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17377" name="图片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967"/>
        <w:ind w:firstLine="0"/>
        <w:rPr>
          <w:rFonts w:hint="eastAsia" w:ascii="微软雅黑 Light" w:hAnsi="微软雅黑 Light" w:eastAsia="微软雅黑 Light"/>
          <w:b/>
          <w:color w:val="ff0000"/>
        </w:rPr>
      </w:pPr>
      <w:r/>
      <w:bookmarkStart w:id="1" w:name="_Toc8827434"/>
      <w:r/>
      <w:r/>
    </w:p>
    <w:p>
      <w:pPr>
        <w:pStyle w:val="96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67"/>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67"/>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67"/>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49"/>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49"/>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项目编号：</w:t>
      </w:r>
      <w:r>
        <w:rPr>
          <w:rFonts w:ascii="微软雅黑" w:hAnsi="微软雅黑" w:eastAsia="微软雅黑"/>
          <w:color w:val="000000" w:themeColor="text1"/>
          <w:sz w:val="30"/>
          <w:szCs w:val="30"/>
        </w:rPr>
        <w:t xml:space="preserve">JSZC-320000-HCAI-C2026-0063</w:t>
      </w:r>
      <w:r/>
    </w:p>
    <w:p>
      <w:pPr>
        <w:pStyle w:val="949"/>
        <w:ind w:left="840" w:firstLine="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盐城区地籍辅助调查</w:t>
      </w:r>
      <w:r>
        <w:rPr>
          <w:rFonts w:ascii="微软雅黑" w:hAnsi="微软雅黑" w:eastAsia="微软雅黑"/>
          <w:color w:val="000000" w:themeColor="text1"/>
          <w:sz w:val="30"/>
          <w:szCs w:val="30"/>
        </w:rPr>
        <w:t xml:space="preserve">采购</w:t>
      </w:r>
      <w:r>
        <w:rPr>
          <w:rFonts w:hint="eastAsia" w:ascii="微软雅黑" w:hAnsi="微软雅黑" w:eastAsia="微软雅黑"/>
          <w:color w:val="000000" w:themeColor="text1"/>
          <w:sz w:val="30"/>
          <w:szCs w:val="30"/>
        </w:rPr>
        <w:t xml:space="preserve">（第二次）</w:t>
      </w:r>
      <w:r/>
    </w:p>
    <w:p>
      <w:pPr>
        <w:pStyle w:val="949"/>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江苏省测绘工程院</w:t>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firstLine="0"/>
        <w:jc w:val="center"/>
        <w:spacing w:before="0" w:after="0" w:line="500" w:lineRule="exact"/>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南京汇采项目管理有限公司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color w:val="000000" w:themeColor="text1"/>
          <w:sz w:val="28"/>
          <w:szCs w:val="28"/>
        </w:rPr>
        <w:t xml:space="preserve">二零二六年</w:t>
      </w:r>
      <w:r>
        <w:rPr>
          <w:rFonts w:hint="eastAsia" w:ascii="微软雅黑" w:hAnsi="微软雅黑" w:eastAsia="微软雅黑"/>
          <w:color w:val="000000" w:themeColor="text1"/>
          <w:sz w:val="28"/>
          <w:szCs w:val="28"/>
        </w:rPr>
        <w:t xml:space="preserve">八</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896"/>
        <w:tabs>
          <w:tab w:val="left" w:pos="7236" w:leader="none"/>
        </w:tabs>
      </w:pPr>
      <w:r>
        <w:tab/>
      </w:r>
      <w:r/>
    </w:p>
    <w:p>
      <w:pPr>
        <w:pStyle w:val="912"/>
        <w:jc w:val="both"/>
        <w:spacing w:before="0" w:after="0" w:line="420" w:lineRule="auto"/>
        <w:rPr>
          <w:rStyle w:val="928"/>
          <w:rFonts w:hint="eastAsia" w:ascii="宋体" w:hAnsi="宋体" w:eastAsia="宋体"/>
          <w:sz w:val="24"/>
          <w:u w:val="none"/>
        </w:rPr>
      </w:pPr>
      <w:r>
        <w:rPr>
          <w:rStyle w:val="928"/>
          <w:rFonts w:ascii="宋体" w:hAnsi="宋体" w:eastAsia="宋体"/>
          <w:b w:val="0"/>
          <w:bCs/>
          <w:sz w:val="24"/>
          <w:szCs w:val="24"/>
          <w:u w:val="none"/>
        </w:rPr>
        <w:fldChar w:fldCharType="begin"/>
      </w:r>
      <w:r>
        <w:rPr>
          <w:rStyle w:val="928"/>
          <w:rFonts w:hint="eastAsia" w:ascii="宋体" w:hAnsi="宋体" w:eastAsia="宋体"/>
          <w:b w:val="0"/>
          <w:bCs/>
          <w:sz w:val="24"/>
          <w:szCs w:val="24"/>
          <w:u w:val="none"/>
        </w:rPr>
        <w:instrText xml:space="preserve"> TOC \o "1-2" \h \z \u </w:instrText>
      </w:r>
      <w:r>
        <w:rPr>
          <w:rStyle w:val="928"/>
          <w:rFonts w:ascii="宋体" w:hAnsi="宋体" w:eastAsia="宋体"/>
          <w:b w:val="0"/>
          <w:bCs/>
          <w:sz w:val="24"/>
          <w:szCs w:val="24"/>
          <w:u w:val="none"/>
        </w:rPr>
        <w:fldChar w:fldCharType="separate"/>
      </w:r>
      <w:hyperlink w:tooltip="#_Toc226539619" w:anchor="_Toc226539619" w:history="1">
        <w:r>
          <w:rPr>
            <w:rStyle w:val="928"/>
            <w:rFonts w:hint="eastAsia" w:ascii="宋体" w:hAnsi="宋体" w:eastAsia="宋体"/>
            <w:sz w:val="24"/>
            <w:szCs w:val="24"/>
            <w:u w:val="none"/>
          </w:rPr>
          <w:t xml:space="preserve">第一章 磋商邀请</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_Toc226539619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3</w:t>
        </w:r>
        <w:r>
          <w:rPr>
            <w:rStyle w:val="928"/>
            <w:rFonts w:hint="eastAsia" w:ascii="宋体" w:hAnsi="宋体" w:eastAsia="宋体"/>
            <w:sz w:val="24"/>
            <w:szCs w:val="24"/>
            <w:u w:val="none"/>
          </w:rPr>
          <w:fldChar w:fldCharType="end"/>
        </w:r>
      </w:hyperlink>
      <w:r/>
      <w:r/>
    </w:p>
    <w:p>
      <w:pPr>
        <w:pStyle w:val="912"/>
        <w:jc w:val="both"/>
        <w:spacing w:before="0" w:after="0" w:line="420" w:lineRule="auto"/>
        <w:rPr>
          <w:rStyle w:val="928"/>
          <w:rFonts w:hint="eastAsia" w:ascii="宋体" w:hAnsi="宋体" w:eastAsia="宋体"/>
          <w:sz w:val="24"/>
          <w:u w:val="none"/>
        </w:rPr>
      </w:pPr>
      <w:r/>
      <w:hyperlink w:tooltip="#_Toc226539620" w:anchor="_Toc226539620" w:history="1">
        <w:r>
          <w:rPr>
            <w:rStyle w:val="928"/>
            <w:rFonts w:hint="eastAsia" w:ascii="宋体" w:hAnsi="宋体" w:eastAsia="宋体"/>
            <w:sz w:val="24"/>
            <w:szCs w:val="24"/>
            <w:u w:val="none"/>
          </w:rPr>
          <w:t xml:space="preserve">第二章 供应商须知</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_Toc226539620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6</w:t>
        </w:r>
        <w:r>
          <w:rPr>
            <w:rStyle w:val="928"/>
            <w:rFonts w:hint="eastAsia" w:ascii="宋体" w:hAnsi="宋体" w:eastAsia="宋体"/>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1" w:anchor="_Toc226539621" w:history="1">
        <w:r>
          <w:rPr>
            <w:rStyle w:val="928"/>
            <w:rFonts w:hint="eastAsia" w:ascii="宋体" w:hAnsi="宋体" w:eastAsia="宋体"/>
            <w:b w:val="0"/>
            <w:sz w:val="24"/>
            <w:szCs w:val="24"/>
            <w:u w:val="none"/>
          </w:rPr>
          <w:t xml:space="preserve">一、总 则</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_Toc226539621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6</w:t>
        </w:r>
        <w:r>
          <w:rPr>
            <w:rStyle w:val="928"/>
            <w:rFonts w:hint="eastAsia" w:ascii="宋体" w:hAnsi="宋体" w:eastAsia="宋体"/>
            <w:b w:val="0"/>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2" w:anchor="_Toc226539622" w:history="1">
        <w:r>
          <w:rPr>
            <w:rStyle w:val="928"/>
            <w:rFonts w:hint="eastAsia" w:ascii="宋体" w:hAnsi="宋体" w:eastAsia="宋体"/>
            <w:b w:val="0"/>
            <w:sz w:val="24"/>
            <w:szCs w:val="24"/>
            <w:u w:val="none"/>
          </w:rPr>
          <w:t xml:space="preserve">二、磋商文件</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_Toc226539622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6</w:t>
        </w:r>
        <w:r>
          <w:rPr>
            <w:rStyle w:val="928"/>
            <w:rFonts w:hint="eastAsia" w:ascii="宋体" w:hAnsi="宋体" w:eastAsia="宋体"/>
            <w:b w:val="0"/>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3" w:anchor="_Toc226539623" w:history="1">
        <w:r>
          <w:rPr>
            <w:rStyle w:val="928"/>
            <w:rFonts w:hint="eastAsia" w:ascii="宋体" w:hAnsi="宋体" w:eastAsia="宋体"/>
            <w:b w:val="0"/>
            <w:sz w:val="24"/>
            <w:szCs w:val="24"/>
            <w:u w:val="none"/>
          </w:rPr>
          <w:t xml:space="preserve">三、响应文件的编制</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_Toc226539623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7</w:t>
        </w:r>
        <w:r>
          <w:rPr>
            <w:rStyle w:val="928"/>
            <w:rFonts w:hint="eastAsia" w:ascii="宋体" w:hAnsi="宋体" w:eastAsia="宋体"/>
            <w:b w:val="0"/>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4" w:anchor="_Toc226539624" w:history="1">
        <w:r>
          <w:rPr>
            <w:rStyle w:val="928"/>
            <w:rFonts w:hint="eastAsia" w:ascii="宋体" w:hAnsi="宋体" w:eastAsia="宋体"/>
            <w:b w:val="0"/>
            <w:sz w:val="24"/>
            <w:szCs w:val="24"/>
            <w:u w:val="none"/>
          </w:rPr>
          <w:t xml:space="preserve">四、响应文件的递交</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_Toc226539624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8</w:t>
        </w:r>
        <w:r>
          <w:rPr>
            <w:rStyle w:val="928"/>
            <w:rFonts w:hint="eastAsia" w:ascii="宋体" w:hAnsi="宋体" w:eastAsia="宋体"/>
            <w:b w:val="0"/>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5" w:anchor="_Toc226539625" w:history="1">
        <w:r>
          <w:rPr>
            <w:rStyle w:val="928"/>
            <w:rFonts w:hint="eastAsia" w:ascii="宋体" w:hAnsi="宋体" w:eastAsia="宋体"/>
            <w:b w:val="0"/>
            <w:sz w:val="24"/>
            <w:szCs w:val="24"/>
            <w:u w:val="none"/>
          </w:rPr>
          <w:t xml:space="preserve">五、响应文件的解密与评审</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_Toc226539625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9</w:t>
        </w:r>
        <w:r>
          <w:rPr>
            <w:rStyle w:val="928"/>
            <w:rFonts w:hint="eastAsia" w:ascii="宋体" w:hAnsi="宋体" w:eastAsia="宋体"/>
            <w:b w:val="0"/>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6" w:anchor="_Toc226539626" w:history="1">
        <w:r>
          <w:rPr>
            <w:rStyle w:val="928"/>
            <w:rFonts w:hint="eastAsia" w:ascii="宋体" w:hAnsi="宋体" w:eastAsia="宋体"/>
            <w:b w:val="0"/>
            <w:sz w:val="24"/>
            <w:szCs w:val="24"/>
            <w:u w:val="none"/>
          </w:rPr>
          <w:t xml:space="preserve">六、成交</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_Toc226539626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12</w:t>
        </w:r>
        <w:r>
          <w:rPr>
            <w:rStyle w:val="928"/>
            <w:rFonts w:hint="eastAsia" w:ascii="宋体" w:hAnsi="宋体" w:eastAsia="宋体"/>
            <w:b w:val="0"/>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7" w:anchor="_Toc226539627" w:history="1">
        <w:r>
          <w:rPr>
            <w:rStyle w:val="928"/>
            <w:rFonts w:hint="eastAsia" w:ascii="宋体" w:hAnsi="宋体" w:eastAsia="宋体"/>
            <w:b w:val="0"/>
            <w:sz w:val="24"/>
            <w:szCs w:val="24"/>
            <w:u w:val="none"/>
          </w:rPr>
          <w:t xml:space="preserve">七、授予合同</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_Toc226539627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14</w:t>
        </w:r>
        <w:r>
          <w:rPr>
            <w:rStyle w:val="928"/>
            <w:rFonts w:hint="eastAsia" w:ascii="宋体" w:hAnsi="宋体" w:eastAsia="宋体"/>
            <w:b w:val="0"/>
            <w:sz w:val="24"/>
            <w:szCs w:val="24"/>
            <w:u w:val="none"/>
          </w:rPr>
          <w:fldChar w:fldCharType="end"/>
        </w:r>
      </w:hyperlink>
      <w:r/>
      <w:r/>
    </w:p>
    <w:p>
      <w:pPr>
        <w:pStyle w:val="912"/>
        <w:jc w:val="both"/>
        <w:spacing w:before="0" w:after="0" w:line="420" w:lineRule="auto"/>
        <w:rPr>
          <w:rStyle w:val="928"/>
          <w:rFonts w:hint="eastAsia" w:ascii="宋体" w:hAnsi="宋体" w:eastAsia="宋体"/>
          <w:sz w:val="24"/>
          <w:u w:val="none"/>
        </w:rPr>
      </w:pPr>
      <w:r/>
      <w:hyperlink w:tooltip="#_Toc226539628" w:anchor="_Toc226539628" w:history="1">
        <w:r>
          <w:rPr>
            <w:rStyle w:val="928"/>
            <w:rFonts w:hint="eastAsia" w:ascii="宋体" w:hAnsi="宋体" w:eastAsia="宋体"/>
            <w:sz w:val="24"/>
            <w:szCs w:val="24"/>
            <w:u w:val="none"/>
          </w:rPr>
          <w:t xml:space="preserve">第三章 项目需求</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_Toc226539628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15</w:t>
        </w:r>
        <w:r>
          <w:rPr>
            <w:rStyle w:val="928"/>
            <w:rFonts w:hint="eastAsia" w:ascii="宋体" w:hAnsi="宋体" w:eastAsia="宋体"/>
            <w:sz w:val="24"/>
            <w:szCs w:val="24"/>
            <w:u w:val="none"/>
          </w:rPr>
          <w:fldChar w:fldCharType="end"/>
        </w:r>
      </w:hyperlink>
      <w:r/>
      <w:r/>
    </w:p>
    <w:p>
      <w:pPr>
        <w:pStyle w:val="912"/>
        <w:jc w:val="both"/>
        <w:spacing w:before="0" w:after="0" w:line="420" w:lineRule="auto"/>
        <w:rPr>
          <w:rStyle w:val="928"/>
          <w:rFonts w:hint="eastAsia" w:ascii="宋体" w:hAnsi="宋体" w:eastAsia="宋体"/>
          <w:sz w:val="24"/>
          <w:u w:val="none"/>
        </w:rPr>
      </w:pPr>
      <w:r/>
      <w:hyperlink w:tooltip="#_Toc226539629" w:anchor="_Toc226539629" w:history="1">
        <w:r>
          <w:rPr>
            <w:rStyle w:val="928"/>
            <w:rFonts w:hint="eastAsia" w:ascii="宋体" w:hAnsi="宋体" w:eastAsia="宋体"/>
            <w:sz w:val="24"/>
            <w:szCs w:val="24"/>
            <w:u w:val="none"/>
          </w:rPr>
          <w:t xml:space="preserve">第四章 评审方法和评审标准</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_Toc226539629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19</w:t>
        </w:r>
        <w:r>
          <w:rPr>
            <w:rStyle w:val="928"/>
            <w:rFonts w:hint="eastAsia" w:ascii="宋体" w:hAnsi="宋体" w:eastAsia="宋体"/>
            <w:sz w:val="24"/>
            <w:szCs w:val="24"/>
            <w:u w:val="none"/>
          </w:rPr>
          <w:fldChar w:fldCharType="end"/>
        </w:r>
      </w:hyperlink>
      <w:r/>
      <w:r/>
    </w:p>
    <w:p>
      <w:pPr>
        <w:pStyle w:val="912"/>
        <w:jc w:val="both"/>
        <w:spacing w:before="0" w:after="0" w:line="420" w:lineRule="auto"/>
        <w:rPr>
          <w:rStyle w:val="928"/>
          <w:rFonts w:hint="eastAsia" w:ascii="宋体" w:hAnsi="宋体" w:eastAsia="宋体"/>
          <w:sz w:val="24"/>
          <w:u w:val="none"/>
        </w:rPr>
      </w:pPr>
      <w:r/>
      <w:hyperlink w:tooltip="#_Toc226539633" w:anchor="_Toc226539633" w:history="1">
        <w:r>
          <w:rPr>
            <w:rStyle w:val="928"/>
            <w:rFonts w:hint="eastAsia" w:ascii="宋体" w:hAnsi="宋体" w:eastAsia="宋体"/>
            <w:sz w:val="24"/>
            <w:szCs w:val="24"/>
            <w:u w:val="none"/>
          </w:rPr>
          <w:t xml:space="preserve">第五章  合同文本</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_Toc226539633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22</w:t>
        </w:r>
        <w:r>
          <w:rPr>
            <w:rStyle w:val="928"/>
            <w:rFonts w:hint="eastAsia" w:ascii="宋体" w:hAnsi="宋体" w:eastAsia="宋体"/>
            <w:sz w:val="24"/>
            <w:szCs w:val="24"/>
            <w:u w:val="none"/>
          </w:rPr>
          <w:fldChar w:fldCharType="end"/>
        </w:r>
      </w:hyperlink>
      <w:r/>
      <w:r/>
    </w:p>
    <w:p>
      <w:pPr>
        <w:pStyle w:val="912"/>
        <w:jc w:val="both"/>
        <w:spacing w:before="0" w:after="0" w:line="420" w:lineRule="auto"/>
        <w:rPr>
          <w:rStyle w:val="928"/>
          <w:rFonts w:hint="eastAsia" w:ascii="宋体" w:hAnsi="宋体" w:eastAsia="宋体"/>
          <w:sz w:val="24"/>
          <w:u w:val="none"/>
        </w:rPr>
      </w:pPr>
      <w:r/>
      <w:hyperlink w:tooltip="#_Toc226539634" w:anchor="_Toc226539634" w:history="1">
        <w:r>
          <w:rPr>
            <w:rStyle w:val="928"/>
            <w:rFonts w:hint="eastAsia" w:ascii="宋体" w:hAnsi="宋体" w:eastAsia="宋体"/>
            <w:sz w:val="24"/>
            <w:szCs w:val="24"/>
            <w:u w:val="none"/>
          </w:rPr>
          <w:t xml:space="preserve">第六章  响应文件的组成和格式</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_Toc226539634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30</w:t>
        </w:r>
        <w:r>
          <w:rPr>
            <w:rStyle w:val="928"/>
            <w:rFonts w:hint="eastAsia" w:ascii="宋体" w:hAnsi="宋体" w:eastAsia="宋体"/>
            <w:sz w:val="24"/>
            <w:szCs w:val="24"/>
            <w:u w:val="none"/>
          </w:rPr>
          <w:fldChar w:fldCharType="end"/>
        </w:r>
      </w:hyperlink>
      <w:r/>
      <w:r/>
    </w:p>
    <w:p>
      <w:pPr>
        <w:pStyle w:val="912"/>
        <w:jc w:val="both"/>
        <w:spacing w:before="0" w:after="0" w:line="420" w:lineRule="auto"/>
        <w:rPr>
          <w:rStyle w:val="928"/>
          <w:rFonts w:hint="eastAsia" w:ascii="宋体" w:hAnsi="宋体" w:eastAsia="宋体"/>
          <w:sz w:val="24"/>
          <w:u w:val="none"/>
        </w:rPr>
      </w:pPr>
      <w:r/>
      <w:hyperlink w:tooltip="#_Toc226539635" w:anchor="_Toc226539635" w:history="1">
        <w:r>
          <w:rPr>
            <w:rStyle w:val="928"/>
            <w:rFonts w:hint="eastAsia" w:ascii="宋体" w:hAnsi="宋体" w:eastAsia="宋体"/>
            <w:sz w:val="24"/>
            <w:szCs w:val="24"/>
            <w:u w:val="none"/>
          </w:rPr>
          <w:t xml:space="preserve">资格审查内容</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_Toc226539635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31</w:t>
        </w:r>
        <w:r>
          <w:rPr>
            <w:rStyle w:val="928"/>
            <w:rFonts w:hint="eastAsia" w:ascii="宋体" w:hAnsi="宋体" w:eastAsia="宋体"/>
            <w:sz w:val="24"/>
            <w:szCs w:val="24"/>
            <w:u w:val="none"/>
          </w:rPr>
          <w:fldChar w:fldCharType="end"/>
        </w:r>
      </w:hyperlink>
      <w:r/>
      <w:r/>
    </w:p>
    <w:p>
      <w:pPr>
        <w:pStyle w:val="912"/>
        <w:jc w:val="both"/>
        <w:spacing w:before="0" w:after="0" w:line="420" w:lineRule="auto"/>
        <w:rPr>
          <w:rStyle w:val="928"/>
          <w:rFonts w:hint="eastAsia" w:ascii="宋体" w:hAnsi="宋体" w:eastAsia="宋体"/>
          <w:b w:val="0"/>
          <w:bCs/>
          <w:sz w:val="24"/>
          <w:szCs w:val="24"/>
          <w:u w:val="none"/>
        </w:rPr>
      </w:pPr>
      <w:r>
        <w:rPr>
          <w:rStyle w:val="928"/>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888"/>
        <w:jc w:val="center"/>
        <w:spacing w:after="143"/>
        <w:rPr>
          <w:rFonts w:hint="eastAsia"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磋商邀请</w:t>
      </w:r>
      <w:bookmarkEnd w:id="3"/>
      <w:r/>
      <w:r/>
    </w:p>
    <w:p>
      <w:pPr>
        <w:pStyle w:val="901"/>
        <w:ind w:firstLine="480"/>
        <w:spacing w:line="440" w:lineRule="exact"/>
        <w:rPr>
          <w:rFonts w:hint="eastAsia" w:ascii="宋体" w:hAnsi="宋体" w:eastAsia="宋体"/>
          <w:color w:val="000000" w:themeColor="text1"/>
          <w:sz w:val="24"/>
          <w:szCs w:val="24"/>
        </w:rPr>
      </w:pPr>
      <w:r>
        <w:rPr>
          <w:rFonts w:hint="eastAsia" w:ascii="宋体" w:hAnsi="宋体" w:eastAsia="宋体"/>
          <w:sz w:val="24"/>
          <w:szCs w:val="24"/>
        </w:rPr>
        <w:t xml:space="preserve">南</w:t>
      </w:r>
      <w:r>
        <w:rPr>
          <w:rFonts w:hint="eastAsia" w:ascii="宋体" w:hAnsi="宋体" w:eastAsia="宋体"/>
          <w:color w:val="000000" w:themeColor="text1"/>
          <w:sz w:val="24"/>
          <w:szCs w:val="24"/>
        </w:rPr>
        <w:t xml:space="preserve">京汇采项目管理有限公司受</w:t>
      </w:r>
      <w:r>
        <w:rPr>
          <w:rFonts w:ascii="宋体" w:hAnsi="宋体" w:eastAsia="宋体"/>
          <w:color w:val="000000" w:themeColor="text1"/>
          <w:sz w:val="24"/>
          <w:szCs w:val="24"/>
        </w:rPr>
        <w:t xml:space="preserve">江苏省测绘工程院</w:t>
      </w:r>
      <w:r>
        <w:rPr>
          <w:rFonts w:hint="eastAsia" w:ascii="宋体" w:hAnsi="宋体" w:eastAsia="宋体"/>
          <w:color w:val="000000" w:themeColor="text1"/>
          <w:sz w:val="24"/>
          <w:szCs w:val="24"/>
        </w:rPr>
        <w:t xml:space="preserve">的委托，就其所需的</w:t>
      </w:r>
      <w:r>
        <w:rPr>
          <w:rFonts w:ascii="宋体" w:hAnsi="宋体" w:eastAsia="宋体"/>
          <w:color w:val="000000" w:themeColor="text1"/>
          <w:sz w:val="24"/>
          <w:szCs w:val="24"/>
        </w:rPr>
        <w:t xml:space="preserve">盐城区地籍辅助调查采购</w:t>
      </w:r>
      <w:r>
        <w:rPr>
          <w:rFonts w:hint="eastAsia" w:ascii="宋体" w:hAnsi="宋体" w:eastAsia="宋体"/>
          <w:color w:val="000000" w:themeColor="text1"/>
          <w:sz w:val="24"/>
          <w:szCs w:val="24"/>
        </w:rPr>
        <w:t xml:space="preserve">（第二次）</w:t>
      </w:r>
      <w:r>
        <w:rPr>
          <w:rFonts w:hint="eastAsia" w:ascii="宋体" w:hAnsi="宋体" w:eastAsia="宋体"/>
          <w:color w:val="000000" w:themeColor="text1"/>
          <w:sz w:val="24"/>
          <w:szCs w:val="24"/>
        </w:rPr>
        <w:t xml:space="preserve">实施竞争性磋商采购，欢迎符合条件的供应商参加磋商。</w:t>
      </w:r>
      <w:r/>
    </w:p>
    <w:p>
      <w:pPr>
        <w:ind w:firstLine="480"/>
        <w:spacing w:line="440" w:lineRule="exact"/>
        <w:rPr>
          <w:rFonts w:hint="eastAsia" w:ascii="宋体" w:hAnsi="宋体"/>
          <w:bCs/>
          <w:sz w:val="24"/>
        </w:rPr>
      </w:pPr>
      <w:r>
        <w:rPr>
          <w:rFonts w:ascii="宋体" w:hAnsi="宋体"/>
          <w:color w:val="000000" w:themeColor="text1"/>
          <w:sz w:val="24"/>
        </w:rPr>
        <w:t xml:space="preserve">盐城区地籍辅助调查</w:t>
      </w:r>
      <w:r>
        <w:rPr>
          <w:rFonts w:hint="eastAsia" w:ascii="宋体" w:hAnsi="宋体"/>
          <w:bCs/>
          <w:color w:val="000000" w:themeColor="text1"/>
          <w:sz w:val="24"/>
        </w:rPr>
        <w:t xml:space="preserve">采购</w:t>
      </w:r>
      <w:r>
        <w:rPr>
          <w:rFonts w:hint="eastAsia" w:ascii="宋体" w:hAnsi="宋体"/>
          <w:bCs/>
          <w:color w:val="000000" w:themeColor="text1"/>
          <w:sz w:val="24"/>
        </w:rPr>
        <w:t xml:space="preserve">（第二次）</w:t>
      </w:r>
      <w:r>
        <w:rPr>
          <w:rFonts w:hint="eastAsia" w:ascii="宋体" w:hAnsi="宋体"/>
          <w:bCs/>
          <w:color w:val="000000" w:themeColor="text1"/>
          <w:sz w:val="24"/>
        </w:rPr>
        <w:t xml:space="preserve">的潜在供应商应在</w:t>
      </w:r>
      <w:r>
        <w:rPr>
          <w:rFonts w:hint="eastAsia" w:ascii="宋体" w:hAnsi="宋体"/>
          <w:color w:val="000000" w:themeColor="text1"/>
          <w:sz w:val="24"/>
        </w:rPr>
        <w:t xml:space="preserve">“江苏政府采购网”自行下载</w:t>
      </w:r>
      <w:r>
        <w:rPr>
          <w:rFonts w:hint="eastAsia" w:ascii="宋体" w:hAnsi="宋体"/>
          <w:bCs/>
          <w:color w:val="000000" w:themeColor="text1"/>
          <w:sz w:val="24"/>
        </w:rPr>
        <w:t xml:space="preserve">磋商文件，并于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8</w:t>
      </w:r>
      <w:r>
        <w:rPr>
          <w:rFonts w:hint="eastAsia" w:ascii="宋体" w:hAnsi="宋体"/>
          <w:bCs/>
          <w:color w:val="000000" w:themeColor="text1"/>
          <w:sz w:val="24"/>
        </w:rPr>
        <w:t xml:space="preserve">-</w:t>
      </w:r>
      <w:r>
        <w:rPr>
          <w:rFonts w:hint="eastAsia" w:ascii="宋体" w:hAnsi="宋体"/>
          <w:bCs/>
          <w:color w:val="000000" w:themeColor="text1"/>
          <w:sz w:val="24"/>
        </w:rPr>
        <w:t xml:space="preserve">24</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w:t>
      </w:r>
      <w:r>
        <w:rPr>
          <w:rFonts w:hint="eastAsia" w:ascii="宋体" w:hAnsi="宋体"/>
          <w:bCs/>
          <w:color w:val="000000" w:themeColor="text1"/>
          <w:sz w:val="24"/>
        </w:rPr>
        <w:t xml:space="preserve">0</w:t>
      </w:r>
      <w:r>
        <w:rPr>
          <w:rFonts w:hint="eastAsia" w:ascii="宋体" w:hAnsi="宋体"/>
          <w:bCs/>
          <w:color w:val="000000" w:themeColor="text1"/>
          <w:sz w:val="24"/>
        </w:rPr>
        <w:t xml:space="preserve">0</w:t>
      </w:r>
      <w:r>
        <w:rPr>
          <w:rFonts w:hint="eastAsia" w:ascii="宋体" w:hAnsi="宋体"/>
          <w:bCs/>
          <w:color w:val="000000" w:themeColor="text1"/>
          <w:sz w:val="24"/>
        </w:rPr>
        <w:t xml:space="preserve">（北京时间）前</w:t>
      </w:r>
      <w:r>
        <w:rPr>
          <w:rFonts w:hint="eastAsia" w:ascii="宋体" w:hAnsi="宋体"/>
          <w:bCs/>
          <w:sz w:val="24"/>
        </w:rPr>
        <w:t xml:space="preserve">递交响应文件。</w:t>
      </w:r>
      <w:r/>
    </w:p>
    <w:p>
      <w:pPr>
        <w:ind w:firstLine="482"/>
        <w:spacing w:line="440" w:lineRule="exact"/>
        <w:widowControl/>
        <w:rPr>
          <w:rFonts w:hint="eastAsia" w:ascii="宋体" w:hAnsi="宋体" w:cs="宋体"/>
          <w:b/>
          <w:bCs/>
          <w:color w:val="000000" w:themeColor="text1"/>
          <w:sz w:val="24"/>
        </w:rPr>
      </w:pPr>
      <w:r/>
      <w:bookmarkStart w:id="4" w:name="_Toc61149549"/>
      <w:r/>
      <w:bookmarkStart w:id="5" w:name="_Toc513029209"/>
      <w:r/>
      <w:bookmarkStart w:id="6" w:name="_Toc14577347"/>
      <w:r/>
      <w:bookmarkStart w:id="7" w:name="_Hlk8656391"/>
      <w:r>
        <w:rPr>
          <w:rFonts w:hint="eastAsia" w:ascii="宋体" w:hAnsi="宋体" w:cs="宋体"/>
          <w:b/>
          <w:bCs/>
          <w:color w:val="000000" w:themeColor="text1"/>
          <w:sz w:val="24"/>
        </w:rPr>
        <w:t xml:space="preserve">一、项目基本情况</w:t>
      </w:r>
      <w:r/>
    </w:p>
    <w:p>
      <w:pPr>
        <w:ind w:firstLine="480"/>
        <w:spacing w:line="440" w:lineRule="exact"/>
        <w:widowControl/>
        <w:rPr>
          <w:rFonts w:hint="eastAsia" w:ascii="宋体" w:hAnsi="宋体" w:cs="宋体"/>
          <w:bCs/>
          <w:color w:val="000000" w:themeColor="text1"/>
          <w:sz w:val="24"/>
          <w:highlight w:val="yellow"/>
        </w:rPr>
      </w:pPr>
      <w:r/>
      <w:bookmarkStart w:id="8" w:name="_Hlk28680462"/>
      <w:r>
        <w:rPr>
          <w:rFonts w:hint="eastAsia" w:ascii="宋体" w:hAnsi="宋体" w:cs="宋体"/>
          <w:bCs/>
          <w:color w:val="000000" w:themeColor="text1"/>
          <w:sz w:val="24"/>
        </w:rPr>
        <w:t xml:space="preserve">（一）项目编号：</w:t>
      </w:r>
      <w:r>
        <w:rPr>
          <w:rFonts w:ascii="宋体" w:hAnsi="宋体" w:cs="宋体"/>
          <w:bCs/>
          <w:color w:val="000000" w:themeColor="text1"/>
          <w:sz w:val="24"/>
        </w:rPr>
        <w:t xml:space="preserve">JSZC-320000-HCAI-C2026-0063</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（二）项目名称</w:t>
      </w:r>
      <w:r>
        <w:rPr>
          <w:rFonts w:hint="eastAsia" w:ascii="宋体" w:hAnsi="宋体" w:cs="宋体"/>
          <w:bCs/>
          <w:color w:val="000000" w:themeColor="text1"/>
          <w:sz w:val="24"/>
        </w:rPr>
        <w:t xml:space="preserve">：</w:t>
      </w:r>
      <w:r>
        <w:rPr>
          <w:rFonts w:ascii="宋体" w:hAnsi="宋体"/>
          <w:color w:val="000000" w:themeColor="text1"/>
          <w:sz w:val="24"/>
        </w:rPr>
        <w:t xml:space="preserve">盐城区地籍辅助调查采购</w:t>
      </w:r>
      <w:r>
        <w:rPr>
          <w:rFonts w:ascii="宋体" w:hAnsi="宋体"/>
          <w:color w:val="000000" w:themeColor="text1"/>
          <w:sz w:val="24"/>
        </w:rPr>
        <w:t xml:space="preserve">（第二次）</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（三）采购方式：竞争性磋商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（四）预算金</w:t>
      </w:r>
      <w:r>
        <w:rPr>
          <w:rFonts w:hint="eastAsia" w:ascii="宋体" w:hAnsi="宋体" w:cs="宋体"/>
          <w:bCs/>
          <w:color w:val="000000" w:themeColor="text1"/>
          <w:sz w:val="24"/>
        </w:rPr>
        <w:t xml:space="preserve">额：</w:t>
      </w:r>
      <w:r>
        <w:rPr>
          <w:rFonts w:hint="eastAsia" w:ascii="宋体" w:hAnsi="宋体"/>
          <w:color w:val="000000" w:themeColor="text1"/>
          <w:sz w:val="24"/>
        </w:rPr>
        <w:t xml:space="preserve">110万元</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（五）</w:t>
      </w:r>
      <w:r>
        <w:rPr>
          <w:rFonts w:hint="eastAsia" w:ascii="宋体" w:hAnsi="宋体" w:cs="宋体"/>
          <w:bCs/>
          <w:color w:val="000000"/>
          <w:sz w:val="24"/>
        </w:rPr>
        <w:t xml:space="preserve">最高限</w:t>
      </w:r>
      <w:r>
        <w:rPr>
          <w:rFonts w:hint="eastAsia" w:ascii="宋体" w:hAnsi="宋体" w:cs="宋体"/>
          <w:bCs/>
          <w:sz w:val="24"/>
        </w:rPr>
        <w:t xml:space="preserve">价：</w:t>
      </w:r>
      <w:r>
        <w:rPr>
          <w:rFonts w:hint="eastAsia" w:ascii="宋体" w:hAnsi="宋体" w:cs="宋体"/>
          <w:bCs/>
          <w:color w:val="000000" w:themeColor="text1"/>
          <w:sz w:val="24"/>
        </w:rPr>
        <w:t xml:space="preserve">本项目</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最高限价</w:t>
      </w:r>
      <w:r>
        <w:rPr>
          <w:rFonts w:hint="eastAsia" w:ascii="宋体" w:hAnsi="宋体" w:cs="宋体"/>
          <w:color w:val="000000" w:themeColor="text1"/>
          <w:sz w:val="24"/>
        </w:rPr>
        <w:t xml:space="preserve">为</w:t>
      </w:r>
      <w:r>
        <w:rPr>
          <w:rFonts w:hint="eastAsia" w:ascii="宋体" w:hAnsi="宋体" w:cs="宋体"/>
          <w:color w:val="000000" w:themeColor="text1"/>
          <w:sz w:val="24"/>
        </w:rPr>
        <w:t xml:space="preserve">人民币</w:t>
      </w:r>
      <w:bookmarkStart w:id="9" w:name="OLE_LINK12"/>
      <w:r>
        <w:rPr>
          <w:rFonts w:hint="eastAsia" w:ascii="宋体" w:hAnsi="宋体" w:cs="宋体"/>
          <w:color w:val="000000" w:themeColor="text1"/>
          <w:sz w:val="24"/>
        </w:rPr>
        <w:t xml:space="preserve">107.8万元（</w:t>
      </w:r>
      <w:r>
        <w:rPr>
          <w:rFonts w:ascii="宋体" w:hAnsi="宋体" w:cs="宋体"/>
          <w:bCs/>
          <w:color w:val="000000" w:themeColor="text1"/>
          <w:sz w:val="24"/>
        </w:rPr>
        <w:t xml:space="preserve">140元/宗</w:t>
      </w:r>
      <w:bookmarkEnd w:id="9"/>
      <w:r>
        <w:rPr>
          <w:rFonts w:hint="eastAsia" w:ascii="宋体" w:hAnsi="宋体" w:cs="宋体"/>
          <w:bCs/>
          <w:color w:val="000000" w:themeColor="text1"/>
          <w:sz w:val="24"/>
        </w:rPr>
        <w:t xml:space="preserve">）</w:t>
      </w:r>
      <w:r>
        <w:rPr>
          <w:rFonts w:hint="eastAsia" w:ascii="宋体" w:hAnsi="宋体"/>
          <w:color w:val="000000" w:themeColor="text1"/>
          <w:sz w:val="24"/>
        </w:rPr>
        <w:t xml:space="preserve">，</w:t>
      </w:r>
      <w:r>
        <w:rPr>
          <w:rFonts w:hint="eastAsia" w:ascii="宋体" w:hAnsi="宋体" w:cs="宋体"/>
          <w:bCs/>
          <w:color w:val="000000" w:themeColor="text1"/>
          <w:sz w:val="24"/>
        </w:rPr>
        <w:t xml:space="preserve">磋商供应商</w:t>
      </w:r>
      <w:r>
        <w:rPr>
          <w:rFonts w:hint="eastAsia" w:ascii="宋体" w:hAnsi="宋体" w:cs="宋体"/>
          <w:color w:val="000000" w:themeColor="text1"/>
          <w:sz w:val="24"/>
        </w:rPr>
        <w:t xml:space="preserve">的报价超过最高限价的，作无效响应处理。</w:t>
      </w:r>
      <w:r>
        <w:rPr>
          <w:rFonts w:ascii="宋体" w:hAnsi="宋体"/>
          <w:bCs/>
          <w:color w:val="000000" w:themeColor="text1"/>
          <w:sz w:val="24"/>
        </w:rPr>
        <w:t xml:space="preserve">最终结算按实际工作量结算，总结算金额不超过预算金额</w:t>
      </w:r>
      <w:r>
        <w:rPr>
          <w:rFonts w:ascii="宋体" w:hAnsi="宋体"/>
          <w:bCs/>
          <w:color w:val="000000" w:themeColor="text1"/>
          <w:sz w:val="24"/>
        </w:rPr>
        <w:t xml:space="preserve">；</w:t>
      </w:r>
      <w:r/>
    </w:p>
    <w:p>
      <w:pPr>
        <w:ind w:firstLine="480"/>
        <w:spacing w:line="440" w:lineRule="exact"/>
        <w:widowControl/>
        <w:rPr>
          <w:rFonts w:hint="eastAsia" w:ascii="宋体" w:hAnsi="宋体"/>
          <w:bCs/>
          <w:color w:val="000000" w:themeColor="text1"/>
          <w:sz w:val="24"/>
        </w:rPr>
      </w:pPr>
      <w:r>
        <w:rPr>
          <w:rFonts w:hint="eastAsia" w:ascii="宋体" w:hAnsi="宋体" w:cs="宋体"/>
          <w:bCs/>
          <w:color w:val="000000" w:themeColor="text1"/>
          <w:sz w:val="24"/>
        </w:rPr>
        <w:t xml:space="preserve">（六）采购需求：</w:t>
      </w:r>
      <w:bookmarkStart w:id="10" w:name="OLE_LINK17"/>
      <w:r>
        <w:rPr>
          <w:rFonts w:ascii="宋体" w:hAnsi="宋体"/>
          <w:bCs/>
          <w:color w:val="000000" w:themeColor="text1"/>
          <w:sz w:val="24"/>
        </w:rPr>
        <w:t xml:space="preserve">完成约</w:t>
      </w:r>
      <w:bookmarkStart w:id="11" w:name="OLE_LINK13"/>
      <w:r>
        <w:rPr>
          <w:rFonts w:ascii="宋体" w:hAnsi="宋体"/>
          <w:bCs/>
          <w:color w:val="000000" w:themeColor="text1"/>
          <w:sz w:val="24"/>
        </w:rPr>
        <w:t xml:space="preserve">7700宗</w:t>
      </w:r>
      <w:bookmarkEnd w:id="11"/>
      <w:r>
        <w:rPr>
          <w:rFonts w:ascii="宋体" w:hAnsi="宋体"/>
          <w:bCs/>
          <w:color w:val="000000" w:themeColor="text1"/>
          <w:sz w:val="24"/>
        </w:rPr>
        <w:t xml:space="preserve">地籍调查工作，包括权属调查、地籍测绘、数据建库、成果汇交等工作，</w:t>
      </w:r>
      <w:r>
        <w:rPr>
          <w:rFonts w:hint="eastAsia" w:ascii="宋体" w:hAnsi="宋体" w:cs="宋体"/>
          <w:bCs/>
          <w:color w:val="000000" w:themeColor="text1"/>
          <w:sz w:val="24"/>
        </w:rPr>
        <w:t xml:space="preserve">详细内容见本磋商文件“第三章 项目需求”； </w:t>
      </w:r>
      <w:bookmarkEnd w:id="10"/>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（七）合同履行期限：</w:t>
      </w:r>
      <w:r>
        <w:rPr>
          <w:rFonts w:ascii="宋体" w:hAnsi="宋体"/>
          <w:color w:val="000000" w:themeColor="text1"/>
          <w:sz w:val="24"/>
        </w:rPr>
        <w:t xml:space="preserve">自合同签订之日起至项目通过最终验收之日止（具体以采购人要求为准）</w:t>
      </w:r>
      <w:r>
        <w:rPr>
          <w:rFonts w:hint="eastAsia" w:ascii="宋体" w:hAnsi="宋体"/>
          <w:color w:val="000000" w:themeColor="text1"/>
          <w:sz w:val="24"/>
        </w:rPr>
        <w:t xml:space="preserve">；</w:t>
      </w:r>
      <w:r/>
    </w:p>
    <w:p>
      <w:pPr>
        <w:ind w:firstLine="480"/>
        <w:spacing w:line="440" w:lineRule="exact"/>
        <w:widowControl/>
        <w:rPr>
          <w:rFonts w:hint="eastAsia" w:ascii="宋体" w:hAnsi="宋体" w:cs="宋体"/>
          <w:bCs/>
          <w:color w:val="000000" w:themeColor="text1"/>
          <w:sz w:val="24"/>
        </w:rPr>
      </w:pPr>
      <w:r/>
      <w:bookmarkStart w:id="12" w:name="_Hlk172191891"/>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不接受</w:t>
      </w:r>
      <w:r>
        <w:rPr>
          <w:rFonts w:hint="eastAsia" w:ascii="宋体" w:hAnsi="宋体" w:cs="宋体"/>
          <w:color w:val="000000" w:themeColor="text1"/>
          <w:sz w:val="24"/>
        </w:rPr>
        <w:t xml:space="preserve">联合体参与磋商</w:t>
      </w:r>
      <w:r>
        <w:rPr>
          <w:rFonts w:hint="eastAsia" w:ascii="宋体" w:hAnsi="宋体" w:cs="宋体"/>
          <w:bCs/>
          <w:color w:val="000000" w:themeColor="text1"/>
          <w:sz w:val="24"/>
        </w:rPr>
        <w:t xml:space="preserve">。</w:t>
      </w:r>
      <w:bookmarkEnd w:id="8"/>
      <w:r/>
      <w:bookmarkEnd w:id="12"/>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二、申请人的资格要求</w:t>
      </w:r>
      <w:r/>
    </w:p>
    <w:p>
      <w:pPr>
        <w:ind w:firstLine="482"/>
        <w:spacing w:line="440" w:lineRule="exact"/>
        <w:rPr>
          <w:rFonts w:hint="eastAsia" w:ascii="宋体" w:hAnsi="宋体" w:cs="Arial"/>
          <w:b/>
          <w:bCs/>
          <w:sz w:val="24"/>
        </w:rPr>
      </w:pPr>
      <w:r/>
      <w:bookmarkStart w:id="13"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 通用资格要求：</w:t>
      </w:r>
      <w:r/>
    </w:p>
    <w:p>
      <w:pPr>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4年度或2025年度财务状况报告，或2</w:t>
      </w:r>
      <w:r>
        <w:rPr>
          <w:rFonts w:ascii="宋体" w:hAnsi="宋体" w:cs="宋体"/>
          <w:sz w:val="24"/>
        </w:rPr>
        <w:t xml:space="preserve">02</w:t>
      </w:r>
      <w:r>
        <w:rPr>
          <w:rFonts w:hint="eastAsia" w:ascii="宋体" w:hAnsi="宋体" w:cs="宋体"/>
          <w:sz w:val="24"/>
        </w:rPr>
        <w:t xml:space="preserve">6年1月以来任意一个月的财务报表，或银行出具的资信证明，或财政部门认可的专业担保机构出具的投标担保函（成立不满一年不需提供）；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w:t>
      </w:r>
      <w:bookmarkStart w:id="14" w:name="OLE_LINK22"/>
      <w:r>
        <w:rPr>
          <w:rFonts w:hint="eastAsia" w:ascii="宋体" w:hAnsi="宋体" w:cs="Arial"/>
          <w:sz w:val="24"/>
        </w:rPr>
        <w:t xml:space="preserve">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bookmarkEnd w:id="14"/>
      <w:r/>
      <w:r/>
    </w:p>
    <w:p>
      <w:pPr>
        <w:ind w:firstLine="480"/>
        <w:spacing w:line="440" w:lineRule="exact"/>
        <w:rPr>
          <w:rFonts w:hint="eastAsia" w:ascii="宋体" w:hAnsi="宋体" w:cs="宋体"/>
          <w:sz w:val="24"/>
        </w:rPr>
      </w:pPr>
      <w:r>
        <w:rPr>
          <w:rFonts w:hint="eastAsia" w:ascii="宋体" w:hAnsi="宋体" w:cs="Arial"/>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ff0000"/>
          <w:sz w:val="24"/>
        </w:rPr>
      </w:pPr>
      <w:r/>
      <w:bookmarkStart w:id="15"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存在以下情形的不得参加本项目的采购活动：①被“信用中国”网站（www.creditchina.gov.cn）、列入失信被执行人、重大税收违法失信主体名单、政府采购严重失</w:t>
      </w:r>
      <w:r>
        <w:rPr>
          <w:rFonts w:hint="eastAsia" w:ascii="宋体" w:hAnsi="宋体" w:cs="宋体"/>
          <w:color w:val="000000" w:themeColor="text1"/>
          <w:sz w:val="24"/>
        </w:rPr>
        <w:t xml:space="preserve">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bookmarkEnd w:id="15"/>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sz w:val="24"/>
        </w:rPr>
      </w:pPr>
      <w:r>
        <w:rPr>
          <w:rFonts w:hint="eastAsia" w:ascii="宋体" w:hAnsi="宋体" w:cs="宋体"/>
          <w:sz w:val="24"/>
        </w:rPr>
        <w:t xml:space="preserve">（3）提供磋商响应函</w:t>
      </w:r>
      <w:r>
        <w:rPr>
          <w:rFonts w:hint="eastAsia" w:ascii="宋体" w:hAnsi="宋体" w:cs="宋体"/>
          <w:sz w:val="24"/>
        </w:rPr>
        <w:t xml:space="preserve">。</w:t>
      </w:r>
      <w:r/>
    </w:p>
    <w:p>
      <w:pPr>
        <w:ind w:firstLine="482"/>
        <w:spacing w:line="440" w:lineRule="exact"/>
        <w:rPr>
          <w:rFonts w:hint="eastAsia" w:ascii="宋体" w:hAnsi="宋体" w:cs="Arial"/>
          <w:color w:val="000000" w:themeColor="text1"/>
          <w:sz w:val="24"/>
        </w:rPr>
      </w:pPr>
      <w:r/>
      <w:bookmarkStart w:id="16" w:name="_Hlk106725740"/>
      <w:r/>
      <w:bookmarkStart w:id="17" w:name="_Hlk106726432"/>
      <w:r>
        <w:rPr>
          <w:rFonts w:hint="eastAsia" w:ascii="宋体" w:hAnsi="宋体" w:cs="Arial"/>
          <w:b/>
          <w:bCs/>
          <w:color w:val="000000" w:themeColor="text1"/>
          <w:sz w:val="24"/>
        </w:rPr>
        <w:t xml:space="preserve">（二）落实政府采购政策需满足的资格要求：</w:t>
      </w:r>
      <w:bookmarkStart w:id="18" w:name="_Hlk150951100"/>
      <w:r>
        <w:rPr>
          <w:rFonts w:hint="eastAsia" w:ascii="宋体" w:hAnsi="宋体" w:cs="宋体"/>
          <w:color w:val="000000" w:themeColor="text1"/>
          <w:sz w:val="24"/>
        </w:rPr>
        <w:t xml:space="preserve">本项目整体专门面向中小企业采购</w:t>
      </w:r>
      <w:bookmarkEnd w:id="18"/>
      <w:r>
        <w:rPr>
          <w:rFonts w:hint="eastAsia" w:ascii="宋体" w:hAnsi="宋体" w:cs="宋体"/>
          <w:color w:val="000000" w:themeColor="text1"/>
          <w:sz w:val="24"/>
        </w:rPr>
        <w:t xml:space="preserve">；残疾人福利性单位、监狱和戒毒企业（简称监狱企业）视同小型、微型企业。</w:t>
      </w:r>
      <w:r/>
    </w:p>
    <w:p>
      <w:pPr>
        <w:pStyle w:val="899"/>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（磋商供应商须按要求填写并提供《中小微企业声明函》或《残疾人福利性单位声明函》或提供由省级以上监狱管理局、戒毒管理局(含新疆生产建设兵团)出具的属于监狱企业的证明文件。）</w:t>
      </w:r>
      <w:r/>
    </w:p>
    <w:p>
      <w:pPr>
        <w:ind w:firstLine="482"/>
        <w:spacing w:line="440" w:lineRule="exact"/>
        <w:widowControl/>
        <w:rPr>
          <w:rFonts w:hint="eastAsia" w:ascii="宋体" w:hAnsi="宋体"/>
          <w:b/>
          <w:bCs/>
          <w:color w:val="000000" w:themeColor="text1"/>
          <w:sz w:val="24"/>
        </w:rPr>
      </w:pPr>
      <w:r/>
      <w:bookmarkStart w:id="19" w:name="_Hlk218087596"/>
      <w:r>
        <w:rPr>
          <w:rFonts w:hint="eastAsia" w:ascii="宋体" w:hAnsi="宋体" w:cs="宋体"/>
          <w:b/>
          <w:bCs/>
          <w:color w:val="000000" w:themeColor="text1"/>
          <w:sz w:val="24"/>
        </w:rPr>
        <w:t xml:space="preserve">（三）</w:t>
      </w:r>
      <w:r>
        <w:rPr>
          <w:rFonts w:hint="eastAsia" w:ascii="宋体" w:hAnsi="宋体"/>
          <w:b/>
          <w:bCs/>
          <w:color w:val="000000" w:themeColor="text1"/>
          <w:sz w:val="24"/>
        </w:rPr>
        <w:t xml:space="preserve">本项目的特定资格要求：</w:t>
      </w:r>
      <w:r>
        <w:rPr>
          <w:rFonts w:hint="eastAsia" w:ascii="宋体" w:hAnsi="宋体"/>
          <w:b/>
          <w:bCs/>
          <w:sz w:val="24"/>
        </w:rPr>
        <w:t xml:space="preserve">供应商具有自然资源主管部门颁发的测绘资质证书，专业类别须包含</w:t>
      </w:r>
      <w:r>
        <w:rPr>
          <w:rFonts w:ascii="宋体" w:hAnsi="宋体"/>
          <w:b/>
          <w:bCs/>
          <w:sz w:val="24"/>
        </w:rPr>
        <w:t xml:space="preserve">界线与不动产测绘</w:t>
      </w:r>
      <w:r>
        <w:rPr>
          <w:rFonts w:hint="eastAsia" w:ascii="宋体" w:hAnsi="宋体"/>
          <w:b/>
          <w:bCs/>
          <w:sz w:val="24"/>
        </w:rPr>
        <w:t xml:space="preserve">。（提</w:t>
      </w:r>
      <w:r>
        <w:rPr>
          <w:rFonts w:hint="eastAsia" w:ascii="宋体" w:hAnsi="宋体"/>
          <w:b/>
          <w:bCs/>
          <w:color w:val="000000" w:themeColor="text1"/>
          <w:sz w:val="24"/>
        </w:rPr>
        <w:t xml:space="preserve">供有效期内的证书复印件加盖公章）</w:t>
      </w:r>
      <w:bookmarkEnd w:id="13"/>
      <w:r/>
      <w:bookmarkEnd w:id="16"/>
      <w:r/>
      <w:bookmarkEnd w:id="17"/>
      <w:r/>
      <w:bookmarkEnd w:id="19"/>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三、获取采购文件</w:t>
      </w:r>
      <w:r/>
    </w:p>
    <w:p>
      <w:pPr>
        <w:ind w:firstLine="480"/>
        <w:spacing w:line="440" w:lineRule="exact"/>
        <w:widowControl/>
        <w:rPr>
          <w:rFonts w:hint="eastAsia" w:ascii="宋体" w:hAnsi="宋体"/>
          <w:sz w:val="24"/>
        </w:rPr>
      </w:pPr>
      <w:r>
        <w:rPr>
          <w:rFonts w:hint="eastAsia" w:ascii="宋体" w:hAnsi="宋体" w:cs="宋体"/>
          <w:bCs/>
          <w:sz w:val="24"/>
        </w:rPr>
        <w:t xml:space="preserve">（一）时间：</w:t>
      </w:r>
      <w:bookmarkStart w:id="20" w:name="_Hlk151113466"/>
      <w:r>
        <w:rPr>
          <w:rFonts w:hint="eastAsia" w:ascii="宋体" w:hAnsi="宋体"/>
          <w:sz w:val="24"/>
        </w:rPr>
        <w:t xml:space="preserve">自磋商文件公告发布之日起5个工作日</w:t>
      </w:r>
      <w:bookmarkEnd w:id="20"/>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（二）地点：江苏政府采购网；</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（三）方式：</w:t>
      </w:r>
      <w:bookmarkStart w:id="21" w:name="_Hlk171011164"/>
      <w:r>
        <w:rPr>
          <w:rFonts w:ascii="宋体" w:hAnsi="宋体" w:cs="宋体"/>
          <w:bCs/>
          <w:sz w:val="24"/>
        </w:rPr>
        <w:t xml:space="preserve">磋商文件可在“江苏政府采购网”自行下载查看；供应商须办理“苏采云”政府采购交易系统CA数字证书，登录系统并成功提交参与确认函后，方可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w:t>
      </w:r>
      <w:r>
        <w:rPr>
          <w:rFonts w:hint="eastAsia" w:ascii="宋体" w:hAnsi="宋体" w:cs="宋体"/>
          <w:bCs/>
          <w:color w:val="000000" w:themeColor="text1"/>
          <w:sz w:val="24"/>
        </w:rPr>
        <w:t xml:space="preserve">的</w:t>
      </w:r>
      <w:r>
        <w:rPr>
          <w:rFonts w:ascii="宋体" w:hAnsi="宋体" w:cs="宋体"/>
          <w:bCs/>
          <w:color w:val="000000" w:themeColor="text1"/>
          <w:sz w:val="24"/>
        </w:rPr>
        <w:t xml:space="preserve">资格。</w:t>
      </w:r>
      <w:bookmarkEnd w:id="21"/>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.00元。</w:t>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四、响应文件提交</w:t>
      </w:r>
      <w:r/>
    </w:p>
    <w:p>
      <w:pPr>
        <w:ind w:firstLine="480"/>
        <w:spacing w:line="440" w:lineRule="exact"/>
        <w:rPr>
          <w:rFonts w:hint="eastAsia" w:ascii="宋体" w:hAnsi="宋体" w:cs="宋体"/>
          <w:bCs/>
          <w:color w:val="000000" w:themeColor="text1"/>
          <w:sz w:val="24"/>
        </w:rPr>
      </w:pPr>
      <w:r/>
      <w:bookmarkStart w:id="22" w:name="_Hlk205314658"/>
      <w:r>
        <w:rPr>
          <w:rFonts w:hint="eastAsia" w:ascii="宋体" w:hAnsi="宋体"/>
          <w:color w:val="000000" w:themeColor="text1"/>
          <w:sz w:val="24"/>
        </w:rPr>
        <w:t xml:space="preserve">（一）</w:t>
      </w:r>
      <w:r>
        <w:rPr>
          <w:rFonts w:hint="eastAsia" w:ascii="宋体" w:hAnsi="宋体" w:cs="宋体"/>
          <w:bCs/>
          <w:color w:val="000000" w:themeColor="text1"/>
          <w:sz w:val="24"/>
        </w:rPr>
        <w:t xml:space="preserve">提交响应文件截止时间</w:t>
      </w:r>
      <w:r>
        <w:rPr>
          <w:rFonts w:hint="eastAsia" w:ascii="宋体" w:hAnsi="宋体" w:cs="宋体"/>
          <w:bCs/>
          <w:color w:val="000000" w:themeColor="text1"/>
          <w:sz w:val="24"/>
        </w:rPr>
        <w:t xml:space="preserve">：</w:t>
      </w:r>
      <w:r>
        <w:rPr>
          <w:rFonts w:hint="eastAsia" w:ascii="宋体" w:hAnsi="宋体"/>
          <w:bCs/>
          <w:color w:val="000000" w:themeColor="text1"/>
          <w:sz w:val="24"/>
        </w:rPr>
        <w:t xml:space="preserve">2026-0</w:t>
      </w:r>
      <w:r>
        <w:rPr>
          <w:rFonts w:hint="eastAsia" w:ascii="宋体" w:hAnsi="宋体"/>
          <w:bCs/>
          <w:color w:val="000000" w:themeColor="text1"/>
          <w:sz w:val="24"/>
        </w:rPr>
        <w:t xml:space="preserve">8</w:t>
      </w:r>
      <w:r>
        <w:rPr>
          <w:rFonts w:hint="eastAsia" w:ascii="宋体" w:hAnsi="宋体"/>
          <w:bCs/>
          <w:color w:val="000000" w:themeColor="text1"/>
          <w:sz w:val="24"/>
        </w:rPr>
        <w:t xml:space="preserve">-</w:t>
      </w:r>
      <w:r>
        <w:rPr>
          <w:rFonts w:hint="eastAsia" w:ascii="宋体" w:hAnsi="宋体"/>
          <w:bCs/>
          <w:color w:val="000000" w:themeColor="text1"/>
          <w:sz w:val="24"/>
        </w:rPr>
        <w:t xml:space="preserve">24</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w:t>
      </w:r>
      <w:r>
        <w:rPr>
          <w:rFonts w:hint="eastAsia" w:ascii="宋体" w:hAnsi="宋体"/>
          <w:bCs/>
          <w:color w:val="000000" w:themeColor="text1"/>
          <w:sz w:val="24"/>
        </w:rPr>
        <w:t xml:space="preserve">0</w:t>
      </w:r>
      <w:r>
        <w:rPr>
          <w:rFonts w:hint="eastAsia" w:ascii="宋体" w:hAnsi="宋体"/>
          <w:bCs/>
          <w:color w:val="000000" w:themeColor="text1"/>
          <w:sz w:val="24"/>
        </w:rPr>
        <w:t xml:space="preserve">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22"/>
      <w:r>
        <w:rPr>
          <w:rFonts w:hint="eastAsia" w:ascii="宋体" w:hAnsi="宋体"/>
          <w:color w:val="000000" w:themeColor="text1"/>
          <w:sz w:val="24"/>
        </w:rPr>
        <w:t xml:space="preserve">“苏采云”政府采购交易系统</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40" w:lineRule="exact"/>
        <w:rPr>
          <w:rFonts w:hint="eastAsia" w:ascii="宋体" w:hAnsi="宋体"/>
          <w:color w:val="000000" w:themeColor="text1"/>
          <w:sz w:val="24"/>
        </w:rPr>
      </w:pPr>
      <w:r/>
      <w:bookmarkStart w:id="23"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8</w:t>
      </w:r>
      <w:r>
        <w:rPr>
          <w:rFonts w:hint="eastAsia" w:ascii="宋体" w:hAnsi="宋体"/>
          <w:bCs/>
          <w:color w:val="000000" w:themeColor="text1"/>
          <w:sz w:val="24"/>
        </w:rPr>
        <w:t xml:space="preserve">-</w:t>
      </w:r>
      <w:r>
        <w:rPr>
          <w:rFonts w:hint="eastAsia" w:ascii="宋体" w:hAnsi="宋体"/>
          <w:bCs/>
          <w:color w:val="000000" w:themeColor="text1"/>
          <w:sz w:val="24"/>
        </w:rPr>
        <w:t xml:space="preserve">24</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w:t>
      </w:r>
      <w:r>
        <w:rPr>
          <w:rFonts w:hint="eastAsia" w:ascii="宋体" w:hAnsi="宋体"/>
          <w:bCs/>
          <w:color w:val="000000" w:themeColor="text1"/>
          <w:sz w:val="24"/>
        </w:rPr>
        <w:t xml:space="preserve">0</w:t>
      </w:r>
      <w:r>
        <w:rPr>
          <w:rFonts w:hint="eastAsia" w:ascii="宋体" w:hAnsi="宋体"/>
          <w:bCs/>
          <w:color w:val="000000" w:themeColor="text1"/>
          <w:sz w:val="24"/>
        </w:rPr>
        <w:t xml:space="preserve">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地点：“苏采云”政府采购交易系统网上开标大厅</w:t>
      </w:r>
      <w:r/>
    </w:p>
    <w:p>
      <w:pPr>
        <w:ind w:firstLine="482"/>
        <w:spacing w:line="440" w:lineRule="exact"/>
        <w:rPr>
          <w:rFonts w:hint="eastAsia" w:ascii="宋体" w:hAnsi="宋体"/>
          <w:bCs/>
          <w:sz w:val="24"/>
        </w:rPr>
      </w:pPr>
      <w:r/>
      <w:bookmarkStart w:id="24" w:name="_Hlk205314705"/>
      <w:r/>
      <w:bookmarkEnd w:id="23"/>
      <w:r>
        <w:rPr>
          <w:rFonts w:hint="eastAsia" w:ascii="宋体" w:hAnsi="宋体" w:cs="宋体"/>
          <w:b/>
          <w:bCs/>
          <w:color w:val="000000"/>
          <w:sz w:val="24"/>
        </w:rPr>
        <w:t xml:space="preserve">六、公告期限：</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5" w:name="_Hlk143262186"/>
      <w:r/>
      <w:bookmarkEnd w:id="24"/>
      <w:r/>
      <w:bookmarkEnd w:id="25"/>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6" w:name="_Hlk205314751"/>
      <w:r>
        <w:rPr>
          <w:rFonts w:hint="eastAsia" w:ascii="宋体" w:hAnsi="宋体" w:cs="宋体"/>
          <w:color w:val="000000"/>
          <w:sz w:val="24"/>
        </w:rPr>
        <w:t xml:space="preserve">本项目相关公告在</w:t>
      </w:r>
      <w:r>
        <w:rPr>
          <w:rFonts w:hint="eastAsia" w:ascii="宋体" w:hAnsi="宋体" w:cs="宋体"/>
          <w:color w:val="000000" w:themeColor="text1"/>
          <w:sz w:val="24"/>
        </w:rPr>
        <w:t xml:space="preserve">“江苏政府采购网”发布，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关本次磋商的事项若存在变动或修改，敬请及时关注南京汇采项目管理有限公司在该媒体</w:t>
      </w:r>
      <w:r>
        <w:rPr>
          <w:rFonts w:hint="eastAsia" w:ascii="宋体" w:hAnsi="宋体" w:cs="宋体"/>
          <w:sz w:val="24"/>
        </w:rPr>
        <w:t xml:space="preserve">上发</w:t>
      </w:r>
      <w:r>
        <w:rPr>
          <w:rFonts w:hint="eastAsia" w:ascii="宋体" w:hAnsi="宋体" w:cs="宋体"/>
          <w:color w:val="000000"/>
          <w:sz w:val="24"/>
        </w:rPr>
        <w:t xml:space="preserve">布的更正公告；</w:t>
      </w:r>
      <w:bookmarkEnd w:id="26"/>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八、本次采购联系方式</w:t>
      </w:r>
      <w:r/>
    </w:p>
    <w:p>
      <w:pPr>
        <w:ind w:firstLine="480"/>
        <w:spacing w:line="440" w:lineRule="exact"/>
        <w:rPr>
          <w:rFonts w:hint="eastAsia" w:ascii="宋体" w:hAnsi="宋体"/>
          <w:sz w:val="24"/>
        </w:rPr>
      </w:pPr>
      <w:r>
        <w:rPr>
          <w:rFonts w:hint="eastAsia" w:ascii="宋体" w:hAnsi="宋体"/>
          <w:sz w:val="24"/>
        </w:rPr>
        <w:t xml:space="preserve">（一）采购人信息</w:t>
      </w:r>
      <w:r/>
    </w:p>
    <w:p>
      <w:pPr>
        <w:ind w:firstLine="480"/>
        <w:spacing w:line="440" w:lineRule="exact"/>
        <w:rPr>
          <w:rFonts w:hint="eastAsia" w:ascii="宋体" w:hAnsi="宋体"/>
          <w:sz w:val="24"/>
        </w:rPr>
      </w:pPr>
      <w:r>
        <w:rPr>
          <w:rFonts w:hint="eastAsia" w:ascii="宋体" w:hAnsi="宋体"/>
          <w:sz w:val="24"/>
        </w:rPr>
        <w:t xml:space="preserve">名  称：江苏省测绘工程院 </w:t>
      </w:r>
      <w:r/>
    </w:p>
    <w:p>
      <w:pPr>
        <w:ind w:firstLine="480"/>
        <w:spacing w:line="440" w:lineRule="exact"/>
        <w:rPr>
          <w:rFonts w:hint="eastAsia" w:ascii="宋体" w:hAnsi="宋体"/>
          <w:sz w:val="24"/>
        </w:rPr>
      </w:pPr>
      <w:r>
        <w:rPr>
          <w:rFonts w:hint="eastAsia" w:ascii="宋体" w:hAnsi="宋体"/>
          <w:sz w:val="24"/>
        </w:rPr>
        <w:t xml:space="preserve">地  址：</w:t>
      </w:r>
      <w:bookmarkStart w:id="27" w:name="OLE_LINK18"/>
      <w:r>
        <w:rPr>
          <w:rFonts w:hint="eastAsia" w:ascii="宋体" w:hAnsi="宋体"/>
          <w:sz w:val="24"/>
        </w:rPr>
        <w:t xml:space="preserve">南京市建邺区江心洲街道宏俊街28号</w:t>
      </w:r>
      <w:bookmarkEnd w:id="27"/>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联系人：</w:t>
      </w:r>
      <w:bookmarkStart w:id="28" w:name="OLE_LINK19"/>
      <w:r>
        <w:rPr>
          <w:rFonts w:hint="eastAsia" w:ascii="宋体" w:hAnsi="宋体"/>
          <w:sz w:val="24"/>
        </w:rPr>
        <w:t xml:space="preserve">宋老师</w:t>
      </w:r>
      <w:bookmarkEnd w:id="28"/>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联系电话：</w:t>
      </w:r>
      <w:bookmarkStart w:id="29" w:name="OLE_LINK20"/>
      <w:r>
        <w:rPr>
          <w:rFonts w:hint="eastAsia" w:ascii="宋体" w:hAnsi="宋体"/>
          <w:sz w:val="24"/>
        </w:rPr>
        <w:t xml:space="preserve">025-83756898</w:t>
      </w:r>
      <w:bookmarkEnd w:id="29"/>
      <w:r/>
      <w:r/>
    </w:p>
    <w:p>
      <w:pPr>
        <w:ind w:firstLine="480"/>
        <w:spacing w:line="440" w:lineRule="exact"/>
        <w:rPr>
          <w:rFonts w:hint="eastAsia" w:ascii="宋体" w:hAnsi="宋体"/>
          <w:sz w:val="24"/>
        </w:rPr>
      </w:pPr>
      <w:r>
        <w:rPr>
          <w:rFonts w:hint="eastAsia" w:ascii="宋体" w:hAnsi="宋体"/>
          <w:sz w:val="24"/>
        </w:rPr>
        <w:t xml:space="preserve">（二）采购代理机构信息</w:t>
      </w:r>
      <w:r/>
    </w:p>
    <w:p>
      <w:pPr>
        <w:ind w:firstLine="480"/>
        <w:spacing w:line="440" w:lineRule="exact"/>
        <w:rPr>
          <w:rFonts w:hint="eastAsia" w:ascii="宋体" w:hAnsi="宋体"/>
          <w:sz w:val="24"/>
        </w:rPr>
      </w:pPr>
      <w:r>
        <w:rPr>
          <w:rFonts w:hint="eastAsia" w:ascii="宋体" w:hAnsi="宋体"/>
          <w:sz w:val="24"/>
        </w:rPr>
        <w:t xml:space="preserve">名称：南京汇采项目管理有限公司</w:t>
      </w:r>
      <w:r/>
    </w:p>
    <w:p>
      <w:pPr>
        <w:ind w:firstLine="480"/>
        <w:spacing w:line="440" w:lineRule="exact"/>
        <w:widowControl/>
        <w:rPr>
          <w:rFonts w:hint="eastAsia" w:ascii="宋体" w:hAnsi="宋体" w:cs="宋体"/>
          <w:bCs/>
          <w:sz w:val="24"/>
        </w:rPr>
      </w:pPr>
      <w:r>
        <w:rPr>
          <w:rFonts w:hint="eastAsia" w:ascii="宋体" w:hAnsi="宋体"/>
          <w:sz w:val="24"/>
        </w:rPr>
        <w:t xml:space="preserve">地址：</w:t>
      </w:r>
      <w:bookmarkStart w:id="30" w:name="OLE_LINK21"/>
      <w:r>
        <w:rPr>
          <w:rFonts w:hint="eastAsia" w:ascii="宋体" w:hAnsi="宋体"/>
          <w:sz w:val="24"/>
        </w:rPr>
        <w:t xml:space="preserve">南京市建邺区汉中门大街1号，金鹰汉中新城17楼A座</w:t>
      </w:r>
      <w:bookmarkEnd w:id="30"/>
      <w:r/>
      <w:r/>
    </w:p>
    <w:p>
      <w:pPr>
        <w:ind w:firstLine="480"/>
        <w:spacing w:line="440" w:lineRule="exact"/>
        <w:rPr>
          <w:rFonts w:hint="eastAsia" w:ascii="宋体" w:hAnsi="宋体"/>
          <w:sz w:val="24"/>
        </w:rPr>
      </w:pPr>
      <w:r>
        <w:rPr>
          <w:rFonts w:hint="eastAsia" w:ascii="宋体" w:hAnsi="宋体"/>
          <w:sz w:val="24"/>
        </w:rPr>
        <w:t xml:space="preserve">联系人：郑吉玉、鲍慧</w:t>
      </w:r>
      <w:r/>
    </w:p>
    <w:p>
      <w:pPr>
        <w:ind w:firstLine="480"/>
        <w:spacing w:line="440" w:lineRule="exact"/>
        <w:rPr>
          <w:rFonts w:hint="eastAsia" w:ascii="宋体" w:hAnsi="宋体"/>
          <w:sz w:val="24"/>
        </w:rPr>
      </w:pPr>
      <w:r>
        <w:rPr>
          <w:rFonts w:hint="eastAsia" w:ascii="宋体" w:hAnsi="宋体"/>
          <w:sz w:val="24"/>
        </w:rPr>
        <w:t xml:space="preserve">联系电话：</w:t>
      </w:r>
      <w:bookmarkStart w:id="31"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31"/>
      <w:r>
        <w:rPr>
          <w:rFonts w:ascii="宋体" w:hAnsi="宋体"/>
          <w:sz w:val="24"/>
        </w:rPr>
        <w:t xml:space="preserve">6606690</w:t>
      </w:r>
      <w:r/>
    </w:p>
    <w:p>
      <w:pPr>
        <w:ind w:firstLine="480"/>
        <w:spacing w:line="440" w:lineRule="exact"/>
        <w:rPr>
          <w:rFonts w:hint="eastAsia" w:ascii="宋体" w:hAnsi="宋体"/>
          <w:sz w:val="24"/>
        </w:rPr>
      </w:pPr>
      <w:r>
        <w:rPr>
          <w:rFonts w:hint="eastAsia" w:ascii="宋体" w:hAnsi="宋体"/>
          <w:sz w:val="24"/>
        </w:rPr>
        <w:t xml:space="preserve">（三）项目联系方式</w:t>
      </w:r>
      <w:r/>
    </w:p>
    <w:p>
      <w:pPr>
        <w:ind w:firstLine="480"/>
        <w:spacing w:line="440" w:lineRule="exact"/>
        <w:rPr>
          <w:rFonts w:hint="eastAsia" w:ascii="宋体" w:hAnsi="宋体"/>
          <w:sz w:val="24"/>
        </w:rPr>
      </w:pPr>
      <w:r>
        <w:rPr>
          <w:rFonts w:hint="eastAsia" w:ascii="宋体" w:hAnsi="宋体"/>
          <w:sz w:val="24"/>
        </w:rPr>
        <w:t xml:space="preserve">项目联系人：郑吉玉、鲍慧</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888"/>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32" w:name="_Toc226539620"/>
      <w:r/>
      <w:bookmarkStart w:id="33"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供应商须知</w:t>
      </w:r>
      <w:bookmarkEnd w:id="32"/>
      <w:r/>
      <w:r/>
    </w:p>
    <w:p>
      <w:pPr>
        <w:pStyle w:val="889"/>
        <w:spacing w:before="0" w:after="0" w:line="300" w:lineRule="auto"/>
        <w:rPr>
          <w:rFonts w:hint="eastAsia" w:ascii="宋体" w:hAnsi="宋体" w:eastAsia="宋体" w:cs="Arial"/>
          <w:bCs/>
          <w:sz w:val="28"/>
          <w:szCs w:val="28"/>
        </w:rPr>
      </w:pPr>
      <w:r/>
      <w:bookmarkStart w:id="34" w:name="_Toc226539621"/>
      <w:r/>
      <w:bookmarkEnd w:id="4"/>
      <w:r/>
      <w:bookmarkEnd w:id="5"/>
      <w:r/>
      <w:bookmarkEnd w:id="6"/>
      <w:r>
        <w:rPr>
          <w:rFonts w:hint="eastAsia" w:ascii="宋体" w:hAnsi="宋体" w:eastAsia="宋体" w:cs="Arial"/>
          <w:bCs/>
          <w:sz w:val="28"/>
          <w:szCs w:val="28"/>
        </w:rPr>
        <w:t xml:space="preserve">一、总 则</w:t>
      </w:r>
      <w:bookmarkEnd w:id="34"/>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本次政府采购活动采取竞争性磋商(以下简称磋商)方式，本磋商文件仅适用于磋商公告中所述项目。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color w:val="000000" w:themeColor="text1"/>
          <w:sz w:val="24"/>
        </w:rPr>
      </w:pPr>
      <w:r>
        <w:rPr>
          <w:rFonts w:hint="eastAsia" w:ascii="宋体" w:hAnsi="宋体"/>
          <w:sz w:val="24"/>
        </w:rPr>
        <w:t xml:space="preserve">4.1供应商应自行承担所有与参加本次</w:t>
      </w:r>
      <w:r>
        <w:rPr>
          <w:rFonts w:hint="eastAsia" w:ascii="宋体" w:hAnsi="宋体"/>
          <w:sz w:val="24"/>
        </w:rPr>
        <w:t xml:space="preserve">磋商</w:t>
      </w:r>
      <w:r>
        <w:rPr>
          <w:rFonts w:hint="eastAsia" w:ascii="宋体" w:hAnsi="宋体"/>
          <w:sz w:val="24"/>
        </w:rPr>
        <w:t xml:space="preserve">有关的费用，无论采购结果如何，</w:t>
      </w:r>
      <w:r>
        <w:rPr>
          <w:rFonts w:hint="eastAsia" w:ascii="宋体" w:hAnsi="宋体"/>
          <w:sz w:val="24"/>
        </w:rPr>
        <w:t xml:space="preserve">南京汇采项目</w:t>
      </w:r>
      <w:r>
        <w:rPr>
          <w:rFonts w:hint="eastAsia" w:ascii="宋体" w:hAnsi="宋体"/>
          <w:color w:val="000000" w:themeColor="text1"/>
          <w:sz w:val="24"/>
        </w:rPr>
        <w:t xml:space="preserve">管理有限公司（以下简称代理机构）</w:t>
      </w:r>
      <w:r>
        <w:rPr>
          <w:rFonts w:hint="eastAsia" w:ascii="宋体" w:hAnsi="宋体"/>
          <w:color w:val="000000" w:themeColor="text1"/>
          <w:sz w:val="24"/>
        </w:rPr>
        <w:t xml:space="preserve">和采购人在任何情况下均无义务和责任承担这些费用。</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4.2 代理服务费支付说明</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根据《关于进一步规范政府采购活动相关费用管理的通知》（苏财规〔2026〕1号）规定，代理费用原则上应由采购人承担。鉴于本项目采购预算中已统筹安排</w:t>
      </w:r>
      <w:r>
        <w:rPr>
          <w:rFonts w:ascii="宋体" w:hAnsi="宋体"/>
          <w:bCs/>
          <w:color w:val="000000" w:themeColor="text1"/>
          <w:sz w:val="24"/>
        </w:rPr>
        <w:t xml:space="preserve">招标代理服务费及专家评审费</w:t>
      </w:r>
      <w:r>
        <w:rPr>
          <w:rFonts w:hint="eastAsia" w:ascii="宋体" w:hAnsi="宋体"/>
          <w:color w:val="000000" w:themeColor="text1"/>
          <w:sz w:val="24"/>
        </w:rPr>
        <w:t xml:space="preserve">用，且为提升采购效率、保障代理服务履约质量，经采购人与采购代理机构协商一致，本项目代理服务费</w:t>
      </w:r>
      <w:r>
        <w:rPr>
          <w:rFonts w:hint="eastAsia" w:ascii="宋体" w:hAnsi="宋体"/>
          <w:color w:val="000000" w:themeColor="text1"/>
          <w:sz w:val="24"/>
        </w:rPr>
        <w:t xml:space="preserve">和评审费</w:t>
      </w:r>
      <w:r>
        <w:rPr>
          <w:rFonts w:hint="eastAsia" w:ascii="宋体" w:hAnsi="宋体"/>
          <w:color w:val="000000" w:themeColor="text1"/>
          <w:sz w:val="24"/>
        </w:rPr>
        <w:t xml:space="preserve">由成交供应商支付。</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4.3 代理服务费</w:t>
      </w:r>
      <w:r>
        <w:rPr>
          <w:rFonts w:hint="eastAsia" w:ascii="宋体" w:hAnsi="宋体"/>
          <w:color w:val="000000" w:themeColor="text1"/>
          <w:sz w:val="24"/>
        </w:rPr>
        <w:t xml:space="preserve">和评审费</w:t>
      </w:r>
      <w:r>
        <w:rPr>
          <w:rFonts w:hint="eastAsia" w:ascii="宋体" w:hAnsi="宋体"/>
          <w:color w:val="000000" w:themeColor="text1"/>
          <w:sz w:val="24"/>
        </w:rPr>
        <w:t xml:space="preserve">收取标准及依据</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（1）评审费：按评审活动实际发生费用据实结算，由成交供应商支付。</w:t>
      </w:r>
      <w:r/>
    </w:p>
    <w:p>
      <w:pPr>
        <w:spacing w:line="300" w:lineRule="auto"/>
        <w:tabs>
          <w:tab w:val="left" w:pos="900" w:leader="none"/>
        </w:tabs>
        <w:rPr>
          <w:rFonts w:hint="eastAsia" w:ascii="宋体" w:hAnsi="宋体"/>
          <w:sz w:val="24"/>
        </w:rPr>
      </w:pPr>
      <w:r>
        <w:rPr>
          <w:rFonts w:hint="eastAsia" w:ascii="宋体" w:hAnsi="宋体"/>
          <w:sz w:val="24"/>
        </w:rPr>
        <w:t xml:space="preserve">（2）代理服务费：参照《招标代理服务费管理暂行办法》（国家发展计划委员会计价格〔2002〕1980号）规定的收费标准及计费方式执行，以本项目成交价为计费基准。</w:t>
      </w:r>
      <w:r/>
    </w:p>
    <w:p>
      <w:pPr>
        <w:spacing w:line="300" w:lineRule="auto"/>
        <w:tabs>
          <w:tab w:val="left" w:pos="900" w:leader="none"/>
        </w:tabs>
        <w:rPr>
          <w:rFonts w:hint="eastAsia" w:ascii="宋体" w:hAnsi="宋体"/>
          <w:sz w:val="24"/>
        </w:rPr>
      </w:pPr>
      <w:r>
        <w:rPr>
          <w:rFonts w:hint="eastAsia" w:ascii="宋体" w:hAnsi="宋体"/>
          <w:sz w:val="24"/>
        </w:rPr>
        <w:t xml:space="preserve">4.4 支付方式</w:t>
      </w:r>
      <w:r/>
    </w:p>
    <w:p>
      <w:pPr>
        <w:spacing w:line="300" w:lineRule="auto"/>
        <w:tabs>
          <w:tab w:val="left" w:pos="900" w:leader="none"/>
        </w:tabs>
        <w:rPr>
          <w:rFonts w:hint="eastAsia" w:ascii="宋体" w:hAnsi="宋体"/>
          <w:sz w:val="24"/>
        </w:rPr>
      </w:pPr>
      <w:r>
        <w:rPr>
          <w:rFonts w:hint="eastAsia" w:ascii="宋体" w:hAnsi="宋体"/>
          <w:sz w:val="24"/>
        </w:rPr>
        <w:t xml:space="preserve">上述费用由成交供应商在领取成交通知书前，一次性足额支付给采购代理机构。该费用不单独列项，供应商应在投标报价中综合考虑，计入总价。</w:t>
      </w:r>
      <w:r/>
    </w:p>
    <w:p>
      <w:pPr>
        <w:spacing w:line="300" w:lineRule="auto"/>
        <w:tabs>
          <w:tab w:val="left" w:pos="900" w:leader="none"/>
        </w:tabs>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5.1供应商一旦参加本项目采购活动，即被认为接受了本磋商文件的规定和约束。</w:t>
      </w:r>
      <w:r/>
    </w:p>
    <w:p>
      <w:pPr>
        <w:pStyle w:val="889"/>
        <w:spacing w:before="0" w:after="0" w:line="300" w:lineRule="auto"/>
        <w:rPr>
          <w:rFonts w:hint="eastAsia" w:ascii="宋体" w:hAnsi="宋体" w:eastAsia="宋体" w:cs="Arial"/>
          <w:bCs/>
          <w:sz w:val="28"/>
          <w:szCs w:val="28"/>
        </w:rPr>
      </w:pPr>
      <w:r/>
      <w:bookmarkStart w:id="35" w:name="_Toc226539622"/>
      <w:r>
        <w:rPr>
          <w:rFonts w:hint="eastAsia" w:ascii="宋体" w:hAnsi="宋体" w:eastAsia="宋体" w:cs="Arial"/>
          <w:bCs/>
          <w:sz w:val="28"/>
          <w:szCs w:val="28"/>
        </w:rPr>
        <w:t xml:space="preserve">二、磋商文件</w:t>
      </w:r>
      <w:bookmarkEnd w:id="35"/>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6.1磋商文件由以下部分组成：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（3）项目需求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（4）评审方法与评审标准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供应商需仔细检查磋商文件是否齐全，如有缺漏请立即与代理机构联系解决。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6" w:name="_Toc462564070"/>
      <w:r/>
      <w:bookmarkStart w:id="37" w:name="_Toc513029211"/>
      <w:r/>
      <w:bookmarkStart w:id="38" w:name="_Toc16938527"/>
      <w:r/>
      <w:bookmarkStart w:id="39" w:name="_Toc20823283"/>
      <w:r>
        <w:rPr>
          <w:rFonts w:hint="eastAsia" w:ascii="宋体" w:hAnsi="宋体"/>
          <w:b/>
          <w:sz w:val="24"/>
        </w:rPr>
        <w:t xml:space="preserve">磋商文件的澄清</w:t>
      </w:r>
      <w:bookmarkEnd w:id="36"/>
      <w:r/>
      <w:bookmarkEnd w:id="37"/>
      <w:r/>
      <w:bookmarkEnd w:id="38"/>
      <w:r/>
      <w:bookmarkEnd w:id="39"/>
      <w:r>
        <w:rPr>
          <w:rFonts w:hint="eastAsia" w:ascii="宋体" w:hAnsi="宋体"/>
          <w:b/>
          <w:sz w:val="24"/>
        </w:rPr>
        <w:t xml:space="preserve">和修改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889"/>
        <w:spacing w:before="0" w:after="0" w:line="300" w:lineRule="auto"/>
        <w:rPr>
          <w:rFonts w:hint="eastAsia" w:ascii="宋体" w:hAnsi="宋体" w:eastAsia="宋体" w:cs="Arial"/>
          <w:bCs/>
          <w:strike/>
          <w:sz w:val="28"/>
          <w:szCs w:val="28"/>
        </w:rPr>
      </w:pPr>
      <w:r/>
      <w:bookmarkStart w:id="40" w:name="_Hlt26670345"/>
      <w:r/>
      <w:bookmarkStart w:id="41" w:name="_Hlt26954828"/>
      <w:r/>
      <w:bookmarkStart w:id="42" w:name="_Hlt26954830"/>
      <w:r/>
      <w:bookmarkStart w:id="43" w:name="_Hlt26670348"/>
      <w:r/>
      <w:bookmarkStart w:id="44" w:name="_Hlt26670354"/>
      <w:r/>
      <w:bookmarkStart w:id="45" w:name="_Hlt26954832"/>
      <w:r/>
      <w:bookmarkStart w:id="46" w:name="_Hlt26668969"/>
      <w:r/>
      <w:bookmarkStart w:id="47" w:name="_Toc61149553"/>
      <w:r/>
      <w:bookmarkStart w:id="48" w:name="_Toc462564072"/>
      <w:r/>
      <w:bookmarkStart w:id="49" w:name="_Toc226539623"/>
      <w:r/>
      <w:bookmarkStart w:id="50" w:name="_Toc513029213"/>
      <w:r/>
      <w:bookmarkStart w:id="51" w:name="_Toc14577351"/>
      <w:r/>
      <w:bookmarkEnd w:id="40"/>
      <w:r/>
      <w:bookmarkEnd w:id="41"/>
      <w:r/>
      <w:bookmarkEnd w:id="42"/>
      <w:r/>
      <w:bookmarkEnd w:id="43"/>
      <w:r/>
      <w:bookmarkEnd w:id="44"/>
      <w:r/>
      <w:bookmarkEnd w:id="45"/>
      <w:r/>
      <w:bookmarkEnd w:id="46"/>
      <w:r>
        <w:rPr>
          <w:rFonts w:hint="eastAsia" w:ascii="宋体" w:hAnsi="宋体" w:eastAsia="宋体" w:cs="Arial"/>
          <w:bCs/>
          <w:sz w:val="28"/>
          <w:szCs w:val="28"/>
        </w:rPr>
        <w:t xml:space="preserve">三、响应文件的编制</w:t>
      </w:r>
      <w:bookmarkEnd w:id="47"/>
      <w:r/>
      <w:bookmarkEnd w:id="48"/>
      <w:r/>
      <w:bookmarkEnd w:id="49"/>
      <w:r/>
      <w:bookmarkEnd w:id="50"/>
      <w:r/>
      <w:bookmarkEnd w:id="51"/>
      <w:r/>
      <w:r/>
    </w:p>
    <w:p>
      <w:pPr>
        <w:spacing w:line="300" w:lineRule="auto"/>
        <w:tabs>
          <w:tab w:val="left" w:pos="900" w:leader="none"/>
        </w:tabs>
        <w:rPr>
          <w:rFonts w:hint="eastAsia" w:ascii="宋体" w:hAnsi="宋体"/>
          <w:b/>
          <w:sz w:val="24"/>
        </w:rPr>
      </w:pPr>
      <w:r/>
      <w:bookmarkStart w:id="52" w:name="_Hlt26954834"/>
      <w:r/>
      <w:bookmarkStart w:id="53" w:name="_Toc61149555"/>
      <w:r/>
      <w:bookmarkStart w:id="54" w:name="_Toc14577353"/>
      <w:r/>
      <w:bookmarkStart w:id="55" w:name="_Toc513029215"/>
      <w:r/>
      <w:bookmarkStart w:id="56" w:name="_Toc462564074"/>
      <w:r/>
      <w:bookmarkStart w:id="57" w:name="_Toc61149554"/>
      <w:r/>
      <w:bookmarkStart w:id="58" w:name="_Toc462564073"/>
      <w:r/>
      <w:bookmarkStart w:id="59" w:name="_Toc14577352"/>
      <w:r/>
      <w:bookmarkStart w:id="60" w:name="_Toc513029214"/>
      <w:r/>
      <w:bookmarkEnd w:id="52"/>
      <w:r>
        <w:rPr>
          <w:rFonts w:hint="eastAsia" w:ascii="宋体" w:hAnsi="宋体"/>
          <w:b/>
          <w:sz w:val="24"/>
        </w:rPr>
        <w:t xml:space="preserve">8、响应文件</w:t>
      </w:r>
      <w:bookmarkEnd w:id="53"/>
      <w:r/>
      <w:bookmarkEnd w:id="54"/>
      <w:r/>
      <w:bookmarkEnd w:id="55"/>
      <w:r/>
      <w:bookmarkEnd w:id="56"/>
      <w:r>
        <w:rPr>
          <w:rFonts w:hint="eastAsia" w:ascii="宋体" w:hAnsi="宋体"/>
          <w:b/>
          <w:sz w:val="24"/>
        </w:rPr>
        <w:t xml:space="preserve">的语言及度量衡单位</w:t>
      </w:r>
      <w:bookmarkEnd w:id="57"/>
      <w:r/>
      <w:bookmarkEnd w:id="58"/>
      <w:r/>
      <w:bookmarkEnd w:id="59"/>
      <w:r/>
      <w:bookmarkEnd w:id="60"/>
      <w:r/>
      <w:r/>
    </w:p>
    <w:p>
      <w:pPr>
        <w:spacing w:line="300" w:lineRule="auto"/>
        <w:tabs>
          <w:tab w:val="left" w:pos="900" w:leader="none"/>
        </w:tabs>
        <w:rPr>
          <w:rFonts w:hint="eastAsia" w:ascii="宋体" w:hAnsi="宋体"/>
          <w:sz w:val="24"/>
        </w:rPr>
      </w:pPr>
      <w:r>
        <w:rPr>
          <w:rFonts w:hint="eastAsia" w:ascii="宋体" w:hAnsi="宋体"/>
          <w:sz w:val="24"/>
        </w:rPr>
        <w:t xml:space="preserve">8.1供应商提交的响应文件以及供应商与代理机构就有关磋商的所有来往通知、函件和文件均应使用简体中文。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9.1供应商编写的响应文件应包括资格证明文件、实质性要求响应及偏离表、分项报价表、</w:t>
      </w:r>
      <w:bookmarkStart w:id="61" w:name="_Hlk142925470"/>
      <w:r>
        <w:rPr>
          <w:rFonts w:hint="eastAsia" w:ascii="宋体" w:hAnsi="宋体"/>
          <w:sz w:val="24"/>
        </w:rPr>
        <w:t xml:space="preserve">技术要求响应及偏离表</w:t>
      </w:r>
      <w:bookmarkEnd w:id="61"/>
      <w:r>
        <w:rPr>
          <w:rFonts w:hint="eastAsia" w:ascii="宋体" w:hAnsi="宋体"/>
          <w:sz w:val="24"/>
        </w:rPr>
        <w:t xml:space="preserve">、商务要求响应及偏离表、其他证明文件、磋商响应函等部分。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9.2如标书制作工具中格式和内容与“江苏政府采购网”发布的磋商文件不一致，请以“江苏政府采购网”下载的磋商文件为准。</w:t>
      </w:r>
      <w:r/>
    </w:p>
    <w:p>
      <w:pPr>
        <w:spacing w:line="300" w:lineRule="auto"/>
        <w:tabs>
          <w:tab w:val="left" w:pos="900" w:leader="none"/>
        </w:tabs>
        <w:rPr>
          <w:rFonts w:hint="eastAsia" w:ascii="宋体" w:hAnsi="宋体"/>
          <w:b/>
          <w:sz w:val="24"/>
        </w:rPr>
      </w:pPr>
      <w:r/>
      <w:bookmarkStart w:id="62" w:name="_Toc49090509"/>
      <w:r/>
      <w:bookmarkStart w:id="63" w:name="_Toc49090507"/>
      <w:r/>
      <w:bookmarkStart w:id="64" w:name="_Toc14577354"/>
      <w:r/>
      <w:bookmarkStart w:id="65" w:name="_Toc513029216"/>
      <w:r/>
      <w:bookmarkStart w:id="66" w:name="_Toc49090508"/>
      <w:r>
        <w:rPr>
          <w:rFonts w:hint="eastAsia" w:ascii="宋体" w:hAnsi="宋体"/>
          <w:b/>
          <w:sz w:val="24"/>
        </w:rPr>
        <w:t xml:space="preserve">10、证明磋商响应标的符合磋商文件规定的文件</w:t>
      </w:r>
      <w:bookmarkEnd w:id="62"/>
      <w:r/>
      <w:bookmarkEnd w:id="63"/>
      <w:r/>
      <w:bookmarkEnd w:id="64"/>
      <w:r/>
      <w:bookmarkEnd w:id="65"/>
      <w:r/>
      <w:r/>
    </w:p>
    <w:p>
      <w:pPr>
        <w:spacing w:line="300" w:lineRule="auto"/>
        <w:tabs>
          <w:tab w:val="left" w:pos="900" w:leader="none"/>
        </w:tabs>
        <w:rPr>
          <w:rFonts w:hint="eastAsia" w:ascii="宋体" w:hAnsi="宋体"/>
          <w:sz w:val="24"/>
        </w:rPr>
      </w:pPr>
      <w:r>
        <w:rPr>
          <w:rFonts w:hint="eastAsia" w:ascii="宋体" w:hAnsi="宋体"/>
          <w:sz w:val="24"/>
        </w:rPr>
        <w:t xml:space="preserve">10.1供应商应按照磋商文件要求提交证明文件，证明其及磋商响应标的符合磋商文件规定。</w:t>
      </w:r>
      <w:r/>
    </w:p>
    <w:p>
      <w:pPr>
        <w:spacing w:line="300" w:lineRule="auto"/>
        <w:tabs>
          <w:tab w:val="left" w:pos="900" w:leader="none"/>
        </w:tabs>
        <w:rPr>
          <w:rFonts w:hint="eastAsia" w:ascii="宋体" w:hAnsi="宋体"/>
          <w:sz w:val="24"/>
        </w:rPr>
      </w:pPr>
      <w:r>
        <w:rPr>
          <w:rFonts w:hint="eastAsia" w:ascii="宋体" w:hAnsi="宋体"/>
          <w:sz w:val="24"/>
        </w:rPr>
        <w:t xml:space="preserve">10.2磋商文件对证明文件无明确形式要求的，证明文件可以以文字资料、图纸和数据等形式提交。</w:t>
      </w:r>
      <w:bookmarkEnd w:id="66"/>
      <w:r/>
      <w:r/>
    </w:p>
    <w:p>
      <w:pPr>
        <w:spacing w:line="300" w:lineRule="auto"/>
        <w:tabs>
          <w:tab w:val="left" w:pos="900" w:leader="none"/>
        </w:tabs>
        <w:rPr>
          <w:rFonts w:hint="eastAsia" w:ascii="宋体" w:hAnsi="宋体"/>
          <w:b/>
          <w:sz w:val="24"/>
        </w:rPr>
      </w:pPr>
      <w:r>
        <w:rPr>
          <w:rFonts w:hint="eastAsia" w:ascii="宋体" w:hAnsi="宋体"/>
          <w:b/>
          <w:sz w:val="24"/>
        </w:rPr>
        <w:t xml:space="preserve">11、分项报价表</w:t>
      </w:r>
      <w:r/>
    </w:p>
    <w:p>
      <w:pPr>
        <w:spacing w:line="300" w:lineRule="auto"/>
        <w:tabs>
          <w:tab w:val="left" w:pos="900" w:leader="none"/>
        </w:tabs>
        <w:rPr>
          <w:rFonts w:hint="eastAsia" w:ascii="宋体" w:hAnsi="宋体"/>
          <w:sz w:val="24"/>
        </w:rPr>
      </w:pPr>
      <w:r>
        <w:rPr>
          <w:rFonts w:hint="eastAsia" w:ascii="宋体" w:hAnsi="宋体"/>
          <w:sz w:val="24"/>
        </w:rPr>
        <w:t xml:space="preserve">11.1供应商应按照磋商文件规定格式填报分项报价表。</w:t>
      </w:r>
      <w:r/>
    </w:p>
    <w:p>
      <w:pPr>
        <w:spacing w:line="300" w:lineRule="auto"/>
        <w:tabs>
          <w:tab w:val="left" w:pos="900" w:leader="none"/>
        </w:tabs>
        <w:rPr>
          <w:rFonts w:hint="eastAsia" w:ascii="宋体" w:hAnsi="宋体"/>
          <w:sz w:val="24"/>
        </w:rPr>
      </w:pPr>
      <w:r>
        <w:rPr>
          <w:rFonts w:hint="eastAsia" w:ascii="宋体" w:hAnsi="宋体"/>
          <w:sz w:val="24"/>
        </w:rPr>
        <w:t xml:space="preserve">11.2磋商货币：响应文件中的单价和总价无特殊规定的采用人民币报价，以元为单位标注。磋商文件中另有规定的按规定执行。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12、技术要求响应、偏离表及商务要求响应及偏离表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12.1供应商需对磋商文件中的技术要求与商务要求作出响应或偏离，并说明原因。</w:t>
      </w:r>
      <w:r/>
    </w:p>
    <w:p>
      <w:pPr>
        <w:spacing w:line="300" w:lineRule="auto"/>
        <w:tabs>
          <w:tab w:val="left" w:pos="900" w:leader="none"/>
        </w:tabs>
        <w:rPr>
          <w:rFonts w:hint="eastAsia" w:ascii="宋体" w:hAnsi="宋体"/>
          <w:sz w:val="24"/>
        </w:rPr>
      </w:pPr>
      <w:r>
        <w:rPr>
          <w:rFonts w:hint="eastAsia" w:ascii="宋体" w:hAnsi="宋体"/>
          <w:sz w:val="24"/>
        </w:rPr>
        <w:t xml:space="preserve">12.2供应商需按照磋商文件要求，在响应文件中提供与技术要求和商务要求相关的证明材</w:t>
      </w:r>
      <w:r>
        <w:rPr>
          <w:rFonts w:hint="eastAsia" w:ascii="宋体" w:hAnsi="宋体"/>
          <w:sz w:val="24"/>
        </w:rPr>
        <w:t xml:space="preserve">料。</w:t>
      </w:r>
      <w:r/>
    </w:p>
    <w:p>
      <w:pPr>
        <w:spacing w:line="300" w:lineRule="auto"/>
        <w:tabs>
          <w:tab w:val="left" w:pos="900" w:leader="none"/>
        </w:tabs>
        <w:rPr>
          <w:rFonts w:hint="eastAsia" w:ascii="宋体" w:hAnsi="宋体"/>
          <w:b/>
          <w:sz w:val="24"/>
        </w:rPr>
      </w:pPr>
      <w:r>
        <w:rPr>
          <w:rFonts w:hint="eastAsia" w:ascii="宋体" w:hAnsi="宋体"/>
          <w:b/>
          <w:sz w:val="24"/>
        </w:rPr>
        <w:t xml:space="preserve">13、服务承诺、培训计划、人员安排及其他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13.1供应商需根据磋商文件要求提供有关售后服务的管理制度，售后服务机构的分布情况，售后服务人员的数量、素质、技术水平及售后服务的反应能力等。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13.2供应商需根据磋商文件要求提供培训计划。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13.3供应商需根据磋商文件要求提供磋商响应标的的主要组成部分、功能设计、实现思路及关键技术等。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14、磋商响应函</w:t>
      </w:r>
      <w:r/>
    </w:p>
    <w:p>
      <w:pPr>
        <w:spacing w:line="300" w:lineRule="auto"/>
        <w:tabs>
          <w:tab w:val="left" w:pos="900" w:leader="none"/>
        </w:tabs>
        <w:rPr>
          <w:rFonts w:hint="eastAsia" w:ascii="宋体" w:hAnsi="宋体"/>
          <w:sz w:val="24"/>
        </w:rPr>
      </w:pPr>
      <w:r>
        <w:rPr>
          <w:rFonts w:hint="eastAsia" w:ascii="宋体" w:hAnsi="宋体"/>
          <w:sz w:val="24"/>
        </w:rPr>
        <w:t xml:space="preserve">14.1供应商应按照磋商文件中提供的格式完整、正确填写磋商响应函。</w:t>
      </w:r>
      <w:r/>
    </w:p>
    <w:p>
      <w:pPr>
        <w:spacing w:line="300" w:lineRule="auto"/>
        <w:tabs>
          <w:tab w:val="left" w:pos="900" w:leader="none"/>
        </w:tabs>
        <w:rPr>
          <w:rFonts w:hint="eastAsia" w:ascii="宋体" w:hAnsi="宋体"/>
          <w:b/>
          <w:sz w:val="24"/>
        </w:rPr>
      </w:pPr>
      <w:r>
        <w:rPr>
          <w:rFonts w:hint="eastAsia" w:ascii="宋体" w:hAnsi="宋体"/>
          <w:b/>
          <w:sz w:val="24"/>
        </w:rPr>
        <w:t xml:space="preserve">15、磋商有效期</w:t>
      </w:r>
      <w:r/>
    </w:p>
    <w:p>
      <w:pPr>
        <w:spacing w:line="300" w:lineRule="auto"/>
        <w:tabs>
          <w:tab w:val="left" w:pos="900" w:leader="none"/>
        </w:tabs>
        <w:rPr>
          <w:rFonts w:hint="eastAsia" w:ascii="宋体" w:hAnsi="宋体"/>
          <w:sz w:val="24"/>
        </w:rPr>
      </w:pPr>
      <w:r>
        <w:rPr>
          <w:rFonts w:hint="eastAsia" w:ascii="宋体" w:hAnsi="宋体"/>
          <w:sz w:val="24"/>
        </w:rPr>
        <w:t xml:space="preserve">15.1磋商有效期为代理机构规定的提交响应文件截止之日后六十（60）天。磋商有效期比规定短的将被视为非实质性响应磋商文件而予以拒绝。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16、磋商有效期的延长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89"/>
        <w:spacing w:before="0" w:after="0" w:line="300" w:lineRule="auto"/>
        <w:rPr>
          <w:rFonts w:hint="eastAsia" w:ascii="宋体" w:hAnsi="宋体" w:eastAsia="宋体" w:cs="Arial"/>
          <w:bCs/>
          <w:sz w:val="28"/>
          <w:szCs w:val="28"/>
        </w:rPr>
      </w:pPr>
      <w:r/>
      <w:bookmarkStart w:id="67" w:name="_Hlt26954731"/>
      <w:r/>
      <w:bookmarkStart w:id="68" w:name="_Hlt26670403"/>
      <w:r/>
      <w:bookmarkStart w:id="69" w:name="_Hlt26670425"/>
      <w:r/>
      <w:bookmarkStart w:id="70" w:name="_Hlt26954848"/>
      <w:r/>
      <w:bookmarkStart w:id="71" w:name="_Hlt26668983"/>
      <w:r/>
      <w:bookmarkStart w:id="72" w:name="_Hlt26954846"/>
      <w:r/>
      <w:bookmarkStart w:id="73" w:name="_Hlt26954734"/>
      <w:r/>
      <w:bookmarkStart w:id="74" w:name="_Hlt26670486"/>
      <w:r/>
      <w:bookmarkStart w:id="75" w:name="_Hlt26670493"/>
      <w:r/>
      <w:bookmarkStart w:id="76" w:name="_Hlt26954842"/>
      <w:r/>
      <w:bookmarkStart w:id="77" w:name="_Hlt26954852"/>
      <w:r/>
      <w:bookmarkStart w:id="78" w:name="_Hlt26670482"/>
      <w:r/>
      <w:bookmarkStart w:id="79" w:name="_Hlt26954749"/>
      <w:r/>
      <w:bookmarkStart w:id="80" w:name="_Hlt26670489"/>
      <w:r/>
      <w:bookmarkStart w:id="81" w:name="_Hlt26954850"/>
      <w:r/>
      <w:bookmarkStart w:id="82" w:name="_Hlt26670357"/>
      <w:r/>
      <w:bookmarkStart w:id="83" w:name="_Hlt26954844"/>
      <w:r/>
      <w:bookmarkStart w:id="84" w:name="_Hlt26954739"/>
      <w:r/>
      <w:bookmarkStart w:id="85" w:name="_Hlt26954854"/>
      <w:r/>
      <w:bookmarkStart w:id="86" w:name="_Hlt26954836"/>
      <w:r/>
      <w:bookmarkStart w:id="87" w:name="_Toc14577362"/>
      <w:r/>
      <w:bookmarkStart w:id="88" w:name="_Toc61149562"/>
      <w:r/>
      <w:bookmarkStart w:id="89" w:name="_Toc513029224"/>
      <w:r/>
      <w:bookmarkStart w:id="90" w:name="_Toc226539624"/>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hint="eastAsia" w:ascii="宋体" w:hAnsi="宋体" w:eastAsia="宋体" w:cs="Arial"/>
          <w:bCs/>
          <w:sz w:val="28"/>
          <w:szCs w:val="28"/>
        </w:rPr>
        <w:t xml:space="preserve">四、响应文件的递交</w:t>
      </w:r>
      <w:bookmarkEnd w:id="87"/>
      <w:r/>
      <w:bookmarkEnd w:id="88"/>
      <w:r/>
      <w:bookmarkEnd w:id="89"/>
      <w:r/>
      <w:bookmarkEnd w:id="90"/>
      <w:r/>
      <w:r/>
    </w:p>
    <w:p>
      <w:pPr>
        <w:spacing w:line="300" w:lineRule="auto"/>
        <w:tabs>
          <w:tab w:val="left" w:pos="900" w:leader="none"/>
        </w:tabs>
        <w:rPr>
          <w:rFonts w:hint="eastAsia" w:ascii="宋体" w:hAnsi="宋体"/>
          <w:b/>
          <w:sz w:val="24"/>
        </w:rPr>
      </w:pPr>
      <w:r/>
      <w:bookmarkStart w:id="91" w:name="_Hlt26954864"/>
      <w:r/>
      <w:bookmarkStart w:id="92" w:name="_Hlt26670523"/>
      <w:r/>
      <w:bookmarkStart w:id="93" w:name="_Hlt26954856"/>
      <w:r/>
      <w:bookmarkStart w:id="94" w:name="_Toc20823297"/>
      <w:r/>
      <w:bookmarkStart w:id="95" w:name="_Toc513029225"/>
      <w:r/>
      <w:bookmarkStart w:id="96" w:name="_Toc462564084"/>
      <w:r/>
      <w:bookmarkStart w:id="97" w:name="_Toc16938541"/>
      <w:r/>
      <w:bookmarkEnd w:id="91"/>
      <w:r/>
      <w:bookmarkEnd w:id="92"/>
      <w:r/>
      <w:bookmarkEnd w:id="93"/>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94"/>
      <w:r/>
      <w:bookmarkEnd w:id="95"/>
      <w:r/>
      <w:bookmarkEnd w:id="96"/>
      <w:r/>
      <w:bookmarkEnd w:id="97"/>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8" w:name="_Toc20823298"/>
      <w:r/>
      <w:bookmarkStart w:id="99" w:name="_Toc16938542"/>
      <w:r/>
      <w:bookmarkStart w:id="100" w:name="_Toc513029226"/>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8"/>
      <w:r/>
      <w:bookmarkEnd w:id="99"/>
      <w:r/>
      <w:bookmarkEnd w:id="100"/>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101" w:name="_Toc513029227"/>
      <w:r/>
      <w:bookmarkStart w:id="102" w:name="_Toc16938543"/>
      <w:r/>
      <w:bookmarkStart w:id="103" w:name="_Toc20823299"/>
      <w:r>
        <w:rPr>
          <w:rFonts w:ascii="宋体" w:hAnsi="宋体"/>
          <w:b/>
          <w:sz w:val="24"/>
        </w:rPr>
        <w:t xml:space="preserve">19</w:t>
      </w:r>
      <w:r>
        <w:rPr>
          <w:rFonts w:hint="eastAsia" w:ascii="宋体" w:hAnsi="宋体"/>
          <w:b/>
          <w:sz w:val="24"/>
        </w:rPr>
        <w:t xml:space="preserve">、响应文件</w:t>
      </w:r>
      <w:bookmarkEnd w:id="101"/>
      <w:r/>
      <w:bookmarkEnd w:id="102"/>
      <w:r/>
      <w:bookmarkEnd w:id="103"/>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104" w:name="_Toc513029228"/>
      <w:r/>
      <w:bookmarkStart w:id="105" w:name="_Toc16938544"/>
      <w:r/>
      <w:bookmarkStart w:id="106" w:name="_Toc20823300"/>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104"/>
      <w:r/>
      <w:bookmarkEnd w:id="105"/>
      <w:r/>
      <w:bookmarkEnd w:id="106"/>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889"/>
        <w:spacing w:before="0" w:after="0" w:line="300" w:lineRule="auto"/>
        <w:rPr>
          <w:rFonts w:hint="eastAsia" w:ascii="宋体" w:hAnsi="宋体" w:eastAsia="宋体" w:cs="Arial"/>
          <w:bCs/>
          <w:sz w:val="28"/>
          <w:szCs w:val="28"/>
        </w:rPr>
      </w:pPr>
      <w:r/>
      <w:bookmarkStart w:id="107" w:name="_Toc226539625"/>
      <w:r>
        <w:rPr>
          <w:rFonts w:hint="eastAsia" w:ascii="宋体" w:hAnsi="宋体" w:eastAsia="宋体" w:cs="Arial"/>
          <w:bCs/>
          <w:sz w:val="28"/>
          <w:szCs w:val="28"/>
        </w:rPr>
        <w:t xml:space="preserve">五、响应文件的解密与评审</w:t>
      </w:r>
      <w:bookmarkEnd w:id="107"/>
      <w:r/>
      <w:r/>
    </w:p>
    <w:p>
      <w:pPr>
        <w:spacing w:line="300" w:lineRule="auto"/>
        <w:tabs>
          <w:tab w:val="left" w:pos="900" w:leader="none"/>
        </w:tabs>
        <w:rPr>
          <w:rFonts w:hint="eastAsia" w:ascii="宋体" w:hAnsi="宋体"/>
          <w:b/>
          <w:sz w:val="24"/>
        </w:rPr>
      </w:pPr>
      <w:r/>
      <w:bookmarkStart w:id="108" w:name="_Toc16938547"/>
      <w:r/>
      <w:bookmarkStart w:id="109" w:name="_Toc20823303"/>
      <w:r/>
      <w:bookmarkStart w:id="110" w:name="_Toc513029231"/>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2.1代理机构将组织磋商小组对响应文件进行评审。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2.2 磋商小组由采购人代表和有关技术、经济等方面的专家组成，且人员构成符合政府采购有关规定。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磋商小组独立工作，负责评审所有响应文件并确定成交候选人。</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3、磋商评审过程的保密</w:t>
      </w:r>
      <w:bookmarkEnd w:id="108"/>
      <w:r/>
      <w:bookmarkEnd w:id="109"/>
      <w:r/>
      <w:bookmarkEnd w:id="110"/>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23.3在项目评审期间，代理机构将设专门人员与供应商联系。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3.4代理机构和磋商小组不向未成交的供应商解释未成交原因，也不公布评审过程中的相关细节。</w:t>
      </w:r>
      <w:r/>
    </w:p>
    <w:p>
      <w:pPr>
        <w:spacing w:line="300" w:lineRule="auto"/>
        <w:tabs>
          <w:tab w:val="left" w:pos="900" w:leader="none"/>
        </w:tabs>
        <w:rPr>
          <w:rFonts w:hint="eastAsia" w:ascii="宋体" w:hAnsi="宋体"/>
          <w:b/>
          <w:sz w:val="24"/>
        </w:rPr>
      </w:pPr>
      <w:r/>
      <w:bookmarkStart w:id="111" w:name="_Toc513029232"/>
      <w:r/>
      <w:bookmarkStart w:id="112" w:name="_Toc20823304"/>
      <w:r/>
      <w:bookmarkStart w:id="113" w:name="_Toc16938548"/>
      <w:r>
        <w:rPr>
          <w:rFonts w:ascii="宋体" w:hAnsi="宋体"/>
          <w:b/>
          <w:sz w:val="24"/>
        </w:rPr>
        <w:t xml:space="preserve">2</w:t>
      </w:r>
      <w:r>
        <w:rPr>
          <w:rFonts w:hint="eastAsia" w:ascii="宋体" w:hAnsi="宋体"/>
          <w:b/>
          <w:sz w:val="24"/>
        </w:rPr>
        <w:t xml:space="preserve">4、评审过程中的澄清</w:t>
      </w:r>
      <w:bookmarkEnd w:id="111"/>
      <w:r/>
      <w:bookmarkEnd w:id="112"/>
      <w:r/>
      <w:bookmarkEnd w:id="113"/>
      <w:r/>
      <w:r/>
    </w:p>
    <w:p>
      <w:pPr>
        <w:spacing w:line="300" w:lineRule="auto"/>
        <w:tabs>
          <w:tab w:val="left" w:pos="900" w:leader="none"/>
        </w:tabs>
        <w:rPr>
          <w:rFonts w:hint="eastAsia" w:ascii="宋体" w:hAnsi="宋体"/>
          <w:sz w:val="24"/>
        </w:rPr>
      </w:pPr>
      <w:r/>
      <w:bookmarkStart w:id="114" w:name="_Toc16938549"/>
      <w:r/>
      <w:bookmarkStart w:id="115" w:name="_Toc20823305"/>
      <w:r/>
      <w:bookmarkStart w:id="116" w:name="_Toc513029233"/>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24.3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24.4接到磋商小组澄清、说明和更正要求的供应商如未按规定做出澄清、说明和更正，其风险由供应商自行承担。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5、对响应文件的</w:t>
      </w:r>
      <w:bookmarkEnd w:id="114"/>
      <w:r/>
      <w:bookmarkEnd w:id="115"/>
      <w:r/>
      <w:bookmarkEnd w:id="116"/>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5.1响应文件审查分为资格审查和实质性审查。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1资格审查：由磋商小组依据法律法规和磋商文件的规定，对响应文件中的资格证明</w:t>
      </w:r>
      <w:r>
        <w:rPr>
          <w:rFonts w:hint="eastAsia" w:ascii="宋体" w:hAnsi="宋体"/>
          <w:sz w:val="24"/>
        </w:rPr>
        <w:t xml:space="preserve">文件进行审查，以确定供应商是否具备参加磋商的资格。</w:t>
      </w:r>
      <w:r/>
    </w:p>
    <w:p>
      <w:pPr>
        <w:spacing w:line="300" w:lineRule="auto"/>
        <w:tabs>
          <w:tab w:val="left" w:pos="900" w:leader="none"/>
        </w:tabs>
        <w:rPr>
          <w:rFonts w:hint="eastAsia" w:ascii="宋体" w:hAnsi="宋体"/>
          <w:sz w:val="24"/>
        </w:rPr>
      </w:pPr>
      <w:r/>
      <w:bookmarkStart w:id="117" w:name="OLE_LINK1"/>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1.1</w:t>
      </w:r>
      <w:bookmarkEnd w:id="117"/>
      <w:r>
        <w:rPr>
          <w:rFonts w:hint="eastAsia" w:ascii="宋体" w:hAnsi="宋体"/>
          <w:sz w:val="24"/>
        </w:rPr>
        <w:t xml:space="preserve">磋商小组在进行资格审查的同时，将在“信用中国”网站查询供应商的信用记录，以确定供应商是否具备磋商资格。查询结果留存并归档。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1.2接受联合体的项目，两个以上的自然人、法人或者其他组织组成一个联合体，以一个供应商的身份共同参加政府采购活动的，联合体成员中任何一方存在不良信用记录的，视同联合体存在不良应用记录。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2实质性审查：依据磋商文件的规定，由磋商小组从响应文件的有效性、完整性和对磋商文件的响应程度进行审查，以确定是否对磋商文件的实质性要求作出响应。</w:t>
      </w:r>
      <w:r/>
    </w:p>
    <w:p>
      <w:pPr>
        <w:spacing w:line="300" w:lineRule="auto"/>
        <w:tabs>
          <w:tab w:val="left" w:pos="900" w:leader="none"/>
        </w:tabs>
        <w:rPr>
          <w:rFonts w:hint="eastAsia" w:ascii="宋体" w:hAnsi="宋体"/>
          <w:sz w:val="24"/>
        </w:rPr>
      </w:pPr>
      <w:r>
        <w:rPr>
          <w:rFonts w:hint="eastAsia" w:ascii="宋体" w:hAnsi="宋体"/>
          <w:sz w:val="24"/>
        </w:rPr>
        <w:t xml:space="preserve">25.1.3 未通过资格审查或实质性审查的供应商，磋商小组将在苏采云系统中告知未通过资格审查或实质性审查的原因，评审结束后，磋商小组将不再告知未通过资格审查或实质性审查的原因。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00" w:lineRule="auto"/>
        <w:rPr>
          <w:rFonts w:hint="eastAsia" w:ascii="宋体" w:hAnsi="宋体"/>
          <w:sz w:val="24"/>
        </w:rPr>
      </w:pPr>
      <w:r>
        <w:rPr>
          <w:rFonts w:hint="eastAsia" w:ascii="宋体" w:hAnsi="宋体"/>
          <w:sz w:val="24"/>
        </w:rPr>
        <w:t xml:space="preserve">25.3未实质性响应磋商文件的情形</w:t>
      </w:r>
      <w:r/>
    </w:p>
    <w:p>
      <w:pPr>
        <w:spacing w:line="300" w:lineRule="auto"/>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5.3.3供应商在同一采购包提交两个（含两个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5.3.4供应商不具备磋商文件中规定资格要求的。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5.3.6不符合磋商文件中规定的实质性要求的</w:t>
      </w:r>
      <w:r>
        <w:rPr>
          <w:rFonts w:hint="eastAsia" w:ascii="宋体" w:hAnsi="宋体"/>
          <w:b/>
          <w:sz w:val="24"/>
        </w:rPr>
        <w:t xml:space="preserve">（</w:t>
      </w:r>
      <w:bookmarkStart w:id="118"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8"/>
      <w:r/>
      <w:r/>
    </w:p>
    <w:p>
      <w:pPr>
        <w:spacing w:line="300" w:lineRule="auto"/>
        <w:rPr>
          <w:rFonts w:hint="eastAsia" w:ascii="宋体" w:hAnsi="宋体"/>
          <w:sz w:val="24"/>
        </w:rPr>
      </w:pPr>
      <w:r/>
      <w:bookmarkStart w:id="119" w:name="_Hlk143536679"/>
      <w:r>
        <w:rPr>
          <w:rFonts w:ascii="宋体" w:hAnsi="宋体"/>
          <w:sz w:val="24"/>
        </w:rPr>
        <w:t xml:space="preserve">2</w:t>
      </w:r>
      <w:r>
        <w:rPr>
          <w:rFonts w:hint="eastAsia" w:ascii="宋体" w:hAnsi="宋体"/>
          <w:sz w:val="24"/>
        </w:rPr>
        <w:t xml:space="preserve">5.3.7在本项目采购标的的技术、服务要求不变的情况下，供应商的最后报价超过了响应文件中的首次响应报价；</w:t>
      </w:r>
      <w:bookmarkEnd w:id="119"/>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5.3.9响应文件含有采购人不能接受的附加条件的。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5.3.10磋商小组按照本磋商文件规定对磋商供应商进行异常低价响应审查后，认为磋商供应商不能证明其报价合理性的。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5.3.11如本项目采购产品被财政部、国家发改委等列入“节能产品品目清单”强制采购范</w:t>
      </w:r>
      <w:r>
        <w:rPr>
          <w:rFonts w:hint="eastAsia" w:ascii="宋体" w:hAnsi="宋体"/>
          <w:sz w:val="24"/>
        </w:rPr>
        <w:t xml:space="preserve">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5.3.12响应文件未按照磋商文件要求加盖CA电子公章的。</w:t>
      </w:r>
      <w:r/>
    </w:p>
    <w:p>
      <w:pPr>
        <w:spacing w:line="300" w:lineRule="auto"/>
        <w:rPr>
          <w:rFonts w:hint="eastAsia" w:ascii="宋体" w:hAnsi="宋体"/>
          <w:sz w:val="24"/>
        </w:rPr>
      </w:pPr>
      <w:r/>
      <w:bookmarkStart w:id="120" w:name="OLE_LINK4"/>
      <w:r>
        <w:rPr>
          <w:rFonts w:ascii="宋体" w:hAnsi="宋体"/>
          <w:sz w:val="24"/>
        </w:rPr>
        <w:t xml:space="preserve">2</w:t>
      </w:r>
      <w:r>
        <w:rPr>
          <w:rFonts w:hint="eastAsia" w:ascii="宋体" w:hAnsi="宋体"/>
          <w:sz w:val="24"/>
        </w:rPr>
        <w:t xml:space="preserve">5.3.13供应商所提供的服务不符合磋商文件中所列国家强制性标准的。</w:t>
      </w:r>
      <w:r/>
    </w:p>
    <w:p>
      <w:pPr>
        <w:spacing w:line="300" w:lineRule="auto"/>
        <w:rPr>
          <w:rFonts w:hint="eastAsia" w:ascii="宋体" w:hAnsi="宋体"/>
          <w:sz w:val="24"/>
        </w:rPr>
      </w:pPr>
      <w:r/>
      <w:bookmarkStart w:id="121" w:name="OLE_LINK5"/>
      <w:r/>
      <w:bookmarkEnd w:id="120"/>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bookmarkEnd w:id="121"/>
      <w:r/>
      <w:r/>
    </w:p>
    <w:p>
      <w:pPr>
        <w:spacing w:line="300" w:lineRule="auto"/>
        <w:rPr>
          <w:rFonts w:hint="eastAsia" w:ascii="宋体" w:hAnsi="宋体"/>
          <w:sz w:val="24"/>
        </w:rPr>
      </w:pPr>
      <w:r>
        <w:rPr>
          <w:rFonts w:hint="eastAsia" w:ascii="宋体" w:hAnsi="宋体"/>
          <w:sz w:val="24"/>
        </w:rPr>
        <w:t xml:space="preserve">25.6供应商在项目评审全过程中应保持通讯畅通，及时登录苏采云系统查阅、答复相关信息，并安排授权代表与代理机构及磋商小组联系。</w:t>
      </w:r>
      <w:r/>
    </w:p>
    <w:p>
      <w:pPr>
        <w:spacing w:line="300" w:lineRule="auto"/>
        <w:tabs>
          <w:tab w:val="left" w:pos="900" w:leader="none"/>
        </w:tabs>
        <w:rPr>
          <w:rFonts w:hint="eastAsia" w:ascii="宋体" w:hAnsi="宋体"/>
          <w:b/>
          <w:sz w:val="24"/>
        </w:rPr>
      </w:pPr>
      <w:r/>
      <w:bookmarkStart w:id="122" w:name="_Toc513029234"/>
      <w:r/>
      <w:bookmarkStart w:id="123" w:name="_Toc16938550"/>
      <w:r/>
      <w:bookmarkStart w:id="124" w:name="_Toc20823306"/>
      <w:r>
        <w:rPr>
          <w:rFonts w:ascii="宋体" w:hAnsi="宋体"/>
          <w:b/>
          <w:sz w:val="24"/>
        </w:rPr>
        <w:t xml:space="preserve">2</w:t>
      </w:r>
      <w:r>
        <w:rPr>
          <w:rFonts w:hint="eastAsia" w:ascii="宋体" w:hAnsi="宋体"/>
          <w:b/>
          <w:sz w:val="24"/>
        </w:rPr>
        <w:t xml:space="preserve">6、</w:t>
      </w:r>
      <w:bookmarkEnd w:id="122"/>
      <w:r/>
      <w:bookmarkEnd w:id="123"/>
      <w:r/>
      <w:bookmarkEnd w:id="124"/>
      <w:r>
        <w:rPr>
          <w:rFonts w:hint="eastAsia" w:ascii="宋体" w:hAnsi="宋体"/>
          <w:b/>
          <w:sz w:val="24"/>
        </w:rPr>
        <w:t xml:space="preserve">磋商程序及评审方法与评审标准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6.1.1 对于通过资格审查和实质性审查的供应商，磋商小组将集中与单一供应商分别进行磋商。磋商小组通过苏采云系统向供应商发布“磋商函”，供应商应当按照要求在苏采云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6.1.2 </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25"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25"/>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26.1.5异常低价响应审查</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26.1.5.1 </w:t>
      </w:r>
      <w:r>
        <w:rPr>
          <w:rFonts w:ascii="宋体" w:hAnsi="宋体"/>
          <w:b/>
          <w:color w:val="000000" w:themeColor="text1"/>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（3）响应报价低于采购项目最高限价45%的，即响应报价＜采购项目最高限价×45%；</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（4）磋商小组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认为供应商报价过低、有可能影响产品质量或者不能诚信履约的其他情形。</w:t>
      </w:r>
      <w:r/>
    </w:p>
    <w:p>
      <w:pPr>
        <w:spacing w:line="300" w:lineRule="auto"/>
        <w:rPr>
          <w:rFonts w:hint="eastAsia" w:ascii="宋体" w:hAnsi="宋体"/>
          <w:bCs/>
          <w:color w:val="000000"/>
          <w:sz w:val="24"/>
        </w:rPr>
      </w:pPr>
      <w:r>
        <w:rPr>
          <w:rFonts w:hint="eastAsia" w:ascii="宋体" w:hAnsi="宋体"/>
          <w:bCs/>
          <w:color w:val="000000" w:themeColor="text1"/>
          <w:sz w:val="24"/>
        </w:rPr>
        <w:t xml:space="preserve">26.1.5.2 </w:t>
      </w:r>
      <w:r>
        <w:rPr>
          <w:rFonts w:hint="eastAsia" w:ascii="宋体" w:hAnsi="宋体"/>
          <w:bCs/>
          <w:color w:val="000000"/>
          <w:sz w:val="24"/>
        </w:rPr>
        <w:t xml:space="preserve">磋商小组启动异常低价</w:t>
      </w:r>
      <w:r>
        <w:rPr>
          <w:rFonts w:ascii="宋体" w:hAnsi="宋体"/>
          <w:bCs/>
          <w:color w:val="000000"/>
          <w:sz w:val="24"/>
        </w:rPr>
        <w:t xml:space="preserve">响应</w:t>
      </w:r>
      <w:r>
        <w:rPr>
          <w:rFonts w:hint="eastAsia" w:ascii="宋体" w:hAnsi="宋体"/>
          <w:bCs/>
          <w:color w:val="000000"/>
          <w:sz w:val="24"/>
        </w:rPr>
        <w:t xml:space="preserve">审查后，属于前述第（1）项至第（4）项情形的，应当要求相关供应商在评审现场合理的时间内对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磋商小组依据专业经验，参考同类项目成交价格、类似产品市场价格水平、行业人工费用标准、国家有关部门指导行业协会发布的行业平均成本等情况，对报价合理性进行判断。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供应商不能提供书面说明、证明材料，或者提供的书面说明、证明材料不能证明其报价合理性的，磋商小组应当将其作为无效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26" w:name="_Toc20823307"/>
      <w:r/>
      <w:bookmarkStart w:id="127" w:name="_Toc513029235"/>
      <w:r/>
      <w:bookmarkStart w:id="128" w:name="_Toc16938551"/>
      <w:r>
        <w:rPr>
          <w:rFonts w:ascii="宋体" w:hAnsi="宋体"/>
          <w:sz w:val="24"/>
        </w:rPr>
        <w:t xml:space="preserve">2</w:t>
      </w:r>
      <w:r>
        <w:rPr>
          <w:rFonts w:hint="eastAsia" w:ascii="宋体" w:hAnsi="宋体"/>
          <w:sz w:val="24"/>
        </w:rPr>
        <w:t xml:space="preserve">6.2 评审方法与评审标准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3除本磋商文件第二章第</w:t>
      </w:r>
      <w:r>
        <w:rPr>
          <w:rFonts w:ascii="宋体" w:hAnsi="宋体"/>
          <w:sz w:val="24"/>
        </w:rPr>
        <w:t xml:space="preserve">2</w:t>
      </w:r>
      <w:r>
        <w:rPr>
          <w:rFonts w:hint="eastAsia" w:ascii="宋体" w:hAnsi="宋体"/>
          <w:sz w:val="24"/>
        </w:rPr>
        <w:t xml:space="preserve">6.1.2条第三款规定的情形外，在采购过程中符合要求的供应商或者报价未超过采购预算的供应商不足3家的。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r/>
    </w:p>
    <w:p>
      <w:pPr>
        <w:pStyle w:val="889"/>
        <w:spacing w:before="0" w:after="0" w:line="300" w:lineRule="auto"/>
        <w:rPr>
          <w:rFonts w:hint="eastAsia" w:ascii="宋体" w:hAnsi="宋体" w:eastAsia="宋体" w:cs="Arial"/>
          <w:bCs/>
          <w:sz w:val="28"/>
          <w:szCs w:val="28"/>
        </w:rPr>
      </w:pPr>
      <w:r/>
      <w:bookmarkStart w:id="129" w:name="_Toc226539626"/>
      <w:r/>
      <w:bookmarkEnd w:id="126"/>
      <w:r/>
      <w:bookmarkEnd w:id="127"/>
      <w:r/>
      <w:bookmarkEnd w:id="128"/>
      <w:r>
        <w:rPr>
          <w:rFonts w:hint="eastAsia" w:ascii="宋体" w:hAnsi="宋体" w:eastAsia="宋体" w:cs="Arial"/>
          <w:bCs/>
          <w:sz w:val="28"/>
          <w:szCs w:val="28"/>
        </w:rPr>
        <w:t xml:space="preserve">六、成交</w:t>
      </w:r>
      <w:bookmarkEnd w:id="129"/>
      <w:r/>
      <w:r/>
    </w:p>
    <w:p>
      <w:pPr>
        <w:spacing w:line="300" w:lineRule="auto"/>
        <w:tabs>
          <w:tab w:val="left" w:pos="900" w:leader="none"/>
        </w:tabs>
        <w:rPr>
          <w:rFonts w:hint="eastAsia" w:ascii="宋体" w:hAnsi="宋体"/>
          <w:b/>
          <w:sz w:val="24"/>
        </w:rPr>
      </w:pPr>
      <w:r/>
      <w:bookmarkStart w:id="130" w:name="_Toc513029238"/>
      <w:r/>
      <w:bookmarkStart w:id="131" w:name="_Toc20823310"/>
      <w:r/>
      <w:bookmarkStart w:id="132" w:name="_Toc16938554"/>
      <w:r>
        <w:rPr>
          <w:rFonts w:ascii="宋体" w:hAnsi="宋体"/>
          <w:b/>
          <w:sz w:val="24"/>
        </w:rPr>
        <w:t xml:space="preserve">2</w:t>
      </w:r>
      <w:r>
        <w:rPr>
          <w:rFonts w:hint="eastAsia" w:ascii="宋体" w:hAnsi="宋体"/>
          <w:b/>
          <w:sz w:val="24"/>
        </w:rPr>
        <w:t xml:space="preserve">7、</w:t>
      </w:r>
      <w:bookmarkEnd w:id="130"/>
      <w:r>
        <w:rPr>
          <w:rFonts w:hint="eastAsia" w:ascii="宋体" w:hAnsi="宋体"/>
          <w:b/>
          <w:sz w:val="24"/>
        </w:rPr>
        <w:t xml:space="preserve">确定</w:t>
      </w:r>
      <w:bookmarkEnd w:id="131"/>
      <w:r/>
      <w:bookmarkEnd w:id="132"/>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7.1 </w:t>
      </w:r>
      <w:bookmarkStart w:id="133" w:name="OLE_LINK6"/>
      <w:r>
        <w:rPr>
          <w:rFonts w:hint="eastAsia" w:ascii="宋体" w:hAnsi="宋体"/>
          <w:sz w:val="24"/>
        </w:rPr>
        <w:t xml:space="preserve">磋商小组根据综合评分情况，按照评审得分由高到低顺序推荐3名成交候选供应商，并编写评审报告。符合本磋商文件第</w:t>
      </w:r>
      <w:r>
        <w:rPr>
          <w:rFonts w:ascii="宋体" w:hAnsi="宋体"/>
          <w:sz w:val="24"/>
        </w:rPr>
        <w:t xml:space="preserve">2</w:t>
      </w:r>
      <w:r>
        <w:rPr>
          <w:rFonts w:hint="eastAsia" w:ascii="宋体" w:hAnsi="宋体"/>
          <w:sz w:val="24"/>
        </w:rPr>
        <w:t xml:space="preserve">6.1.2条情形的，可以推荐2名成交候选供应商。评审得分相同的，按照最后报价由低到高的顺序推荐。评审得分且最后报价相同的，按照技术</w:t>
      </w:r>
      <w:r>
        <w:rPr>
          <w:rFonts w:hint="eastAsia" w:ascii="宋体" w:hAnsi="宋体"/>
          <w:sz w:val="24"/>
        </w:rPr>
        <w:t xml:space="preserve">指标优劣顺序推荐。</w:t>
      </w:r>
      <w:bookmarkEnd w:id="133"/>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27.3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7.4若有充分证据证明，成交供应商出现下列情况之一的，一经查实，将被取消成交资格：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7.4.6成交后无正当理由拒不与采购人签订政府采购合同或者未按照磋商文件确定的事项签订政府采购合同的；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7</w:t>
      </w:r>
      <w:r>
        <w:rPr>
          <w:rFonts w:hint="eastAsia" w:ascii="宋体" w:hAnsi="宋体"/>
          <w:sz w:val="24"/>
        </w:rPr>
        <w:t xml:space="preserve">将政府采购合同转包的；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28、质疑处理</w:t>
      </w:r>
      <w:r/>
    </w:p>
    <w:p>
      <w:pPr>
        <w:spacing w:line="300" w:lineRule="auto"/>
        <w:tabs>
          <w:tab w:val="left" w:pos="900" w:leader="none"/>
        </w:tabs>
        <w:rPr>
          <w:rFonts w:hint="eastAsia" w:ascii="宋体" w:hAnsi="宋体"/>
          <w:sz w:val="24"/>
        </w:rPr>
      </w:pPr>
      <w:r/>
      <w:bookmarkStart w:id="134" w:name="OLE_LINK9"/>
      <w:r>
        <w:rPr>
          <w:rFonts w:hint="eastAsia" w:ascii="宋体" w:hAnsi="宋体"/>
          <w:sz w:val="24"/>
        </w:rPr>
        <w:t xml:space="preserve">28.1提出质疑的供应商应当是参与所质疑项目采购活动的供应商。潜在供应商依法获取其可质疑的采购文件的，可以对采购文件提出质疑。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.2</w:t>
      </w:r>
      <w:r>
        <w:rPr>
          <w:rFonts w:hint="eastAsia" w:ascii="宋体" w:hAnsi="宋体"/>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28.2.1</w:t>
      </w:r>
      <w:r>
        <w:rPr>
          <w:rFonts w:ascii="宋体" w:hAnsi="宋体"/>
          <w:sz w:val="24"/>
        </w:rPr>
        <w:t xml:space="preserve">对可以质疑的磋商文件提出质疑的，为收到磋商文件之日或者磋商文件公告期限届满之日；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28.2.2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28.2.3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28.3供应商应当在法定质疑期内一次性提出针对同一采购程序环节的质疑。供应商如在法定期限内对同一采购程序环节提出多次质疑的，代理机构将只对供应商的第一次质疑作出答复。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5代理机构只接收以纸质原件形式送达的质疑。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28.6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28.6.5未按磋商文件规定的要求签字并加盖公章的质疑（如供应商组成联合体参加磋商的，联合体中任何一方或多方未按要求签字并加盖公章的质疑）。</w:t>
      </w:r>
      <w:r/>
    </w:p>
    <w:p>
      <w:pPr>
        <w:spacing w:line="300" w:lineRule="auto"/>
        <w:tabs>
          <w:tab w:val="left" w:pos="900" w:leader="none"/>
        </w:tabs>
        <w:rPr>
          <w:rFonts w:hint="eastAsia" w:ascii="宋体" w:hAnsi="宋体"/>
          <w:sz w:val="24"/>
        </w:rPr>
      </w:pPr>
      <w:r>
        <w:rPr>
          <w:rFonts w:hint="eastAsia" w:ascii="宋体" w:hAnsi="宋体"/>
          <w:sz w:val="24"/>
        </w:rPr>
        <w:t xml:space="preserve">28.7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134"/>
      <w:r/>
      <w:r/>
    </w:p>
    <w:p>
      <w:pPr>
        <w:spacing w:line="300" w:lineRule="auto"/>
        <w:tabs>
          <w:tab w:val="left" w:pos="900" w:leader="none"/>
        </w:tabs>
        <w:rPr>
          <w:rFonts w:hint="eastAsia" w:ascii="宋体" w:hAnsi="宋体"/>
          <w:b/>
          <w:sz w:val="24"/>
        </w:rPr>
      </w:pPr>
      <w:r>
        <w:rPr>
          <w:rFonts w:hint="eastAsia" w:ascii="宋体" w:hAnsi="宋体"/>
          <w:b/>
          <w:sz w:val="24"/>
        </w:rPr>
        <w:t xml:space="preserve">29、成交通知书</w:t>
      </w:r>
      <w:r/>
    </w:p>
    <w:p>
      <w:pPr>
        <w:spacing w:line="300" w:lineRule="auto"/>
        <w:rPr>
          <w:rFonts w:hint="eastAsia" w:ascii="宋体" w:hAnsi="宋体"/>
          <w:sz w:val="24"/>
        </w:rPr>
      </w:pPr>
      <w:r>
        <w:rPr>
          <w:rFonts w:hint="eastAsia" w:ascii="宋体" w:hAnsi="宋体"/>
          <w:sz w:val="24"/>
        </w:rPr>
        <w:t xml:space="preserve">29.1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00" w:lineRule="auto"/>
        <w:rPr>
          <w:rFonts w:hint="eastAsia" w:ascii="宋体" w:hAnsi="宋体"/>
          <w:sz w:val="24"/>
        </w:rPr>
      </w:pPr>
      <w:r>
        <w:rPr>
          <w:rFonts w:hint="eastAsia" w:ascii="宋体" w:hAnsi="宋体"/>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889"/>
        <w:spacing w:before="0" w:after="0" w:line="300" w:lineRule="auto"/>
        <w:rPr>
          <w:rFonts w:hint="eastAsia" w:ascii="宋体" w:hAnsi="宋体" w:eastAsia="宋体" w:cs="Arial"/>
          <w:bCs/>
          <w:sz w:val="28"/>
          <w:szCs w:val="28"/>
        </w:rPr>
      </w:pPr>
      <w:r/>
      <w:bookmarkStart w:id="135" w:name="_Toc226539627"/>
      <w:r/>
      <w:bookmarkStart w:id="136" w:name="_Toc16938553"/>
      <w:r/>
      <w:bookmarkStart w:id="137" w:name="_Toc20823309"/>
      <w:r/>
      <w:bookmarkStart w:id="138" w:name="_Toc513029237"/>
      <w:r>
        <w:rPr>
          <w:rFonts w:hint="eastAsia" w:ascii="宋体" w:hAnsi="宋体" w:eastAsia="宋体" w:cs="Arial"/>
          <w:bCs/>
          <w:sz w:val="28"/>
          <w:szCs w:val="28"/>
        </w:rPr>
        <w:t xml:space="preserve">七、授予合同</w:t>
      </w:r>
      <w:bookmarkEnd w:id="135"/>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0、签订合同</w:t>
      </w:r>
      <w:r/>
    </w:p>
    <w:p>
      <w:pPr>
        <w:spacing w:line="300" w:lineRule="auto"/>
        <w:tabs>
          <w:tab w:val="left" w:pos="900" w:leader="none"/>
        </w:tabs>
        <w:rPr>
          <w:rFonts w:hint="eastAsia" w:ascii="宋体" w:hAnsi="宋体"/>
          <w:sz w:val="24"/>
        </w:rPr>
      </w:pPr>
      <w:r>
        <w:rPr>
          <w:rFonts w:hint="eastAsia" w:ascii="宋体" w:hAnsi="宋体"/>
          <w:sz w:val="24"/>
        </w:rPr>
        <w:t xml:space="preserve">30.1成交供应商应当在成交通知书发出之日起三十日内，按照磋商文件确定的事项与采购人签订政府采购合同。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30.2磋商文件、成交供应商的响应文件及磋商过程中有关澄清、承诺文件均应作为合同附件。</w:t>
      </w:r>
      <w:r/>
    </w:p>
    <w:p>
      <w:pPr>
        <w:spacing w:line="300" w:lineRule="auto"/>
        <w:tabs>
          <w:tab w:val="left" w:pos="900" w:leader="none"/>
        </w:tabs>
        <w:rPr>
          <w:rFonts w:hint="eastAsia" w:ascii="宋体" w:hAnsi="宋体"/>
          <w:color w:val="000000" w:themeColor="text1"/>
          <w:sz w:val="24"/>
        </w:rPr>
      </w:pPr>
      <w:r>
        <w:rPr>
          <w:rFonts w:hint="eastAsia" w:ascii="宋体" w:hAnsi="宋体"/>
          <w:sz w:val="24"/>
        </w:rPr>
        <w:t xml:space="preserve">30.3 签订合同后，成交供应商不得将合同标的进行转包。未经采购人同意，成交供应商也</w:t>
      </w:r>
      <w:r>
        <w:rPr>
          <w:rFonts w:hint="eastAsia" w:ascii="宋体" w:hAnsi="宋体"/>
          <w:color w:val="000000" w:themeColor="text1"/>
          <w:sz w:val="24"/>
        </w:rPr>
        <w:t xml:space="preserve">不得采用分包形式履行合同,否则采购人有权终止合同。转包或分包造成采购人损失的，成交供应商应承担相应赔偿责任。</w:t>
      </w:r>
      <w:bookmarkEnd w:id="136"/>
      <w:r/>
      <w:bookmarkEnd w:id="137"/>
      <w:r/>
      <w:bookmarkEnd w:id="138"/>
      <w:r/>
      <w:r/>
    </w:p>
    <w:p>
      <w:pPr>
        <w:pStyle w:val="888"/>
        <w:jc w:val="center"/>
        <w:spacing w:line="360" w:lineRule="auto"/>
      </w:pPr>
      <w:r>
        <w:rPr>
          <w:rFonts w:ascii="宋体" w:hAnsi="宋体"/>
          <w:color w:val="ff0000"/>
        </w:rPr>
        <w:br w:type="page" w:clear="all"/>
      </w:r>
      <w:bookmarkStart w:id="139" w:name="_Toc226539628"/>
      <w:r/>
      <w:bookmarkStart w:id="140" w:name="_Hlk8656474"/>
      <w:r/>
      <w:bookmarkEnd w:id="7"/>
      <w:r/>
      <w:bookmarkEnd w:id="33"/>
      <w:r>
        <w:rPr>
          <w:rFonts w:hint="eastAsia" w:ascii="华文中宋" w:hAnsi="华文中宋" w:eastAsia="华文中宋"/>
          <w:b/>
          <w:sz w:val="36"/>
          <w:szCs w:val="36"/>
        </w:rPr>
        <w:t xml:space="preserve">第三章 项目需求</w:t>
      </w:r>
      <w:bookmarkEnd w:id="139"/>
      <w:r/>
      <w:bookmarkEnd w:id="140"/>
      <w:r/>
      <w:r/>
    </w:p>
    <w:p>
      <w:pPr>
        <w:ind w:firstLine="482"/>
        <w:spacing w:line="360" w:lineRule="auto"/>
        <w:rPr>
          <w:rFonts w:hint="eastAsia" w:ascii="宋体" w:hAnsi="宋体" w:cs="Arial"/>
          <w:b/>
          <w:bCs/>
          <w:color w:val="000000" w:themeColor="text1"/>
          <w:sz w:val="24"/>
        </w:rPr>
      </w:pPr>
      <w:r/>
      <w:bookmarkStart w:id="141" w:name="_Hlk11839176"/>
      <w:r/>
      <w:bookmarkStart w:id="142" w:name="_Toc26554097"/>
      <w:r/>
      <w:bookmarkStart w:id="143" w:name="_Toc61149622"/>
      <w:r/>
      <w:bookmarkStart w:id="144" w:name="_Toc23828480"/>
      <w:r>
        <w:rPr>
          <w:rFonts w:hint="eastAsia" w:ascii="宋体" w:hAnsi="宋体" w:cs="Arial"/>
          <w:b/>
          <w:bCs/>
          <w:color w:val="000000" w:themeColor="text1"/>
          <w:sz w:val="24"/>
        </w:rPr>
        <w:t xml:space="preserve">一、采购标的</w:t>
      </w:r>
      <w:r/>
    </w:p>
    <w:tbl>
      <w:tblPr>
        <w:tblW w:w="4702"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258"/>
        <w:gridCol w:w="2836"/>
        <w:gridCol w:w="1790"/>
      </w:tblGrid>
      <w:tr>
        <w:trPr>
          <w:trHeight w:val="538"/>
        </w:trPr>
        <w:tc>
          <w:tcPr>
            <w:tcW w:w="559" w:type="pct"/>
            <w:vAlign w:val="center"/>
            <w:textDirection w:val="lrTb"/>
            <w:noWrap w:val="false"/>
          </w:tcPr>
          <w:p>
            <w:pPr>
              <w:jc w:val="center"/>
              <w:spacing w:line="440" w:lineRule="exact"/>
              <w:widowControl/>
              <w:rPr>
                <w:rFonts w:hint="eastAsia" w:ascii="宋体" w:hAnsi="宋体"/>
                <w:color w:val="000000" w:themeColor="text1"/>
                <w:sz w:val="24"/>
              </w:rPr>
            </w:pPr>
            <w:r/>
            <w:bookmarkStart w:id="145" w:name="_Hlk210927789"/>
            <w:r>
              <w:rPr>
                <w:rFonts w:hint="eastAsia" w:ascii="宋体" w:hAnsi="宋体"/>
                <w:color w:val="000000" w:themeColor="text1"/>
                <w:sz w:val="24"/>
              </w:rPr>
              <w:t xml:space="preserve">序号</w:t>
            </w:r>
            <w:r/>
          </w:p>
        </w:tc>
        <w:tc>
          <w:tcPr>
            <w:tcW w:w="1835" w:type="pct"/>
            <w:vAlign w:val="center"/>
            <w:textDirection w:val="lrTb"/>
            <w:noWrap w:val="false"/>
          </w:tcPr>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标的名称</w:t>
            </w:r>
            <w:r/>
          </w:p>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2"/>
                <w:szCs w:val="22"/>
              </w:rPr>
              <w:t xml:space="preserve">(</w:t>
            </w:r>
            <w:r>
              <w:rPr>
                <w:rFonts w:hint="eastAsia" w:ascii="宋体" w:hAnsi="宋体" w:cs="宋体"/>
                <w:color w:val="000000" w:themeColor="text1"/>
                <w:sz w:val="22"/>
                <w:szCs w:val="22"/>
              </w:rPr>
              <w:t xml:space="preserve">对应中小企业划分标准</w:t>
            </w:r>
            <w:r>
              <w:rPr>
                <w:rFonts w:hint="eastAsia" w:ascii="宋体" w:hAnsi="宋体"/>
                <w:color w:val="000000" w:themeColor="text1"/>
                <w:sz w:val="22"/>
                <w:szCs w:val="22"/>
              </w:rPr>
              <w:t xml:space="preserve">)</w:t>
            </w:r>
            <w:r/>
          </w:p>
        </w:tc>
        <w:tc>
          <w:tcPr>
            <w:tcW w:w="1597"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所属行业</w:t>
            </w:r>
            <w:r/>
          </w:p>
          <w:p>
            <w:pPr>
              <w:jc w:val="center"/>
              <w:spacing w:line="440" w:lineRule="exact"/>
              <w:widowControl/>
              <w:rPr>
                <w:rFonts w:hint="eastAsia" w:ascii="宋体" w:hAnsi="宋体"/>
                <w:color w:val="000000" w:themeColor="text1"/>
                <w:sz w:val="24"/>
              </w:rPr>
            </w:pPr>
            <w:r>
              <w:rPr>
                <w:rFonts w:hint="eastAsia" w:ascii="宋体" w:hAnsi="宋体" w:cs="宋体"/>
                <w:color w:val="000000" w:themeColor="text1"/>
                <w:sz w:val="22"/>
                <w:szCs w:val="22"/>
              </w:rPr>
              <w:t xml:space="preserve">(对应中小企业划分标准)</w:t>
            </w:r>
            <w:r/>
          </w:p>
        </w:tc>
        <w:tc>
          <w:tcPr>
            <w:tcW w:w="1008"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olor w:val="000000" w:themeColor="text1"/>
                <w:sz w:val="24"/>
              </w:rPr>
              <w:t xml:space="preserve">是否接受进口产品参与磋商</w:t>
            </w:r>
            <w:r/>
          </w:p>
        </w:tc>
      </w:tr>
      <w:tr>
        <w:trPr>
          <w:trHeight w:val="1469"/>
        </w:trPr>
        <w:tc>
          <w:tcPr>
            <w:tcW w:w="559"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1</w:t>
            </w:r>
            <w:r/>
          </w:p>
        </w:tc>
        <w:tc>
          <w:tcPr>
            <w:tcW w:w="1835" w:type="pct"/>
            <w:vAlign w:val="center"/>
            <w:textDirection w:val="lrTb"/>
            <w:noWrap w:val="false"/>
          </w:tcPr>
          <w:p>
            <w:pPr>
              <w:jc w:val="center"/>
              <w:spacing w:line="440" w:lineRule="exact"/>
              <w:widowControl/>
              <w:rPr>
                <w:rFonts w:hint="eastAsia" w:ascii="宋体" w:hAnsi="宋体"/>
                <w:bCs/>
                <w:color w:val="000000" w:themeColor="text1"/>
                <w:sz w:val="24"/>
              </w:rPr>
            </w:pPr>
            <w:r>
              <w:rPr>
                <w:rFonts w:ascii="宋体" w:hAnsi="宋体"/>
                <w:bCs/>
                <w:color w:val="000000" w:themeColor="text1"/>
                <w:sz w:val="24"/>
              </w:rPr>
              <w:t xml:space="preserve">盐城区地籍辅助调查</w:t>
            </w:r>
            <w:r/>
          </w:p>
        </w:tc>
        <w:tc>
          <w:tcPr>
            <w:tcW w:w="1597" w:type="pct"/>
            <w:vAlign w:val="center"/>
            <w:textDirection w:val="lrTb"/>
            <w:noWrap w:val="false"/>
          </w:tcPr>
          <w:p>
            <w:pPr>
              <w:jc w:val="center"/>
              <w:spacing w:line="440" w:lineRule="exact"/>
              <w:widowControl/>
              <w:rPr>
                <w:rFonts w:hint="eastAsia" w:ascii="宋体" w:hAnsi="宋体" w:cs="宋体"/>
                <w:bCs/>
                <w:color w:val="000000" w:themeColor="text1"/>
                <w:sz w:val="24"/>
              </w:rPr>
            </w:pPr>
            <w:r>
              <w:rPr>
                <w:rFonts w:hint="eastAsia" w:ascii="宋体" w:hAnsi="宋体" w:cs="Arial"/>
                <w:color w:val="000000" w:themeColor="text1"/>
                <w:sz w:val="24"/>
              </w:rPr>
              <w:t xml:space="preserve">其他未列明行业</w:t>
            </w:r>
            <w:r/>
          </w:p>
        </w:tc>
        <w:tc>
          <w:tcPr>
            <w:tcW w:w="100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否</w:t>
            </w:r>
            <w:r/>
          </w:p>
        </w:tc>
      </w:tr>
    </w:tbl>
    <w:p>
      <w:pPr>
        <w:ind w:firstLine="482"/>
        <w:spacing w:line="360" w:lineRule="auto"/>
        <w:rPr>
          <w:rFonts w:hint="eastAsia" w:ascii="宋体" w:hAnsi="宋体" w:cs="宋体"/>
          <w:bCs/>
          <w:color w:val="000000" w:themeColor="text1"/>
          <w:sz w:val="24"/>
        </w:rPr>
      </w:pPr>
      <w:r>
        <w:rPr>
          <w:rFonts w:hint="eastAsia" w:ascii="宋体" w:hAnsi="宋体"/>
          <w:b/>
          <w:bCs/>
          <w:color w:val="000000" w:themeColor="text1"/>
          <w:sz w:val="24"/>
          <w:lang w:val="zh-CN"/>
        </w:rPr>
        <w:t xml:space="preserve">项目属性：</w:t>
      </w:r>
      <w:r>
        <w:rPr>
          <w:rFonts w:hint="eastAsia" w:ascii="宋体" w:hAnsi="宋体" w:cs="宋体"/>
          <w:bCs/>
          <w:color w:val="000000" w:themeColor="text1"/>
          <w:sz w:val="24"/>
        </w:rPr>
        <w:t xml:space="preserve">服务类</w:t>
      </w:r>
      <w:bookmarkEnd w:id="145"/>
      <w:r/>
      <w:r/>
    </w:p>
    <w:p>
      <w:pPr>
        <w:ind w:firstLine="482"/>
        <w:spacing w:line="480" w:lineRule="exact"/>
        <w:rPr>
          <w:rFonts w:hint="eastAsia" w:ascii="宋体" w:hAnsi="宋体"/>
          <w:b/>
          <w:sz w:val="24"/>
        </w:rPr>
      </w:pPr>
      <w:r>
        <w:rPr>
          <w:rFonts w:hint="eastAsia" w:ascii="宋体" w:hAnsi="宋体"/>
          <w:b/>
          <w:sz w:val="24"/>
        </w:rPr>
        <w:t xml:space="preserve">二、执行技术标准</w:t>
      </w:r>
      <w:r/>
    </w:p>
    <w:p>
      <w:pPr>
        <w:ind w:firstLine="480"/>
        <w:spacing w:line="480" w:lineRule="exact"/>
        <w:rPr>
          <w:rFonts w:hint="eastAsia" w:ascii="宋体" w:hAnsi="宋体"/>
          <w:bCs/>
          <w:sz w:val="24"/>
        </w:rPr>
      </w:pPr>
      <w:r>
        <w:rPr>
          <w:rFonts w:hint="eastAsia" w:ascii="宋体" w:hAnsi="宋体"/>
          <w:bCs/>
          <w:sz w:val="24"/>
        </w:rPr>
        <w:t xml:space="preserve">供应商须执行但不限于以下技术标准：</w:t>
      </w:r>
      <w:r/>
    </w:p>
    <w:p>
      <w:pPr>
        <w:ind w:firstLine="480"/>
        <w:spacing w:line="480" w:lineRule="exact"/>
        <w:rPr>
          <w:rFonts w:hint="eastAsia" w:ascii="宋体" w:hAnsi="宋体"/>
          <w:bCs/>
          <w:sz w:val="24"/>
        </w:rPr>
      </w:pPr>
      <w:r>
        <w:rPr>
          <w:rFonts w:hint="eastAsia" w:ascii="宋体" w:hAnsi="宋体"/>
          <w:bCs/>
          <w:sz w:val="24"/>
        </w:rPr>
        <w:t xml:space="preserve">CJJ/T 73-2019《卫星定位城市测量技术标准》</w:t>
      </w:r>
      <w:r/>
    </w:p>
    <w:p>
      <w:pPr>
        <w:ind w:firstLine="480"/>
        <w:spacing w:line="480" w:lineRule="exact"/>
        <w:rPr>
          <w:rFonts w:hint="eastAsia" w:ascii="宋体" w:hAnsi="宋体"/>
          <w:bCs/>
          <w:sz w:val="24"/>
        </w:rPr>
      </w:pPr>
      <w:r>
        <w:rPr>
          <w:rFonts w:hint="eastAsia" w:ascii="宋体" w:hAnsi="宋体"/>
          <w:bCs/>
          <w:sz w:val="24"/>
        </w:rPr>
        <w:t xml:space="preserve">CJJ/T 8-2011《城市测量规范》</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 50026-2020《工程测量标准》</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GB/T 13989-2012《国家基本比例尺地形图分幅和编号》</w:t>
      </w:r>
      <w:r/>
    </w:p>
    <w:p>
      <w:pPr>
        <w:ind w:firstLine="480"/>
        <w:spacing w:line="480" w:lineRule="exact"/>
        <w:rPr>
          <w:rFonts w:hint="eastAsia" w:ascii="宋体" w:hAnsi="宋体"/>
          <w:bCs/>
          <w:sz w:val="24"/>
        </w:rPr>
      </w:pPr>
      <w:r>
        <w:rPr>
          <w:rFonts w:hint="eastAsia" w:ascii="宋体" w:hAnsi="宋体"/>
          <w:bCs/>
          <w:sz w:val="24"/>
        </w:rPr>
        <w:t xml:space="preserve">GB/T 20257.1-2017《国家基本比例尺地图图式第1部分：1:500 1:1000 1:2000地形图图式》</w:t>
      </w:r>
      <w:r/>
    </w:p>
    <w:p>
      <w:pPr>
        <w:ind w:firstLine="480"/>
        <w:spacing w:line="480" w:lineRule="exact"/>
        <w:rPr>
          <w:rFonts w:hint="eastAsia" w:ascii="宋体" w:hAnsi="宋体"/>
          <w:bCs/>
          <w:sz w:val="24"/>
        </w:rPr>
      </w:pPr>
      <w:r>
        <w:rPr>
          <w:rFonts w:hint="eastAsia" w:ascii="宋体" w:hAnsi="宋体"/>
          <w:bCs/>
          <w:sz w:val="24"/>
        </w:rPr>
        <w:t xml:space="preserve">GB/T 20257.2-2017《国家基本比例尺地图图式第2部分：1:5000 1:10000地形图图式》</w:t>
      </w:r>
      <w:r/>
    </w:p>
    <w:p>
      <w:pPr>
        <w:ind w:firstLine="480"/>
        <w:spacing w:line="480" w:lineRule="exact"/>
        <w:rPr>
          <w:rFonts w:hint="eastAsia" w:ascii="宋体" w:hAnsi="宋体"/>
          <w:bCs/>
          <w:sz w:val="24"/>
        </w:rPr>
      </w:pPr>
      <w:r>
        <w:rPr>
          <w:rFonts w:hint="eastAsia" w:ascii="宋体" w:hAnsi="宋体"/>
          <w:bCs/>
          <w:sz w:val="24"/>
        </w:rPr>
        <w:t xml:space="preserve">GB/T 20257.3-2017《国家基本比例尺地图图式第3部分：1:25000 1:50000 1:100000地形图图式》</w:t>
      </w:r>
      <w:r/>
    </w:p>
    <w:p>
      <w:pPr>
        <w:ind w:firstLine="480"/>
        <w:spacing w:line="480" w:lineRule="exact"/>
        <w:rPr>
          <w:rFonts w:hint="eastAsia" w:ascii="宋体" w:hAnsi="宋体"/>
          <w:bCs/>
          <w:sz w:val="24"/>
        </w:rPr>
      </w:pPr>
      <w:r>
        <w:rPr>
          <w:rFonts w:hint="eastAsia" w:ascii="宋体" w:hAnsi="宋体"/>
          <w:bCs/>
          <w:sz w:val="24"/>
        </w:rPr>
        <w:t xml:space="preserve">GB/T 42547-2023《地籍调查规程》 ——核心标准，规定了地籍调查的内容、程序、方法、技术要求、成果管理及信息化建设等</w:t>
      </w:r>
      <w:r/>
    </w:p>
    <w:p>
      <w:pPr>
        <w:ind w:firstLine="480"/>
        <w:spacing w:line="480" w:lineRule="exact"/>
        <w:rPr>
          <w:rFonts w:hint="eastAsia" w:ascii="宋体" w:hAnsi="宋体"/>
          <w:bCs/>
          <w:sz w:val="24"/>
        </w:rPr>
      </w:pPr>
      <w:r>
        <w:rPr>
          <w:rFonts w:hint="eastAsia" w:ascii="宋体" w:hAnsi="宋体"/>
          <w:bCs/>
          <w:sz w:val="24"/>
        </w:rPr>
        <w:t xml:space="preserve">TD/T 1015.1-2024《地籍数据库第1部分：不动产》</w:t>
      </w:r>
      <w:r/>
    </w:p>
    <w:p>
      <w:pPr>
        <w:ind w:firstLine="480"/>
        <w:spacing w:line="480" w:lineRule="exact"/>
        <w:rPr>
          <w:rFonts w:hint="eastAsia" w:ascii="宋体" w:hAnsi="宋体"/>
          <w:bCs/>
          <w:sz w:val="24"/>
        </w:rPr>
      </w:pPr>
      <w:r>
        <w:rPr>
          <w:rFonts w:hint="eastAsia" w:ascii="宋体" w:hAnsi="宋体"/>
          <w:bCs/>
          <w:sz w:val="24"/>
        </w:rPr>
        <w:t xml:space="preserve">TD/T 1015.2-2024《地籍数据库第2部分：自然资源》</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TD/T 1055</w:t>
      </w:r>
      <w:r>
        <w:rPr>
          <w:rFonts w:ascii="微软雅黑" w:hAnsi="微软雅黑" w:eastAsia="微软雅黑"/>
          <w:color w:val="000000" w:themeColor="text1"/>
        </w:rPr>
        <w:t xml:space="preserve"> </w:t>
      </w:r>
      <w:r>
        <w:rPr>
          <w:rFonts w:ascii="宋体" w:hAnsi="宋体"/>
          <w:bCs/>
          <w:color w:val="000000" w:themeColor="text1"/>
          <w:sz w:val="24"/>
        </w:rPr>
        <w:t xml:space="preserve">-2019 </w:t>
      </w:r>
      <w:r>
        <w:rPr>
          <w:rFonts w:hint="eastAsia" w:ascii="宋体" w:hAnsi="宋体"/>
          <w:bCs/>
          <w:color w:val="000000" w:themeColor="text1"/>
          <w:sz w:val="24"/>
        </w:rPr>
        <w:t xml:space="preserve">《第三次全国国土调查技术规程》</w:t>
      </w:r>
      <w:r/>
    </w:p>
    <w:p>
      <w:pPr>
        <w:ind w:firstLine="480"/>
        <w:spacing w:line="480" w:lineRule="exact"/>
        <w:rPr>
          <w:rFonts w:hint="eastAsia" w:ascii="宋体" w:hAnsi="宋体"/>
          <w:bCs/>
          <w:sz w:val="24"/>
        </w:rPr>
      </w:pPr>
      <w:r>
        <w:rPr>
          <w:rFonts w:hint="eastAsia" w:ascii="宋体" w:hAnsi="宋体"/>
          <w:bCs/>
          <w:sz w:val="24"/>
        </w:rPr>
        <w:t xml:space="preserve">TD/T 1066-2021《不动产登记数据库标准》</w:t>
      </w:r>
      <w:r/>
    </w:p>
    <w:p>
      <w:pPr>
        <w:ind w:firstLine="480"/>
        <w:spacing w:line="480" w:lineRule="exact"/>
        <w:rPr>
          <w:rFonts w:hint="eastAsia" w:ascii="宋体" w:hAnsi="宋体"/>
          <w:bCs/>
          <w:sz w:val="24"/>
        </w:rPr>
      </w:pPr>
      <w:r>
        <w:rPr>
          <w:rFonts w:hint="eastAsia" w:ascii="宋体" w:hAnsi="宋体"/>
          <w:bCs/>
          <w:sz w:val="24"/>
        </w:rPr>
        <w:t xml:space="preserve">TD/T 1077-2023《地籍调查基本术语》</w:t>
      </w:r>
      <w:r/>
    </w:p>
    <w:p>
      <w:pPr>
        <w:ind w:firstLine="480"/>
        <w:spacing w:line="480" w:lineRule="exact"/>
        <w:rPr>
          <w:rFonts w:hint="eastAsia" w:ascii="宋体" w:hAnsi="宋体"/>
          <w:bCs/>
          <w:sz w:val="24"/>
        </w:rPr>
      </w:pPr>
      <w:r>
        <w:rPr>
          <w:rFonts w:hint="eastAsia" w:ascii="宋体" w:hAnsi="宋体"/>
          <w:bCs/>
          <w:sz w:val="24"/>
        </w:rPr>
        <w:t xml:space="preserve">《地籍图编制技术规范（试行）》</w:t>
      </w:r>
      <w:r/>
    </w:p>
    <w:p>
      <w:pPr>
        <w:ind w:firstLine="480"/>
        <w:spacing w:line="480" w:lineRule="exact"/>
        <w:rPr>
          <w:rFonts w:hint="eastAsia" w:ascii="宋体" w:hAnsi="宋体"/>
          <w:bCs/>
          <w:sz w:val="24"/>
        </w:rPr>
      </w:pPr>
      <w:r>
        <w:rPr>
          <w:rFonts w:hint="eastAsia" w:ascii="宋体" w:hAnsi="宋体"/>
          <w:bCs/>
          <w:sz w:val="24"/>
        </w:rPr>
        <w:t xml:space="preserve">《地籍数据汇交要求（试行）》</w:t>
      </w:r>
      <w:r/>
    </w:p>
    <w:p>
      <w:pPr>
        <w:ind w:firstLine="480"/>
        <w:spacing w:line="480" w:lineRule="exact"/>
        <w:rPr>
          <w:rFonts w:hint="eastAsia" w:ascii="宋体" w:hAnsi="宋体" w:cs="仿宋"/>
          <w:bCs/>
          <w:color w:val="000000" w:themeColor="text1"/>
          <w:sz w:val="24"/>
        </w:rPr>
      </w:pPr>
      <w:r>
        <w:rPr>
          <w:rFonts w:hint="eastAsia" w:ascii="宋体" w:hAnsi="宋体" w:cs="仿宋"/>
          <w:bCs/>
          <w:color w:val="000000" w:themeColor="text1"/>
          <w:sz w:val="24"/>
        </w:rPr>
        <w:t xml:space="preserve">以上标准版本根据国家或地方的最新修订版本为准。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三、工作内容</w:t>
      </w:r>
      <w:r/>
    </w:p>
    <w:p>
      <w:pPr>
        <w:ind w:firstLine="480"/>
        <w:spacing w:line="480" w:lineRule="exact"/>
        <w:rPr>
          <w:rFonts w:hint="eastAsia" w:ascii="宋体" w:hAnsi="宋体"/>
          <w:b/>
          <w:color w:val="000000" w:themeColor="text1"/>
          <w:sz w:val="24"/>
        </w:rPr>
      </w:pPr>
      <w:r>
        <w:rPr>
          <w:rFonts w:ascii="宋体" w:hAnsi="宋体"/>
          <w:bCs/>
          <w:color w:val="000000" w:themeColor="text1"/>
          <w:sz w:val="24"/>
        </w:rPr>
        <w:t xml:space="preserve">完成约7700宗地籍调查工作，包括权属调查、地籍测绘、数据建库、成果汇交等工作</w:t>
      </w:r>
      <w:r>
        <w:rPr>
          <w:rFonts w:hint="eastAsia" w:ascii="宋体" w:hAnsi="宋体"/>
          <w:bCs/>
          <w:color w:val="000000" w:themeColor="text1"/>
          <w:sz w:val="24"/>
        </w:rPr>
        <w:t xml:space="preserve">。</w:t>
      </w:r>
      <w:r/>
    </w:p>
    <w:p>
      <w:pPr>
        <w:ind w:firstLine="480"/>
        <w:spacing w:line="480" w:lineRule="exact"/>
        <w:rPr>
          <w:rFonts w:hint="eastAsia" w:ascii="宋体" w:hAnsi="宋体"/>
          <w:bCs/>
          <w:sz w:val="24"/>
        </w:rPr>
      </w:pPr>
      <w:r>
        <w:rPr>
          <w:rFonts w:hint="eastAsia" w:ascii="宋体" w:hAnsi="宋体"/>
          <w:bCs/>
          <w:sz w:val="24"/>
        </w:rPr>
        <w:t xml:space="preserve">权属调查：开展土地权属状况调查，收集权属来源材料，核实权利人、权属性质、使用权类型等信息；</w:t>
      </w:r>
      <w:r/>
    </w:p>
    <w:p>
      <w:pPr>
        <w:ind w:firstLine="480"/>
        <w:spacing w:line="480" w:lineRule="exact"/>
        <w:rPr>
          <w:rFonts w:hint="eastAsia" w:ascii="宋体" w:hAnsi="宋体"/>
          <w:bCs/>
          <w:sz w:val="24"/>
        </w:rPr>
      </w:pPr>
      <w:r>
        <w:rPr>
          <w:rFonts w:hint="eastAsia" w:ascii="宋体" w:hAnsi="宋体"/>
          <w:bCs/>
          <w:sz w:val="24"/>
        </w:rPr>
        <w:t xml:space="preserve">地籍测绘：开展界址点测量、地籍要素测量，制作地籍图；</w:t>
      </w:r>
      <w:r/>
    </w:p>
    <w:p>
      <w:pPr>
        <w:ind w:firstLine="480"/>
        <w:spacing w:line="480" w:lineRule="exact"/>
        <w:rPr>
          <w:rFonts w:hint="eastAsia" w:ascii="宋体" w:hAnsi="宋体"/>
          <w:bCs/>
          <w:sz w:val="24"/>
        </w:rPr>
      </w:pPr>
      <w:r>
        <w:rPr>
          <w:rFonts w:hint="eastAsia" w:ascii="宋体" w:hAnsi="宋体"/>
          <w:bCs/>
          <w:sz w:val="24"/>
        </w:rPr>
        <w:t xml:space="preserve">数据建库：按照TD/T 1015.1-2024和TD/T 1066-2021标准建立地籍数据库；</w:t>
      </w:r>
      <w:r/>
    </w:p>
    <w:p>
      <w:pPr>
        <w:ind w:firstLine="480"/>
        <w:spacing w:line="480" w:lineRule="exact"/>
        <w:rPr>
          <w:rFonts w:hint="eastAsia" w:ascii="宋体" w:hAnsi="宋体"/>
          <w:bCs/>
          <w:sz w:val="24"/>
        </w:rPr>
      </w:pPr>
      <w:r>
        <w:rPr>
          <w:rFonts w:hint="eastAsia" w:ascii="宋体" w:hAnsi="宋体"/>
          <w:bCs/>
          <w:sz w:val="24"/>
        </w:rPr>
        <w:t xml:space="preserve">成果汇交：按要求完成地籍调查成果汇交工作。</w:t>
      </w:r>
      <w:r/>
    </w:p>
    <w:p>
      <w:pPr>
        <w:ind w:firstLine="482"/>
        <w:spacing w:line="480" w:lineRule="exact"/>
        <w:rPr>
          <w:rFonts w:hint="eastAsia" w:ascii="宋体" w:hAnsi="宋体"/>
          <w:b/>
          <w:sz w:val="24"/>
        </w:rPr>
      </w:pPr>
      <w:r>
        <w:rPr>
          <w:rFonts w:hint="eastAsia" w:ascii="宋体" w:hAnsi="宋体"/>
          <w:b/>
          <w:sz w:val="24"/>
        </w:rPr>
        <w:t xml:space="preserve">四、成果要求</w:t>
      </w:r>
      <w:r/>
    </w:p>
    <w:p>
      <w:pPr>
        <w:ind w:firstLine="480"/>
        <w:spacing w:line="480" w:lineRule="exact"/>
        <w:rPr>
          <w:rFonts w:hint="eastAsia" w:ascii="宋体" w:hAnsi="宋体"/>
          <w:bCs/>
          <w:sz w:val="24"/>
        </w:rPr>
      </w:pPr>
      <w:r>
        <w:rPr>
          <w:rFonts w:hint="eastAsia" w:ascii="宋体" w:hAnsi="宋体"/>
          <w:bCs/>
          <w:sz w:val="24"/>
        </w:rPr>
        <w:t xml:space="preserve">（1）成果须符合国家及行业相关技术标准和规范要求；</w:t>
      </w:r>
      <w:r/>
    </w:p>
    <w:p>
      <w:pPr>
        <w:ind w:firstLine="480"/>
        <w:spacing w:line="480" w:lineRule="exact"/>
        <w:rPr>
          <w:rFonts w:hint="eastAsia" w:ascii="宋体" w:hAnsi="宋体"/>
          <w:bCs/>
          <w:sz w:val="24"/>
        </w:rPr>
      </w:pPr>
      <w:r>
        <w:rPr>
          <w:rFonts w:hint="eastAsia" w:ascii="宋体" w:hAnsi="宋体"/>
          <w:bCs/>
          <w:sz w:val="24"/>
        </w:rPr>
        <w:t xml:space="preserve">数据库成果须符合《地籍数据库第1部分：不动产》（TD/T 1015.1-2024）要求；</w:t>
      </w:r>
      <w:r/>
    </w:p>
    <w:p>
      <w:pPr>
        <w:ind w:firstLine="480"/>
        <w:spacing w:line="480" w:lineRule="exact"/>
        <w:rPr>
          <w:rFonts w:hint="eastAsia" w:ascii="宋体" w:hAnsi="宋体"/>
          <w:bCs/>
          <w:sz w:val="24"/>
        </w:rPr>
      </w:pPr>
      <w:r>
        <w:rPr>
          <w:rFonts w:hint="eastAsia" w:ascii="宋体" w:hAnsi="宋体"/>
          <w:bCs/>
          <w:sz w:val="24"/>
        </w:rPr>
        <w:t xml:space="preserve">地籍图编制成果须符合《地籍图编制技术规范（试行）》要求；</w:t>
      </w:r>
      <w:r/>
    </w:p>
    <w:p>
      <w:pPr>
        <w:ind w:firstLine="480"/>
        <w:spacing w:line="480" w:lineRule="exact"/>
        <w:rPr>
          <w:rFonts w:hint="eastAsia" w:ascii="宋体" w:hAnsi="宋体"/>
          <w:bCs/>
          <w:sz w:val="24"/>
        </w:rPr>
      </w:pPr>
      <w:r>
        <w:rPr>
          <w:rFonts w:hint="eastAsia" w:ascii="宋体" w:hAnsi="宋体"/>
          <w:bCs/>
          <w:sz w:val="24"/>
        </w:rPr>
        <w:t xml:space="preserve">（2）所有成果须通过采购人组织的质量检查和验收。</w:t>
      </w:r>
      <w:r/>
    </w:p>
    <w:p>
      <w:pPr>
        <w:ind w:firstLine="482"/>
        <w:spacing w:line="480" w:lineRule="exact"/>
        <w:rPr>
          <w:rFonts w:hint="eastAsia" w:ascii="宋体" w:hAnsi="宋体" w:cs="宋体"/>
          <w:b/>
          <w:color w:val="000000" w:themeColor="text1"/>
          <w:sz w:val="24"/>
        </w:rPr>
      </w:pPr>
      <w:r/>
      <w:bookmarkStart w:id="146" w:name="_Toc12887272"/>
      <w:r>
        <w:rPr>
          <w:rFonts w:hint="eastAsia" w:ascii="宋体" w:hAnsi="宋体" w:cs="宋体"/>
          <w:b/>
          <w:color w:val="000000" w:themeColor="text1"/>
          <w:sz w:val="24"/>
        </w:rPr>
        <w:t xml:space="preserve">五、商务要求</w:t>
      </w:r>
      <w:bookmarkEnd w:id="146"/>
      <w:r/>
      <w:r/>
    </w:p>
    <w:p>
      <w:pPr>
        <w:ind w:left="420"/>
        <w:spacing w:line="48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1、服务期：</w:t>
      </w:r>
      <w:r>
        <w:rPr>
          <w:rFonts w:ascii="宋体" w:hAnsi="宋体" w:cs="宋体"/>
          <w:bCs/>
          <w:color w:val="000000" w:themeColor="text1"/>
          <w:sz w:val="24"/>
        </w:rPr>
        <w:t xml:space="preserve">自合同签订之日起至项目通过最终验收之日止（具体以采购人要求为准）；</w:t>
      </w:r>
      <w:r>
        <w:rPr>
          <w:rFonts w:hint="eastAsia" w:ascii="宋体" w:hAnsi="宋体" w:cs="宋体"/>
          <w:bCs/>
          <w:color w:val="000000" w:themeColor="text1"/>
          <w:sz w:val="24"/>
        </w:rPr>
        <w:t xml:space="preserve">2、交付要求：</w:t>
      </w:r>
      <w:r>
        <w:rPr>
          <w:rFonts w:ascii="宋体" w:hAnsi="宋体" w:cs="宋体"/>
          <w:bCs/>
          <w:color w:val="000000" w:themeColor="text1"/>
          <w:sz w:val="24"/>
        </w:rPr>
        <w:t xml:space="preserve">所有成果须通过采购人组织的质量检查和验收</w:t>
      </w:r>
      <w:r>
        <w:rPr>
          <w:rFonts w:hint="eastAsia" w:ascii="宋体" w:hAnsi="宋体" w:cs="宋体"/>
          <w:bCs/>
          <w:color w:val="000000" w:themeColor="text1"/>
          <w:sz w:val="24"/>
        </w:rPr>
        <w:t xml:space="preserve">；</w:t>
      </w:r>
      <w:r/>
    </w:p>
    <w:p>
      <w:pPr>
        <w:ind w:left="420"/>
        <w:spacing w:line="48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3、付款方式</w:t>
      </w:r>
      <w:r/>
    </w:p>
    <w:p>
      <w:pPr>
        <w:ind w:firstLine="480"/>
        <w:spacing w:line="480" w:lineRule="exact"/>
        <w:rPr>
          <w:rFonts w:hint="eastAsia" w:ascii="宋体" w:hAnsi="宋体" w:cs="宋体"/>
          <w:bCs/>
          <w:color w:val="000000" w:themeColor="text1"/>
          <w:sz w:val="24"/>
        </w:rPr>
      </w:pPr>
      <w:r/>
      <w:bookmarkStart w:id="147" w:name="_Hlk47430774"/>
      <w:r>
        <w:rPr>
          <w:rFonts w:hint="eastAsia" w:ascii="宋体" w:hAnsi="宋体" w:cs="宋体"/>
          <w:bCs/>
          <w:color w:val="000000" w:themeColor="text1"/>
          <w:sz w:val="24"/>
        </w:rPr>
        <w:t xml:space="preserve">（1）合同签订之日起1个月内采购人向供应商支付合同总金额的30%作为项目首付款；</w:t>
      </w:r>
      <w:r/>
    </w:p>
    <w:p>
      <w:pPr>
        <w:ind w:firstLine="480"/>
        <w:spacing w:line="48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（2）采购人组织项目管理单位对供应商所承担项目进行</w:t>
      </w:r>
      <w:r>
        <w:rPr>
          <w:rFonts w:ascii="宋体" w:hAnsi="宋体" w:cs="宋体"/>
          <w:bCs/>
          <w:color w:val="000000" w:themeColor="text1"/>
          <w:sz w:val="24"/>
        </w:rPr>
        <w:t xml:space="preserve">首批成果</w:t>
      </w:r>
      <w:r>
        <w:rPr>
          <w:rFonts w:hint="eastAsia" w:ascii="宋体" w:hAnsi="宋体" w:cs="宋体"/>
          <w:bCs/>
          <w:color w:val="000000" w:themeColor="text1"/>
          <w:sz w:val="24"/>
        </w:rPr>
        <w:t xml:space="preserve">检查，</w:t>
      </w:r>
      <w:r>
        <w:rPr>
          <w:rFonts w:ascii="宋体" w:hAnsi="宋体" w:cs="宋体"/>
          <w:bCs/>
          <w:color w:val="000000" w:themeColor="text1"/>
          <w:sz w:val="24"/>
        </w:rPr>
        <w:t xml:space="preserve">首批成果检查</w:t>
      </w:r>
      <w:r>
        <w:rPr>
          <w:rFonts w:hint="eastAsia" w:ascii="宋体" w:hAnsi="宋体" w:cs="宋体"/>
          <w:bCs/>
          <w:color w:val="000000" w:themeColor="text1"/>
          <w:sz w:val="24"/>
        </w:rPr>
        <w:t xml:space="preserve">合格后支付合同总金额40%；</w:t>
      </w:r>
      <w:r/>
    </w:p>
    <w:p>
      <w:pPr>
        <w:ind w:firstLine="480"/>
        <w:spacing w:line="48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（3）项目全部完成并通过检查合格后一个月内，采购人向供应商支付剩余的30%；</w:t>
      </w:r>
      <w:r/>
    </w:p>
    <w:p>
      <w:pPr>
        <w:ind w:firstLine="480"/>
        <w:spacing w:line="480" w:lineRule="exact"/>
        <w:rPr>
          <w:rFonts w:hint="eastAsia" w:ascii="宋体" w:hAnsi="宋体" w:cs="宋体"/>
          <w:bCs/>
          <w:color w:val="000000" w:themeColor="text1"/>
          <w:sz w:val="24"/>
        </w:rPr>
      </w:pPr>
      <w:r>
        <w:rPr>
          <w:rFonts w:ascii="宋体" w:hAnsi="宋体" w:cs="宋体"/>
          <w:bCs/>
          <w:color w:val="000000" w:themeColor="text1"/>
          <w:sz w:val="24"/>
        </w:rPr>
        <w:t xml:space="preserve">最终结算按实际工作量结算，总结算金额不超过预算金额。</w:t>
      </w:r>
      <w:bookmarkEnd w:id="141"/>
      <w:r/>
      <w:bookmarkEnd w:id="147"/>
      <w:r/>
      <w:r/>
    </w:p>
    <w:p>
      <w:pPr>
        <w:ind w:firstLine="482"/>
        <w:spacing w:line="480" w:lineRule="exact"/>
        <w:rPr>
          <w:rFonts w:hint="eastAsia" w:ascii="宋体" w:hAnsi="宋体" w:cs="Arial"/>
          <w:b/>
          <w:bCs/>
          <w:color w:val="000000" w:themeColor="text1"/>
          <w:sz w:val="24"/>
        </w:rPr>
      </w:pPr>
      <w:r>
        <w:rPr>
          <w:rFonts w:hint="eastAsia" w:ascii="宋体" w:hAnsi="宋体" w:cs="Arial"/>
          <w:b/>
          <w:bCs/>
          <w:color w:val="000000" w:themeColor="text1"/>
          <w:sz w:val="24"/>
        </w:rPr>
        <w:t xml:space="preserve">六、其他要求</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1、制定项目</w:t>
      </w:r>
      <w:r>
        <w:rPr>
          <w:rFonts w:hint="eastAsia" w:ascii="宋体" w:hAnsi="宋体" w:cs="仿宋"/>
          <w:color w:val="000000" w:themeColor="text1"/>
          <w:sz w:val="24"/>
        </w:rPr>
        <w:t xml:space="preserve">技术</w:t>
      </w:r>
      <w:r>
        <w:rPr>
          <w:rFonts w:hint="eastAsia" w:ascii="宋体" w:hAnsi="宋体" w:cs="仿宋"/>
          <w:color w:val="000000" w:themeColor="text1"/>
          <w:sz w:val="24"/>
        </w:rPr>
        <w:t xml:space="preserve">方案：</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供应商应根据磋商文件具体要求及本项目特点，制订项目技术方案。技术方案应包括项目</w:t>
      </w:r>
      <w:r>
        <w:rPr>
          <w:rFonts w:ascii="宋体" w:hAnsi="宋体" w:cs="仿宋"/>
          <w:color w:val="000000" w:themeColor="text1"/>
          <w:sz w:val="24"/>
        </w:rPr>
        <w:t xml:space="preserve">技术依据</w:t>
      </w:r>
      <w:r>
        <w:rPr>
          <w:rFonts w:hint="eastAsia" w:ascii="宋体" w:hAnsi="宋体" w:cs="仿宋"/>
          <w:color w:val="000000" w:themeColor="text1"/>
          <w:sz w:val="24"/>
        </w:rPr>
        <w:t xml:space="preserve">、</w:t>
      </w:r>
      <w:r>
        <w:rPr>
          <w:rFonts w:ascii="宋体" w:hAnsi="宋体" w:cs="仿宋"/>
          <w:color w:val="000000" w:themeColor="text1"/>
          <w:sz w:val="24"/>
        </w:rPr>
        <w:t xml:space="preserve">技术路线</w:t>
      </w:r>
      <w:r>
        <w:rPr>
          <w:rFonts w:hint="eastAsia" w:ascii="宋体" w:hAnsi="宋体" w:cs="仿宋"/>
          <w:color w:val="000000" w:themeColor="text1"/>
          <w:sz w:val="24"/>
        </w:rPr>
        <w:t xml:space="preserve">、</w:t>
      </w:r>
      <w:r>
        <w:rPr>
          <w:rFonts w:ascii="宋体" w:hAnsi="宋体" w:cs="仿宋"/>
          <w:color w:val="000000" w:themeColor="text1"/>
          <w:sz w:val="24"/>
        </w:rPr>
        <w:t xml:space="preserve">具体技术方案</w:t>
      </w:r>
      <w:r>
        <w:rPr>
          <w:rFonts w:hint="eastAsia" w:ascii="宋体" w:hAnsi="宋体" w:cs="仿宋"/>
          <w:color w:val="000000" w:themeColor="text1"/>
          <w:sz w:val="24"/>
        </w:rPr>
        <w:t xml:space="preserve">等内容，方案应科学、完整、切实可行，能确保采购文件各项要求的实现。</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2、制定项目实施组织管理制度：</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供应商应根据磋商文件具体要求及本项目特点，制订项目组织管理制度。组织管理制度应包括项目组织管理体系的架构及项目的运作规划、岗位设置及岗位职责、制度应科学、完整、切实可行，能确保采购文件各项要求的实现。</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3、制定项目进度计划：</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供应商应根据磋商文件工期要求及本项目特点，制订具体的项目进度计划。项目进度计划应包含具体的项目进度及控制保障措施，充分考虑各项因素，项目进度应做到科学可行有序，控制保障措施应做到科学完整，确保项目能如期完成。</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4、制定项目质量保障方案：</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供应商应根据磋商文件具体要求及本项目特点，制订项目质量保障方案。方案应包含</w:t>
      </w:r>
      <w:r>
        <w:rPr>
          <w:rFonts w:ascii="宋体" w:hAnsi="宋体" w:cs="仿宋"/>
          <w:color w:val="000000" w:themeColor="text1"/>
          <w:sz w:val="24"/>
        </w:rPr>
        <w:t xml:space="preserve">质量管理体系</w:t>
      </w:r>
      <w:r>
        <w:rPr>
          <w:rFonts w:hint="eastAsia" w:ascii="宋体" w:hAnsi="宋体" w:cs="仿宋"/>
          <w:color w:val="000000" w:themeColor="text1"/>
          <w:sz w:val="24"/>
        </w:rPr>
        <w:t xml:space="preserve">、</w:t>
      </w:r>
      <w:r>
        <w:rPr>
          <w:rFonts w:ascii="宋体" w:hAnsi="宋体" w:cs="仿宋"/>
          <w:color w:val="000000" w:themeColor="text1"/>
          <w:sz w:val="24"/>
        </w:rPr>
        <w:t xml:space="preserve">质量管理组织机构</w:t>
      </w:r>
      <w:r>
        <w:rPr>
          <w:rFonts w:hint="eastAsia" w:ascii="宋体" w:hAnsi="宋体" w:cs="仿宋"/>
          <w:color w:val="000000" w:themeColor="text1"/>
          <w:sz w:val="24"/>
        </w:rPr>
        <w:t xml:space="preserve">、</w:t>
      </w:r>
      <w:r>
        <w:rPr>
          <w:rFonts w:ascii="宋体" w:hAnsi="宋体" w:cs="仿宋"/>
          <w:color w:val="000000" w:themeColor="text1"/>
          <w:sz w:val="24"/>
        </w:rPr>
        <w:t xml:space="preserve">质量检查内容</w:t>
      </w:r>
      <w:r>
        <w:rPr>
          <w:rFonts w:hint="eastAsia" w:ascii="宋体" w:hAnsi="宋体" w:cs="仿宋"/>
          <w:color w:val="000000" w:themeColor="text1"/>
          <w:sz w:val="24"/>
        </w:rPr>
        <w:t xml:space="preserve">、</w:t>
      </w:r>
      <w:r>
        <w:rPr>
          <w:rFonts w:ascii="宋体" w:hAnsi="宋体" w:cs="仿宋"/>
          <w:color w:val="000000" w:themeColor="text1"/>
          <w:sz w:val="24"/>
        </w:rPr>
        <w:t xml:space="preserve">质量保证措施等内容</w:t>
      </w:r>
      <w:r>
        <w:rPr>
          <w:rFonts w:hint="eastAsia" w:ascii="宋体" w:hAnsi="宋体" w:cs="仿宋"/>
          <w:color w:val="000000" w:themeColor="text1"/>
          <w:sz w:val="24"/>
        </w:rPr>
        <w:t xml:space="preserve">，确保高质量完成本项目各项要求。</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5、</w:t>
      </w:r>
      <w:r>
        <w:rPr>
          <w:rFonts w:ascii="宋体" w:hAnsi="宋体" w:cs="仿宋"/>
          <w:color w:val="000000" w:themeColor="text1"/>
          <w:sz w:val="24"/>
        </w:rPr>
        <w:t xml:space="preserve">应急预案</w:t>
      </w:r>
      <w:r>
        <w:rPr>
          <w:rFonts w:hint="eastAsia" w:ascii="宋体" w:hAnsi="宋体" w:cs="仿宋"/>
          <w:color w:val="000000" w:themeColor="text1"/>
          <w:sz w:val="24"/>
        </w:rPr>
        <w:t xml:space="preserve">：</w:t>
      </w:r>
      <w:r/>
    </w:p>
    <w:p>
      <w:pPr>
        <w:ind w:firstLine="480"/>
        <w:spacing w:line="480" w:lineRule="exact"/>
        <w:rPr>
          <w:rFonts w:hint="eastAsia" w:ascii="宋体" w:hAnsi="宋体" w:cs="仿宋"/>
          <w:sz w:val="24"/>
        </w:rPr>
      </w:pPr>
      <w:r>
        <w:rPr>
          <w:rFonts w:hint="eastAsia" w:ascii="宋体" w:hAnsi="宋体" w:cs="仿宋"/>
          <w:color w:val="000000" w:themeColor="text1"/>
          <w:sz w:val="24"/>
        </w:rPr>
        <w:t xml:space="preserve">供应商应根据磋商文件具体要求及本项目特点，制订项目</w:t>
      </w:r>
      <w:r>
        <w:rPr>
          <w:rFonts w:ascii="宋体" w:hAnsi="宋体" w:cs="仿宋"/>
          <w:color w:val="000000" w:themeColor="text1"/>
          <w:sz w:val="24"/>
        </w:rPr>
        <w:t xml:space="preserve">应急预案</w:t>
      </w:r>
      <w:r>
        <w:rPr>
          <w:rFonts w:hint="eastAsia" w:ascii="宋体" w:hAnsi="宋体" w:cs="仿宋"/>
          <w:color w:val="000000" w:themeColor="text1"/>
          <w:sz w:val="24"/>
        </w:rPr>
        <w:t xml:space="preserve">。预案应包含</w:t>
      </w:r>
      <w:r>
        <w:rPr>
          <w:rFonts w:ascii="宋体" w:hAnsi="宋体" w:cs="仿宋"/>
          <w:color w:val="000000" w:themeColor="text1"/>
          <w:sz w:val="24"/>
        </w:rPr>
        <w:t xml:space="preserve">应急预案的方针和原则</w:t>
      </w:r>
      <w:r>
        <w:rPr>
          <w:rFonts w:hint="eastAsia" w:ascii="宋体" w:hAnsi="宋体" w:cs="仿宋"/>
          <w:color w:val="000000" w:themeColor="text1"/>
          <w:sz w:val="24"/>
        </w:rPr>
        <w:t xml:space="preserve">、</w:t>
      </w:r>
      <w:r>
        <w:rPr>
          <w:rFonts w:ascii="宋体" w:hAnsi="宋体" w:cs="仿宋"/>
          <w:color w:val="000000" w:themeColor="text1"/>
          <w:sz w:val="24"/>
        </w:rPr>
        <w:t xml:space="preserve">应急保证措施</w:t>
      </w:r>
      <w:r>
        <w:rPr>
          <w:rFonts w:hint="eastAsia" w:ascii="宋体" w:hAnsi="宋体" w:cs="仿宋"/>
          <w:color w:val="000000" w:themeColor="text1"/>
          <w:sz w:val="24"/>
        </w:rPr>
        <w:t xml:space="preserve">、</w:t>
      </w:r>
      <w:r>
        <w:rPr>
          <w:rFonts w:ascii="宋体" w:hAnsi="宋体" w:cs="仿宋"/>
          <w:color w:val="000000" w:themeColor="text1"/>
          <w:sz w:val="24"/>
        </w:rPr>
        <w:t xml:space="preserve">应急事故发生处理流程等内容。</w:t>
      </w:r>
      <w:r>
        <w:rPr>
          <w:rFonts w:hint="eastAsia" w:ascii="宋体" w:hAnsi="宋体" w:cs="仿宋"/>
          <w:sz w:val="24"/>
        </w:rPr>
        <w:t xml:space="preserve">预案应科学、完整、切实可行，能确保采购文件各项要求的实现。</w:t>
      </w:r>
      <w:r/>
    </w:p>
    <w:p>
      <w:pPr>
        <w:ind w:firstLine="480"/>
        <w:spacing w:line="480" w:lineRule="exact"/>
        <w:rPr>
          <w:rFonts w:hint="eastAsia" w:ascii="宋体" w:hAnsi="宋体" w:cs="仿宋"/>
          <w:sz w:val="24"/>
        </w:rPr>
      </w:pPr>
      <w:r>
        <w:rPr>
          <w:rFonts w:hint="eastAsia" w:ascii="宋体" w:hAnsi="宋体" w:cs="仿宋"/>
          <w:sz w:val="24"/>
        </w:rPr>
        <w:t xml:space="preserve">6、数据安全与保密方案</w:t>
      </w:r>
      <w:r>
        <w:rPr>
          <w:rFonts w:hint="eastAsia" w:ascii="宋体" w:hAnsi="宋体" w:cs="仿宋"/>
          <w:sz w:val="24"/>
        </w:rPr>
        <w:t xml:space="preserve">：</w:t>
      </w:r>
      <w:r/>
    </w:p>
    <w:p>
      <w:pPr>
        <w:ind w:firstLine="480"/>
        <w:spacing w:line="480" w:lineRule="exact"/>
        <w:rPr>
          <w:rFonts w:hint="eastAsia" w:ascii="宋体" w:hAnsi="宋体" w:cs="仿宋"/>
          <w:sz w:val="24"/>
        </w:rPr>
      </w:pPr>
      <w:r>
        <w:rPr>
          <w:rFonts w:hint="eastAsia" w:ascii="宋体" w:hAnsi="宋体" w:cs="仿宋"/>
          <w:sz w:val="24"/>
        </w:rPr>
        <w:t xml:space="preserve">供应商应根据磋商文件要求提供具体详实的数据安全与保密方案，包括</w:t>
      </w:r>
      <w:r>
        <w:rPr>
          <w:rFonts w:ascii="宋体" w:hAnsi="宋体" w:cs="仿宋"/>
          <w:color w:val="000000" w:themeColor="text1"/>
          <w:sz w:val="24"/>
        </w:rPr>
        <w:t xml:space="preserve">安全生产制度及相应部门设置</w:t>
      </w:r>
      <w:r>
        <w:rPr>
          <w:rFonts w:hint="eastAsia" w:ascii="宋体" w:hAnsi="宋体" w:cs="仿宋"/>
          <w:color w:val="000000" w:themeColor="text1"/>
          <w:sz w:val="24"/>
        </w:rPr>
        <w:t xml:space="preserve">、</w:t>
      </w:r>
      <w:r>
        <w:rPr>
          <w:rFonts w:hint="eastAsia" w:ascii="宋体" w:hAnsi="宋体" w:cs="仿宋"/>
          <w:sz w:val="24"/>
        </w:rPr>
        <w:t xml:space="preserve">测绘成果保密管理制度、数据存储传输安全措施、保密承诺等方案。方案</w:t>
      </w:r>
      <w:r>
        <w:rPr>
          <w:rFonts w:ascii="宋体" w:hAnsi="宋体" w:cs="仿宋"/>
          <w:sz w:val="24"/>
        </w:rPr>
        <w:t xml:space="preserve">应</w:t>
      </w:r>
      <w:r>
        <w:rPr>
          <w:rFonts w:hint="eastAsia" w:ascii="宋体" w:hAnsi="宋体" w:cs="仿宋"/>
          <w:sz w:val="24"/>
        </w:rPr>
        <w:t xml:space="preserve">做到</w:t>
      </w:r>
      <w:r>
        <w:rPr>
          <w:rFonts w:ascii="宋体" w:hAnsi="宋体" w:cs="仿宋"/>
          <w:sz w:val="24"/>
        </w:rPr>
        <w:t xml:space="preserve">科学、完整、切实可行，能确保采购文件各项要求的实现。</w:t>
      </w:r>
      <w:r/>
    </w:p>
    <w:p>
      <w:pPr>
        <w:ind w:firstLine="480"/>
        <w:spacing w:line="480" w:lineRule="exact"/>
        <w:rPr>
          <w:rFonts w:hint="eastAsia" w:ascii="宋体" w:hAnsi="宋体" w:cs="仿宋"/>
          <w:sz w:val="24"/>
        </w:rPr>
      </w:pPr>
      <w:r>
        <w:rPr>
          <w:rFonts w:hint="eastAsia" w:ascii="宋体" w:hAnsi="宋体" w:cs="仿宋"/>
          <w:sz w:val="24"/>
        </w:rPr>
        <w:t xml:space="preserve">7、</w:t>
      </w:r>
      <w:r>
        <w:rPr>
          <w:rFonts w:ascii="宋体" w:hAnsi="宋体" w:cs="仿宋"/>
          <w:sz w:val="24"/>
        </w:rPr>
        <w:t xml:space="preserve">售后服务方案</w:t>
      </w:r>
      <w:r>
        <w:rPr>
          <w:rFonts w:hint="eastAsia" w:ascii="宋体" w:hAnsi="宋体" w:cs="仿宋"/>
          <w:sz w:val="24"/>
        </w:rPr>
        <w:t xml:space="preserve">：</w:t>
      </w:r>
      <w:r/>
    </w:p>
    <w:p>
      <w:pPr>
        <w:ind w:firstLine="480"/>
        <w:spacing w:line="480" w:lineRule="exact"/>
        <w:rPr>
          <w:rFonts w:hint="eastAsia" w:ascii="宋体" w:hAnsi="宋体" w:cs="仿宋"/>
          <w:sz w:val="24"/>
        </w:rPr>
      </w:pPr>
      <w:r>
        <w:rPr>
          <w:rFonts w:hint="eastAsia" w:ascii="宋体" w:hAnsi="宋体" w:cs="仿宋"/>
          <w:sz w:val="24"/>
        </w:rPr>
        <w:t xml:space="preserve">供应商应根据磋商文件具体要求及本项目特点，制订</w:t>
      </w:r>
      <w:r>
        <w:rPr>
          <w:rFonts w:ascii="宋体" w:hAnsi="宋体" w:cs="仿宋"/>
          <w:sz w:val="24"/>
        </w:rPr>
        <w:t xml:space="preserve">售后服务方案</w:t>
      </w:r>
      <w:r>
        <w:rPr>
          <w:rFonts w:hint="eastAsia" w:ascii="宋体" w:hAnsi="宋体" w:cs="仿宋"/>
          <w:sz w:val="24"/>
        </w:rPr>
        <w:t xml:space="preserve">。方案应包含</w:t>
      </w:r>
      <w:r>
        <w:rPr>
          <w:rFonts w:ascii="宋体" w:hAnsi="宋体" w:cs="仿宋"/>
          <w:sz w:val="24"/>
        </w:rPr>
        <w:t xml:space="preserve">售后服务人员配置</w:t>
      </w:r>
      <w:r>
        <w:rPr>
          <w:rFonts w:hint="eastAsia" w:ascii="宋体" w:hAnsi="宋体" w:cs="仿宋"/>
          <w:sz w:val="24"/>
        </w:rPr>
        <w:t xml:space="preserve">、</w:t>
      </w:r>
      <w:r>
        <w:rPr>
          <w:rFonts w:ascii="宋体" w:hAnsi="宋体" w:cs="仿宋"/>
          <w:sz w:val="24"/>
        </w:rPr>
        <w:t xml:space="preserve">售后服务内容及计划安排</w:t>
      </w:r>
      <w:r>
        <w:rPr>
          <w:rFonts w:hint="eastAsia" w:ascii="宋体" w:hAnsi="宋体" w:cs="仿宋"/>
          <w:sz w:val="24"/>
        </w:rPr>
        <w:t xml:space="preserve">、</w:t>
      </w:r>
      <w:r>
        <w:rPr>
          <w:rFonts w:ascii="宋体" w:hAnsi="宋体" w:cs="仿宋"/>
          <w:sz w:val="24"/>
        </w:rPr>
        <w:t xml:space="preserve">售后服务质量保障措施</w:t>
      </w:r>
      <w:r>
        <w:rPr>
          <w:rFonts w:hint="eastAsia" w:ascii="宋体" w:hAnsi="宋体" w:cs="仿宋"/>
          <w:sz w:val="24"/>
        </w:rPr>
        <w:t xml:space="preserve">、</w:t>
      </w:r>
      <w:r>
        <w:rPr>
          <w:rFonts w:ascii="宋体" w:hAnsi="宋体" w:cs="仿宋"/>
          <w:sz w:val="24"/>
        </w:rPr>
        <w:t xml:space="preserve">响应时间及问题处理措施等内容。</w:t>
      </w:r>
      <w:r/>
    </w:p>
    <w:p>
      <w:pPr>
        <w:ind w:firstLine="480"/>
        <w:spacing w:line="480" w:lineRule="exact"/>
        <w:rPr>
          <w:rFonts w:hint="eastAsia" w:ascii="宋体" w:hAnsi="宋体" w:cs="仿宋"/>
          <w:sz w:val="24"/>
        </w:rPr>
      </w:pPr>
      <w:r>
        <w:rPr>
          <w:rFonts w:hint="eastAsia" w:ascii="宋体" w:hAnsi="宋体" w:cs="仿宋"/>
          <w:sz w:val="24"/>
        </w:rPr>
        <w:t xml:space="preserve">8、重难点分析及合理化建议：</w:t>
      </w:r>
      <w:r/>
    </w:p>
    <w:p>
      <w:pPr>
        <w:ind w:firstLine="480"/>
        <w:spacing w:line="480" w:lineRule="exact"/>
        <w:rPr>
          <w:rFonts w:hint="eastAsia" w:ascii="宋体" w:hAnsi="宋体" w:cs="仿宋"/>
          <w:sz w:val="24"/>
        </w:rPr>
      </w:pPr>
      <w:r>
        <w:rPr>
          <w:rFonts w:hint="eastAsia" w:ascii="宋体" w:hAnsi="宋体" w:cs="仿宋"/>
          <w:sz w:val="24"/>
        </w:rPr>
        <w:t xml:space="preserve">供应商</w:t>
      </w:r>
      <w:r>
        <w:rPr>
          <w:rFonts w:hint="eastAsia" w:ascii="宋体" w:hAnsi="宋体" w:cs="仿宋"/>
          <w:sz w:val="24"/>
        </w:rPr>
        <w:t xml:space="preserve">应</w:t>
      </w:r>
      <w:r>
        <w:rPr>
          <w:rFonts w:hint="eastAsia" w:ascii="宋体" w:hAnsi="宋体" w:cs="仿宋"/>
          <w:sz w:val="24"/>
        </w:rPr>
        <w:t xml:space="preserve">根据磋商文件要求，对项目实施过程中的重难点进行分析，提供合理化建议，明确指出本项目实施过程的难点、重点并进行全面的分析，提出相应的合理化建议，确保本项目的顺利实施和各项要求的实现，分析及合理化建议应做到完整全面、科学可行，有针对性。</w:t>
      </w:r>
      <w:r/>
    </w:p>
    <w:p>
      <w:pPr>
        <w:ind w:firstLine="480"/>
        <w:spacing w:line="480" w:lineRule="exact"/>
        <w:rPr>
          <w:rFonts w:hint="eastAsia" w:ascii="宋体" w:hAnsi="宋体" w:cs="仿宋"/>
          <w:sz w:val="24"/>
        </w:rPr>
      </w:pPr>
      <w:r/>
      <w:bookmarkStart w:id="148" w:name="OLE_LINK11"/>
      <w:r>
        <w:rPr>
          <w:rFonts w:hint="eastAsia" w:ascii="宋体" w:hAnsi="宋体" w:cs="仿宋"/>
          <w:sz w:val="24"/>
        </w:rPr>
        <w:t xml:space="preserve">9、供应商履约能力：</w:t>
      </w:r>
      <w:r/>
    </w:p>
    <w:p>
      <w:pPr>
        <w:ind w:firstLine="480"/>
        <w:spacing w:line="480" w:lineRule="exact"/>
        <w:rPr>
          <w:rFonts w:hint="eastAsia" w:ascii="宋体" w:hAnsi="宋体" w:cs="仿宋"/>
          <w:sz w:val="24"/>
        </w:rPr>
      </w:pPr>
      <w:r>
        <w:rPr>
          <w:rFonts w:hint="eastAsia" w:ascii="宋体" w:hAnsi="宋体" w:cs="仿宋"/>
          <w:sz w:val="24"/>
        </w:rPr>
        <w:t xml:space="preserve">（1）供应商应具备承接本项目的经验及能力，供应商提供</w:t>
      </w:r>
      <w:r>
        <w:rPr>
          <w:rFonts w:ascii="宋体" w:hAnsi="宋体" w:cs="仿宋"/>
          <w:sz w:val="24"/>
        </w:rPr>
        <w:t xml:space="preserve">地籍调查、确权登记或宗地测量等相关项目</w:t>
      </w:r>
      <w:r>
        <w:rPr>
          <w:rFonts w:hint="eastAsia" w:ascii="宋体" w:hAnsi="宋体" w:cs="仿宋"/>
          <w:sz w:val="24"/>
        </w:rPr>
        <w:t xml:space="preserve">承接案例的优先；</w:t>
      </w:r>
      <w:r/>
    </w:p>
    <w:p>
      <w:pPr>
        <w:ind w:firstLine="480"/>
        <w:spacing w:line="480" w:lineRule="exact"/>
        <w:rPr>
          <w:rFonts w:hint="eastAsia" w:ascii="宋体" w:hAnsi="宋体" w:cs="仿宋"/>
          <w:sz w:val="24"/>
        </w:rPr>
      </w:pPr>
      <w:r>
        <w:rPr>
          <w:rFonts w:hint="eastAsia" w:ascii="宋体" w:hAnsi="宋体" w:cs="仿宋"/>
          <w:sz w:val="24"/>
        </w:rPr>
        <w:t xml:space="preserve">（2）供应商应配备具有相应资质、相关证书和经验的项目负责人、技术负责人以及主要技术人员，具有</w:t>
      </w:r>
      <w:r>
        <w:rPr>
          <w:rFonts w:hint="eastAsia" w:ascii="宋体" w:hAnsi="宋体"/>
          <w:sz w:val="24"/>
        </w:rPr>
        <w:t xml:space="preserve">中级及以上职称证书的优先</w:t>
      </w:r>
      <w:r>
        <w:rPr>
          <w:rFonts w:hint="eastAsia" w:ascii="宋体" w:hAnsi="宋体" w:cs="仿宋"/>
          <w:sz w:val="24"/>
        </w:rPr>
        <w:t xml:space="preserve">。</w:t>
      </w:r>
      <w:bookmarkEnd w:id="148"/>
      <w:r/>
      <w:r/>
    </w:p>
    <w:p>
      <w:pPr>
        <w:pStyle w:val="888"/>
        <w:jc w:val="center"/>
        <w:spacing w:line="36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149" w:name="_Toc226539629"/>
      <w:r>
        <w:rPr>
          <w:rFonts w:hint="eastAsia" w:ascii="华文中宋" w:hAnsi="华文中宋" w:eastAsia="华文中宋"/>
          <w:b/>
          <w:sz w:val="36"/>
          <w:szCs w:val="36"/>
        </w:rPr>
        <w:t xml:space="preserve">第四章 评审方法和评审标准</w:t>
      </w:r>
      <w:bookmarkEnd w:id="149"/>
      <w:r/>
      <w:r/>
    </w:p>
    <w:p>
      <w:pPr>
        <w:pStyle w:val="889"/>
        <w:ind w:firstLine="482"/>
        <w:jc w:val="both"/>
        <w:spacing w:before="0" w:after="0" w:line="360" w:lineRule="auto"/>
        <w:rPr>
          <w:rFonts w:hint="eastAsia" w:ascii="宋体" w:hAnsi="宋体" w:eastAsia="宋体"/>
          <w:sz w:val="24"/>
          <w:szCs w:val="24"/>
        </w:rPr>
      </w:pPr>
      <w:r/>
      <w:bookmarkStart w:id="150" w:name="_Toc47452172"/>
      <w:r/>
      <w:bookmarkStart w:id="151" w:name="_Toc226539630"/>
      <w:r/>
      <w:bookmarkStart w:id="152" w:name="_Toc205309419"/>
      <w:r/>
      <w:bookmarkStart w:id="153" w:name="_Toc35877236"/>
      <w:r/>
      <w:bookmarkStart w:id="154" w:name="_Toc210926279"/>
      <w:r>
        <w:rPr>
          <w:rFonts w:hint="eastAsia" w:ascii="宋体" w:hAnsi="宋体" w:eastAsia="宋体"/>
          <w:sz w:val="24"/>
          <w:szCs w:val="24"/>
        </w:rPr>
        <w:t xml:space="preserve">一、评审方法与成交原则</w:t>
      </w:r>
      <w:bookmarkEnd w:id="150"/>
      <w:r/>
      <w:bookmarkEnd w:id="151"/>
      <w:r/>
      <w:bookmarkEnd w:id="152"/>
      <w:r/>
      <w:bookmarkEnd w:id="153"/>
      <w:r/>
      <w:bookmarkEnd w:id="154"/>
      <w:r/>
      <w:r/>
    </w:p>
    <w:p>
      <w:pPr>
        <w:pStyle w:val="949"/>
        <w:jc w:val="both"/>
        <w:spacing w:before="0" w:after="0"/>
        <w:rPr>
          <w:rFonts w:hint="eastAsia"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。评审得分相同的，按照最后报价由低到高的顺序推荐。评审得分且最后报价相同的，按照技术指标优劣顺序推荐。</w:t>
      </w:r>
      <w:r/>
    </w:p>
    <w:p>
      <w:pPr>
        <w:pStyle w:val="889"/>
        <w:ind w:firstLine="482"/>
        <w:jc w:val="both"/>
        <w:spacing w:before="0" w:after="0" w:line="360" w:lineRule="auto"/>
        <w:rPr>
          <w:rFonts w:hint="eastAsia" w:ascii="宋体" w:hAnsi="宋体" w:eastAsia="宋体"/>
          <w:sz w:val="24"/>
          <w:szCs w:val="24"/>
        </w:rPr>
      </w:pPr>
      <w:r/>
      <w:bookmarkStart w:id="155" w:name="_Toc210926280"/>
      <w:r/>
      <w:bookmarkStart w:id="156" w:name="_Toc35877237"/>
      <w:r/>
      <w:bookmarkStart w:id="157" w:name="_Toc47452173"/>
      <w:r/>
      <w:bookmarkStart w:id="158" w:name="_Toc205309420"/>
      <w:r/>
      <w:bookmarkStart w:id="159" w:name="_Toc226539631"/>
      <w:r>
        <w:rPr>
          <w:rFonts w:hint="eastAsia" w:ascii="宋体" w:hAnsi="宋体" w:eastAsia="宋体"/>
          <w:sz w:val="24"/>
          <w:szCs w:val="24"/>
        </w:rPr>
        <w:t xml:space="preserve">二、评审标准</w:t>
      </w:r>
      <w:bookmarkEnd w:id="155"/>
      <w:r/>
      <w:bookmarkEnd w:id="156"/>
      <w:r/>
      <w:bookmarkEnd w:id="157"/>
      <w:r/>
      <w:bookmarkEnd w:id="158"/>
      <w:r/>
      <w:bookmarkEnd w:id="159"/>
      <w:r/>
      <w:r/>
    </w:p>
    <w:p>
      <w:pPr>
        <w:ind w:firstLine="480"/>
        <w:spacing w:line="360" w:lineRule="auto"/>
        <w:rPr>
          <w:rFonts w:hint="eastAsia" w:ascii="宋体" w:hAnsi="宋体"/>
          <w:bCs/>
          <w:sz w:val="24"/>
        </w:rPr>
      </w:pPr>
      <w:r>
        <w:rPr>
          <w:rFonts w:hint="eastAsia" w:ascii="宋体" w:hAnsi="宋体"/>
          <w:bCs/>
          <w:sz w:val="24"/>
        </w:rPr>
        <w:t xml:space="preserve">磋商小组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611"/>
      </w:tblGrid>
      <w:tr>
        <w:trPr>
          <w:jc w:val="center"/>
          <w:trHeight w:val="20"/>
        </w:trPr>
        <w:tc>
          <w:tcPr>
            <w:tcW w:w="1214" w:type="dxa"/>
            <w:vAlign w:val="center"/>
            <w:textDirection w:val="lrTb"/>
            <w:noWrap w:val="false"/>
          </w:tcPr>
          <w:p>
            <w:pPr>
              <w:jc w:val="center"/>
              <w:spacing w:line="460" w:lineRule="exact"/>
              <w:rPr>
                <w:rFonts w:hint="eastAsia" w:ascii="宋体" w:hAnsi="宋体"/>
                <w:b/>
                <w:bCs/>
                <w:sz w:val="24"/>
              </w:rPr>
            </w:pPr>
            <w:r>
              <w:rPr>
                <w:rFonts w:hint="eastAsia" w:ascii="宋体" w:hAnsi="宋体"/>
                <w:b/>
                <w:bCs/>
                <w:sz w:val="24"/>
              </w:rPr>
              <w:t xml:space="preserve">序号</w:t>
            </w:r>
            <w:r/>
          </w:p>
        </w:tc>
        <w:tc>
          <w:tcPr>
            <w:tcW w:w="7616" w:type="dxa"/>
            <w:vAlign w:val="center"/>
            <w:textDirection w:val="lrTb"/>
            <w:noWrap w:val="false"/>
          </w:tcPr>
          <w:p>
            <w:pPr>
              <w:jc w:val="center"/>
              <w:spacing w:line="460" w:lineRule="exact"/>
              <w:rPr>
                <w:rFonts w:hint="eastAsia" w:ascii="宋体" w:hAnsi="宋体"/>
                <w:b/>
                <w:bCs/>
                <w:sz w:val="24"/>
              </w:rPr>
            </w:pPr>
            <w:r>
              <w:rPr>
                <w:rFonts w:hint="eastAsia" w:ascii="宋体" w:hAnsi="宋体"/>
                <w:b/>
                <w:bCs/>
                <w:sz w:val="24"/>
              </w:rPr>
              <w:t xml:space="preserve">评审因素</w:t>
            </w:r>
            <w:r/>
          </w:p>
        </w:tc>
        <w:tc>
          <w:tcPr>
            <w:tcW w:w="611" w:type="dxa"/>
            <w:vAlign w:val="center"/>
            <w:textDirection w:val="lrTb"/>
            <w:noWrap w:val="false"/>
          </w:tcPr>
          <w:p>
            <w:pPr>
              <w:jc w:val="center"/>
              <w:spacing w:line="460" w:lineRule="exact"/>
              <w:rPr>
                <w:rFonts w:hint="eastAsia" w:ascii="宋体" w:hAnsi="宋体"/>
                <w:b/>
                <w:bCs/>
                <w:sz w:val="24"/>
              </w:rPr>
            </w:pPr>
            <w:r>
              <w:rPr>
                <w:rFonts w:hint="eastAsia" w:ascii="宋体" w:hAnsi="宋体"/>
                <w:b/>
                <w:bCs/>
                <w:sz w:val="24"/>
              </w:rPr>
              <w:t xml:space="preserve">分值</w:t>
            </w:r>
            <w:r/>
          </w:p>
        </w:tc>
      </w:tr>
      <w:tr>
        <w:trPr>
          <w:jc w:val="center"/>
          <w:trHeight w:val="20"/>
        </w:trPr>
        <w:tc>
          <w:tcPr>
            <w:tcW w:w="1214"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460" w:lineRule="exact"/>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(30分)</w:t>
            </w:r>
            <w:r/>
          </w:p>
        </w:tc>
        <w:tc>
          <w:tcPr>
            <w:tcW w:w="7616" w:type="dxa"/>
            <w:vAlign w:val="center"/>
            <w:textDirection w:val="lrTb"/>
            <w:noWrap w:val="false"/>
          </w:tcPr>
          <w:p>
            <w:pPr>
              <w:spacing w:line="460" w:lineRule="exact"/>
              <w:rPr>
                <w:rFonts w:hint="eastAsia" w:ascii="宋体" w:hAnsi="宋体"/>
                <w:bCs/>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价格分采用低价优先法计算；以满足磋商文件要求的，最低的最后报价为评审基准价，其价格为满分。其他供应商的价格分=（评审基准价/</w:t>
            </w:r>
            <w:r>
              <w:rPr>
                <w:rFonts w:ascii="宋体" w:hAnsi="宋体"/>
                <w:bCs/>
                <w:color w:val="000000" w:themeColor="text1"/>
                <w:sz w:val="24"/>
              </w:rPr>
              <w:t xml:space="preserve">该</w:t>
            </w:r>
            <w:r>
              <w:rPr>
                <w:rFonts w:hint="eastAsia" w:ascii="宋体" w:hAnsi="宋体"/>
                <w:bCs/>
                <w:color w:val="000000" w:themeColor="text1"/>
                <w:sz w:val="24"/>
              </w:rPr>
              <w:t xml:space="preserve">供应商</w:t>
            </w:r>
            <w:r>
              <w:rPr>
                <w:rFonts w:ascii="宋体" w:hAnsi="宋体"/>
                <w:bCs/>
                <w:color w:val="000000" w:themeColor="text1"/>
                <w:sz w:val="24"/>
              </w:rPr>
              <w:t xml:space="preserve">的</w:t>
            </w:r>
            <w:r>
              <w:rPr>
                <w:rFonts w:hint="eastAsia" w:ascii="宋体" w:hAnsi="宋体"/>
                <w:color w:val="000000" w:themeColor="text1"/>
                <w:sz w:val="24"/>
              </w:rPr>
              <w:t xml:space="preserve">响应报价）×30。</w:t>
            </w:r>
            <w:r>
              <w:rPr>
                <w:rFonts w:ascii="宋体" w:hAnsi="宋体"/>
                <w:bCs/>
                <w:color w:val="000000" w:themeColor="text1"/>
                <w:sz w:val="24"/>
              </w:rPr>
              <w:t xml:space="preserve">分值保留小数点后</w:t>
            </w:r>
            <w:r>
              <w:rPr>
                <w:rFonts w:hint="eastAsia" w:ascii="宋体" w:hAnsi="宋体"/>
                <w:bCs/>
                <w:color w:val="000000" w:themeColor="text1"/>
                <w:sz w:val="24"/>
              </w:rPr>
              <w:t xml:space="preserve">两</w:t>
            </w:r>
            <w:r>
              <w:rPr>
                <w:rFonts w:ascii="宋体" w:hAnsi="宋体"/>
                <w:bCs/>
                <w:color w:val="000000" w:themeColor="text1"/>
                <w:sz w:val="24"/>
              </w:rPr>
              <w:t xml:space="preserve">位</w:t>
            </w:r>
            <w:r>
              <w:rPr>
                <w:rFonts w:hint="eastAsia" w:ascii="宋体" w:hAnsi="宋体"/>
                <w:bCs/>
                <w:color w:val="000000" w:themeColor="text1"/>
                <w:sz w:val="24"/>
              </w:rPr>
              <w:t xml:space="preserve">，最后一位四舍五入</w:t>
            </w:r>
            <w:r>
              <w:rPr>
                <w:rFonts w:ascii="宋体" w:hAnsi="宋体"/>
                <w:bCs/>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30</w:t>
            </w:r>
            <w:r/>
          </w:p>
        </w:tc>
      </w:tr>
      <w:tr>
        <w:trPr>
          <w:jc w:val="center"/>
          <w:trHeight w:val="20"/>
        </w:trPr>
        <w:tc>
          <w:tcPr>
            <w:tcW w:w="1214"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t xml:space="preserve">2</w:t>
            </w:r>
            <w:r/>
          </w:p>
          <w:p>
            <w:pPr>
              <w:jc w:val="center"/>
              <w:spacing w:line="460" w:lineRule="exact"/>
              <w:rPr>
                <w:rFonts w:hint="eastAsia" w:ascii="宋体" w:hAnsi="宋体"/>
                <w:sz w:val="24"/>
              </w:rPr>
            </w:pPr>
            <w:r>
              <w:rPr>
                <w:rFonts w:hint="eastAsia" w:ascii="宋体" w:hAnsi="宋体"/>
                <w:sz w:val="24"/>
              </w:rPr>
              <w:t xml:space="preserve">技术方案</w:t>
            </w:r>
            <w:r/>
          </w:p>
          <w:p>
            <w:pPr>
              <w:spacing w:line="460" w:lineRule="exact"/>
              <w:rPr>
                <w:rFonts w:hint="eastAsia" w:ascii="宋体" w:hAnsi="宋体"/>
                <w:sz w:val="24"/>
              </w:rPr>
            </w:pPr>
            <w:r>
              <w:rPr>
                <w:rFonts w:hint="eastAsia" w:ascii="宋体" w:hAnsi="宋体"/>
                <w:sz w:val="24"/>
              </w:rPr>
              <w:t xml:space="preserve">（40分）</w:t>
            </w:r>
            <w:r/>
          </w:p>
        </w:tc>
        <w:tc>
          <w:tcPr>
            <w:tcW w:w="7616" w:type="dxa"/>
            <w:vAlign w:val="center"/>
            <w:textDirection w:val="lrTb"/>
            <w:noWrap w:val="false"/>
          </w:tcPr>
          <w:p>
            <w:pPr>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项目技术方案</w:t>
            </w:r>
            <w:r/>
          </w:p>
          <w:p>
            <w:pPr>
              <w:spacing w:line="460" w:lineRule="exact"/>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w:t>
            </w:r>
            <w:r>
              <w:rPr>
                <w:rFonts w:ascii="宋体" w:hAnsi="宋体"/>
                <w:sz w:val="24"/>
              </w:rPr>
              <w:t xml:space="preserve">提供</w:t>
            </w:r>
            <w:r>
              <w:rPr>
                <w:rFonts w:hint="eastAsia" w:ascii="宋体" w:hAnsi="宋体"/>
                <w:sz w:val="24"/>
              </w:rPr>
              <w:t xml:space="preserve">具体详实的项目技术方案，方案优于磋商文件要求的得5分，符合磋商文件要求的得3分，</w:t>
            </w:r>
            <w:r>
              <w:rPr>
                <w:rFonts w:ascii="宋体" w:hAnsi="宋体"/>
                <w:sz w:val="24"/>
              </w:rPr>
              <w:t xml:space="preserve">不完全符合或未提供的不得分。</w:t>
            </w:r>
            <w:r/>
          </w:p>
        </w:tc>
        <w:tc>
          <w:tcPr>
            <w:tcW w:w="611"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bookmarkStart w:id="160" w:name="OLE_LINK29"/>
            <w:r>
              <w:rPr>
                <w:rFonts w:hint="eastAsia" w:ascii="宋体" w:hAnsi="宋体"/>
                <w:color w:val="000000" w:themeColor="text1"/>
                <w:sz w:val="24"/>
              </w:rPr>
              <w:t xml:space="preserve">2.2 实施组织管理制度</w:t>
            </w:r>
            <w:bookmarkEnd w:id="160"/>
            <w:r/>
            <w:r/>
          </w:p>
          <w:p>
            <w:pPr>
              <w:spacing w:line="460" w:lineRule="exact"/>
              <w:rPr>
                <w:rFonts w:hint="eastAsia" w:ascii="宋体" w:hAnsi="宋体"/>
                <w:sz w:val="24"/>
              </w:rPr>
            </w:pPr>
            <w:r>
              <w:rPr>
                <w:rFonts w:hint="eastAsia" w:ascii="宋体" w:hAnsi="宋体"/>
                <w:color w:val="000000" w:themeColor="text1"/>
                <w:sz w:val="24"/>
              </w:rPr>
              <w:t xml:space="preserve">供应商应根据磋商文件要求提供具体详实的项目实施组织管理制度，制度优于磋商文件要求的得5分，符合磋商文件要求的得3分，</w:t>
            </w:r>
            <w:r>
              <w:rPr>
                <w:rFonts w:ascii="宋体" w:hAnsi="宋体"/>
                <w:color w:val="000000" w:themeColor="text1"/>
                <w:sz w:val="24"/>
              </w:rPr>
              <w:t xml:space="preserve">不完全符合或未提供的不得分。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2.3项目进度计划</w:t>
            </w:r>
            <w:r/>
          </w:p>
          <w:p>
            <w:pPr>
              <w:spacing w:line="460" w:lineRule="exact"/>
              <w:rPr>
                <w:rFonts w:hint="eastAsia" w:ascii="宋体" w:hAnsi="宋体"/>
                <w:sz w:val="24"/>
              </w:rPr>
            </w:pPr>
            <w:r>
              <w:rPr>
                <w:rFonts w:hint="eastAsia" w:ascii="宋体" w:hAnsi="宋体"/>
                <w:color w:val="000000" w:themeColor="text1"/>
                <w:sz w:val="24"/>
              </w:rPr>
              <w:t xml:space="preserve">供应商应根据磋商文件要求提供具体详实的项目进度计划，计划优于磋商文件要求的得5分，符合磋商文件要求的得3分，</w:t>
            </w:r>
            <w:r>
              <w:rPr>
                <w:rFonts w:ascii="宋体" w:hAnsi="宋体"/>
                <w:sz w:val="24"/>
              </w:rPr>
              <w:t xml:space="preserve">不完全符合或未提供的不得分。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4项目质量保障方案</w:t>
            </w:r>
            <w:r/>
          </w:p>
          <w:p>
            <w:pPr>
              <w:spacing w:line="460" w:lineRule="exact"/>
              <w:rPr>
                <w:rFonts w:hint="eastAsia" w:ascii="宋体" w:hAnsi="宋体"/>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w:t>
            </w:r>
            <w:r>
              <w:rPr>
                <w:rFonts w:ascii="宋体" w:hAnsi="宋体"/>
                <w:color w:val="000000" w:themeColor="text1"/>
                <w:sz w:val="24"/>
              </w:rPr>
              <w:t xml:space="preserve">提供</w:t>
            </w:r>
            <w:r>
              <w:rPr>
                <w:rFonts w:hint="eastAsia" w:ascii="宋体" w:hAnsi="宋体"/>
                <w:color w:val="000000" w:themeColor="text1"/>
                <w:sz w:val="24"/>
              </w:rPr>
              <w:t xml:space="preserve">具体详实的项目质量保障方案，方案优于磋商文件要求的得5分，符合磋商文件要求的得3分，</w:t>
            </w:r>
            <w:r>
              <w:rPr>
                <w:rFonts w:ascii="宋体" w:hAnsi="宋体"/>
                <w:sz w:val="24"/>
              </w:rPr>
              <w:t xml:space="preserve">不完全符合或</w:t>
            </w:r>
            <w:r>
              <w:rPr>
                <w:rFonts w:ascii="宋体" w:hAnsi="宋体"/>
                <w:sz w:val="24"/>
              </w:rPr>
              <w:t xml:space="preserve">未提供的不得分。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2.5应急预案</w:t>
            </w:r>
            <w:r/>
          </w:p>
          <w:p>
            <w:pPr>
              <w:spacing w:line="460" w:lineRule="exact"/>
              <w:rPr>
                <w:rFonts w:hint="eastAsia" w:ascii="宋体" w:hAnsi="宋体"/>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w:t>
            </w:r>
            <w:r>
              <w:rPr>
                <w:rFonts w:ascii="宋体" w:hAnsi="宋体"/>
                <w:color w:val="000000" w:themeColor="text1"/>
                <w:sz w:val="24"/>
              </w:rPr>
              <w:t xml:space="preserve">提供</w:t>
            </w:r>
            <w:r>
              <w:rPr>
                <w:rFonts w:hint="eastAsia" w:ascii="宋体" w:hAnsi="宋体"/>
                <w:color w:val="000000" w:themeColor="text1"/>
                <w:sz w:val="24"/>
              </w:rPr>
              <w:t xml:space="preserve">具体详实的应急预案，预案优于磋商文件要求的得5分，符合磋商文件要求的得3分，</w:t>
            </w:r>
            <w:r>
              <w:rPr>
                <w:rFonts w:ascii="宋体" w:hAnsi="宋体"/>
                <w:sz w:val="24"/>
              </w:rPr>
              <w:t xml:space="preserve">不完全符合或未提供的不得分。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sz w:val="24"/>
              </w:rPr>
            </w:pPr>
            <w:r/>
            <w:bookmarkStart w:id="161" w:name="OLE_LINK30"/>
            <w:r>
              <w:rPr>
                <w:rFonts w:hint="eastAsia" w:ascii="宋体" w:hAnsi="宋体"/>
                <w:sz w:val="24"/>
              </w:rPr>
              <w:t xml:space="preserve">2.6</w:t>
            </w:r>
            <w:r>
              <w:rPr>
                <w:rFonts w:ascii="宋体" w:hAnsi="宋体"/>
                <w:sz w:val="24"/>
              </w:rPr>
              <w:t xml:space="preserve">数据安全与保密方案</w:t>
            </w:r>
            <w:bookmarkEnd w:id="161"/>
            <w:r/>
            <w:r/>
          </w:p>
          <w:p>
            <w:pPr>
              <w:spacing w:line="460" w:lineRule="exact"/>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w:t>
            </w:r>
            <w:r>
              <w:rPr>
                <w:rFonts w:ascii="宋体" w:hAnsi="宋体"/>
                <w:sz w:val="24"/>
              </w:rPr>
              <w:t xml:space="preserve">提供</w:t>
            </w:r>
            <w:r>
              <w:rPr>
                <w:rFonts w:hint="eastAsia" w:ascii="宋体" w:hAnsi="宋体"/>
                <w:sz w:val="24"/>
              </w:rPr>
              <w:t xml:space="preserve">具体详实的</w:t>
            </w:r>
            <w:r>
              <w:rPr>
                <w:rFonts w:ascii="宋体" w:hAnsi="宋体"/>
                <w:sz w:val="24"/>
              </w:rPr>
              <w:t xml:space="preserve">数据安全与保密方案</w:t>
            </w:r>
            <w:r>
              <w:rPr>
                <w:rFonts w:hint="eastAsia" w:ascii="宋体" w:hAnsi="宋体"/>
                <w:sz w:val="24"/>
              </w:rPr>
              <w:t xml:space="preserve">，方案优于磋商文件要求的得5分，符合磋商文件要求的得3分，</w:t>
            </w:r>
            <w:r>
              <w:rPr>
                <w:rFonts w:ascii="宋体" w:hAnsi="宋体"/>
                <w:sz w:val="24"/>
              </w:rPr>
              <w:t xml:space="preserve">不完全符合或未提供的不得分。</w:t>
            </w:r>
            <w:r/>
          </w:p>
        </w:tc>
        <w:tc>
          <w:tcPr>
            <w:tcW w:w="611"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2.7售后服务方案</w:t>
            </w:r>
            <w:r/>
          </w:p>
          <w:p>
            <w:pPr>
              <w:spacing w:line="460" w:lineRule="exact"/>
              <w:rPr>
                <w:rFonts w:hint="eastAsia" w:ascii="宋体" w:hAnsi="宋体"/>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w:t>
            </w:r>
            <w:r>
              <w:rPr>
                <w:rFonts w:ascii="宋体" w:hAnsi="宋体"/>
                <w:color w:val="000000" w:themeColor="text1"/>
                <w:sz w:val="24"/>
              </w:rPr>
              <w:t xml:space="preserve">提供</w:t>
            </w:r>
            <w:r>
              <w:rPr>
                <w:rFonts w:hint="eastAsia" w:ascii="宋体" w:hAnsi="宋体"/>
                <w:color w:val="000000" w:themeColor="text1"/>
                <w:sz w:val="24"/>
              </w:rPr>
              <w:t xml:space="preserve">具体详实的售后服务方案，方案优于磋商文件要求的得5分，符合磋商文件要求的得3分，</w:t>
            </w:r>
            <w:r>
              <w:rPr>
                <w:rFonts w:ascii="宋体" w:hAnsi="宋体"/>
                <w:sz w:val="24"/>
              </w:rPr>
              <w:t xml:space="preserve">不完全符合或未提供的不得分。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2.8重难点分析及合理化建议</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w:t>
            </w:r>
            <w:r>
              <w:rPr>
                <w:rFonts w:ascii="宋体" w:hAnsi="宋体"/>
                <w:color w:val="000000" w:themeColor="text1"/>
                <w:sz w:val="24"/>
              </w:rPr>
              <w:t xml:space="preserve">提供</w:t>
            </w:r>
            <w:r>
              <w:rPr>
                <w:rFonts w:hint="eastAsia" w:ascii="宋体" w:hAnsi="宋体"/>
                <w:color w:val="000000" w:themeColor="text1"/>
                <w:sz w:val="24"/>
              </w:rPr>
              <w:t xml:space="preserve">具体详实的重难点分析及合理化建议，分析及建议优于磋商文件要求的得5分，符合磋商文件要求的得3分，</w:t>
            </w:r>
            <w:r>
              <w:rPr>
                <w:rFonts w:ascii="宋体" w:hAnsi="宋体"/>
                <w:sz w:val="24"/>
              </w:rPr>
              <w:t xml:space="preserve">不完全符合或未提供的不得分。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t xml:space="preserve">3</w:t>
            </w:r>
            <w:r/>
          </w:p>
          <w:p>
            <w:pPr>
              <w:jc w:val="center"/>
              <w:spacing w:line="460" w:lineRule="exact"/>
              <w:rPr>
                <w:rFonts w:hint="eastAsia" w:ascii="宋体" w:hAnsi="宋体"/>
                <w:sz w:val="24"/>
              </w:rPr>
            </w:pPr>
            <w:r>
              <w:rPr>
                <w:rFonts w:hint="eastAsia" w:ascii="宋体" w:hAnsi="宋体"/>
                <w:sz w:val="24"/>
              </w:rPr>
              <w:t xml:space="preserve">供应商履约能力</w:t>
            </w:r>
            <w:r/>
          </w:p>
          <w:p>
            <w:pPr>
              <w:jc w:val="center"/>
              <w:spacing w:line="460" w:lineRule="exact"/>
              <w:rPr>
                <w:rFonts w:hint="eastAsia" w:ascii="宋体" w:hAnsi="宋体"/>
                <w:sz w:val="24"/>
              </w:rPr>
            </w:pPr>
            <w:r>
              <w:rPr>
                <w:rFonts w:hint="eastAsia" w:ascii="宋体" w:hAnsi="宋体"/>
                <w:sz w:val="24"/>
              </w:rPr>
              <w:t xml:space="preserve">(30分)</w:t>
            </w:r>
            <w:r/>
          </w:p>
        </w:tc>
        <w:tc>
          <w:tcPr>
            <w:tcW w:w="7616" w:type="dxa"/>
            <w:vAlign w:val="center"/>
            <w:textDirection w:val="lrTb"/>
            <w:noWrap w:val="false"/>
          </w:tcPr>
          <w:p>
            <w:pPr>
              <w:spacing w:line="46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供应商业绩</w:t>
            </w:r>
            <w:r/>
          </w:p>
          <w:p>
            <w:pPr>
              <w:spacing w:line="460" w:lineRule="exact"/>
              <w:rPr>
                <w:rFonts w:hint="eastAsia" w:ascii="宋体" w:hAnsi="宋体"/>
                <w:sz w:val="24"/>
              </w:rPr>
            </w:pPr>
            <w:r/>
            <w:bookmarkStart w:id="162" w:name="OLE_LINK31"/>
            <w:r>
              <w:rPr>
                <w:rFonts w:hint="eastAsia" w:ascii="宋体" w:hAnsi="宋体"/>
                <w:sz w:val="24"/>
              </w:rPr>
              <w:t xml:space="preserve">供应商提供</w:t>
            </w:r>
            <w:r>
              <w:rPr>
                <w:rFonts w:ascii="宋体" w:hAnsi="宋体"/>
                <w:sz w:val="24"/>
              </w:rPr>
              <w:t xml:space="preserve">自2021年1月1日以来（以合同签订时间或下达书时间为准）参与过地籍调查、确权登记或宗地测量等相关项目，每</w:t>
            </w:r>
            <w:r>
              <w:rPr>
                <w:rFonts w:hint="eastAsia" w:ascii="宋体" w:hAnsi="宋体"/>
                <w:sz w:val="24"/>
              </w:rPr>
              <w:t xml:space="preserve">提供1</w:t>
            </w:r>
            <w:r>
              <w:rPr>
                <w:rFonts w:ascii="宋体" w:hAnsi="宋体"/>
                <w:sz w:val="24"/>
              </w:rPr>
              <w:t xml:space="preserve">个得</w:t>
            </w:r>
            <w:r>
              <w:rPr>
                <w:rFonts w:hint="eastAsia" w:ascii="宋体" w:hAnsi="宋体"/>
                <w:sz w:val="24"/>
              </w:rPr>
              <w:t xml:space="preserve">3</w:t>
            </w:r>
            <w:r>
              <w:rPr>
                <w:rFonts w:ascii="宋体" w:hAnsi="宋体"/>
                <w:sz w:val="24"/>
              </w:rPr>
              <w:t xml:space="preserve">分，最高得</w:t>
            </w:r>
            <w:r>
              <w:rPr>
                <w:rFonts w:hint="eastAsia" w:ascii="宋体" w:hAnsi="宋体"/>
                <w:sz w:val="24"/>
              </w:rPr>
              <w:t xml:space="preserve">12</w:t>
            </w:r>
            <w:r>
              <w:rPr>
                <w:rFonts w:ascii="宋体" w:hAnsi="宋体"/>
                <w:sz w:val="24"/>
              </w:rPr>
              <w:t xml:space="preserve">分</w:t>
            </w:r>
            <w:r>
              <w:rPr>
                <w:rFonts w:hint="eastAsia" w:ascii="宋体" w:hAnsi="宋体"/>
                <w:sz w:val="24"/>
              </w:rPr>
              <w:t xml:space="preserve">。</w:t>
            </w:r>
            <w:r/>
          </w:p>
          <w:p>
            <w:pPr>
              <w:spacing w:line="460" w:lineRule="exact"/>
              <w:rPr>
                <w:rFonts w:hint="eastAsia" w:ascii="宋体" w:hAnsi="宋体"/>
                <w:sz w:val="24"/>
              </w:rPr>
            </w:pPr>
            <w:r>
              <w:rPr>
                <w:rFonts w:hint="eastAsia" w:ascii="宋体" w:hAnsi="宋体"/>
                <w:sz w:val="24"/>
              </w:rPr>
              <w:t xml:space="preserve">注：</w:t>
            </w:r>
            <w:r>
              <w:rPr>
                <w:rFonts w:hint="eastAsia" w:ascii="宋体" w:hAnsi="宋体"/>
                <w:sz w:val="24"/>
              </w:rPr>
              <w:t xml:space="preserve">提供有效合同复印件</w:t>
            </w:r>
            <w:r>
              <w:rPr>
                <w:rFonts w:hint="eastAsia" w:ascii="宋体" w:hAnsi="宋体"/>
                <w:sz w:val="24"/>
              </w:rPr>
              <w:t xml:space="preserve">，</w:t>
            </w:r>
            <w:r>
              <w:rPr>
                <w:rFonts w:hint="eastAsia" w:ascii="宋体" w:hAnsi="宋体"/>
                <w:sz w:val="24"/>
              </w:rPr>
              <w:t xml:space="preserve">未按要求提供的不得分。</w:t>
            </w:r>
            <w:bookmarkEnd w:id="162"/>
            <w:r/>
            <w:r/>
          </w:p>
        </w:tc>
        <w:tc>
          <w:tcPr>
            <w:tcW w:w="611"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12</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sz w:val="24"/>
              </w:rPr>
            </w:pPr>
            <w:r/>
            <w:bookmarkStart w:id="163" w:name="OLE_LINK32"/>
            <w:r>
              <w:rPr>
                <w:rFonts w:hint="eastAsia" w:ascii="宋体" w:hAnsi="宋体"/>
                <w:sz w:val="24"/>
              </w:rPr>
              <w:t xml:space="preserve">3.2 项目负责人证书</w:t>
            </w:r>
            <w:r/>
          </w:p>
          <w:p>
            <w:pPr>
              <w:spacing w:line="460" w:lineRule="exact"/>
              <w:rPr>
                <w:rFonts w:hint="eastAsia" w:ascii="宋体" w:hAnsi="宋体"/>
                <w:sz w:val="24"/>
              </w:rPr>
            </w:pPr>
            <w:r/>
            <w:bookmarkStart w:id="164" w:name="OLE_LINK33"/>
            <w:r/>
            <w:bookmarkEnd w:id="163"/>
            <w:r>
              <w:rPr>
                <w:rFonts w:hint="eastAsia" w:ascii="宋体" w:hAnsi="宋体"/>
                <w:sz w:val="24"/>
              </w:rPr>
              <w:t xml:space="preserve">供应商</w:t>
            </w:r>
            <w:r>
              <w:rPr>
                <w:rFonts w:ascii="宋体" w:hAnsi="宋体"/>
                <w:sz w:val="24"/>
              </w:rPr>
              <w:t xml:space="preserve">为本项目拟派的项目负责人具有</w:t>
            </w:r>
            <w:r>
              <w:rPr>
                <w:rFonts w:hint="eastAsia" w:ascii="宋体" w:hAnsi="宋体"/>
                <w:sz w:val="24"/>
              </w:rPr>
              <w:t xml:space="preserve">测绘</w:t>
            </w:r>
            <w:r>
              <w:rPr>
                <w:rFonts w:ascii="宋体" w:hAnsi="宋体"/>
                <w:sz w:val="24"/>
              </w:rPr>
              <w:t xml:space="preserve">相关专业高级或以上职称，得</w:t>
            </w:r>
            <w:r>
              <w:rPr>
                <w:rFonts w:hint="eastAsia" w:ascii="宋体" w:hAnsi="宋体"/>
                <w:sz w:val="24"/>
              </w:rPr>
              <w:t xml:space="preserve">6</w:t>
            </w:r>
            <w:r>
              <w:rPr>
                <w:rFonts w:ascii="宋体" w:hAnsi="宋体"/>
                <w:sz w:val="24"/>
              </w:rPr>
              <w:t xml:space="preserve">分，具有</w:t>
            </w:r>
            <w:r>
              <w:rPr>
                <w:rFonts w:hint="eastAsia" w:ascii="宋体" w:hAnsi="宋体"/>
                <w:sz w:val="24"/>
              </w:rPr>
              <w:t xml:space="preserve">测绘</w:t>
            </w:r>
            <w:r>
              <w:rPr>
                <w:rFonts w:ascii="宋体" w:hAnsi="宋体"/>
                <w:sz w:val="24"/>
              </w:rPr>
              <w:t xml:space="preserve">相关专业中级职称，得</w:t>
            </w:r>
            <w:r>
              <w:rPr>
                <w:rFonts w:hint="eastAsia" w:ascii="宋体" w:hAnsi="宋体"/>
                <w:sz w:val="24"/>
              </w:rPr>
              <w:t xml:space="preserve">4</w:t>
            </w:r>
            <w:r>
              <w:rPr>
                <w:rFonts w:ascii="宋体" w:hAnsi="宋体"/>
                <w:sz w:val="24"/>
              </w:rPr>
              <w:t xml:space="preserve">分，其他不得分</w:t>
            </w:r>
            <w:r>
              <w:rPr>
                <w:rFonts w:hint="eastAsia" w:ascii="宋体" w:hAnsi="宋体"/>
                <w:sz w:val="24"/>
              </w:rPr>
              <w:t xml:space="preserve">。 </w:t>
            </w:r>
            <w:r/>
          </w:p>
          <w:p>
            <w:pPr>
              <w:spacing w:line="460" w:lineRule="exact"/>
              <w:rPr>
                <w:rFonts w:hint="eastAsia" w:ascii="宋体" w:hAnsi="宋体"/>
                <w:sz w:val="24"/>
              </w:rPr>
            </w:pPr>
            <w:r>
              <w:rPr>
                <w:rFonts w:hint="eastAsia" w:ascii="宋体" w:hAnsi="宋体"/>
                <w:sz w:val="24"/>
              </w:rPr>
              <w:t xml:space="preserve">注：提供有效证书复印件及供应商自2026年1月至今任意一个月为其缴纳社保的证明材料，未按要求提供的不得分。 </w:t>
            </w:r>
            <w:bookmarkEnd w:id="164"/>
            <w:r/>
            <w:r/>
          </w:p>
        </w:tc>
        <w:tc>
          <w:tcPr>
            <w:tcW w:w="611"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6</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sz w:val="24"/>
              </w:rPr>
            </w:pPr>
            <w:r/>
            <w:bookmarkStart w:id="165" w:name="OLE_LINK34"/>
            <w:r>
              <w:rPr>
                <w:rFonts w:hint="eastAsia" w:ascii="宋体" w:hAnsi="宋体"/>
                <w:sz w:val="24"/>
              </w:rPr>
              <w:t xml:space="preserve">3.3 技术负责人</w:t>
            </w:r>
            <w:r>
              <w:rPr>
                <w:rFonts w:ascii="宋体" w:hAnsi="宋体"/>
                <w:sz w:val="24"/>
              </w:rPr>
              <w:t xml:space="preserve">证书</w:t>
            </w:r>
            <w:bookmarkEnd w:id="165"/>
            <w:r/>
            <w:r/>
          </w:p>
          <w:p>
            <w:pPr>
              <w:spacing w:line="460" w:lineRule="exact"/>
              <w:rPr>
                <w:rFonts w:hint="eastAsia" w:ascii="宋体" w:hAnsi="宋体"/>
                <w:sz w:val="24"/>
              </w:rPr>
            </w:pPr>
            <w:r>
              <w:rPr>
                <w:rFonts w:hint="eastAsia" w:ascii="宋体" w:hAnsi="宋体"/>
                <w:sz w:val="24"/>
              </w:rPr>
              <w:t xml:space="preserve">供应商</w:t>
            </w:r>
            <w:r>
              <w:rPr>
                <w:rFonts w:ascii="宋体" w:hAnsi="宋体"/>
                <w:sz w:val="24"/>
              </w:rPr>
              <w:t xml:space="preserve">为本项目拟派的技术负责人具有</w:t>
            </w:r>
            <w:r>
              <w:rPr>
                <w:rFonts w:hint="eastAsia" w:ascii="宋体" w:hAnsi="宋体"/>
                <w:sz w:val="24"/>
              </w:rPr>
              <w:t xml:space="preserve">测绘</w:t>
            </w:r>
            <w:r>
              <w:rPr>
                <w:rFonts w:ascii="宋体" w:hAnsi="宋体"/>
                <w:sz w:val="24"/>
              </w:rPr>
              <w:t xml:space="preserve">相关专业高级或以上职称，得</w:t>
            </w:r>
            <w:r>
              <w:rPr>
                <w:rFonts w:hint="eastAsia" w:ascii="宋体" w:hAnsi="宋体"/>
                <w:sz w:val="24"/>
              </w:rPr>
              <w:t xml:space="preserve">6</w:t>
            </w:r>
            <w:r>
              <w:rPr>
                <w:rFonts w:ascii="宋体" w:hAnsi="宋体"/>
                <w:sz w:val="24"/>
              </w:rPr>
              <w:t xml:space="preserve">分，具有</w:t>
            </w:r>
            <w:r>
              <w:rPr>
                <w:rFonts w:hint="eastAsia" w:ascii="宋体" w:hAnsi="宋体"/>
                <w:sz w:val="24"/>
              </w:rPr>
              <w:t xml:space="preserve">测绘</w:t>
            </w:r>
            <w:r>
              <w:rPr>
                <w:rFonts w:ascii="宋体" w:hAnsi="宋体"/>
                <w:sz w:val="24"/>
              </w:rPr>
              <w:t xml:space="preserve">相关专业中级职称，得</w:t>
            </w:r>
            <w:r>
              <w:rPr>
                <w:rFonts w:hint="eastAsia" w:ascii="宋体" w:hAnsi="宋体"/>
                <w:sz w:val="24"/>
              </w:rPr>
              <w:t xml:space="preserve">4</w:t>
            </w:r>
            <w:r>
              <w:rPr>
                <w:rFonts w:ascii="宋体" w:hAnsi="宋体"/>
                <w:sz w:val="24"/>
              </w:rPr>
              <w:t xml:space="preserve">分，其他不</w:t>
            </w:r>
            <w:r>
              <w:rPr>
                <w:rFonts w:hint="eastAsia" w:ascii="宋体" w:hAnsi="宋体"/>
                <w:sz w:val="24"/>
              </w:rPr>
              <w:t xml:space="preserve">得分。</w:t>
            </w:r>
            <w:r/>
          </w:p>
          <w:p>
            <w:pPr>
              <w:spacing w:line="460" w:lineRule="exact"/>
              <w:rPr>
                <w:rFonts w:hint="eastAsia" w:ascii="宋体" w:hAnsi="宋体"/>
                <w:sz w:val="24"/>
              </w:rPr>
            </w:pPr>
            <w:r>
              <w:rPr>
                <w:rFonts w:hint="eastAsia" w:ascii="宋体" w:hAnsi="宋体"/>
                <w:sz w:val="24"/>
              </w:rPr>
              <w:t xml:space="preserve">注：提供有效证书复印件及供应商自2026年1月至今任意一个月为其缴纳社保的证明材料，未按要求提供的不得分。</w:t>
            </w:r>
            <w:r/>
          </w:p>
        </w:tc>
        <w:tc>
          <w:tcPr>
            <w:tcW w:w="611"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6</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sz w:val="24"/>
              </w:rPr>
            </w:pPr>
            <w:r>
              <w:rPr>
                <w:rFonts w:hint="eastAsia" w:ascii="宋体" w:hAnsi="宋体"/>
                <w:sz w:val="24"/>
              </w:rPr>
              <w:t xml:space="preserve">3.4主要技术人员（除项目负责人和技术负责人）</w:t>
            </w:r>
            <w:r/>
          </w:p>
          <w:p>
            <w:pPr>
              <w:spacing w:line="460" w:lineRule="exact"/>
              <w:rPr>
                <w:rFonts w:hint="eastAsia" w:ascii="宋体" w:hAnsi="宋体"/>
                <w:sz w:val="24"/>
              </w:rPr>
            </w:pPr>
            <w:r/>
            <w:bookmarkStart w:id="166" w:name="OLE_LINK35"/>
            <w:r>
              <w:rPr>
                <w:rFonts w:hint="eastAsia" w:ascii="宋体" w:hAnsi="宋体"/>
                <w:sz w:val="24"/>
              </w:rPr>
              <w:t xml:space="preserve">供应商</w:t>
            </w:r>
            <w:r>
              <w:rPr>
                <w:rFonts w:ascii="宋体" w:hAnsi="宋体"/>
                <w:sz w:val="24"/>
              </w:rPr>
              <w:t xml:space="preserve">为本项目拟派的</w:t>
            </w:r>
            <w:r>
              <w:rPr>
                <w:rFonts w:hint="eastAsia" w:ascii="宋体" w:hAnsi="宋体"/>
                <w:sz w:val="24"/>
              </w:rPr>
              <w:t xml:space="preserve">主要技术人员（除项目负责人和技术负责人）具有中级及以上职称证书，每提供1人得3分，最高得6分。</w:t>
            </w:r>
            <w:r/>
          </w:p>
          <w:p>
            <w:pPr>
              <w:spacing w:line="460" w:lineRule="exact"/>
              <w:rPr>
                <w:rFonts w:hint="eastAsia" w:ascii="宋体" w:hAnsi="宋体"/>
                <w:sz w:val="24"/>
              </w:rPr>
            </w:pPr>
            <w:r>
              <w:rPr>
                <w:rFonts w:hint="eastAsia" w:ascii="宋体" w:hAnsi="宋体"/>
                <w:sz w:val="24"/>
              </w:rPr>
              <w:t xml:space="preserve">注：提供有效证书复印件及供应商自2026年1月至今任意一个月为以上人员缴纳社保的证明材料，未按要求提供的不得分。</w:t>
            </w:r>
            <w:bookmarkEnd w:id="166"/>
            <w:r/>
            <w:r/>
          </w:p>
        </w:tc>
        <w:tc>
          <w:tcPr>
            <w:tcW w:w="611"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6</w:t>
            </w:r>
            <w:r/>
          </w:p>
        </w:tc>
      </w:tr>
    </w:tbl>
    <w:p>
      <w:pPr>
        <w:spacing w:line="360" w:lineRule="auto"/>
        <w:rPr>
          <w:rFonts w:hint="eastAsia" w:ascii="宋体" w:hAnsi="宋体"/>
          <w:b/>
          <w:iCs/>
          <w:color w:val="000000" w:themeColor="text1"/>
          <w:sz w:val="24"/>
        </w:rPr>
      </w:pPr>
      <w:r/>
      <w:bookmarkStart w:id="167" w:name="_Hlk106727499"/>
      <w:r>
        <w:rPr>
          <w:rFonts w:hint="eastAsia" w:ascii="宋体" w:hAnsi="宋体"/>
          <w:b/>
          <w:iCs/>
          <w:color w:val="000000" w:themeColor="text1"/>
          <w:sz w:val="24"/>
        </w:rPr>
        <w:t xml:space="preserve">注：在本项目合同签订前,采购人有权对成交供应商在响应文件中提供的证明材料原件进行核查，如成交供应商无法提供,或无法核实真实性的,则视为虚假响应,</w:t>
      </w:r>
      <w:bookmarkEnd w:id="167"/>
      <w:r>
        <w:rPr>
          <w:rFonts w:hint="eastAsia"/>
          <w:color w:val="000000" w:themeColor="text1"/>
        </w:rPr>
        <w:t xml:space="preserve"> </w:t>
      </w:r>
      <w:r>
        <w:rPr>
          <w:rFonts w:hint="eastAsia" w:ascii="宋体" w:hAnsi="宋体"/>
          <w:b/>
          <w:iCs/>
          <w:color w:val="000000" w:themeColor="text1"/>
          <w:sz w:val="24"/>
        </w:rPr>
        <w:t xml:space="preserve">按提供虚假材料谋取成交处理。</w:t>
      </w:r>
      <w:r/>
    </w:p>
    <w:p>
      <w:pPr>
        <w:pStyle w:val="967"/>
        <w:ind w:firstLine="420"/>
      </w:pPr>
      <w:r/>
      <w:r/>
    </w:p>
    <w:p>
      <w:pPr>
        <w:jc w:val="left"/>
        <w:widowControl/>
        <w:rPr>
          <w:rFonts w:hint="eastAsia" w:ascii="宋体" w:hAnsi="宋体"/>
          <w:b/>
          <w:sz w:val="24"/>
        </w:rPr>
      </w:pPr>
      <w:r>
        <w:rPr>
          <w:rFonts w:ascii="宋体" w:hAnsi="宋体"/>
          <w:sz w:val="24"/>
        </w:rPr>
        <w:br w:type="page" w:clear="all"/>
      </w:r>
      <w:r/>
    </w:p>
    <w:p>
      <w:pPr>
        <w:pStyle w:val="888"/>
        <w:jc w:val="center"/>
        <w:rPr>
          <w:rFonts w:ascii="黑体" w:eastAsia="黑体" w:cs="Arial"/>
          <w:bCs/>
          <w:szCs w:val="44"/>
        </w:rPr>
      </w:pPr>
      <w:r/>
      <w:bookmarkStart w:id="168" w:name="_Toc226539633"/>
      <w:r/>
      <w:bookmarkStart w:id="169" w:name="_Hlk14339205"/>
      <w:r/>
      <w:bookmarkStart w:id="170" w:name="_Hlk8656442"/>
      <w:r>
        <w:rPr>
          <w:rFonts w:hint="eastAsia" w:ascii="华文中宋" w:hAnsi="华文中宋" w:eastAsia="华文中宋"/>
          <w:b/>
          <w:sz w:val="36"/>
          <w:szCs w:val="36"/>
        </w:rPr>
        <w:t xml:space="preserve">第五章  合同文本</w:t>
      </w:r>
      <w:bookmarkEnd w:id="168"/>
      <w:r/>
      <w:r/>
    </w:p>
    <w:p>
      <w:pPr>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以下为成交后签定本项目合同的通用条款，成交供应商不得提出实质性的修改，关于专用条款将由采购人与成交供应商结合本项目具体情况协商后签订。</w:t>
      </w:r>
      <w:r/>
    </w:p>
    <w:p>
      <w:pPr>
        <w:pStyle w:val="949"/>
        <w:ind w:firstLine="0"/>
        <w:jc w:val="center"/>
        <w:spacing w:before="286" w:after="0" w:line="240" w:lineRule="auto"/>
        <w:rPr>
          <w:b/>
          <w:bCs/>
          <w:color w:val="000000" w:themeColor="text1"/>
          <w:sz w:val="52"/>
          <w:szCs w:val="20"/>
        </w:rPr>
      </w:pPr>
      <w:r>
        <w:rPr>
          <w:rFonts w:hint="eastAsia"/>
          <w:b/>
          <w:color w:val="000000" w:themeColor="text1"/>
          <w:sz w:val="72"/>
          <w:szCs w:val="72"/>
        </w:rPr>
        <w:t xml:space="preserve">政府采购合同</w:t>
      </w:r>
      <w:r/>
    </w:p>
    <w:p>
      <w:pPr>
        <w:rPr>
          <w:b/>
          <w:bCs/>
          <w:color w:val="000000" w:themeColor="text1"/>
          <w:sz w:val="28"/>
          <w:szCs w:val="28"/>
        </w:rPr>
      </w:pPr>
      <w:r>
        <w:rPr>
          <w:b/>
          <w:bCs/>
          <w:color w:val="000000" w:themeColor="text1"/>
          <w:sz w:val="28"/>
          <w:szCs w:val="28"/>
        </w:rPr>
      </w:r>
      <w:r/>
    </w:p>
    <w:p>
      <w:pPr>
        <w:rPr>
          <w:b/>
          <w:bCs/>
          <w:color w:val="000000" w:themeColor="text1"/>
          <w:sz w:val="28"/>
          <w:szCs w:val="28"/>
        </w:rPr>
      </w:pPr>
      <w:r>
        <w:rPr>
          <w:b/>
          <w:bCs/>
          <w:color w:val="000000" w:themeColor="text1"/>
          <w:sz w:val="28"/>
          <w:szCs w:val="28"/>
        </w:rPr>
      </w:r>
      <w:r/>
    </w:p>
    <w:p>
      <w:pPr>
        <w:rPr>
          <w:color w:val="000000" w:themeColor="text1"/>
          <w:sz w:val="28"/>
          <w:szCs w:val="28"/>
        </w:rPr>
      </w:pPr>
      <w:r>
        <w:rPr>
          <w:color w:val="000000" w:themeColor="text1"/>
          <w:sz w:val="28"/>
          <w:szCs w:val="28"/>
        </w:rPr>
      </w:r>
      <w:r/>
    </w:p>
    <w:p>
      <w:pPr>
        <w:rPr>
          <w:color w:val="000000" w:themeColor="text1"/>
          <w:sz w:val="28"/>
          <w:szCs w:val="28"/>
        </w:rPr>
      </w:pPr>
      <w:r>
        <w:rPr>
          <w:color w:val="000000" w:themeColor="text1"/>
          <w:sz w:val="28"/>
          <w:szCs w:val="28"/>
        </w:rPr>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项目名称： </w:t>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合同编号：</w:t>
      </w:r>
      <w:r>
        <w:rPr>
          <w:rFonts w:hint="eastAsia" w:ascii="宋体" w:hAnsi="宋体"/>
          <w:bCs/>
          <w:color w:val="000000" w:themeColor="text1"/>
          <w:sz w:val="32"/>
          <w:szCs w:val="32"/>
        </w:rPr>
        <w:t xml:space="preserve">[2026]字 第WX26-</w:t>
      </w:r>
      <w:r>
        <w:rPr>
          <w:rFonts w:ascii="宋体" w:hAnsi="宋体"/>
          <w:bCs/>
          <w:color w:val="000000" w:themeColor="text1"/>
          <w:sz w:val="32"/>
          <w:szCs w:val="32"/>
        </w:rPr>
        <w:t xml:space="preserve">  </w:t>
      </w:r>
      <w:r>
        <w:rPr>
          <w:rFonts w:hint="eastAsia" w:ascii="宋体" w:hAnsi="宋体"/>
          <w:bCs/>
          <w:color w:val="000000" w:themeColor="text1"/>
          <w:sz w:val="32"/>
          <w:szCs w:val="32"/>
        </w:rPr>
        <w:t xml:space="preserve">号</w:t>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ind w:firstLine="1274"/>
        <w:jc w:val="left"/>
        <w:rPr>
          <w:bCs/>
          <w:color w:val="000000" w:themeColor="text1"/>
          <w:sz w:val="28"/>
          <w:szCs w:val="28"/>
        </w:rPr>
      </w:pPr>
      <w:r>
        <w:rPr>
          <w:rFonts w:hint="eastAsia"/>
          <w:bCs/>
          <w:color w:val="000000" w:themeColor="text1"/>
          <w:sz w:val="28"/>
          <w:szCs w:val="28"/>
        </w:rPr>
        <w:t xml:space="preserve">委托方（甲方）：江苏省测绘工程院</w:t>
      </w:r>
      <w:r/>
    </w:p>
    <w:p>
      <w:pPr>
        <w:jc w:val="left"/>
        <w:widowControl/>
        <w:rPr>
          <w:rFonts w:hint="eastAsia" w:ascii="宋体" w:hAnsi="宋体" w:cs="宋体"/>
          <w:color w:val="000000" w:themeColor="text1"/>
          <w:sz w:val="20"/>
          <w:szCs w:val="20"/>
        </w:rPr>
      </w:pPr>
      <w:r>
        <w:rPr>
          <w:rFonts w:hint="eastAsia"/>
          <w:bCs/>
          <w:color w:val="000000" w:themeColor="text1"/>
          <w:sz w:val="28"/>
          <w:szCs w:val="28"/>
        </w:rPr>
        <w:t xml:space="preserve">         </w:t>
      </w:r>
      <w:r>
        <w:rPr>
          <w:rFonts w:hint="eastAsia"/>
          <w:bCs/>
          <w:color w:val="000000" w:themeColor="text1"/>
          <w:sz w:val="28"/>
          <w:szCs w:val="28"/>
        </w:rPr>
        <w:t xml:space="preserve">承揽方（乙方）：</w:t>
      </w:r>
      <w:r>
        <w:rPr>
          <w:rFonts w:ascii="宋体" w:hAnsi="宋体" w:cs="宋体"/>
          <w:color w:val="000000" w:themeColor="text1"/>
          <w:sz w:val="20"/>
          <w:szCs w:val="20"/>
        </w:rPr>
        <w:t xml:space="preserve"> </w:t>
      </w:r>
      <w:r/>
    </w:p>
    <w:p>
      <w:pPr>
        <w:ind w:firstLine="1274"/>
        <w:jc w:val="left"/>
        <w:rPr>
          <w:bCs/>
          <w:color w:val="000000" w:themeColor="text1"/>
          <w:sz w:val="28"/>
          <w:szCs w:val="28"/>
          <w:u w:val="single"/>
        </w:rPr>
      </w:pPr>
      <w:r>
        <w:rPr>
          <w:bCs/>
          <w:color w:val="000000" w:themeColor="text1"/>
          <w:sz w:val="28"/>
          <w:szCs w:val="28"/>
          <w:u w:val="single"/>
        </w:rPr>
      </w:r>
      <w:r/>
    </w:p>
    <w:p>
      <w:pPr>
        <w:jc w:val="center"/>
        <w:spacing w:line="520" w:lineRule="exact"/>
        <w:rPr>
          <w:rFonts w:hint="eastAsia" w:ascii="黑体" w:hAnsi="宋体" w:eastAsia="黑体"/>
          <w:sz w:val="28"/>
          <w:szCs w:val="28"/>
        </w:rPr>
      </w:pPr>
      <w:r>
        <w:rPr>
          <w:rFonts w:hint="eastAsia"/>
          <w:bCs/>
          <w:color w:val="000000" w:themeColor="text1"/>
          <w:sz w:val="28"/>
          <w:szCs w:val="28"/>
        </w:rPr>
        <w:t xml:space="preserve">签约日期：</w:t>
      </w:r>
      <w:r>
        <w:rPr>
          <w:rFonts w:hint="eastAsia"/>
          <w:bCs/>
          <w:color w:val="000000" w:themeColor="text1"/>
          <w:sz w:val="28"/>
          <w:szCs w:val="28"/>
        </w:rPr>
        <w:t xml:space="preserve">    </w:t>
      </w:r>
      <w:r>
        <w:rPr>
          <w:rFonts w:hint="eastAsia"/>
          <w:bCs/>
          <w:color w:val="000000" w:themeColor="text1"/>
          <w:sz w:val="28"/>
          <w:szCs w:val="28"/>
        </w:rPr>
        <w:t xml:space="preserve">年</w:t>
      </w:r>
      <w:r>
        <w:rPr>
          <w:rFonts w:hint="eastAsia"/>
          <w:bCs/>
          <w:color w:val="000000" w:themeColor="text1"/>
          <w:sz w:val="28"/>
          <w:szCs w:val="28"/>
        </w:rPr>
        <w:t xml:space="preserve">  </w:t>
      </w:r>
      <w:r>
        <w:rPr>
          <w:rFonts w:hint="eastAsia"/>
          <w:bCs/>
          <w:color w:val="000000" w:themeColor="text1"/>
          <w:sz w:val="28"/>
          <w:szCs w:val="28"/>
        </w:rPr>
        <w:t xml:space="preserve">月</w:t>
      </w:r>
      <w:r>
        <w:rPr>
          <w:rFonts w:hint="eastAsia"/>
          <w:bCs/>
          <w:color w:val="000000" w:themeColor="text1"/>
          <w:sz w:val="28"/>
          <w:szCs w:val="28"/>
        </w:rPr>
        <w:t xml:space="preserve">  </w:t>
      </w:r>
      <w:r>
        <w:rPr>
          <w:rFonts w:hint="eastAsia"/>
          <w:bCs/>
          <w:color w:val="000000" w:themeColor="text1"/>
          <w:sz w:val="28"/>
          <w:szCs w:val="28"/>
        </w:rPr>
        <w:t xml:space="preserve">日</w:t>
      </w:r>
      <w:r>
        <w:rPr>
          <w:b/>
          <w:color w:val="000000" w:themeColor="text1"/>
          <w:sz w:val="32"/>
        </w:rPr>
        <w:br w:type="page" w:clear="all"/>
      </w:r>
      <w:r>
        <w:rPr>
          <w:rFonts w:ascii="宋体" w:hAnsi="宋体"/>
          <w:b/>
          <w:bCs/>
          <w:sz w:val="28"/>
          <w:szCs w:val="28"/>
        </w:rPr>
        <w:t xml:space="preserve">盐城区地籍辅助调查采购</w:t>
      </w:r>
      <w:r>
        <w:rPr>
          <w:rFonts w:hint="eastAsia" w:ascii="宋体" w:hAnsi="宋体"/>
          <w:b/>
          <w:bCs/>
          <w:sz w:val="28"/>
          <w:szCs w:val="28"/>
        </w:rPr>
        <w:t xml:space="preserve">项目</w:t>
      </w:r>
      <w:r/>
    </w:p>
    <w:p>
      <w:pPr>
        <w:spacing w:line="480" w:lineRule="exact"/>
        <w:rPr>
          <w:rFonts w:hint="eastAsia" w:hAnsi="宋体"/>
          <w:sz w:val="24"/>
        </w:rPr>
      </w:pPr>
      <w:r>
        <w:rPr>
          <w:rFonts w:hint="eastAsia" w:hAnsi="宋体"/>
          <w:sz w:val="24"/>
        </w:rPr>
      </w:r>
      <w:r/>
    </w:p>
    <w:p>
      <w:pPr>
        <w:spacing w:line="480" w:lineRule="exact"/>
        <w:rPr>
          <w:rFonts w:hint="eastAsia" w:hAnsi="宋体"/>
          <w:u w:val="single"/>
        </w:rPr>
      </w:pPr>
      <w:r>
        <w:rPr>
          <w:rFonts w:hAnsi="宋体"/>
          <w:sz w:val="24"/>
        </w:rPr>
        <w:t xml:space="preserve">甲方：（买方）</w:t>
      </w:r>
      <w:r>
        <w:rPr>
          <w:rFonts w:hint="eastAsia" w:ascii="宋体" w:hAnsi="宋体"/>
          <w:sz w:val="24"/>
          <w:u w:val="single"/>
        </w:rPr>
        <w:t xml:space="preserve">江苏省测绘工程院 </w:t>
      </w:r>
      <w:r>
        <w:rPr>
          <w:rFonts w:ascii="宋体" w:hAnsi="宋体"/>
          <w:sz w:val="24"/>
          <w:u w:val="single"/>
        </w:rPr>
        <w:t xml:space="preserve"> </w:t>
      </w:r>
      <w:r/>
    </w:p>
    <w:p>
      <w:pPr>
        <w:spacing w:line="480" w:lineRule="exact"/>
        <w:widowControl/>
        <w:rPr>
          <w:rFonts w:hint="eastAsia" w:hAnsi="宋体"/>
          <w:b/>
          <w:u w:val="single"/>
        </w:rPr>
      </w:pPr>
      <w:r>
        <w:rPr>
          <w:rFonts w:hAnsi="宋体"/>
          <w:sz w:val="24"/>
        </w:rPr>
        <w:t xml:space="preserve">乙方：（卖方）</w:t>
      </w:r>
      <w:r>
        <w:rPr>
          <w:rFonts w:hint="eastAsia" w:hAnsi="宋体"/>
          <w:sz w:val="24"/>
          <w:u w:val="single"/>
        </w:rPr>
        <w:t xml:space="preserve"> </w:t>
      </w:r>
      <w:r>
        <w:rPr>
          <w:rFonts w:hAnsi="宋体"/>
          <w:sz w:val="24"/>
          <w:u w:val="single"/>
        </w:rPr>
        <w:t xml:space="preserve">                 </w:t>
      </w:r>
      <w:r/>
    </w:p>
    <w:p>
      <w:pPr>
        <w:spacing w:line="480" w:lineRule="exact"/>
        <w:widowControl/>
        <w:rPr>
          <w:rFonts w:hint="eastAsia" w:hAnsi="宋体"/>
          <w:sz w:val="24"/>
        </w:rPr>
      </w:pPr>
      <w:r>
        <w:rPr>
          <w:rFonts w:hAnsi="宋体"/>
          <w:b/>
        </w:rPr>
        <w:t xml:space="preserve">     </w:t>
      </w:r>
      <w:r>
        <w:rPr>
          <w:rFonts w:hAnsi="宋体"/>
          <w:sz w:val="24"/>
        </w:rPr>
        <w:t xml:space="preserve">甲、乙双方根据</w:t>
      </w:r>
      <w:r>
        <w:rPr>
          <w:rFonts w:hint="eastAsia" w:hAnsi="宋体"/>
          <w:sz w:val="24"/>
        </w:rPr>
        <w:t xml:space="preserve">政府</w:t>
      </w:r>
      <w:r>
        <w:rPr>
          <w:rFonts w:hAnsi="宋体"/>
          <w:sz w:val="24"/>
        </w:rPr>
        <w:t xml:space="preserve">采购的</w:t>
      </w:r>
      <w:r>
        <w:rPr>
          <w:rFonts w:hint="eastAsia" w:hAnsi="宋体"/>
          <w:sz w:val="24"/>
        </w:rPr>
        <w:t xml:space="preserve">成交</w:t>
      </w:r>
      <w:r>
        <w:rPr>
          <w:rFonts w:hAnsi="宋体"/>
          <w:sz w:val="24"/>
        </w:rPr>
        <w:t xml:space="preserve">结果，签署本合同。</w:t>
      </w:r>
      <w:r>
        <w:rPr>
          <w:rFonts w:hint="eastAsia" w:hAnsi="宋体"/>
          <w:sz w:val="24"/>
        </w:rPr>
        <w:t xml:space="preserve">依照《中华人民共和国民法典》、《中华人民共和国测绘法》、《中华人民共和国保守国家秘密法》及其他有关法律、法规，遵循平等、自愿、公平和诚实信用的原则，双方就</w:t>
      </w:r>
      <w:r>
        <w:rPr>
          <w:rFonts w:asciiTheme="minorEastAsia" w:hAnsiTheme="minorEastAsia" w:eastAsiaTheme="minorEastAsia"/>
          <w:sz w:val="24"/>
          <w:u w:val="single"/>
        </w:rPr>
        <w:t xml:space="preserve">盐城区地籍辅助调查采购</w:t>
      </w:r>
      <w:r>
        <w:rPr>
          <w:rFonts w:hint="eastAsia" w:hAnsi="宋体"/>
          <w:sz w:val="24"/>
        </w:rPr>
        <w:t xml:space="preserve">项目相关事项经协商，达成如下合同条款：</w:t>
      </w:r>
      <w:r/>
    </w:p>
    <w:p>
      <w:pPr>
        <w:ind w:firstLine="482"/>
        <w:spacing w:line="480" w:lineRule="exact"/>
        <w:rPr>
          <w:rFonts w:hint="eastAsia" w:ascii="宋体" w:hAnsi="宋体"/>
          <w:b/>
          <w:sz w:val="24"/>
        </w:rPr>
      </w:pPr>
      <w:r>
        <w:rPr>
          <w:rFonts w:hint="eastAsia" w:ascii="宋体" w:hAnsi="宋体"/>
          <w:b/>
          <w:color w:val="000000" w:themeColor="text1"/>
          <w:sz w:val="24"/>
        </w:rPr>
        <w:t xml:space="preserve">第一</w:t>
      </w:r>
      <w:r>
        <w:rPr>
          <w:rFonts w:hint="eastAsia" w:ascii="宋体" w:hAnsi="宋体"/>
          <w:b/>
          <w:sz w:val="24"/>
        </w:rPr>
        <w:t xml:space="preserve">条  项目概述</w:t>
      </w:r>
      <w:r/>
    </w:p>
    <w:p>
      <w:pPr>
        <w:ind w:firstLine="480"/>
        <w:spacing w:line="480" w:lineRule="exact"/>
        <w:rPr>
          <w:rFonts w:hint="eastAsia" w:ascii="宋体" w:hAnsi="宋体"/>
          <w:b/>
          <w:sz w:val="24"/>
        </w:rPr>
      </w:pPr>
      <w:r>
        <w:rPr>
          <w:rFonts w:ascii="宋体" w:hAnsi="宋体"/>
          <w:bCs/>
          <w:sz w:val="24"/>
        </w:rPr>
        <w:t xml:space="preserve">盐城区地籍辅助调查</w:t>
      </w:r>
      <w:r>
        <w:rPr>
          <w:rFonts w:hint="eastAsia" w:ascii="宋体" w:hAnsi="宋体"/>
          <w:bCs/>
          <w:sz w:val="24"/>
        </w:rPr>
        <w:t xml:space="preserve">,</w:t>
      </w:r>
      <w:r>
        <w:rPr>
          <w:rFonts w:hint="eastAsia"/>
        </w:rPr>
        <w:t xml:space="preserve"> </w:t>
      </w:r>
      <w:bookmarkStart w:id="171" w:name="OLE_LINK2"/>
      <w:r>
        <w:rPr>
          <w:rFonts w:ascii="宋体" w:hAnsi="宋体"/>
          <w:bCs/>
          <w:sz w:val="24"/>
        </w:rPr>
        <w:t xml:space="preserve">完成约7700宗地籍调查工作</w:t>
      </w:r>
      <w:bookmarkEnd w:id="171"/>
      <w:r>
        <w:rPr>
          <w:rFonts w:ascii="宋体" w:hAnsi="宋体"/>
          <w:bCs/>
          <w:sz w:val="24"/>
        </w:rPr>
        <w:t xml:space="preserve">，包括</w:t>
      </w:r>
      <w:bookmarkStart w:id="172" w:name="OLE_LINK3"/>
      <w:r>
        <w:rPr>
          <w:rFonts w:ascii="宋体" w:hAnsi="宋体"/>
          <w:bCs/>
          <w:sz w:val="24"/>
        </w:rPr>
        <w:t xml:space="preserve">权属调查、地籍测绘、数据建库、成果汇交等工作</w:t>
      </w:r>
      <w:bookmarkEnd w:id="172"/>
      <w:r>
        <w:rPr>
          <w:rFonts w:ascii="宋体" w:hAnsi="宋体"/>
          <w:bCs/>
          <w:sz w:val="24"/>
        </w:rPr>
        <w:t xml:space="preserve">。</w:t>
      </w:r>
      <w:r>
        <w:rPr>
          <w:rFonts w:hint="eastAsia" w:ascii="宋体" w:hAnsi="宋体"/>
          <w:b/>
          <w:sz w:val="24"/>
        </w:rPr>
        <w:t xml:space="preserve"> </w:t>
      </w:r>
      <w:r/>
    </w:p>
    <w:p>
      <w:pPr>
        <w:ind w:firstLine="482"/>
        <w:spacing w:line="480" w:lineRule="exact"/>
        <w:rPr>
          <w:rFonts w:hint="eastAsia" w:ascii="宋体" w:hAnsi="宋体"/>
          <w:b/>
          <w:sz w:val="24"/>
        </w:rPr>
      </w:pPr>
      <w:r>
        <w:rPr>
          <w:rFonts w:hint="eastAsia" w:ascii="宋体" w:hAnsi="宋体"/>
          <w:b/>
          <w:sz w:val="24"/>
        </w:rPr>
        <w:t xml:space="preserve">第二条  项目内容</w:t>
      </w:r>
      <w:r/>
    </w:p>
    <w:p>
      <w:pPr>
        <w:ind w:firstLine="480"/>
        <w:spacing w:line="480" w:lineRule="exact"/>
        <w:rPr>
          <w:rFonts w:hint="eastAsia" w:ascii="宋体" w:hAnsi="宋体"/>
          <w:bCs/>
          <w:color w:val="000000" w:themeColor="text1"/>
          <w:sz w:val="24"/>
        </w:rPr>
      </w:pPr>
      <w:r>
        <w:rPr>
          <w:rFonts w:hint="eastAsia" w:ascii="宋体" w:hAnsi="宋体"/>
          <w:bCs/>
          <w:sz w:val="24"/>
        </w:rPr>
        <w:t xml:space="preserve">完成约7700宗地籍调查工作，包括权属调查、</w:t>
      </w:r>
      <w:r>
        <w:rPr>
          <w:rFonts w:hint="eastAsia" w:ascii="宋体" w:hAnsi="宋体"/>
          <w:bCs/>
          <w:color w:val="000000" w:themeColor="text1"/>
          <w:sz w:val="24"/>
        </w:rPr>
        <w:t xml:space="preserve">地籍测绘、数据建库、成果汇交等工作。</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权属调查：开展土地权属状况调查，收集权属来源材料，核实权利人、权属性质、使用权类型等信息；</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地籍测绘：开展界址点测量、地籍要素测量，制作地籍图；</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数据建库：按照TD/T 1015.1-2024和TD/T 1066-2021标准建立地籍数据库；</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成果汇交：按要求完成地籍调查成果汇交工作。</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第三条  技术标准</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CJJ/T 73-2019《卫星定位城市测量技术标准》</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CJJ/T 8-2011《城市测量规范》</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 50026-2020《工程测量标准》</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GB/T 13989-2012《国家基本比例尺地形图分幅和编号》</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GB/T 20257.1-2017《国家基本比例尺地图图式第1部分：1:500 1:1000 1:2000地形图图式》</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GB/T 20257.2-2017《国家基本比例尺地图图式第2部分：1:5000 1:10000地形图图式》</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GB/T 20257.3-2017《国家基本比例尺地图图式第3部分：1:25000 1:50000 1:100000地形图图式》</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GB/T 42547-2023《地籍调查规程》 ——核心标准，规定了地籍调查的内容、程序、方法、技术要求、成果管理及信息化建设等</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TD/T 1015.1-2024《地籍数据库第1部分：不动产》</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TD/T 1015.2-2024《地籍数据库第2部分：自然资源》</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TD/T 1055 -2019 《第三次全国国土调查技术规程》</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TD/T 1066-2021《不动产登记数据库标准》</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TD/T 1077-2023《地籍调查基本术语》</w:t>
      </w:r>
      <w:r/>
    </w:p>
    <w:p>
      <w:pPr>
        <w:ind w:firstLine="480"/>
        <w:spacing w:line="480" w:lineRule="exact"/>
        <w:rPr>
          <w:rFonts w:hint="eastAsia" w:ascii="宋体" w:hAnsi="宋体"/>
          <w:bCs/>
          <w:color w:val="000000" w:themeColor="text1"/>
          <w:sz w:val="24"/>
        </w:rPr>
      </w:pPr>
      <w:r/>
      <w:bookmarkStart w:id="173" w:name="OLE_LINK7"/>
      <w:r>
        <w:rPr>
          <w:rFonts w:hint="eastAsia" w:ascii="宋体" w:hAnsi="宋体"/>
          <w:bCs/>
          <w:color w:val="000000" w:themeColor="text1"/>
          <w:sz w:val="24"/>
        </w:rPr>
        <w:t xml:space="preserve">《地籍图编制技术规范（试行）》</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《地籍数据汇交要求（试行）》</w:t>
      </w:r>
      <w:bookmarkEnd w:id="173"/>
      <w:r/>
      <w:r/>
    </w:p>
    <w:p>
      <w:pPr>
        <w:ind w:firstLine="480"/>
        <w:spacing w:line="480" w:lineRule="exact"/>
        <w:rPr>
          <w:rFonts w:hint="eastAsia" w:ascii="宋体" w:hAnsi="宋体"/>
          <w:bCs/>
          <w:sz w:val="24"/>
        </w:rPr>
      </w:pPr>
      <w:r>
        <w:rPr>
          <w:rFonts w:hint="eastAsia" w:ascii="宋体" w:hAnsi="宋体"/>
          <w:bCs/>
          <w:color w:val="000000" w:themeColor="text1"/>
          <w:sz w:val="24"/>
        </w:rPr>
        <w:t xml:space="preserve">以上标</w:t>
      </w:r>
      <w:r>
        <w:rPr>
          <w:rFonts w:hint="eastAsia" w:ascii="宋体" w:hAnsi="宋体"/>
          <w:bCs/>
          <w:sz w:val="24"/>
        </w:rPr>
        <w:t xml:space="preserve">准版本根据国家或地方的最新修订版本为准。</w:t>
      </w:r>
      <w:r/>
    </w:p>
    <w:p>
      <w:pPr>
        <w:ind w:firstLine="482"/>
        <w:spacing w:line="480" w:lineRule="exact"/>
        <w:rPr>
          <w:rFonts w:hint="eastAsia" w:ascii="宋体" w:hAnsi="宋体"/>
          <w:b/>
          <w:sz w:val="24"/>
        </w:rPr>
      </w:pPr>
      <w:r>
        <w:rPr>
          <w:rFonts w:hint="eastAsia" w:ascii="宋体" w:hAnsi="宋体"/>
          <w:b/>
          <w:sz w:val="24"/>
        </w:rPr>
        <w:t xml:space="preserve">第四条  技术</w:t>
      </w:r>
      <w:r>
        <w:rPr>
          <w:rFonts w:ascii="宋体" w:hAnsi="宋体"/>
          <w:b/>
          <w:sz w:val="24"/>
        </w:rPr>
        <w:t xml:space="preserve">要求</w:t>
      </w:r>
      <w:r/>
    </w:p>
    <w:p>
      <w:pPr>
        <w:ind w:firstLine="480"/>
        <w:spacing w:line="480" w:lineRule="exact"/>
        <w:rPr>
          <w:rFonts w:hint="eastAsia" w:ascii="宋体" w:hAnsi="宋体"/>
          <w:bCs/>
          <w:sz w:val="24"/>
        </w:rPr>
      </w:pPr>
      <w:r>
        <w:rPr>
          <w:rFonts w:ascii="宋体" w:hAnsi="宋体"/>
          <w:bCs/>
          <w:sz w:val="24"/>
        </w:rPr>
        <w:t xml:space="preserve">按甲方要求完成本项目交付。</w:t>
      </w:r>
      <w:r/>
    </w:p>
    <w:p>
      <w:pPr>
        <w:ind w:firstLine="482"/>
        <w:spacing w:line="480" w:lineRule="exact"/>
        <w:rPr>
          <w:rFonts w:hint="eastAsia" w:ascii="宋体" w:hAnsi="宋体"/>
          <w:b/>
          <w:sz w:val="24"/>
        </w:rPr>
      </w:pPr>
      <w:r>
        <w:rPr>
          <w:rFonts w:hint="eastAsia" w:ascii="宋体" w:hAnsi="宋体"/>
          <w:b/>
          <w:sz w:val="24"/>
        </w:rPr>
        <w:t xml:space="preserve">第五条  项目</w:t>
      </w:r>
      <w:r>
        <w:rPr>
          <w:rFonts w:ascii="宋体" w:hAnsi="宋体"/>
          <w:b/>
          <w:sz w:val="24"/>
        </w:rPr>
        <w:t xml:space="preserve">成果</w:t>
      </w:r>
      <w:r/>
    </w:p>
    <w:p>
      <w:pPr>
        <w:ind w:firstLine="480"/>
        <w:spacing w:line="480" w:lineRule="exact"/>
        <w:rPr>
          <w:rFonts w:hint="eastAsia" w:ascii="宋体" w:hAnsi="宋体"/>
          <w:bCs/>
          <w:color w:val="000000" w:themeColor="text1"/>
          <w:sz w:val="24"/>
        </w:rPr>
      </w:pPr>
      <w:r>
        <w:rPr>
          <w:rFonts w:hint="eastAsia" w:ascii="宋体" w:hAnsi="宋体"/>
          <w:bCs/>
          <w:sz w:val="24"/>
        </w:rPr>
        <w:t xml:space="preserve">1.成果须符合国家及行业相关技</w:t>
      </w:r>
      <w:r>
        <w:rPr>
          <w:rFonts w:hint="eastAsia" w:ascii="宋体" w:hAnsi="宋体"/>
          <w:bCs/>
          <w:color w:val="000000" w:themeColor="text1"/>
          <w:sz w:val="24"/>
        </w:rPr>
        <w:t xml:space="preserve">术标准和规范要求；</w:t>
      </w:r>
      <w:r/>
    </w:p>
    <w:p>
      <w:pPr>
        <w:ind w:firstLine="480"/>
        <w:spacing w:line="480" w:lineRule="exact"/>
        <w:rPr>
          <w:rFonts w:hint="eastAsia" w:ascii="宋体" w:hAnsi="宋体"/>
          <w:bCs/>
          <w:color w:val="000000" w:themeColor="text1"/>
          <w:sz w:val="24"/>
        </w:rPr>
      </w:pPr>
      <w:r/>
      <w:bookmarkStart w:id="174" w:name="OLE_LINK10"/>
      <w:r>
        <w:rPr>
          <w:rFonts w:hint="eastAsia" w:ascii="宋体" w:hAnsi="宋体"/>
          <w:bCs/>
          <w:color w:val="000000" w:themeColor="text1"/>
          <w:sz w:val="24"/>
        </w:rPr>
        <w:t xml:space="preserve">数据库成果须符合《地籍数据库第1部分：不动产》（TD/T 1015.1-2024）要求</w:t>
      </w:r>
      <w:bookmarkEnd w:id="174"/>
      <w:r>
        <w:rPr>
          <w:rFonts w:hint="eastAsia" w:ascii="宋体" w:hAnsi="宋体"/>
          <w:bCs/>
          <w:color w:val="000000" w:themeColor="text1"/>
          <w:sz w:val="24"/>
        </w:rPr>
        <w:t xml:space="preserve">；</w:t>
      </w:r>
      <w:r/>
    </w:p>
    <w:p>
      <w:pPr>
        <w:ind w:firstLine="480"/>
        <w:spacing w:line="480" w:lineRule="exact"/>
        <w:rPr>
          <w:rFonts w:hint="eastAsia" w:ascii="宋体" w:hAnsi="宋体"/>
          <w:bCs/>
          <w:color w:val="000000" w:themeColor="text1"/>
          <w:sz w:val="24"/>
        </w:rPr>
      </w:pPr>
      <w:r/>
      <w:bookmarkStart w:id="175" w:name="OLE_LINK14"/>
      <w:r>
        <w:rPr>
          <w:rFonts w:hint="eastAsia" w:ascii="宋体" w:hAnsi="宋体"/>
          <w:bCs/>
          <w:color w:val="000000" w:themeColor="text1"/>
          <w:sz w:val="24"/>
        </w:rPr>
        <w:t xml:space="preserve">地籍图编制成果须符合《地籍图编制技术规范（试行）》要求</w:t>
      </w:r>
      <w:bookmarkEnd w:id="175"/>
      <w:r>
        <w:rPr>
          <w:rFonts w:hint="eastAsia" w:ascii="宋体" w:hAnsi="宋体"/>
          <w:bCs/>
          <w:color w:val="000000" w:themeColor="text1"/>
          <w:sz w:val="24"/>
        </w:rPr>
        <w:t xml:space="preserve">；</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w:t>
      </w:r>
      <w:bookmarkStart w:id="176" w:name="OLE_LINK15"/>
      <w:r>
        <w:rPr>
          <w:rFonts w:hint="eastAsia" w:ascii="宋体" w:hAnsi="宋体"/>
          <w:bCs/>
          <w:color w:val="000000" w:themeColor="text1"/>
          <w:sz w:val="24"/>
        </w:rPr>
        <w:t xml:space="preserve">所有成果须通过采购人组织的质量检查和验收</w:t>
      </w:r>
      <w:bookmarkEnd w:id="176"/>
      <w:r>
        <w:rPr>
          <w:rFonts w:hint="eastAsia" w:ascii="宋体" w:hAnsi="宋体"/>
          <w:bCs/>
          <w:color w:val="000000" w:themeColor="text1"/>
          <w:sz w:val="24"/>
        </w:rPr>
        <w:t xml:space="preserve">。</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第六条  甲方职责及义务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1．确定本项目的任务区范围及技术设计。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2．提供本项目相关的各类业务说明、资料等。</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3．进行本项目的质量监督检查、成果验收等工作。</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4．协调解决作业过程中出现的问题，按时付款。</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第七条  乙方职责及义务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1．向甲方提交详尽</w:t>
      </w:r>
      <w:r>
        <w:rPr>
          <w:rFonts w:ascii="宋体" w:hAnsi="宋体"/>
          <w:color w:val="000000" w:themeColor="text1"/>
          <w:sz w:val="24"/>
        </w:rPr>
        <w:t xml:space="preserve">的</w:t>
      </w:r>
      <w:r>
        <w:rPr>
          <w:rFonts w:hint="eastAsia" w:ascii="宋体" w:hAnsi="宋体"/>
          <w:color w:val="000000" w:themeColor="text1"/>
          <w:sz w:val="24"/>
        </w:rPr>
        <w:t xml:space="preserve">项目实施方案，开展资料收集工作。</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2．积极配合甲方的工作，接受甲方的技术指导、质量监督，及时向甲方汇报项目进度。</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3．按时保质保量完成本项目的全部工作，并提交项目验收所需的全部</w:t>
      </w:r>
      <w:r>
        <w:rPr>
          <w:rFonts w:ascii="宋体" w:hAnsi="宋体"/>
          <w:color w:val="000000" w:themeColor="text1"/>
          <w:sz w:val="24"/>
        </w:rPr>
        <w:t xml:space="preserve">参考资料、</w:t>
      </w:r>
      <w:r>
        <w:rPr>
          <w:rFonts w:hint="eastAsia" w:ascii="宋体" w:hAnsi="宋体"/>
          <w:color w:val="000000" w:themeColor="text1"/>
          <w:sz w:val="24"/>
        </w:rPr>
        <w:t xml:space="preserve">成果资料和</w:t>
      </w:r>
      <w:r>
        <w:rPr>
          <w:rFonts w:ascii="宋体" w:hAnsi="宋体"/>
          <w:color w:val="000000" w:themeColor="text1"/>
          <w:sz w:val="24"/>
        </w:rPr>
        <w:t xml:space="preserve">相关工具、</w:t>
      </w:r>
      <w:r>
        <w:rPr>
          <w:rFonts w:hint="eastAsia" w:ascii="宋体" w:hAnsi="宋体"/>
          <w:color w:val="000000" w:themeColor="text1"/>
          <w:sz w:val="24"/>
        </w:rPr>
        <w:t xml:space="preserve">附件</w:t>
      </w:r>
      <w:r>
        <w:rPr>
          <w:rFonts w:ascii="宋体" w:hAnsi="宋体"/>
          <w:color w:val="000000" w:themeColor="text1"/>
          <w:sz w:val="24"/>
        </w:rPr>
        <w:t xml:space="preserve">、说明文档等</w:t>
      </w:r>
      <w:r>
        <w:rPr>
          <w:rFonts w:hint="eastAsia" w:ascii="宋体" w:hAnsi="宋体"/>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4．确保项目通过甲方的全过程</w:t>
      </w:r>
      <w:r>
        <w:rPr>
          <w:rFonts w:ascii="宋体" w:hAnsi="宋体"/>
          <w:color w:val="000000" w:themeColor="text1"/>
          <w:sz w:val="24"/>
        </w:rPr>
        <w:t xml:space="preserve">质量监督检查</w:t>
      </w:r>
      <w:r>
        <w:rPr>
          <w:rFonts w:hint="eastAsia" w:ascii="宋体" w:hAnsi="宋体"/>
          <w:color w:val="000000" w:themeColor="text1"/>
          <w:sz w:val="24"/>
        </w:rPr>
        <w:t xml:space="preserve">和验收。</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5．未经甲方许可，不得将该项目进行分包。</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6．乙方负责其工作人员的工资、管理及人员的安全培训教育工作，做到遵纪守法，并负责承担环境、职业健康安全、质量事故中的人身</w:t>
      </w:r>
      <w:r>
        <w:rPr>
          <w:rFonts w:ascii="宋体" w:hAnsi="宋体"/>
          <w:color w:val="000000" w:themeColor="text1"/>
          <w:sz w:val="24"/>
        </w:rPr>
        <w:t xml:space="preserve">和财产等</w:t>
      </w:r>
      <w:r>
        <w:rPr>
          <w:rFonts w:hint="eastAsia" w:ascii="宋体" w:hAnsi="宋体"/>
          <w:color w:val="000000" w:themeColor="text1"/>
          <w:sz w:val="24"/>
        </w:rPr>
        <w:t xml:space="preserve">一切经济和法律责任。</w:t>
      </w:r>
      <w:r/>
    </w:p>
    <w:p>
      <w:pPr>
        <w:ind w:firstLine="482"/>
        <w:spacing w:line="480" w:lineRule="exact"/>
        <w:rPr>
          <w:rFonts w:hint="eastAsia" w:ascii="宋体" w:hAnsi="宋体"/>
          <w:b/>
          <w:sz w:val="24"/>
        </w:rPr>
      </w:pPr>
      <w:r>
        <w:rPr>
          <w:rFonts w:hint="eastAsia" w:ascii="宋体" w:hAnsi="宋体"/>
          <w:b/>
          <w:color w:val="000000" w:themeColor="text1"/>
          <w:sz w:val="24"/>
        </w:rPr>
        <w:t xml:space="preserve">第八条  工期</w:t>
      </w:r>
      <w:r/>
    </w:p>
    <w:p>
      <w:pPr>
        <w:ind w:firstLine="480"/>
        <w:spacing w:line="480" w:lineRule="exact"/>
        <w:rPr>
          <w:rFonts w:hint="eastAsia" w:ascii="宋体" w:hAnsi="宋体"/>
          <w:bCs/>
          <w:sz w:val="24"/>
        </w:rPr>
      </w:pPr>
      <w:r/>
      <w:bookmarkStart w:id="177" w:name="OLE_LINK16"/>
      <w:r>
        <w:rPr>
          <w:rFonts w:ascii="宋体" w:hAnsi="宋体"/>
          <w:bCs/>
          <w:sz w:val="24"/>
        </w:rPr>
        <w:t xml:space="preserve">自合同签订之日起至项目通过最终验收之日止</w:t>
      </w:r>
      <w:bookmarkEnd w:id="177"/>
      <w:r>
        <w:rPr>
          <w:rFonts w:ascii="宋体" w:hAnsi="宋体"/>
          <w:bCs/>
          <w:sz w:val="24"/>
        </w:rPr>
        <w:t xml:space="preserve">（具体以</w:t>
      </w:r>
      <w:r>
        <w:rPr>
          <w:rFonts w:hint="eastAsia" w:ascii="宋体" w:hAnsi="宋体"/>
          <w:bCs/>
          <w:sz w:val="24"/>
        </w:rPr>
        <w:t xml:space="preserve">甲方</w:t>
      </w:r>
      <w:r>
        <w:rPr>
          <w:rFonts w:ascii="宋体" w:hAnsi="宋体"/>
          <w:bCs/>
          <w:sz w:val="24"/>
        </w:rPr>
        <w:t xml:space="preserve">要求为准）</w:t>
      </w:r>
      <w:r/>
    </w:p>
    <w:p>
      <w:pPr>
        <w:ind w:firstLine="482"/>
        <w:spacing w:line="480" w:lineRule="exact"/>
        <w:rPr>
          <w:rFonts w:hint="eastAsia" w:ascii="宋体" w:hAnsi="宋体"/>
          <w:b/>
          <w:sz w:val="24"/>
        </w:rPr>
      </w:pPr>
      <w:r>
        <w:rPr>
          <w:rFonts w:hint="eastAsia" w:ascii="宋体" w:hAnsi="宋体"/>
          <w:b/>
          <w:sz w:val="24"/>
        </w:rPr>
        <w:t xml:space="preserve">第九条  合同的变更</w:t>
      </w:r>
      <w:r/>
    </w:p>
    <w:p>
      <w:pPr>
        <w:ind w:firstLine="480"/>
        <w:spacing w:line="480" w:lineRule="exact"/>
        <w:rPr>
          <w:rFonts w:hint="eastAsia" w:ascii="宋体" w:hAnsi="宋体"/>
          <w:color w:val="000000" w:themeColor="text1"/>
          <w:sz w:val="24"/>
        </w:rPr>
      </w:pPr>
      <w:r>
        <w:rPr>
          <w:rFonts w:hint="eastAsia" w:ascii="宋体" w:hAnsi="宋体"/>
          <w:sz w:val="24"/>
        </w:rPr>
        <w:t xml:space="preserve">1．若实际工作量或合同期因故发生重大</w:t>
      </w:r>
      <w:r>
        <w:rPr>
          <w:rFonts w:hint="eastAsia" w:ascii="宋体" w:hAnsi="宋体"/>
          <w:color w:val="000000" w:themeColor="text1"/>
          <w:sz w:val="24"/>
        </w:rPr>
        <w:t xml:space="preserve">变化，双方均可提出合同变更请求并应签订补充协议。</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2．若一方在合同期内无正当理由而不履行合同中的义务，另一方有权通知违约方中止或解除合同。因合同终止所遭受的损失，除依法可以免除的责任外，应由违约方赔偿。</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3．本合同签订之后，不因法定代理人或授权的代表人的变动而变更或解除。</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第十条  合同经费与付款方式</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1．</w:t>
      </w:r>
      <w:r>
        <w:rPr>
          <w:rFonts w:hint="eastAsia" w:ascii="宋体" w:hAnsi="宋体"/>
          <w:b/>
          <w:color w:val="000000" w:themeColor="text1"/>
          <w:sz w:val="24"/>
        </w:rPr>
        <w:t xml:space="preserve">合同经费：本项目合同额为</w:t>
      </w:r>
      <w:r>
        <w:rPr>
          <w:rFonts w:hint="eastAsia" w:ascii="宋体" w:hAnsi="宋体"/>
          <w:b/>
          <w:color w:val="000000" w:themeColor="text1"/>
          <w:sz w:val="24"/>
          <w:u w:val="single"/>
        </w:rPr>
        <w:t xml:space="preserve">XXX</w:t>
      </w:r>
      <w:r>
        <w:rPr>
          <w:rFonts w:hint="eastAsia" w:ascii="宋体" w:hAnsi="宋体"/>
          <w:b/>
          <w:color w:val="000000" w:themeColor="text1"/>
          <w:sz w:val="24"/>
        </w:rPr>
        <w:t xml:space="preserve">元</w:t>
      </w:r>
      <w:r>
        <w:rPr>
          <w:rFonts w:ascii="宋体" w:hAnsi="宋体"/>
          <w:b/>
          <w:color w:val="000000" w:themeColor="text1"/>
          <w:sz w:val="24"/>
          <w:u w:val="single"/>
        </w:rPr>
        <w:t xml:space="preserve">整</w:t>
      </w:r>
      <w:r>
        <w:rPr>
          <w:rFonts w:hint="eastAsia" w:ascii="宋体" w:hAnsi="宋体"/>
          <w:b/>
          <w:color w:val="000000" w:themeColor="text1"/>
          <w:sz w:val="24"/>
        </w:rPr>
        <w:t xml:space="preserve">（人民币：</w:t>
      </w:r>
      <w:r>
        <w:rPr>
          <w:rFonts w:hint="eastAsia" w:ascii="宋体" w:hAnsi="宋体"/>
          <w:b/>
          <w:color w:val="000000" w:themeColor="text1"/>
          <w:sz w:val="24"/>
          <w:u w:val="single"/>
        </w:rPr>
        <w:t xml:space="preserve">XXX</w:t>
      </w:r>
      <w:r>
        <w:rPr>
          <w:rFonts w:ascii="宋体" w:hAnsi="宋体"/>
          <w:b/>
          <w:color w:val="000000" w:themeColor="text1"/>
          <w:sz w:val="24"/>
          <w:u w:val="single"/>
        </w:rPr>
        <w:t xml:space="preserve">元</w:t>
      </w:r>
      <w:r>
        <w:rPr>
          <w:rFonts w:hint="eastAsia" w:ascii="宋体" w:hAnsi="宋体"/>
          <w:b/>
          <w:color w:val="000000" w:themeColor="text1"/>
          <w:sz w:val="24"/>
        </w:rPr>
        <w:t xml:space="preserve">）。</w:t>
      </w:r>
      <w:r/>
    </w:p>
    <w:p>
      <w:pPr>
        <w:ind w:firstLine="480"/>
        <w:spacing w:line="480" w:lineRule="exact"/>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cs="宋体"/>
          <w:bCs/>
          <w:color w:val="000000" w:themeColor="text1"/>
          <w:sz w:val="24"/>
        </w:rPr>
        <w:t xml:space="preserve"> 支付条件：无需保证金和履约保函。</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．付款方式： </w:t>
      </w:r>
      <w:r>
        <w:rPr>
          <w:rFonts w:hint="eastAsia" w:ascii="宋体" w:hAnsi="宋体"/>
          <w:color w:val="000000" w:themeColor="text1"/>
          <w:sz w:val="24"/>
          <w:u w:val="single"/>
        </w:rPr>
        <w:t xml:space="preserve">                                        </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第十一条 售后服务与技术支持</w:t>
      </w:r>
      <w:r/>
    </w:p>
    <w:p>
      <w:pPr>
        <w:ind w:firstLine="480"/>
        <w:spacing w:line="480" w:lineRule="exact"/>
        <w:rPr>
          <w:rFonts w:hint="eastAsia" w:ascii="宋体" w:hAnsi="宋体"/>
          <w:b/>
          <w:bCs/>
          <w:color w:val="000000" w:themeColor="text1"/>
          <w:sz w:val="24"/>
        </w:rPr>
      </w:pPr>
      <w:r>
        <w:rPr>
          <w:rFonts w:hint="eastAsia" w:ascii="宋体" w:hAnsi="宋体"/>
          <w:color w:val="000000" w:themeColor="text1"/>
          <w:sz w:val="24"/>
        </w:rPr>
        <w:t xml:space="preserve">1．项目质保期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ascii="宋体" w:hAnsi="宋体"/>
          <w:color w:val="000000" w:themeColor="text1"/>
          <w:sz w:val="24"/>
        </w:rPr>
        <w:t xml:space="preserve">。（</w:t>
      </w:r>
      <w:r>
        <w:rPr>
          <w:rFonts w:hint="eastAsia" w:ascii="宋体" w:hAnsi="宋体"/>
          <w:color w:val="000000" w:themeColor="text1"/>
          <w:sz w:val="24"/>
        </w:rPr>
        <w:t xml:space="preserve">自</w:t>
      </w:r>
      <w:r>
        <w:rPr>
          <w:rFonts w:ascii="宋体" w:hAnsi="宋体"/>
          <w:color w:val="000000" w:themeColor="text1"/>
          <w:sz w:val="24"/>
        </w:rPr>
        <w:t xml:space="preserve">交货验收合格之日起计）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w:t>
      </w:r>
      <w:r>
        <w:rPr>
          <w:rFonts w:ascii="宋体" w:hAnsi="宋体"/>
          <w:color w:val="000000" w:themeColor="text1"/>
          <w:sz w:val="24"/>
        </w:rPr>
        <w:t xml:space="preserve">在</w:t>
      </w:r>
      <w:r>
        <w:rPr>
          <w:rFonts w:hint="eastAsia" w:ascii="宋体" w:hAnsi="宋体"/>
          <w:color w:val="000000" w:themeColor="text1"/>
          <w:sz w:val="24"/>
        </w:rPr>
        <w:t xml:space="preserve">使用</w:t>
      </w:r>
      <w:r>
        <w:rPr>
          <w:rFonts w:ascii="宋体" w:hAnsi="宋体"/>
          <w:color w:val="000000" w:themeColor="text1"/>
          <w:sz w:val="24"/>
        </w:rPr>
        <w:t xml:space="preserve">过程中发生质量问题，乙方在接到甲方通知后在</w:t>
      </w:r>
      <w:r>
        <w:rPr>
          <w:rFonts w:hint="eastAsia" w:ascii="宋体" w:hAnsi="宋体"/>
          <w:color w:val="000000" w:themeColor="text1"/>
          <w:sz w:val="24"/>
          <w:u w:val="single"/>
        </w:rPr>
        <w:t xml:space="preserve">  </w:t>
      </w:r>
      <w:r>
        <w:rPr>
          <w:rFonts w:ascii="宋体" w:hAnsi="宋体"/>
          <w:color w:val="000000" w:themeColor="text1"/>
          <w:sz w:val="24"/>
          <w:u w:val="single"/>
        </w:rPr>
        <w:t xml:space="preserve">8 </w:t>
      </w:r>
      <w:r>
        <w:rPr>
          <w:rFonts w:hint="eastAsia" w:ascii="宋体" w:hAnsi="宋体"/>
          <w:color w:val="000000" w:themeColor="text1"/>
          <w:sz w:val="24"/>
        </w:rPr>
        <w:t xml:space="preserve"> 小时内</w:t>
      </w:r>
      <w:r>
        <w:rPr>
          <w:rFonts w:ascii="宋体" w:hAnsi="宋体"/>
          <w:color w:val="000000" w:themeColor="text1"/>
          <w:sz w:val="24"/>
        </w:rPr>
        <w:t xml:space="preserve">到达甲方现场。</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3．在质保期内，乙方对甲方提供长期的技术支持工作，要求</w:t>
      </w:r>
      <w:r>
        <w:rPr>
          <w:rFonts w:ascii="宋体" w:hAnsi="宋体"/>
          <w:color w:val="000000" w:themeColor="text1"/>
          <w:sz w:val="24"/>
          <w:u w:val="single"/>
        </w:rPr>
        <w:t xml:space="preserve">30</w:t>
      </w:r>
      <w:r>
        <w:rPr>
          <w:rFonts w:hint="eastAsia" w:ascii="宋体" w:hAnsi="宋体"/>
          <w:color w:val="000000" w:themeColor="text1"/>
          <w:sz w:val="24"/>
          <w:u w:val="single"/>
        </w:rPr>
        <w:t xml:space="preserve">分钟 </w:t>
      </w:r>
      <w:r>
        <w:rPr>
          <w:rFonts w:hint="eastAsia" w:ascii="宋体" w:hAnsi="宋体"/>
          <w:color w:val="000000" w:themeColor="text1"/>
          <w:sz w:val="24"/>
        </w:rPr>
        <w:t xml:space="preserve">内响应，遇到紧急状况，需</w:t>
      </w:r>
      <w:r>
        <w:rPr>
          <w:rFonts w:ascii="宋体" w:hAnsi="宋体"/>
          <w:color w:val="000000" w:themeColor="text1"/>
          <w:sz w:val="24"/>
          <w:u w:val="single"/>
        </w:rPr>
        <w:t xml:space="preserve">24</w:t>
      </w:r>
      <w:r>
        <w:rPr>
          <w:rFonts w:hint="eastAsia" w:ascii="宋体" w:hAnsi="宋体"/>
          <w:color w:val="000000" w:themeColor="text1"/>
          <w:sz w:val="24"/>
          <w:u w:val="single"/>
        </w:rPr>
        <w:t xml:space="preserve">小时</w:t>
      </w:r>
      <w:r>
        <w:rPr>
          <w:rFonts w:hint="eastAsia" w:ascii="宋体" w:hAnsi="宋体"/>
          <w:color w:val="000000" w:themeColor="text1"/>
          <w:sz w:val="24"/>
        </w:rPr>
        <w:t xml:space="preserve">内现场协助解决。</w:t>
      </w:r>
      <w:r/>
    </w:p>
    <w:p>
      <w:pPr>
        <w:ind w:firstLine="480"/>
        <w:spacing w:line="480" w:lineRule="exact"/>
        <w:rPr>
          <w:rFonts w:hint="eastAsia" w:ascii="宋体" w:hAnsi="宋体"/>
          <w:b/>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．在</w:t>
      </w:r>
      <w:r>
        <w:rPr>
          <w:rFonts w:ascii="宋体" w:hAnsi="宋体"/>
          <w:color w:val="000000" w:themeColor="text1"/>
          <w:sz w:val="24"/>
        </w:rPr>
        <w:t xml:space="preserve">质保期内，乙方应对产品出现的质量及安全问题负责处理解决并</w:t>
      </w:r>
      <w:r>
        <w:rPr>
          <w:rFonts w:hint="eastAsia" w:ascii="宋体" w:hAnsi="宋体"/>
          <w:color w:val="000000" w:themeColor="text1"/>
          <w:sz w:val="24"/>
        </w:rPr>
        <w:t xml:space="preserve">承担</w:t>
      </w:r>
      <w:r>
        <w:rPr>
          <w:rFonts w:ascii="宋体" w:hAnsi="宋体"/>
          <w:color w:val="000000" w:themeColor="text1"/>
          <w:sz w:val="24"/>
        </w:rPr>
        <w:t xml:space="preserve">一切费用。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第十二条  违约条款</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1．乙方不按期完成合同约定的内容，应向甲方支付违约金，除甲方或不可抗力造成原因外，每延迟交付一天，按合同总价款的0.1%支付违约金。误期赔偿费的最高限为合同总价款的5%。</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2．非因甲方原因，乙方不履行本合同规定的义务，致使工作延误，甲方有权要求其强制履行或解除合同，并要求乙方等额赔偿由此造成的一切损失。</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3．甲方未按约定期限付款的，除向乙方支付款项外，须按中国人民银行有关规定向乙方支付滞纳金。</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4．乙方未能按合同规定的日期提交测绘成果时，应向甲方偿付延期违约金。延期违约金按每周（不满一周的按一周计）为合同总价的5%向甲方支付，以此累加计付。</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6．对于甲方提供的图纸和技术资料以及属于甲方的测绘成果，乙方有义务保密，不得向第三方转让，也不得为第三方进行测绘项目，否则，甲方有权对因此造成的损失追究责任。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7．成果经甲方检查验收合格的，甲方按照合同约定支付经费；最终成果检查验收不合格的，甲方可拒收本批测绘产品并拒付任何费用；返工合格的，除项目返工的成本费用应由乙方承担外，还应承担甲方的验收成本费用（一般按测绘工程费的5%核算）；造成不良后果的应接受甲方处罚，最终项目支付不低于本批测绘工程费的60%。</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8．乙方擅自转包本合同标的的，甲方有权解除合同，并可要求乙方偿付预算工程费30%的违约金。</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9．由于不可抗力的原因，致使合同无法履行时，双方应按有关法律规定及时协商处理。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第十三条  保密协议与版权归属</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1．乙方对甲方所提供的资料承担保密责任。</w:t>
      </w:r>
      <w:r/>
    </w:p>
    <w:p>
      <w:pPr>
        <w:ind w:firstLine="480"/>
        <w:spacing w:line="480" w:lineRule="exact"/>
        <w:rPr>
          <w:color w:val="000000" w:themeColor="text1"/>
          <w:sz w:val="24"/>
        </w:rPr>
      </w:pPr>
      <w:r>
        <w:rPr>
          <w:rFonts w:hint="eastAsia" w:ascii="宋体" w:hAnsi="宋体"/>
          <w:color w:val="000000" w:themeColor="text1"/>
          <w:sz w:val="24"/>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w:t>
      </w:r>
      <w:r>
        <w:rPr>
          <w:rFonts w:hint="eastAsia"/>
          <w:color w:val="000000" w:themeColor="text1"/>
          <w:sz w:val="24"/>
        </w:rPr>
        <w:t xml:space="preserve">。项目</w:t>
      </w:r>
      <w:r>
        <w:rPr>
          <w:color w:val="000000" w:themeColor="text1"/>
          <w:sz w:val="24"/>
        </w:rPr>
        <w:t xml:space="preserve">结束后，乙方须销毁与本项目有关</w:t>
      </w:r>
      <w:r>
        <w:rPr>
          <w:rFonts w:hint="eastAsia"/>
          <w:color w:val="000000" w:themeColor="text1"/>
          <w:sz w:val="24"/>
        </w:rPr>
        <w:t xml:space="preserve">的</w:t>
      </w:r>
      <w:r>
        <w:rPr>
          <w:color w:val="000000" w:themeColor="text1"/>
          <w:sz w:val="24"/>
        </w:rPr>
        <w:t xml:space="preserve">所有</w:t>
      </w:r>
      <w:r>
        <w:rPr>
          <w:rFonts w:hint="eastAsia"/>
          <w:color w:val="000000" w:themeColor="text1"/>
          <w:sz w:val="24"/>
        </w:rPr>
        <w:t xml:space="preserve">资料</w:t>
      </w:r>
      <w:r>
        <w:rPr>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在本合同期内或合同终止后，未征得招标方同意，不得泄露与本项目、本合同有关的技术、资料等，不得以任何形式侵害招标方的知识产权。</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第十四条 安全生产及廉洁条款</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1．安全生产</w:t>
      </w:r>
      <w:r/>
    </w:p>
    <w:p>
      <w:pPr>
        <w:ind w:firstLine="425"/>
        <w:spacing w:line="480" w:lineRule="exact"/>
        <w:tabs>
          <w:tab w:val="left" w:pos="0" w:leader="none"/>
        </w:tabs>
        <w:rPr>
          <w:rFonts w:hint="eastAsia" w:ascii="宋体" w:hAnsi="宋体"/>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乙方要遵守测区的地方法规，严格执行《中华人民共和国安全生产法》、《江苏省安全生产条例》、《江苏省安全生产监督管理规定》、《安全生产管理规定》（江苏省测绘工程院）</w:t>
      </w:r>
      <w:r>
        <w:rPr>
          <w:rFonts w:hint="eastAsia" w:ascii="宋体" w:hAnsi="宋体"/>
          <w:color w:val="000000" w:themeColor="text1"/>
          <w:sz w:val="24"/>
        </w:rPr>
        <w:t xml:space="preserve">等规章制度同时制定好生产中的安全保障措施，对所有进场施工人员必须进行安全教育，确保安全生产无事故，对本项目安全负责。</w:t>
      </w:r>
      <w:r/>
    </w:p>
    <w:p>
      <w:pPr>
        <w:ind w:firstLine="425"/>
        <w:spacing w:line="480" w:lineRule="exact"/>
        <w:tabs>
          <w:tab w:val="left" w:pos="0" w:leader="none"/>
        </w:tabs>
        <w:rPr>
          <w:rFonts w:hint="eastAsia" w:ascii="宋体" w:hAnsi="宋体"/>
          <w:color w:val="000000" w:themeColor="text1"/>
          <w:sz w:val="24"/>
        </w:rPr>
      </w:pPr>
      <w:r>
        <w:rPr>
          <w:rFonts w:ascii="宋体" w:hAnsi="宋体"/>
          <w:color w:val="000000" w:themeColor="text1"/>
          <w:sz w:val="24"/>
        </w:rPr>
        <w:t xml:space="preserve">1.2</w:t>
      </w:r>
      <w:r>
        <w:rPr>
          <w:rFonts w:hint="eastAsia" w:ascii="宋体" w:hAnsi="宋体"/>
          <w:color w:val="000000" w:themeColor="text1"/>
          <w:sz w:val="24"/>
        </w:rPr>
        <w:t xml:space="preserve">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480" w:lineRule="exact"/>
        <w:rPr>
          <w:rFonts w:hint="eastAsia" w:ascii="宋体" w:hAnsi="宋体"/>
          <w:b/>
          <w:color w:val="000000" w:themeColor="text1"/>
          <w:sz w:val="24"/>
        </w:rPr>
      </w:pPr>
      <w:r>
        <w:rPr>
          <w:rFonts w:ascii="宋体" w:hAnsi="宋体"/>
          <w:color w:val="000000" w:themeColor="text1"/>
          <w:sz w:val="24"/>
        </w:rPr>
        <w:t xml:space="preserve">1.3</w:t>
      </w:r>
      <w:r>
        <w:rPr>
          <w:rFonts w:hint="eastAsia" w:ascii="宋体" w:hAnsi="宋体"/>
          <w:color w:val="000000" w:themeColor="text1"/>
          <w:sz w:val="24"/>
        </w:rPr>
        <w:t xml:space="preserve">甲乙双方要严格执行“八项规定”的要求，认真履行党风廉政建设责任。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甲方义务</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2.1不向乙方索取或接受乙方任何形式的现金、银行卡、有价证券、支付凭证和礼品等。</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2.2不得以咨询费、劳务费等名义向乙方索要合同以外的各种费用，不在乙方报销应由本单位或个人承担的费用。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2.3不接受乙方提供的公款旅游和高消费健身、娱乐等活动，不参加乙方组织的宴请等活动。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2.4不要求乙方为自己亲友的经营活动提供便利条件。</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2.5不准在乙方合同签订、验收、付款等正常按约履行时为索取合同约定以外的费用而推诿扯皮、借故刁难。</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乙方义务</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3.1不以任何形式向甲方及其工作人员送礼金、银行卡、有价证券、支付凭证和贵重礼品等。</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3.2不支付甲方及其工作人员以咨询费、劳务费等名义索要的各种费用，报销应由甲方单位或个人承担的费用。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3.3不为甲方及其工作人员提供公款旅游和高消费健身、娱乐活动，不利用宴请等活动影响甲方人员公正履行合同。</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3.4不为甲方工作人员亲友的营利活动提供便利条件。</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3.5不得在合同签订、验收、付款等履行环节为获得便利向甲方任何人支付任何合同约定以外的费用。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违约责任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4.1乙方人员如从事上述行为，均视为乙方谋取不法利益，甲方有权决定是否解除合同，有权没收已发生的贿赂财产，有权对乙方处以1－10万元或行贿金额5倍的处罚，涉及犯罪的依法追究其法律责任。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4.2乙方违反约定义务的，除按约定支付相应的罚金外，甲方有权终止直至取消乙方今后作为甲方采购单位的资格。</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4.3甲方人员如违反本条款，甲方将依据</w:t>
      </w:r>
      <w:r>
        <w:rPr>
          <w:rFonts w:hint="eastAsia" w:ascii="宋体" w:hAnsi="宋体"/>
          <w:color w:val="000000" w:themeColor="text1"/>
          <w:sz w:val="24"/>
        </w:rPr>
        <w:t xml:space="preserve">相应规定</w:t>
      </w:r>
      <w:r>
        <w:rPr>
          <w:rFonts w:ascii="宋体" w:hAnsi="宋体"/>
          <w:color w:val="000000" w:themeColor="text1"/>
          <w:sz w:val="24"/>
        </w:rPr>
        <w:t xml:space="preserve">给予违纪人员</w:t>
      </w:r>
      <w:r>
        <w:rPr>
          <w:rFonts w:hint="eastAsia" w:ascii="宋体" w:hAnsi="宋体"/>
          <w:color w:val="000000" w:themeColor="text1"/>
          <w:sz w:val="24"/>
        </w:rPr>
        <w:t xml:space="preserve">行政或</w:t>
      </w:r>
      <w:r>
        <w:rPr>
          <w:rFonts w:ascii="宋体" w:hAnsi="宋体"/>
          <w:color w:val="000000" w:themeColor="text1"/>
          <w:sz w:val="24"/>
        </w:rPr>
        <w:t xml:space="preserve">经济处罚</w:t>
      </w:r>
      <w:r>
        <w:rPr>
          <w:rFonts w:hint="eastAsia" w:ascii="宋体" w:hAnsi="宋体"/>
          <w:color w:val="000000" w:themeColor="text1"/>
          <w:sz w:val="24"/>
        </w:rPr>
        <w:t xml:space="preserve">，直至</w:t>
      </w:r>
      <w:r>
        <w:rPr>
          <w:rFonts w:ascii="宋体" w:hAnsi="宋体"/>
          <w:color w:val="000000" w:themeColor="text1"/>
          <w:sz w:val="24"/>
        </w:rPr>
        <w:t xml:space="preserve">解除劳动合同（经济处罚标准为违纪金额的5倍）。情节严重，触犯法律的移交司法机关处理。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第十五条  安全生产及环境职业健康</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3．乙方应保障本项目人员在安全的环境下进行生产作业，并配备必要的劳动保护用品及设施，确保人员的人身财产安全。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第十六条  其他约定</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1．本合同经甲、乙双方法定代表人（或授权代表）签字盖章后生效。</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2．本合同一式肆份，以中文书写，甲、乙双方各执贰份。</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3．如需修改或补充合同内容，必须经甲、乙双方协商一致，共同签署书面修改或补充协议方可生效。该协议将作为本合同不可分割的一部分。</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4．本合同一切未尽事宜，按民法典等相关法律法规执行，无相关规定的，由甲乙双方协商解决，协商不成的可向项目所在地人民法院提起诉讼。</w:t>
      </w:r>
      <w:r/>
    </w:p>
    <w:p>
      <w:pPr>
        <w:ind w:firstLine="480"/>
        <w:spacing w:line="480" w:lineRule="exact"/>
        <w:rPr>
          <w:rFonts w:hint="eastAsia" w:ascii="仿宋_GB2312" w:hAnsi="宋体" w:eastAsia="仿宋_GB2312"/>
          <w:color w:val="000000" w:themeColor="text1"/>
          <w:sz w:val="24"/>
        </w:rPr>
      </w:pPr>
      <w:r>
        <w:rPr>
          <w:rFonts w:hint="eastAsia" w:ascii="仿宋_GB2312" w:hAnsi="宋体" w:eastAsia="仿宋_GB2312"/>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pStyle w:val="905"/>
        <w:ind w:firstLine="200"/>
        <w:spacing w:line="360" w:lineRule="auto"/>
        <w:rPr>
          <w:rFonts w:hAnsi="宋体"/>
          <w:bCs/>
          <w:sz w:val="24"/>
          <w:szCs w:val="24"/>
        </w:rPr>
      </w:pPr>
      <w:r>
        <w:rPr>
          <w:rFonts w:hAnsi="宋体"/>
          <w:bCs/>
          <w:sz w:val="24"/>
          <w:szCs w:val="24"/>
        </w:rPr>
        <w:t xml:space="preserve">甲方：江苏省测绘工程院(盖章)                乙方： </w:t>
      </w:r>
      <w:r/>
    </w:p>
    <w:p>
      <w:pPr>
        <w:pStyle w:val="905"/>
        <w:ind w:firstLine="240"/>
        <w:spacing w:line="360" w:lineRule="auto"/>
        <w:rPr>
          <w:rFonts w:hAnsi="宋体"/>
          <w:bCs/>
          <w:sz w:val="24"/>
          <w:szCs w:val="24"/>
        </w:rPr>
      </w:pPr>
      <w:r>
        <w:rPr>
          <w:rFonts w:hAnsi="宋体"/>
          <w:bCs/>
          <w:sz w:val="24"/>
          <w:szCs w:val="24"/>
        </w:rPr>
        <w:t xml:space="preserve">法定代表人或授权代表：                      法定代表人或授权代表：</w:t>
      </w:r>
      <w:r/>
    </w:p>
    <w:p>
      <w:pPr>
        <w:pStyle w:val="905"/>
        <w:ind w:firstLine="240"/>
        <w:spacing w:line="360" w:lineRule="auto"/>
        <w:rPr>
          <w:rFonts w:hAnsi="宋体"/>
          <w:bCs/>
          <w:sz w:val="24"/>
          <w:szCs w:val="24"/>
        </w:rPr>
      </w:pPr>
      <w:r>
        <w:rPr>
          <w:rFonts w:hAnsi="宋体"/>
          <w:sz w:val="24"/>
          <w:szCs w:val="24"/>
        </w:rPr>
        <w:t xml:space="preserve">地    址：                                  </w:t>
      </w:r>
      <w:r>
        <w:rPr>
          <w:rFonts w:hAnsi="宋体"/>
          <w:bCs/>
          <w:sz w:val="24"/>
          <w:szCs w:val="24"/>
        </w:rPr>
        <w:t xml:space="preserve">地    址： </w:t>
      </w:r>
      <w:r/>
    </w:p>
    <w:p>
      <w:pPr>
        <w:pStyle w:val="905"/>
        <w:ind w:firstLine="200"/>
        <w:spacing w:line="360" w:lineRule="auto"/>
        <w:rPr>
          <w:rFonts w:hAnsi="宋体"/>
          <w:bCs/>
          <w:sz w:val="24"/>
          <w:szCs w:val="24"/>
        </w:rPr>
      </w:pPr>
      <w:r>
        <w:rPr>
          <w:rFonts w:hAnsi="宋体"/>
          <w:bCs/>
          <w:sz w:val="24"/>
          <w:szCs w:val="24"/>
        </w:rPr>
        <w:t xml:space="preserve">联系电话：                                  联系电话：</w:t>
      </w:r>
      <w:r/>
    </w:p>
    <w:p>
      <w:pPr>
        <w:pStyle w:val="905"/>
        <w:ind w:firstLine="200"/>
        <w:spacing w:line="360" w:lineRule="auto"/>
        <w:rPr>
          <w:rFonts w:hAnsi="宋体"/>
          <w:bCs/>
          <w:sz w:val="24"/>
          <w:szCs w:val="24"/>
        </w:rPr>
      </w:pPr>
      <w:r>
        <w:rPr>
          <w:rFonts w:hAnsi="宋体"/>
          <w:bCs/>
          <w:sz w:val="24"/>
          <w:szCs w:val="24"/>
        </w:rPr>
        <w:t xml:space="preserve">签订日期：                                  签订日期：</w:t>
      </w:r>
      <w:r/>
    </w:p>
    <w:p>
      <w:pPr>
        <w:ind w:firstLine="480"/>
        <w:spacing w:line="560" w:lineRule="exact"/>
        <w:rPr>
          <w:rFonts w:hint="eastAsia" w:ascii="宋体" w:hAnsi="宋体"/>
          <w:bCs/>
          <w:sz w:val="24"/>
        </w:rPr>
      </w:pPr>
      <w:r>
        <w:rPr>
          <w:rFonts w:hint="eastAsia" w:ascii="宋体" w:hAnsi="宋体"/>
          <w:bCs/>
          <w:sz w:val="24"/>
        </w:rPr>
      </w:r>
      <w:r/>
    </w:p>
    <w:p>
      <w:pPr>
        <w:pStyle w:val="888"/>
        <w:jc w:val="center"/>
        <w:rPr>
          <w:rFonts w:hint="eastAsia" w:ascii="华文中宋" w:hAnsi="华文中宋" w:eastAsia="华文中宋"/>
          <w:b/>
          <w:sz w:val="36"/>
          <w:szCs w:val="36"/>
        </w:rPr>
      </w:pPr>
      <w:r/>
      <w:bookmarkStart w:id="178" w:name="_Hlt16619369"/>
      <w:r/>
      <w:bookmarkEnd w:id="169"/>
      <w:r/>
      <w:bookmarkEnd w:id="170"/>
      <w:r/>
      <w:bookmarkEnd w:id="178"/>
      <w:r>
        <w:br w:type="page" w:clear="all"/>
      </w:r>
      <w:bookmarkStart w:id="179" w:name="_Toc226539634"/>
      <w:r>
        <w:rPr>
          <w:rFonts w:hint="eastAsia" w:ascii="华文中宋" w:hAnsi="华文中宋" w:eastAsia="华文中宋"/>
          <w:b/>
          <w:sz w:val="36"/>
          <w:szCs w:val="36"/>
        </w:rPr>
        <w:t xml:space="preserve">第六章  响应文件的组成和格式</w:t>
      </w:r>
      <w:bookmarkEnd w:id="179"/>
      <w:r/>
      <w:r/>
    </w:p>
    <w:p>
      <w:pPr>
        <w:jc w:val="center"/>
        <w:rPr>
          <w:rFonts w:hint="eastAsia" w:ascii="宋体" w:hAnsi="宋体"/>
          <w:b/>
          <w:sz w:val="72"/>
          <w:szCs w:val="21"/>
        </w:rPr>
      </w:pPr>
      <w:r>
        <w:rPr>
          <w:rFonts w:hint="eastAsia" w:ascii="宋体" w:hAnsi="宋体"/>
          <w:b/>
          <w:sz w:val="72"/>
          <w:szCs w:val="21"/>
        </w:rPr>
      </w:r>
      <w:r/>
    </w:p>
    <w:p>
      <w:pPr>
        <w:pStyle w:val="949"/>
        <w:ind w:firstLine="0"/>
        <w:jc w:val="center"/>
        <w:rPr>
          <w:rFonts w:hint="eastAsia" w:ascii="微软雅黑" w:hAnsi="微软雅黑" w:eastAsia="微软雅黑"/>
          <w:b/>
          <w:bCs/>
          <w:sz w:val="96"/>
          <w:szCs w:val="28"/>
        </w:rPr>
      </w:pPr>
      <w:r/>
      <w:bookmarkStart w:id="180" w:name="_Hlk8656865"/>
      <w:r/>
      <w:bookmarkStart w:id="181" w:name="_Hlk45984168"/>
      <w:r>
        <w:rPr>
          <w:rFonts w:hint="eastAsia" w:ascii="微软雅黑" w:hAnsi="微软雅黑" w:eastAsia="微软雅黑"/>
          <w:b/>
          <w:bCs/>
          <w:sz w:val="96"/>
          <w:szCs w:val="28"/>
        </w:rPr>
        <w:t xml:space="preserve">响 应 文 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49"/>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49"/>
        <w:ind w:left="1050" w:firstLine="0"/>
        <w:spacing w:before="0" w:after="0"/>
        <w:rPr>
          <w:rFonts w:hint="eastAsia" w:ascii="宋体" w:hAnsi="宋体" w:cs="宋体"/>
          <w:bCs/>
          <w:color w:val="ee0000"/>
        </w:rPr>
      </w:pPr>
      <w:r>
        <w:rPr>
          <w:rFonts w:hint="eastAsia" w:ascii="微软雅黑" w:hAnsi="微软雅黑" w:eastAsia="微软雅黑"/>
          <w:sz w:val="28"/>
          <w:szCs w:val="28"/>
        </w:rPr>
        <w:t xml:space="preserve">项目编号：</w:t>
      </w:r>
      <w:r/>
    </w:p>
    <w:p>
      <w:pPr>
        <w:pStyle w:val="949"/>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p>
    <w:p>
      <w:pPr>
        <w:pStyle w:val="949"/>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80"/>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82" w:name="_Toc8485128"/>
      <w:r/>
      <w:bookmarkStart w:id="183" w:name="_Hlk28104650"/>
      <w:r/>
      <w:r/>
    </w:p>
    <w:p>
      <w:pPr>
        <w:pStyle w:val="889"/>
        <w:spacing w:before="0" w:after="0" w:line="360" w:lineRule="auto"/>
        <w:rPr>
          <w:rFonts w:hint="eastAsia" w:ascii="宋体" w:hAnsi="宋体" w:eastAsia="宋体"/>
          <w:sz w:val="28"/>
          <w:szCs w:val="28"/>
        </w:rPr>
      </w:pPr>
      <w:r/>
      <w:bookmarkStart w:id="184" w:name="_Toc226539635"/>
      <w:r/>
      <w:bookmarkStart w:id="185" w:name="_Toc210922453"/>
      <w:r>
        <w:rPr>
          <w:rFonts w:hint="eastAsia" w:ascii="宋体" w:hAnsi="宋体" w:eastAsia="宋体"/>
          <w:sz w:val="28"/>
          <w:szCs w:val="28"/>
        </w:rPr>
        <w:t xml:space="preserve">资格审查内容</w:t>
      </w:r>
      <w:bookmarkEnd w:id="184"/>
      <w:r/>
      <w:bookmarkEnd w:id="185"/>
      <w:r/>
      <w:r/>
    </w:p>
    <w:p>
      <w:pPr>
        <w:pStyle w:val="967"/>
        <w:ind w:firstLine="482"/>
        <w:spacing w:line="360" w:lineRule="auto"/>
        <w:rPr>
          <w:rFonts w:hint="eastAsia" w:ascii="宋体" w:hAnsi="宋体"/>
          <w:b/>
          <w:bCs/>
          <w:sz w:val="24"/>
          <w:szCs w:val="24"/>
        </w:rPr>
      </w:pPr>
      <w:r>
        <w:rPr>
          <w:rFonts w:hint="eastAsia" w:ascii="宋体" w:hAnsi="宋体"/>
          <w:b/>
          <w:bCs/>
          <w:sz w:val="24"/>
          <w:szCs w:val="24"/>
        </w:rPr>
        <w:t xml:space="preserve">（一）满足《中华人民共和国政府采购法》第二十二条规定:</w:t>
      </w:r>
      <w:r/>
    </w:p>
    <w:p>
      <w:pPr>
        <w:pStyle w:val="96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p>
    <w:p>
      <w:pPr>
        <w:pStyle w:val="967"/>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（1）提供法人或者其他组织的营业执照等证明文件；如供应商为自然人的，需提供身份证明（复印件）；</w:t>
      </w:r>
      <w:r/>
    </w:p>
    <w:p>
      <w:pPr>
        <w:pStyle w:val="967"/>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967"/>
        <w:ind w:firstLine="480"/>
        <w:spacing w:line="360" w:lineRule="auto"/>
        <w:rPr>
          <w:rFonts w:hint="eastAsia" w:ascii="宋体" w:hAnsi="宋体"/>
          <w:sz w:val="24"/>
          <w:szCs w:val="24"/>
        </w:rPr>
      </w:pPr>
      <w:r>
        <w:rPr>
          <w:rFonts w:hint="eastAsia" w:ascii="宋体" w:hAnsi="宋体"/>
          <w:sz w:val="24"/>
          <w:szCs w:val="24"/>
        </w:rPr>
        <w:t xml:space="preserve">（3）</w:t>
      </w:r>
      <w:bookmarkStart w:id="186" w:name="OLE_LINK23"/>
      <w:r>
        <w:rPr>
          <w:rFonts w:hint="eastAsia" w:ascii="宋体" w:hAnsi="宋体"/>
          <w:sz w:val="24"/>
          <w:szCs w:val="24"/>
        </w:rPr>
        <w:t xml:space="preserve">在提交响应文件截止时间前一年内（至少一个月），依法缴纳税收（如增值税、企业所得税等）的有效证明材料（复印件，供应商依法享受缓缴、免缴税收的，须提供有效证明材料）；</w:t>
      </w:r>
      <w:bookmarkEnd w:id="186"/>
      <w:r/>
      <w:r/>
    </w:p>
    <w:p>
      <w:pPr>
        <w:pStyle w:val="967"/>
        <w:ind w:firstLine="480"/>
        <w:spacing w:line="360" w:lineRule="auto"/>
        <w:rPr>
          <w:rFonts w:hint="eastAsia" w:ascii="宋体" w:hAnsi="宋体"/>
          <w:sz w:val="24"/>
          <w:szCs w:val="24"/>
        </w:rPr>
      </w:pPr>
      <w:r>
        <w:rPr>
          <w:rFonts w:hint="eastAsia" w:ascii="宋体" w:hAnsi="宋体"/>
          <w:sz w:val="24"/>
          <w:szCs w:val="24"/>
        </w:rPr>
        <w:t xml:space="preserve">（4）</w:t>
      </w:r>
      <w:bookmarkStart w:id="187" w:name="OLE_LINK24"/>
      <w:r>
        <w:rPr>
          <w:rFonts w:hint="eastAsia" w:ascii="宋体" w:hAnsi="宋体"/>
          <w:sz w:val="24"/>
          <w:szCs w:val="24"/>
        </w:rPr>
        <w:t xml:space="preserve">在提交响应文件截止时间前一年内（至少一个月），依法缴纳社会保障资金的有效证明材料（复印件，供应商依法享受缓缴、免缴社会保障资金的，须提供有效证明材料）； </w:t>
      </w:r>
      <w:bookmarkEnd w:id="187"/>
      <w:r/>
      <w:r/>
    </w:p>
    <w:p>
      <w:pPr>
        <w:pStyle w:val="967"/>
        <w:ind w:firstLine="480"/>
        <w:spacing w:line="360" w:lineRule="auto"/>
        <w:rPr>
          <w:rFonts w:hint="eastAsia" w:ascii="宋体" w:hAnsi="宋体"/>
          <w:sz w:val="24"/>
          <w:szCs w:val="24"/>
        </w:rPr>
      </w:pPr>
      <w:r>
        <w:rPr>
          <w:rFonts w:hint="eastAsia" w:ascii="宋体" w:hAnsi="宋体"/>
          <w:sz w:val="24"/>
          <w:szCs w:val="24"/>
        </w:rPr>
        <w:t xml:space="preserve">（5）</w:t>
      </w:r>
      <w:bookmarkStart w:id="188" w:name="OLE_LINK25"/>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bookmarkEnd w:id="188"/>
      <w:r/>
      <w:r/>
    </w:p>
    <w:p>
      <w:pPr>
        <w:pStyle w:val="967"/>
        <w:ind w:firstLine="480"/>
        <w:spacing w:line="360" w:lineRule="auto"/>
        <w:rPr>
          <w:rFonts w:hint="eastAsia" w:ascii="宋体" w:hAnsi="宋体"/>
          <w:sz w:val="24"/>
          <w:szCs w:val="24"/>
        </w:rPr>
      </w:pPr>
      <w:r>
        <w:rPr>
          <w:rFonts w:hint="eastAsia" w:ascii="宋体" w:hAnsi="宋体"/>
          <w:sz w:val="24"/>
          <w:szCs w:val="24"/>
        </w:rPr>
        <w:t xml:space="preserve">（6）</w:t>
      </w:r>
      <w:bookmarkStart w:id="189" w:name="OLE_LINK26"/>
      <w:r>
        <w:rPr>
          <w:rFonts w:hint="eastAsia" w:ascii="宋体" w:hAnsi="宋体"/>
          <w:sz w:val="24"/>
          <w:szCs w:val="24"/>
        </w:rPr>
        <w:t xml:space="preserve">参加政府采购活动前 3 年内在经营活动中没有重大违法记录的书面声明（盖章原件，格式见附件）；</w:t>
      </w:r>
      <w:bookmarkEnd w:id="189"/>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p>
    <w:p>
      <w:pPr>
        <w:pStyle w:val="967"/>
        <w:ind w:firstLine="480"/>
        <w:spacing w:line="360" w:lineRule="auto"/>
        <w:rPr>
          <w:rFonts w:hint="eastAsia" w:ascii="宋体" w:hAnsi="宋体"/>
          <w:sz w:val="24"/>
          <w:szCs w:val="24"/>
        </w:rPr>
      </w:pPr>
      <w:r>
        <w:rPr>
          <w:rFonts w:hint="eastAsia" w:ascii="宋体" w:hAnsi="宋体"/>
          <w:sz w:val="24"/>
          <w:szCs w:val="24"/>
        </w:rPr>
        <w:t xml:space="preserve">（1）</w:t>
      </w:r>
      <w:bookmarkStart w:id="190" w:name="OLE_LINK27"/>
      <w:r>
        <w:rPr>
          <w:rFonts w:hint="eastAsia" w:ascii="宋体" w:hAnsi="宋体"/>
          <w:sz w:val="24"/>
          <w:szCs w:val="24"/>
        </w:rPr>
        <w:t xml:space="preserve">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磋商供应商的信用记录并留存，响应文件中无需提供相关证明材料）；</w:t>
      </w:r>
      <w:bookmarkEnd w:id="190"/>
      <w:r/>
      <w:r/>
    </w:p>
    <w:p>
      <w:pPr>
        <w:pStyle w:val="967"/>
        <w:ind w:firstLine="480"/>
        <w:spacing w:line="360" w:lineRule="auto"/>
        <w:rPr>
          <w:rFonts w:hint="eastAsia" w:ascii="宋体" w:hAnsi="宋体"/>
          <w:sz w:val="24"/>
          <w:szCs w:val="24"/>
        </w:rPr>
      </w:pPr>
      <w:r>
        <w:rPr>
          <w:rFonts w:hint="eastAsia" w:ascii="宋体" w:hAnsi="宋体"/>
          <w:sz w:val="24"/>
          <w:szCs w:val="24"/>
        </w:rPr>
        <w:t xml:space="preserve">（2）</w:t>
      </w:r>
      <w:bookmarkStart w:id="191" w:name="OLE_LINK28"/>
      <w:r>
        <w:rPr>
          <w:rFonts w:hint="eastAsia" w:ascii="宋体" w:hAnsi="宋体"/>
          <w:sz w:val="24"/>
          <w:szCs w:val="24"/>
        </w:rPr>
        <w:t xml:space="preserve">提供法人授权书（格式见附件）；</w:t>
      </w:r>
      <w:bookmarkEnd w:id="191"/>
      <w:r/>
      <w:r/>
    </w:p>
    <w:p>
      <w:pPr>
        <w:pStyle w:val="967"/>
        <w:ind w:firstLine="480"/>
        <w:spacing w:line="360" w:lineRule="auto"/>
        <w:rPr>
          <w:rFonts w:hint="eastAsia" w:ascii="宋体" w:hAnsi="宋体"/>
          <w:sz w:val="24"/>
          <w:szCs w:val="24"/>
        </w:rPr>
      </w:pPr>
      <w:r>
        <w:rPr>
          <w:rFonts w:hint="eastAsia" w:ascii="宋体" w:hAnsi="宋体"/>
          <w:sz w:val="24"/>
          <w:szCs w:val="24"/>
        </w:rPr>
        <w:t xml:space="preserve">（3）提供磋商响应函（格式见附件）；</w:t>
      </w:r>
      <w:r/>
    </w:p>
    <w:p>
      <w:pPr>
        <w:pStyle w:val="967"/>
        <w:ind w:firstLine="480"/>
        <w:spacing w:line="360" w:lineRule="auto"/>
        <w:rPr>
          <w:rFonts w:hint="eastAsia" w:ascii="宋体" w:hAnsi="宋体"/>
          <w:color w:val="000000" w:themeColor="text1"/>
          <w:sz w:val="24"/>
        </w:rPr>
      </w:pPr>
      <w:r>
        <w:rPr>
          <w:rFonts w:hint="eastAsia" w:ascii="宋体" w:hAnsi="宋体"/>
          <w:color w:val="000000" w:themeColor="text1"/>
          <w:sz w:val="24"/>
          <w:szCs w:val="24"/>
        </w:rPr>
        <w:t xml:space="preserve">（4）</w:t>
      </w:r>
      <w:r>
        <w:rPr>
          <w:rFonts w:ascii="宋体" w:hAnsi="宋体"/>
          <w:color w:val="000000" w:themeColor="text1"/>
          <w:sz w:val="24"/>
        </w:rPr>
        <w:t xml:space="preserve">****</w:t>
      </w:r>
      <w:r>
        <w:rPr>
          <w:rFonts w:ascii="宋体" w:hAnsi="宋体"/>
          <w:sz w:val="24"/>
        </w:rPr>
        <w:t xml:space="preserve">**</w:t>
      </w:r>
      <w:r>
        <w:rPr>
          <w:rFonts w:hint="eastAsia" w:ascii="宋体" w:hAnsi="宋体"/>
          <w:sz w:val="24"/>
        </w:rPr>
        <w:t xml:space="preserve">（按照本磋商文件“第一章 磋商邀请”中的“二、申请人的资格要求”补充提供（如有））</w:t>
      </w:r>
      <w:r/>
    </w:p>
    <w:p>
      <w:pPr>
        <w:pStyle w:val="967"/>
        <w:ind w:firstLine="482"/>
        <w:spacing w:line="360" w:lineRule="auto"/>
        <w:rPr>
          <w:rFonts w:hint="eastAsia" w:ascii="宋体" w:hAnsi="宋体" w:cs="Arial"/>
          <w:color w:val="000000" w:themeColor="text1"/>
          <w:sz w:val="24"/>
        </w:rPr>
      </w:pPr>
      <w:r>
        <w:rPr>
          <w:rFonts w:hint="eastAsia" w:ascii="宋体" w:hAnsi="宋体" w:cs="Arial"/>
          <w:b/>
          <w:bCs/>
          <w:color w:val="000000" w:themeColor="text1"/>
          <w:sz w:val="24"/>
        </w:rPr>
        <w:t xml:space="preserve">（二）落实政府采购政策需满足的资格要求：</w:t>
      </w:r>
      <w:r>
        <w:rPr>
          <w:rFonts w:hint="eastAsia" w:ascii="宋体" w:hAnsi="宋体" w:cs="Arial"/>
          <w:color w:val="000000" w:themeColor="text1"/>
          <w:sz w:val="24"/>
        </w:rPr>
        <w:t xml:space="preserve">本项目整体专门面向中小企业采购；残疾人福利性单位、监狱和戒毒企业（简称监狱企业）视同小型、微型企业。</w:t>
      </w:r>
      <w:r/>
    </w:p>
    <w:p>
      <w:pPr>
        <w:pStyle w:val="967"/>
        <w:ind w:firstLine="482"/>
        <w:spacing w:line="360" w:lineRule="auto"/>
        <w:rPr>
          <w:rFonts w:hint="eastAsia" w:ascii="宋体" w:hAnsi="宋体" w:cs="Arial"/>
          <w:b/>
          <w:bCs/>
          <w:color w:val="000000" w:themeColor="text1"/>
          <w:sz w:val="24"/>
        </w:rPr>
      </w:pPr>
      <w:r>
        <w:rPr>
          <w:rFonts w:hint="eastAsia" w:ascii="宋体" w:hAnsi="宋体" w:cs="Arial"/>
          <w:b/>
          <w:bCs/>
          <w:color w:val="000000" w:themeColor="text1"/>
          <w:sz w:val="24"/>
        </w:rPr>
        <w:t xml:space="preserve">（磋商供应商须按要求填写并提供《中小微企业声明函》或《残疾人福利性单位声明函》或提供由省级以上监狱管理局、戒毒管理局(含新疆生产建设兵团)出具的属于监狱企业的证明文件。）</w:t>
      </w:r>
      <w:r/>
    </w:p>
    <w:p>
      <w:pPr>
        <w:pStyle w:val="967"/>
        <w:ind w:firstLine="482"/>
        <w:spacing w:line="360" w:lineRule="auto"/>
        <w:rPr>
          <w:rFonts w:hint="eastAsia" w:ascii="宋体" w:hAnsi="宋体"/>
          <w:b/>
          <w:bCs/>
          <w:color w:val="ee0000"/>
          <w:sz w:val="24"/>
          <w:szCs w:val="24"/>
        </w:rPr>
      </w:pPr>
      <w:r>
        <w:rPr>
          <w:rFonts w:hint="eastAsia" w:ascii="宋体" w:hAnsi="宋体"/>
          <w:b/>
          <w:bCs/>
          <w:sz w:val="24"/>
          <w:szCs w:val="24"/>
        </w:rPr>
        <w:t xml:space="preserve">（三）特定资格要</w:t>
      </w:r>
      <w:r>
        <w:rPr>
          <w:rFonts w:hint="eastAsia" w:ascii="宋体" w:hAnsi="宋体"/>
          <w:b/>
          <w:bCs/>
          <w:sz w:val="24"/>
          <w:szCs w:val="24"/>
        </w:rPr>
        <w:t xml:space="preserve">求：</w:t>
      </w:r>
      <w:r>
        <w:rPr>
          <w:rFonts w:ascii="宋体" w:hAnsi="宋体" w:cs="Arial"/>
          <w:b/>
          <w:bCs/>
          <w:sz w:val="24"/>
        </w:rPr>
        <w:t xml:space="preserve">供应商具有自然资源主管部门颁发的测绘资质证书，专业类别须包含界线与不动产测绘。（提供有</w:t>
      </w:r>
      <w:r>
        <w:rPr>
          <w:rFonts w:ascii="宋体" w:hAnsi="宋体" w:cs="Arial"/>
          <w:b/>
          <w:bCs/>
          <w:sz w:val="24"/>
        </w:rPr>
        <w:t xml:space="preserve">效期内的证书复印件加盖公章）</w:t>
      </w:r>
      <w:r/>
    </w:p>
    <w:p>
      <w:pPr>
        <w:pStyle w:val="967"/>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资格审查内容”要求提供相关材料，否则作无效响应处理。</w:t>
      </w:r>
      <w:r/>
    </w:p>
    <w:p>
      <w:pPr>
        <w:jc w:val="left"/>
        <w:widowControl/>
        <w:rPr>
          <w:rFonts w:hint="eastAsia" w:ascii="宋体" w:hAnsi="宋体"/>
          <w:b/>
          <w:sz w:val="32"/>
          <w:szCs w:val="32"/>
        </w:rPr>
      </w:pPr>
      <w:r>
        <w:rPr>
          <w:rFonts w:hint="eastAsia" w:ascii="宋体" w:hAnsi="宋体"/>
          <w:b/>
          <w:sz w:val="32"/>
          <w:szCs w:val="32"/>
        </w:rPr>
      </w:r>
      <w:r/>
    </w:p>
    <w:p>
      <w:pPr>
        <w:pStyle w:val="967"/>
        <w:ind w:firstLine="420"/>
      </w:pPr>
      <w:r/>
      <w:r/>
    </w:p>
    <w:p>
      <w:pPr>
        <w:jc w:val="left"/>
        <w:widowControl/>
        <w:rPr>
          <w:rFonts w:ascii="Times New Roman" w:hAnsi="Times New Roman"/>
          <w:sz w:val="24"/>
        </w:rPr>
      </w:pPr>
      <w:r>
        <w:rPr>
          <w:sz w:val="24"/>
        </w:rPr>
        <w:br w:type="page" w:clear="all"/>
      </w:r>
      <w:r/>
    </w:p>
    <w:p>
      <w:pPr>
        <w:pStyle w:val="967"/>
        <w:ind w:firstLine="0"/>
      </w:pPr>
      <w:r>
        <w:rPr>
          <w:rFonts w:hint="eastAsia"/>
          <w:sz w:val="24"/>
          <w:szCs w:val="24"/>
        </w:rPr>
        <w:t xml:space="preserve">附件：</w:t>
      </w:r>
      <w:r/>
    </w:p>
    <w:p>
      <w:pPr>
        <w:pStyle w:val="889"/>
        <w:spacing w:before="286" w:after="143" w:line="360" w:lineRule="auto"/>
        <w:rPr>
          <w:rFonts w:hint="eastAsia" w:ascii="宋体" w:hAnsi="宋体" w:eastAsia="宋体"/>
          <w:sz w:val="32"/>
          <w:szCs w:val="32"/>
        </w:rPr>
      </w:pPr>
      <w:r/>
      <w:bookmarkStart w:id="192" w:name="_Hlk205398823"/>
      <w:r>
        <w:rPr>
          <w:rFonts w:hint="eastAsia" w:ascii="宋体" w:hAnsi="宋体" w:eastAsia="宋体"/>
          <w:sz w:val="32"/>
          <w:szCs w:val="32"/>
        </w:rPr>
        <w:t xml:space="preserve">分项报价表</w:t>
      </w:r>
      <w:r/>
    </w:p>
    <w:tbl>
      <w:tblPr>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5"/>
        <w:gridCol w:w="1701"/>
        <w:gridCol w:w="3827"/>
        <w:gridCol w:w="2665"/>
      </w:tblGrid>
      <w:tr>
        <w:trPr>
          <w:cantSplit/>
          <w:trHeight w:val="1025"/>
        </w:trPr>
        <w:tc>
          <w:tcPr>
            <w:tcW w:w="1305" w:type="dxa"/>
            <w:vAlign w:val="center"/>
            <w:textDirection w:val="lrTb"/>
            <w:noWrap w:val="false"/>
          </w:tcPr>
          <w:p>
            <w:pPr>
              <w:jc w:val="center"/>
              <w:spacing w:line="360" w:lineRule="exact"/>
              <w:rPr>
                <w:rFonts w:hint="eastAsia" w:ascii="宋体" w:hAnsi="宋体"/>
                <w:b/>
                <w:color w:val="000000"/>
                <w:sz w:val="24"/>
              </w:rPr>
            </w:pPr>
            <w:r>
              <w:rPr>
                <w:rFonts w:hint="eastAsia" w:ascii="宋体" w:hAnsi="宋体"/>
                <w:b/>
                <w:color w:val="000000"/>
                <w:sz w:val="24"/>
              </w:rPr>
              <w:t xml:space="preserve">序号</w:t>
            </w:r>
            <w:r/>
          </w:p>
        </w:tc>
        <w:tc>
          <w:tcPr>
            <w:tcW w:w="1701" w:type="dxa"/>
            <w:vAlign w:val="center"/>
            <w:textDirection w:val="lrTb"/>
            <w:noWrap w:val="false"/>
          </w:tcPr>
          <w:p>
            <w:pPr>
              <w:jc w:val="center"/>
              <w:rPr>
                <w:rFonts w:hint="eastAsia" w:ascii="宋体" w:hAnsi="宋体"/>
                <w:b/>
                <w:color w:val="000000"/>
                <w:sz w:val="24"/>
              </w:rPr>
            </w:pPr>
            <w:r>
              <w:rPr>
                <w:rFonts w:hint="eastAsia" w:ascii="宋体" w:hAnsi="宋体"/>
                <w:b/>
                <w:color w:val="000000"/>
                <w:sz w:val="24"/>
              </w:rPr>
              <w:t xml:space="preserve">数量</w:t>
            </w:r>
            <w:r/>
          </w:p>
        </w:tc>
        <w:tc>
          <w:tcPr>
            <w:tcW w:w="3827" w:type="dxa"/>
            <w:vAlign w:val="center"/>
            <w:textDirection w:val="lrTb"/>
            <w:noWrap w:val="false"/>
          </w:tcPr>
          <w:p>
            <w:pPr>
              <w:jc w:val="center"/>
              <w:spacing w:line="360" w:lineRule="exact"/>
              <w:rPr>
                <w:rFonts w:hint="eastAsia" w:ascii="宋体" w:hAnsi="宋体"/>
                <w:b/>
                <w:color w:val="000000"/>
                <w:sz w:val="24"/>
              </w:rPr>
            </w:pPr>
            <w:r>
              <w:rPr>
                <w:rFonts w:hint="eastAsia" w:ascii="宋体" w:hAnsi="宋体"/>
                <w:b/>
                <w:color w:val="000000"/>
                <w:sz w:val="24"/>
              </w:rPr>
              <w:t xml:space="preserve">单价（元/ 宗）</w:t>
            </w:r>
            <w:r/>
          </w:p>
        </w:tc>
        <w:tc>
          <w:tcPr>
            <w:tcW w:w="2665" w:type="dxa"/>
            <w:vAlign w:val="center"/>
            <w:textDirection w:val="lrTb"/>
            <w:noWrap w:val="false"/>
          </w:tcPr>
          <w:p>
            <w:pPr>
              <w:jc w:val="center"/>
              <w:rPr>
                <w:rFonts w:hint="eastAsia" w:ascii="宋体" w:hAnsi="宋体"/>
                <w:b/>
                <w:color w:val="000000"/>
                <w:sz w:val="24"/>
              </w:rPr>
            </w:pPr>
            <w:r>
              <w:rPr>
                <w:rFonts w:hint="eastAsia" w:ascii="宋体" w:hAnsi="宋体"/>
                <w:b/>
                <w:color w:val="000000"/>
                <w:sz w:val="24"/>
              </w:rPr>
              <w:t xml:space="preserve">备注</w:t>
            </w:r>
            <w:r/>
          </w:p>
        </w:tc>
      </w:tr>
      <w:tr>
        <w:trPr>
          <w:cantSplit/>
          <w:trHeight w:val="994"/>
        </w:trPr>
        <w:tc>
          <w:tcPr>
            <w:tcW w:w="1305" w:type="dxa"/>
            <w:vAlign w:val="center"/>
            <w:textDirection w:val="lrTb"/>
            <w:noWrap w:val="false"/>
          </w:tcPr>
          <w:p>
            <w:pPr>
              <w:jc w:val="center"/>
              <w:spacing w:line="560" w:lineRule="exact"/>
              <w:rPr>
                <w:rFonts w:hint="eastAsia" w:ascii="宋体" w:hAnsi="宋体" w:cs="宋体"/>
                <w:color w:val="000000"/>
                <w:sz w:val="24"/>
              </w:rPr>
            </w:pPr>
            <w:r>
              <w:rPr>
                <w:rFonts w:hint="eastAsia" w:ascii="宋体" w:hAnsi="宋体" w:cs="宋体"/>
                <w:color w:val="000000"/>
                <w:sz w:val="24"/>
              </w:rPr>
              <w:t xml:space="preserve">1</w:t>
            </w:r>
            <w:r/>
          </w:p>
        </w:tc>
        <w:tc>
          <w:tcPr>
            <w:tcW w:w="1701" w:type="dxa"/>
            <w:vAlign w:val="center"/>
            <w:textDirection w:val="lrTb"/>
            <w:noWrap w:val="false"/>
          </w:tcPr>
          <w:p>
            <w:pPr>
              <w:jc w:val="center"/>
              <w:spacing w:line="560" w:lineRule="exact"/>
              <w:rPr>
                <w:rFonts w:hint="eastAsia" w:ascii="宋体" w:hAnsi="宋体"/>
                <w:color w:val="000000"/>
                <w:sz w:val="24"/>
              </w:rPr>
            </w:pPr>
            <w:r>
              <w:rPr>
                <w:rFonts w:ascii="宋体" w:hAnsi="宋体" w:cs="宋体"/>
                <w:color w:val="000000"/>
                <w:sz w:val="24"/>
              </w:rPr>
              <w:t xml:space="preserve">7700宗</w:t>
            </w:r>
            <w:r/>
          </w:p>
        </w:tc>
        <w:tc>
          <w:tcPr>
            <w:tcW w:w="382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665" w:type="dxa"/>
            <w:vAlign w:val="center"/>
            <w:textDirection w:val="lrTb"/>
            <w:noWrap w:val="false"/>
          </w:tcPr>
          <w:p>
            <w:pPr>
              <w:jc w:val="center"/>
              <w:spacing w:line="560" w:lineRule="exact"/>
              <w:rPr>
                <w:rFonts w:hint="eastAsia" w:ascii="宋体" w:hAnsi="宋体"/>
                <w:color w:val="000000"/>
                <w:sz w:val="24"/>
              </w:rPr>
            </w:pPr>
            <w:r>
              <w:rPr>
                <w:rFonts w:ascii="宋体" w:hAnsi="宋体"/>
                <w:color w:val="000000"/>
                <w:sz w:val="24"/>
              </w:rPr>
              <w:t xml:space="preserve">预估数量，最终按实际工作量结算</w:t>
            </w:r>
            <w:r>
              <w:rPr>
                <w:rFonts w:hint="eastAsia" w:ascii="宋体" w:hAnsi="宋体"/>
                <w:color w:val="000000"/>
                <w:sz w:val="24"/>
              </w:rPr>
              <w:t xml:space="preserve">。</w:t>
            </w:r>
            <w:r/>
          </w:p>
        </w:tc>
      </w:tr>
      <w:tr>
        <w:trPr>
          <w:cantSplit/>
          <w:trHeight w:val="500"/>
        </w:trPr>
        <w:tc>
          <w:tcPr>
            <w:tcW w:w="1305" w:type="dxa"/>
            <w:vAlign w:val="center"/>
            <w:textDirection w:val="lrTb"/>
            <w:noWrap w:val="false"/>
          </w:tcPr>
          <w:p>
            <w:pPr>
              <w:jc w:val="center"/>
              <w:spacing w:line="560" w:lineRule="exact"/>
              <w:rPr>
                <w:rFonts w:hint="eastAsia" w:ascii="宋体" w:hAnsi="宋体"/>
                <w:b/>
                <w:bCs/>
                <w:color w:val="000000"/>
                <w:sz w:val="24"/>
              </w:rPr>
            </w:pPr>
            <w:r>
              <w:rPr>
                <w:rFonts w:hint="eastAsia" w:ascii="宋体" w:hAnsi="宋体"/>
                <w:b/>
                <w:bCs/>
                <w:color w:val="000000"/>
                <w:sz w:val="24"/>
              </w:rPr>
              <w:t xml:space="preserve">总报价</w:t>
            </w:r>
            <w:r/>
          </w:p>
        </w:tc>
        <w:tc>
          <w:tcPr>
            <w:gridSpan w:val="3"/>
            <w:tcW w:w="8193" w:type="dxa"/>
            <w:vAlign w:val="center"/>
            <w:textDirection w:val="lrTb"/>
            <w:noWrap w:val="false"/>
          </w:tcPr>
          <w:p>
            <w:pPr>
              <w:spacing w:line="560" w:lineRule="exact"/>
              <w:rPr>
                <w:rFonts w:hint="eastAsia" w:ascii="宋体" w:hAnsi="宋体"/>
                <w:b/>
                <w:bCs/>
                <w:color w:val="000000"/>
                <w:sz w:val="24"/>
              </w:rPr>
            </w:pPr>
            <w:r>
              <w:rPr>
                <w:rFonts w:hint="eastAsia" w:ascii="宋体" w:hAnsi="宋体"/>
                <w:b/>
                <w:bCs/>
                <w:color w:val="000000"/>
                <w:sz w:val="24"/>
              </w:rPr>
              <w:t xml:space="preserve">人民币（大写）： </w:t>
            </w:r>
            <w:r>
              <w:rPr>
                <w:rFonts w:ascii="宋体" w:hAnsi="宋体"/>
                <w:b/>
                <w:bCs/>
                <w:color w:val="000000"/>
                <w:sz w:val="24"/>
              </w:rPr>
              <w:t xml:space="preserve">               </w:t>
            </w:r>
            <w:r>
              <w:rPr>
                <w:rFonts w:hint="eastAsia" w:ascii="宋体" w:hAnsi="宋体"/>
                <w:b/>
                <w:bCs/>
                <w:color w:val="000000"/>
                <w:sz w:val="24"/>
              </w:rPr>
              <w:t xml:space="preserve"> 圆整</w:t>
            </w:r>
            <w:r/>
          </w:p>
          <w:p>
            <w:pPr>
              <w:spacing w:line="560" w:lineRule="exact"/>
              <w:rPr>
                <w:rFonts w:hint="eastAsia" w:ascii="宋体" w:hAnsi="宋体"/>
                <w:b/>
                <w:bCs/>
                <w:color w:val="000000"/>
                <w:sz w:val="24"/>
                <w:u w:val="single"/>
              </w:rPr>
            </w:pPr>
            <w:r>
              <w:rPr>
                <w:rFonts w:hint="eastAsia" w:ascii="宋体" w:hAnsi="宋体"/>
                <w:b/>
                <w:bCs/>
                <w:color w:val="000000"/>
                <w:sz w:val="24"/>
              </w:rPr>
              <w:t xml:space="preserve">￥：</w:t>
            </w:r>
            <w:r/>
          </w:p>
        </w:tc>
      </w:tr>
    </w:tbl>
    <w:p>
      <w:pPr>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t xml:space="preserve">注： </w:t>
      </w:r>
      <w:r/>
    </w:p>
    <w:p>
      <w:pPr>
        <w:pStyle w:val="947"/>
        <w:numPr>
          <w:ilvl w:val="0"/>
          <w:numId w:val="3"/>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ind w:left="360" w:hanging="360"/>
        <w:spacing w:line="360" w:lineRule="auto"/>
        <w:rPr>
          <w:rFonts w:hint="eastAsia" w:ascii="宋体" w:hAnsi="宋体"/>
          <w:color w:val="ff0000"/>
          <w:sz w:val="24"/>
        </w:rPr>
      </w:pPr>
      <w:r>
        <w:rPr>
          <w:rFonts w:hint="eastAsia" w:ascii="宋体" w:hAnsi="宋体"/>
          <w:sz w:val="24"/>
        </w:rPr>
        <w:t xml:space="preserve">2、磋商报价采用</w:t>
      </w:r>
      <w:r>
        <w:rPr>
          <w:rFonts w:ascii="宋体" w:hAnsi="宋体"/>
          <w:sz w:val="24"/>
        </w:rPr>
        <w:t xml:space="preserve">固定单价方式</w:t>
      </w:r>
      <w:r>
        <w:rPr>
          <w:rFonts w:hint="eastAsia" w:ascii="宋体" w:hAnsi="宋体"/>
          <w:sz w:val="24"/>
        </w:rPr>
        <w:t xml:space="preserve">，</w:t>
      </w:r>
      <w:r>
        <w:rPr>
          <w:rFonts w:ascii="宋体" w:hAnsi="宋体"/>
          <w:sz w:val="24"/>
        </w:rPr>
        <w:t xml:space="preserve">供应商的单价报价</w:t>
      </w:r>
      <w:r>
        <w:rPr>
          <w:rFonts w:hint="eastAsia" w:ascii="宋体" w:hAnsi="宋体"/>
          <w:sz w:val="24"/>
        </w:rPr>
        <w:t xml:space="preserve">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92"/>
      <w:r>
        <w:rPr>
          <w:rFonts w:hint="eastAsia" w:ascii="宋体" w:hAnsi="宋体"/>
          <w:sz w:val="24"/>
        </w:rPr>
        <w:t xml:space="preserve">“磋商总报价”数额为各“分项总价”之和。</w:t>
      </w:r>
      <w:r/>
    </w:p>
    <w:p>
      <w:pPr>
        <w:jc w:val="left"/>
        <w:widowControl/>
        <w:rPr>
          <w:rFonts w:ascii="Times New Roman" w:hAnsi="Times New Roman"/>
          <w:sz w:val="24"/>
        </w:rPr>
      </w:pPr>
      <w:r>
        <w:rPr>
          <w:sz w:val="24"/>
        </w:rPr>
        <w:br w:type="page" w:clear="all"/>
      </w:r>
      <w:r/>
    </w:p>
    <w:p>
      <w:pPr>
        <w:pStyle w:val="967"/>
        <w:ind w:firstLine="0"/>
      </w:pPr>
      <w:r>
        <w:rPr>
          <w:rFonts w:hint="eastAsia"/>
          <w:sz w:val="24"/>
          <w:szCs w:val="24"/>
        </w:rPr>
        <w:t xml:space="preserve">附件：</w:t>
      </w:r>
      <w:r/>
    </w:p>
    <w:p>
      <w:pPr>
        <w:pStyle w:val="967"/>
        <w:ind w:firstLine="0"/>
      </w:pPr>
      <w:r/>
      <w:r/>
    </w:p>
    <w:p>
      <w:pPr>
        <w:pStyle w:val="889"/>
        <w:spacing w:before="286" w:after="143" w:line="360" w:lineRule="auto"/>
        <w:rPr>
          <w:rFonts w:hint="eastAsia" w:ascii="宋体" w:hAnsi="宋体" w:eastAsia="宋体"/>
          <w:sz w:val="32"/>
          <w:szCs w:val="32"/>
        </w:rPr>
      </w:pPr>
      <w:r/>
      <w:bookmarkStart w:id="193" w:name="_Toc226539637"/>
      <w:r/>
      <w:bookmarkStart w:id="194" w:name="OLE_LINK36"/>
      <w:r>
        <w:rPr>
          <w:rFonts w:hint="eastAsia" w:ascii="宋体" w:hAnsi="宋体" w:eastAsia="宋体"/>
          <w:sz w:val="32"/>
          <w:szCs w:val="32"/>
        </w:rPr>
        <w:t xml:space="preserve">技术要求响应及偏离表</w:t>
      </w:r>
      <w:bookmarkEnd w:id="193"/>
      <w:r/>
      <w:bookmarkEnd w:id="194"/>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4"/>
        </w:numPr>
        <w:jc w:val="left"/>
        <w:spacing w:line="360" w:lineRule="auto"/>
        <w:rPr>
          <w:rFonts w:hint="eastAsia" w:ascii="宋体" w:hAnsi="宋体"/>
          <w:sz w:val="24"/>
        </w:rPr>
      </w:pPr>
      <w:r/>
      <w:bookmarkStart w:id="195" w:name="_Hlk171012259"/>
      <w:r>
        <w:rPr>
          <w:rFonts w:hint="eastAsia" w:ascii="宋体" w:hAnsi="宋体"/>
          <w:sz w:val="24"/>
        </w:rPr>
        <w:t xml:space="preserve">供应商需对本磋商文件</w:t>
      </w:r>
      <w:bookmarkStart w:id="196" w:name="_Hlk171012238"/>
      <w:r/>
      <w:bookmarkEnd w:id="195"/>
      <w:r>
        <w:rPr>
          <w:rFonts w:hint="eastAsia" w:ascii="宋体" w:hAnsi="宋体"/>
          <w:sz w:val="24"/>
        </w:rPr>
        <w:t xml:space="preserve">中</w:t>
      </w:r>
      <w:bookmarkStart w:id="197" w:name="_Hlk172202898"/>
      <w:r>
        <w:rPr>
          <w:rFonts w:hint="eastAsia" w:ascii="宋体" w:hAnsi="宋体"/>
          <w:sz w:val="24"/>
        </w:rPr>
        <w:t xml:space="preserve">“第三章 项目需求”</w:t>
      </w:r>
      <w:bookmarkStart w:id="198" w:name="_Hlk172203447"/>
      <w:r>
        <w:rPr>
          <w:rFonts w:hint="eastAsia" w:ascii="宋体" w:hAnsi="宋体"/>
          <w:sz w:val="24"/>
        </w:rPr>
        <w:t xml:space="preserve">中的“技术及服务要求</w:t>
      </w:r>
      <w:bookmarkEnd w:id="196"/>
      <w:r/>
      <w:bookmarkEnd w:id="197"/>
      <w:r/>
      <w:bookmarkEnd w:id="198"/>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如有缺漏项，则视为供应商承诺响应缺漏项的相关要求</w:t>
      </w:r>
      <w:r>
        <w:rPr>
          <w:rFonts w:hint="eastAsia" w:ascii="宋体" w:hAnsi="宋体" w:cs="宋体"/>
          <w:sz w:val="24"/>
        </w:rPr>
        <w:t xml:space="preserve">；</w:t>
      </w:r>
      <w:r/>
    </w:p>
    <w:p>
      <w:pPr>
        <w:numPr>
          <w:ilvl w:val="0"/>
          <w:numId w:val="4"/>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967"/>
        <w:ind w:firstLine="0"/>
      </w:pPr>
      <w:r/>
      <w:bookmarkStart w:id="199" w:name="_Toc120614284"/>
      <w:r/>
      <w:bookmarkStart w:id="200" w:name="_Toc49090582"/>
      <w:r/>
      <w:bookmarkStart w:id="201" w:name="_Toc513029281"/>
      <w:r/>
      <w:bookmarkStart w:id="202" w:name="_Toc24878535"/>
      <w:r/>
      <w:bookmarkStart w:id="203" w:name="_Toc23828483"/>
      <w:r/>
      <w:bookmarkStart w:id="204" w:name="_Toc26554103"/>
      <w:r/>
      <w:bookmarkStart w:id="205" w:name="_Toc120614291"/>
      <w:r/>
      <w:bookmarkStart w:id="206" w:name="_Toc22356583"/>
      <w:r>
        <w:rPr>
          <w:rFonts w:hint="eastAsia"/>
          <w:sz w:val="24"/>
          <w:szCs w:val="24"/>
        </w:rPr>
        <w:t xml:space="preserve">附件：</w:t>
      </w:r>
      <w:r/>
    </w:p>
    <w:p>
      <w:pPr>
        <w:pStyle w:val="967"/>
        <w:ind w:firstLine="0"/>
      </w:pPr>
      <w:r/>
      <w:r/>
    </w:p>
    <w:p>
      <w:pPr>
        <w:pStyle w:val="889"/>
        <w:spacing w:before="286" w:after="143" w:line="360" w:lineRule="auto"/>
        <w:rPr>
          <w:rFonts w:hint="eastAsia" w:ascii="宋体" w:hAnsi="宋体" w:eastAsia="宋体"/>
          <w:sz w:val="32"/>
          <w:szCs w:val="32"/>
        </w:rPr>
      </w:pPr>
      <w:r/>
      <w:bookmarkStart w:id="207" w:name="_Toc226539638"/>
      <w:r>
        <w:rPr>
          <w:rFonts w:hint="eastAsia" w:ascii="宋体" w:hAnsi="宋体" w:eastAsia="宋体"/>
          <w:sz w:val="32"/>
          <w:szCs w:val="32"/>
        </w:rPr>
        <w:t xml:space="preserve">商务要求响应及偏离表</w:t>
      </w:r>
      <w:bookmarkEnd w:id="207"/>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208" w:name="OLE_LINK8"/>
      <w:r>
        <w:rPr>
          <w:rFonts w:ascii="宋体" w:hAnsi="宋体"/>
          <w:b/>
          <w:sz w:val="24"/>
        </w:rPr>
        <w:t xml:space="preserve">附件（如有证明材料）：……</w:t>
      </w:r>
      <w:bookmarkEnd w:id="208"/>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5"/>
        </w:numPr>
        <w:jc w:val="left"/>
        <w:spacing w:line="360" w:lineRule="auto"/>
        <w:rPr>
          <w:rFonts w:hint="eastAsia" w:ascii="宋体" w:hAnsi="宋体"/>
          <w:sz w:val="24"/>
        </w:rPr>
      </w:pPr>
      <w:r>
        <w:rPr>
          <w:rFonts w:hint="eastAsia" w:ascii="宋体" w:hAnsi="宋体"/>
          <w:sz w:val="24"/>
        </w:rPr>
        <w:t xml:space="preserve">供应商需对本磋商文件中“第三章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5"/>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889"/>
        <w:spacing w:before="286" w:after="143" w:line="360" w:lineRule="auto"/>
        <w:rPr>
          <w:rFonts w:hint="eastAsia" w:ascii="宋体" w:hAnsi="宋体"/>
          <w:b w:val="0"/>
          <w:sz w:val="24"/>
        </w:rPr>
      </w:pPr>
      <w:r>
        <w:rPr>
          <w:rFonts w:ascii="宋体" w:hAnsi="宋体"/>
          <w:b w:val="0"/>
        </w:rPr>
        <w:br w:type="page" w:clear="all"/>
      </w:r>
      <w:bookmarkEnd w:id="199"/>
      <w:r/>
      <w:bookmarkEnd w:id="200"/>
      <w:r/>
      <w:bookmarkEnd w:id="201"/>
      <w:r/>
      <w:bookmarkEnd w:id="202"/>
      <w:r/>
      <w:bookmarkEnd w:id="203"/>
      <w:r/>
      <w:bookmarkEnd w:id="204"/>
      <w:r/>
      <w:bookmarkEnd w:id="205"/>
      <w:r/>
      <w:bookmarkEnd w:id="206"/>
      <w:r/>
      <w:r/>
    </w:p>
    <w:p>
      <w:pPr>
        <w:pStyle w:val="967"/>
        <w:ind w:firstLine="0"/>
      </w:pPr>
      <w:r>
        <w:rPr>
          <w:rFonts w:hint="eastAsia"/>
          <w:sz w:val="24"/>
          <w:szCs w:val="24"/>
        </w:rPr>
        <w:t xml:space="preserve">附件：</w:t>
      </w:r>
      <w:r/>
    </w:p>
    <w:p>
      <w:pPr>
        <w:pStyle w:val="889"/>
        <w:spacing w:before="286" w:after="143" w:line="360" w:lineRule="auto"/>
        <w:rPr>
          <w:rFonts w:hint="eastAsia" w:ascii="宋体" w:hAnsi="宋体" w:eastAsia="宋体"/>
          <w:sz w:val="32"/>
          <w:szCs w:val="32"/>
        </w:rPr>
      </w:pPr>
      <w:r/>
      <w:bookmarkStart w:id="209" w:name="_Toc226539639"/>
      <w:r>
        <w:rPr>
          <w:rFonts w:hint="eastAsia" w:ascii="宋体" w:hAnsi="宋体" w:eastAsia="宋体"/>
          <w:sz w:val="32"/>
          <w:szCs w:val="32"/>
        </w:rPr>
        <w:t xml:space="preserve">实质性要求响应及偏离表</w:t>
      </w:r>
      <w:bookmarkEnd w:id="209"/>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967"/>
        <w:ind w:firstLine="0"/>
      </w:pPr>
      <w:r>
        <w:rPr>
          <w:rFonts w:hint="eastAsia"/>
          <w:sz w:val="24"/>
          <w:szCs w:val="24"/>
        </w:rPr>
        <w:t xml:space="preserve">附件：</w:t>
      </w:r>
      <w:r/>
    </w:p>
    <w:p>
      <w:pPr>
        <w:pStyle w:val="967"/>
        <w:ind w:firstLine="0"/>
      </w:pPr>
      <w:r/>
      <w:r/>
    </w:p>
    <w:p>
      <w:pPr>
        <w:pStyle w:val="890"/>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67"/>
        <w:ind w:firstLine="0"/>
      </w:pPr>
      <w:r>
        <w:rPr>
          <w:rFonts w:hint="eastAsia"/>
          <w:sz w:val="24"/>
          <w:szCs w:val="24"/>
        </w:rPr>
        <w:t xml:space="preserve">附件：</w:t>
      </w:r>
      <w:r/>
    </w:p>
    <w:p>
      <w:pPr>
        <w:pStyle w:val="967"/>
        <w:ind w:firstLine="0"/>
      </w:pPr>
      <w:r/>
      <w:r/>
    </w:p>
    <w:p>
      <w:pPr>
        <w:pStyle w:val="967"/>
        <w:ind w:firstLine="420"/>
      </w:pPr>
      <w:r/>
      <w:r/>
    </w:p>
    <w:p>
      <w:pPr>
        <w:pStyle w:val="890"/>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67"/>
        <w:ind w:firstLine="0"/>
      </w:pPr>
      <w:r>
        <w:rPr>
          <w:rFonts w:hint="eastAsia"/>
          <w:sz w:val="24"/>
          <w:szCs w:val="24"/>
        </w:rPr>
        <w:t xml:space="preserve">附件：</w:t>
      </w:r>
      <w:r/>
    </w:p>
    <w:p>
      <w:pPr>
        <w:pStyle w:val="967"/>
        <w:ind w:firstLine="0"/>
      </w:pPr>
      <w:r/>
      <w:r/>
    </w:p>
    <w:p>
      <w:pPr>
        <w:pStyle w:val="967"/>
        <w:ind w:firstLine="420"/>
      </w:pPr>
      <w:r/>
      <w:r/>
    </w:p>
    <w:p>
      <w:pPr>
        <w:pStyle w:val="890"/>
        <w:jc w:val="center"/>
        <w:spacing w:before="286" w:after="429" w:line="360" w:lineRule="auto"/>
      </w:pPr>
      <w:r>
        <w:rPr>
          <w:rFonts w:hint="eastAsia" w:ascii="宋体" w:hAnsi="宋体"/>
          <w:szCs w:val="32"/>
        </w:rPr>
        <w:t xml:space="preserve">法人授权书</w:t>
      </w:r>
      <w:r/>
    </w:p>
    <w:p>
      <w:pPr>
        <w:pStyle w:val="930"/>
        <w:ind w:left="210" w:firstLine="240"/>
        <w:spacing w:before="85" w:line="360" w:lineRule="auto"/>
        <w:rPr>
          <w:rFonts w:hint="eastAsia" w:ascii="宋体" w:hAnsi="宋体"/>
          <w:u w:val="none"/>
        </w:rPr>
      </w:pPr>
      <w:r>
        <w:rPr>
          <w:rFonts w:hint="eastAsia" w:ascii="宋体" w:hAnsi="宋体"/>
          <w:u w:val="none"/>
        </w:rPr>
        <w:t xml:space="preserve">本授权书声明：</w:t>
      </w:r>
      <w:r>
        <w:rPr>
          <w:rFonts w:ascii="宋体" w:hAnsi="宋体"/>
        </w:rPr>
        <w:t xml:space="preserve"> [</w:t>
      </w:r>
      <w:r>
        <w:rPr>
          <w:rFonts w:hint="eastAsia" w:ascii="宋体" w:hAnsi="宋体"/>
        </w:rPr>
        <w:t xml:space="preserve">供应商全称]</w:t>
      </w:r>
      <w:r>
        <w:rPr>
          <w:rFonts w:ascii="宋体" w:hAnsi="宋体"/>
        </w:rPr>
        <w:t xml:space="preserve">   </w:t>
      </w:r>
      <w:r>
        <w:rPr>
          <w:rFonts w:hint="eastAsia" w:ascii="宋体" w:hAnsi="宋体"/>
          <w:u w:val="none"/>
        </w:rPr>
        <w:t xml:space="preserve">授权</w:t>
      </w:r>
      <w:bookmarkStart w:id="210" w:name="_Hlk109904574"/>
      <w:r>
        <w:rPr>
          <w:rFonts w:ascii="宋体" w:hAnsi="宋体"/>
        </w:rPr>
        <w:t xml:space="preserve"> [</w:t>
      </w:r>
      <w:r>
        <w:rPr>
          <w:rFonts w:hint="eastAsia" w:ascii="宋体" w:hAnsi="宋体"/>
        </w:rPr>
        <w:t xml:space="preserve">被授权人的姓名]</w:t>
      </w:r>
      <w:bookmarkEnd w:id="210"/>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u w:val="none"/>
        </w:rPr>
        <w:t xml:space="preserve">采购项目活动的合法代理人，以本公司名义全权处理一切与该项目采购有关的事务。</w:t>
      </w:r>
      <w:r/>
    </w:p>
    <w:p>
      <w:pPr>
        <w:pStyle w:val="930"/>
        <w:ind w:firstLine="480"/>
        <w:spacing w:before="85" w:line="360" w:lineRule="auto"/>
        <w:rPr>
          <w:rFonts w:hint="eastAsia" w:ascii="宋体" w:hAnsi="宋体"/>
          <w:u w:val="none"/>
        </w:rPr>
      </w:pPr>
      <w:r>
        <w:rPr>
          <w:rFonts w:hint="eastAsia" w:ascii="宋体" w:hAnsi="宋体"/>
          <w:u w:val="none"/>
        </w:rPr>
      </w:r>
      <w:r/>
    </w:p>
    <w:p>
      <w:pPr>
        <w:pStyle w:val="930"/>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42"/>
        <w:ind w:firstLine="482"/>
        <w:spacing w:before="85" w:line="360" w:lineRule="auto"/>
        <w:rPr>
          <w:rFonts w:hint="eastAsia" w:ascii="黑体" w:hAnsi="黑体" w:eastAsia="黑体"/>
          <w:b/>
          <w:bCs/>
          <w:sz w:val="32"/>
          <w:szCs w:val="32"/>
        </w:rPr>
      </w:pPr>
      <w:r/>
      <w:bookmarkStart w:id="211" w:name="_Hlk91232425"/>
      <w:r>
        <w:rPr>
          <w:rFonts w:hint="eastAsia" w:ascii="宋体" w:hAnsi="宋体"/>
          <w:b/>
          <w:bCs/>
        </w:rPr>
        <w:t xml:space="preserve">附：法定代表人和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42"/>
        <w:spacing w:before="85" w:line="360" w:lineRule="auto"/>
        <w:rPr>
          <w:rFonts w:hint="eastAsia" w:ascii="宋体" w:hAnsi="宋体"/>
        </w:rPr>
      </w:pPr>
      <w:r>
        <w:rPr>
          <w:rFonts w:hint="eastAsia" w:ascii="宋体" w:hAnsi="宋体"/>
        </w:rPr>
      </w:r>
      <w:r/>
    </w:p>
    <w:p>
      <w:pPr>
        <w:pStyle w:val="942"/>
        <w:spacing w:before="85" w:line="360" w:lineRule="auto"/>
        <w:rPr>
          <w:rFonts w:hint="eastAsia" w:ascii="宋体" w:hAnsi="宋体"/>
        </w:rPr>
      </w:pPr>
      <w:r>
        <w:rPr>
          <w:rFonts w:hint="eastAsia" w:ascii="宋体" w:hAnsi="宋体"/>
        </w:rPr>
      </w:r>
      <w:r/>
    </w:p>
    <w:p>
      <w:pPr>
        <w:pStyle w:val="942"/>
        <w:spacing w:before="85" w:line="360" w:lineRule="auto"/>
        <w:rPr>
          <w:rFonts w:hint="eastAsia" w:ascii="宋体" w:hAnsi="宋体"/>
        </w:rPr>
      </w:pPr>
      <w:r>
        <w:rPr>
          <w:rFonts w:hint="eastAsia" w:ascii="宋体" w:hAnsi="宋体"/>
        </w:rPr>
      </w:r>
      <w:bookmarkEnd w:id="211"/>
      <w:r/>
      <w:r/>
    </w:p>
    <w:p>
      <w:pPr>
        <w:pStyle w:val="896"/>
        <w:rPr>
          <w:rFonts w:hint="eastAsia" w:ascii="宋体" w:hAnsi="宋体"/>
          <w:sz w:val="24"/>
        </w:rPr>
      </w:pPr>
      <w:r>
        <w:rPr>
          <w:rFonts w:hint="eastAsia" w:ascii="宋体" w:hAnsi="宋体"/>
          <w:sz w:val="24"/>
        </w:rPr>
        <w:t xml:space="preserve">授权单位名称（加盖CA电子公章）：</w:t>
      </w:r>
      <w:r/>
    </w:p>
    <w:p>
      <w:pPr>
        <w:pStyle w:val="896"/>
        <w:rPr>
          <w:rFonts w:hint="eastAsia" w:ascii="宋体" w:hAnsi="宋体"/>
          <w:sz w:val="24"/>
        </w:rPr>
      </w:pPr>
      <w:r>
        <w:rPr>
          <w:rFonts w:hint="eastAsia" w:ascii="宋体" w:hAnsi="宋体"/>
          <w:sz w:val="24"/>
        </w:rPr>
        <w:t xml:space="preserve">被授权人联系电话（手机）：</w:t>
      </w:r>
      <w:r/>
    </w:p>
    <w:p>
      <w:pPr>
        <w:pStyle w:val="896"/>
        <w:rPr>
          <w:rFonts w:hint="eastAsia" w:ascii="宋体" w:hAnsi="宋体"/>
          <w:sz w:val="24"/>
        </w:rPr>
      </w:pPr>
      <w:r>
        <w:rPr>
          <w:rFonts w:hint="eastAsia" w:ascii="宋体" w:hAnsi="宋体"/>
          <w:sz w:val="24"/>
        </w:rPr>
        <w:t xml:space="preserve">被授权人联系邮箱：</w:t>
      </w:r>
      <w:r/>
    </w:p>
    <w:p>
      <w:pPr>
        <w:pStyle w:val="896"/>
        <w:rPr>
          <w:rFonts w:hint="eastAsia" w:ascii="宋体" w:hAnsi="宋体"/>
          <w:sz w:val="24"/>
        </w:rPr>
      </w:pPr>
      <w:r>
        <w:rPr>
          <w:rFonts w:hint="eastAsia" w:ascii="宋体" w:hAnsi="宋体"/>
          <w:sz w:val="24"/>
        </w:rPr>
        <w:t xml:space="preserve">通讯地址：</w:t>
      </w:r>
      <w:r/>
    </w:p>
    <w:p>
      <w:pPr>
        <w:pStyle w:val="896"/>
      </w:pPr>
      <w:r>
        <w:rPr>
          <w:rFonts w:hint="eastAsia" w:ascii="宋体" w:hAnsi="宋体"/>
          <w:sz w:val="24"/>
        </w:rPr>
        <w:t xml:space="preserve">日期：   年   月   日</w:t>
      </w:r>
      <w:r/>
    </w:p>
    <w:p>
      <w:pPr>
        <w:pStyle w:val="896"/>
      </w:pPr>
      <w:r/>
      <w:r/>
    </w:p>
    <w:p>
      <w:pPr>
        <w:pStyle w:val="896"/>
      </w:pPr>
      <w:r/>
      <w:r/>
    </w:p>
    <w:p>
      <w:pPr>
        <w:pStyle w:val="896"/>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967"/>
        <w:ind w:firstLine="0"/>
      </w:pPr>
      <w:r>
        <w:rPr>
          <w:rFonts w:hint="eastAsia"/>
          <w:sz w:val="24"/>
          <w:szCs w:val="24"/>
        </w:rPr>
        <w:t xml:space="preserve">附件：</w:t>
      </w:r>
      <w:r/>
    </w:p>
    <w:p>
      <w:pPr>
        <w:pStyle w:val="967"/>
        <w:ind w:firstLine="0"/>
      </w:pPr>
      <w:r/>
      <w:r/>
    </w:p>
    <w:p>
      <w:pPr>
        <w:pStyle w:val="890"/>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212" w:name="_Hlk150952589"/>
      <w:r>
        <w:rPr>
          <w:rFonts w:hint="eastAsia" w:ascii="宋体" w:hAnsi="宋体"/>
          <w:sz w:val="24"/>
        </w:rPr>
        <w:t xml:space="preserve">，</w:t>
      </w:r>
      <w:bookmarkStart w:id="213" w:name="_Hlk150950461"/>
      <w:r>
        <w:rPr>
          <w:rFonts w:hint="eastAsia" w:ascii="宋体" w:hAnsi="宋体"/>
          <w:sz w:val="24"/>
        </w:rPr>
        <w:t xml:space="preserve">并声明同意如下：</w:t>
      </w:r>
      <w:bookmarkStart w:id="214" w:name="_Hlk109904608"/>
      <w:r>
        <w:rPr>
          <w:rFonts w:ascii="宋体" w:hAnsi="宋体"/>
          <w:sz w:val="24"/>
        </w:rPr>
        <w:t xml:space="preserve"> </w:t>
      </w:r>
      <w:bookmarkEnd w:id="212"/>
      <w:r/>
      <w:bookmarkEnd w:id="213"/>
      <w:r/>
      <w:bookmarkEnd w:id="214"/>
      <w:r/>
      <w:r/>
    </w:p>
    <w:p>
      <w:pPr>
        <w:ind w:firstLine="480"/>
        <w:spacing w:line="360" w:lineRule="auto"/>
        <w:rPr>
          <w:rFonts w:hint="eastAsia" w:ascii="宋体" w:hAnsi="宋体"/>
          <w:sz w:val="24"/>
        </w:rPr>
      </w:pPr>
      <w:r>
        <w:rPr>
          <w:rFonts w:hint="eastAsia" w:ascii="宋体" w:hAnsi="宋体"/>
          <w:sz w:val="24"/>
        </w:rPr>
        <w:t xml:space="preserve">1.按磋商文件规定的各项要求，向买方提供所需产品。</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7.如果在响应文件接收截止时间后规定的磋商有效期内撤回响应文件或成交后拒绝签订合同，</w:t>
      </w:r>
      <w:bookmarkStart w:id="215" w:name="_Hlk47429358"/>
      <w:r>
        <w:rPr>
          <w:rFonts w:hint="eastAsia" w:ascii="宋体" w:hAnsi="宋体"/>
          <w:sz w:val="24"/>
        </w:rPr>
        <w:t xml:space="preserve">我方同意按照政府采购规定承担所有责任。</w:t>
      </w:r>
      <w:bookmarkEnd w:id="215"/>
      <w:r/>
      <w:r/>
    </w:p>
    <w:p>
      <w:pPr>
        <w:ind w:firstLine="482"/>
        <w:spacing w:line="360" w:lineRule="auto"/>
        <w:rPr>
          <w:rFonts w:hint="eastAsia" w:ascii="宋体" w:hAnsi="宋体"/>
          <w:b/>
          <w:bCs/>
          <w:sz w:val="24"/>
        </w:rPr>
      </w:pPr>
      <w:r/>
      <w:bookmarkStart w:id="216" w:name="_Hlk13223570"/>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p>
    <w:p>
      <w:pPr>
        <w:ind w:firstLine="482"/>
        <w:spacing w:line="360" w:lineRule="auto"/>
        <w:rPr>
          <w:rFonts w:hint="eastAsia" w:ascii="宋体" w:hAnsi="宋体"/>
          <w:b/>
          <w:bCs/>
          <w:sz w:val="24"/>
        </w:rPr>
      </w:pPr>
      <w:r>
        <w:rPr>
          <w:rFonts w:hint="eastAsia" w:ascii="宋体" w:hAnsi="宋体"/>
          <w:b/>
          <w:bCs/>
          <w:sz w:val="24"/>
        </w:rPr>
        <w:t xml:space="preserve">9.我们不是为本项目提供整体设计、规范编制或者项目管理、监理、检测等服务的供应商。</w:t>
      </w:r>
      <w:r/>
    </w:p>
    <w:p>
      <w:pPr>
        <w:ind w:firstLine="480"/>
        <w:spacing w:before="57" w:line="360" w:lineRule="auto"/>
        <w:rPr>
          <w:rFonts w:hint="eastAsia" w:ascii="宋体" w:hAnsi="宋体"/>
          <w:sz w:val="24"/>
        </w:rPr>
      </w:pPr>
      <w:r>
        <w:rPr>
          <w:rFonts w:hint="eastAsia" w:ascii="宋体" w:hAnsi="宋体"/>
          <w:sz w:val="24"/>
        </w:rPr>
      </w:r>
      <w:bookmarkEnd w:id="216"/>
      <w:r/>
      <w:r/>
    </w:p>
    <w:p>
      <w:pPr>
        <w:pStyle w:val="967"/>
        <w:ind w:firstLine="0"/>
        <w:rPr>
          <w:rFonts w:ascii="宋体"/>
          <w:sz w:val="32"/>
          <w:szCs w:val="32"/>
        </w:rPr>
      </w:pPr>
      <w:r>
        <w:br w:type="page" w:clear="all"/>
      </w:r>
      <w:bookmarkStart w:id="217" w:name="_Toc15653465"/>
      <w:r/>
      <w:bookmarkEnd w:id="142"/>
      <w:r/>
      <w:bookmarkEnd w:id="143"/>
      <w:r/>
      <w:bookmarkEnd w:id="144"/>
      <w:r/>
      <w:bookmarkEnd w:id="182"/>
      <w:r>
        <w:rPr>
          <w:rFonts w:hint="eastAsia"/>
          <w:sz w:val="24"/>
          <w:szCs w:val="24"/>
        </w:rPr>
        <w:t xml:space="preserve">附件</w:t>
      </w:r>
      <w:bookmarkEnd w:id="217"/>
      <w:r>
        <w:rPr>
          <w:rFonts w:hint="eastAsia"/>
          <w:sz w:val="24"/>
          <w:szCs w:val="24"/>
        </w:rPr>
        <w:t xml:space="preserve">：</w:t>
      </w:r>
      <w:r/>
    </w:p>
    <w:p>
      <w:pPr>
        <w:pStyle w:val="890"/>
        <w:jc w:val="center"/>
        <w:spacing w:before="143" w:after="0" w:line="360" w:lineRule="auto"/>
        <w:rPr>
          <w:rFonts w:hint="eastAsia" w:ascii="宋体" w:hAnsi="宋体"/>
          <w:bCs/>
        </w:rPr>
      </w:pPr>
      <w:r/>
      <w:bookmarkStart w:id="218" w:name="_Hlk205398963"/>
      <w:r/>
      <w:bookmarkStart w:id="219" w:name="_Hlk150952687"/>
      <w:r>
        <w:rPr>
          <w:rFonts w:hint="eastAsia" w:ascii="宋体" w:hAnsi="宋体"/>
        </w:rPr>
        <w:t xml:space="preserve">中小微企业声明函（服务类项目）</w:t>
      </w:r>
      <w:bookmarkEnd w:id="218"/>
      <w:r/>
      <w:r/>
    </w:p>
    <w:p>
      <w:pPr>
        <w:pStyle w:val="901"/>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4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[标的名称：填报磋商文件第三章中明确的标的名称]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4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[标的名称：填报磋商文件第三章中明确的标的名称]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01"/>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01"/>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01"/>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901"/>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0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0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01"/>
        <w:spacing w:line="300" w:lineRule="auto"/>
        <w:rPr>
          <w:rFonts w:hint="eastAsia" w:ascii="宋体" w:hAnsi="宋体" w:eastAsia="宋体"/>
          <w:sz w:val="22"/>
          <w:szCs w:val="22"/>
        </w:rPr>
      </w:pPr>
      <w:r/>
      <w:bookmarkStart w:id="220" w:name="_Hlk205399002"/>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20"/>
      <w:r/>
      <w:r/>
    </w:p>
    <w:p>
      <w:pPr>
        <w:pStyle w:val="901"/>
        <w:spacing w:line="300" w:lineRule="auto"/>
        <w:rPr>
          <w:rFonts w:hint="eastAsia"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供应商如未按要求提供此声明函，报价将不做相应扣除；成交供应商如享受本项目小微企业扶持政策的，其《中小企业声明函》将随本项目的成交结果同时公告，接受社会监督；</w:t>
      </w:r>
      <w:r>
        <w:rPr>
          <w:rFonts w:ascii="宋体" w:hAnsi="宋体" w:eastAsia="宋体"/>
          <w:sz w:val="22"/>
          <w:szCs w:val="22"/>
        </w:rPr>
        <w:t xml:space="preserve"> </w:t>
      </w:r>
      <w:r/>
    </w:p>
    <w:p>
      <w:pPr>
        <w:pStyle w:val="901"/>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901"/>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967"/>
        <w:ind w:firstLine="0"/>
      </w:pPr>
      <w:r/>
      <w:bookmarkStart w:id="221" w:name="OLE_LINK37"/>
      <w:r>
        <w:rPr>
          <w:rFonts w:hint="eastAsia"/>
          <w:sz w:val="24"/>
          <w:szCs w:val="24"/>
        </w:rPr>
        <w:t xml:space="preserve">附件：</w:t>
      </w:r>
      <w:r/>
    </w:p>
    <w:p>
      <w:pPr>
        <w:jc w:val="left"/>
        <w:widowControl/>
        <w:rPr>
          <w:rFonts w:hint="eastAsia" w:ascii="宋体" w:hAnsi="宋体"/>
          <w:b/>
          <w:sz w:val="32"/>
          <w:szCs w:val="32"/>
        </w:rPr>
      </w:pPr>
      <w:r>
        <w:rPr>
          <w:rFonts w:hint="eastAsia" w:ascii="宋体" w:hAnsi="宋体"/>
          <w:b/>
          <w:sz w:val="32"/>
          <w:szCs w:val="32"/>
        </w:rPr>
      </w:r>
      <w:r/>
    </w:p>
    <w:p>
      <w:pPr>
        <w:pStyle w:val="890"/>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896"/>
        <w:jc w:val="center"/>
        <w:spacing w:after="286"/>
      </w:pPr>
      <w:r>
        <w:rPr>
          <w:rFonts w:hint="eastAsia"/>
          <w:b/>
          <w:bCs/>
          <w:sz w:val="24"/>
          <w:szCs w:val="24"/>
        </w:rPr>
        <w:t xml:space="preserve">（非残疾人福利性单位的磋商供应商无需提供）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项目采购活动由本单位提供服务，或者提供其他残疾人福利性单位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供应商如未按要求提供此声明函，报价将不做相应扣除；成交供应商如享受本项目残疾人福利单位扶持政策的，其《残疾人福利性单位声明函》将随本项目的成交结果同时公告，接受社会监督；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22" w:name="_Hlk14868662"/>
      <w:r>
        <w:rPr>
          <w:rFonts w:hint="eastAsia" w:ascii="宋体" w:hAnsi="宋体"/>
          <w:sz w:val="24"/>
          <w:szCs w:val="21"/>
        </w:rPr>
        <w:t xml:space="preserve">供应商全称</w:t>
      </w:r>
      <w:bookmarkEnd w:id="222"/>
      <w:r>
        <w:rPr>
          <w:rFonts w:hint="eastAsia" w:ascii="宋体" w:hAnsi="宋体"/>
          <w:sz w:val="24"/>
          <w:szCs w:val="21"/>
        </w:rPr>
        <w:t xml:space="preserve">（加盖CA电子公章）：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183"/>
      <w:r/>
      <w:bookmarkEnd w:id="181"/>
      <w:r/>
      <w:bookmarkEnd w:id="219"/>
      <w:r/>
      <w:bookmarkEnd w:id="221"/>
      <w:r/>
      <w:r/>
    </w:p>
    <w:p>
      <w:pPr>
        <w:jc w:val="left"/>
        <w:widowControl/>
        <w:rPr>
          <w:rFonts w:hint="eastAsia" w:ascii="宋体" w:hAnsi="宋体"/>
          <w:sz w:val="24"/>
          <w:szCs w:val="21"/>
        </w:rPr>
      </w:pPr>
      <w:r>
        <w:rPr>
          <w:rFonts w:hint="eastAsia" w:ascii="宋体" w:hAnsi="宋体"/>
          <w:sz w:val="24"/>
          <w:szCs w:val="21"/>
        </w:rPr>
        <w:br w:type="page" w:clear="all"/>
      </w:r>
      <w:r/>
    </w:p>
    <w:p>
      <w:pPr>
        <w:pStyle w:val="967"/>
        <w:ind w:firstLine="0"/>
        <w:rPr>
          <w:sz w:val="24"/>
          <w:szCs w:val="24"/>
        </w:rPr>
        <w:outlineLvl w:val="2"/>
      </w:pPr>
      <w:r/>
      <w:bookmarkStart w:id="223" w:name="_Toc226539640"/>
      <w:r>
        <w:rPr>
          <w:rFonts w:hint="eastAsia"/>
          <w:sz w:val="24"/>
          <w:szCs w:val="24"/>
        </w:rPr>
        <w:t xml:space="preserve">《中小微企业声明函》附件：</w:t>
      </w:r>
      <w:bookmarkEnd w:id="223"/>
      <w:r/>
      <w:r/>
    </w:p>
    <w:p>
      <w:pPr>
        <w:pStyle w:val="967"/>
        <w:ind w:firstLine="420"/>
      </w:pPr>
      <w:r/>
      <w:r/>
    </w:p>
    <w:p>
      <w:pPr>
        <w:pStyle w:val="920"/>
        <w:jc w:val="center"/>
        <w:spacing w:before="0" w:beforeAutospacing="0" w:after="0" w:afterAutospacing="0" w:line="360" w:lineRule="auto"/>
        <w:shd w:val="clear" w:color="auto" w:fill="ffffff"/>
        <w:rPr>
          <w:rFonts w:hint="eastAsia"/>
          <w:color w:val="000000"/>
          <w:sz w:val="28"/>
          <w:szCs w:val="28"/>
        </w:rPr>
      </w:pPr>
      <w:r>
        <w:rPr>
          <w:rStyle w:val="924"/>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w:t>
      </w:r>
      <w:r>
        <w:rPr>
          <w:rFonts w:ascii="宋体" w:hAnsi="宋体"/>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宋体" w:hAnsi="宋体"/>
          <w:sz w:val="24"/>
        </w:rPr>
        <w:t xml:space="preserve">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890"/>
        <w:jc w:val="center"/>
        <w:spacing w:before="286" w:after="0" w:line="360" w:lineRule="auto"/>
        <w:rPr>
          <w:bCs/>
        </w:rPr>
      </w:pPr>
      <w:r>
        <w:br w:type="page" w:clear="all"/>
      </w:r>
      <w:bookmarkStart w:id="224" w:name="_Toc226539641"/>
      <w:r>
        <w:rPr>
          <w:rFonts w:hint="eastAsia" w:ascii="宋体" w:hAnsi="宋体"/>
          <w:sz w:val="28"/>
          <w:szCs w:val="28"/>
        </w:rPr>
        <w:t xml:space="preserve">质疑函范本</w:t>
      </w:r>
      <w:bookmarkEnd w:id="224"/>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38</w:t>
    </w:r>
    <w:r>
      <w:fldChar w:fldCharType="end"/>
    </w:r>
    <w:r/>
  </w:p>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-106045</wp:posOffset>
              </wp:positionV>
              <wp:extent cx="840105" cy="33274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567270" name="图片 4"/>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3pt;mso-position-horizontal:absolute;mso-position-vertical-relative:text;margin-top:-8.3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4947285</wp:posOffset>
              </wp:positionH>
              <wp:positionV relativeFrom="paragraph">
                <wp:posOffset>-63500</wp:posOffset>
              </wp:positionV>
              <wp:extent cx="1273810" cy="337185"/>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389.5pt;mso-position-horizontal:absolute;mso-position-vertical-relative:text;margin-top:-5.0pt;mso-position-vertical:absolute;width:100.3pt;height:26.5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11"/>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japaneseCounting"/>
      <w:pStyle w:val="941"/>
      <w:isLgl w:val="false"/>
      <w:suff w:val="tab"/>
      <w:lvlText w:val="第%1章"/>
      <w:lvlJc w:val="left"/>
      <w:pPr>
        <w:ind w:left="9351" w:hanging="420"/>
      </w:pPr>
      <w:rPr>
        <w:rFonts w:hint="eastAsia" w:ascii="黑体" w:eastAsia="黑体"/>
        <w:b w:val="0"/>
        <w:sz w:val="36"/>
        <w:lang w:val="en-US"/>
      </w:rPr>
    </w:lvl>
    <w:lvl w:ilvl="1">
      <w:start w:val="1"/>
      <w:numFmt w:val="decimal"/>
      <w:pStyle w:val="934"/>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35"/>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3"/>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93"/>
    <w:link w:val="888"/>
    <w:uiPriority w:val="9"/>
    <w:rPr>
      <w:rFonts w:ascii="Arial" w:hAnsi="Arial" w:eastAsia="Arial" w:cs="Arial"/>
      <w:sz w:val="40"/>
      <w:szCs w:val="40"/>
    </w:rPr>
  </w:style>
  <w:style w:type="character" w:styleId="729">
    <w:name w:val="Heading 2 Char"/>
    <w:basedOn w:val="893"/>
    <w:link w:val="889"/>
    <w:uiPriority w:val="9"/>
    <w:rPr>
      <w:rFonts w:ascii="Arial" w:hAnsi="Arial" w:eastAsia="Arial" w:cs="Arial"/>
      <w:sz w:val="34"/>
    </w:rPr>
  </w:style>
  <w:style w:type="character" w:styleId="730">
    <w:name w:val="Heading 3 Char"/>
    <w:basedOn w:val="893"/>
    <w:link w:val="890"/>
    <w:uiPriority w:val="9"/>
    <w:rPr>
      <w:rFonts w:ascii="Arial" w:hAnsi="Arial" w:eastAsia="Arial" w:cs="Arial"/>
      <w:sz w:val="30"/>
      <w:szCs w:val="30"/>
    </w:rPr>
  </w:style>
  <w:style w:type="character" w:styleId="731">
    <w:name w:val="Heading 4 Char"/>
    <w:basedOn w:val="893"/>
    <w:link w:val="891"/>
    <w:uiPriority w:val="9"/>
    <w:rPr>
      <w:rFonts w:ascii="Arial" w:hAnsi="Arial" w:eastAsia="Arial" w:cs="Arial"/>
      <w:b/>
      <w:bCs/>
      <w:sz w:val="26"/>
      <w:szCs w:val="26"/>
    </w:rPr>
  </w:style>
  <w:style w:type="character" w:styleId="732">
    <w:name w:val="Heading 5 Char"/>
    <w:basedOn w:val="893"/>
    <w:link w:val="892"/>
    <w:uiPriority w:val="9"/>
    <w:rPr>
      <w:rFonts w:ascii="Arial" w:hAnsi="Arial" w:eastAsia="Arial" w:cs="Arial"/>
      <w:b/>
      <w:bCs/>
      <w:sz w:val="24"/>
      <w:szCs w:val="24"/>
    </w:rPr>
  </w:style>
  <w:style w:type="paragraph" w:styleId="733">
    <w:name w:val="Heading 6"/>
    <w:basedOn w:val="887"/>
    <w:next w:val="887"/>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basedOn w:val="893"/>
    <w:link w:val="733"/>
    <w:uiPriority w:val="9"/>
    <w:rPr>
      <w:rFonts w:ascii="Arial" w:hAnsi="Arial" w:eastAsia="Arial" w:cs="Arial"/>
      <w:b/>
      <w:bCs/>
      <w:sz w:val="22"/>
      <w:szCs w:val="22"/>
    </w:rPr>
  </w:style>
  <w:style w:type="paragraph" w:styleId="735">
    <w:name w:val="Heading 7"/>
    <w:basedOn w:val="887"/>
    <w:next w:val="887"/>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893"/>
    <w:link w:val="735"/>
    <w:uiPriority w:val="9"/>
    <w:rPr>
      <w:rFonts w:ascii="Arial" w:hAnsi="Arial" w:eastAsia="Arial" w:cs="Arial"/>
      <w:b/>
      <w:bCs/>
      <w:i/>
      <w:iCs/>
      <w:sz w:val="22"/>
      <w:szCs w:val="22"/>
    </w:rPr>
  </w:style>
  <w:style w:type="paragraph" w:styleId="737">
    <w:name w:val="Heading 8"/>
    <w:basedOn w:val="887"/>
    <w:next w:val="887"/>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basedOn w:val="893"/>
    <w:link w:val="737"/>
    <w:uiPriority w:val="9"/>
    <w:rPr>
      <w:rFonts w:ascii="Arial" w:hAnsi="Arial" w:eastAsia="Arial" w:cs="Arial"/>
      <w:i/>
      <w:iCs/>
      <w:sz w:val="22"/>
      <w:szCs w:val="22"/>
    </w:rPr>
  </w:style>
  <w:style w:type="paragraph" w:styleId="739">
    <w:name w:val="Heading 9"/>
    <w:basedOn w:val="887"/>
    <w:next w:val="887"/>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basedOn w:val="893"/>
    <w:link w:val="739"/>
    <w:uiPriority w:val="9"/>
    <w:rPr>
      <w:rFonts w:ascii="Arial" w:hAnsi="Arial" w:eastAsia="Arial" w:cs="Arial"/>
      <w:i/>
      <w:iCs/>
      <w:sz w:val="21"/>
      <w:szCs w:val="21"/>
    </w:rPr>
  </w:style>
  <w:style w:type="paragraph" w:styleId="741">
    <w:name w:val="No Spacing"/>
    <w:uiPriority w:val="1"/>
    <w:qFormat/>
    <w:pPr>
      <w:spacing w:before="0" w:after="0" w:line="240" w:lineRule="auto"/>
    </w:pPr>
  </w:style>
  <w:style w:type="paragraph" w:styleId="742">
    <w:name w:val="Title"/>
    <w:basedOn w:val="887"/>
    <w:next w:val="887"/>
    <w:link w:val="743"/>
    <w:uiPriority w:val="10"/>
    <w:qFormat/>
    <w:pPr>
      <w:contextualSpacing/>
      <w:spacing w:before="300" w:after="200"/>
    </w:pPr>
    <w:rPr>
      <w:sz w:val="48"/>
      <w:szCs w:val="48"/>
    </w:rPr>
  </w:style>
  <w:style w:type="character" w:styleId="743">
    <w:name w:val="Title Char"/>
    <w:basedOn w:val="893"/>
    <w:link w:val="742"/>
    <w:uiPriority w:val="10"/>
    <w:rPr>
      <w:sz w:val="48"/>
      <w:szCs w:val="48"/>
    </w:rPr>
  </w:style>
  <w:style w:type="paragraph" w:styleId="744">
    <w:name w:val="Subtitle"/>
    <w:basedOn w:val="887"/>
    <w:next w:val="887"/>
    <w:link w:val="745"/>
    <w:uiPriority w:val="11"/>
    <w:qFormat/>
    <w:pPr>
      <w:spacing w:before="200" w:after="200"/>
    </w:pPr>
    <w:rPr>
      <w:sz w:val="24"/>
      <w:szCs w:val="24"/>
    </w:rPr>
  </w:style>
  <w:style w:type="character" w:styleId="745">
    <w:name w:val="Subtitle Char"/>
    <w:basedOn w:val="893"/>
    <w:link w:val="744"/>
    <w:uiPriority w:val="11"/>
    <w:rPr>
      <w:sz w:val="24"/>
      <w:szCs w:val="24"/>
    </w:rPr>
  </w:style>
  <w:style w:type="paragraph" w:styleId="746">
    <w:name w:val="Quote"/>
    <w:basedOn w:val="887"/>
    <w:next w:val="887"/>
    <w:link w:val="747"/>
    <w:uiPriority w:val="29"/>
    <w:qFormat/>
    <w:pPr>
      <w:ind w:left="720" w:right="720"/>
    </w:pPr>
    <w:rPr>
      <w:i/>
    </w:rPr>
  </w:style>
  <w:style w:type="character" w:styleId="747">
    <w:name w:val="Quote Char"/>
    <w:link w:val="746"/>
    <w:uiPriority w:val="29"/>
    <w:rPr>
      <w:i/>
    </w:rPr>
  </w:style>
  <w:style w:type="paragraph" w:styleId="748">
    <w:name w:val="Intense Quote"/>
    <w:basedOn w:val="887"/>
    <w:next w:val="887"/>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893"/>
    <w:link w:val="911"/>
    <w:uiPriority w:val="99"/>
  </w:style>
  <w:style w:type="character" w:styleId="751">
    <w:name w:val="Footer Char"/>
    <w:basedOn w:val="893"/>
    <w:link w:val="910"/>
    <w:uiPriority w:val="99"/>
  </w:style>
  <w:style w:type="paragraph" w:styleId="752">
    <w:name w:val="Caption"/>
    <w:basedOn w:val="887"/>
    <w:next w:val="887"/>
    <w:uiPriority w:val="35"/>
    <w:semiHidden/>
    <w:unhideWhenUsed/>
    <w:qFormat/>
    <w:pPr>
      <w:spacing w:line="276" w:lineRule="auto"/>
    </w:pPr>
    <w:rPr>
      <w:b/>
      <w:bCs/>
      <w:color w:val="4f81bd" w:themeColor="accent1"/>
      <w:sz w:val="18"/>
      <w:szCs w:val="18"/>
    </w:rPr>
  </w:style>
  <w:style w:type="character" w:styleId="753">
    <w:name w:val="Caption Char"/>
    <w:basedOn w:val="752"/>
    <w:link w:val="910"/>
    <w:uiPriority w:val="99"/>
  </w:style>
  <w:style w:type="table" w:styleId="754">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87"/>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3"/>
    <w:uiPriority w:val="99"/>
    <w:unhideWhenUsed/>
    <w:rPr>
      <w:vertAlign w:val="superscript"/>
    </w:rPr>
  </w:style>
  <w:style w:type="paragraph" w:styleId="882">
    <w:name w:val="endnote text"/>
    <w:basedOn w:val="887"/>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3"/>
    <w:uiPriority w:val="99"/>
    <w:semiHidden/>
    <w:unhideWhenUsed/>
    <w:rPr>
      <w:vertAlign w:val="superscript"/>
    </w:r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qFormat/>
    <w:pPr>
      <w:jc w:val="both"/>
      <w:widowControl w:val="off"/>
    </w:pPr>
    <w:rPr>
      <w:sz w:val="21"/>
      <w:szCs w:val="24"/>
    </w:rPr>
  </w:style>
  <w:style w:type="paragraph" w:styleId="888">
    <w:name w:val="Heading 1"/>
    <w:basedOn w:val="887"/>
    <w:next w:val="887"/>
    <w:link w:val="958"/>
    <w:qFormat/>
    <w:pPr>
      <w:keepNext/>
      <w:outlineLvl w:val="0"/>
    </w:pPr>
    <w:rPr>
      <w:rFonts w:ascii="楷体_GB2312" w:eastAsia="楷体_GB2312"/>
      <w:sz w:val="28"/>
      <w:szCs w:val="20"/>
    </w:rPr>
  </w:style>
  <w:style w:type="paragraph" w:styleId="889">
    <w:name w:val="Heading 2"/>
    <w:basedOn w:val="887"/>
    <w:next w:val="896"/>
    <w:link w:val="964"/>
    <w:qFormat/>
    <w:pPr>
      <w:jc w:val="center"/>
      <w:keepLines/>
      <w:keepNext/>
      <w:spacing w:before="260" w:after="260" w:line="416" w:lineRule="auto"/>
      <w:outlineLvl w:val="1"/>
    </w:pPr>
    <w:rPr>
      <w:rFonts w:ascii="Arial" w:hAnsi="Arial" w:eastAsia="幼圆"/>
      <w:b/>
      <w:sz w:val="44"/>
      <w:szCs w:val="20"/>
    </w:rPr>
  </w:style>
  <w:style w:type="paragraph" w:styleId="890">
    <w:name w:val="Heading 3"/>
    <w:basedOn w:val="887"/>
    <w:next w:val="896"/>
    <w:link w:val="965"/>
    <w:qFormat/>
    <w:pPr>
      <w:keepLines/>
      <w:keepNext/>
      <w:spacing w:before="260" w:after="260" w:line="416" w:lineRule="auto"/>
      <w:outlineLvl w:val="2"/>
    </w:pPr>
    <w:rPr>
      <w:b/>
      <w:sz w:val="32"/>
      <w:szCs w:val="20"/>
    </w:rPr>
  </w:style>
  <w:style w:type="paragraph" w:styleId="891">
    <w:name w:val="Heading 4"/>
    <w:basedOn w:val="887"/>
    <w:next w:val="887"/>
    <w:qFormat/>
    <w:pPr>
      <w:keepLines/>
      <w:keepNext/>
      <w:spacing w:before="280" w:after="290" w:line="376" w:lineRule="auto"/>
      <w:outlineLvl w:val="3"/>
    </w:pPr>
    <w:rPr>
      <w:rFonts w:ascii="Arial" w:hAnsi="Arial" w:eastAsia="黑体"/>
      <w:b/>
      <w:bCs/>
      <w:sz w:val="28"/>
      <w:szCs w:val="28"/>
    </w:rPr>
  </w:style>
  <w:style w:type="paragraph" w:styleId="892">
    <w:name w:val="Heading 5"/>
    <w:basedOn w:val="887"/>
    <w:next w:val="887"/>
    <w:qFormat/>
    <w:pPr>
      <w:keepNext/>
      <w:outlineLvl w:val="4"/>
    </w:pPr>
    <w:rPr>
      <w:rFonts w:ascii="宋体" w:hAnsi="宋体"/>
      <w:b/>
      <w:bCs/>
    </w:rPr>
  </w:style>
  <w:style w:type="character" w:styleId="893" w:default="1">
    <w:name w:val="Default Paragraph Font"/>
    <w:uiPriority w:val="1"/>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Normal Indent"/>
    <w:basedOn w:val="887"/>
    <w:link w:val="959"/>
    <w:qFormat/>
    <w:pPr>
      <w:ind w:firstLine="420"/>
    </w:pPr>
    <w:rPr>
      <w:szCs w:val="20"/>
    </w:rPr>
  </w:style>
  <w:style w:type="paragraph" w:styleId="897">
    <w:name w:val="toc 7"/>
    <w:basedOn w:val="887"/>
    <w:next w:val="887"/>
    <w:semiHidden/>
    <w:qFormat/>
    <w:pPr>
      <w:ind w:left="2520"/>
    </w:pPr>
  </w:style>
  <w:style w:type="paragraph" w:styleId="898">
    <w:name w:val="Document Map"/>
    <w:basedOn w:val="887"/>
    <w:semiHidden/>
    <w:qFormat/>
    <w:pPr>
      <w:shd w:val="clear" w:color="auto" w:fill="000080"/>
    </w:pPr>
  </w:style>
  <w:style w:type="paragraph" w:styleId="899">
    <w:name w:val="annotation text"/>
    <w:basedOn w:val="887"/>
    <w:link w:val="962"/>
    <w:qFormat/>
    <w:pPr>
      <w:jc w:val="left"/>
    </w:pPr>
  </w:style>
  <w:style w:type="paragraph" w:styleId="900">
    <w:name w:val="Body Text 3"/>
    <w:basedOn w:val="887"/>
    <w:qFormat/>
    <w:rPr>
      <w:rFonts w:ascii="仿宋_GB2312" w:hAnsi="Arial" w:eastAsia="仿宋_GB2312"/>
      <w:sz w:val="32"/>
      <w:szCs w:val="20"/>
    </w:rPr>
  </w:style>
  <w:style w:type="paragraph" w:styleId="901">
    <w:name w:val="Body Text"/>
    <w:basedOn w:val="887"/>
    <w:link w:val="971"/>
    <w:qFormat/>
    <w:rPr>
      <w:rFonts w:ascii="楷体_GB2312" w:hAnsi="Arial" w:eastAsia="楷体_GB2312"/>
      <w:sz w:val="28"/>
      <w:szCs w:val="20"/>
    </w:rPr>
  </w:style>
  <w:style w:type="paragraph" w:styleId="902">
    <w:name w:val="Body Text Indent"/>
    <w:basedOn w:val="887"/>
    <w:qFormat/>
    <w:pPr>
      <w:ind w:firstLine="645"/>
    </w:pPr>
    <w:rPr>
      <w:rFonts w:ascii="楷体_GB2312" w:eastAsia="楷体_GB2312"/>
      <w:sz w:val="32"/>
      <w:szCs w:val="20"/>
    </w:rPr>
  </w:style>
  <w:style w:type="paragraph" w:styleId="903">
    <w:name w:val="toc 5"/>
    <w:basedOn w:val="887"/>
    <w:next w:val="887"/>
    <w:semiHidden/>
    <w:qFormat/>
    <w:pPr>
      <w:ind w:left="1680"/>
    </w:pPr>
  </w:style>
  <w:style w:type="paragraph" w:styleId="904">
    <w:name w:val="toc 3"/>
    <w:basedOn w:val="887"/>
    <w:next w:val="887"/>
    <w:semiHidden/>
    <w:qFormat/>
    <w:pPr>
      <w:ind w:left="539"/>
      <w:jc w:val="left"/>
      <w:spacing w:line="240" w:lineRule="exact"/>
      <w:tabs>
        <w:tab w:val="right" w:pos="9440" w:leader="dot"/>
      </w:tabs>
    </w:pPr>
    <w:rPr>
      <w:rFonts w:ascii="黑体" w:hAnsi="宋体" w:eastAsia="黑体"/>
      <w:bCs/>
      <w:iCs/>
      <w:sz w:val="18"/>
      <w:szCs w:val="32"/>
    </w:rPr>
  </w:style>
  <w:style w:type="paragraph" w:styleId="905">
    <w:name w:val="Plain Text"/>
    <w:basedOn w:val="887"/>
    <w:link w:val="957"/>
    <w:qFormat/>
    <w:rPr>
      <w:rFonts w:hint="eastAsia" w:ascii="宋体" w:hAnsi="Courier New"/>
      <w:szCs w:val="20"/>
    </w:rPr>
  </w:style>
  <w:style w:type="paragraph" w:styleId="906">
    <w:name w:val="toc 8"/>
    <w:basedOn w:val="887"/>
    <w:next w:val="887"/>
    <w:semiHidden/>
    <w:qFormat/>
    <w:pPr>
      <w:ind w:left="2940"/>
    </w:pPr>
  </w:style>
  <w:style w:type="paragraph" w:styleId="907">
    <w:name w:val="Date"/>
    <w:basedOn w:val="887"/>
    <w:next w:val="887"/>
    <w:link w:val="973"/>
    <w:qFormat/>
    <w:rPr>
      <w:sz w:val="24"/>
      <w:szCs w:val="20"/>
    </w:rPr>
  </w:style>
  <w:style w:type="paragraph" w:styleId="908">
    <w:name w:val="Body Text Indent 2"/>
    <w:basedOn w:val="887"/>
    <w:qFormat/>
    <w:pPr>
      <w:ind w:firstLine="560"/>
    </w:pPr>
    <w:rPr>
      <w:rFonts w:ascii="宋体" w:hAnsi="宋体"/>
      <w:sz w:val="28"/>
    </w:rPr>
  </w:style>
  <w:style w:type="paragraph" w:styleId="909">
    <w:name w:val="Balloon Text"/>
    <w:basedOn w:val="887"/>
    <w:semiHidden/>
    <w:qFormat/>
    <w:rPr>
      <w:sz w:val="18"/>
      <w:szCs w:val="18"/>
    </w:rPr>
  </w:style>
  <w:style w:type="paragraph" w:styleId="910">
    <w:name w:val="Footer"/>
    <w:basedOn w:val="887"/>
    <w:qFormat/>
    <w:pPr>
      <w:jc w:val="left"/>
      <w:tabs>
        <w:tab w:val="center" w:pos="4153" w:leader="none"/>
        <w:tab w:val="right" w:pos="8306" w:leader="none"/>
      </w:tabs>
    </w:pPr>
    <w:rPr>
      <w:sz w:val="18"/>
      <w:szCs w:val="20"/>
    </w:rPr>
  </w:style>
  <w:style w:type="paragraph" w:styleId="911">
    <w:name w:val="Header"/>
    <w:basedOn w:val="887"/>
    <w:qFormat/>
    <w:pPr>
      <w:jc w:val="center"/>
      <w:tabs>
        <w:tab w:val="center" w:pos="4153" w:leader="none"/>
        <w:tab w:val="right" w:pos="8306" w:leader="none"/>
      </w:tabs>
      <w:pBdr>
        <w:bottom w:val="single" w:color="auto" w:sz="6" w:space="1"/>
      </w:pBdr>
    </w:pPr>
    <w:rPr>
      <w:sz w:val="18"/>
      <w:szCs w:val="18"/>
    </w:rPr>
  </w:style>
  <w:style w:type="paragraph" w:styleId="912">
    <w:name w:val="toc 1"/>
    <w:basedOn w:val="887"/>
    <w:next w:val="887"/>
    <w:uiPriority w:val="39"/>
    <w:qFormat/>
    <w:pPr>
      <w:jc w:val="left"/>
      <w:spacing w:before="120" w:after="120" w:line="300" w:lineRule="exact"/>
      <w:tabs>
        <w:tab w:val="right" w:pos="9440" w:leader="dot"/>
      </w:tabs>
    </w:pPr>
    <w:rPr>
      <w:rFonts w:ascii="黑体" w:eastAsia="黑体"/>
      <w:b/>
      <w:caps/>
      <w:sz w:val="18"/>
      <w:szCs w:val="28"/>
    </w:rPr>
  </w:style>
  <w:style w:type="paragraph" w:styleId="913">
    <w:name w:val="toc 4"/>
    <w:basedOn w:val="887"/>
    <w:next w:val="887"/>
    <w:semiHidden/>
    <w:qFormat/>
    <w:pPr>
      <w:ind w:left="1260"/>
    </w:pPr>
  </w:style>
  <w:style w:type="paragraph" w:styleId="914">
    <w:name w:val="toc 6"/>
    <w:basedOn w:val="887"/>
    <w:next w:val="887"/>
    <w:semiHidden/>
    <w:qFormat/>
    <w:pPr>
      <w:ind w:left="2100"/>
    </w:pPr>
  </w:style>
  <w:style w:type="paragraph" w:styleId="915">
    <w:name w:val="Body Text Indent 3"/>
    <w:basedOn w:val="887"/>
    <w:qFormat/>
    <w:pPr>
      <w:ind w:firstLine="523"/>
    </w:pPr>
    <w:rPr>
      <w:rFonts w:ascii="仿宋_GB2312" w:hAnsi="宋体" w:eastAsia="仿宋_GB2312"/>
      <w:sz w:val="24"/>
    </w:rPr>
  </w:style>
  <w:style w:type="paragraph" w:styleId="916">
    <w:name w:val="toc 2"/>
    <w:basedOn w:val="887"/>
    <w:next w:val="887"/>
    <w:uiPriority w:val="39"/>
    <w:qFormat/>
    <w:pPr>
      <w:jc w:val="left"/>
      <w:spacing w:line="260" w:lineRule="exact"/>
      <w:tabs>
        <w:tab w:val="right" w:pos="9440" w:leader="dot"/>
      </w:tabs>
    </w:pPr>
    <w:rPr>
      <w:rFonts w:ascii="黑体" w:eastAsia="黑体"/>
      <w:b/>
      <w:bCs/>
      <w:smallCaps/>
      <w:sz w:val="18"/>
      <w:szCs w:val="44"/>
    </w:rPr>
  </w:style>
  <w:style w:type="paragraph" w:styleId="917">
    <w:name w:val="toc 9"/>
    <w:basedOn w:val="887"/>
    <w:next w:val="887"/>
    <w:semiHidden/>
    <w:qFormat/>
    <w:pPr>
      <w:ind w:left="3360"/>
    </w:pPr>
  </w:style>
  <w:style w:type="paragraph" w:styleId="918">
    <w:name w:val="Body Text 2"/>
    <w:basedOn w:val="887"/>
    <w:qFormat/>
    <w:pPr>
      <w:jc w:val="center"/>
    </w:pPr>
    <w:rPr>
      <w:rFonts w:ascii="仿宋_GB2312" w:eastAsia="仿宋_GB2312"/>
      <w:sz w:val="44"/>
    </w:rPr>
  </w:style>
  <w:style w:type="paragraph" w:styleId="919">
    <w:name w:val="HTML Preformatted"/>
    <w:basedOn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20">
    <w:name w:val="Normal (Web)"/>
    <w:basedOn w:val="887"/>
    <w:uiPriority w:val="99"/>
    <w:unhideWhenUsed/>
    <w:pPr>
      <w:jc w:val="left"/>
      <w:spacing w:before="100" w:beforeAutospacing="1" w:after="100" w:afterAutospacing="1"/>
      <w:widowControl/>
    </w:pPr>
    <w:rPr>
      <w:rFonts w:ascii="宋体" w:hAnsi="宋体" w:cs="宋体"/>
      <w:sz w:val="24"/>
    </w:rPr>
  </w:style>
  <w:style w:type="paragraph" w:styleId="921">
    <w:name w:val="index 1"/>
    <w:basedOn w:val="887"/>
    <w:next w:val="887"/>
    <w:semiHidden/>
    <w:qFormat/>
    <w:rPr>
      <w:rFonts w:ascii="宋体" w:hAnsi="宋体"/>
      <w:szCs w:val="18"/>
    </w:rPr>
  </w:style>
  <w:style w:type="paragraph" w:styleId="922">
    <w:name w:val="annotation subject"/>
    <w:basedOn w:val="899"/>
    <w:next w:val="899"/>
    <w:link w:val="956"/>
    <w:qFormat/>
    <w:rPr>
      <w:b/>
      <w:bCs/>
    </w:rPr>
  </w:style>
  <w:style w:type="table" w:styleId="923">
    <w:name w:val="Table Grid"/>
    <w:basedOn w:val="8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name w:val="Strong"/>
    <w:uiPriority w:val="22"/>
    <w:qFormat/>
    <w:rPr>
      <w:b/>
      <w:bCs/>
    </w:rPr>
  </w:style>
  <w:style w:type="character" w:styleId="925">
    <w:name w:val="page number"/>
    <w:basedOn w:val="893"/>
    <w:qFormat/>
  </w:style>
  <w:style w:type="character" w:styleId="926">
    <w:name w:val="FollowedHyperlink"/>
    <w:qFormat/>
    <w:rPr>
      <w:color w:val="800080"/>
      <w:u w:val="single"/>
    </w:rPr>
  </w:style>
  <w:style w:type="character" w:styleId="927">
    <w:name w:val="Emphasis"/>
    <w:qFormat/>
    <w:rPr>
      <w:i/>
    </w:rPr>
  </w:style>
  <w:style w:type="character" w:styleId="928">
    <w:name w:val="Hyperlink"/>
    <w:uiPriority w:val="99"/>
    <w:qFormat/>
    <w:rPr>
      <w:color w:val="0000ff"/>
      <w:u w:val="single"/>
    </w:rPr>
  </w:style>
  <w:style w:type="character" w:styleId="929">
    <w:name w:val="annotation reference"/>
    <w:qFormat/>
    <w:rPr>
      <w:sz w:val="21"/>
      <w:szCs w:val="21"/>
    </w:rPr>
  </w:style>
  <w:style w:type="paragraph" w:styleId="930" w:customStyle="1">
    <w:name w:val="Char"/>
    <w:basedOn w:val="887"/>
    <w:qFormat/>
    <w:pPr>
      <w:ind w:firstLine="561"/>
      <w:jc w:val="left"/>
      <w:tabs>
        <w:tab w:val="left" w:pos="360" w:leader="none"/>
      </w:tabs>
    </w:pPr>
    <w:rPr>
      <w:sz w:val="24"/>
      <w:u w:val="single"/>
    </w:rPr>
  </w:style>
  <w:style w:type="paragraph" w:styleId="931" w:customStyle="1">
    <w:name w:val="默认段落字体 Para Char Char Char Char Char Char Char Char Char1 Char Char Char Char Char Char Char"/>
    <w:basedOn w:val="898"/>
    <w:qFormat/>
    <w:rPr>
      <w:rFonts w:ascii="Tahoma" w:hAnsi="Tahoma"/>
      <w:sz w:val="24"/>
    </w:rPr>
  </w:style>
  <w:style w:type="paragraph" w:styleId="932" w:customStyle="1">
    <w:name w:val="招标"/>
    <w:basedOn w:val="887"/>
    <w:qFormat/>
    <w:pPr>
      <w:ind w:firstLine="420"/>
      <w:jc w:val="left"/>
      <w:spacing w:line="400" w:lineRule="exact"/>
    </w:pPr>
    <w:rPr>
      <w:rFonts w:ascii="宋体" w:hAnsi="宋体"/>
    </w:rPr>
  </w:style>
  <w:style w:type="paragraph" w:styleId="933" w:customStyle="1">
    <w:name w:val="标题1"/>
    <w:basedOn w:val="887"/>
    <w:next w:val="887"/>
    <w:qFormat/>
    <w:pPr>
      <w:jc w:val="center"/>
      <w:spacing w:line="700" w:lineRule="atLeast"/>
      <w:tabs>
        <w:tab w:val="left" w:pos="9193" w:leader="none"/>
        <w:tab w:val="left" w:pos="9827" w:leader="none"/>
      </w:tabs>
    </w:pPr>
    <w:rPr>
      <w:rFonts w:eastAsia="方正小标宋_GBK"/>
      <w:sz w:val="44"/>
    </w:rPr>
  </w:style>
  <w:style w:type="paragraph" w:styleId="934" w:customStyle="1">
    <w:name w:val="正文 1.1"/>
    <w:basedOn w:val="887"/>
    <w:next w:val="935"/>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35" w:customStyle="1">
    <w:name w:val="正文 1.1.1"/>
    <w:basedOn w:val="887"/>
    <w:next w:val="887"/>
    <w:qFormat/>
    <w:pPr>
      <w:numPr>
        <w:ilvl w:val="2"/>
        <w:numId w:val="1"/>
      </w:numPr>
      <w:spacing w:line="360" w:lineRule="auto"/>
      <w:outlineLvl w:val="2"/>
    </w:pPr>
    <w:rPr>
      <w:rFonts w:ascii="宋体" w:hAnsi="宋体"/>
      <w:color w:val="000000"/>
      <w:sz w:val="28"/>
      <w:szCs w:val="21"/>
    </w:rPr>
  </w:style>
  <w:style w:type="paragraph" w:styleId="936" w:customStyle="1">
    <w:name w:val="正文空2格  1."/>
    <w:basedOn w:val="887"/>
    <w:qFormat/>
    <w:pPr>
      <w:ind w:firstLine="480"/>
      <w:spacing w:line="360" w:lineRule="auto"/>
    </w:pPr>
    <w:rPr>
      <w:rFonts w:ascii="宋体" w:eastAsia="仿宋" w:cs="宋体"/>
      <w:sz w:val="28"/>
      <w:szCs w:val="20"/>
    </w:rPr>
  </w:style>
  <w:style w:type="paragraph" w:styleId="937" w:customStyle="1">
    <w:name w:val="标书正文格式"/>
    <w:qFormat/>
    <w:pPr>
      <w:ind w:firstLine="200"/>
      <w:spacing w:line="360" w:lineRule="auto"/>
    </w:pPr>
    <w:rPr>
      <w:rFonts w:eastAsia="楷体_GB2312"/>
      <w:sz w:val="24"/>
      <w:szCs w:val="24"/>
    </w:rPr>
  </w:style>
  <w:style w:type="paragraph" w:styleId="938" w:customStyle="1">
    <w:name w:val="附录1"/>
    <w:qFormat/>
    <w:pPr>
      <w:numPr>
        <w:numId w:val="2"/>
      </w:numPr>
      <w:spacing w:before="240" w:line="600" w:lineRule="atLeast"/>
    </w:pPr>
    <w:rPr>
      <w:b/>
      <w:i/>
      <w:sz w:val="28"/>
    </w:rPr>
  </w:style>
  <w:style w:type="paragraph" w:styleId="939" w:customStyle="1">
    <w:name w:val="Char Char Char Char1 Char Char Char"/>
    <w:basedOn w:val="898"/>
    <w:qFormat/>
    <w:pPr>
      <w:spacing w:line="360" w:lineRule="auto"/>
    </w:pPr>
    <w:rPr>
      <w:rFonts w:ascii="Tahoma" w:hAnsi="Tahoma"/>
      <w:sz w:val="24"/>
    </w:rPr>
  </w:style>
  <w:style w:type="paragraph" w:styleId="940" w:customStyle="1">
    <w:name w:val="xl47"/>
    <w:basedOn w:val="887"/>
    <w:qFormat/>
    <w:pPr>
      <w:jc w:val="center"/>
      <w:spacing w:before="100" w:beforeAutospacing="1" w:after="100" w:afterAutospacing="1"/>
      <w:widowControl/>
    </w:pPr>
    <w:rPr>
      <w:rFonts w:hint="eastAsia" w:ascii="方正姚体" w:hAnsi="宋体" w:eastAsia="方正姚体"/>
      <w:b/>
      <w:bCs/>
      <w:sz w:val="36"/>
      <w:szCs w:val="36"/>
    </w:rPr>
  </w:style>
  <w:style w:type="paragraph" w:styleId="941" w:customStyle="1">
    <w:name w:val="正文 第一章"/>
    <w:basedOn w:val="887"/>
    <w:next w:val="934"/>
    <w:qFormat/>
    <w:pPr>
      <w:numPr>
        <w:numId w:val="1"/>
      </w:numPr>
      <w:jc w:val="center"/>
      <w:pageBreakBefore/>
      <w:spacing w:before="240" w:after="240" w:line="480" w:lineRule="auto"/>
      <w:outlineLvl w:val="0"/>
    </w:pPr>
    <w:rPr>
      <w:rFonts w:ascii="黑体" w:hAnsi="宋体" w:eastAsia="黑体"/>
      <w:sz w:val="36"/>
      <w:szCs w:val="21"/>
    </w:rPr>
  </w:style>
  <w:style w:type="paragraph" w:styleId="942" w:customStyle="1">
    <w:name w:val="Char1"/>
    <w:basedOn w:val="887"/>
    <w:qFormat/>
    <w:rPr>
      <w:rFonts w:ascii="Tahoma" w:hAnsi="Tahoma"/>
      <w:sz w:val="24"/>
      <w:szCs w:val="20"/>
    </w:rPr>
  </w:style>
  <w:style w:type="paragraph" w:styleId="943" w:customStyle="1">
    <w:name w:val="第四级"/>
    <w:basedOn w:val="887"/>
    <w:next w:val="887"/>
    <w:qFormat/>
    <w:pPr>
      <w:numPr>
        <w:ilvl w:val="3"/>
        <w:numId w:val="1"/>
      </w:numPr>
      <w:spacing w:line="360" w:lineRule="auto"/>
    </w:pPr>
    <w:rPr>
      <w:rFonts w:ascii="宋体" w:hAnsi="宋体" w:eastAsia="仿宋"/>
      <w:sz w:val="28"/>
      <w:szCs w:val="21"/>
    </w:rPr>
  </w:style>
  <w:style w:type="paragraph" w:styleId="944" w:customStyle="1">
    <w:name w:val="HTML 预先格式化"/>
    <w:basedOn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5" w:customStyle="1">
    <w:name w:val="Coms Alinea"/>
    <w:qFormat/>
    <w:pPr>
      <w:widowControl w:val="off"/>
    </w:pPr>
    <w:rPr>
      <w:rFonts w:ascii="Arial" w:hAnsi="Arial" w:cs="Arial"/>
    </w:rPr>
  </w:style>
  <w:style w:type="paragraph" w:styleId="946" w:customStyle="1">
    <w:name w:val="标题2"/>
    <w:basedOn w:val="887"/>
    <w:next w:val="887"/>
    <w:qFormat/>
    <w:pPr>
      <w:jc w:val="center"/>
    </w:pPr>
    <w:rPr>
      <w:rFonts w:eastAsia="方正楷体_GBK"/>
    </w:rPr>
  </w:style>
  <w:style w:type="paragraph" w:styleId="947">
    <w:name w:val="List Paragraph"/>
    <w:basedOn w:val="887"/>
    <w:uiPriority w:val="1"/>
    <w:qFormat/>
    <w:pPr>
      <w:ind w:firstLine="420"/>
    </w:pPr>
    <w:rPr>
      <w:szCs w:val="22"/>
    </w:rPr>
  </w:style>
  <w:style w:type="paragraph" w:styleId="948" w:customStyle="1">
    <w:name w:val="Table Text"/>
    <w:qFormat/>
    <w:pPr>
      <w:jc w:val="center"/>
      <w:spacing w:after="80"/>
    </w:pPr>
    <w:rPr>
      <w:rFonts w:ascii="仿宋_GB2312" w:hAnsi="宋体" w:eastAsia="仿宋_GB2312"/>
      <w:sz w:val="24"/>
    </w:rPr>
  </w:style>
  <w:style w:type="paragraph" w:styleId="949" w:customStyle="1">
    <w:name w:val="普通正文"/>
    <w:basedOn w:val="887"/>
    <w:link w:val="963"/>
    <w:qFormat/>
    <w:pPr>
      <w:ind w:firstLine="480"/>
      <w:jc w:val="left"/>
      <w:spacing w:before="120" w:after="120" w:line="360" w:lineRule="auto"/>
    </w:pPr>
    <w:rPr>
      <w:rFonts w:ascii="Arial" w:hAnsi="Arial"/>
      <w:sz w:val="24"/>
    </w:rPr>
  </w:style>
  <w:style w:type="paragraph" w:styleId="950" w:customStyle="1">
    <w:name w:val="标题3"/>
    <w:basedOn w:val="887"/>
    <w:next w:val="887"/>
    <w:qFormat/>
    <w:rPr>
      <w:rFonts w:eastAsia="方正黑体_GBK"/>
    </w:rPr>
  </w:style>
  <w:style w:type="paragraph" w:styleId="951" w:customStyle="1">
    <w:name w:val="Char Char Char Char"/>
    <w:basedOn w:val="898"/>
    <w:qFormat/>
    <w:pPr>
      <w:spacing w:line="360" w:lineRule="auto"/>
    </w:pPr>
    <w:rPr>
      <w:rFonts w:ascii="Tahoma" w:hAnsi="Tahoma"/>
      <w:sz w:val="24"/>
    </w:rPr>
  </w:style>
  <w:style w:type="paragraph" w:styleId="952" w:customStyle="1">
    <w:name w:val="BioQuote Tekst"/>
    <w:basedOn w:val="887"/>
    <w:qFormat/>
    <w:pPr>
      <w:ind w:right="-1"/>
    </w:pPr>
    <w:rPr>
      <w:rFonts w:ascii="Arial" w:hAnsi="Arial"/>
      <w:sz w:val="22"/>
      <w:szCs w:val="20"/>
      <w:lang w:eastAsia="en-US"/>
    </w:rPr>
  </w:style>
  <w:style w:type="paragraph" w:styleId="953" w:customStyle="1">
    <w:name w:val="Char Char Char Char1 Char Char"/>
    <w:basedOn w:val="887"/>
    <w:qFormat/>
    <w:pPr>
      <w:tabs>
        <w:tab w:val="left" w:pos="360" w:leader="none"/>
      </w:tabs>
    </w:pPr>
    <w:rPr>
      <w:sz w:val="24"/>
    </w:rPr>
  </w:style>
  <w:style w:type="paragraph" w:styleId="954" w:customStyle="1">
    <w:name w:val="列出段落1"/>
    <w:basedOn w:val="887"/>
    <w:link w:val="955"/>
    <w:qFormat/>
    <w:pPr>
      <w:contextualSpacing/>
      <w:ind w:left="720"/>
      <w:jc w:val="left"/>
      <w:widowControl/>
    </w:pPr>
    <w:rPr>
      <w:sz w:val="24"/>
      <w:lang w:eastAsia="en-US" w:bidi="en-US"/>
    </w:rPr>
  </w:style>
  <w:style w:type="character" w:styleId="955" w:customStyle="1">
    <w:name w:val="列出段落 Char"/>
    <w:link w:val="954"/>
    <w:qFormat/>
    <w:rPr>
      <w:rFonts w:ascii="Calibri" w:hAnsi="Calibri"/>
      <w:sz w:val="24"/>
      <w:szCs w:val="24"/>
      <w:lang w:eastAsia="en-US" w:bidi="en-US"/>
    </w:rPr>
  </w:style>
  <w:style w:type="character" w:styleId="956" w:customStyle="1">
    <w:name w:val="批注主题 字符"/>
    <w:link w:val="922"/>
    <w:qFormat/>
    <w:rPr>
      <w:b/>
      <w:bCs/>
      <w:sz w:val="21"/>
      <w:szCs w:val="24"/>
    </w:rPr>
  </w:style>
  <w:style w:type="character" w:styleId="957" w:customStyle="1">
    <w:name w:val="纯文本 字符"/>
    <w:link w:val="905"/>
    <w:qFormat/>
    <w:rPr>
      <w:rFonts w:ascii="宋体" w:hAnsi="Courier New"/>
      <w:sz w:val="21"/>
    </w:rPr>
  </w:style>
  <w:style w:type="character" w:styleId="958" w:customStyle="1">
    <w:name w:val="标题 1 字符"/>
    <w:link w:val="888"/>
    <w:qFormat/>
    <w:rPr>
      <w:rFonts w:ascii="楷体_GB2312" w:eastAsia="楷体_GB2312"/>
      <w:sz w:val="28"/>
      <w:lang w:val="en-US" w:eastAsia="zh-CN" w:bidi="ar-SA"/>
    </w:rPr>
  </w:style>
  <w:style w:type="character" w:styleId="959" w:customStyle="1">
    <w:name w:val="正文缩进 字符"/>
    <w:link w:val="896"/>
    <w:qFormat/>
    <w:rPr>
      <w:rFonts w:eastAsia="宋体"/>
      <w:sz w:val="21"/>
      <w:lang w:val="en-US" w:eastAsia="zh-CN" w:bidi="ar-SA"/>
    </w:rPr>
  </w:style>
  <w:style w:type="character" w:styleId="960" w:customStyle="1">
    <w:name w:val="jj1"/>
    <w:qFormat/>
    <w:rPr>
      <w:sz w:val="20"/>
      <w:szCs w:val="20"/>
      <w:u w:val="none"/>
    </w:rPr>
  </w:style>
  <w:style w:type="character" w:styleId="961" w:customStyle="1">
    <w:name w:val="标题2 Char"/>
    <w:qFormat/>
    <w:rPr>
      <w:rFonts w:ascii="方正楷体_GBK" w:hAnsi="Book Antiqua" w:eastAsia="方正楷体_GBK"/>
      <w:sz w:val="32"/>
      <w:lang w:val="en-US" w:eastAsia="zh-CN" w:bidi="ar-SA"/>
    </w:rPr>
  </w:style>
  <w:style w:type="character" w:styleId="962" w:customStyle="1">
    <w:name w:val="批注文字 字符"/>
    <w:link w:val="899"/>
    <w:qFormat/>
    <w:rPr>
      <w:sz w:val="21"/>
      <w:szCs w:val="24"/>
    </w:rPr>
  </w:style>
  <w:style w:type="character" w:styleId="963" w:customStyle="1">
    <w:name w:val="普通正文 Char"/>
    <w:link w:val="949"/>
    <w:qFormat/>
    <w:rPr>
      <w:rFonts w:ascii="Arial" w:hAnsi="Arial"/>
      <w:sz w:val="24"/>
      <w:szCs w:val="24"/>
    </w:rPr>
  </w:style>
  <w:style w:type="character" w:styleId="964" w:customStyle="1">
    <w:name w:val="标题 2 字符"/>
    <w:link w:val="889"/>
    <w:qFormat/>
    <w:rPr>
      <w:rFonts w:ascii="Arial" w:hAnsi="Arial" w:eastAsia="幼圆"/>
      <w:b/>
      <w:sz w:val="44"/>
    </w:rPr>
  </w:style>
  <w:style w:type="character" w:styleId="965" w:customStyle="1">
    <w:name w:val="标题 3 字符"/>
    <w:link w:val="890"/>
    <w:qFormat/>
    <w:rPr>
      <w:b/>
      <w:sz w:val="32"/>
    </w:rPr>
  </w:style>
  <w:style w:type="character" w:styleId="966" w:customStyle="1">
    <w:name w:val="纯文本 Char"/>
    <w:uiPriority w:val="99"/>
    <w:qFormat/>
    <w:rPr>
      <w:rFonts w:ascii="宋体" w:hAnsi="Courier New"/>
      <w:sz w:val="21"/>
    </w:rPr>
  </w:style>
  <w:style w:type="paragraph" w:styleId="967" w:customStyle="1">
    <w:name w:val="0正文"/>
    <w:link w:val="968"/>
    <w:qFormat/>
    <w:pPr>
      <w:ind w:firstLine="200"/>
    </w:pPr>
    <w:rPr>
      <w:rFonts w:ascii="Times New Roman" w:hAnsi="Times New Roman"/>
      <w:sz w:val="21"/>
      <w:szCs w:val="21"/>
    </w:rPr>
  </w:style>
  <w:style w:type="character" w:styleId="968" w:customStyle="1">
    <w:name w:val="0正文 Char"/>
    <w:link w:val="967"/>
    <w:qFormat/>
    <w:rPr>
      <w:rFonts w:ascii="Times New Roman" w:hAnsi="Times New Roman"/>
      <w:sz w:val="21"/>
      <w:szCs w:val="21"/>
    </w:rPr>
  </w:style>
  <w:style w:type="paragraph" w:styleId="969" w:customStyle="1">
    <w:name w:val="公文标题 1"/>
    <w:basedOn w:val="887"/>
    <w:next w:val="887"/>
    <w:qFormat/>
    <w:pPr>
      <w:ind w:left="480"/>
      <w:tabs>
        <w:tab w:val="left" w:pos="480" w:leader="none"/>
      </w:tabs>
      <w:outlineLvl w:val="0"/>
    </w:pPr>
    <w:rPr>
      <w:rFonts w:ascii="仿宋_GB2312" w:hAnsi="宋体" w:eastAsia="仿宋_GB2312"/>
      <w:sz w:val="28"/>
    </w:rPr>
  </w:style>
  <w:style w:type="paragraph" w:styleId="970" w:customStyle="1">
    <w:name w:val="浅色网格 - 着色 31"/>
    <w:basedOn w:val="887"/>
    <w:uiPriority w:val="34"/>
    <w:qFormat/>
    <w:pPr>
      <w:ind w:firstLine="420"/>
    </w:pPr>
    <w:rPr>
      <w:szCs w:val="22"/>
    </w:rPr>
  </w:style>
  <w:style w:type="character" w:styleId="971" w:customStyle="1">
    <w:name w:val="正文文本 字符"/>
    <w:link w:val="901"/>
    <w:qFormat/>
    <w:rPr>
      <w:rFonts w:ascii="楷体_GB2312" w:hAnsi="Arial" w:eastAsia="楷体_GB2312"/>
      <w:sz w:val="28"/>
    </w:rPr>
  </w:style>
  <w:style w:type="character" w:styleId="972" w:customStyle="1">
    <w:name w:val="font5 Char"/>
    <w:qFormat/>
    <w:rPr>
      <w:rFonts w:ascii="宋体" w:hAnsi="宋体" w:eastAsia="宋体"/>
      <w:sz w:val="28"/>
      <w:szCs w:val="28"/>
      <w:lang w:val="en-US" w:eastAsia="zh-CN" w:bidi="ar-SA"/>
    </w:rPr>
  </w:style>
  <w:style w:type="character" w:styleId="973" w:customStyle="1">
    <w:name w:val="日期 字符"/>
    <w:link w:val="907"/>
    <w:qFormat/>
    <w:rPr>
      <w:sz w:val="24"/>
    </w:rPr>
  </w:style>
  <w:style w:type="character" w:styleId="974" w:customStyle="1">
    <w:name w:val="正文文本 字符1"/>
    <w:qFormat/>
    <w:rPr>
      <w:rFonts w:ascii="楷体_GB2312" w:hAnsi="Arial" w:eastAsia="楷体_GB2312"/>
      <w:sz w:val="28"/>
    </w:rPr>
  </w:style>
  <w:style w:type="paragraph" w:styleId="975" w:customStyle="1">
    <w:name w:val="修订1"/>
    <w:hidden/>
    <w:uiPriority w:val="99"/>
    <w:semiHidden/>
    <w:qFormat/>
    <w:rPr>
      <w:sz w:val="21"/>
      <w:szCs w:val="24"/>
    </w:rPr>
  </w:style>
  <w:style w:type="paragraph" w:styleId="976" w:customStyle="1">
    <w:name w:val="AONormal"/>
    <w:qFormat/>
    <w:pPr>
      <w:ind w:firstLine="440"/>
      <w:spacing w:line="400" w:lineRule="exact"/>
    </w:pPr>
    <w:rPr>
      <w:rFonts w:ascii="华文楷体" w:hAnsi="华文楷体" w:eastAsia="华文楷体" w:cs="华文楷体"/>
      <w:sz w:val="22"/>
      <w:szCs w:val="21"/>
    </w:rPr>
  </w:style>
  <w:style w:type="paragraph" w:styleId="977" w:customStyle="1">
    <w:name w:val="Table Paragraph"/>
    <w:basedOn w:val="887"/>
    <w:uiPriority w:val="1"/>
    <w:qFormat/>
    <w:rPr>
      <w:rFonts w:asciiTheme="minorHAnsi" w:hAnsiTheme="minorHAnsi" w:eastAsiaTheme="minorEastAsia" w:cstheme="minorBidi"/>
    </w:rPr>
  </w:style>
  <w:style w:type="paragraph" w:styleId="978">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8</cp:revision>
  <dcterms:created xsi:type="dcterms:W3CDTF">2026-08-12T09:14:00Z</dcterms:created>
  <dcterms:modified xsi:type="dcterms:W3CDTF">2026-08-13T03:02:51Z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eyJoZGlkIjoiMTIzODM3NjAwYzlhYmU0YjRlNThlMzQ1NDJiNmMzZDUiLCJ1c2VySWQiOiIyNDE4MTYwNTAifQ==</vt:lpwstr>
  </property>
  <property fmtid="{D5CDD505-2E9C-101B-9397-08002B2CF9AE}" pid="4" name="ICV">
    <vt:lpwstr>86D6ACC39A17462CB8983A7550CCBE88_13</vt:lpwstr>
  </property>
</Properties>
</file>