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DFAB4">
      <w:pPr>
        <w:spacing w:before="120" w:after="120" w:line="360" w:lineRule="auto"/>
        <w:jc w:val="center"/>
        <w:rPr>
          <w:rFonts w:ascii="宋体" w:hAnsi="宋体" w:cs="宋体"/>
          <w:b/>
          <w:bCs/>
          <w:color w:val="auto"/>
          <w:sz w:val="84"/>
          <w:szCs w:val="84"/>
          <w:highlight w:val="none"/>
        </w:rPr>
      </w:pPr>
      <w:r>
        <w:rPr>
          <w:rFonts w:hint="eastAsia" w:ascii="宋体" w:hAnsi="宋体" w:cs="宋体"/>
          <w:b/>
          <w:bCs/>
          <w:color w:val="auto"/>
          <w:sz w:val="84"/>
          <w:szCs w:val="84"/>
          <w:highlight w:val="none"/>
        </w:rPr>
        <w:t> </w:t>
      </w:r>
    </w:p>
    <w:p w14:paraId="508F4BB2">
      <w:pPr>
        <w:pStyle w:val="24"/>
        <w:ind w:firstLine="0"/>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招　标　文　件 </w:t>
      </w:r>
    </w:p>
    <w:p w14:paraId="2EFF3E71">
      <w:pPr>
        <w:pStyle w:val="24"/>
        <w:ind w:firstLine="0"/>
        <w:jc w:val="center"/>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lang w:val="en-US" w:eastAsia="zh-CN"/>
        </w:rPr>
        <w:t>城区环卫所物资采购项目</w:t>
      </w:r>
    </w:p>
    <w:p w14:paraId="7F6A6F84">
      <w:pPr>
        <w:pStyle w:val="24"/>
        <w:ind w:firstLine="0"/>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 项目</w:t>
      </w:r>
      <w:r>
        <w:rPr>
          <w:rFonts w:hint="eastAsia" w:ascii="宋体" w:hAnsi="宋体" w:cs="宋体"/>
          <w:b/>
          <w:color w:val="auto"/>
          <w:sz w:val="32"/>
          <w:szCs w:val="32"/>
          <w:highlight w:val="none"/>
        </w:rPr>
        <w:t>编号：JSZC-320582-JHYZ-G2026-0006</w:t>
      </w:r>
      <w:r>
        <w:rPr>
          <w:rFonts w:hint="eastAsia" w:ascii="宋体" w:hAnsi="宋体" w:cs="宋体"/>
          <w:b/>
          <w:color w:val="auto"/>
          <w:sz w:val="32"/>
          <w:szCs w:val="32"/>
          <w:highlight w:val="none"/>
        </w:rPr>
        <w:tab/>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ab/>
      </w:r>
      <w:r>
        <w:rPr>
          <w:rFonts w:hint="eastAsia" w:ascii="宋体" w:hAnsi="宋体" w:cs="宋体"/>
          <w:b/>
          <w:color w:val="auto"/>
          <w:sz w:val="32"/>
          <w:szCs w:val="32"/>
          <w:highlight w:val="none"/>
        </w:rPr>
        <w:tab/>
      </w:r>
      <w:r>
        <w:rPr>
          <w:rFonts w:hint="eastAsia" w:ascii="宋体" w:hAnsi="宋体" w:cs="宋体"/>
          <w:b/>
          <w:color w:val="auto"/>
          <w:sz w:val="32"/>
          <w:szCs w:val="32"/>
          <w:highlight w:val="none"/>
        </w:rPr>
        <w:t xml:space="preserve"> </w:t>
      </w:r>
    </w:p>
    <w:p w14:paraId="0F672540">
      <w:pPr>
        <w:pStyle w:val="24"/>
        <w:ind w:firstLine="0"/>
        <w:jc w:val="center"/>
        <w:rPr>
          <w:rFonts w:ascii="宋体" w:hAnsi="宋体"/>
          <w:b/>
          <w:color w:val="auto"/>
          <w:sz w:val="32"/>
          <w:szCs w:val="32"/>
          <w:highlight w:val="none"/>
        </w:rPr>
      </w:pPr>
      <w:r>
        <w:rPr>
          <w:rFonts w:hint="eastAsia" w:ascii="宋体" w:hAnsi="宋体"/>
          <w:b/>
          <w:color w:val="auto"/>
          <w:sz w:val="32"/>
          <w:szCs w:val="32"/>
          <w:highlight w:val="none"/>
        </w:rPr>
        <w:t>项目属性：</w:t>
      </w:r>
      <w:r>
        <w:rPr>
          <w:rFonts w:hint="eastAsia" w:ascii="宋体" w:hAnsi="宋体"/>
          <w:b/>
          <w:color w:val="auto"/>
          <w:sz w:val="32"/>
          <w:szCs w:val="32"/>
          <w:highlight w:val="none"/>
          <w:lang w:val="en-US" w:eastAsia="zh-CN"/>
        </w:rPr>
        <w:t>货物</w:t>
      </w:r>
      <w:r>
        <w:rPr>
          <w:rFonts w:hint="eastAsia" w:ascii="宋体" w:hAnsi="宋体"/>
          <w:b/>
          <w:color w:val="auto"/>
          <w:sz w:val="32"/>
          <w:szCs w:val="32"/>
          <w:highlight w:val="none"/>
        </w:rPr>
        <w:t>类</w:t>
      </w:r>
    </w:p>
    <w:p w14:paraId="25295AED">
      <w:pPr>
        <w:pStyle w:val="24"/>
        <w:spacing w:before="0" w:after="0"/>
        <w:ind w:firstLine="0"/>
        <w:rPr>
          <w:rFonts w:ascii="宋体" w:hAnsi="宋体" w:cs="宋体"/>
          <w:color w:val="auto"/>
          <w:sz w:val="32"/>
          <w:szCs w:val="32"/>
          <w:highlight w:val="none"/>
        </w:rPr>
      </w:pPr>
      <w:r>
        <w:rPr>
          <w:rFonts w:hint="eastAsia" w:ascii="宋体" w:hAnsi="宋体" w:cs="宋体"/>
          <w:color w:val="auto"/>
          <w:sz w:val="32"/>
          <w:szCs w:val="32"/>
          <w:highlight w:val="none"/>
        </w:rPr>
        <w:t xml:space="preserve">                </w:t>
      </w:r>
    </w:p>
    <w:p w14:paraId="43B899B3">
      <w:pPr>
        <w:pStyle w:val="24"/>
        <w:spacing w:before="0" w:after="0"/>
        <w:ind w:firstLine="0"/>
        <w:rPr>
          <w:rFonts w:ascii="宋体" w:hAnsi="宋体" w:cs="宋体"/>
          <w:color w:val="auto"/>
          <w:sz w:val="32"/>
          <w:szCs w:val="32"/>
          <w:highlight w:val="none"/>
        </w:rPr>
      </w:pPr>
    </w:p>
    <w:p w14:paraId="5DBC5BFF">
      <w:pPr>
        <w:pStyle w:val="24"/>
        <w:spacing w:before="0" w:after="0"/>
        <w:ind w:firstLine="0"/>
        <w:rPr>
          <w:rFonts w:ascii="宋体" w:hAnsi="宋体" w:cs="宋体"/>
          <w:color w:val="auto"/>
          <w:sz w:val="32"/>
          <w:szCs w:val="32"/>
          <w:highlight w:val="none"/>
        </w:rPr>
      </w:pPr>
    </w:p>
    <w:p w14:paraId="3B18CC3E">
      <w:pPr>
        <w:pStyle w:val="24"/>
        <w:spacing w:before="0" w:after="0"/>
        <w:ind w:firstLine="0"/>
        <w:rPr>
          <w:rFonts w:ascii="宋体" w:hAnsi="宋体" w:cs="宋体"/>
          <w:color w:val="auto"/>
          <w:sz w:val="32"/>
          <w:szCs w:val="32"/>
          <w:highlight w:val="none"/>
        </w:rPr>
      </w:pPr>
    </w:p>
    <w:p w14:paraId="2877BB1C">
      <w:pPr>
        <w:pStyle w:val="24"/>
        <w:spacing w:before="0" w:after="0"/>
        <w:ind w:firstLine="0"/>
        <w:rPr>
          <w:rFonts w:ascii="宋体" w:hAnsi="宋体" w:cs="宋体"/>
          <w:color w:val="auto"/>
          <w:sz w:val="32"/>
          <w:szCs w:val="32"/>
          <w:highlight w:val="none"/>
        </w:rPr>
      </w:pPr>
    </w:p>
    <w:p w14:paraId="58DFD362">
      <w:pPr>
        <w:pStyle w:val="24"/>
        <w:spacing w:before="0" w:after="0"/>
        <w:ind w:firstLine="0"/>
        <w:rPr>
          <w:rFonts w:ascii="宋体" w:hAnsi="宋体" w:cs="宋体"/>
          <w:color w:val="auto"/>
          <w:sz w:val="32"/>
          <w:szCs w:val="32"/>
          <w:highlight w:val="none"/>
        </w:rPr>
      </w:pPr>
    </w:p>
    <w:p w14:paraId="46009249">
      <w:pPr>
        <w:pStyle w:val="24"/>
        <w:spacing w:before="0" w:after="0"/>
        <w:ind w:firstLine="0"/>
        <w:rPr>
          <w:rFonts w:ascii="宋体" w:hAnsi="宋体" w:cs="宋体"/>
          <w:color w:val="auto"/>
          <w:sz w:val="32"/>
          <w:szCs w:val="32"/>
          <w:highlight w:val="none"/>
        </w:rPr>
      </w:pPr>
    </w:p>
    <w:p w14:paraId="77E36259">
      <w:pPr>
        <w:pStyle w:val="24"/>
        <w:spacing w:before="0" w:after="0"/>
        <w:ind w:firstLine="0"/>
        <w:rPr>
          <w:rFonts w:ascii="宋体" w:hAnsi="宋体" w:cs="宋体"/>
          <w:color w:val="auto"/>
          <w:sz w:val="32"/>
          <w:szCs w:val="32"/>
          <w:highlight w:val="none"/>
        </w:rPr>
      </w:pPr>
    </w:p>
    <w:p w14:paraId="3A893DAD">
      <w:pPr>
        <w:pStyle w:val="25"/>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张家港市金浩源招投标代理有限公司</w:t>
      </w:r>
    </w:p>
    <w:p w14:paraId="565867AA">
      <w:pPr>
        <w:pStyle w:val="24"/>
        <w:ind w:firstLine="0"/>
        <w:jc w:val="center"/>
        <w:rPr>
          <w:rFonts w:ascii="宋体" w:hAnsi="宋体" w:cs="宋体"/>
          <w:b/>
          <w:bCs/>
          <w:color w:val="auto"/>
          <w:sz w:val="32"/>
          <w:highlight w:val="none"/>
        </w:rPr>
      </w:pPr>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08</w:t>
      </w:r>
      <w:r>
        <w:rPr>
          <w:rFonts w:hint="eastAsia" w:ascii="宋体" w:hAnsi="宋体" w:cs="宋体"/>
          <w:b/>
          <w:bCs/>
          <w:color w:val="auto"/>
          <w:sz w:val="32"/>
          <w:highlight w:val="none"/>
        </w:rPr>
        <w:t>月</w:t>
      </w:r>
    </w:p>
    <w:p w14:paraId="34C45100">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3088B7D0">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3929C8F8">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4427BCBB">
      <w:pPr>
        <w:snapToGrid w:val="0"/>
        <w:spacing w:line="440" w:lineRule="exact"/>
        <w:jc w:val="center"/>
        <w:rPr>
          <w:rFonts w:ascii="宋体" w:hAnsi="宋体"/>
          <w:b/>
          <w:bCs/>
          <w:color w:val="auto"/>
          <w:sz w:val="44"/>
          <w:szCs w:val="44"/>
          <w:highlight w:val="none"/>
        </w:rPr>
      </w:pPr>
      <w:bookmarkStart w:id="0" w:name="_Toc523127445"/>
      <w:bookmarkStart w:id="1" w:name="_Toc513029200"/>
      <w:bookmarkStart w:id="2" w:name="_Toc16938516"/>
      <w:bookmarkStart w:id="3" w:name="_Toc20823272"/>
      <w:bookmarkStart w:id="4" w:name="_Toc120614210"/>
      <w:bookmarkStart w:id="5" w:name="_Toc479757206"/>
      <w:r>
        <w:rPr>
          <w:rFonts w:hint="eastAsia" w:ascii="宋体" w:hAnsi="宋体" w:cs="宋体"/>
          <w:b/>
          <w:bCs/>
          <w:color w:val="auto"/>
          <w:sz w:val="44"/>
          <w:szCs w:val="44"/>
          <w:highlight w:val="none"/>
        </w:rPr>
        <w:br w:type="page" w:clear="all"/>
      </w:r>
      <w:bookmarkEnd w:id="0"/>
      <w:bookmarkEnd w:id="1"/>
      <w:bookmarkEnd w:id="2"/>
      <w:bookmarkEnd w:id="3"/>
      <w:bookmarkEnd w:id="4"/>
      <w:bookmarkEnd w:id="5"/>
      <w:r>
        <w:rPr>
          <w:rFonts w:hint="eastAsia" w:ascii="宋体" w:hAnsi="宋体"/>
          <w:b/>
          <w:bCs/>
          <w:color w:val="auto"/>
          <w:sz w:val="44"/>
          <w:szCs w:val="44"/>
          <w:highlight w:val="none"/>
        </w:rPr>
        <w:t>总  目  录</w:t>
      </w:r>
    </w:p>
    <w:p w14:paraId="338270D5">
      <w:pPr>
        <w:pStyle w:val="7"/>
        <w:tabs>
          <w:tab w:val="right" w:leader="dot" w:pos="10082"/>
        </w:tabs>
        <w:rPr>
          <w:rFonts w:ascii="Calibri" w:hAnsi="Calibri"/>
          <w:color w:val="auto"/>
          <w:sz w:val="22"/>
          <w:highlight w:val="none"/>
        </w:rPr>
      </w:pPr>
      <w:r>
        <w:rPr>
          <w:rFonts w:ascii="宋体" w:hAnsi="宋体"/>
          <w:b w:val="0"/>
          <w:bCs w:val="0"/>
          <w:caps w:val="0"/>
          <w:color w:val="auto"/>
          <w:highlight w:val="none"/>
        </w:rPr>
        <w:fldChar w:fldCharType="begin"/>
      </w:r>
      <w:r>
        <w:rPr>
          <w:rFonts w:ascii="宋体" w:hAnsi="宋体"/>
          <w:b w:val="0"/>
          <w:bCs w:val="0"/>
          <w:caps w:val="0"/>
          <w:color w:val="auto"/>
          <w:highlight w:val="none"/>
        </w:rPr>
        <w:instrText xml:space="preserve"> TOC \o "1-2" \h \z \u </w:instrText>
      </w:r>
      <w:r>
        <w:rPr>
          <w:rFonts w:ascii="宋体" w:hAnsi="宋体"/>
          <w:b w:val="0"/>
          <w:bCs w:val="0"/>
          <w:caps w:val="0"/>
          <w:color w:val="auto"/>
          <w:highlight w:val="none"/>
        </w:rPr>
        <w:fldChar w:fldCharType="separate"/>
      </w:r>
      <w:r>
        <w:rPr>
          <w:color w:val="auto"/>
          <w:highlight w:val="none"/>
        </w:rPr>
        <w:fldChar w:fldCharType="begin"/>
      </w:r>
      <w:r>
        <w:rPr>
          <w:rStyle w:val="19"/>
          <w:color w:val="auto"/>
          <w:highlight w:val="none"/>
        </w:rPr>
        <w:instrText xml:space="preserve"> HYPERLINK \l "_Toc256000000" </w:instrText>
      </w:r>
      <w:r>
        <w:rPr>
          <w:color w:val="auto"/>
          <w:highlight w:val="none"/>
        </w:rPr>
        <w:fldChar w:fldCharType="separate"/>
      </w:r>
      <w:r>
        <w:rPr>
          <w:rStyle w:val="19"/>
          <w:rFonts w:hint="eastAsia" w:ascii="宋体" w:hAnsi="宋体" w:eastAsia="宋体"/>
          <w:color w:val="auto"/>
          <w:highlight w:val="none"/>
        </w:rPr>
        <w:t>第一章  投标邀请</w:t>
      </w:r>
      <w:r>
        <w:rPr>
          <w:rStyle w:val="19"/>
          <w:color w:val="auto"/>
          <w:highlight w:val="none"/>
        </w:rPr>
        <w:tab/>
      </w:r>
      <w:r>
        <w:rPr>
          <w:color w:val="auto"/>
          <w:highlight w:val="none"/>
        </w:rPr>
        <w:fldChar w:fldCharType="begin"/>
      </w:r>
      <w:r>
        <w:rPr>
          <w:rStyle w:val="19"/>
          <w:color w:val="auto"/>
          <w:highlight w:val="none"/>
        </w:rPr>
        <w:instrText xml:space="preserve"> PAGEREF _Toc256000000 \h </w:instrText>
      </w:r>
      <w:r>
        <w:rPr>
          <w:color w:val="auto"/>
          <w:highlight w:val="none"/>
        </w:rPr>
        <w:fldChar w:fldCharType="separate"/>
      </w:r>
      <w:r>
        <w:rPr>
          <w:rStyle w:val="19"/>
          <w:color w:val="auto"/>
          <w:highlight w:val="none"/>
        </w:rPr>
        <w:t>2</w:t>
      </w:r>
      <w:r>
        <w:rPr>
          <w:color w:val="auto"/>
          <w:highlight w:val="none"/>
        </w:rPr>
        <w:fldChar w:fldCharType="end"/>
      </w:r>
      <w:r>
        <w:rPr>
          <w:color w:val="auto"/>
          <w:highlight w:val="none"/>
        </w:rPr>
        <w:fldChar w:fldCharType="end"/>
      </w:r>
    </w:p>
    <w:p w14:paraId="35817416">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"_Toc256000001" </w:instrText>
      </w:r>
      <w:r>
        <w:rPr>
          <w:color w:val="auto"/>
          <w:highlight w:val="none"/>
        </w:rPr>
        <w:fldChar w:fldCharType="separate"/>
      </w:r>
      <w:r>
        <w:rPr>
          <w:rStyle w:val="19"/>
          <w:rFonts w:hint="eastAsia" w:ascii="宋体" w:hAnsi="宋体" w:eastAsia="宋体"/>
          <w:color w:val="auto"/>
          <w:highlight w:val="none"/>
        </w:rPr>
        <w:t>第二章  投标人须知</w:t>
      </w:r>
      <w:r>
        <w:rPr>
          <w:rStyle w:val="19"/>
          <w:color w:val="auto"/>
          <w:highlight w:val="none"/>
        </w:rPr>
        <w:tab/>
      </w:r>
      <w:r>
        <w:rPr>
          <w:color w:val="auto"/>
          <w:highlight w:val="none"/>
        </w:rPr>
        <w:fldChar w:fldCharType="begin"/>
      </w:r>
      <w:r>
        <w:rPr>
          <w:rStyle w:val="19"/>
          <w:color w:val="auto"/>
          <w:highlight w:val="none"/>
        </w:rPr>
        <w:instrText xml:space="preserve"> PAGEREF _Toc256000001 \h </w:instrText>
      </w:r>
      <w:r>
        <w:rPr>
          <w:color w:val="auto"/>
          <w:highlight w:val="none"/>
        </w:rPr>
        <w:fldChar w:fldCharType="separate"/>
      </w:r>
      <w:r>
        <w:rPr>
          <w:rStyle w:val="19"/>
          <w:color w:val="auto"/>
          <w:highlight w:val="none"/>
        </w:rPr>
        <w:t>6</w:t>
      </w:r>
      <w:r>
        <w:rPr>
          <w:color w:val="auto"/>
          <w:highlight w:val="none"/>
        </w:rPr>
        <w:fldChar w:fldCharType="end"/>
      </w:r>
      <w:r>
        <w:rPr>
          <w:color w:val="auto"/>
          <w:highlight w:val="none"/>
        </w:rPr>
        <w:fldChar w:fldCharType="end"/>
      </w:r>
    </w:p>
    <w:p w14:paraId="016811C5">
      <w:pPr>
        <w:pStyle w:val="7"/>
        <w:tabs>
          <w:tab w:val="right" w:leader="dot" w:pos="10082"/>
        </w:tabs>
        <w:rPr>
          <w:rFonts w:hint="default" w:ascii="Calibri" w:hAnsi="Calibri" w:eastAsia="宋体"/>
          <w:color w:val="auto"/>
          <w:sz w:val="22"/>
          <w:highlight w:val="none"/>
          <w:lang w:val="en-US" w:eastAsia="zh-CN"/>
        </w:rPr>
      </w:pPr>
      <w:r>
        <w:rPr>
          <w:color w:val="auto"/>
          <w:highlight w:val="none"/>
        </w:rPr>
        <w:fldChar w:fldCharType="begin"/>
      </w:r>
      <w:r>
        <w:rPr>
          <w:rStyle w:val="19"/>
          <w:color w:val="auto"/>
          <w:highlight w:val="none"/>
        </w:rPr>
        <w:instrText xml:space="preserve"> HYPERLINK \l "_Toc256000009" </w:instrText>
      </w:r>
      <w:r>
        <w:rPr>
          <w:color w:val="auto"/>
          <w:highlight w:val="none"/>
        </w:rPr>
        <w:fldChar w:fldCharType="separate"/>
      </w:r>
      <w:r>
        <w:rPr>
          <w:rStyle w:val="19"/>
          <w:rFonts w:hint="eastAsia" w:ascii="宋体" w:hAnsi="宋体" w:eastAsia="宋体"/>
          <w:color w:val="auto"/>
          <w:highlight w:val="none"/>
        </w:rPr>
        <w:t>第三章  合同条款及格式</w:t>
      </w:r>
      <w:r>
        <w:rPr>
          <w:rStyle w:val="19"/>
          <w:color w:val="auto"/>
          <w:highlight w:val="none"/>
        </w:rPr>
        <w:tab/>
      </w:r>
      <w:r>
        <w:rPr>
          <w:color w:val="auto"/>
          <w:highlight w:val="none"/>
        </w:rPr>
        <w:fldChar w:fldCharType="end"/>
      </w:r>
      <w:r>
        <w:rPr>
          <w:rFonts w:hint="eastAsia"/>
          <w:color w:val="auto"/>
          <w:highlight w:val="none"/>
          <w:lang w:val="en-US" w:eastAsia="zh-CN"/>
        </w:rPr>
        <w:t>16</w:t>
      </w:r>
    </w:p>
    <w:p w14:paraId="0C87401D">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"_Toc256000010" </w:instrText>
      </w:r>
      <w:r>
        <w:rPr>
          <w:color w:val="auto"/>
          <w:highlight w:val="none"/>
        </w:rPr>
        <w:fldChar w:fldCharType="separate"/>
      </w:r>
      <w:r>
        <w:rPr>
          <w:rStyle w:val="19"/>
          <w:rFonts w:hint="eastAsia" w:ascii="宋体" w:hAnsi="宋体" w:eastAsia="宋体"/>
          <w:color w:val="auto"/>
          <w:highlight w:val="none"/>
        </w:rPr>
        <w:t xml:space="preserve">第四章 </w:t>
      </w:r>
      <w:r>
        <w:rPr>
          <w:rStyle w:val="19"/>
          <w:rFonts w:hint="eastAsia" w:ascii="宋体" w:hAnsi="宋体"/>
          <w:color w:val="auto"/>
          <w:highlight w:val="none"/>
          <w:lang w:val="en-US" w:eastAsia="zh-CN"/>
        </w:rPr>
        <w:t xml:space="preserve"> </w:t>
      </w:r>
      <w:r>
        <w:rPr>
          <w:rStyle w:val="19"/>
          <w:rFonts w:hint="eastAsia" w:ascii="宋体" w:hAnsi="宋体" w:eastAsia="宋体"/>
          <w:color w:val="auto"/>
          <w:highlight w:val="none"/>
        </w:rPr>
        <w:t>项目需求</w:t>
      </w:r>
      <w:r>
        <w:rPr>
          <w:rStyle w:val="19"/>
          <w:color w:val="auto"/>
          <w:highlight w:val="none"/>
        </w:rPr>
        <w:tab/>
      </w:r>
      <w:r>
        <w:rPr>
          <w:color w:val="auto"/>
          <w:highlight w:val="none"/>
        </w:rPr>
        <w:fldChar w:fldCharType="begin"/>
      </w:r>
      <w:r>
        <w:rPr>
          <w:rStyle w:val="19"/>
          <w:color w:val="auto"/>
          <w:highlight w:val="none"/>
        </w:rPr>
        <w:instrText xml:space="preserve"> PAGEREF _Toc256000010 \h </w:instrText>
      </w:r>
      <w:r>
        <w:rPr>
          <w:color w:val="auto"/>
          <w:highlight w:val="none"/>
        </w:rPr>
        <w:fldChar w:fldCharType="separate"/>
      </w:r>
      <w:r>
        <w:rPr>
          <w:rStyle w:val="19"/>
          <w:color w:val="auto"/>
          <w:highlight w:val="none"/>
        </w:rPr>
        <w:t>22</w:t>
      </w:r>
      <w:r>
        <w:rPr>
          <w:color w:val="auto"/>
          <w:highlight w:val="none"/>
        </w:rPr>
        <w:fldChar w:fldCharType="end"/>
      </w:r>
      <w:r>
        <w:rPr>
          <w:color w:val="auto"/>
          <w:highlight w:val="none"/>
        </w:rPr>
        <w:fldChar w:fldCharType="end"/>
      </w:r>
    </w:p>
    <w:p w14:paraId="3169FD4D">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"_Toc256000011" </w:instrText>
      </w:r>
      <w:r>
        <w:rPr>
          <w:color w:val="auto"/>
          <w:highlight w:val="none"/>
        </w:rPr>
        <w:fldChar w:fldCharType="separate"/>
      </w:r>
      <w:r>
        <w:rPr>
          <w:rStyle w:val="19"/>
          <w:rFonts w:hint="eastAsia" w:ascii="宋体" w:hAnsi="宋体" w:eastAsia="宋体"/>
          <w:color w:val="auto"/>
          <w:highlight w:val="none"/>
        </w:rPr>
        <w:t>第五章  评标方法与评标标准</w:t>
      </w:r>
      <w:r>
        <w:rPr>
          <w:rStyle w:val="19"/>
          <w:color w:val="auto"/>
          <w:highlight w:val="none"/>
        </w:rPr>
        <w:tab/>
      </w:r>
      <w:r>
        <w:rPr>
          <w:color w:val="auto"/>
          <w:highlight w:val="none"/>
        </w:rPr>
        <w:fldChar w:fldCharType="begin"/>
      </w:r>
      <w:r>
        <w:rPr>
          <w:rStyle w:val="19"/>
          <w:color w:val="auto"/>
          <w:highlight w:val="none"/>
        </w:rPr>
        <w:instrText xml:space="preserve"> PAGEREF _Toc256000011 \h </w:instrText>
      </w:r>
      <w:r>
        <w:rPr>
          <w:color w:val="auto"/>
          <w:highlight w:val="none"/>
        </w:rPr>
        <w:fldChar w:fldCharType="separate"/>
      </w:r>
      <w:r>
        <w:rPr>
          <w:rStyle w:val="19"/>
          <w:color w:val="auto"/>
          <w:highlight w:val="none"/>
        </w:rPr>
        <w:t>34</w:t>
      </w:r>
      <w:r>
        <w:rPr>
          <w:color w:val="auto"/>
          <w:highlight w:val="none"/>
        </w:rPr>
        <w:fldChar w:fldCharType="end"/>
      </w:r>
      <w:r>
        <w:rPr>
          <w:color w:val="auto"/>
          <w:highlight w:val="none"/>
        </w:rPr>
        <w:fldChar w:fldCharType="end"/>
      </w:r>
    </w:p>
    <w:p w14:paraId="1948A09E">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"_Toc256000012" </w:instrText>
      </w:r>
      <w:r>
        <w:rPr>
          <w:color w:val="auto"/>
          <w:highlight w:val="none"/>
        </w:rPr>
        <w:fldChar w:fldCharType="separate"/>
      </w:r>
      <w:r>
        <w:rPr>
          <w:rStyle w:val="19"/>
          <w:rFonts w:hint="eastAsia" w:ascii="宋体" w:hAnsi="宋体" w:eastAsia="宋体"/>
          <w:color w:val="auto"/>
          <w:highlight w:val="none"/>
        </w:rPr>
        <w:t xml:space="preserve">第六章 </w:t>
      </w:r>
      <w:r>
        <w:rPr>
          <w:rStyle w:val="19"/>
          <w:rFonts w:hint="eastAsia" w:ascii="宋体" w:hAnsi="宋体"/>
          <w:color w:val="auto"/>
          <w:highlight w:val="none"/>
          <w:lang w:val="en-US" w:eastAsia="zh-CN"/>
        </w:rPr>
        <w:t xml:space="preserve"> </w:t>
      </w:r>
      <w:r>
        <w:rPr>
          <w:rStyle w:val="19"/>
          <w:rFonts w:hint="eastAsia" w:ascii="宋体" w:hAnsi="宋体" w:eastAsia="宋体"/>
          <w:color w:val="auto"/>
          <w:highlight w:val="none"/>
        </w:rPr>
        <w:t>投标文件格式</w:t>
      </w:r>
      <w:r>
        <w:rPr>
          <w:rStyle w:val="19"/>
          <w:color w:val="auto"/>
          <w:highlight w:val="none"/>
        </w:rPr>
        <w:tab/>
      </w:r>
      <w:r>
        <w:rPr>
          <w:color w:val="auto"/>
          <w:highlight w:val="none"/>
        </w:rPr>
        <w:fldChar w:fldCharType="begin"/>
      </w:r>
      <w:r>
        <w:rPr>
          <w:rStyle w:val="19"/>
          <w:color w:val="auto"/>
          <w:highlight w:val="none"/>
        </w:rPr>
        <w:instrText xml:space="preserve"> PAGEREF _Toc256000012 \h </w:instrText>
      </w:r>
      <w:r>
        <w:rPr>
          <w:color w:val="auto"/>
          <w:highlight w:val="none"/>
        </w:rPr>
        <w:fldChar w:fldCharType="separate"/>
      </w:r>
      <w:r>
        <w:rPr>
          <w:rStyle w:val="19"/>
          <w:color w:val="auto"/>
          <w:highlight w:val="none"/>
        </w:rPr>
        <w:t>37</w:t>
      </w:r>
      <w:r>
        <w:rPr>
          <w:color w:val="auto"/>
          <w:highlight w:val="none"/>
        </w:rPr>
        <w:fldChar w:fldCharType="end"/>
      </w:r>
      <w:r>
        <w:rPr>
          <w:color w:val="auto"/>
          <w:highlight w:val="none"/>
        </w:rPr>
        <w:fldChar w:fldCharType="end"/>
      </w:r>
    </w:p>
    <w:p w14:paraId="2ADC007B">
      <w:pPr>
        <w:pStyle w:val="8"/>
        <w:tabs>
          <w:tab w:val="right" w:leader="dot" w:pos="10082"/>
        </w:tabs>
        <w:rPr>
          <w:rFonts w:ascii="Calibri" w:hAnsi="Calibri"/>
          <w:color w:val="auto"/>
          <w:sz w:val="22"/>
          <w:highlight w:val="none"/>
        </w:rPr>
      </w:pPr>
    </w:p>
    <w:p w14:paraId="6AAF129B">
      <w:pPr>
        <w:spacing w:line="440" w:lineRule="exact"/>
        <w:rPr>
          <w:rFonts w:ascii="宋体" w:hAnsi="宋体" w:cs="Calibri"/>
          <w:b/>
          <w:bCs/>
          <w:caps/>
          <w:color w:val="auto"/>
          <w:sz w:val="20"/>
          <w:szCs w:val="20"/>
          <w:highlight w:val="none"/>
        </w:rPr>
      </w:pPr>
      <w:r>
        <w:rPr>
          <w:rFonts w:ascii="宋体" w:hAnsi="宋体" w:cs="Calibri"/>
          <w:b/>
          <w:bCs/>
          <w:caps/>
          <w:color w:val="auto"/>
          <w:sz w:val="20"/>
          <w:szCs w:val="20"/>
          <w:highlight w:val="none"/>
        </w:rPr>
        <w:fldChar w:fldCharType="end"/>
      </w:r>
    </w:p>
    <w:p w14:paraId="47D2B934">
      <w:pPr>
        <w:snapToGrid w:val="0"/>
        <w:spacing w:line="440" w:lineRule="exact"/>
        <w:rPr>
          <w:rFonts w:ascii="宋体" w:hAnsi="宋体"/>
          <w:color w:val="auto"/>
          <w:szCs w:val="21"/>
          <w:highlight w:val="none"/>
        </w:rPr>
        <w:sectPr>
          <w:headerReference r:id="rId3" w:type="default"/>
          <w:footerReference r:id="rId4" w:type="default"/>
          <w:footerReference r:id="rId5" w:type="even"/>
          <w:pgSz w:w="11906" w:h="16838"/>
          <w:pgMar w:top="1440" w:right="737" w:bottom="1440" w:left="1077" w:header="851" w:footer="992" w:gutter="0"/>
          <w:pgNumType w:start="0"/>
          <w:cols w:space="720" w:num="1"/>
          <w:titlePg/>
          <w:docGrid w:type="lines" w:linePitch="312" w:charSpace="0"/>
        </w:sectPr>
      </w:pPr>
    </w:p>
    <w:p w14:paraId="7F5C2ACC">
      <w:pPr>
        <w:pStyle w:val="11"/>
        <w:pageBreakBefore/>
        <w:spacing w:line="440" w:lineRule="exact"/>
        <w:rPr>
          <w:rFonts w:ascii="宋体" w:hAnsi="宋体" w:eastAsia="宋体"/>
          <w:color w:val="auto"/>
          <w:highlight w:val="none"/>
        </w:rPr>
      </w:pPr>
      <w:bookmarkStart w:id="6" w:name="_Toc256000000"/>
      <w:bookmarkStart w:id="7" w:name="_Toc54119644"/>
      <w:bookmarkStart w:id="8" w:name="_Toc35244866"/>
      <w:r>
        <w:rPr>
          <w:rFonts w:hint="eastAsia" w:ascii="宋体" w:hAnsi="宋体" w:eastAsia="宋体"/>
          <w:color w:val="auto"/>
          <w:highlight w:val="none"/>
        </w:rPr>
        <w:t>第一章  投标邀请</w:t>
      </w:r>
      <w:bookmarkEnd w:id="6"/>
      <w:bookmarkEnd w:id="7"/>
      <w:bookmarkEnd w:id="8"/>
      <w:bookmarkStart w:id="9" w:name="_Toc120614211"/>
    </w:p>
    <w:p w14:paraId="052A1E76">
      <w:pPr>
        <w:widowControl/>
        <w:shd w:val="clear" w:color="auto" w:fill="FFFFFF"/>
        <w:spacing w:line="440" w:lineRule="exact"/>
        <w:ind w:firstLine="555" w:firstLineChars="0"/>
        <w:rPr>
          <w:rFonts w:ascii="Times New Roman" w:hAnsi="Times New Roman"/>
          <w:color w:val="auto"/>
          <w:spacing w:val="7"/>
          <w:sz w:val="24"/>
          <w:szCs w:val="24"/>
          <w:highlight w:val="none"/>
        </w:rPr>
      </w:pPr>
      <w:r>
        <w:rPr>
          <w:rFonts w:hint="default" w:ascii="Times New Roman" w:hAnsi="Times New Roman"/>
          <w:color w:val="auto"/>
          <w:spacing w:val="7"/>
          <w:sz w:val="24"/>
          <w:szCs w:val="24"/>
          <w:highlight w:val="none"/>
          <w:u w:val="none"/>
          <w:lang w:val="en-US" w:eastAsia="zh-CN"/>
        </w:rPr>
        <w:t>城区环卫所物资采购项目</w:t>
      </w:r>
      <w:r>
        <w:rPr>
          <w:rFonts w:hint="default" w:ascii="Times New Roman" w:hAnsi="Times New Roman"/>
          <w:color w:val="auto"/>
          <w:spacing w:val="7"/>
          <w:sz w:val="24"/>
          <w:szCs w:val="24"/>
          <w:highlight w:val="none"/>
          <w:u w:val="single"/>
          <w:lang w:val="en-US" w:eastAsia="zh-CN"/>
        </w:rPr>
        <w:t xml:space="preserve">  JSZC-320582-JHYZ-G2026-0006</w:t>
      </w:r>
      <w:r>
        <w:rPr>
          <w:rFonts w:hint="default" w:ascii="Times New Roman" w:hAnsi="Times New Roman"/>
          <w:color w:val="auto"/>
          <w:spacing w:val="7"/>
          <w:sz w:val="24"/>
          <w:szCs w:val="24"/>
          <w:highlight w:val="none"/>
          <w:u w:val="single"/>
          <w:lang w:val="en-US" w:eastAsia="zh-CN"/>
        </w:rPr>
        <w:tab/>
      </w:r>
      <w:r>
        <w:rPr>
          <w:rFonts w:hint="default" w:ascii="Times New Roman" w:hAnsi="Times New Roman"/>
          <w:color w:val="auto"/>
          <w:spacing w:val="7"/>
          <w:sz w:val="24"/>
          <w:szCs w:val="24"/>
          <w:highlight w:val="none"/>
          <w:u w:val="single"/>
          <w:lang w:val="en-US" w:eastAsia="zh-CN"/>
        </w:rPr>
        <w:t xml:space="preserve"> </w:t>
      </w:r>
      <w:r>
        <w:rPr>
          <w:rFonts w:hint="default" w:ascii="Times New Roman" w:hAnsi="Times New Roman"/>
          <w:color w:val="auto"/>
          <w:spacing w:val="7"/>
          <w:sz w:val="24"/>
          <w:szCs w:val="24"/>
          <w:highlight w:val="none"/>
        </w:rPr>
        <w:t>招标项目的潜在投标人应在苏采云政府采购一体化平台（网址：http://jszfcg.jsczt.cn/） 获取招标文件，并于202</w:t>
      </w:r>
      <w:r>
        <w:rPr>
          <w:rFonts w:hint="default" w:ascii="Times New Roman" w:hAnsi="Times New Roman"/>
          <w:color w:val="auto"/>
          <w:spacing w:val="7"/>
          <w:sz w:val="24"/>
          <w:szCs w:val="24"/>
          <w:highlight w:val="none"/>
          <w:lang w:val="en-US" w:eastAsia="zh-CN"/>
        </w:rPr>
        <w:t>6年</w:t>
      </w:r>
      <w:r>
        <w:rPr>
          <w:rFonts w:hint="eastAsia" w:ascii="Times New Roman" w:hAnsi="Times New Roman"/>
          <w:color w:val="auto"/>
          <w:spacing w:val="7"/>
          <w:sz w:val="24"/>
          <w:szCs w:val="24"/>
          <w:highlight w:val="none"/>
          <w:lang w:val="en-US" w:eastAsia="zh-CN"/>
        </w:rPr>
        <w:t>09</w:t>
      </w:r>
      <w:r>
        <w:rPr>
          <w:rFonts w:hint="default" w:ascii="Times New Roman" w:hAnsi="Times New Roman"/>
          <w:color w:val="auto"/>
          <w:spacing w:val="7"/>
          <w:sz w:val="24"/>
          <w:szCs w:val="24"/>
          <w:highlight w:val="none"/>
          <w:lang w:val="en-US" w:eastAsia="zh-CN"/>
        </w:rPr>
        <w:t>月</w:t>
      </w:r>
      <w:r>
        <w:rPr>
          <w:rFonts w:hint="eastAsia" w:ascii="Times New Roman" w:hAnsi="Times New Roman"/>
          <w:color w:val="auto"/>
          <w:spacing w:val="7"/>
          <w:sz w:val="24"/>
          <w:szCs w:val="24"/>
          <w:highlight w:val="none"/>
          <w:lang w:val="en-US" w:eastAsia="zh-CN"/>
        </w:rPr>
        <w:t>15</w:t>
      </w:r>
      <w:r>
        <w:rPr>
          <w:rFonts w:hint="default" w:ascii="Times New Roman" w:hAnsi="Times New Roman"/>
          <w:color w:val="auto"/>
          <w:spacing w:val="7"/>
          <w:sz w:val="24"/>
          <w:szCs w:val="24"/>
          <w:highlight w:val="none"/>
          <w:lang w:val="en-US" w:eastAsia="zh-CN"/>
        </w:rPr>
        <w:t>日14</w:t>
      </w:r>
      <w:r>
        <w:rPr>
          <w:rFonts w:hint="default" w:ascii="Times New Roman" w:hAnsi="Times New Roman"/>
          <w:color w:val="auto"/>
          <w:spacing w:val="7"/>
          <w:sz w:val="24"/>
          <w:szCs w:val="24"/>
          <w:highlight w:val="none"/>
        </w:rPr>
        <w:t>:</w:t>
      </w:r>
      <w:r>
        <w:rPr>
          <w:rFonts w:hint="default" w:ascii="Times New Roman" w:hAnsi="Times New Roman"/>
          <w:color w:val="auto"/>
          <w:spacing w:val="7"/>
          <w:sz w:val="24"/>
          <w:szCs w:val="24"/>
          <w:highlight w:val="none"/>
          <w:lang w:val="en-US" w:eastAsia="zh-CN"/>
        </w:rPr>
        <w:t>00</w:t>
      </w:r>
      <w:r>
        <w:rPr>
          <w:rFonts w:hint="default" w:ascii="Times New Roman" w:hAnsi="Times New Roman"/>
          <w:color w:val="auto"/>
          <w:spacing w:val="7"/>
          <w:sz w:val="24"/>
          <w:szCs w:val="24"/>
          <w:highlight w:val="none"/>
        </w:rPr>
        <w:t>（北京时间）前递交投标文件。</w:t>
      </w:r>
    </w:p>
    <w:p w14:paraId="796DEAFF">
      <w:pPr>
        <w:widowControl/>
        <w:shd w:val="clear" w:color="auto" w:fill="FFFFFF"/>
        <w:spacing w:line="440" w:lineRule="exact"/>
        <w:ind w:firstLine="514" w:firstLineChars="200"/>
        <w:rPr>
          <w:rFonts w:ascii="宋体" w:hAnsi="宋体" w:cs="宋体"/>
          <w:b/>
          <w:bCs/>
          <w:color w:val="auto"/>
          <w:spacing w:val="8"/>
          <w:kern w:val="0"/>
          <w:sz w:val="24"/>
          <w:highlight w:val="none"/>
        </w:rPr>
      </w:pPr>
      <w:r>
        <w:rPr>
          <w:rFonts w:hint="eastAsia" w:ascii="宋体" w:hAnsi="宋体" w:cs="宋体"/>
          <w:b/>
          <w:bCs/>
          <w:color w:val="auto"/>
          <w:spacing w:val="8"/>
          <w:kern w:val="0"/>
          <w:sz w:val="24"/>
          <w:highlight w:val="none"/>
        </w:rPr>
        <w:t>一、项目基本情况</w:t>
      </w:r>
    </w:p>
    <w:p w14:paraId="6C2AFB97">
      <w:pPr>
        <w:widowControl/>
        <w:shd w:val="clear" w:color="auto" w:fill="FFFFFF"/>
        <w:spacing w:line="440" w:lineRule="exact"/>
        <w:ind w:firstLine="555"/>
        <w:rPr>
          <w:rFonts w:hint="default" w:ascii="Times New Roman" w:hAnsi="Times New Roman" w:eastAsia="宋体" w:cs="Times New Roman"/>
          <w:b w:val="0"/>
          <w:bCs w:val="0"/>
          <w:color w:val="auto"/>
          <w:spacing w:val="7"/>
          <w:kern w:val="0"/>
          <w:sz w:val="24"/>
          <w:szCs w:val="24"/>
          <w:highlight w:val="none"/>
          <w:lang w:eastAsia="zh-CN"/>
        </w:rPr>
      </w:pPr>
      <w:r>
        <w:rPr>
          <w:rFonts w:hint="default" w:ascii="Times New Roman" w:hAnsi="Times New Roman" w:cs="Times New Roman"/>
          <w:b w:val="0"/>
          <w:bCs w:val="0"/>
          <w:color w:val="auto"/>
          <w:spacing w:val="7"/>
          <w:kern w:val="0"/>
          <w:sz w:val="24"/>
          <w:szCs w:val="24"/>
          <w:highlight w:val="none"/>
        </w:rPr>
        <w:t>项目编号：JSZC-320582-JHYZ-G2026-0006</w:t>
      </w:r>
      <w:r>
        <w:rPr>
          <w:rFonts w:hint="default" w:ascii="Times New Roman" w:hAnsi="Times New Roman" w:cs="Times New Roman"/>
          <w:b w:val="0"/>
          <w:bCs w:val="0"/>
          <w:color w:val="auto"/>
          <w:spacing w:val="7"/>
          <w:kern w:val="0"/>
          <w:sz w:val="24"/>
          <w:szCs w:val="24"/>
          <w:highlight w:val="none"/>
        </w:rPr>
        <w:tab/>
      </w:r>
      <w:r>
        <w:rPr>
          <w:rFonts w:hint="default" w:ascii="Times New Roman" w:hAnsi="Times New Roman"/>
          <w:b w:val="0"/>
          <w:bCs w:val="0"/>
          <w:color w:val="auto"/>
          <w:spacing w:val="7"/>
          <w:sz w:val="24"/>
          <w:szCs w:val="24"/>
          <w:highlight w:val="none"/>
          <w:u w:val="none"/>
          <w:lang w:val="en-US" w:eastAsia="zh-CN"/>
        </w:rPr>
        <w:t xml:space="preserve"> </w:t>
      </w:r>
      <w:r>
        <w:rPr>
          <w:rFonts w:hint="default" w:ascii="Times New Roman" w:hAnsi="Times New Roman" w:cs="Times New Roman"/>
          <w:b w:val="0"/>
          <w:bCs w:val="0"/>
          <w:color w:val="auto"/>
          <w:spacing w:val="7"/>
          <w:kern w:val="0"/>
          <w:sz w:val="24"/>
          <w:szCs w:val="24"/>
          <w:highlight w:val="none"/>
          <w:lang w:val="en-US" w:eastAsia="zh-CN"/>
        </w:rPr>
        <w:t xml:space="preserve"> </w:t>
      </w:r>
    </w:p>
    <w:p w14:paraId="1148ED13">
      <w:pPr>
        <w:widowControl/>
        <w:shd w:val="clear" w:color="auto" w:fill="FFFFFF"/>
        <w:spacing w:line="440" w:lineRule="exact"/>
        <w:ind w:firstLine="555"/>
        <w:rPr>
          <w:rFonts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项目名称：城区环卫所物资采购项目</w:t>
      </w:r>
    </w:p>
    <w:p w14:paraId="63401994">
      <w:pPr>
        <w:widowControl/>
        <w:shd w:val="clear" w:color="auto" w:fill="FFFFFF"/>
        <w:spacing w:line="440" w:lineRule="exact"/>
        <w:ind w:firstLine="555"/>
        <w:rPr>
          <w:rFonts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预算金额：</w:t>
      </w:r>
      <w:bookmarkStart w:id="10" w:name="EBd75febe3fd0a4f1ba40204704eb6dfdd"/>
      <w:r>
        <w:rPr>
          <w:rFonts w:hint="default" w:ascii="Times New Roman" w:hAnsi="Times New Roman" w:cs="Times New Roman"/>
          <w:b w:val="0"/>
          <w:bCs w:val="0"/>
          <w:color w:val="auto"/>
          <w:spacing w:val="7"/>
          <w:kern w:val="0"/>
          <w:sz w:val="24"/>
          <w:szCs w:val="24"/>
          <w:highlight w:val="none"/>
          <w:lang w:val="en-US" w:eastAsia="zh-CN"/>
        </w:rPr>
        <w:t>1072138</w:t>
      </w:r>
      <w:r>
        <w:rPr>
          <w:rFonts w:ascii="Times New Roman" w:hAnsi="Times New Roman" w:cs="Times New Roman"/>
          <w:b w:val="0"/>
          <w:bCs w:val="0"/>
          <w:color w:val="auto"/>
          <w:spacing w:val="7"/>
          <w:kern w:val="0"/>
          <w:sz w:val="24"/>
          <w:szCs w:val="24"/>
          <w:highlight w:val="none"/>
        </w:rPr>
        <w:t>元</w:t>
      </w:r>
      <w:bookmarkEnd w:id="10"/>
    </w:p>
    <w:p w14:paraId="3D18477F">
      <w:pPr>
        <w:widowControl/>
        <w:shd w:val="clear" w:color="auto" w:fill="FFFFFF"/>
        <w:spacing w:line="440" w:lineRule="exact"/>
        <w:ind w:firstLine="555"/>
        <w:rPr>
          <w:rFonts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最高限价（如有）：</w:t>
      </w:r>
      <w:r>
        <w:rPr>
          <w:rFonts w:hint="default" w:ascii="Times New Roman" w:hAnsi="Times New Roman" w:cs="Times New Roman"/>
          <w:b w:val="0"/>
          <w:bCs w:val="0"/>
          <w:color w:val="auto"/>
          <w:spacing w:val="7"/>
          <w:kern w:val="0"/>
          <w:sz w:val="24"/>
          <w:szCs w:val="24"/>
          <w:highlight w:val="none"/>
          <w:lang w:val="en-US" w:eastAsia="zh-CN"/>
        </w:rPr>
        <w:t>1072138元</w:t>
      </w:r>
    </w:p>
    <w:p w14:paraId="7008526B">
      <w:pPr>
        <w:widowControl/>
        <w:shd w:val="clear" w:color="auto" w:fill="FFFFFF"/>
        <w:spacing w:line="440" w:lineRule="exact"/>
        <w:ind w:firstLine="555"/>
        <w:rPr>
          <w:rFonts w:hint="default"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采购方式：公开招标</w:t>
      </w:r>
    </w:p>
    <w:p w14:paraId="10334CBE">
      <w:pPr>
        <w:widowControl/>
        <w:shd w:val="clear" w:color="auto" w:fill="FFFFFF"/>
        <w:spacing w:line="440" w:lineRule="exact"/>
        <w:ind w:firstLine="555"/>
        <w:rPr>
          <w:rFonts w:hint="default"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 xml:space="preserve">采购需求： </w:t>
      </w:r>
      <w:bookmarkStart w:id="11" w:name="EB15a4221fd859434ca6bfa0460572710d"/>
      <w:r>
        <w:rPr>
          <w:rFonts w:hint="default" w:ascii="Times New Roman" w:hAnsi="Times New Roman" w:cs="Times New Roman"/>
          <w:b w:val="0"/>
          <w:bCs w:val="0"/>
          <w:color w:val="auto"/>
          <w:spacing w:val="7"/>
          <w:kern w:val="0"/>
          <w:sz w:val="24"/>
          <w:szCs w:val="24"/>
          <w:highlight w:val="none"/>
          <w:lang w:val="en-US" w:eastAsia="zh-CN"/>
        </w:rPr>
        <w:t>1.城区环卫所根据实际需求所需更换一批汽车轮胎（含安装）、一批液压油、一批扫帚、一批各类扫毛和扫盘。2.根据实际需求分批到位并按实结算</w:t>
      </w:r>
      <w:r>
        <w:rPr>
          <w:rFonts w:hint="default" w:ascii="Times New Roman" w:hAnsi="Times New Roman" w:cs="Times New Roman"/>
          <w:b w:val="0"/>
          <w:bCs w:val="0"/>
          <w:color w:val="auto"/>
          <w:spacing w:val="7"/>
          <w:kern w:val="0"/>
          <w:sz w:val="24"/>
          <w:szCs w:val="24"/>
          <w:highlight w:val="none"/>
        </w:rPr>
        <w:t>。</w:t>
      </w:r>
      <w:bookmarkEnd w:id="11"/>
    </w:p>
    <w:p w14:paraId="66865E42">
      <w:pPr>
        <w:widowControl/>
        <w:shd w:val="clear" w:color="auto" w:fill="FFFFFF"/>
        <w:spacing w:line="440" w:lineRule="exact"/>
        <w:ind w:firstLine="555"/>
        <w:rPr>
          <w:rFonts w:cs="宋体"/>
          <w:color w:val="auto"/>
          <w:spacing w:val="8"/>
          <w:kern w:val="0"/>
          <w:sz w:val="24"/>
          <w:highlight w:val="none"/>
        </w:rPr>
      </w:pPr>
      <w:r>
        <w:rPr>
          <w:rFonts w:hint="default" w:ascii="Times New Roman" w:hAnsi="Times New Roman" w:cs="Times New Roman"/>
          <w:b w:val="0"/>
          <w:bCs w:val="0"/>
          <w:color w:val="auto"/>
          <w:spacing w:val="7"/>
          <w:kern w:val="0"/>
          <w:sz w:val="24"/>
          <w:szCs w:val="24"/>
          <w:highlight w:val="none"/>
        </w:rPr>
        <w:t>合同履行期限：</w:t>
      </w:r>
      <w:bookmarkStart w:id="12" w:name="EBb3e49aa6d5cd4deba14c020d9b0cd341"/>
      <w:r>
        <w:rPr>
          <w:rFonts w:hint="default" w:ascii="Times New Roman" w:hAnsi="Times New Roman" w:cs="Times New Roman"/>
          <w:b w:val="0"/>
          <w:bCs w:val="0"/>
          <w:color w:val="auto"/>
          <w:spacing w:val="7"/>
          <w:kern w:val="0"/>
          <w:sz w:val="24"/>
          <w:szCs w:val="24"/>
          <w:highlight w:val="none"/>
          <w:lang w:val="en-US" w:eastAsia="zh-CN"/>
        </w:rPr>
        <w:t>自合同签订之日起二年（供货方式：根据采购人实际需求进行分批交货，接到采购人通知后</w:t>
      </w:r>
      <w:r>
        <w:rPr>
          <w:rFonts w:hint="eastAsia" w:ascii="Times New Roman" w:hAnsi="Times New Roman" w:cs="Times New Roman"/>
          <w:b w:val="0"/>
          <w:bCs w:val="0"/>
          <w:color w:val="auto"/>
          <w:spacing w:val="7"/>
          <w:kern w:val="0"/>
          <w:sz w:val="24"/>
          <w:szCs w:val="24"/>
          <w:highlight w:val="none"/>
          <w:lang w:val="en-US" w:eastAsia="zh-CN"/>
        </w:rPr>
        <w:t>三天</w:t>
      </w:r>
      <w:r>
        <w:rPr>
          <w:rFonts w:hint="default" w:ascii="Times New Roman" w:hAnsi="Times New Roman" w:cs="Times New Roman"/>
          <w:b w:val="0"/>
          <w:bCs w:val="0"/>
          <w:color w:val="auto"/>
          <w:spacing w:val="7"/>
          <w:kern w:val="0"/>
          <w:sz w:val="24"/>
          <w:szCs w:val="24"/>
          <w:highlight w:val="none"/>
          <w:lang w:val="en-US" w:eastAsia="zh-CN"/>
        </w:rPr>
        <w:t>内交货并安装完成）</w:t>
      </w:r>
      <w:r>
        <w:rPr>
          <w:rFonts w:hint="default" w:ascii="Times New Roman" w:hAnsi="Times New Roman" w:cs="Times New Roman"/>
          <w:b w:val="0"/>
          <w:bCs w:val="0"/>
          <w:color w:val="auto"/>
          <w:spacing w:val="7"/>
          <w:kern w:val="0"/>
          <w:sz w:val="24"/>
          <w:szCs w:val="24"/>
          <w:highlight w:val="none"/>
        </w:rPr>
        <w:t>。</w:t>
      </w:r>
      <w:bookmarkEnd w:id="12"/>
    </w:p>
    <w:p w14:paraId="6604EB44">
      <w:pPr>
        <w:pStyle w:val="61"/>
        <w:keepNext w:val="0"/>
        <w:keepLines w:val="0"/>
        <w:pageBreakBefore w:val="0"/>
        <w:widowControl/>
        <w:spacing w:line="440" w:lineRule="exact"/>
        <w:ind w:firstLine="508" w:firstLineChars="200"/>
        <w:outlineLvl w:val="9"/>
        <w:rPr>
          <w:rStyle w:val="31"/>
          <w:rFonts w:hint="eastAsia" w:ascii="宋体" w:hAnsi="宋体" w:eastAsia="宋体" w:cs="宋体"/>
          <w:b w:val="0"/>
          <w:bCs w:val="0"/>
          <w:i/>
          <w:iCs/>
          <w:color w:val="auto"/>
          <w:spacing w:val="7"/>
          <w:sz w:val="24"/>
          <w:highlight w:val="none"/>
          <w:u w:val="single"/>
        </w:rPr>
      </w:pPr>
      <w:r>
        <w:rPr>
          <w:rStyle w:val="31"/>
          <w:rFonts w:hint="eastAsia" w:ascii="宋体" w:hAnsi="宋体" w:eastAsia="宋体" w:cs="宋体"/>
          <w:b w:val="0"/>
          <w:bCs w:val="0"/>
          <w:i/>
          <w:iCs/>
          <w:color w:val="auto"/>
          <w:spacing w:val="7"/>
          <w:sz w:val="24"/>
          <w:highlight w:val="none"/>
          <w:u w:val="single"/>
        </w:rPr>
        <w:t>本项目（是/否）接受联合体投标：不接受联合体</w:t>
      </w:r>
    </w:p>
    <w:p w14:paraId="32211FE1">
      <w:pPr>
        <w:pStyle w:val="61"/>
        <w:keepNext w:val="0"/>
        <w:keepLines w:val="0"/>
        <w:pageBreakBefore w:val="0"/>
        <w:widowControl/>
        <w:spacing w:line="440" w:lineRule="exact"/>
        <w:ind w:firstLine="508" w:firstLineChars="200"/>
        <w:outlineLvl w:val="9"/>
        <w:rPr>
          <w:rStyle w:val="31"/>
          <w:rFonts w:hint="eastAsia" w:ascii="宋体" w:hAnsi="宋体" w:eastAsia="宋体" w:cs="宋体"/>
          <w:b w:val="0"/>
          <w:bCs w:val="0"/>
          <w:i/>
          <w:iCs/>
          <w:color w:val="auto"/>
          <w:spacing w:val="7"/>
          <w:sz w:val="24"/>
          <w:highlight w:val="none"/>
          <w:u w:val="single"/>
        </w:rPr>
      </w:pPr>
      <w:r>
        <w:rPr>
          <w:rStyle w:val="31"/>
          <w:rFonts w:hint="eastAsia" w:ascii="宋体" w:hAnsi="宋体" w:eastAsia="宋体" w:cs="宋体"/>
          <w:b w:val="0"/>
          <w:bCs w:val="0"/>
          <w:i/>
          <w:iCs/>
          <w:color w:val="auto"/>
          <w:spacing w:val="7"/>
          <w:sz w:val="24"/>
          <w:highlight w:val="none"/>
          <w:u w:val="single"/>
          <w:lang w:val="en-US" w:eastAsia="zh-CN"/>
        </w:rPr>
        <w:t>本项目不允许进口产品投标。</w:t>
      </w:r>
    </w:p>
    <w:p w14:paraId="4C794CC0">
      <w:pPr>
        <w:pStyle w:val="61"/>
        <w:keepNext w:val="0"/>
        <w:keepLines w:val="0"/>
        <w:pageBreakBefore w:val="0"/>
        <w:widowControl/>
        <w:spacing w:line="440" w:lineRule="exact"/>
        <w:ind w:firstLine="510" w:firstLineChars="200"/>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二、申请人的资格要求：</w:t>
      </w:r>
    </w:p>
    <w:p w14:paraId="1B9B7330">
      <w:pPr>
        <w:pStyle w:val="142"/>
        <w:keepNext w:val="0"/>
        <w:keepLines w:val="0"/>
        <w:pageBreakBefore w:val="0"/>
        <w:widowControl/>
        <w:suppressLineNumbers w:val="0"/>
        <w:pBdr>
          <w:left w:val="none" w:color="000000" w:sz="0" w:space="0"/>
        </w:pBdr>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（一）满足《中华人民共和国政府采购法》第二十二条规定；</w:t>
      </w:r>
    </w:p>
    <w:p w14:paraId="08F6D977">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i/>
          <w:iCs/>
          <w:color w:val="auto"/>
          <w:sz w:val="24"/>
          <w:szCs w:val="24"/>
          <w:highlight w:val="none"/>
          <w:u w:val="single"/>
          <w:lang w:eastAsia="zh-CN"/>
        </w:rPr>
        <w:t>。</w:t>
      </w:r>
    </w:p>
    <w:p w14:paraId="044988EC">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2.财务状况报告（成立不满一年不需提供）。</w:t>
      </w:r>
    </w:p>
    <w:p w14:paraId="2A00ACF8">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3.依法缴纳税收和社会保障资金的相关材料（如依法享受缓缴、免缴税收、社会保障资金的，应提供相关证明材料）。</w:t>
      </w:r>
    </w:p>
    <w:p w14:paraId="013E4A17">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4.具备履行合同所必需的设备和专业技术能力的书面声明。</w:t>
      </w:r>
    </w:p>
    <w:p w14:paraId="09CC2AB7">
      <w:pPr>
        <w:widowControl/>
        <w:shd w:val="clear" w:color="auto" w:fill="FFFFFF"/>
        <w:spacing w:line="440" w:lineRule="exact"/>
        <w:ind w:firstLine="480" w:firstLineChars="200"/>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5.参加政府采购活动前3年内在经营活动中没有重大违法记录的书面声明</w:t>
      </w:r>
      <w:r>
        <w:rPr>
          <w:rFonts w:hint="eastAsia" w:ascii="宋体" w:hAnsi="宋体" w:cs="宋体"/>
          <w:i/>
          <w:iCs/>
          <w:color w:val="auto"/>
          <w:sz w:val="24"/>
          <w:szCs w:val="24"/>
          <w:highlight w:val="none"/>
          <w:u w:val="single"/>
          <w:lang w:eastAsia="zh-CN"/>
        </w:rPr>
        <w:t>。</w:t>
      </w:r>
    </w:p>
    <w:p w14:paraId="7C3ACA05">
      <w:pPr>
        <w:widowControl/>
        <w:shd w:val="clear" w:color="auto" w:fill="FFFFFF"/>
        <w:spacing w:line="440" w:lineRule="exact"/>
        <w:ind w:firstLine="480" w:firstLineChars="200"/>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6.授权委托书（被授权人非法定代表人的，应提供授权委托书；被授权人是法定代表人的，应提供授权委托书或法定代表人身份证明书）</w:t>
      </w:r>
      <w:r>
        <w:rPr>
          <w:rFonts w:hint="eastAsia" w:ascii="宋体" w:hAnsi="宋体" w:cs="宋体"/>
          <w:i/>
          <w:iCs/>
          <w:color w:val="auto"/>
          <w:sz w:val="24"/>
          <w:szCs w:val="24"/>
          <w:highlight w:val="none"/>
          <w:u w:val="single"/>
          <w:lang w:eastAsia="zh-CN"/>
        </w:rPr>
        <w:t>。</w:t>
      </w:r>
    </w:p>
    <w:p w14:paraId="27FBB29C">
      <w:pPr>
        <w:widowControl/>
        <w:shd w:val="clear" w:color="auto" w:fill="FFFFFF"/>
        <w:spacing w:line="440" w:lineRule="exact"/>
        <w:ind w:firstLine="480" w:firstLineChars="200"/>
        <w:rPr>
          <w:rFonts w:hint="eastAsia" w:ascii="宋体" w:hAnsi="宋体" w:eastAsia="宋体" w:cs="宋体"/>
          <w:i/>
          <w:iCs/>
          <w:color w:val="auto"/>
          <w:sz w:val="24"/>
          <w:szCs w:val="24"/>
          <w:highlight w:val="none"/>
          <w:u w:val="single"/>
          <w:lang w:eastAsia="zh-CN"/>
        </w:rPr>
      </w:pPr>
      <w:r>
        <w:rPr>
          <w:rFonts w:hint="eastAsia" w:ascii="宋体" w:hAnsi="宋体" w:cs="宋体"/>
          <w:i/>
          <w:iCs/>
          <w:color w:val="auto"/>
          <w:sz w:val="24"/>
          <w:szCs w:val="24"/>
          <w:highlight w:val="none"/>
          <w:u w:val="single"/>
          <w:lang w:val="en-US" w:eastAsia="zh-CN"/>
        </w:rPr>
        <w:t>7.</w:t>
      </w:r>
      <w:r>
        <w:rPr>
          <w:rFonts w:hint="eastAsia" w:ascii="宋体" w:hAnsi="宋体" w:eastAsia="宋体" w:cs="宋体"/>
          <w:i/>
          <w:iCs/>
          <w:color w:val="auto"/>
          <w:sz w:val="24"/>
          <w:szCs w:val="24"/>
          <w:highlight w:val="none"/>
          <w:u w:val="single"/>
        </w:rPr>
        <w:t>资格证明文件的书面承诺</w:t>
      </w:r>
      <w:r>
        <w:rPr>
          <w:rFonts w:hint="eastAsia" w:ascii="宋体" w:hAnsi="宋体" w:cs="宋体"/>
          <w:i/>
          <w:iCs/>
          <w:color w:val="auto"/>
          <w:sz w:val="24"/>
          <w:szCs w:val="24"/>
          <w:highlight w:val="none"/>
          <w:u w:val="single"/>
          <w:lang w:eastAsia="zh-CN"/>
        </w:rPr>
        <w:t>。</w:t>
      </w:r>
    </w:p>
    <w:p w14:paraId="188FD5A0">
      <w:pPr>
        <w:widowControl/>
        <w:shd w:val="clear" w:color="auto" w:fill="FFFFFF"/>
        <w:spacing w:line="440" w:lineRule="exact"/>
        <w:ind w:firstLine="480" w:firstLineChars="200"/>
        <w:rPr>
          <w:rFonts w:hint="eastAsia" w:ascii="宋体" w:hAnsi="宋体" w:cs="宋体"/>
          <w:i/>
          <w:iCs/>
          <w:color w:val="auto"/>
          <w:spacing w:val="0"/>
          <w:kern w:val="0"/>
          <w:sz w:val="24"/>
          <w:szCs w:val="24"/>
          <w:highlight w:val="none"/>
          <w:u w:val="single"/>
        </w:rPr>
      </w:pPr>
      <w:r>
        <w:rPr>
          <w:rFonts w:hint="eastAsia" w:ascii="宋体" w:hAnsi="宋体" w:eastAsia="宋体" w:cs="宋体"/>
          <w:i/>
          <w:iCs/>
          <w:color w:val="auto"/>
          <w:sz w:val="24"/>
          <w:szCs w:val="24"/>
          <w:highlight w:val="none"/>
          <w:u w:val="single"/>
        </w:rPr>
        <w:t>（二）</w:t>
      </w:r>
      <w:r>
        <w:rPr>
          <w:rFonts w:hint="eastAsia" w:ascii="宋体" w:hAnsi="宋体" w:cs="宋体"/>
          <w:i/>
          <w:iCs/>
          <w:color w:val="auto"/>
          <w:spacing w:val="0"/>
          <w:kern w:val="0"/>
          <w:sz w:val="24"/>
          <w:szCs w:val="24"/>
          <w:highlight w:val="none"/>
          <w:u w:val="single"/>
        </w:rPr>
        <w:t>落实政府采购政策需满足的资格要求:</w:t>
      </w:r>
    </w:p>
    <w:p w14:paraId="47ADE101">
      <w:pPr>
        <w:shd w:val="clear" w:color="auto" w:fill="FFFFFF"/>
        <w:spacing w:line="440" w:lineRule="exact"/>
        <w:ind w:firstLine="480" w:firstLineChars="200"/>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1.本项目专门面向中小企业采购</w:t>
      </w:r>
    </w:p>
    <w:p w14:paraId="0EDC9137">
      <w:pPr>
        <w:pStyle w:val="29"/>
        <w:spacing w:line="360" w:lineRule="auto"/>
        <w:ind w:firstLine="500"/>
        <w:rPr>
          <w:rFonts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注：（1）根据《关于促进残疾人就业政府采购政策的通知》（财库〔2017〕141号）的通知规定，在政府采购活动中，残疾人福利性单位视同小型、微型企业。</w:t>
      </w:r>
    </w:p>
    <w:p w14:paraId="6B834C09">
      <w:pPr>
        <w:widowControl/>
        <w:shd w:val="clear" w:color="auto" w:fill="FFFFFF"/>
        <w:spacing w:line="440" w:lineRule="exact"/>
        <w:ind w:firstLine="556"/>
        <w:contextualSpacing/>
        <w:rPr>
          <w:rFonts w:ascii="宋体" w:hAnsi="宋体" w:cs="宋体"/>
          <w:i/>
          <w:iCs/>
          <w:color w:val="auto"/>
          <w:spacing w:val="8"/>
          <w:kern w:val="0"/>
          <w:sz w:val="24"/>
          <w:highlight w:val="none"/>
          <w:u w:val="single"/>
        </w:rPr>
      </w:pPr>
      <w:r>
        <w:rPr>
          <w:rFonts w:hint="eastAsia" w:ascii="宋体" w:hAnsi="宋体" w:cs="宋体"/>
          <w:i/>
          <w:iCs/>
          <w:color w:val="auto"/>
          <w:spacing w:val="7"/>
          <w:sz w:val="24"/>
          <w:highlight w:val="none"/>
          <w:u w:val="single"/>
        </w:rPr>
        <w:t>（2）根据《关于政府采购支持监狱企业发展有关问题的通知》（财库〔2014〕68号）的通知规定，在政府采购活动中，监狱企业视同小型、微型企业。</w:t>
      </w:r>
      <w:r>
        <w:rPr>
          <w:rFonts w:hint="eastAsia" w:ascii="宋体" w:hAnsi="宋体" w:cs="宋体"/>
          <w:i/>
          <w:iCs/>
          <w:color w:val="auto"/>
          <w:spacing w:val="8"/>
          <w:kern w:val="0"/>
          <w:sz w:val="24"/>
          <w:highlight w:val="none"/>
          <w:u w:val="single"/>
        </w:rPr>
        <w:t xml:space="preserve"> </w:t>
      </w:r>
      <w:bookmarkStart w:id="13" w:name="EBbeb9f1691f484934927494dc4e094377"/>
      <w:bookmarkEnd w:id="13"/>
    </w:p>
    <w:p w14:paraId="322A118A">
      <w:pPr>
        <w:pStyle w:val="29"/>
        <w:spacing w:line="360" w:lineRule="auto"/>
        <w:ind w:firstLine="5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（三）本项目的特定资格要求：</w:t>
      </w:r>
    </w:p>
    <w:p w14:paraId="6BF2B93A">
      <w:pPr>
        <w:pStyle w:val="29"/>
        <w:spacing w:line="360" w:lineRule="auto"/>
        <w:ind w:firstLine="512" w:firstLineChars="2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1.未被“信用中国”网站（www.creditchina.gov.cn）列入失信被执行人、重大税收违法案件当事人名单、政府采购严重失信行为记录名单。</w:t>
      </w:r>
    </w:p>
    <w:p w14:paraId="5D9F39B1">
      <w:pPr>
        <w:pStyle w:val="29"/>
        <w:spacing w:line="360" w:lineRule="auto"/>
        <w:ind w:firstLine="5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（四）拒绝下述供应商参加本次采购活动：</w:t>
      </w:r>
    </w:p>
    <w:p w14:paraId="595526A8">
      <w:pPr>
        <w:pStyle w:val="29"/>
        <w:spacing w:line="360" w:lineRule="auto"/>
        <w:ind w:firstLine="5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1、单位负责人为同一人或者存在直接控股、管理关系的不同供应商，不得参加同一合同下的政府采购活动；</w:t>
      </w:r>
    </w:p>
    <w:p w14:paraId="2BE33CF7">
      <w:pPr>
        <w:pStyle w:val="29"/>
        <w:spacing w:line="360" w:lineRule="auto"/>
        <w:ind w:firstLine="500"/>
        <w:rPr>
          <w:rFonts w:hint="eastAsia" w:ascii="宋体" w:hAnsi="宋体" w:eastAsia="宋体" w:cs="宋体"/>
          <w:i/>
          <w:color w:val="auto"/>
          <w:spacing w:val="8"/>
          <w:sz w:val="24"/>
          <w:highlight w:val="none"/>
          <w:u w:val="single"/>
        </w:rPr>
      </w:pPr>
      <w:r>
        <w:rPr>
          <w:rFonts w:ascii="宋体" w:hAnsi="宋体" w:eastAsia="宋体" w:cs="宋体"/>
          <w:i/>
          <w:color w:val="auto"/>
          <w:spacing w:val="8"/>
          <w:sz w:val="24"/>
          <w:highlight w:val="none"/>
          <w:u w:val="single"/>
        </w:rPr>
        <w:t>2、</w:t>
      </w:r>
      <w:r>
        <w:rPr>
          <w:rFonts w:hint="eastAsia" w:ascii="宋体" w:hAnsi="宋体" w:eastAsia="宋体" w:cs="宋体"/>
          <w:i/>
          <w:color w:val="auto"/>
          <w:spacing w:val="8"/>
          <w:sz w:val="24"/>
          <w:highlight w:val="none"/>
          <w:u w:val="single"/>
        </w:rPr>
        <w:t>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p>
    <w:p w14:paraId="7F2679F0">
      <w:pPr>
        <w:pStyle w:val="61"/>
        <w:keepNext w:val="0"/>
        <w:keepLines w:val="0"/>
        <w:pageBreakBefore w:val="0"/>
        <w:widowControl/>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三、获取招标文件</w:t>
      </w:r>
    </w:p>
    <w:p w14:paraId="7BA02496">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 </w:t>
      </w:r>
    </w:p>
    <w:p w14:paraId="55BF2A91">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地点：苏采云政府采购一体化平台（网址http://jszfcg.jsczt.cn/） </w:t>
      </w:r>
    </w:p>
    <w:p w14:paraId="0BB4B645">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方式：苏采云政府采购一体化平台（网址http://jszfcg.jsczt.cn/） </w:t>
      </w:r>
    </w:p>
    <w:p w14:paraId="1251C56A">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售价：0.00元 </w:t>
      </w:r>
    </w:p>
    <w:p w14:paraId="1B959353">
      <w:pPr>
        <w:pStyle w:val="61"/>
        <w:keepNext w:val="0"/>
        <w:keepLines w:val="0"/>
        <w:pageBreakBefore w:val="0"/>
        <w:widowControl/>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四、提交投标文件截止时间、开标时间和地点</w:t>
      </w:r>
    </w:p>
    <w:p w14:paraId="32C5398F">
      <w:pPr>
        <w:pStyle w:val="61"/>
        <w:spacing w:line="440" w:lineRule="exact"/>
        <w:ind w:firstLine="508" w:firstLineChars="200"/>
        <w:outlineLvl w:val="9"/>
        <w:rPr>
          <w:rStyle w:val="31"/>
          <w:rFonts w:hint="eastAsia" w:ascii="宋体" w:hAnsi="宋体" w:eastAsia="宋体" w:cs="宋体"/>
          <w:b w:val="0"/>
          <w:bCs w:val="0"/>
          <w:color w:val="auto"/>
          <w:spacing w:val="7"/>
          <w:sz w:val="24"/>
          <w:highlight w:val="none"/>
        </w:rPr>
      </w:pPr>
      <w:r>
        <w:rPr>
          <w:rStyle w:val="31"/>
          <w:rFonts w:hint="eastAsia" w:ascii="宋体" w:hAnsi="宋体" w:eastAsia="宋体" w:cs="宋体"/>
          <w:b w:val="0"/>
          <w:bCs w:val="0"/>
          <w:color w:val="auto"/>
          <w:spacing w:val="7"/>
          <w:sz w:val="24"/>
          <w:highlight w:val="none"/>
        </w:rPr>
        <w:t>202</w:t>
      </w:r>
      <w:r>
        <w:rPr>
          <w:rStyle w:val="31"/>
          <w:rFonts w:hint="eastAsia" w:ascii="宋体" w:hAnsi="宋体" w:eastAsia="宋体" w:cs="宋体"/>
          <w:b w:val="0"/>
          <w:bCs w:val="0"/>
          <w:color w:val="auto"/>
          <w:spacing w:val="7"/>
          <w:sz w:val="24"/>
          <w:highlight w:val="none"/>
          <w:lang w:val="en-US" w:eastAsia="zh-CN"/>
        </w:rPr>
        <w:t>6</w:t>
      </w:r>
      <w:r>
        <w:rPr>
          <w:rStyle w:val="31"/>
          <w:rFonts w:hint="eastAsia" w:ascii="宋体" w:hAnsi="宋体" w:eastAsia="宋体" w:cs="宋体"/>
          <w:b w:val="0"/>
          <w:bCs w:val="0"/>
          <w:color w:val="auto"/>
          <w:spacing w:val="7"/>
          <w:sz w:val="24"/>
          <w:highlight w:val="none"/>
        </w:rPr>
        <w:t>年</w:t>
      </w:r>
      <w:r>
        <w:rPr>
          <w:rStyle w:val="31"/>
          <w:rFonts w:hint="eastAsia" w:ascii="宋体" w:hAnsi="宋体" w:eastAsia="宋体" w:cs="宋体"/>
          <w:b w:val="0"/>
          <w:bCs w:val="0"/>
          <w:color w:val="auto"/>
          <w:spacing w:val="7"/>
          <w:sz w:val="24"/>
          <w:highlight w:val="none"/>
          <w:lang w:val="en-US" w:eastAsia="zh-CN"/>
        </w:rPr>
        <w:t>09</w:t>
      </w:r>
      <w:r>
        <w:rPr>
          <w:rStyle w:val="31"/>
          <w:rFonts w:hint="eastAsia" w:ascii="宋体" w:hAnsi="宋体" w:eastAsia="宋体" w:cs="宋体"/>
          <w:b w:val="0"/>
          <w:bCs w:val="0"/>
          <w:color w:val="auto"/>
          <w:spacing w:val="7"/>
          <w:sz w:val="24"/>
          <w:highlight w:val="none"/>
        </w:rPr>
        <w:t>月</w:t>
      </w:r>
      <w:r>
        <w:rPr>
          <w:rStyle w:val="31"/>
          <w:rFonts w:hint="eastAsia" w:ascii="宋体" w:hAnsi="宋体" w:eastAsia="宋体" w:cs="宋体"/>
          <w:b w:val="0"/>
          <w:bCs w:val="0"/>
          <w:color w:val="auto"/>
          <w:spacing w:val="7"/>
          <w:sz w:val="24"/>
          <w:highlight w:val="none"/>
          <w:lang w:val="en-US"/>
        </w:rPr>
        <w:t>15</w:t>
      </w:r>
      <w:r>
        <w:rPr>
          <w:rStyle w:val="31"/>
          <w:rFonts w:hint="eastAsia" w:ascii="宋体" w:hAnsi="宋体" w:eastAsia="宋体" w:cs="宋体"/>
          <w:b w:val="0"/>
          <w:bCs w:val="0"/>
          <w:color w:val="auto"/>
          <w:spacing w:val="7"/>
          <w:sz w:val="24"/>
          <w:highlight w:val="none"/>
        </w:rPr>
        <w:t>日14:00（北京时间）</w:t>
      </w:r>
    </w:p>
    <w:p w14:paraId="09A61E59">
      <w:pPr>
        <w:pStyle w:val="61"/>
        <w:spacing w:line="440" w:lineRule="exact"/>
        <w:ind w:firstLine="508" w:firstLineChars="200"/>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val="0"/>
          <w:bCs w:val="0"/>
          <w:color w:val="auto"/>
          <w:spacing w:val="7"/>
          <w:sz w:val="24"/>
          <w:highlight w:val="none"/>
        </w:rPr>
        <w:t>地点：苏采云系统 </w:t>
      </w:r>
    </w:p>
    <w:p w14:paraId="0ED41DAF">
      <w:pPr>
        <w:pStyle w:val="61"/>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五、公告期限</w:t>
      </w:r>
    </w:p>
    <w:p w14:paraId="0C0F865B">
      <w:pPr>
        <w:pStyle w:val="61"/>
        <w:spacing w:line="440" w:lineRule="exact"/>
        <w:ind w:firstLine="500"/>
        <w:outlineLvl w:val="9"/>
        <w:rPr>
          <w:rStyle w:val="31"/>
          <w:rFonts w:hint="eastAsia" w:ascii="宋体" w:hAnsi="宋体" w:eastAsia="宋体" w:cs="宋体"/>
          <w:b w:val="0"/>
          <w:color w:val="auto"/>
          <w:spacing w:val="7"/>
          <w:sz w:val="24"/>
          <w:highlight w:val="none"/>
        </w:rPr>
      </w:pPr>
      <w:r>
        <w:rPr>
          <w:rStyle w:val="31"/>
          <w:rFonts w:hint="eastAsia" w:ascii="宋体" w:hAnsi="宋体" w:eastAsia="宋体" w:cs="宋体"/>
          <w:b w:val="0"/>
          <w:color w:val="auto"/>
          <w:spacing w:val="7"/>
          <w:sz w:val="24"/>
          <w:highlight w:val="none"/>
        </w:rPr>
        <w:t>自本公告发布之日起5个工作日。</w:t>
      </w:r>
    </w:p>
    <w:p w14:paraId="05D2E1FF">
      <w:pPr>
        <w:pStyle w:val="61"/>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六、其他补充事宜</w:t>
      </w:r>
    </w:p>
    <w:p w14:paraId="648B5237">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1.CA证书办理</w:t>
      </w:r>
    </w:p>
    <w:p w14:paraId="06E3FDB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53E90923">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2.参与采购活动</w:t>
      </w:r>
    </w:p>
    <w:p w14:paraId="39DE44E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62A8713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3.电子投标准备</w:t>
      </w:r>
    </w:p>
    <w:p w14:paraId="45501D01">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103E9899">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在系统操作过程中如有疑问，请按以下方式联系：</w:t>
      </w:r>
    </w:p>
    <w:p w14:paraId="171E0DC3">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注册咨询：18261002950；</w:t>
      </w:r>
    </w:p>
    <w:p w14:paraId="1AE2E4F0">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CA技术咨询电话：400-608-6099；</w:t>
      </w:r>
    </w:p>
    <w:p w14:paraId="00260A8D">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签章使用问题：025-83633811、025-83633812、15380932027、15371015030；</w:t>
      </w:r>
    </w:p>
    <w:p w14:paraId="5849F594">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系统使用指导与咨询：18261002950、13914088964；QQ：3048755361、1315179389、895706745。</w:t>
      </w:r>
    </w:p>
    <w:p w14:paraId="6C08E6A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3187BE34">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531B8E36">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请供应商确保电脑、系统及其他设备（视频输入输出设备等）无误，且开标直至项目结束始终保持系统在线状态。</w:t>
      </w:r>
    </w:p>
    <w:p w14:paraId="694D0CD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6.招标文件澄清或者修改内容的告知方式：招标文件的实质性变动或修改将在政府采购公告媒体网通知，投标人可自行下载。</w:t>
      </w:r>
    </w:p>
    <w:p w14:paraId="4E6A8CBD">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7.本次招标不收取投标保证金。</w:t>
      </w:r>
    </w:p>
    <w:p w14:paraId="08193731">
      <w:pPr>
        <w:spacing w:line="360" w:lineRule="auto"/>
        <w:jc w:val="left"/>
        <w:rPr>
          <w:rFonts w:ascii="宋体" w:hAnsi="宋体" w:cs="宋体"/>
          <w:color w:val="auto"/>
          <w:spacing w:val="8"/>
          <w:kern w:val="0"/>
          <w:sz w:val="24"/>
          <w:highlight w:val="none"/>
        </w:rPr>
      </w:pPr>
      <w:r>
        <w:rPr>
          <w:rFonts w:hint="eastAsia" w:ascii="宋体" w:hAnsi="宋体" w:eastAsia="宋体" w:cs="Times New Roman"/>
          <w:b/>
          <w:bCs/>
          <w:color w:val="auto"/>
          <w:sz w:val="24"/>
          <w:highlight w:val="none"/>
        </w:rPr>
        <w:t>七、对本次招标提出询问，请按以下方式联系。</w:t>
      </w:r>
    </w:p>
    <w:p w14:paraId="2E1EF48A">
      <w:pPr>
        <w:widowControl/>
        <w:shd w:val="clear" w:color="auto" w:fill="FFFFFF"/>
        <w:spacing w:line="440" w:lineRule="exact"/>
        <w:ind w:firstLine="420"/>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1.采购人信息</w:t>
      </w:r>
    </w:p>
    <w:p w14:paraId="4A49A862">
      <w:pPr>
        <w:widowControl/>
        <w:shd w:val="clear" w:color="auto" w:fill="FFFFFF"/>
        <w:spacing w:line="440" w:lineRule="exact"/>
        <w:ind w:left="420" w:firstLine="420"/>
        <w:jc w:val="left"/>
        <w:rPr>
          <w:rFonts w:hint="eastAsia" w:ascii="宋体" w:hAnsi="宋体" w:eastAsia="宋体" w:cs="宋体"/>
          <w:color w:val="auto"/>
          <w:spacing w:val="8"/>
          <w:kern w:val="0"/>
          <w:sz w:val="24"/>
          <w:highlight w:val="none"/>
          <w:lang w:eastAsia="zh-CN"/>
        </w:rPr>
      </w:pPr>
      <w:r>
        <w:rPr>
          <w:rFonts w:hint="eastAsia" w:ascii="宋体" w:hAnsi="宋体" w:cs="宋体"/>
          <w:color w:val="auto"/>
          <w:spacing w:val="8"/>
          <w:kern w:val="0"/>
          <w:sz w:val="24"/>
          <w:highlight w:val="none"/>
        </w:rPr>
        <w:t>名 称：</w:t>
      </w:r>
      <w:bookmarkStart w:id="14" w:name="EB501cd5b3fe6c4563a9f307532ed21a6a"/>
      <w:r>
        <w:rPr>
          <w:rFonts w:hint="eastAsia" w:ascii="宋体" w:hAnsi="宋体" w:cs="宋体"/>
          <w:color w:val="auto"/>
          <w:spacing w:val="8"/>
          <w:kern w:val="0"/>
          <w:sz w:val="24"/>
          <w:highlight w:val="none"/>
        </w:rPr>
        <w:t>张家港市</w:t>
      </w:r>
      <w:bookmarkEnd w:id="14"/>
      <w:r>
        <w:rPr>
          <w:rFonts w:hint="eastAsia" w:ascii="宋体" w:hAnsi="宋体" w:cs="宋体"/>
          <w:color w:val="auto"/>
          <w:spacing w:val="8"/>
          <w:kern w:val="0"/>
          <w:sz w:val="24"/>
          <w:highlight w:val="none"/>
          <w:lang w:val="en-US" w:eastAsia="zh-CN"/>
        </w:rPr>
        <w:t>市容管理处</w:t>
      </w:r>
    </w:p>
    <w:p w14:paraId="37F4FA24">
      <w:pPr>
        <w:widowControl/>
        <w:shd w:val="clear" w:color="auto" w:fill="FFFFFF"/>
        <w:spacing w:line="440" w:lineRule="exact"/>
        <w:ind w:left="420" w:firstLine="420"/>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地址：张家港市杨舍镇暨阳东路313号</w:t>
      </w:r>
    </w:p>
    <w:p w14:paraId="5427D73A">
      <w:pPr>
        <w:widowControl/>
        <w:shd w:val="clear" w:color="auto" w:fill="FFFFFF"/>
        <w:spacing w:line="440" w:lineRule="exact"/>
        <w:ind w:left="420" w:firstLine="420"/>
        <w:jc w:val="left"/>
        <w:rPr>
          <w:rFonts w:hint="default" w:ascii="宋体" w:hAnsi="宋体" w:cs="宋体"/>
          <w:color w:val="auto"/>
          <w:spacing w:val="8"/>
          <w:kern w:val="0"/>
          <w:sz w:val="24"/>
          <w:highlight w:val="none"/>
          <w:lang w:val="en-US"/>
        </w:rPr>
      </w:pPr>
      <w:r>
        <w:rPr>
          <w:rFonts w:hint="eastAsia" w:ascii="宋体" w:hAnsi="宋体" w:cs="宋体"/>
          <w:color w:val="auto"/>
          <w:spacing w:val="8"/>
          <w:kern w:val="0"/>
          <w:sz w:val="24"/>
          <w:highlight w:val="none"/>
        </w:rPr>
        <w:t>联系方式：</w:t>
      </w:r>
      <w:r>
        <w:rPr>
          <w:rFonts w:hint="eastAsia" w:ascii="宋体" w:hAnsi="宋体" w:cs="宋体"/>
          <w:color w:val="auto"/>
          <w:sz w:val="24"/>
          <w:szCs w:val="24"/>
          <w:highlight w:val="none"/>
          <w:lang w:val="en-US" w:eastAsia="zh-CN"/>
        </w:rPr>
        <w:t>蔡虹</w:t>
      </w:r>
      <w:r>
        <w:rPr>
          <w:rFonts w:hint="eastAsia" w:ascii="宋体" w:hAnsi="宋体" w:cs="宋体"/>
          <w:color w:val="auto"/>
          <w:sz w:val="24"/>
          <w:highlight w:val="none"/>
        </w:rPr>
        <w:t>；</w:t>
      </w:r>
      <w:r>
        <w:rPr>
          <w:rFonts w:hint="eastAsia" w:ascii="宋体" w:hAnsi="宋体" w:eastAsia="宋体" w:cs="宋体"/>
          <w:color w:val="auto"/>
          <w:sz w:val="24"/>
          <w:szCs w:val="24"/>
          <w:highlight w:val="none"/>
          <w:lang w:val="en-US" w:eastAsia="zh-CN"/>
        </w:rPr>
        <w:t>0512-58</w:t>
      </w:r>
      <w:r>
        <w:rPr>
          <w:rFonts w:hint="eastAsia" w:ascii="宋体" w:hAnsi="宋体" w:cs="宋体"/>
          <w:color w:val="auto"/>
          <w:sz w:val="24"/>
          <w:szCs w:val="24"/>
          <w:highlight w:val="none"/>
          <w:lang w:val="en-US" w:eastAsia="zh-CN"/>
        </w:rPr>
        <w:t>792077</w:t>
      </w:r>
    </w:p>
    <w:p w14:paraId="3BC1CC5D">
      <w:pPr>
        <w:widowControl/>
        <w:shd w:val="clear" w:color="auto" w:fill="FFFFFF"/>
        <w:spacing w:line="440" w:lineRule="exact"/>
        <w:ind w:left="420"/>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2.采购代理机构信息</w:t>
      </w:r>
    </w:p>
    <w:p w14:paraId="37B1E3B2">
      <w:pPr>
        <w:widowControl/>
        <w:shd w:val="clear" w:color="auto" w:fill="FFFFFF"/>
        <w:spacing w:line="440" w:lineRule="exact"/>
        <w:ind w:firstLine="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名 称：</w:t>
      </w:r>
      <w:bookmarkStart w:id="15" w:name="EBdfedbe8ad66f4d4f87edd13341207451"/>
      <w:r>
        <w:rPr>
          <w:rFonts w:hint="eastAsia" w:ascii="宋体" w:hAnsi="宋体" w:cs="宋体"/>
          <w:color w:val="auto"/>
          <w:spacing w:val="8"/>
          <w:kern w:val="0"/>
          <w:sz w:val="24"/>
          <w:highlight w:val="none"/>
        </w:rPr>
        <w:t>张家港市金浩源招投标代理有限公司</w:t>
      </w:r>
      <w:bookmarkEnd w:id="15"/>
    </w:p>
    <w:p w14:paraId="66CFFEA2">
      <w:pPr>
        <w:widowControl/>
        <w:shd w:val="clear" w:color="auto" w:fill="FFFFFF"/>
        <w:spacing w:line="440" w:lineRule="exact"/>
        <w:ind w:firstLine="840"/>
        <w:rPr>
          <w:rFonts w:hint="default" w:ascii="宋体" w:hAnsi="宋体" w:eastAsia="宋体" w:cs="宋体"/>
          <w:color w:val="auto"/>
          <w:spacing w:val="8"/>
          <w:kern w:val="0"/>
          <w:sz w:val="24"/>
          <w:highlight w:val="none"/>
          <w:lang w:val="en-US" w:eastAsia="zh-CN"/>
        </w:rPr>
      </w:pPr>
      <w:r>
        <w:rPr>
          <w:rFonts w:hint="eastAsia" w:ascii="宋体" w:hAnsi="宋体" w:cs="宋体"/>
          <w:color w:val="auto"/>
          <w:spacing w:val="8"/>
          <w:kern w:val="0"/>
          <w:sz w:val="24"/>
          <w:highlight w:val="none"/>
        </w:rPr>
        <w:t>地　址：</w:t>
      </w:r>
      <w:bookmarkStart w:id="16" w:name="EB94515dd6c44a4f3eb3b7bdd568bd517e"/>
      <w:r>
        <w:rPr>
          <w:rFonts w:hint="eastAsia" w:ascii="宋体" w:hAnsi="宋体" w:cs="宋体"/>
          <w:color w:val="auto"/>
          <w:spacing w:val="8"/>
          <w:kern w:val="0"/>
          <w:sz w:val="24"/>
          <w:highlight w:val="none"/>
        </w:rPr>
        <w:t>张家港市杨舍镇</w:t>
      </w:r>
      <w:bookmarkEnd w:id="16"/>
      <w:r>
        <w:rPr>
          <w:rFonts w:hint="eastAsia" w:ascii="宋体" w:hAnsi="宋体" w:cs="宋体"/>
          <w:color w:val="auto"/>
          <w:spacing w:val="8"/>
          <w:kern w:val="0"/>
          <w:sz w:val="24"/>
          <w:highlight w:val="none"/>
          <w:lang w:val="en-US" w:eastAsia="zh-CN"/>
        </w:rPr>
        <w:t>万科大都会公园1号</w:t>
      </w:r>
    </w:p>
    <w:p w14:paraId="4074FA74">
      <w:pPr>
        <w:widowControl/>
        <w:shd w:val="clear" w:color="auto" w:fill="FFFFFF"/>
        <w:spacing w:line="440" w:lineRule="exact"/>
        <w:ind w:firstLine="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联系方式：</w:t>
      </w:r>
      <w:bookmarkStart w:id="17" w:name="EB81a8d93da18b4796ab0ab762db2a956c"/>
      <w:r>
        <w:rPr>
          <w:rFonts w:hint="eastAsia" w:ascii="宋体" w:hAnsi="宋体" w:cs="宋体"/>
          <w:color w:val="auto"/>
          <w:spacing w:val="8"/>
          <w:kern w:val="0"/>
          <w:sz w:val="24"/>
          <w:highlight w:val="none"/>
        </w:rPr>
        <w:t>钱健</w:t>
      </w:r>
      <w:bookmarkEnd w:id="17"/>
      <w:r>
        <w:rPr>
          <w:rFonts w:hint="eastAsia" w:ascii="宋体" w:hAnsi="宋体" w:cs="宋体"/>
          <w:color w:val="auto"/>
          <w:spacing w:val="8"/>
          <w:kern w:val="0"/>
          <w:sz w:val="24"/>
          <w:highlight w:val="none"/>
        </w:rPr>
        <w:t>、</w:t>
      </w:r>
      <w:bookmarkStart w:id="18" w:name="EB41f2a17c09ec41f2ad35664102337780"/>
      <w:r>
        <w:rPr>
          <w:rFonts w:hint="eastAsia" w:ascii="宋体" w:hAnsi="宋体" w:cs="宋体"/>
          <w:color w:val="auto"/>
          <w:spacing w:val="8"/>
          <w:kern w:val="0"/>
          <w:sz w:val="24"/>
          <w:highlight w:val="none"/>
        </w:rPr>
        <w:t>15365313650</w:t>
      </w:r>
      <w:bookmarkEnd w:id="18"/>
    </w:p>
    <w:p w14:paraId="3724F65B">
      <w:pPr>
        <w:widowControl/>
        <w:shd w:val="clear" w:color="auto" w:fill="FFFFFF"/>
        <w:spacing w:line="440" w:lineRule="exact"/>
        <w:ind w:firstLine="42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3.项目联系方式</w:t>
      </w:r>
    </w:p>
    <w:p w14:paraId="1A6CA102">
      <w:pPr>
        <w:widowControl/>
        <w:shd w:val="clear" w:color="auto" w:fill="FFFFFF"/>
        <w:spacing w:line="440" w:lineRule="exact"/>
        <w:ind w:left="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项目联系人：</w:t>
      </w:r>
      <w:bookmarkStart w:id="19" w:name="EBbee895d73fe44ea7a9a16fdd76e97311"/>
      <w:r>
        <w:rPr>
          <w:rFonts w:hint="eastAsia" w:ascii="宋体" w:hAnsi="宋体" w:cs="宋体"/>
          <w:color w:val="auto"/>
          <w:spacing w:val="8"/>
          <w:kern w:val="0"/>
          <w:sz w:val="24"/>
          <w:highlight w:val="none"/>
        </w:rPr>
        <w:t>钱健</w:t>
      </w:r>
      <w:bookmarkEnd w:id="19"/>
    </w:p>
    <w:p w14:paraId="61CBAB5A">
      <w:pPr>
        <w:widowControl/>
        <w:shd w:val="clear" w:color="auto" w:fill="FFFFFF"/>
        <w:spacing w:line="440" w:lineRule="exact"/>
        <w:ind w:firstLine="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电　话：</w:t>
      </w:r>
      <w:bookmarkStart w:id="20" w:name="EBeaadb9fda9c64931a85969446f6dd01a"/>
      <w:r>
        <w:rPr>
          <w:rFonts w:hint="eastAsia" w:ascii="宋体" w:hAnsi="宋体" w:cs="宋体"/>
          <w:color w:val="auto"/>
          <w:spacing w:val="8"/>
          <w:kern w:val="0"/>
          <w:sz w:val="24"/>
          <w:highlight w:val="none"/>
        </w:rPr>
        <w:t>15365313650</w:t>
      </w:r>
      <w:bookmarkEnd w:id="20"/>
      <w:bookmarkStart w:id="299" w:name="_GoBack"/>
      <w:bookmarkEnd w:id="299"/>
    </w:p>
    <w:bookmarkEnd w:id="9"/>
    <w:p w14:paraId="081C3ABC">
      <w:pPr>
        <w:pStyle w:val="28"/>
        <w:pageBreakBefore/>
        <w:spacing w:line="440" w:lineRule="exact"/>
        <w:rPr>
          <w:rFonts w:ascii="宋体" w:hAnsi="宋体" w:eastAsia="宋体"/>
          <w:color w:val="auto"/>
          <w:highlight w:val="none"/>
        </w:rPr>
      </w:pPr>
      <w:bookmarkStart w:id="21" w:name="EB409bbfb5dd6145f8be6d71e7b5c813ea"/>
      <w:bookmarkEnd w:id="21"/>
      <w:bookmarkStart w:id="22" w:name="_Toc54119645"/>
      <w:bookmarkStart w:id="23" w:name="_Toc256000001"/>
      <w:bookmarkStart w:id="24" w:name="_Toc35244867"/>
      <w:bookmarkStart w:id="25" w:name="_Toc16938558"/>
      <w:bookmarkStart w:id="26" w:name="_Toc120614221"/>
      <w:bookmarkStart w:id="27" w:name="_Toc513029242"/>
      <w:bookmarkStart w:id="28" w:name="_Toc20823314"/>
      <w:bookmarkStart w:id="29" w:name="_Toc479757207"/>
      <w:r>
        <w:rPr>
          <w:rFonts w:hint="eastAsia" w:ascii="宋体" w:hAnsi="宋体" w:eastAsia="宋体"/>
          <w:color w:val="auto"/>
          <w:highlight w:val="none"/>
        </w:rPr>
        <w:t xml:space="preserve">第二章  </w:t>
      </w:r>
      <w:bookmarkStart w:id="30" w:name="_Toc513029202"/>
      <w:bookmarkStart w:id="31" w:name="_Toc20823274"/>
      <w:bookmarkStart w:id="32" w:name="_Toc16938518"/>
      <w:bookmarkStart w:id="33" w:name="_Toc120614213"/>
      <w:r>
        <w:rPr>
          <w:rFonts w:hint="eastAsia" w:ascii="宋体" w:hAnsi="宋体" w:eastAsia="宋体"/>
          <w:color w:val="auto"/>
          <w:highlight w:val="none"/>
        </w:rPr>
        <w:t>投标人须知</w:t>
      </w:r>
      <w:bookmarkEnd w:id="22"/>
      <w:bookmarkEnd w:id="23"/>
      <w:bookmarkEnd w:id="24"/>
      <w:bookmarkEnd w:id="30"/>
      <w:bookmarkEnd w:id="31"/>
      <w:bookmarkEnd w:id="32"/>
      <w:bookmarkEnd w:id="33"/>
    </w:p>
    <w:p w14:paraId="4F1706AE">
      <w:pPr>
        <w:pStyle w:val="32"/>
        <w:spacing w:line="440" w:lineRule="exact"/>
        <w:ind w:firstLine="562" w:firstLineChars="200"/>
        <w:jc w:val="left"/>
        <w:rPr>
          <w:rStyle w:val="33"/>
          <w:rFonts w:ascii="宋体" w:hAnsi="宋体"/>
          <w:b/>
          <w:bCs/>
          <w:color w:val="auto"/>
          <w:highlight w:val="none"/>
        </w:rPr>
      </w:pPr>
      <w:bookmarkStart w:id="34" w:name="_Toc20823275"/>
      <w:bookmarkStart w:id="35" w:name="_Toc35244868"/>
      <w:bookmarkStart w:id="36" w:name="_Toc256000002"/>
      <w:bookmarkStart w:id="37" w:name="_Toc513029203"/>
      <w:bookmarkStart w:id="38" w:name="_Toc120614214"/>
      <w:bookmarkStart w:id="39" w:name="_Toc16938519"/>
      <w:bookmarkStart w:id="40" w:name="_Toc54119646"/>
      <w:r>
        <w:rPr>
          <w:rStyle w:val="33"/>
          <w:rFonts w:hint="eastAsia" w:ascii="宋体" w:hAnsi="宋体"/>
          <w:b/>
          <w:bCs/>
          <w:color w:val="auto"/>
          <w:highlight w:val="none"/>
        </w:rPr>
        <w:t>一、总则</w:t>
      </w:r>
      <w:bookmarkEnd w:id="34"/>
      <w:bookmarkEnd w:id="35"/>
      <w:bookmarkEnd w:id="36"/>
      <w:bookmarkEnd w:id="37"/>
      <w:bookmarkEnd w:id="38"/>
      <w:bookmarkEnd w:id="39"/>
      <w:bookmarkEnd w:id="40"/>
    </w:p>
    <w:p w14:paraId="6571BF26">
      <w:pPr>
        <w:keepNext/>
        <w:keepLines/>
        <w:spacing w:line="360" w:lineRule="auto"/>
        <w:ind w:firstLine="420"/>
        <w:outlineLvl w:val="3"/>
        <w:rPr>
          <w:rFonts w:ascii="宋体" w:hAnsi="宋体" w:cs="宋体"/>
          <w:color w:val="auto"/>
          <w:sz w:val="28"/>
          <w:szCs w:val="28"/>
          <w:highlight w:val="none"/>
        </w:rPr>
      </w:pPr>
      <w:bookmarkStart w:id="41" w:name="_Hlt16619475"/>
      <w:bookmarkEnd w:id="41"/>
      <w:bookmarkStart w:id="42" w:name="_Toc458694821"/>
      <w:bookmarkStart w:id="43" w:name="_Toc20823276"/>
      <w:bookmarkStart w:id="44" w:name="_Toc16938520"/>
      <w:bookmarkStart w:id="45" w:name="_Toc513029204"/>
      <w:bookmarkStart w:id="46" w:name="_Toc256000009"/>
      <w:bookmarkStart w:id="47" w:name="_Toc54119653"/>
      <w:bookmarkStart w:id="48" w:name="_Toc35244875"/>
      <w:r>
        <w:rPr>
          <w:rFonts w:hint="eastAsia" w:ascii="宋体" w:hAnsi="宋体" w:cs="宋体"/>
          <w:color w:val="auto"/>
          <w:sz w:val="28"/>
          <w:szCs w:val="28"/>
          <w:highlight w:val="none"/>
        </w:rPr>
        <w:t>1</w:t>
      </w:r>
      <w:bookmarkEnd w:id="42"/>
      <w:r>
        <w:rPr>
          <w:rFonts w:hint="eastAsia" w:ascii="宋体" w:hAnsi="宋体" w:cs="宋体"/>
          <w:b/>
          <w:color w:val="auto"/>
          <w:sz w:val="28"/>
          <w:szCs w:val="28"/>
          <w:highlight w:val="none"/>
        </w:rPr>
        <w:t>、</w:t>
      </w:r>
      <w:r>
        <w:rPr>
          <w:rFonts w:hint="eastAsia" w:ascii="宋体" w:hAnsi="宋体" w:cs="宋体"/>
          <w:color w:val="auto"/>
          <w:sz w:val="28"/>
          <w:szCs w:val="28"/>
          <w:highlight w:val="none"/>
        </w:rPr>
        <w:t>招标方式</w:t>
      </w:r>
      <w:bookmarkEnd w:id="43"/>
      <w:bookmarkEnd w:id="44"/>
      <w:bookmarkEnd w:id="45"/>
    </w:p>
    <w:p w14:paraId="7ED2C16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 本次招标采取公开招标方式，本招标文件仅适用于招标公告中所述项目。</w:t>
      </w:r>
    </w:p>
    <w:p w14:paraId="3D1FB00F">
      <w:pPr>
        <w:keepNext/>
        <w:keepLines/>
        <w:spacing w:line="360" w:lineRule="auto"/>
        <w:ind w:firstLine="420"/>
        <w:outlineLvl w:val="3"/>
        <w:rPr>
          <w:rFonts w:ascii="宋体" w:hAnsi="宋体" w:cs="宋体"/>
          <w:color w:val="auto"/>
          <w:sz w:val="28"/>
          <w:szCs w:val="28"/>
          <w:highlight w:val="none"/>
        </w:rPr>
      </w:pPr>
      <w:bookmarkStart w:id="49" w:name="_Toc16938521"/>
      <w:bookmarkStart w:id="50" w:name="_Toc513029205"/>
      <w:bookmarkStart w:id="51" w:name="_Toc20823277"/>
      <w:r>
        <w:rPr>
          <w:rFonts w:hint="eastAsia" w:ascii="宋体" w:hAnsi="宋体" w:cs="宋体"/>
          <w:color w:val="auto"/>
          <w:sz w:val="28"/>
          <w:szCs w:val="28"/>
          <w:highlight w:val="none"/>
        </w:rPr>
        <w:t>2、合格的投标人</w:t>
      </w:r>
      <w:bookmarkEnd w:id="49"/>
      <w:bookmarkEnd w:id="50"/>
      <w:bookmarkEnd w:id="51"/>
    </w:p>
    <w:p w14:paraId="39852E6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2.1满足招标公告中投标人的资格要求的规定。</w:t>
      </w:r>
    </w:p>
    <w:p w14:paraId="39331AA1">
      <w:pPr>
        <w:spacing w:line="360" w:lineRule="auto"/>
        <w:ind w:firstLine="480"/>
        <w:rPr>
          <w:rFonts w:ascii="宋体" w:hAnsi="宋体" w:cs="宋体"/>
          <w:b/>
          <w:color w:val="auto"/>
          <w:sz w:val="24"/>
          <w:highlight w:val="none"/>
        </w:rPr>
      </w:pPr>
      <w:r>
        <w:rPr>
          <w:rFonts w:hint="eastAsia" w:ascii="宋体" w:hAnsi="宋体" w:cs="宋体"/>
          <w:color w:val="auto"/>
          <w:sz w:val="24"/>
          <w:highlight w:val="none"/>
        </w:rPr>
        <w:t>2.2 满足本文件实质性要求的规定</w:t>
      </w:r>
      <w:r>
        <w:rPr>
          <w:rFonts w:hint="eastAsia" w:ascii="宋体" w:hAnsi="宋体" w:cs="宋体"/>
          <w:b/>
          <w:color w:val="auto"/>
          <w:sz w:val="24"/>
          <w:highlight w:val="none"/>
        </w:rPr>
        <w:t>（本招标文件中斜体且有下划线部分为实质性要求）。</w:t>
      </w:r>
    </w:p>
    <w:p w14:paraId="5E90AAA8">
      <w:pPr>
        <w:keepNext/>
        <w:keepLines/>
        <w:spacing w:line="360" w:lineRule="auto"/>
        <w:ind w:firstLine="420"/>
        <w:outlineLvl w:val="3"/>
        <w:rPr>
          <w:rFonts w:ascii="宋体" w:hAnsi="宋体" w:cs="宋体"/>
          <w:color w:val="auto"/>
          <w:sz w:val="28"/>
          <w:szCs w:val="28"/>
          <w:highlight w:val="none"/>
        </w:rPr>
      </w:pPr>
      <w:bookmarkStart w:id="52" w:name="_Toc513029206"/>
      <w:bookmarkStart w:id="53" w:name="_Toc20823278"/>
      <w:bookmarkStart w:id="54" w:name="_Toc16938522"/>
      <w:r>
        <w:rPr>
          <w:rFonts w:hint="eastAsia" w:ascii="宋体" w:hAnsi="宋体" w:cs="宋体"/>
          <w:color w:val="auto"/>
          <w:sz w:val="28"/>
          <w:szCs w:val="28"/>
          <w:highlight w:val="none"/>
        </w:rPr>
        <w:t>3、适用法律</w:t>
      </w:r>
      <w:bookmarkEnd w:id="52"/>
      <w:bookmarkEnd w:id="53"/>
      <w:bookmarkEnd w:id="54"/>
    </w:p>
    <w:p w14:paraId="18F5AB48">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3.1 本次招标及由此产生的合同受中华人民共和国有关的法律法规制约和保护。</w:t>
      </w:r>
    </w:p>
    <w:p w14:paraId="2A729523">
      <w:pPr>
        <w:keepNext/>
        <w:keepLines/>
        <w:spacing w:line="360" w:lineRule="auto"/>
        <w:ind w:firstLine="420"/>
        <w:outlineLvl w:val="3"/>
        <w:rPr>
          <w:rFonts w:ascii="宋体" w:hAnsi="宋体" w:cs="宋体"/>
          <w:color w:val="auto"/>
          <w:sz w:val="28"/>
          <w:szCs w:val="28"/>
          <w:highlight w:val="none"/>
        </w:rPr>
      </w:pPr>
      <w:bookmarkStart w:id="55" w:name="_Toc16938523"/>
      <w:bookmarkStart w:id="56" w:name="_Toc20823279"/>
      <w:bookmarkStart w:id="57" w:name="_Toc462564067"/>
      <w:bookmarkStart w:id="58" w:name="_Toc513029207"/>
      <w:r>
        <w:rPr>
          <w:rFonts w:hint="eastAsia" w:ascii="宋体" w:hAnsi="宋体" w:cs="宋体"/>
          <w:color w:val="auto"/>
          <w:sz w:val="28"/>
          <w:szCs w:val="28"/>
          <w:highlight w:val="none"/>
        </w:rPr>
        <w:t>4、投标费用</w:t>
      </w:r>
      <w:bookmarkEnd w:id="55"/>
      <w:bookmarkEnd w:id="56"/>
      <w:bookmarkEnd w:id="57"/>
      <w:bookmarkEnd w:id="58"/>
    </w:p>
    <w:p w14:paraId="157B212C">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4.1</w:t>
      </w:r>
      <w:r>
        <w:rPr>
          <w:rFonts w:hint="eastAsia" w:ascii="宋体" w:hAnsi="宋体" w:cs="宋体"/>
          <w:color w:val="auto"/>
          <w:sz w:val="24"/>
          <w:highlight w:val="none"/>
        </w:rPr>
        <w:t xml:space="preserve"> 投标人应自行承担所有与参加投标有关的费用，无论投标过程中的做法和结果如何，张家港市金浩源招投标代理有限公司在任何情况下均无义务和责任承担这些费用。</w:t>
      </w:r>
    </w:p>
    <w:p w14:paraId="1A2E58AF">
      <w:pPr>
        <w:pStyle w:val="34"/>
        <w:spacing w:line="360" w:lineRule="auto"/>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rPr>
        <w:t>4.2 本次招标采购代理机构收取代理服务费。</w:t>
      </w:r>
    </w:p>
    <w:p w14:paraId="0DE88FB0">
      <w:pPr>
        <w:pStyle w:val="34"/>
        <w:spacing w:line="360" w:lineRule="auto"/>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rPr>
        <w:t xml:space="preserve">  4.2.1 本项目采购代理服务费由 中标（成交）供应商 支付;</w:t>
      </w:r>
    </w:p>
    <w:p w14:paraId="426B7BE7">
      <w:pPr>
        <w:pStyle w:val="34"/>
        <w:spacing w:line="360" w:lineRule="auto"/>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rPr>
        <w:t xml:space="preserve">  4.2.2 代理费用收取方式：转账;</w:t>
      </w:r>
    </w:p>
    <w:p w14:paraId="2EC57AA7">
      <w:pPr>
        <w:kinsoku/>
        <w:wordWrap/>
        <w:topLinePunct w:val="0"/>
        <w:bidi w:val="0"/>
        <w:snapToGrid w:val="0"/>
        <w:spacing w:line="360" w:lineRule="auto"/>
        <w:ind w:firstLine="508" w:firstLineChars="200"/>
        <w:rPr>
          <w:rStyle w:val="31"/>
          <w:rFonts w:hint="eastAsia" w:ascii="宋体" w:hAnsi="宋体" w:cs="宋体"/>
          <w:color w:val="auto"/>
          <w:spacing w:val="7"/>
          <w:sz w:val="24"/>
          <w:highlight w:val="none"/>
        </w:rPr>
      </w:pPr>
      <w:r>
        <w:rPr>
          <w:rStyle w:val="31"/>
          <w:rFonts w:hint="eastAsia" w:ascii="宋体" w:hAnsi="宋体" w:cs="宋体"/>
          <w:color w:val="auto"/>
          <w:spacing w:val="7"/>
          <w:sz w:val="24"/>
          <w:highlight w:val="none"/>
        </w:rPr>
        <w:t xml:space="preserve">  4.2.3 代理费用收取标准：由中标供应商按照</w:t>
      </w:r>
      <w:r>
        <w:rPr>
          <w:rStyle w:val="31"/>
          <w:rFonts w:hint="eastAsia" w:ascii="宋体" w:hAnsi="宋体" w:cs="宋体"/>
          <w:color w:val="auto"/>
          <w:spacing w:val="7"/>
          <w:sz w:val="24"/>
          <w:highlight w:val="none"/>
          <w:lang w:val="en-US"/>
        </w:rPr>
        <w:t>6000.00元</w:t>
      </w:r>
      <w:r>
        <w:rPr>
          <w:rStyle w:val="31"/>
          <w:rFonts w:hint="eastAsia" w:ascii="宋体" w:hAnsi="宋体" w:cs="宋体"/>
          <w:color w:val="auto"/>
          <w:spacing w:val="7"/>
          <w:sz w:val="24"/>
          <w:highlight w:val="none"/>
        </w:rPr>
        <w:t>支付</w:t>
      </w:r>
      <w:r>
        <w:rPr>
          <w:rStyle w:val="31"/>
          <w:rFonts w:hint="eastAsia" w:ascii="宋体" w:hAnsi="宋体" w:cs="宋体"/>
          <w:color w:val="auto"/>
          <w:spacing w:val="7"/>
          <w:sz w:val="24"/>
          <w:highlight w:val="none"/>
          <w:lang w:val="en-US"/>
        </w:rPr>
        <w:t>代理</w:t>
      </w:r>
      <w:r>
        <w:rPr>
          <w:rStyle w:val="31"/>
          <w:rFonts w:hint="eastAsia" w:ascii="宋体" w:hAnsi="宋体" w:cs="宋体"/>
          <w:color w:val="auto"/>
          <w:spacing w:val="7"/>
          <w:sz w:val="24"/>
          <w:highlight w:val="none"/>
        </w:rPr>
        <w:t>服务费。</w:t>
      </w:r>
    </w:p>
    <w:p w14:paraId="2ECF6AED">
      <w:pPr>
        <w:kinsoku/>
        <w:wordWrap/>
        <w:topLinePunct w:val="0"/>
        <w:bidi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4.2.4</w:t>
      </w:r>
      <w:r>
        <w:rPr>
          <w:rFonts w:hint="eastAsia" w:ascii="宋体" w:hAnsi="宋体" w:eastAsia="宋体" w:cs="宋体"/>
          <w:color w:val="auto"/>
          <w:sz w:val="24"/>
          <w:highlight w:val="none"/>
        </w:rPr>
        <w:t>本项目采购代理服务费已包含在项目预算中，供应商报价应当包含采购代理服务费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采购代理服务费由中标人在签订合同前向采购代理机构一次性付清。</w:t>
      </w:r>
    </w:p>
    <w:p w14:paraId="4018DC96">
      <w:pPr>
        <w:keepNext/>
        <w:keepLines/>
        <w:spacing w:line="360" w:lineRule="auto"/>
        <w:ind w:firstLine="414"/>
        <w:outlineLvl w:val="3"/>
        <w:rPr>
          <w:rFonts w:ascii="宋体" w:hAnsi="宋体" w:cs="宋体"/>
          <w:color w:val="auto"/>
          <w:sz w:val="28"/>
          <w:szCs w:val="28"/>
          <w:highlight w:val="none"/>
        </w:rPr>
      </w:pPr>
      <w:r>
        <w:rPr>
          <w:rFonts w:hint="eastAsia" w:ascii="宋体" w:hAnsi="宋体" w:cs="宋体"/>
          <w:color w:val="auto"/>
          <w:sz w:val="28"/>
          <w:szCs w:val="28"/>
          <w:highlight w:val="none"/>
        </w:rPr>
        <w:t>5、招标文件的约束力</w:t>
      </w:r>
    </w:p>
    <w:p w14:paraId="4B75D65F">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5.1</w:t>
      </w:r>
      <w:r>
        <w:rPr>
          <w:rFonts w:hint="eastAsia" w:ascii="宋体" w:hAnsi="宋体" w:cs="宋体"/>
          <w:color w:val="auto"/>
          <w:sz w:val="24"/>
          <w:highlight w:val="none"/>
        </w:rPr>
        <w:t xml:space="preserve"> 投标人一旦在“苏采云”系统下载本招标文件决定参加投标，即被认为接受了本招标文件的规定和约束，并且视为已经知道或应当知道自身权益是否受到了损害。</w:t>
      </w:r>
    </w:p>
    <w:p w14:paraId="30684053">
      <w:pPr>
        <w:pStyle w:val="32"/>
        <w:spacing w:line="360" w:lineRule="auto"/>
        <w:ind w:firstLine="562" w:firstLineChars="200"/>
        <w:jc w:val="left"/>
        <w:rPr>
          <w:rStyle w:val="33"/>
          <w:rFonts w:ascii="宋体" w:hAnsi="宋体" w:cs="宋体"/>
          <w:b/>
          <w:bCs/>
          <w:color w:val="auto"/>
          <w:highlight w:val="none"/>
        </w:rPr>
      </w:pPr>
      <w:bookmarkStart w:id="59" w:name="_Toc513029209"/>
      <w:bookmarkStart w:id="60" w:name="_Toc20823281"/>
      <w:bookmarkStart w:id="61" w:name="_Toc38368121"/>
      <w:bookmarkStart w:id="62" w:name="_Toc35266021"/>
      <w:bookmarkStart w:id="63" w:name="_Toc120614215"/>
      <w:bookmarkStart w:id="64" w:name="_Toc16938525"/>
      <w:bookmarkStart w:id="65" w:name="_Toc13494"/>
      <w:bookmarkStart w:id="66" w:name="_Toc54615240"/>
      <w:r>
        <w:rPr>
          <w:rStyle w:val="33"/>
          <w:rFonts w:hint="eastAsia" w:ascii="宋体" w:hAnsi="宋体" w:cs="宋体"/>
          <w:b/>
          <w:bCs/>
          <w:color w:val="auto"/>
          <w:highlight w:val="none"/>
        </w:rPr>
        <w:t>二、招标文件</w:t>
      </w:r>
      <w:bookmarkEnd w:id="59"/>
      <w:bookmarkEnd w:id="60"/>
      <w:bookmarkEnd w:id="61"/>
      <w:bookmarkEnd w:id="62"/>
      <w:bookmarkEnd w:id="63"/>
      <w:bookmarkEnd w:id="64"/>
      <w:bookmarkEnd w:id="65"/>
      <w:bookmarkEnd w:id="66"/>
    </w:p>
    <w:p w14:paraId="4ACABDB2">
      <w:pPr>
        <w:keepNext/>
        <w:keepLines/>
        <w:spacing w:line="360" w:lineRule="auto"/>
        <w:ind w:firstLine="420"/>
        <w:outlineLvl w:val="3"/>
        <w:rPr>
          <w:rFonts w:ascii="宋体" w:hAnsi="宋体" w:cs="宋体"/>
          <w:color w:val="auto"/>
          <w:sz w:val="28"/>
          <w:szCs w:val="28"/>
          <w:highlight w:val="none"/>
        </w:rPr>
      </w:pPr>
      <w:bookmarkStart w:id="67" w:name="_Toc20823282"/>
      <w:bookmarkStart w:id="68" w:name="_Toc513029210"/>
      <w:bookmarkStart w:id="69" w:name="_Toc16938526"/>
      <w:r>
        <w:rPr>
          <w:rFonts w:hint="eastAsia" w:ascii="宋体" w:hAnsi="宋体" w:cs="宋体"/>
          <w:color w:val="auto"/>
          <w:sz w:val="28"/>
          <w:szCs w:val="28"/>
          <w:highlight w:val="none"/>
        </w:rPr>
        <w:t>6、招标文件构成</w:t>
      </w:r>
      <w:bookmarkEnd w:id="67"/>
      <w:bookmarkEnd w:id="68"/>
      <w:bookmarkEnd w:id="69"/>
    </w:p>
    <w:p w14:paraId="67F36529">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6.1</w:t>
      </w:r>
      <w:r>
        <w:rPr>
          <w:rFonts w:hint="eastAsia" w:ascii="宋体" w:hAnsi="宋体" w:cs="宋体"/>
          <w:color w:val="auto"/>
          <w:sz w:val="24"/>
          <w:highlight w:val="none"/>
        </w:rPr>
        <w:t xml:space="preserve"> 招标文件有以下部分组成：</w:t>
      </w:r>
    </w:p>
    <w:p w14:paraId="2FA1A66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（1）投标邀请</w:t>
      </w:r>
    </w:p>
    <w:p w14:paraId="57BD290C">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（2）投标人须知</w:t>
      </w:r>
    </w:p>
    <w:p w14:paraId="2DC74FA6">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（3）合同条款及格式</w:t>
      </w:r>
    </w:p>
    <w:p w14:paraId="59C6B382">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（4）项目需求</w:t>
      </w:r>
    </w:p>
    <w:p w14:paraId="591D6B2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（5）评标方法与评标标准</w:t>
      </w:r>
    </w:p>
    <w:p w14:paraId="777CCE2A">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（6）投标文件格式</w:t>
      </w:r>
    </w:p>
    <w:p w14:paraId="748E99E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请仔细巡查招标文件是否齐全，如有缺漏请立即与张家港市金浩源招投标代理有限公司联系解决。</w:t>
      </w:r>
    </w:p>
    <w:p w14:paraId="330B72AF">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A832A3F">
      <w:pPr>
        <w:keepNext/>
        <w:keepLines/>
        <w:spacing w:line="360" w:lineRule="auto"/>
        <w:ind w:firstLine="560"/>
        <w:outlineLvl w:val="3"/>
        <w:rPr>
          <w:rFonts w:ascii="宋体" w:hAnsi="宋体" w:cs="Arial"/>
          <w:color w:val="auto"/>
          <w:sz w:val="28"/>
          <w:szCs w:val="28"/>
          <w:highlight w:val="none"/>
        </w:rPr>
      </w:pPr>
      <w:bookmarkStart w:id="70" w:name="_Toc462564070"/>
      <w:bookmarkStart w:id="71" w:name="_Toc20823283"/>
      <w:bookmarkStart w:id="72" w:name="_Toc16938527"/>
      <w:bookmarkStart w:id="73" w:name="_Toc513029211"/>
      <w:r>
        <w:rPr>
          <w:rFonts w:hint="eastAsia" w:ascii="宋体" w:hAnsi="宋体" w:cs="宋体"/>
          <w:color w:val="auto"/>
          <w:sz w:val="28"/>
          <w:szCs w:val="28"/>
          <w:highlight w:val="none"/>
        </w:rPr>
        <w:t>7、招标文件的</w:t>
      </w:r>
      <w:bookmarkEnd w:id="70"/>
      <w:bookmarkEnd w:id="71"/>
      <w:bookmarkEnd w:id="72"/>
      <w:bookmarkEnd w:id="73"/>
      <w:r>
        <w:rPr>
          <w:rFonts w:hint="eastAsia" w:ascii="宋体" w:hAnsi="宋体" w:cs="Arial"/>
          <w:color w:val="auto"/>
          <w:sz w:val="28"/>
          <w:szCs w:val="28"/>
          <w:highlight w:val="none"/>
        </w:rPr>
        <w:t>澄清或修改</w:t>
      </w:r>
    </w:p>
    <w:p w14:paraId="6F56854A">
      <w:pPr>
        <w:keepNext/>
        <w:keepLines/>
        <w:spacing w:line="360" w:lineRule="auto"/>
        <w:ind w:firstLine="480"/>
        <w:outlineLvl w:val="3"/>
        <w:rPr>
          <w:rFonts w:ascii="宋体" w:hAnsi="宋体" w:cs="宋体"/>
          <w:color w:val="auto"/>
          <w:sz w:val="24"/>
          <w:highlight w:val="none"/>
        </w:rPr>
      </w:pPr>
      <w:r>
        <w:rPr>
          <w:rFonts w:hint="eastAsia" w:ascii="宋体" w:hAnsi="宋体" w:cs="宋体"/>
          <w:color w:val="auto"/>
          <w:sz w:val="24"/>
          <w:highlight w:val="none"/>
        </w:rPr>
        <w:t>7.1在投标截止时间前。</w:t>
      </w:r>
      <w:bookmarkStart w:id="74" w:name="EBeec936f32a574d52a4992a8b94773f89"/>
      <w:r>
        <w:rPr>
          <w:rFonts w:hint="eastAsia" w:ascii="宋体" w:hAnsi="宋体" w:cs="宋体"/>
          <w:color w:val="auto"/>
          <w:sz w:val="24"/>
          <w:highlight w:val="none"/>
        </w:rPr>
        <w:t>张家港市金浩源招投标代理有限公司</w:t>
      </w:r>
      <w:bookmarkEnd w:id="74"/>
      <w:r>
        <w:rPr>
          <w:rFonts w:hint="eastAsia" w:ascii="宋体" w:hAnsi="宋体" w:cs="宋体"/>
          <w:color w:val="auto"/>
          <w:sz w:val="24"/>
          <w:highlight w:val="none"/>
        </w:rPr>
        <w:t>可以对招标文件进行澄清或修改。</w:t>
      </w:r>
    </w:p>
    <w:p w14:paraId="7144D1F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7.2</w:t>
      </w:r>
      <w:bookmarkStart w:id="75" w:name="EB14f04c7329d342c2b5d53bfcbbeaa167"/>
      <w:r>
        <w:rPr>
          <w:rFonts w:hint="eastAsia" w:ascii="宋体" w:hAnsi="宋体" w:cs="宋体"/>
          <w:color w:val="auto"/>
          <w:sz w:val="24"/>
          <w:highlight w:val="none"/>
        </w:rPr>
        <w:t>张家港市金浩源招投标代理有限公司</w:t>
      </w:r>
      <w:bookmarkEnd w:id="75"/>
      <w:r>
        <w:rPr>
          <w:rFonts w:hint="eastAsia" w:ascii="宋体" w:hAnsi="宋体" w:cs="宋体"/>
          <w:color w:val="auto"/>
          <w:sz w:val="24"/>
          <w:highlight w:val="none"/>
        </w:rPr>
        <w:t>有权按照法定的要求推迟投标截止日期和开标日期。</w:t>
      </w:r>
    </w:p>
    <w:p w14:paraId="129D843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7.3招标文件的实质性变动或修改将在政府采购公告媒体网通知，投标人可自行下载。补充文件将作为招标文件的组成部分，并对投标人具有约束力。</w:t>
      </w:r>
    </w:p>
    <w:p w14:paraId="2DADFFB1">
      <w:pPr>
        <w:pStyle w:val="32"/>
        <w:ind w:firstLine="562" w:firstLineChars="200"/>
        <w:jc w:val="left"/>
        <w:rPr>
          <w:rStyle w:val="33"/>
          <w:rFonts w:ascii="宋体" w:hAnsi="宋体"/>
          <w:b/>
          <w:bCs w:val="0"/>
          <w:color w:val="auto"/>
          <w:highlight w:val="none"/>
        </w:rPr>
      </w:pPr>
      <w:bookmarkStart w:id="76" w:name="_Toc38368122"/>
      <w:bookmarkStart w:id="77" w:name="_Toc54615241"/>
      <w:bookmarkStart w:id="78" w:name="_Toc462564072"/>
      <w:bookmarkStart w:id="79" w:name="_Toc513029213"/>
      <w:bookmarkStart w:id="80" w:name="_Toc16938529"/>
      <w:bookmarkStart w:id="81" w:name="_Toc27698"/>
      <w:bookmarkStart w:id="82" w:name="_Toc35266022"/>
      <w:bookmarkStart w:id="83" w:name="_Toc120614216"/>
      <w:bookmarkStart w:id="84" w:name="_Toc20823285"/>
      <w:r>
        <w:rPr>
          <w:rStyle w:val="33"/>
          <w:rFonts w:hint="eastAsia" w:ascii="宋体" w:hAnsi="宋体"/>
          <w:b/>
          <w:bCs w:val="0"/>
          <w:color w:val="auto"/>
          <w:highlight w:val="none"/>
        </w:rPr>
        <w:t>三、投标文件的编制</w:t>
      </w:r>
      <w:bookmarkEnd w:id="76"/>
      <w:bookmarkEnd w:id="77"/>
      <w:bookmarkEnd w:id="78"/>
      <w:bookmarkEnd w:id="79"/>
      <w:bookmarkEnd w:id="80"/>
      <w:bookmarkEnd w:id="81"/>
      <w:bookmarkEnd w:id="82"/>
      <w:bookmarkEnd w:id="83"/>
      <w:bookmarkEnd w:id="84"/>
    </w:p>
    <w:p w14:paraId="5B0323CB">
      <w:pPr>
        <w:keepNext/>
        <w:keepLines/>
        <w:spacing w:line="360" w:lineRule="auto"/>
        <w:ind w:firstLine="560"/>
        <w:outlineLvl w:val="3"/>
        <w:rPr>
          <w:rFonts w:ascii="宋体" w:hAnsi="宋体" w:cs="Arial"/>
          <w:b/>
          <w:color w:val="auto"/>
          <w:sz w:val="28"/>
          <w:szCs w:val="28"/>
          <w:highlight w:val="none"/>
        </w:rPr>
      </w:pPr>
      <w:bookmarkStart w:id="85" w:name="_Toc20823286"/>
      <w:bookmarkStart w:id="86" w:name="_Toc462564073"/>
      <w:bookmarkStart w:id="87" w:name="_Toc513029214"/>
      <w:bookmarkStart w:id="88" w:name="_Toc16938530"/>
      <w:r>
        <w:rPr>
          <w:rFonts w:hint="eastAsia" w:ascii="宋体" w:hAnsi="宋体" w:cs="Arial"/>
          <w:color w:val="auto"/>
          <w:sz w:val="28"/>
          <w:szCs w:val="28"/>
          <w:highlight w:val="none"/>
        </w:rPr>
        <w:t>8</w:t>
      </w:r>
      <w:r>
        <w:rPr>
          <w:rFonts w:ascii="宋体" w:hAnsi="宋体" w:cs="Arial"/>
          <w:color w:val="auto"/>
          <w:sz w:val="28"/>
          <w:szCs w:val="28"/>
          <w:highlight w:val="none"/>
        </w:rPr>
        <w:t>、</w:t>
      </w:r>
      <w:r>
        <w:rPr>
          <w:rFonts w:hint="eastAsia" w:ascii="宋体" w:hAnsi="宋体" w:cs="Arial"/>
          <w:color w:val="auto"/>
          <w:sz w:val="28"/>
          <w:szCs w:val="28"/>
          <w:highlight w:val="none"/>
        </w:rPr>
        <w:t>投标文件的语言及度量衡单位</w:t>
      </w:r>
      <w:bookmarkEnd w:id="85"/>
      <w:bookmarkEnd w:id="86"/>
      <w:bookmarkEnd w:id="87"/>
      <w:bookmarkEnd w:id="88"/>
    </w:p>
    <w:p w14:paraId="1F617BBA">
      <w:pPr>
        <w:spacing w:line="360" w:lineRule="auto"/>
        <w:ind w:firstLine="480"/>
        <w:rPr>
          <w:rFonts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投标人提交的投标文件以及投标人与</w:t>
      </w:r>
      <w:bookmarkStart w:id="89" w:name="EB93850d2cac274df984aa2f93878c3cfe"/>
      <w:r>
        <w:rPr>
          <w:rFonts w:hint="eastAsia" w:ascii="宋体" w:hAnsi="宋体"/>
          <w:color w:val="auto"/>
          <w:sz w:val="24"/>
          <w:highlight w:val="none"/>
        </w:rPr>
        <w:t>张家港市金浩源招投标代理有限公司</w:t>
      </w:r>
      <w:bookmarkEnd w:id="89"/>
      <w:r>
        <w:rPr>
          <w:rFonts w:hint="eastAsia" w:ascii="宋体" w:hAnsi="宋体"/>
          <w:color w:val="auto"/>
          <w:sz w:val="24"/>
          <w:highlight w:val="none"/>
        </w:rPr>
        <w:t>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11FA025D">
      <w:pPr>
        <w:spacing w:line="360" w:lineRule="auto"/>
        <w:ind w:firstLine="480"/>
        <w:rPr>
          <w:rFonts w:ascii="宋体" w:hAnsi="宋体"/>
          <w:color w:val="auto"/>
          <w:sz w:val="24"/>
          <w:highlight w:val="none"/>
        </w:rPr>
      </w:pPr>
      <w:r>
        <w:rPr>
          <w:rFonts w:hint="eastAsia" w:ascii="宋体" w:hAnsi="宋体"/>
          <w:bCs/>
          <w:color w:val="auto"/>
          <w:sz w:val="24"/>
          <w:highlight w:val="none"/>
        </w:rPr>
        <w:t>8.2</w:t>
      </w:r>
      <w:r>
        <w:rPr>
          <w:rFonts w:hint="eastAsia" w:ascii="宋体" w:hAnsi="宋体"/>
          <w:color w:val="auto"/>
          <w:sz w:val="24"/>
          <w:highlight w:val="none"/>
        </w:rPr>
        <w:t xml:space="preserve"> 除技术性能另有规定外，投标文件所使用的度量衡单位，均须采用国家法定计量单位。</w:t>
      </w:r>
    </w:p>
    <w:p w14:paraId="2779C876">
      <w:pPr>
        <w:keepNext/>
        <w:keepLines/>
        <w:spacing w:line="360" w:lineRule="auto"/>
        <w:ind w:firstLine="420"/>
        <w:outlineLvl w:val="3"/>
        <w:rPr>
          <w:rFonts w:ascii="宋体" w:hAnsi="宋体" w:cs="Arial"/>
          <w:color w:val="auto"/>
          <w:sz w:val="28"/>
          <w:szCs w:val="28"/>
          <w:highlight w:val="none"/>
        </w:rPr>
      </w:pPr>
      <w:bookmarkStart w:id="90" w:name="_Toc16938531"/>
      <w:bookmarkStart w:id="91" w:name="_Toc513029215"/>
      <w:bookmarkStart w:id="92" w:name="_Toc20823287"/>
      <w:bookmarkStart w:id="93" w:name="_Toc462564074"/>
      <w:r>
        <w:rPr>
          <w:rFonts w:hint="eastAsia" w:ascii="宋体" w:hAnsi="宋体" w:cs="Arial"/>
          <w:color w:val="auto"/>
          <w:sz w:val="28"/>
          <w:szCs w:val="28"/>
          <w:highlight w:val="none"/>
        </w:rPr>
        <w:t>9、投标文件构成</w:t>
      </w:r>
      <w:bookmarkEnd w:id="90"/>
      <w:bookmarkEnd w:id="91"/>
      <w:bookmarkEnd w:id="92"/>
      <w:bookmarkEnd w:id="93"/>
    </w:p>
    <w:p w14:paraId="381180BF">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p>
    <w:p w14:paraId="42260AFF">
      <w:pPr>
        <w:spacing w:line="360" w:lineRule="auto"/>
        <w:ind w:firstLine="480"/>
        <w:rPr>
          <w:rFonts w:ascii="宋体" w:hAnsi="宋体"/>
          <w:b/>
          <w:bCs/>
          <w:color w:val="auto"/>
          <w:sz w:val="24"/>
          <w:highlight w:val="none"/>
        </w:rPr>
      </w:pPr>
      <w:r>
        <w:rPr>
          <w:rFonts w:hint="eastAsia" w:ascii="宋体" w:hAnsi="宋体"/>
          <w:b/>
          <w:bCs/>
          <w:color w:val="auto"/>
          <w:sz w:val="24"/>
          <w:highlight w:val="none"/>
        </w:rPr>
        <w:t>9.2 特别提醒：投标人必须在投标文件接收截止时间之前在系统中提交所有与开评标相关的资料。开评标现场不接收任何资料。</w:t>
      </w:r>
    </w:p>
    <w:p w14:paraId="3AC2F6D6">
      <w:pPr>
        <w:keepNext/>
        <w:keepLines/>
        <w:spacing w:line="360" w:lineRule="auto"/>
        <w:ind w:firstLine="420"/>
        <w:outlineLvl w:val="3"/>
        <w:rPr>
          <w:rFonts w:ascii="宋体" w:hAnsi="宋体" w:cs="Arial"/>
          <w:color w:val="auto"/>
          <w:sz w:val="28"/>
          <w:szCs w:val="28"/>
          <w:highlight w:val="none"/>
        </w:rPr>
      </w:pPr>
      <w:bookmarkStart w:id="94" w:name="_Hlt26954838"/>
      <w:bookmarkEnd w:id="94"/>
      <w:bookmarkStart w:id="95" w:name="_Hlt26670360"/>
      <w:bookmarkEnd w:id="95"/>
      <w:bookmarkStart w:id="96" w:name="_Hlt26668975"/>
      <w:bookmarkEnd w:id="96"/>
      <w:bookmarkStart w:id="97" w:name="_Toc513029219"/>
      <w:bookmarkStart w:id="98" w:name="_Toc49090509"/>
      <w:bookmarkStart w:id="99" w:name="_Toc14577357"/>
      <w:bookmarkStart w:id="100" w:name="_Toc49090507"/>
      <w:bookmarkStart w:id="101" w:name="_Toc513029216"/>
      <w:bookmarkStart w:id="102" w:name="_Toc14577354"/>
      <w:r>
        <w:rPr>
          <w:rFonts w:hint="eastAsia" w:ascii="宋体" w:hAnsi="宋体" w:cs="Arial"/>
          <w:color w:val="auto"/>
          <w:sz w:val="28"/>
          <w:szCs w:val="28"/>
          <w:highlight w:val="none"/>
        </w:rPr>
        <w:t>10、投标函和开标一览表</w:t>
      </w:r>
    </w:p>
    <w:p w14:paraId="153E9459">
      <w:pPr>
        <w:spacing w:line="360" w:lineRule="auto"/>
        <w:ind w:firstLine="480"/>
        <w:rPr>
          <w:rFonts w:ascii="宋体" w:hAnsi="宋体"/>
          <w:color w:val="auto"/>
          <w:sz w:val="24"/>
          <w:highlight w:val="none"/>
        </w:rPr>
      </w:pPr>
      <w:r>
        <w:rPr>
          <w:rFonts w:hint="eastAsia" w:ascii="宋体" w:hAnsi="宋体"/>
          <w:bCs/>
          <w:color w:val="auto"/>
          <w:sz w:val="24"/>
          <w:highlight w:val="none"/>
        </w:rPr>
        <w:t>10.1</w:t>
      </w:r>
      <w:r>
        <w:rPr>
          <w:rFonts w:hint="eastAsia" w:ascii="宋体" w:hAnsi="宋体"/>
          <w:color w:val="auto"/>
          <w:sz w:val="24"/>
          <w:highlight w:val="none"/>
        </w:rPr>
        <w:t xml:space="preserve"> 投标人应按照招标文件中提供的格式完整、正确填写投标函、开标一览表。</w:t>
      </w:r>
    </w:p>
    <w:p w14:paraId="161C05C0">
      <w:pPr>
        <w:spacing w:line="360" w:lineRule="auto"/>
        <w:ind w:firstLine="480"/>
        <w:rPr>
          <w:rFonts w:ascii="宋体" w:hAnsi="宋体"/>
          <w:color w:val="auto"/>
          <w:sz w:val="24"/>
          <w:highlight w:val="none"/>
        </w:rPr>
      </w:pPr>
      <w:r>
        <w:rPr>
          <w:rFonts w:hint="eastAsia" w:ascii="宋体" w:hAnsi="宋体"/>
          <w:bCs/>
          <w:color w:val="auto"/>
          <w:sz w:val="24"/>
          <w:highlight w:val="none"/>
        </w:rPr>
        <w:t>10.2</w:t>
      </w:r>
      <w:r>
        <w:rPr>
          <w:rFonts w:hint="eastAsia" w:ascii="宋体" w:hAnsi="宋体"/>
          <w:color w:val="auto"/>
          <w:sz w:val="24"/>
          <w:highlight w:val="none"/>
        </w:rPr>
        <w:t xml:space="preserve"> </w:t>
      </w:r>
      <w:r>
        <w:rPr>
          <w:rFonts w:hint="eastAsia" w:ascii="宋体" w:hAnsi="宋体"/>
          <w:bCs/>
          <w:color w:val="auto"/>
          <w:sz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w:t>
      </w:r>
    </w:p>
    <w:p w14:paraId="59F8A653">
      <w:pPr>
        <w:keepNext/>
        <w:keepLines/>
        <w:spacing w:line="360" w:lineRule="auto"/>
        <w:ind w:firstLine="420"/>
        <w:outlineLvl w:val="3"/>
        <w:rPr>
          <w:rFonts w:ascii="宋体" w:hAnsi="宋体" w:cs="Arial"/>
          <w:color w:val="auto"/>
          <w:sz w:val="28"/>
          <w:szCs w:val="28"/>
          <w:highlight w:val="none"/>
        </w:rPr>
      </w:pPr>
      <w:r>
        <w:rPr>
          <w:rFonts w:hint="eastAsia" w:ascii="宋体" w:hAnsi="宋体" w:cs="Arial"/>
          <w:color w:val="auto"/>
          <w:sz w:val="28"/>
          <w:szCs w:val="28"/>
          <w:highlight w:val="none"/>
        </w:rPr>
        <w:t>11、投标人资格证明文件</w:t>
      </w:r>
      <w:bookmarkEnd w:id="97"/>
      <w:bookmarkEnd w:id="98"/>
      <w:bookmarkEnd w:id="99"/>
    </w:p>
    <w:p w14:paraId="170EF102">
      <w:pPr>
        <w:spacing w:line="360" w:lineRule="auto"/>
        <w:ind w:firstLine="480"/>
        <w:rPr>
          <w:rFonts w:ascii="宋体" w:hAnsi="宋体"/>
          <w:color w:val="auto"/>
          <w:sz w:val="24"/>
          <w:highlight w:val="none"/>
        </w:rPr>
      </w:pPr>
      <w:r>
        <w:rPr>
          <w:rFonts w:hint="eastAsia" w:ascii="宋体" w:hAnsi="宋体"/>
          <w:color w:val="auto"/>
          <w:sz w:val="24"/>
          <w:highlight w:val="none"/>
        </w:rPr>
        <w:t>11.1</w:t>
      </w:r>
      <w:bookmarkStart w:id="103" w:name="_Hlt26668999"/>
      <w:bookmarkEnd w:id="103"/>
      <w:r>
        <w:rPr>
          <w:rFonts w:hint="eastAsia" w:ascii="宋体" w:hAnsi="宋体"/>
          <w:color w:val="auto"/>
          <w:sz w:val="24"/>
          <w:highlight w:val="none"/>
        </w:rPr>
        <w:t>投标人应按招标文件的要求提交资格证明文件。</w:t>
      </w:r>
    </w:p>
    <w:bookmarkEnd w:id="100"/>
    <w:bookmarkEnd w:id="101"/>
    <w:bookmarkEnd w:id="102"/>
    <w:p w14:paraId="56331544">
      <w:pPr>
        <w:spacing w:line="360" w:lineRule="auto"/>
        <w:ind w:firstLine="480"/>
        <w:rPr>
          <w:rFonts w:hint="eastAsia" w:ascii="宋体" w:hAnsi="宋体" w:cs="宋体"/>
          <w:color w:val="auto"/>
          <w:sz w:val="24"/>
          <w:highlight w:val="none"/>
        </w:rPr>
      </w:pPr>
      <w:bookmarkStart w:id="104" w:name="_Toc49090508"/>
      <w:bookmarkStart w:id="105" w:name="_Toc14577355"/>
      <w:r>
        <w:rPr>
          <w:rFonts w:hint="eastAsia" w:ascii="宋体" w:hAnsi="宋体" w:cs="宋体"/>
          <w:color w:val="auto"/>
          <w:sz w:val="24"/>
          <w:highlight w:val="none"/>
        </w:rPr>
        <w:t>12、投标配置与分项报价</w:t>
      </w:r>
      <w:bookmarkStart w:id="106" w:name="_Hlt26670373"/>
      <w:bookmarkEnd w:id="106"/>
      <w:r>
        <w:rPr>
          <w:rFonts w:hint="eastAsia" w:ascii="宋体" w:hAnsi="宋体" w:cs="宋体"/>
          <w:color w:val="auto"/>
          <w:sz w:val="24"/>
          <w:highlight w:val="none"/>
        </w:rPr>
        <w:t>表</w:t>
      </w:r>
      <w:bookmarkEnd w:id="104"/>
      <w:bookmarkEnd w:id="105"/>
      <w:r>
        <w:rPr>
          <w:rFonts w:hint="eastAsia" w:ascii="宋体" w:hAnsi="宋体" w:cs="宋体"/>
          <w:color w:val="auto"/>
          <w:sz w:val="24"/>
          <w:highlight w:val="none"/>
        </w:rPr>
        <w:t>（或经费测算表）</w:t>
      </w:r>
    </w:p>
    <w:p w14:paraId="223A12AF">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12.1投标人应按照招标文件规定格式填报。每项货物和服务等只允许有一个报价。</w:t>
      </w:r>
    </w:p>
    <w:p w14:paraId="2A12EFB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12.2 标的物</w:t>
      </w:r>
    </w:p>
    <w:p w14:paraId="198DA2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12.2.1采购人需求的有关</w:t>
      </w:r>
      <w:r>
        <w:rPr>
          <w:rFonts w:hint="eastAsia" w:ascii="宋体" w:hAnsi="宋体" w:cs="宋体"/>
          <w:color w:val="auto"/>
          <w:sz w:val="24"/>
          <w:highlight w:val="none"/>
          <w:lang w:eastAsia="zh-CN"/>
        </w:rPr>
        <w:t>货物</w:t>
      </w:r>
      <w:r>
        <w:rPr>
          <w:rFonts w:hint="eastAsia" w:ascii="宋体" w:hAnsi="宋体" w:cs="宋体"/>
          <w:color w:val="auto"/>
          <w:sz w:val="24"/>
          <w:highlight w:val="none"/>
        </w:rPr>
        <w:t>等。</w:t>
      </w:r>
    </w:p>
    <w:p w14:paraId="5DD9327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721048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12.3投标货币</w:t>
      </w:r>
    </w:p>
    <w:p w14:paraId="0E05EBFB">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0A6F7523">
      <w:pPr>
        <w:spacing w:line="360" w:lineRule="auto"/>
        <w:ind w:firstLine="307"/>
        <w:rPr>
          <w:rFonts w:hint="eastAsia" w:ascii="宋体" w:hAnsi="宋体" w:cs="宋体"/>
          <w:bCs/>
          <w:color w:val="auto"/>
          <w:sz w:val="24"/>
          <w:highlight w:val="none"/>
        </w:rPr>
      </w:pPr>
      <w:r>
        <w:rPr>
          <w:rFonts w:hint="eastAsia" w:ascii="宋体" w:hAnsi="宋体" w:cs="宋体"/>
          <w:bCs/>
          <w:color w:val="auto"/>
          <w:sz w:val="24"/>
          <w:highlight w:val="none"/>
        </w:rPr>
        <w:t>12.4 投标配置与分项报价表上的价格应按下列方式分开填写：</w:t>
      </w:r>
    </w:p>
    <w:p w14:paraId="202A2BEC">
      <w:pPr>
        <w:spacing w:line="360" w:lineRule="auto"/>
        <w:ind w:firstLine="307"/>
        <w:rPr>
          <w:rFonts w:hint="eastAsia" w:ascii="宋体" w:hAnsi="宋体" w:cs="宋体"/>
          <w:bCs/>
          <w:color w:val="auto"/>
          <w:sz w:val="24"/>
          <w:highlight w:val="none"/>
        </w:rPr>
      </w:pPr>
      <w:r>
        <w:rPr>
          <w:rFonts w:hint="eastAsia" w:ascii="宋体" w:hAnsi="宋体" w:cs="宋体"/>
          <w:bCs/>
          <w:color w:val="auto"/>
          <w:sz w:val="24"/>
          <w:highlight w:val="none"/>
        </w:rPr>
        <w:t>12.4.1 项目总价应包括但不限于货物、配件、附件、备品备件、专用工具、耗品、辅材、包装、运输、装卸、安装、调试、检测、验收、人员培训、售后服务、保修、</w:t>
      </w:r>
      <w:r>
        <w:rPr>
          <w:rFonts w:hint="eastAsia" w:ascii="宋体" w:hAnsi="宋体" w:cs="宋体"/>
          <w:bCs/>
          <w:color w:val="auto"/>
          <w:sz w:val="24"/>
          <w:highlight w:val="none"/>
          <w:lang w:val="en-US" w:eastAsia="zh-CN"/>
        </w:rPr>
        <w:t>采购代理服务费、</w:t>
      </w:r>
      <w:r>
        <w:rPr>
          <w:rFonts w:hint="eastAsia" w:ascii="宋体" w:hAnsi="宋体" w:cs="宋体"/>
          <w:bCs/>
          <w:color w:val="auto"/>
          <w:sz w:val="24"/>
          <w:highlight w:val="none"/>
        </w:rPr>
        <w:t xml:space="preserve">政策性文件规定及合同包含的所有风险责任的各项费用、技术指导、利润、税金等全部费用。 </w:t>
      </w:r>
      <w:bookmarkStart w:id="107" w:name="EB8486dd9157984dc9aa62437fb6aa6f0f"/>
      <w:bookmarkEnd w:id="107"/>
    </w:p>
    <w:p w14:paraId="42081B2D">
      <w:pPr>
        <w:spacing w:line="360" w:lineRule="auto"/>
        <w:ind w:firstLine="307"/>
        <w:rPr>
          <w:rFonts w:ascii="宋体" w:hAnsi="宋体"/>
          <w:bCs/>
          <w:color w:val="auto"/>
          <w:sz w:val="24"/>
          <w:highlight w:val="none"/>
        </w:rPr>
      </w:pPr>
      <w:r>
        <w:rPr>
          <w:rFonts w:hint="eastAsia" w:ascii="宋体" w:hAnsi="宋体" w:cs="宋体"/>
          <w:bCs/>
          <w:color w:val="auto"/>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w:t>
      </w:r>
      <w:bookmarkStart w:id="108" w:name="_Hlt26670486"/>
      <w:bookmarkEnd w:id="108"/>
      <w:bookmarkStart w:id="109" w:name="_Hlt26954848"/>
      <w:bookmarkEnd w:id="109"/>
      <w:bookmarkStart w:id="110" w:name="_Hlt26954731"/>
      <w:bookmarkEnd w:id="110"/>
      <w:bookmarkStart w:id="111" w:name="_Hlt26670482"/>
      <w:bookmarkEnd w:id="111"/>
      <w:bookmarkStart w:id="112" w:name="_Hlt26954846"/>
      <w:bookmarkEnd w:id="112"/>
    </w:p>
    <w:p w14:paraId="07F09C83">
      <w:pPr>
        <w:spacing w:line="440" w:lineRule="exact"/>
        <w:ind w:firstLine="358"/>
        <w:rPr>
          <w:rFonts w:ascii="宋体" w:hAnsi="宋体"/>
          <w:bCs/>
          <w:color w:val="auto"/>
          <w:sz w:val="24"/>
          <w:highlight w:val="none"/>
        </w:rPr>
      </w:pPr>
      <w:bookmarkStart w:id="113" w:name="_Toc49090510"/>
      <w:bookmarkStart w:id="114" w:name="_Toc14577359"/>
      <w:r>
        <w:rPr>
          <w:rFonts w:ascii="宋体" w:hAnsi="宋体" w:cs="Arial"/>
          <w:bCs/>
          <w:color w:val="auto"/>
          <w:sz w:val="28"/>
          <w:szCs w:val="28"/>
          <w:highlight w:val="none"/>
        </w:rPr>
        <w:t>1</w:t>
      </w:r>
      <w:r>
        <w:rPr>
          <w:rFonts w:hint="eastAsia" w:ascii="宋体" w:hAnsi="宋体" w:cs="Arial"/>
          <w:bCs/>
          <w:color w:val="auto"/>
          <w:sz w:val="28"/>
          <w:szCs w:val="28"/>
          <w:highlight w:val="none"/>
        </w:rPr>
        <w:t>3</w:t>
      </w:r>
      <w:r>
        <w:rPr>
          <w:rFonts w:ascii="宋体" w:hAnsi="宋体" w:cs="Arial"/>
          <w:bCs/>
          <w:color w:val="auto"/>
          <w:szCs w:val="21"/>
          <w:highlight w:val="none"/>
        </w:rPr>
        <w:t>、</w:t>
      </w:r>
      <w:r>
        <w:rPr>
          <w:rFonts w:hint="eastAsia" w:ascii="宋体" w:hAnsi="宋体"/>
          <w:color w:val="auto"/>
          <w:sz w:val="28"/>
          <w:szCs w:val="28"/>
          <w:highlight w:val="none"/>
        </w:rPr>
        <w:t xml:space="preserve">技术参数响应及偏离表、商务条款响应及偏离表 </w:t>
      </w:r>
    </w:p>
    <w:p w14:paraId="2DBAB9B3">
      <w:pPr>
        <w:spacing w:line="440" w:lineRule="exact"/>
        <w:ind w:firstLine="307"/>
        <w:rPr>
          <w:rFonts w:ascii="宋体" w:hAnsi="宋体" w:cs="宋体"/>
          <w:bCs/>
          <w:color w:val="auto"/>
          <w:sz w:val="24"/>
          <w:highlight w:val="none"/>
        </w:rPr>
      </w:pPr>
      <w:r>
        <w:rPr>
          <w:rFonts w:hint="eastAsia" w:ascii="宋体" w:hAnsi="宋体" w:cs="宋体"/>
          <w:bCs/>
          <w:color w:val="auto"/>
          <w:sz w:val="24"/>
          <w:highlight w:val="none"/>
        </w:rPr>
        <w:t>13.1 对招标文件中的技术参数与商务条款要求逐项作出响应或偏离，并说明原因。</w:t>
      </w:r>
    </w:p>
    <w:bookmarkEnd w:id="113"/>
    <w:bookmarkEnd w:id="114"/>
    <w:p w14:paraId="57D8FBDD">
      <w:pPr>
        <w:keepNext/>
        <w:keepLines/>
        <w:spacing w:line="360" w:lineRule="auto"/>
        <w:ind w:firstLine="420"/>
        <w:outlineLvl w:val="3"/>
        <w:rPr>
          <w:rFonts w:hint="eastAsia" w:ascii="宋体" w:hAnsi="宋体" w:cs="Arial"/>
          <w:color w:val="auto"/>
          <w:sz w:val="28"/>
          <w:szCs w:val="28"/>
          <w:highlight w:val="none"/>
        </w:rPr>
      </w:pPr>
      <w:bookmarkStart w:id="115" w:name="_Hlt26954734"/>
      <w:bookmarkEnd w:id="115"/>
      <w:bookmarkStart w:id="116" w:name="_Hlt26670489"/>
      <w:bookmarkEnd w:id="116"/>
      <w:bookmarkStart w:id="117" w:name="_Hlt26954850"/>
      <w:bookmarkEnd w:id="117"/>
      <w:bookmarkStart w:id="118" w:name="_Toc14577360"/>
      <w:bookmarkStart w:id="119" w:name="_Toc49090511"/>
      <w:r>
        <w:rPr>
          <w:rFonts w:hint="eastAsia" w:ascii="宋体" w:hAnsi="宋体" w:cs="Arial"/>
          <w:color w:val="auto"/>
          <w:sz w:val="28"/>
          <w:szCs w:val="28"/>
          <w:highlight w:val="none"/>
        </w:rPr>
        <w:t>14、技术方案及实施方案</w:t>
      </w:r>
    </w:p>
    <w:p w14:paraId="3B80FA59">
      <w:pPr>
        <w:keepNext/>
        <w:keepLines/>
        <w:spacing w:line="360" w:lineRule="auto"/>
        <w:ind w:firstLine="420"/>
        <w:outlineLvl w:val="3"/>
        <w:rPr>
          <w:rFonts w:hint="eastAsia" w:ascii="宋体" w:hAnsi="宋体" w:cs="Arial"/>
          <w:color w:val="auto"/>
          <w:sz w:val="24"/>
          <w:szCs w:val="24"/>
          <w:highlight w:val="none"/>
        </w:rPr>
      </w:pPr>
      <w:r>
        <w:rPr>
          <w:rFonts w:hint="eastAsia" w:ascii="宋体" w:hAnsi="宋体" w:cs="Arial"/>
          <w:color w:val="auto"/>
          <w:sz w:val="24"/>
          <w:szCs w:val="24"/>
          <w:highlight w:val="none"/>
        </w:rPr>
        <w:t>14.1投标文件中应体现技术方案、服务承诺、培训承诺和优惠承诺及各项计划。</w:t>
      </w:r>
    </w:p>
    <w:p w14:paraId="2CD5F4CB">
      <w:pPr>
        <w:keepNext/>
        <w:keepLines/>
        <w:spacing w:line="360" w:lineRule="auto"/>
        <w:ind w:firstLine="420"/>
        <w:outlineLvl w:val="3"/>
        <w:rPr>
          <w:rFonts w:hint="eastAsia" w:ascii="宋体" w:hAnsi="宋体" w:cs="Arial"/>
          <w:color w:val="auto"/>
          <w:sz w:val="28"/>
          <w:szCs w:val="28"/>
          <w:highlight w:val="none"/>
        </w:rPr>
      </w:pPr>
      <w:r>
        <w:rPr>
          <w:rFonts w:hint="eastAsia" w:ascii="宋体" w:hAnsi="宋体" w:cs="Arial"/>
          <w:color w:val="auto"/>
          <w:sz w:val="28"/>
          <w:szCs w:val="28"/>
          <w:highlight w:val="none"/>
        </w:rPr>
        <w:t>15、投标人情况介绍</w:t>
      </w:r>
    </w:p>
    <w:p w14:paraId="3E46A22C">
      <w:pPr>
        <w:keepNext/>
        <w:keepLines/>
        <w:spacing w:line="360" w:lineRule="auto"/>
        <w:ind w:firstLine="420"/>
        <w:outlineLvl w:val="3"/>
        <w:rPr>
          <w:rFonts w:hint="eastAsia" w:ascii="宋体" w:hAnsi="宋体" w:cs="Arial"/>
          <w:color w:val="auto"/>
          <w:sz w:val="24"/>
          <w:szCs w:val="24"/>
          <w:highlight w:val="none"/>
        </w:rPr>
      </w:pPr>
      <w:r>
        <w:rPr>
          <w:rFonts w:hint="eastAsia" w:ascii="宋体" w:hAnsi="宋体" w:cs="Arial"/>
          <w:color w:val="auto"/>
          <w:sz w:val="24"/>
          <w:szCs w:val="24"/>
          <w:highlight w:val="none"/>
        </w:rPr>
        <w:t>15.1 投标人的总体情况应在电子投标文件中作出说明。</w:t>
      </w:r>
    </w:p>
    <w:p w14:paraId="56D3BD39">
      <w:pPr>
        <w:keepNext/>
        <w:keepLines/>
        <w:spacing w:line="360" w:lineRule="auto"/>
        <w:ind w:firstLine="420"/>
        <w:outlineLvl w:val="3"/>
        <w:rPr>
          <w:rFonts w:ascii="宋体" w:hAnsi="宋体" w:cs="Arial"/>
          <w:color w:val="auto"/>
          <w:sz w:val="28"/>
          <w:szCs w:val="28"/>
          <w:highlight w:val="none"/>
        </w:rPr>
      </w:pPr>
      <w:r>
        <w:rPr>
          <w:rFonts w:hint="eastAsia" w:ascii="宋体" w:hAnsi="宋体" w:cs="Arial"/>
          <w:color w:val="auto"/>
          <w:sz w:val="28"/>
          <w:szCs w:val="28"/>
          <w:highlight w:val="none"/>
        </w:rPr>
        <w:t>1</w:t>
      </w:r>
      <w:r>
        <w:rPr>
          <w:rFonts w:hint="eastAsia" w:ascii="宋体" w:hAnsi="宋体" w:cs="Arial"/>
          <w:color w:val="auto"/>
          <w:sz w:val="28"/>
          <w:szCs w:val="28"/>
          <w:highlight w:val="none"/>
          <w:lang w:val="en-US" w:eastAsia="zh-CN"/>
        </w:rPr>
        <w:t>6</w:t>
      </w:r>
      <w:r>
        <w:rPr>
          <w:rFonts w:hint="eastAsia" w:ascii="宋体" w:hAnsi="宋体" w:cs="Arial"/>
          <w:color w:val="auto"/>
          <w:sz w:val="28"/>
          <w:szCs w:val="28"/>
          <w:highlight w:val="none"/>
        </w:rPr>
        <w:t>、投标保证金</w:t>
      </w:r>
    </w:p>
    <w:p w14:paraId="6F861316">
      <w:pPr>
        <w:pStyle w:val="37"/>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.1本次招标不收取投标保证金。</w:t>
      </w:r>
    </w:p>
    <w:p w14:paraId="710D43D2">
      <w:pPr>
        <w:keepNext/>
        <w:keepLines/>
        <w:spacing w:line="360" w:lineRule="auto"/>
        <w:ind w:firstLine="420"/>
        <w:outlineLvl w:val="3"/>
        <w:rPr>
          <w:rFonts w:ascii="宋体" w:hAnsi="宋体" w:cs="Arial"/>
          <w:color w:val="auto"/>
          <w:sz w:val="28"/>
          <w:szCs w:val="28"/>
          <w:highlight w:val="none"/>
        </w:rPr>
      </w:pPr>
      <w:r>
        <w:rPr>
          <w:rFonts w:hint="eastAsia" w:ascii="宋体" w:hAnsi="宋体" w:cs="Arial"/>
          <w:color w:val="auto"/>
          <w:sz w:val="28"/>
          <w:szCs w:val="28"/>
          <w:highlight w:val="none"/>
        </w:rPr>
        <w:t>1</w:t>
      </w:r>
      <w:r>
        <w:rPr>
          <w:rFonts w:hint="eastAsia" w:ascii="宋体" w:hAnsi="宋体" w:cs="Arial"/>
          <w:color w:val="auto"/>
          <w:sz w:val="28"/>
          <w:szCs w:val="28"/>
          <w:highlight w:val="none"/>
          <w:lang w:val="en-US" w:eastAsia="zh-CN"/>
        </w:rPr>
        <w:t>7</w:t>
      </w:r>
      <w:r>
        <w:rPr>
          <w:rFonts w:hint="eastAsia" w:ascii="宋体" w:hAnsi="宋体" w:cs="Arial"/>
          <w:color w:val="auto"/>
          <w:sz w:val="28"/>
          <w:szCs w:val="28"/>
          <w:highlight w:val="none"/>
        </w:rPr>
        <w:t>、投标有效期</w:t>
      </w:r>
      <w:bookmarkEnd w:id="118"/>
      <w:bookmarkEnd w:id="119"/>
    </w:p>
    <w:p w14:paraId="228CDA35">
      <w:pPr>
        <w:spacing w:line="360" w:lineRule="auto"/>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bCs/>
          <w:color w:val="auto"/>
          <w:sz w:val="24"/>
          <w:highlight w:val="none"/>
        </w:rPr>
        <w:t xml:space="preserve"> 投标有效期为</w:t>
      </w:r>
      <w:bookmarkStart w:id="120" w:name="EB42bffacbc3774d8f9be92be41fabfc13"/>
      <w:r>
        <w:rPr>
          <w:rFonts w:hint="eastAsia" w:ascii="宋体" w:hAnsi="宋体"/>
          <w:bCs/>
          <w:color w:val="auto"/>
          <w:sz w:val="24"/>
          <w:highlight w:val="none"/>
        </w:rPr>
        <w:t>张家港市金浩源招投标代理有限公司</w:t>
      </w:r>
      <w:bookmarkEnd w:id="120"/>
      <w:r>
        <w:rPr>
          <w:rFonts w:hint="eastAsia" w:ascii="宋体" w:hAnsi="宋体"/>
          <w:bCs/>
          <w:color w:val="auto"/>
          <w:sz w:val="24"/>
          <w:highlight w:val="none"/>
        </w:rPr>
        <w:t>规定的开标之日后</w:t>
      </w:r>
      <w:r>
        <w:rPr>
          <w:rFonts w:hint="eastAsia" w:ascii="宋体" w:hAnsi="宋体"/>
          <w:b/>
          <w:bCs/>
          <w:color w:val="auto"/>
          <w:sz w:val="24"/>
          <w:highlight w:val="none"/>
        </w:rPr>
        <w:t>九十（90）天</w:t>
      </w:r>
      <w:r>
        <w:rPr>
          <w:rFonts w:hint="eastAsia" w:ascii="宋体" w:hAnsi="宋体"/>
          <w:bCs/>
          <w:color w:val="auto"/>
          <w:sz w:val="24"/>
          <w:highlight w:val="none"/>
        </w:rPr>
        <w:t>。投标有效期比规定短的将被视为非响应性投标而予以拒绝。</w:t>
      </w:r>
    </w:p>
    <w:p w14:paraId="6F3F7C6D">
      <w:pPr>
        <w:spacing w:line="360" w:lineRule="auto"/>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.2</w:t>
      </w:r>
      <w:r>
        <w:rPr>
          <w:rFonts w:hint="eastAsia" w:ascii="宋体" w:hAnsi="宋体"/>
          <w:bCs/>
          <w:color w:val="auto"/>
          <w:sz w:val="24"/>
          <w:highlight w:val="none"/>
        </w:rPr>
        <w:t xml:space="preserve"> 在特殊情况下，</w:t>
      </w:r>
      <w:bookmarkStart w:id="121" w:name="EB1a73f2f6d8ff43b6a705c8d1929594b0"/>
      <w:r>
        <w:rPr>
          <w:rFonts w:hint="eastAsia" w:ascii="宋体" w:hAnsi="宋体"/>
          <w:bCs/>
          <w:color w:val="auto"/>
          <w:sz w:val="24"/>
          <w:highlight w:val="none"/>
        </w:rPr>
        <w:t>张家港市金浩源招投标代理有限公司</w:t>
      </w:r>
      <w:bookmarkEnd w:id="121"/>
      <w:r>
        <w:rPr>
          <w:rFonts w:hint="eastAsia" w:ascii="宋体" w:hAnsi="宋体"/>
          <w:bCs/>
          <w:color w:val="auto"/>
          <w:sz w:val="24"/>
          <w:highlight w:val="none"/>
        </w:rPr>
        <w:t>于原投标有效期满之前，可向投标人提出延长投标有效期的要求。这种要求与答复均应采用书面形式。投标人可以拒绝</w:t>
      </w:r>
      <w:bookmarkStart w:id="122" w:name="EBcd0282bdfe9441e3bba982eac64d1aaa"/>
      <w:r>
        <w:rPr>
          <w:rFonts w:hint="eastAsia" w:ascii="宋体" w:hAnsi="宋体"/>
          <w:bCs/>
          <w:color w:val="auto"/>
          <w:sz w:val="24"/>
          <w:highlight w:val="none"/>
        </w:rPr>
        <w:t>张家港市金浩源招投标代理有限公司</w:t>
      </w:r>
      <w:bookmarkEnd w:id="122"/>
      <w:r>
        <w:rPr>
          <w:rFonts w:hint="eastAsia" w:ascii="宋体" w:hAnsi="宋体"/>
          <w:bCs/>
          <w:color w:val="auto"/>
          <w:sz w:val="24"/>
          <w:highlight w:val="none"/>
        </w:rPr>
        <w:t>的这一要求而放弃投标</w:t>
      </w:r>
      <w:r>
        <w:rPr>
          <w:rFonts w:hint="eastAsia" w:ascii="宋体" w:hAnsi="宋体"/>
          <w:color w:val="auto"/>
          <w:sz w:val="24"/>
          <w:highlight w:val="none"/>
        </w:rPr>
        <w:t>。</w:t>
      </w:r>
      <w:r>
        <w:rPr>
          <w:rFonts w:hint="eastAsia" w:ascii="宋体" w:hAnsi="宋体"/>
          <w:bCs/>
          <w:color w:val="auto"/>
          <w:sz w:val="24"/>
          <w:highlight w:val="none"/>
        </w:rPr>
        <w:t>同意延长投标有效期的投标人既不能要求也不允许修改其投标文件。受投标有效期约束的所有权利与义务均延长至新的有效期。</w:t>
      </w:r>
    </w:p>
    <w:p w14:paraId="70DB4368">
      <w:pPr>
        <w:pStyle w:val="39"/>
        <w:spacing w:line="440" w:lineRule="exact"/>
        <w:ind w:firstLine="500"/>
        <w:outlineLvl w:val="3"/>
        <w:rPr>
          <w:rStyle w:val="31"/>
          <w:rFonts w:ascii="宋体" w:hAnsi="宋体" w:cs="宋体"/>
          <w:color w:val="auto"/>
          <w:spacing w:val="7"/>
          <w:sz w:val="24"/>
          <w:highlight w:val="none"/>
        </w:rPr>
      </w:pPr>
      <w:r>
        <w:rPr>
          <w:rStyle w:val="31"/>
          <w:rFonts w:ascii="宋体" w:hAnsi="宋体" w:cs="宋体"/>
          <w:color w:val="auto"/>
          <w:spacing w:val="7"/>
          <w:sz w:val="24"/>
          <w:highlight w:val="none"/>
        </w:rPr>
        <w:t>1</w:t>
      </w:r>
      <w:r>
        <w:rPr>
          <w:rStyle w:val="31"/>
          <w:rFonts w:hint="eastAsia" w:ascii="宋体" w:hAnsi="宋体" w:cs="宋体"/>
          <w:color w:val="auto"/>
          <w:spacing w:val="7"/>
          <w:sz w:val="24"/>
          <w:highlight w:val="none"/>
          <w:lang w:val="en-US"/>
        </w:rPr>
        <w:t>8</w:t>
      </w:r>
      <w:r>
        <w:rPr>
          <w:rStyle w:val="31"/>
          <w:rFonts w:ascii="宋体" w:hAnsi="宋体" w:cs="宋体"/>
          <w:color w:val="auto"/>
          <w:spacing w:val="7"/>
          <w:sz w:val="24"/>
          <w:highlight w:val="none"/>
        </w:rPr>
        <w:t>、投标文件的签署</w:t>
      </w:r>
    </w:p>
    <w:p w14:paraId="1D03987B">
      <w:pPr>
        <w:pStyle w:val="39"/>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1</w:t>
      </w:r>
      <w:r>
        <w:rPr>
          <w:rStyle w:val="31"/>
          <w:rFonts w:hint="eastAsia" w:ascii="宋体" w:hAnsi="宋体" w:cs="宋体"/>
          <w:color w:val="auto"/>
          <w:spacing w:val="7"/>
          <w:sz w:val="24"/>
          <w:highlight w:val="none"/>
          <w:lang w:val="en-US"/>
        </w:rPr>
        <w:t>8</w:t>
      </w:r>
      <w:r>
        <w:rPr>
          <w:rStyle w:val="31"/>
          <w:rFonts w:ascii="宋体" w:hAnsi="宋体" w:cs="宋体"/>
          <w:color w:val="auto"/>
          <w:spacing w:val="7"/>
          <w:sz w:val="24"/>
          <w:highlight w:val="none"/>
        </w:rPr>
        <w:t>.1 本招标文件所表述（指定）的公章是指法定名称章，不包括合同专用章、业务专用章等印章。</w:t>
      </w:r>
    </w:p>
    <w:p w14:paraId="1EA0AFE0">
      <w:pPr>
        <w:rPr>
          <w:color w:val="auto"/>
          <w:highlight w:val="none"/>
        </w:rPr>
      </w:pPr>
      <w:bookmarkStart w:id="123" w:name="_Hlt26954739"/>
      <w:bookmarkEnd w:id="123"/>
      <w:bookmarkStart w:id="124" w:name="EBfdb2e00cf1ee477a9cdb47d13b603829"/>
      <w:bookmarkEnd w:id="124"/>
      <w:bookmarkStart w:id="125" w:name="_Hlt26954852"/>
      <w:bookmarkEnd w:id="125"/>
    </w:p>
    <w:p w14:paraId="217F37F2">
      <w:pPr>
        <w:pStyle w:val="32"/>
        <w:ind w:firstLine="562" w:firstLineChars="200"/>
        <w:jc w:val="left"/>
        <w:rPr>
          <w:rFonts w:ascii="宋体" w:hAnsi="宋体" w:eastAsia="宋体"/>
          <w:color w:val="auto"/>
          <w:sz w:val="32"/>
          <w:szCs w:val="32"/>
          <w:highlight w:val="none"/>
        </w:rPr>
      </w:pPr>
      <w:bookmarkStart w:id="126" w:name="_Toc6388848"/>
      <w:bookmarkStart w:id="127" w:name="_Toc23599"/>
      <w:bookmarkStart w:id="128" w:name="_Toc35266023"/>
      <w:bookmarkStart w:id="129" w:name="_Toc54615242"/>
      <w:bookmarkStart w:id="130" w:name="_Toc38368123"/>
      <w:bookmarkStart w:id="131" w:name="_Toc6389296"/>
      <w:bookmarkStart w:id="132" w:name="_Toc513029224"/>
      <w:bookmarkStart w:id="133" w:name="_Toc20823296"/>
      <w:bookmarkStart w:id="134" w:name="_Toc16938540"/>
      <w:bookmarkStart w:id="135" w:name="_Toc120614217"/>
      <w:r>
        <w:rPr>
          <w:rStyle w:val="33"/>
          <w:rFonts w:hint="eastAsia" w:ascii="宋体" w:hAnsi="宋体"/>
          <w:b/>
          <w:bCs/>
          <w:color w:val="auto"/>
          <w:highlight w:val="none"/>
        </w:rPr>
        <w:t>四、投标文件的制作、上传、递交</w:t>
      </w:r>
      <w:bookmarkEnd w:id="126"/>
      <w:bookmarkEnd w:id="127"/>
      <w:bookmarkEnd w:id="128"/>
      <w:bookmarkEnd w:id="129"/>
      <w:bookmarkEnd w:id="130"/>
      <w:bookmarkEnd w:id="131"/>
    </w:p>
    <w:p w14:paraId="380AB9AF">
      <w:pPr>
        <w:pStyle w:val="40"/>
        <w:spacing w:line="440" w:lineRule="exact"/>
        <w:ind w:firstLine="500"/>
        <w:outlineLvl w:val="3"/>
        <w:rPr>
          <w:rStyle w:val="31"/>
          <w:rFonts w:ascii="宋体" w:hAnsi="宋体" w:cs="宋体"/>
          <w:color w:val="auto"/>
          <w:spacing w:val="7"/>
          <w:sz w:val="28"/>
          <w:highlight w:val="none"/>
        </w:rPr>
      </w:pPr>
      <w:r>
        <w:rPr>
          <w:rStyle w:val="31"/>
          <w:rFonts w:ascii="宋体" w:hAnsi="宋体" w:cs="宋体"/>
          <w:color w:val="auto"/>
          <w:spacing w:val="7"/>
          <w:sz w:val="28"/>
          <w:highlight w:val="none"/>
        </w:rPr>
        <w:t>1</w:t>
      </w:r>
      <w:r>
        <w:rPr>
          <w:rStyle w:val="31"/>
          <w:rFonts w:hint="eastAsia" w:ascii="宋体" w:hAnsi="宋体" w:cs="宋体"/>
          <w:color w:val="auto"/>
          <w:spacing w:val="7"/>
          <w:sz w:val="28"/>
          <w:highlight w:val="none"/>
          <w:lang w:val="en-US"/>
        </w:rPr>
        <w:t>9</w:t>
      </w:r>
      <w:r>
        <w:rPr>
          <w:rStyle w:val="31"/>
          <w:rFonts w:ascii="宋体" w:hAnsi="宋体" w:cs="宋体"/>
          <w:color w:val="auto"/>
          <w:spacing w:val="7"/>
          <w:sz w:val="28"/>
          <w:highlight w:val="none"/>
        </w:rPr>
        <w:t>、投标文件的递交</w:t>
      </w:r>
    </w:p>
    <w:p w14:paraId="319EBF40">
      <w:pPr>
        <w:pStyle w:val="40"/>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1</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 电子投标文件的递交</w:t>
      </w:r>
    </w:p>
    <w:p w14:paraId="327C4A05">
      <w:pPr>
        <w:pStyle w:val="40"/>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投标人应当按照</w:t>
      </w:r>
      <w:r>
        <w:rPr>
          <w:rStyle w:val="43"/>
          <w:rFonts w:hint="eastAsia" w:ascii="宋体" w:hAnsi="宋体" w:eastAsia="宋体" w:cs="宋体"/>
          <w:color w:val="auto"/>
          <w:spacing w:val="7"/>
          <w:sz w:val="24"/>
          <w:szCs w:val="24"/>
          <w:highlight w:val="none"/>
        </w:rPr>
        <w:t>《苏采云系统供应商操作手册》</w:t>
      </w:r>
      <w:r>
        <w:rPr>
          <w:rStyle w:val="31"/>
          <w:rFonts w:ascii="宋体" w:hAnsi="宋体" w:cs="宋体"/>
          <w:color w:val="auto"/>
          <w:spacing w:val="7"/>
          <w:sz w:val="24"/>
          <w:highlight w:val="none"/>
        </w:rPr>
        <w:t>规定，在投标截止时间前制作并上传电子投标文件。</w:t>
      </w:r>
    </w:p>
    <w:p w14:paraId="7E230361">
      <w:pPr>
        <w:rPr>
          <w:color w:val="auto"/>
          <w:highlight w:val="none"/>
        </w:rPr>
      </w:pPr>
      <w:bookmarkStart w:id="136" w:name="EB5e78b12e89984a20ab881c475623475b"/>
      <w:bookmarkEnd w:id="136"/>
    </w:p>
    <w:p w14:paraId="39C15F6E">
      <w:pPr>
        <w:keepNext/>
        <w:keepLines/>
        <w:spacing w:line="360" w:lineRule="auto"/>
        <w:ind w:firstLine="420"/>
        <w:outlineLvl w:val="3"/>
        <w:rPr>
          <w:rFonts w:ascii="宋体" w:hAnsi="宋体" w:cs="Arial"/>
          <w:color w:val="auto"/>
          <w:sz w:val="28"/>
          <w:szCs w:val="28"/>
          <w:highlight w:val="none"/>
        </w:rPr>
      </w:pPr>
      <w:bookmarkStart w:id="137" w:name="_Toc6388850"/>
      <w:bookmarkStart w:id="138" w:name="_Toc6389298"/>
      <w:r>
        <w:rPr>
          <w:rFonts w:hint="eastAsia" w:ascii="宋体" w:hAnsi="宋体" w:cs="Arial"/>
          <w:color w:val="auto"/>
          <w:sz w:val="28"/>
          <w:szCs w:val="28"/>
          <w:highlight w:val="none"/>
          <w:lang w:val="en-US" w:eastAsia="zh-CN"/>
        </w:rPr>
        <w:t>20</w:t>
      </w:r>
      <w:r>
        <w:rPr>
          <w:rFonts w:hint="eastAsia" w:ascii="宋体" w:hAnsi="宋体" w:cs="Arial"/>
          <w:color w:val="auto"/>
          <w:sz w:val="28"/>
          <w:szCs w:val="28"/>
          <w:highlight w:val="none"/>
        </w:rPr>
        <w:t>、投标截止日期</w:t>
      </w:r>
      <w:bookmarkEnd w:id="137"/>
      <w:bookmarkEnd w:id="138"/>
    </w:p>
    <w:p w14:paraId="473C010D">
      <w:pPr>
        <w:pStyle w:val="41"/>
        <w:spacing w:line="440" w:lineRule="exact"/>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lang w:val="en-US"/>
        </w:rPr>
        <w:t>20</w:t>
      </w:r>
      <w:r>
        <w:rPr>
          <w:rStyle w:val="31"/>
          <w:rFonts w:ascii="宋体" w:hAnsi="宋体" w:cs="宋体"/>
          <w:color w:val="auto"/>
          <w:spacing w:val="7"/>
          <w:sz w:val="24"/>
          <w:highlight w:val="none"/>
        </w:rPr>
        <w:t>.1 投标人上传电子投标文件的时间不得迟于招标公告中规定的投标截止时间。</w:t>
      </w:r>
    </w:p>
    <w:p w14:paraId="286FA2AA">
      <w:pPr>
        <w:pStyle w:val="41"/>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投标人应充分考虑到网络环境、网络带宽等风险因素，如因投标人自身原因造成的电子投标文件上传不成功由投标人自行承担全部责任。</w:t>
      </w:r>
    </w:p>
    <w:p w14:paraId="45B700AD">
      <w:pPr>
        <w:spacing w:line="360" w:lineRule="auto"/>
        <w:ind w:firstLine="480"/>
        <w:rPr>
          <w:rFonts w:ascii="宋体" w:hAnsi="宋体"/>
          <w:color w:val="auto"/>
          <w:sz w:val="24"/>
          <w:highlight w:val="none"/>
        </w:rPr>
      </w:pPr>
      <w:bookmarkStart w:id="139" w:name="EB4c6421107b4c4e38bf2769d0237905a7"/>
      <w:bookmarkEnd w:id="139"/>
    </w:p>
    <w:p w14:paraId="0E86979D">
      <w:pPr>
        <w:keepNext/>
        <w:keepLines/>
        <w:spacing w:line="360" w:lineRule="auto"/>
        <w:ind w:firstLine="420"/>
        <w:outlineLvl w:val="3"/>
        <w:rPr>
          <w:rFonts w:ascii="宋体" w:hAnsi="宋体" w:cs="Arial"/>
          <w:color w:val="auto"/>
          <w:sz w:val="28"/>
          <w:szCs w:val="28"/>
          <w:highlight w:val="none"/>
        </w:rPr>
      </w:pPr>
      <w:bookmarkStart w:id="140" w:name="_Toc6388851"/>
      <w:bookmarkStart w:id="141" w:name="_Toc6389299"/>
      <w:r>
        <w:rPr>
          <w:rFonts w:hint="eastAsia" w:ascii="宋体" w:hAnsi="宋体" w:cs="Arial"/>
          <w:color w:val="auto"/>
          <w:sz w:val="28"/>
          <w:szCs w:val="28"/>
          <w:highlight w:val="none"/>
        </w:rPr>
        <w:t>2</w:t>
      </w:r>
      <w:r>
        <w:rPr>
          <w:rFonts w:hint="eastAsia" w:ascii="宋体" w:hAnsi="宋体" w:cs="Arial"/>
          <w:color w:val="auto"/>
          <w:sz w:val="28"/>
          <w:szCs w:val="28"/>
          <w:highlight w:val="none"/>
          <w:lang w:val="en-US" w:eastAsia="zh-CN"/>
        </w:rPr>
        <w:t>1</w:t>
      </w:r>
      <w:r>
        <w:rPr>
          <w:rFonts w:hint="eastAsia" w:ascii="宋体" w:hAnsi="宋体" w:cs="Arial"/>
          <w:color w:val="auto"/>
          <w:sz w:val="28"/>
          <w:szCs w:val="28"/>
          <w:highlight w:val="none"/>
        </w:rPr>
        <w:t>、投标文件的递交</w:t>
      </w:r>
      <w:bookmarkEnd w:id="140"/>
      <w:bookmarkEnd w:id="141"/>
    </w:p>
    <w:p w14:paraId="34B80AB6">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.1</w:t>
      </w:r>
      <w:bookmarkStart w:id="142" w:name="EBfffe463a2deb4e7cad93cb8e37ffda5e"/>
      <w:r>
        <w:rPr>
          <w:rFonts w:hint="eastAsia" w:ascii="宋体" w:hAnsi="宋体"/>
          <w:color w:val="auto"/>
          <w:sz w:val="24"/>
          <w:highlight w:val="none"/>
        </w:rPr>
        <w:t>张家港市金浩源招投标代理有限公司</w:t>
      </w:r>
      <w:bookmarkEnd w:id="142"/>
      <w:r>
        <w:rPr>
          <w:rFonts w:hint="eastAsia" w:ascii="宋体" w:hAnsi="宋体"/>
          <w:color w:val="auto"/>
          <w:sz w:val="24"/>
          <w:highlight w:val="none"/>
        </w:rPr>
        <w:t>拒绝接收在其规定的投标截止时间后递交的任何投标文件。</w:t>
      </w:r>
    </w:p>
    <w:p w14:paraId="07B6BC86">
      <w:pPr>
        <w:keepNext/>
        <w:keepLines/>
        <w:spacing w:line="360" w:lineRule="auto"/>
        <w:ind w:firstLine="420"/>
        <w:outlineLvl w:val="3"/>
        <w:rPr>
          <w:rFonts w:ascii="宋体" w:hAnsi="宋体" w:cs="Arial"/>
          <w:color w:val="auto"/>
          <w:sz w:val="28"/>
          <w:szCs w:val="28"/>
          <w:highlight w:val="none"/>
        </w:rPr>
      </w:pPr>
      <w:bookmarkStart w:id="143" w:name="_Toc6389300"/>
      <w:bookmarkStart w:id="144" w:name="_Toc6388852"/>
      <w:r>
        <w:rPr>
          <w:rFonts w:hint="eastAsia" w:ascii="宋体" w:hAnsi="宋体" w:cs="Arial"/>
          <w:color w:val="auto"/>
          <w:sz w:val="28"/>
          <w:szCs w:val="28"/>
          <w:highlight w:val="none"/>
        </w:rPr>
        <w:t>2</w:t>
      </w:r>
      <w:r>
        <w:rPr>
          <w:rFonts w:hint="eastAsia" w:ascii="宋体" w:hAnsi="宋体" w:cs="Arial"/>
          <w:color w:val="auto"/>
          <w:sz w:val="28"/>
          <w:szCs w:val="28"/>
          <w:highlight w:val="none"/>
          <w:lang w:val="en-US" w:eastAsia="zh-CN"/>
        </w:rPr>
        <w:t>2</w:t>
      </w:r>
      <w:r>
        <w:rPr>
          <w:rFonts w:hint="eastAsia" w:ascii="宋体" w:hAnsi="宋体" w:cs="Arial"/>
          <w:color w:val="auto"/>
          <w:sz w:val="28"/>
          <w:szCs w:val="28"/>
          <w:highlight w:val="none"/>
        </w:rPr>
        <w:t>、投标文件的修改和撤回</w:t>
      </w:r>
      <w:bookmarkEnd w:id="143"/>
      <w:bookmarkEnd w:id="144"/>
    </w:p>
    <w:p w14:paraId="287D20C5">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.1 投标人在递交投标文件后，可以修改或撤回其投标文件，但这种修改和撤回，必须在规定的投标截止时间前，具体操作方法见</w:t>
      </w:r>
      <w:r>
        <w:rPr>
          <w:rStyle w:val="43"/>
          <w:rFonts w:ascii="宋体" w:hAnsi="宋体" w:eastAsia="宋体" w:cs="宋体"/>
          <w:color w:val="auto"/>
          <w:spacing w:val="7"/>
          <w:highlight w:val="none"/>
        </w:rPr>
        <w:t>《</w:t>
      </w:r>
      <w:r>
        <w:rPr>
          <w:rStyle w:val="43"/>
          <w:rFonts w:hint="eastAsia" w:ascii="宋体" w:hAnsi="宋体" w:eastAsia="宋体" w:cs="宋体"/>
          <w:color w:val="auto"/>
          <w:spacing w:val="7"/>
          <w:highlight w:val="none"/>
        </w:rPr>
        <w:t>苏采云系统供应商操作手册</w:t>
      </w:r>
      <w:r>
        <w:rPr>
          <w:rStyle w:val="43"/>
          <w:rFonts w:ascii="宋体" w:hAnsi="宋体" w:eastAsia="宋体" w:cs="宋体"/>
          <w:color w:val="auto"/>
          <w:spacing w:val="7"/>
          <w:highlight w:val="none"/>
        </w:rPr>
        <w:t>》</w:t>
      </w:r>
      <w:r>
        <w:rPr>
          <w:rStyle w:val="31"/>
          <w:rFonts w:ascii="宋体" w:hAnsi="宋体" w:cs="宋体"/>
          <w:color w:val="auto"/>
          <w:spacing w:val="7"/>
          <w:sz w:val="24"/>
          <w:highlight w:val="none"/>
        </w:rPr>
        <w:t>。</w:t>
      </w:r>
    </w:p>
    <w:p w14:paraId="5330FF6F">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.2 投标人撤回电子投标文件，则认为其不再参与本项目投标活动。</w:t>
      </w:r>
    </w:p>
    <w:p w14:paraId="2887BA3A">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.3 在投标截止时间之后，投标人不得对其电子投标文件作任何修改。</w:t>
      </w:r>
    </w:p>
    <w:p w14:paraId="3A51E24E">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.4 在投标截止时间至招标文件中规定的投标有效期满之间的这段时间内，投标人不得撤销其投标。</w:t>
      </w:r>
    </w:p>
    <w:p w14:paraId="69450532">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.5 不论投标人中标与否，投标文件均不退回。</w:t>
      </w:r>
    </w:p>
    <w:p w14:paraId="1FD59E08">
      <w:pPr>
        <w:spacing w:line="360" w:lineRule="auto"/>
        <w:ind w:firstLine="560"/>
        <w:rPr>
          <w:rFonts w:ascii="宋体" w:hAnsi="宋体" w:cs="宋体"/>
          <w:bCs/>
          <w:color w:val="auto"/>
          <w:sz w:val="28"/>
          <w:szCs w:val="28"/>
          <w:highlight w:val="none"/>
        </w:rPr>
      </w:pPr>
      <w:bookmarkStart w:id="145" w:name="EB7c302f080cf342679641097daf23b42b"/>
      <w:bookmarkEnd w:id="145"/>
    </w:p>
    <w:bookmarkEnd w:id="132"/>
    <w:bookmarkEnd w:id="133"/>
    <w:bookmarkEnd w:id="134"/>
    <w:bookmarkEnd w:id="135"/>
    <w:p w14:paraId="0FB0FC53">
      <w:pPr>
        <w:pStyle w:val="32"/>
        <w:ind w:firstLine="562" w:firstLineChars="200"/>
        <w:jc w:val="left"/>
        <w:rPr>
          <w:rStyle w:val="33"/>
          <w:rFonts w:ascii="宋体" w:hAnsi="宋体"/>
          <w:b/>
          <w:bCs w:val="0"/>
          <w:color w:val="auto"/>
          <w:highlight w:val="none"/>
        </w:rPr>
      </w:pPr>
      <w:bookmarkStart w:id="146" w:name="_Toc120614218"/>
      <w:bookmarkStart w:id="147" w:name="_Toc20823301"/>
      <w:bookmarkStart w:id="148" w:name="_Toc38368124"/>
      <w:bookmarkStart w:id="149" w:name="_Toc513029229"/>
      <w:bookmarkStart w:id="150" w:name="_Toc54615243"/>
      <w:bookmarkStart w:id="151" w:name="_Toc16938545"/>
      <w:bookmarkStart w:id="152" w:name="_Toc35266024"/>
      <w:bookmarkStart w:id="153" w:name="_Toc12313"/>
      <w:r>
        <w:rPr>
          <w:rStyle w:val="33"/>
          <w:rFonts w:hint="eastAsia" w:ascii="宋体" w:hAnsi="宋体"/>
          <w:b/>
          <w:bCs w:val="0"/>
          <w:color w:val="auto"/>
          <w:highlight w:val="none"/>
        </w:rPr>
        <w:t>五、开标与评标</w:t>
      </w:r>
      <w:bookmarkEnd w:id="146"/>
      <w:bookmarkEnd w:id="147"/>
      <w:bookmarkEnd w:id="148"/>
      <w:bookmarkEnd w:id="149"/>
      <w:bookmarkEnd w:id="150"/>
      <w:bookmarkEnd w:id="151"/>
      <w:bookmarkEnd w:id="152"/>
      <w:bookmarkEnd w:id="153"/>
    </w:p>
    <w:p w14:paraId="4BE338F5">
      <w:pPr>
        <w:keepNext/>
        <w:keepLines/>
        <w:spacing w:line="360" w:lineRule="auto"/>
        <w:ind w:firstLine="420"/>
        <w:outlineLvl w:val="3"/>
        <w:rPr>
          <w:rFonts w:ascii="宋体" w:hAnsi="宋体" w:cs="Arial"/>
          <w:color w:val="auto"/>
          <w:sz w:val="28"/>
          <w:szCs w:val="28"/>
          <w:highlight w:val="none"/>
        </w:rPr>
      </w:pPr>
      <w:bookmarkStart w:id="154" w:name="_Toc20823302"/>
      <w:bookmarkStart w:id="155" w:name="_Toc513029230"/>
      <w:bookmarkStart w:id="156" w:name="_Toc16938546"/>
      <w:bookmarkStart w:id="157" w:name="_Toc20823303"/>
      <w:bookmarkStart w:id="158" w:name="_Toc16938547"/>
      <w:bookmarkStart w:id="159" w:name="_Toc513029231"/>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3</w:t>
      </w:r>
      <w:r>
        <w:rPr>
          <w:rFonts w:hint="eastAsia" w:ascii="宋体" w:hAnsi="宋体" w:cs="Arial"/>
          <w:color w:val="auto"/>
          <w:sz w:val="28"/>
          <w:szCs w:val="28"/>
          <w:highlight w:val="none"/>
        </w:rPr>
        <w:t>、开标</w:t>
      </w:r>
      <w:bookmarkEnd w:id="154"/>
      <w:bookmarkEnd w:id="155"/>
      <w:bookmarkEnd w:id="156"/>
    </w:p>
    <w:p w14:paraId="0059A3B8">
      <w:pPr>
        <w:spacing w:line="360" w:lineRule="auto"/>
        <w:ind w:firstLine="480"/>
        <w:rPr>
          <w:rStyle w:val="43"/>
          <w:rFonts w:ascii="宋体" w:hAnsi="宋体" w:cs="宋体"/>
          <w:color w:val="auto"/>
          <w:spacing w:val="7"/>
          <w:sz w:val="24"/>
          <w:highlight w:val="none"/>
        </w:rPr>
      </w:pPr>
      <w:r>
        <w:rPr>
          <w:rStyle w:val="43"/>
          <w:rFonts w:hint="eastAsia" w:ascii="宋体" w:hAnsi="宋体" w:cs="宋体"/>
          <w:color w:val="auto"/>
          <w:spacing w:val="7"/>
          <w:sz w:val="24"/>
          <w:highlight w:val="none"/>
        </w:rPr>
        <w:t>2</w:t>
      </w:r>
      <w:r>
        <w:rPr>
          <w:rStyle w:val="43"/>
          <w:rFonts w:hint="eastAsia" w:ascii="宋体" w:hAnsi="宋体" w:cs="宋体"/>
          <w:color w:val="auto"/>
          <w:spacing w:val="7"/>
          <w:sz w:val="24"/>
          <w:highlight w:val="none"/>
          <w:lang w:val="en-US" w:eastAsia="zh-CN"/>
        </w:rPr>
        <w:t>3</w:t>
      </w:r>
      <w:r>
        <w:rPr>
          <w:rStyle w:val="43"/>
          <w:rFonts w:hint="eastAsia" w:ascii="宋体" w:hAnsi="宋体" w:cs="宋体"/>
          <w:color w:val="auto"/>
          <w:spacing w:val="7"/>
          <w:sz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48C81B1A">
      <w:pPr>
        <w:spacing w:line="360" w:lineRule="auto"/>
        <w:ind w:firstLine="480"/>
        <w:rPr>
          <w:rFonts w:ascii="宋体" w:hAnsi="宋体"/>
          <w:color w:val="auto"/>
          <w:sz w:val="24"/>
          <w:highlight w:val="none"/>
        </w:rPr>
      </w:pPr>
      <w:r>
        <w:rPr>
          <w:rStyle w:val="43"/>
          <w:rFonts w:hint="eastAsia" w:ascii="宋体" w:hAnsi="宋体" w:cs="宋体"/>
          <w:color w:val="auto"/>
          <w:spacing w:val="7"/>
          <w:sz w:val="24"/>
          <w:highlight w:val="none"/>
        </w:rPr>
        <w:t>2</w:t>
      </w:r>
      <w:r>
        <w:rPr>
          <w:rStyle w:val="43"/>
          <w:rFonts w:hint="eastAsia" w:ascii="宋体" w:hAnsi="宋体" w:cs="宋体"/>
          <w:color w:val="auto"/>
          <w:spacing w:val="7"/>
          <w:sz w:val="24"/>
          <w:highlight w:val="none"/>
          <w:lang w:val="en-US" w:eastAsia="zh-CN"/>
        </w:rPr>
        <w:t>3</w:t>
      </w:r>
      <w:r>
        <w:rPr>
          <w:rStyle w:val="43"/>
          <w:rFonts w:hint="eastAsia" w:ascii="宋体" w:hAnsi="宋体" w:cs="宋体"/>
          <w:color w:val="auto"/>
          <w:spacing w:val="7"/>
          <w:sz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A13EF4E">
      <w:pPr>
        <w:numPr>
          <w:ilvl w:val="0"/>
          <w:numId w:val="1"/>
        </w:numPr>
        <w:spacing w:line="360" w:lineRule="auto"/>
        <w:ind w:firstLine="560"/>
        <w:rPr>
          <w:rFonts w:hint="eastAsia" w:ascii="宋体" w:hAnsi="宋体" w:cs="Arial"/>
          <w:color w:val="auto"/>
          <w:sz w:val="28"/>
          <w:szCs w:val="28"/>
          <w:highlight w:val="none"/>
        </w:rPr>
      </w:pPr>
      <w:r>
        <w:rPr>
          <w:rFonts w:hint="eastAsia" w:ascii="宋体" w:hAnsi="宋体"/>
          <w:color w:val="auto"/>
          <w:sz w:val="28"/>
          <w:szCs w:val="28"/>
          <w:highlight w:val="none"/>
        </w:rPr>
        <w:t>评标委</w:t>
      </w:r>
      <w:r>
        <w:rPr>
          <w:rFonts w:hint="eastAsia" w:ascii="宋体" w:hAnsi="宋体" w:cs="Arial"/>
          <w:color w:val="auto"/>
          <w:sz w:val="28"/>
          <w:szCs w:val="28"/>
          <w:highlight w:val="none"/>
        </w:rPr>
        <w:t>员会</w:t>
      </w:r>
    </w:p>
    <w:p w14:paraId="1331203A">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.1 开标后，</w:t>
      </w:r>
      <w:r>
        <w:rPr>
          <w:rFonts w:hint="eastAsia" w:ascii="宋体" w:hAnsi="宋体" w:eastAsia="宋体" w:cs="宋体"/>
          <w:color w:val="auto"/>
          <w:sz w:val="24"/>
          <w:szCs w:val="24"/>
          <w:highlight w:val="none"/>
          <w:lang w:eastAsia="zh-CN"/>
        </w:rPr>
        <w:t>张家港市金浩源招投标代理有限公司</w:t>
      </w:r>
      <w:r>
        <w:rPr>
          <w:rFonts w:hint="eastAsia" w:ascii="宋体" w:hAnsi="宋体"/>
          <w:color w:val="auto"/>
          <w:sz w:val="24"/>
          <w:highlight w:val="none"/>
        </w:rPr>
        <w:t>将立即组织评标委员会（以下简称评委会）进行评标。</w:t>
      </w:r>
    </w:p>
    <w:p w14:paraId="5CA92C2E">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.2 评委会由评审专家、采购人代表组成，且人员构成符合政府采购有关规定。</w:t>
      </w:r>
    </w:p>
    <w:p w14:paraId="57C56239">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.3评委会应以科学、公正的态度参加评审工作并推荐中标候选人。评审专家和采购人代表在评审过程中不受任何干扰，独立、负责地提出评审意见，并对自己的评审意见承担责任。</w:t>
      </w:r>
    </w:p>
    <w:p w14:paraId="4C4C96A1">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.4评委会将对投标人的商业、技术秘密予以保密。</w:t>
      </w:r>
    </w:p>
    <w:p w14:paraId="31C67048">
      <w:pPr>
        <w:numPr>
          <w:ilvl w:val="0"/>
          <w:numId w:val="0"/>
        </w:numPr>
        <w:spacing w:line="360" w:lineRule="auto"/>
        <w:ind w:firstLine="560" w:firstLineChars="200"/>
        <w:rPr>
          <w:rFonts w:ascii="宋体" w:hAnsi="宋体" w:cs="Arial"/>
          <w:color w:val="auto"/>
          <w:sz w:val="28"/>
          <w:szCs w:val="28"/>
          <w:highlight w:val="none"/>
        </w:rPr>
      </w:pPr>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5</w:t>
      </w:r>
      <w:r>
        <w:rPr>
          <w:rFonts w:ascii="宋体" w:hAnsi="宋体" w:cs="Arial"/>
          <w:color w:val="auto"/>
          <w:sz w:val="28"/>
          <w:szCs w:val="28"/>
          <w:highlight w:val="none"/>
        </w:rPr>
        <w:t>．</w:t>
      </w:r>
      <w:r>
        <w:rPr>
          <w:rFonts w:hint="eastAsia" w:ascii="宋体" w:hAnsi="宋体" w:cs="Arial"/>
          <w:color w:val="auto"/>
          <w:sz w:val="28"/>
          <w:szCs w:val="28"/>
          <w:highlight w:val="none"/>
        </w:rPr>
        <w:t>评标过程的保密</w:t>
      </w:r>
      <w:bookmarkEnd w:id="157"/>
      <w:bookmarkEnd w:id="158"/>
      <w:bookmarkEnd w:id="159"/>
      <w:r>
        <w:rPr>
          <w:rFonts w:hint="eastAsia" w:ascii="宋体" w:hAnsi="宋体" w:cs="Arial"/>
          <w:color w:val="auto"/>
          <w:sz w:val="28"/>
          <w:szCs w:val="28"/>
          <w:highlight w:val="none"/>
        </w:rPr>
        <w:t>与公正</w:t>
      </w:r>
    </w:p>
    <w:p w14:paraId="3E62E81E">
      <w:pPr>
        <w:spacing w:line="360" w:lineRule="auto"/>
        <w:ind w:firstLine="480"/>
        <w:rPr>
          <w:rFonts w:ascii="宋体" w:hAnsi="宋体"/>
          <w:bCs/>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hint="eastAsia" w:ascii="宋体" w:hAnsi="宋体"/>
          <w:bCs/>
          <w:color w:val="auto"/>
          <w:sz w:val="24"/>
          <w:highlight w:val="none"/>
        </w:rPr>
        <w:t>公开开标后，直至向中标的投标人授予合同时止，凡是与审查、澄清、评价和比较投标的有关资料以及授标建议等，均不得向投标人或与评标无关的其他人员透露。</w:t>
      </w:r>
    </w:p>
    <w:p w14:paraId="349A244A">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.2在评标过程中，如果投标人试图向</w:t>
      </w:r>
      <w:bookmarkStart w:id="160" w:name="EB8495c46e8cb146ec80ae8c0f7928221c"/>
      <w:r>
        <w:rPr>
          <w:rFonts w:hint="eastAsia" w:ascii="宋体" w:hAnsi="宋体"/>
          <w:color w:val="auto"/>
          <w:sz w:val="24"/>
          <w:highlight w:val="none"/>
        </w:rPr>
        <w:t>张家港市金浩源招投标代理有限公司</w:t>
      </w:r>
      <w:bookmarkEnd w:id="160"/>
      <w:r>
        <w:rPr>
          <w:rFonts w:hint="eastAsia" w:ascii="宋体" w:hAnsi="宋体"/>
          <w:color w:val="auto"/>
          <w:sz w:val="24"/>
          <w:highlight w:val="none"/>
        </w:rPr>
        <w:t>和参与评标的人员施加任何影响，都将会导致其投标被拒绝。</w:t>
      </w:r>
    </w:p>
    <w:p w14:paraId="70EF23CA">
      <w:pPr>
        <w:keepNext/>
        <w:keepLines/>
        <w:spacing w:line="360" w:lineRule="auto"/>
        <w:ind w:firstLine="420"/>
        <w:outlineLvl w:val="3"/>
        <w:rPr>
          <w:rFonts w:ascii="宋体" w:hAnsi="宋体" w:cs="Arial"/>
          <w:color w:val="auto"/>
          <w:sz w:val="28"/>
          <w:szCs w:val="28"/>
          <w:highlight w:val="none"/>
        </w:rPr>
      </w:pPr>
      <w:bookmarkStart w:id="161" w:name="_Toc20823304"/>
      <w:bookmarkStart w:id="162" w:name="_Toc513029232"/>
      <w:bookmarkStart w:id="163" w:name="_Toc16938548"/>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6</w:t>
      </w:r>
      <w:r>
        <w:rPr>
          <w:rFonts w:hint="eastAsia" w:ascii="宋体" w:hAnsi="宋体" w:cs="Arial"/>
          <w:color w:val="auto"/>
          <w:sz w:val="28"/>
          <w:szCs w:val="28"/>
          <w:highlight w:val="none"/>
        </w:rPr>
        <w:t>．投标的澄清</w:t>
      </w:r>
      <w:bookmarkEnd w:id="161"/>
      <w:bookmarkEnd w:id="162"/>
      <w:bookmarkEnd w:id="163"/>
    </w:p>
    <w:p w14:paraId="46CDB185">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.1评标期间，为有助于对投标文件的审查、评价和比较，评委会有权要求投标人对其投标文件进行澄清，但并非对每个投标人都作澄清要求。</w:t>
      </w:r>
    </w:p>
    <w:p w14:paraId="515BD58B">
      <w:pPr>
        <w:pStyle w:val="44"/>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6</w:t>
      </w:r>
      <w:r>
        <w:rPr>
          <w:rStyle w:val="31"/>
          <w:rFonts w:ascii="宋体" w:hAnsi="宋体" w:cs="宋体"/>
          <w:color w:val="auto"/>
          <w:spacing w:val="7"/>
          <w:sz w:val="24"/>
          <w:highlight w:val="none"/>
        </w:rPr>
        <w:t>.2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2C87D0BE">
      <w:pPr>
        <w:spacing w:line="360" w:lineRule="auto"/>
        <w:ind w:firstLine="510" w:firstLineChars="200"/>
        <w:rPr>
          <w:rFonts w:ascii="宋体" w:hAnsi="宋体"/>
          <w:color w:val="auto"/>
          <w:sz w:val="24"/>
          <w:highlight w:val="none"/>
        </w:rPr>
      </w:pPr>
      <w:bookmarkStart w:id="164" w:name="EB3164982f155e42e086cd4685f4d2aafa"/>
      <w:bookmarkEnd w:id="164"/>
      <w:r>
        <w:rPr>
          <w:rStyle w:val="43"/>
          <w:rFonts w:hint="eastAsia" w:ascii="宋体" w:hAnsi="宋体" w:cs="宋体"/>
          <w:b/>
          <w:bCs/>
          <w:color w:val="auto"/>
          <w:spacing w:val="7"/>
          <w:sz w:val="24"/>
          <w:szCs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43"/>
          <w:rFonts w:hint="eastAsia" w:ascii="宋体" w:hAnsi="宋体" w:cs="宋体"/>
          <w:color w:val="auto"/>
          <w:spacing w:val="7"/>
          <w:sz w:val="24"/>
          <w:szCs w:val="24"/>
          <w:highlight w:val="none"/>
          <w:lang w:val="zh-CN"/>
        </w:rPr>
        <w:t>(此处规定时间的计算以系统中的倒计时间为准，供应商应随时保持系统在线，如因供应商自身原因未在规定时间内提交澄清确认资料的，导致的不利后果由供应商自行承担。）</w:t>
      </w:r>
    </w:p>
    <w:p w14:paraId="12D13EFD">
      <w:pPr>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.3接到评委会澄清要求的投标人如未按规定做出澄清，其风险由投标人自行承担。</w:t>
      </w:r>
    </w:p>
    <w:p w14:paraId="7CC9648D">
      <w:pPr>
        <w:keepNext/>
        <w:keepLines/>
        <w:spacing w:line="360" w:lineRule="auto"/>
        <w:ind w:firstLine="420"/>
        <w:outlineLvl w:val="3"/>
        <w:rPr>
          <w:rFonts w:ascii="宋体" w:hAnsi="宋体" w:cs="Arial"/>
          <w:b/>
          <w:bCs/>
          <w:color w:val="auto"/>
          <w:sz w:val="28"/>
          <w:szCs w:val="28"/>
          <w:highlight w:val="none"/>
        </w:rPr>
      </w:pPr>
      <w:bookmarkStart w:id="165" w:name="_Toc513029233"/>
      <w:bookmarkStart w:id="166" w:name="_Toc20823305"/>
      <w:bookmarkStart w:id="167" w:name="_Toc16938549"/>
      <w:r>
        <w:rPr>
          <w:rFonts w:hint="eastAsia" w:ascii="宋体" w:hAnsi="宋体" w:cs="Arial"/>
          <w:color w:val="auto"/>
          <w:sz w:val="28"/>
          <w:szCs w:val="28"/>
          <w:highlight w:val="none"/>
        </w:rPr>
        <w:t>2</w:t>
      </w:r>
      <w:r>
        <w:rPr>
          <w:rFonts w:hint="eastAsia" w:ascii="宋体" w:hAnsi="宋体" w:cs="Arial"/>
          <w:color w:val="auto"/>
          <w:sz w:val="28"/>
          <w:szCs w:val="28"/>
          <w:highlight w:val="none"/>
          <w:lang w:val="en-US" w:eastAsia="zh-CN"/>
        </w:rPr>
        <w:t>7</w:t>
      </w:r>
      <w:r>
        <w:rPr>
          <w:rFonts w:hint="eastAsia" w:ascii="宋体" w:hAnsi="宋体" w:cs="Arial"/>
          <w:color w:val="auto"/>
          <w:sz w:val="28"/>
          <w:szCs w:val="28"/>
          <w:highlight w:val="none"/>
        </w:rPr>
        <w:t>、</w:t>
      </w:r>
      <w:bookmarkEnd w:id="165"/>
      <w:bookmarkEnd w:id="166"/>
      <w:bookmarkEnd w:id="167"/>
      <w:r>
        <w:rPr>
          <w:rFonts w:hint="eastAsia" w:ascii="宋体" w:hAnsi="宋体" w:cs="Arial"/>
          <w:b/>
          <w:bCs/>
          <w:color w:val="auto"/>
          <w:sz w:val="28"/>
          <w:szCs w:val="28"/>
          <w:highlight w:val="none"/>
        </w:rPr>
        <w:t>对投标文件的初审</w:t>
      </w:r>
    </w:p>
    <w:p w14:paraId="171DC321">
      <w:pPr>
        <w:spacing w:line="360" w:lineRule="auto"/>
        <w:ind w:firstLine="480"/>
        <w:jc w:val="left"/>
        <w:rPr>
          <w:rFonts w:ascii="宋体" w:hAnsi="宋体"/>
          <w:color w:val="auto"/>
          <w:sz w:val="24"/>
          <w:szCs w:val="24"/>
          <w:highlight w:val="none"/>
        </w:rPr>
      </w:pPr>
      <w:bookmarkStart w:id="168" w:name="EB0f9f45dd5e234a13a81c333deb906690"/>
      <w:bookmarkEnd w:id="168"/>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.1</w:t>
      </w:r>
      <w:r>
        <w:rPr>
          <w:rFonts w:hint="eastAsia" w:ascii="宋体" w:hAnsi="宋体"/>
          <w:bCs/>
          <w:color w:val="auto"/>
          <w:sz w:val="24"/>
          <w:szCs w:val="24"/>
          <w:highlight w:val="none"/>
        </w:rPr>
        <w:t>投标文件初审分为资格审查和符合性审查。</w:t>
      </w:r>
    </w:p>
    <w:p w14:paraId="53B7187C">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.1.1</w:t>
      </w:r>
      <w:r>
        <w:rPr>
          <w:rFonts w:hint="eastAsia" w:ascii="宋体" w:hAnsi="宋体"/>
          <w:bCs/>
          <w:color w:val="auto"/>
          <w:sz w:val="24"/>
          <w:szCs w:val="24"/>
          <w:highlight w:val="none"/>
        </w:rPr>
        <w:t>资格性审查</w:t>
      </w:r>
    </w:p>
    <w:p w14:paraId="27A9849A">
      <w:pPr>
        <w:spacing w:line="440" w:lineRule="exact"/>
        <w:ind w:firstLine="480"/>
        <w:rPr>
          <w:rFonts w:ascii="宋体" w:hAnsi="宋体" w:cs="Arial"/>
          <w:color w:val="auto"/>
          <w:sz w:val="24"/>
          <w:szCs w:val="24"/>
          <w:highlight w:val="none"/>
        </w:rPr>
      </w:pPr>
      <w:r>
        <w:rPr>
          <w:rFonts w:hint="eastAsia" w:ascii="宋体" w:hAnsi="宋体" w:eastAsia="宋体" w:cs="宋体"/>
          <w:color w:val="auto"/>
          <w:sz w:val="24"/>
          <w:szCs w:val="24"/>
          <w:highlight w:val="none"/>
        </w:rPr>
        <w:t>采购人或者采购代理机构</w:t>
      </w:r>
      <w:r>
        <w:rPr>
          <w:rFonts w:hint="eastAsia" w:ascii="宋体" w:hAnsi="宋体" w:cs="Arial"/>
          <w:color w:val="auto"/>
          <w:sz w:val="24"/>
          <w:szCs w:val="24"/>
          <w:highlight w:val="none"/>
        </w:rPr>
        <w:t>依法对投标人的资格进行审查。</w:t>
      </w:r>
    </w:p>
    <w:p w14:paraId="4B5776EC">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w:t>
      </w:r>
      <w:r>
        <w:rPr>
          <w:rFonts w:hint="eastAsia" w:ascii="宋体" w:hAnsi="宋体"/>
          <w:color w:val="auto"/>
          <w:sz w:val="24"/>
          <w:szCs w:val="24"/>
          <w:highlight w:val="none"/>
        </w:rPr>
        <w:t>1.1</w:t>
      </w:r>
      <w:r>
        <w:rPr>
          <w:rFonts w:hint="eastAsia" w:ascii="宋体" w:hAnsi="宋体"/>
          <w:color w:val="auto"/>
          <w:sz w:val="24"/>
          <w:szCs w:val="24"/>
          <w:highlight w:val="none"/>
          <w:lang w:val="zh-CN"/>
        </w:rPr>
        <w:t>关于信用查询：</w:t>
      </w:r>
    </w:p>
    <w:p w14:paraId="675BD0C2">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358F48D">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w:t>
      </w:r>
      <w:r>
        <w:rPr>
          <w:rFonts w:hint="eastAsia" w:ascii="宋体" w:hAnsi="宋体"/>
          <w:color w:val="auto"/>
          <w:sz w:val="24"/>
          <w:szCs w:val="24"/>
          <w:highlight w:val="none"/>
        </w:rPr>
        <w:t>1.1.2</w:t>
      </w:r>
      <w:r>
        <w:rPr>
          <w:rFonts w:hint="eastAsia" w:ascii="宋体" w:hAnsi="宋体"/>
          <w:color w:val="auto"/>
          <w:sz w:val="24"/>
          <w:szCs w:val="24"/>
          <w:highlight w:val="none"/>
          <w:lang w:val="zh-CN"/>
        </w:rPr>
        <w:t>查询时间：投标文件递交截止时间。</w:t>
      </w:r>
    </w:p>
    <w:p w14:paraId="53434851">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.1.1.1.</w:t>
      </w:r>
      <w:r>
        <w:rPr>
          <w:rFonts w:hint="eastAsia" w:ascii="宋体" w:hAnsi="宋体"/>
          <w:color w:val="auto"/>
          <w:sz w:val="24"/>
          <w:szCs w:val="24"/>
          <w:highlight w:val="none"/>
        </w:rPr>
        <w:t>3</w:t>
      </w:r>
      <w:r>
        <w:rPr>
          <w:rFonts w:hint="eastAsia" w:ascii="宋体" w:hAnsi="宋体"/>
          <w:color w:val="auto"/>
          <w:sz w:val="24"/>
          <w:szCs w:val="24"/>
          <w:highlight w:val="none"/>
          <w:lang w:val="zh-CN"/>
        </w:rPr>
        <w:t>查询渠道：通过“信用中国”网站等渠道查询相关主体信用记录。</w:t>
      </w:r>
    </w:p>
    <w:p w14:paraId="728315B0">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.1.2</w:t>
      </w:r>
      <w:r>
        <w:rPr>
          <w:rFonts w:hint="eastAsia" w:ascii="宋体" w:hAnsi="宋体"/>
          <w:bCs/>
          <w:color w:val="auto"/>
          <w:sz w:val="24"/>
          <w:szCs w:val="24"/>
          <w:highlight w:val="none"/>
        </w:rPr>
        <w:t>符合性审查：</w:t>
      </w:r>
    </w:p>
    <w:p w14:paraId="14CE6CA0">
      <w:pPr>
        <w:spacing w:line="460" w:lineRule="exact"/>
        <w:ind w:firstLine="480"/>
        <w:rPr>
          <w:rFonts w:ascii="宋体" w:hAnsi="宋体"/>
          <w:bCs/>
          <w:color w:val="auto"/>
          <w:sz w:val="24"/>
          <w:szCs w:val="24"/>
          <w:highlight w:val="none"/>
        </w:rPr>
      </w:pPr>
      <w:r>
        <w:rPr>
          <w:rFonts w:hint="eastAsia" w:ascii="宋体" w:hAnsi="宋体"/>
          <w:bCs/>
          <w:color w:val="auto"/>
          <w:sz w:val="24"/>
          <w:szCs w:val="24"/>
          <w:highlight w:val="none"/>
        </w:rPr>
        <w:t>依据招标文件的规定，由评委会对投标文件进行审查，以确定是否对招标文件的实质性要求作出响应。</w:t>
      </w:r>
    </w:p>
    <w:p w14:paraId="1C6FD823">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.2 在详细评标之前，评委会将首先审查每份投标文件是否实质性响应了招标文件的要求。实质性响应的投标应该是与招标文件要求的全部条款、条件和规格相符，没有重大偏离或保留的投标。</w:t>
      </w:r>
    </w:p>
    <w:p w14:paraId="79BA66A6">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评委会决定投标文件的响应性只根据投标文件本身的内容，而不寻求外部的证据。</w:t>
      </w:r>
    </w:p>
    <w:p w14:paraId="50C23556">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 xml:space="preserve">.3 </w:t>
      </w:r>
      <w:r>
        <w:rPr>
          <w:rFonts w:hint="eastAsia" w:ascii="宋体" w:hAnsi="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20759C76">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.4 投标文件报价出现前后不一致的，按下列规定修正：</w:t>
      </w:r>
      <w:r>
        <w:rPr>
          <w:rFonts w:hint="eastAsia" w:ascii="宋体" w:hAnsi="宋体"/>
          <w:bCs/>
          <w:color w:val="auto"/>
          <w:sz w:val="24"/>
          <w:szCs w:val="24"/>
          <w:highlight w:val="none"/>
        </w:rPr>
        <w:t xml:space="preserve"> </w:t>
      </w:r>
    </w:p>
    <w:p w14:paraId="7715C72D">
      <w:pPr>
        <w:spacing w:line="440" w:lineRule="exact"/>
        <w:ind w:firstLine="480"/>
        <w:jc w:val="left"/>
        <w:rPr>
          <w:rFonts w:ascii="宋体" w:hAnsi="宋体" w:cs="Arial"/>
          <w:color w:val="auto"/>
          <w:sz w:val="24"/>
          <w:szCs w:val="24"/>
          <w:highlight w:val="none"/>
        </w:rPr>
      </w:pPr>
      <w:r>
        <w:rPr>
          <w:rFonts w:hint="eastAsia" w:ascii="宋体" w:hAnsi="宋体"/>
          <w:color w:val="auto"/>
          <w:sz w:val="24"/>
          <w:szCs w:val="24"/>
          <w:highlight w:val="none"/>
        </w:rPr>
        <w:t>（1）</w:t>
      </w:r>
      <w:r>
        <w:rPr>
          <w:rFonts w:hint="eastAsia" w:ascii="宋体" w:hAnsi="宋体" w:cs="Arial"/>
          <w:color w:val="auto"/>
          <w:sz w:val="24"/>
          <w:szCs w:val="24"/>
          <w:highlight w:val="none"/>
        </w:rPr>
        <w:t>投标文件中开标一览表（报价表）内容与投标文件中相应内容不一致的，以开标一览表（报价表）为准；</w:t>
      </w:r>
    </w:p>
    <w:p w14:paraId="6374F49F">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（2）</w:t>
      </w:r>
      <w:r>
        <w:rPr>
          <w:rFonts w:hint="eastAsia" w:ascii="宋体" w:hAnsi="宋体" w:cs="Arial"/>
          <w:color w:val="auto"/>
          <w:sz w:val="24"/>
          <w:szCs w:val="24"/>
          <w:highlight w:val="none"/>
        </w:rPr>
        <w:t>大写金额和小写金额不一致的，以大写金额为准；</w:t>
      </w:r>
    </w:p>
    <w:p w14:paraId="185FFF8C">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（3）</w:t>
      </w:r>
      <w:r>
        <w:rPr>
          <w:rFonts w:hint="eastAsia" w:ascii="宋体" w:hAnsi="宋体" w:cs="Arial"/>
          <w:color w:val="auto"/>
          <w:sz w:val="24"/>
          <w:szCs w:val="24"/>
          <w:highlight w:val="none"/>
        </w:rPr>
        <w:t>单价金额小数点或者百分比有明显错位的，以开标一览表的总价为准，并修改单价；</w:t>
      </w:r>
    </w:p>
    <w:p w14:paraId="6D72AA02">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（4）</w:t>
      </w:r>
      <w:r>
        <w:rPr>
          <w:rFonts w:hint="eastAsia" w:ascii="宋体" w:hAnsi="宋体" w:cs="Arial"/>
          <w:color w:val="auto"/>
          <w:sz w:val="24"/>
          <w:szCs w:val="24"/>
          <w:highlight w:val="none"/>
        </w:rPr>
        <w:t>总价金额与按单价汇总金额不一致的，以单价金额计算结果为准。</w:t>
      </w:r>
    </w:p>
    <w:p w14:paraId="54299AE5">
      <w:pPr>
        <w:spacing w:line="440" w:lineRule="exact"/>
        <w:ind w:firstLine="480"/>
        <w:jc w:val="left"/>
        <w:rPr>
          <w:rFonts w:ascii="宋体" w:hAnsi="宋体" w:cs="Arial"/>
          <w:color w:val="auto"/>
          <w:sz w:val="24"/>
          <w:szCs w:val="24"/>
          <w:highlight w:val="none"/>
        </w:rPr>
      </w:pPr>
      <w:r>
        <w:rPr>
          <w:rFonts w:hint="eastAsia" w:ascii="宋体" w:hAnsi="宋体" w:cs="Arial"/>
          <w:color w:val="auto"/>
          <w:sz w:val="24"/>
          <w:szCs w:val="24"/>
          <w:highlight w:val="none"/>
        </w:rPr>
        <w:t>同时出现两种以上不一致的，按照前款规定的顺序修正。修正后的报价按照财政部</w:t>
      </w:r>
      <w:r>
        <w:rPr>
          <w:rFonts w:ascii="宋体" w:hAnsi="宋体" w:cs="Arial"/>
          <w:color w:val="auto"/>
          <w:sz w:val="24"/>
          <w:szCs w:val="24"/>
          <w:highlight w:val="none"/>
        </w:rPr>
        <w:t>87</w:t>
      </w:r>
      <w:r>
        <w:rPr>
          <w:rFonts w:hint="eastAsia" w:ascii="宋体" w:hAnsi="宋体" w:cs="Arial"/>
          <w:color w:val="auto"/>
          <w:sz w:val="24"/>
          <w:szCs w:val="24"/>
          <w:highlight w:val="none"/>
        </w:rPr>
        <w:t>号令第五十一条第二款的规定经投标人确认后产生约束力。</w:t>
      </w:r>
    </w:p>
    <w:p w14:paraId="4B9774C3">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.5 评委会将允许修正投标文件中不构成重大偏离的、微小的、非正规的、不一致的或不规则的地方，但这些修改不能影响任何投标人相应的名次排列。</w:t>
      </w:r>
    </w:p>
    <w:p w14:paraId="6C98CDFD">
      <w:pPr>
        <w:keepNext/>
        <w:keepLines/>
        <w:pageBreakBefore w:val="0"/>
        <w:kinsoku/>
        <w:overflowPunct/>
        <w:autoSpaceDE/>
        <w:autoSpaceDN/>
        <w:bidi w:val="0"/>
        <w:adjustRightInd/>
        <w:snapToGrid w:val="0"/>
        <w:spacing w:line="360" w:lineRule="auto"/>
        <w:ind w:firstLine="560" w:firstLineChars="200"/>
        <w:textAlignment w:val="auto"/>
        <w:outlineLvl w:val="3"/>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28、启动异常低价投标（响应）审查的情形和要求</w:t>
      </w:r>
    </w:p>
    <w:p w14:paraId="60260A2C">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28.1评审过程中出现下列情形之一的，评审委员会应当启动异常低价投标（响应）审查程序：</w:t>
      </w:r>
    </w:p>
    <w:p w14:paraId="2F050B44">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（1）投标（响应）报价低于全部通过符合性审查供应商投标（响应）报价平均50%的，即投标（响应）报价&lt;全部通过符合性审查供应商投标（响应）报价平均值×50%；</w:t>
      </w:r>
    </w:p>
    <w:p w14:paraId="43F61C27">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2D8C6FE9">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（3）投标（响应）报价低于采购项目最高限价45%的，即投标（响应）报价&lt;采购项目最高限价×45%；</w:t>
      </w:r>
    </w:p>
    <w:p w14:paraId="14B7F18C">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（4）评审委员会基于专业判断，认为供应商报价过低，有可能影响产品质量或者不能诚信履约的其他情形。</w:t>
      </w:r>
    </w:p>
    <w:p w14:paraId="2402ACB9">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28.2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3058C2">
      <w:pPr>
        <w:spacing w:line="360" w:lineRule="auto"/>
        <w:ind w:firstLine="420"/>
        <w:rPr>
          <w:rFonts w:hint="eastAsia"/>
          <w:color w:val="auto"/>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DB17CD4">
      <w:pPr>
        <w:keepNext/>
        <w:keepLines/>
        <w:snapToGrid w:val="0"/>
        <w:spacing w:line="360" w:lineRule="auto"/>
        <w:ind w:firstLine="560" w:firstLineChars="200"/>
        <w:outlineLvl w:val="3"/>
        <w:rPr>
          <w:rFonts w:ascii="宋体" w:hAnsi="宋体" w:cs="Arial"/>
          <w:color w:val="auto"/>
          <w:sz w:val="28"/>
          <w:szCs w:val="28"/>
          <w:highlight w:val="none"/>
        </w:rPr>
      </w:pPr>
      <w:bookmarkStart w:id="169" w:name="_Toc20823306"/>
      <w:bookmarkStart w:id="170" w:name="_Toc513029234"/>
      <w:bookmarkStart w:id="171" w:name="_Toc16938550"/>
      <w:bookmarkStart w:id="172" w:name="_Toc200451960"/>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9</w:t>
      </w:r>
      <w:r>
        <w:rPr>
          <w:rFonts w:hint="eastAsia" w:ascii="宋体" w:hAnsi="宋体" w:cs="Arial"/>
          <w:color w:val="auto"/>
          <w:sz w:val="28"/>
          <w:szCs w:val="28"/>
          <w:highlight w:val="none"/>
        </w:rPr>
        <w:t>、</w:t>
      </w:r>
      <w:bookmarkEnd w:id="169"/>
      <w:bookmarkEnd w:id="170"/>
      <w:bookmarkEnd w:id="171"/>
      <w:r>
        <w:rPr>
          <w:rFonts w:hint="eastAsia" w:ascii="宋体" w:hAnsi="宋体" w:cs="Arial"/>
          <w:color w:val="auto"/>
          <w:sz w:val="28"/>
          <w:szCs w:val="28"/>
          <w:highlight w:val="none"/>
        </w:rPr>
        <w:t>无效投标条款和废标条款</w:t>
      </w:r>
    </w:p>
    <w:p w14:paraId="6A375CC5">
      <w:pPr>
        <w:pStyle w:val="46"/>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 无效投标条款</w:t>
      </w:r>
    </w:p>
    <w:p w14:paraId="094B204E">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 投标人未按照招标文件要求上传电子投标文件的；</w:t>
      </w:r>
    </w:p>
    <w:p w14:paraId="1DA83BA4">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.1.2 投标人在规定时间内不解密投标文件或未成功解密投标文件的（因系统原因导致的除外)；</w:t>
      </w:r>
    </w:p>
    <w:p w14:paraId="4CF55522">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.1.3 投标文件中没有《开标一览表》或《开标一览表》未加盖投标人公章的； </w:t>
      </w:r>
    </w:p>
    <w:p w14:paraId="28BDC47F">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.1.4 投标文件中任何有选择的报价；</w:t>
      </w:r>
    </w:p>
    <w:p w14:paraId="32086D65">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.1.5 投标文件报价出现前后不一致的，按招标文件规定修正后投标人不确认的； </w:t>
      </w:r>
    </w:p>
    <w:p w14:paraId="6BF682B4">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.1.6 不同投标人的投标文件由同一单位或者个人编制； </w:t>
      </w:r>
    </w:p>
    <w:p w14:paraId="01A88C7E">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.1.7 不同投标人委托同一单位或者个人办理投标事宜； </w:t>
      </w:r>
    </w:p>
    <w:p w14:paraId="1338BB90">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.1.8 不同投标人的投标文件载明的项目管理成员或者联系人员为同一人；</w:t>
      </w:r>
    </w:p>
    <w:p w14:paraId="22E9A38C">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.1.9 不同投标人的投标文件异常一致或者投标报价呈规律性差异；</w:t>
      </w:r>
    </w:p>
    <w:p w14:paraId="61750DA7">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.1.10 不同投标人的投标文件制作机器码一致的；</w:t>
      </w:r>
    </w:p>
    <w:p w14:paraId="49F7FB5C">
      <w:pPr>
        <w:pStyle w:val="47"/>
        <w:spacing w:line="440" w:lineRule="exact"/>
        <w:ind w:firstLine="500"/>
        <w:rPr>
          <w:rStyle w:val="31"/>
          <w:rFonts w:ascii="宋体" w:hAnsi="宋体" w:cs="宋体"/>
          <w:b/>
          <w:bCs/>
          <w:color w:val="auto"/>
          <w:spacing w:val="7"/>
          <w:sz w:val="24"/>
          <w:highlight w:val="none"/>
        </w:rPr>
      </w:pPr>
      <w:r>
        <w:rPr>
          <w:rStyle w:val="31"/>
          <w:rFonts w:ascii="宋体" w:hAnsi="宋体" w:cs="宋体"/>
          <w:b/>
          <w:bCs/>
          <w:color w:val="auto"/>
          <w:spacing w:val="7"/>
          <w:sz w:val="24"/>
          <w:highlight w:val="none"/>
        </w:rPr>
        <w:t xml:space="preserve"> 2</w:t>
      </w:r>
      <w:r>
        <w:rPr>
          <w:rStyle w:val="31"/>
          <w:rFonts w:hint="eastAsia" w:ascii="宋体" w:hAnsi="宋体" w:cs="宋体"/>
          <w:b/>
          <w:bCs/>
          <w:color w:val="auto"/>
          <w:spacing w:val="7"/>
          <w:sz w:val="24"/>
          <w:highlight w:val="none"/>
          <w:lang w:val="en-US"/>
        </w:rPr>
        <w:t>9</w:t>
      </w:r>
      <w:r>
        <w:rPr>
          <w:rStyle w:val="31"/>
          <w:rFonts w:ascii="宋体" w:hAnsi="宋体" w:cs="宋体"/>
          <w:b/>
          <w:bCs/>
          <w:color w:val="auto"/>
          <w:spacing w:val="7"/>
          <w:sz w:val="24"/>
          <w:highlight w:val="none"/>
        </w:rPr>
        <w:t>.1.11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5F3AFDE">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.1.12 凡“节能产品政府采购品目清单”中以★标注的政府强制采购产品，投标文件中未提供国家确定的认证机构出具的、处于有效期之内的节能产品认证证书的（若证书有附件（附录）的，附件（附录）须随证书一起提供)；</w:t>
      </w:r>
    </w:p>
    <w:p w14:paraId="04D93979">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.1.13 供应商被列入失信被执行人名单、重大税收违法案件当事人名单、政府采购严重违法失信行为记录名单以及其他不符合《中华人民共和国政府采购法》第二十二条规定条件的信用记录的；</w:t>
      </w:r>
    </w:p>
    <w:p w14:paraId="37818720">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.1.14 不同供应商的单位负责人为同一人或者存在直接控股、管理关系的； </w:t>
      </w:r>
    </w:p>
    <w:p w14:paraId="41FC004F">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.1.15 为采购项目提供整体设计、规范编制或者项目管理、监理、检测等服务的；</w:t>
      </w:r>
    </w:p>
    <w:p w14:paraId="237946FA">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.1.16 资格证明文件中要求加盖公章而未加盖公章的； </w:t>
      </w:r>
    </w:p>
    <w:p w14:paraId="6E27CE48">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.1.17 投标文件未按招标文件要求签署、盖章的； </w:t>
      </w:r>
    </w:p>
    <w:p w14:paraId="51280DD7">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.1.18 不具备招标文件中规定的资格要求或未按招标文件规定的要求提供资格证明文件的； </w:t>
      </w:r>
    </w:p>
    <w:p w14:paraId="0E2BF2FD">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.1.19 报价超过招标文件中规定的预算金额或者最高限价的； </w:t>
      </w:r>
    </w:p>
    <w:p w14:paraId="699A6AF4">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.1.20 投标文件含有采购人不能接受的附加条件的； </w:t>
      </w:r>
    </w:p>
    <w:p w14:paraId="7FE8EC8C">
      <w:pPr>
        <w:pStyle w:val="47"/>
        <w:spacing w:line="440" w:lineRule="exact"/>
        <w:ind w:firstLine="500"/>
        <w:rPr>
          <w:rStyle w:val="31"/>
          <w:rFonts w:ascii="宋体" w:hAnsi="宋体" w:cs="宋体"/>
          <w:b/>
          <w:bCs/>
          <w:color w:val="auto"/>
          <w:spacing w:val="7"/>
          <w:sz w:val="24"/>
          <w:highlight w:val="none"/>
        </w:rPr>
      </w:pPr>
      <w:r>
        <w:rPr>
          <w:rStyle w:val="31"/>
          <w:rFonts w:ascii="宋体" w:hAnsi="宋体" w:cs="宋体"/>
          <w:color w:val="auto"/>
          <w:spacing w:val="7"/>
          <w:sz w:val="24"/>
          <w:highlight w:val="none"/>
        </w:rPr>
        <w:t xml:space="preserve"> </w:t>
      </w:r>
      <w:r>
        <w:rPr>
          <w:rStyle w:val="31"/>
          <w:rFonts w:ascii="宋体" w:hAnsi="宋体" w:cs="宋体"/>
          <w:b/>
          <w:bCs/>
          <w:color w:val="auto"/>
          <w:spacing w:val="7"/>
          <w:sz w:val="24"/>
          <w:highlight w:val="none"/>
        </w:rPr>
        <w:t>2</w:t>
      </w:r>
      <w:r>
        <w:rPr>
          <w:rStyle w:val="31"/>
          <w:rFonts w:hint="eastAsia" w:ascii="宋体" w:hAnsi="宋体" w:cs="宋体"/>
          <w:b/>
          <w:bCs/>
          <w:color w:val="auto"/>
          <w:spacing w:val="7"/>
          <w:sz w:val="24"/>
          <w:highlight w:val="none"/>
          <w:lang w:val="en-US"/>
        </w:rPr>
        <w:t>9</w:t>
      </w:r>
      <w:r>
        <w:rPr>
          <w:rStyle w:val="31"/>
          <w:rFonts w:ascii="宋体" w:hAnsi="宋体" w:cs="宋体"/>
          <w:b/>
          <w:bCs/>
          <w:color w:val="auto"/>
          <w:spacing w:val="7"/>
          <w:sz w:val="24"/>
          <w:highlight w:val="none"/>
        </w:rPr>
        <w:t>.1.21</w:t>
      </w:r>
      <w:r>
        <w:rPr>
          <w:rStyle w:val="31"/>
          <w:rFonts w:ascii="宋体" w:hAnsi="宋体" w:cs="宋体"/>
          <w:color w:val="auto"/>
          <w:spacing w:val="7"/>
          <w:sz w:val="24"/>
          <w:highlight w:val="none"/>
        </w:rPr>
        <w:t xml:space="preserve"> </w:t>
      </w:r>
      <w:r>
        <w:rPr>
          <w:rStyle w:val="31"/>
          <w:rFonts w:ascii="宋体" w:hAnsi="宋体" w:cs="宋体"/>
          <w:b/>
          <w:bCs/>
          <w:color w:val="auto"/>
          <w:spacing w:val="7"/>
          <w:sz w:val="24"/>
          <w:highlight w:val="none"/>
        </w:rPr>
        <w:t xml:space="preserve">不响应招标文件中规定的实质性要求的（本招标文件中斜体且有下划线部分为实质性要求）； </w:t>
      </w:r>
    </w:p>
    <w:p w14:paraId="031F8AB3">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.1.22 法律、法规和采购文件规定的其他无效情形; </w:t>
      </w:r>
    </w:p>
    <w:p w14:paraId="751D93AF">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.2 废标条款：</w:t>
      </w:r>
    </w:p>
    <w:p w14:paraId="432252BC">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(1)符合专业条件的供应商或者对招标文件作实质响应的供应商不足三家的； </w:t>
      </w:r>
    </w:p>
    <w:p w14:paraId="2CF11D8D">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(2)出现影响采购公正的违法、违规行为的；</w:t>
      </w:r>
    </w:p>
    <w:p w14:paraId="5FC7220E">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(3)投标人的报价均超过了采购预算，采购人不能支付的；</w:t>
      </w:r>
    </w:p>
    <w:p w14:paraId="0CF33D46">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(4)因重大变故，采购任务取消的。</w:t>
      </w:r>
    </w:p>
    <w:p w14:paraId="726D4DB0">
      <w:pPr>
        <w:pStyle w:val="48"/>
        <w:spacing w:line="440" w:lineRule="exact"/>
        <w:ind w:firstLine="500"/>
        <w:rPr>
          <w:rStyle w:val="43"/>
          <w:rFonts w:ascii="宋体" w:hAnsi="宋体" w:eastAsia="宋体" w:cs="宋体"/>
          <w:color w:val="auto"/>
          <w:spacing w:val="7"/>
          <w:highlight w:val="none"/>
        </w:rPr>
      </w:pPr>
      <w:r>
        <w:rPr>
          <w:rStyle w:val="43"/>
          <w:rFonts w:ascii="宋体" w:hAnsi="宋体" w:eastAsia="宋体" w:cs="宋体"/>
          <w:color w:val="auto"/>
          <w:spacing w:val="7"/>
          <w:highlight w:val="none"/>
        </w:rPr>
        <w:t xml:space="preserve"> (</w:t>
      </w:r>
      <w:r>
        <w:rPr>
          <w:rStyle w:val="43"/>
          <w:rFonts w:hint="eastAsia" w:ascii="宋体" w:hAnsi="宋体" w:eastAsia="宋体" w:cs="宋体"/>
          <w:color w:val="auto"/>
          <w:spacing w:val="7"/>
          <w:highlight w:val="none"/>
        </w:rPr>
        <w:t>5</w:t>
      </w:r>
      <w:r>
        <w:rPr>
          <w:rStyle w:val="43"/>
          <w:rFonts w:ascii="宋体" w:hAnsi="宋体" w:eastAsia="宋体" w:cs="宋体"/>
          <w:color w:val="auto"/>
          <w:spacing w:val="7"/>
          <w:highlight w:val="none"/>
        </w:rPr>
        <w:t>)</w:t>
      </w:r>
      <w:r>
        <w:rPr>
          <w:rStyle w:val="43"/>
          <w:rFonts w:hint="eastAsia" w:ascii="宋体" w:hAnsi="宋体" w:eastAsia="宋体" w:cs="宋体"/>
          <w:color w:val="auto"/>
          <w:spacing w:val="7"/>
          <w:highlight w:val="none"/>
        </w:rPr>
        <w:t>因苏采云系统系统故障原因造成开标不成功的</w:t>
      </w:r>
      <w:r>
        <w:rPr>
          <w:rStyle w:val="43"/>
          <w:rFonts w:ascii="宋体" w:hAnsi="宋体" w:eastAsia="宋体" w:cs="宋体"/>
          <w:color w:val="auto"/>
          <w:spacing w:val="7"/>
          <w:highlight w:val="none"/>
        </w:rPr>
        <w:t>。</w:t>
      </w:r>
    </w:p>
    <w:p w14:paraId="70F9DC4D">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.3 投标截止时间结束后参加投标的供应商不足三家的处理：</w:t>
      </w:r>
    </w:p>
    <w:p w14:paraId="710FFD31">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.3.1 如出现投标截止时间结束后参加投标的供应商或者在评标期间对招标文件做出实质响应的供应商不足三家情况，按财政部第87号令第四十三条的规定执行。</w:t>
      </w:r>
    </w:p>
    <w:p w14:paraId="7F7D9EBF">
      <w:pPr>
        <w:tabs>
          <w:tab w:val="left" w:pos="585"/>
        </w:tabs>
        <w:spacing w:line="360" w:lineRule="auto"/>
        <w:rPr>
          <w:rFonts w:ascii="宋体" w:hAnsi="宋体"/>
          <w:bCs/>
          <w:color w:val="auto"/>
          <w:sz w:val="24"/>
          <w:highlight w:val="none"/>
        </w:rPr>
      </w:pPr>
      <w:r>
        <w:rPr>
          <w:rFonts w:ascii="宋体" w:hAnsi="宋体"/>
          <w:bCs/>
          <w:color w:val="auto"/>
          <w:sz w:val="24"/>
          <w:highlight w:val="none"/>
        </w:rPr>
        <w:tab/>
      </w:r>
      <w:bookmarkStart w:id="173" w:name="EB369a3ca3706348fd9a6451dab4968a5b"/>
      <w:bookmarkEnd w:id="173"/>
    </w:p>
    <w:p w14:paraId="557D04F9">
      <w:pPr>
        <w:pStyle w:val="32"/>
        <w:ind w:firstLine="321" w:firstLineChars="100"/>
        <w:jc w:val="left"/>
        <w:rPr>
          <w:rStyle w:val="33"/>
          <w:rFonts w:ascii="宋体" w:hAnsi="宋体"/>
          <w:b/>
          <w:bCs/>
          <w:color w:val="auto"/>
          <w:sz w:val="32"/>
          <w:szCs w:val="32"/>
          <w:highlight w:val="none"/>
        </w:rPr>
      </w:pPr>
      <w:bookmarkStart w:id="174" w:name="_Toc513029235"/>
      <w:bookmarkStart w:id="175" w:name="_Toc16938551"/>
      <w:bookmarkStart w:id="176" w:name="_Toc20823307"/>
      <w:bookmarkStart w:id="177" w:name="_Toc54615244"/>
      <w:bookmarkStart w:id="178" w:name="_Toc35266025"/>
      <w:bookmarkStart w:id="179" w:name="_Toc21290"/>
      <w:bookmarkStart w:id="180" w:name="_Toc120614219"/>
      <w:bookmarkStart w:id="181" w:name="_Toc38368125"/>
      <w:r>
        <w:rPr>
          <w:rStyle w:val="33"/>
          <w:rFonts w:hint="eastAsia" w:ascii="宋体" w:hAnsi="宋体"/>
          <w:b/>
          <w:bCs/>
          <w:color w:val="auto"/>
          <w:sz w:val="32"/>
          <w:szCs w:val="32"/>
          <w:highlight w:val="none"/>
        </w:rPr>
        <w:t>六、</w:t>
      </w:r>
      <w:bookmarkEnd w:id="174"/>
      <w:bookmarkEnd w:id="175"/>
      <w:bookmarkEnd w:id="176"/>
      <w:r>
        <w:rPr>
          <w:rStyle w:val="33"/>
          <w:rFonts w:hint="eastAsia" w:ascii="宋体" w:hAnsi="宋体"/>
          <w:b/>
          <w:bCs/>
          <w:color w:val="auto"/>
          <w:sz w:val="32"/>
          <w:szCs w:val="32"/>
          <w:highlight w:val="none"/>
        </w:rPr>
        <w:t>定标</w:t>
      </w:r>
      <w:bookmarkEnd w:id="177"/>
      <w:bookmarkEnd w:id="178"/>
      <w:bookmarkEnd w:id="179"/>
      <w:bookmarkEnd w:id="180"/>
      <w:bookmarkEnd w:id="181"/>
    </w:p>
    <w:p w14:paraId="713AE74D">
      <w:pPr>
        <w:keepNext/>
        <w:keepLines/>
        <w:spacing w:line="360" w:lineRule="auto"/>
        <w:ind w:firstLine="420"/>
        <w:outlineLvl w:val="3"/>
        <w:rPr>
          <w:rFonts w:ascii="宋体" w:hAnsi="宋体" w:cs="Arial"/>
          <w:color w:val="auto"/>
          <w:sz w:val="28"/>
          <w:szCs w:val="28"/>
          <w:highlight w:val="none"/>
        </w:rPr>
      </w:pPr>
      <w:bookmarkStart w:id="182" w:name="_Toc513029238"/>
      <w:bookmarkStart w:id="183" w:name="_Toc20823310"/>
      <w:bookmarkStart w:id="184" w:name="_Toc16938554"/>
      <w:r>
        <w:rPr>
          <w:rFonts w:hint="eastAsia" w:ascii="宋体" w:hAnsi="宋体" w:cs="Arial"/>
          <w:color w:val="auto"/>
          <w:sz w:val="28"/>
          <w:szCs w:val="28"/>
          <w:highlight w:val="none"/>
          <w:lang w:val="en-US" w:eastAsia="zh-CN"/>
        </w:rPr>
        <w:t>30</w:t>
      </w:r>
      <w:r>
        <w:rPr>
          <w:rFonts w:hint="eastAsia" w:ascii="宋体" w:hAnsi="宋体" w:cs="Arial"/>
          <w:color w:val="auto"/>
          <w:sz w:val="28"/>
          <w:szCs w:val="28"/>
          <w:highlight w:val="none"/>
        </w:rPr>
        <w:t>、</w:t>
      </w:r>
      <w:bookmarkEnd w:id="182"/>
      <w:r>
        <w:rPr>
          <w:rFonts w:hint="eastAsia" w:ascii="宋体" w:hAnsi="宋体" w:cs="Arial"/>
          <w:color w:val="auto"/>
          <w:sz w:val="28"/>
          <w:szCs w:val="28"/>
          <w:highlight w:val="none"/>
        </w:rPr>
        <w:t>确定</w:t>
      </w:r>
      <w:bookmarkEnd w:id="183"/>
      <w:bookmarkEnd w:id="184"/>
      <w:r>
        <w:rPr>
          <w:rFonts w:hint="eastAsia" w:ascii="宋体" w:hAnsi="宋体" w:cs="Arial"/>
          <w:color w:val="auto"/>
          <w:sz w:val="28"/>
          <w:szCs w:val="28"/>
          <w:highlight w:val="none"/>
        </w:rPr>
        <w:t>中标单位</w:t>
      </w:r>
    </w:p>
    <w:bookmarkEnd w:id="172"/>
    <w:p w14:paraId="05875A6A">
      <w:pPr>
        <w:spacing w:line="440" w:lineRule="exact"/>
        <w:ind w:firstLine="480"/>
        <w:rPr>
          <w:rFonts w:ascii="宋体" w:hAnsi="宋体"/>
          <w:bCs/>
          <w:color w:val="auto"/>
          <w:sz w:val="24"/>
          <w:highlight w:val="none"/>
        </w:rPr>
      </w:pPr>
      <w:r>
        <w:rPr>
          <w:rFonts w:hint="eastAsia" w:ascii="宋体" w:hAnsi="宋体"/>
          <w:bCs/>
          <w:color w:val="auto"/>
          <w:sz w:val="24"/>
          <w:highlight w:val="none"/>
          <w:lang w:val="en-US" w:eastAsia="zh-CN"/>
        </w:rPr>
        <w:t>30</w:t>
      </w:r>
      <w:r>
        <w:rPr>
          <w:rFonts w:hint="eastAsia" w:ascii="宋体" w:hAnsi="宋体"/>
          <w:bCs/>
          <w:color w:val="auto"/>
          <w:sz w:val="24"/>
          <w:highlight w:val="none"/>
        </w:rPr>
        <w:t>.1评委会根据本招标文件规定评标办法与评标标准向采购人推荐出1名中标候选人。</w:t>
      </w:r>
    </w:p>
    <w:p w14:paraId="24CF2165">
      <w:pPr>
        <w:spacing w:line="440" w:lineRule="exact"/>
        <w:ind w:firstLine="480"/>
        <w:rPr>
          <w:rFonts w:ascii="宋体" w:hAnsi="宋体"/>
          <w:bCs/>
          <w:color w:val="auto"/>
          <w:sz w:val="24"/>
          <w:highlight w:val="none"/>
        </w:rPr>
      </w:pPr>
      <w:r>
        <w:rPr>
          <w:rFonts w:hint="eastAsia" w:ascii="宋体" w:hAnsi="宋体"/>
          <w:bCs/>
          <w:color w:val="auto"/>
          <w:sz w:val="24"/>
          <w:highlight w:val="none"/>
          <w:lang w:val="en-US" w:eastAsia="zh-CN"/>
        </w:rPr>
        <w:t>30</w:t>
      </w:r>
      <w:r>
        <w:rPr>
          <w:rFonts w:hint="eastAsia" w:ascii="宋体" w:hAnsi="宋体"/>
          <w:bCs/>
          <w:color w:val="auto"/>
          <w:sz w:val="24"/>
          <w:highlight w:val="none"/>
        </w:rPr>
        <w:t>.2 采购人应根据评委会推荐的中标候选人确定中标人。</w:t>
      </w:r>
    </w:p>
    <w:p w14:paraId="4A260846">
      <w:pPr>
        <w:spacing w:line="440" w:lineRule="exact"/>
        <w:ind w:firstLine="480"/>
        <w:rPr>
          <w:rFonts w:ascii="宋体" w:hAnsi="宋体"/>
          <w:color w:val="auto"/>
          <w:sz w:val="24"/>
          <w:highlight w:val="none"/>
        </w:rPr>
      </w:pPr>
      <w:r>
        <w:rPr>
          <w:rFonts w:hint="eastAsia" w:ascii="宋体" w:hAnsi="宋体"/>
          <w:bCs/>
          <w:color w:val="auto"/>
          <w:sz w:val="24"/>
          <w:highlight w:val="none"/>
          <w:lang w:val="en-US" w:eastAsia="zh-CN"/>
        </w:rPr>
        <w:t>30</w:t>
      </w:r>
      <w:r>
        <w:rPr>
          <w:rFonts w:hint="eastAsia" w:ascii="宋体" w:hAnsi="宋体"/>
          <w:bCs/>
          <w:color w:val="auto"/>
          <w:sz w:val="24"/>
          <w:highlight w:val="none"/>
        </w:rPr>
        <w:t>.3</w:t>
      </w:r>
      <w:r>
        <w:rPr>
          <w:rFonts w:hint="eastAsia" w:ascii="宋体" w:hAnsi="宋体" w:cs="宋体"/>
          <w:color w:val="auto"/>
          <w:sz w:val="24"/>
          <w:highlight w:val="none"/>
        </w:rPr>
        <w:t>自中标人确定之日起2个工作日内，中标结果将在省级以上财政部门指定的媒体上进行公告，公告期限为1个工作日。</w:t>
      </w:r>
    </w:p>
    <w:p w14:paraId="33B538F0">
      <w:pPr>
        <w:spacing w:line="440" w:lineRule="exact"/>
        <w:ind w:firstLine="480"/>
        <w:rPr>
          <w:rFonts w:ascii="宋体" w:hAnsi="宋体"/>
          <w:color w:val="auto"/>
          <w:sz w:val="24"/>
          <w:highlight w:val="none"/>
        </w:rPr>
      </w:pPr>
      <w:r>
        <w:rPr>
          <w:rFonts w:hint="eastAsia" w:ascii="宋体" w:hAnsi="宋体"/>
          <w:color w:val="auto"/>
          <w:sz w:val="24"/>
          <w:highlight w:val="none"/>
          <w:lang w:val="en-US" w:eastAsia="zh-CN"/>
        </w:rPr>
        <w:t>30</w:t>
      </w:r>
      <w:r>
        <w:rPr>
          <w:rFonts w:hint="eastAsia" w:ascii="宋体" w:hAnsi="宋体"/>
          <w:color w:val="auto"/>
          <w:sz w:val="24"/>
          <w:highlight w:val="none"/>
        </w:rPr>
        <w:t>.4若有充分证据证明，中标人出现下列情况之一的，一经查实，中标无效：</w:t>
      </w:r>
    </w:p>
    <w:p w14:paraId="6DE651FA">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（1）提供虚假材料谋取中标的；</w:t>
      </w:r>
    </w:p>
    <w:p w14:paraId="7EA301A0">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（2）采取不正当手段诋毁、排挤其他供应商的；</w:t>
      </w:r>
    </w:p>
    <w:p w14:paraId="3048DD3E">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（3）与采购人、其他供应商或者采购代理机构恶意串通的；</w:t>
      </w:r>
    </w:p>
    <w:p w14:paraId="50F6DF42">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（4）向采购人、采购代理机构行贿或者提供其他不正当利益的；</w:t>
      </w:r>
    </w:p>
    <w:p w14:paraId="5ABAF4FC">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（5）在招标采购过程中与采购人进行协商谈判的；</w:t>
      </w:r>
    </w:p>
    <w:p w14:paraId="4E03F1AD">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（6）向评标委员会行贿或者提供其他不正当利益。</w:t>
      </w:r>
    </w:p>
    <w:p w14:paraId="5B16EA6D">
      <w:pPr>
        <w:keepNext/>
        <w:keepLines/>
        <w:spacing w:line="440" w:lineRule="exact"/>
        <w:ind w:firstLine="560"/>
        <w:outlineLvl w:val="3"/>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31</w:t>
      </w:r>
      <w:r>
        <w:rPr>
          <w:rFonts w:hint="eastAsia" w:ascii="宋体" w:hAnsi="宋体" w:cs="宋体"/>
          <w:color w:val="auto"/>
          <w:sz w:val="28"/>
          <w:szCs w:val="28"/>
          <w:highlight w:val="none"/>
        </w:rPr>
        <w:t>、质疑</w:t>
      </w:r>
    </w:p>
    <w:p w14:paraId="459BCFA7">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31.1质疑形式</w:t>
      </w:r>
    </w:p>
    <w:p w14:paraId="485F8739">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市金浩源招投标代理有限公司提出）。非书面形式、七个工作日之外提交的质疑将不予受理。</w:t>
      </w:r>
    </w:p>
    <w:p w14:paraId="43728F65">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31.1.2质疑必须按《政府采购法》、《政府采购法实施条例》及财政部94号令的相关规定提交，未按上述要求提交的质疑函张家港市金浩源招投标代理有限公司有权不予受理。</w:t>
      </w:r>
    </w:p>
    <w:p w14:paraId="1785956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.3质疑函应当包括下列内容：</w:t>
      </w:r>
    </w:p>
    <w:p w14:paraId="7F3AAE2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（1）供应商的姓名或者名称（以提供的营业执照副本复印件为准）、地址、邮编、联系人及联系电话；</w:t>
      </w:r>
    </w:p>
    <w:p w14:paraId="1B72B74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ADB540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（3）具体、明确的质疑事项和与质疑事项相关的请求；</w:t>
      </w:r>
    </w:p>
    <w:p w14:paraId="553FBA3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（4）事实依据；</w:t>
      </w:r>
    </w:p>
    <w:p w14:paraId="20A9B3D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661C3C2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7A0BBF6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079FE3A8">
      <w:pPr>
        <w:spacing w:line="360"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供应商提交的质疑函必须按照《政府采购供应商质疑函范本》要求的格式和内容进行填写，质疑函范本下载网址详见链接：https://czju.suzhou.gov.cn/zfcg/html/content/20180305093615738.shtml。</w:t>
      </w:r>
    </w:p>
    <w:p w14:paraId="1A26F24C">
      <w:pPr>
        <w:spacing w:line="360" w:lineRule="auto"/>
        <w:ind w:firstLine="480"/>
        <w:rPr>
          <w:rFonts w:ascii="宋体" w:hAnsi="宋体" w:cs="宋体"/>
          <w:b/>
          <w:bCs/>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.4根据《政府采购质疑和投诉办法》（财政部第94号令）第十一条规定，提出质疑的供应商应当是参与所质疑项目采购活动的供应商。</w:t>
      </w:r>
      <w:r>
        <w:rPr>
          <w:rFonts w:hint="eastAsia" w:ascii="宋体" w:hAnsi="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507FA54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.5</w:t>
      </w:r>
      <w:r>
        <w:rPr>
          <w:rFonts w:hint="eastAsia" w:ascii="宋体" w:hAnsi="宋体"/>
          <w:color w:val="auto"/>
          <w:sz w:val="24"/>
          <w:szCs w:val="24"/>
          <w:highlight w:val="none"/>
        </w:rPr>
        <w:t>质疑的送达方式</w:t>
      </w:r>
      <w:r>
        <w:rPr>
          <w:rFonts w:hint="eastAsia" w:ascii="宋体" w:hAnsi="宋体"/>
          <w:color w:val="auto"/>
          <w:sz w:val="24"/>
          <w:szCs w:val="24"/>
          <w:highlight w:val="none"/>
          <w:lang w:eastAsia="zh-CN"/>
        </w:rPr>
        <w:t>：</w:t>
      </w:r>
      <w:r>
        <w:rPr>
          <w:rFonts w:hint="eastAsia" w:ascii="宋体" w:hAnsi="宋体" w:cs="宋体"/>
          <w:color w:val="auto"/>
          <w:sz w:val="24"/>
          <w:szCs w:val="24"/>
          <w:highlight w:val="none"/>
        </w:rPr>
        <w:t>质疑函应采用邮寄送达或直接送达的方式递交，具体联系方式详见招标公告。采用其他方式送达（含传真、电子邮件等）的，</w:t>
      </w:r>
      <w:r>
        <w:rPr>
          <w:rFonts w:hint="eastAsia" w:ascii="宋体" w:hAnsi="宋体" w:cs="宋体"/>
          <w:color w:val="auto"/>
          <w:sz w:val="24"/>
          <w:szCs w:val="24"/>
          <w:highlight w:val="none"/>
          <w:lang w:val="en-US" w:eastAsia="zh-CN"/>
        </w:rPr>
        <w:t>张家港市金浩源招投标代理有限公司</w:t>
      </w:r>
      <w:r>
        <w:rPr>
          <w:rFonts w:hint="eastAsia" w:ascii="宋体" w:hAnsi="宋体" w:cs="宋体"/>
          <w:color w:val="auto"/>
          <w:sz w:val="24"/>
          <w:szCs w:val="24"/>
          <w:highlight w:val="none"/>
        </w:rPr>
        <w:t>有权不予受理。</w:t>
      </w:r>
    </w:p>
    <w:p w14:paraId="13DB7260">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 以下情形的质疑不予受理</w:t>
      </w:r>
    </w:p>
    <w:p w14:paraId="16CC0484">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.6.1 内容不符合《政府采购质疑和投诉办法》第十二条规定的质疑。</w:t>
      </w:r>
    </w:p>
    <w:p w14:paraId="1BDF6DFE">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.6.2 超出政府采购法定期限的质疑。</w:t>
      </w:r>
    </w:p>
    <w:p w14:paraId="42801A96">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.6.3 以传真、电子邮件等方式递交的非原件形式的质疑。</w:t>
      </w:r>
    </w:p>
    <w:p w14:paraId="5B015348">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.6.4 未参加投标活动的供应商或在投标活动中自身权益未受到损害的供应商所提出的质疑。</w:t>
      </w:r>
    </w:p>
    <w:p w14:paraId="04FD1181">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.6.5供应商组成联合体参加投标，联合体中任何一方或多方未按要求签字、盖章、加盖公章的质疑。</w:t>
      </w:r>
    </w:p>
    <w:p w14:paraId="6C84E4D1">
      <w:pPr>
        <w:pStyle w:val="22"/>
        <w:ind w:left="0" w:firstLine="480"/>
        <w:rPr>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.7 供应商提出书面质疑必须有理、有据，不得捏造事实、提供虚假材料进行恶意质疑。否则，一经查实，</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有权依据政府采购的有关规定，报请政府采购监管部门对该供应商进行相应的行政处罚和记录该供应商的失信信息。</w:t>
      </w:r>
    </w:p>
    <w:p w14:paraId="162B9D2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31</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其他</w:t>
      </w:r>
    </w:p>
    <w:p w14:paraId="5E695563">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31</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.1采购人或</w:t>
      </w:r>
      <w:r>
        <w:rPr>
          <w:rFonts w:hint="eastAsia" w:ascii="宋体" w:hAnsi="宋体" w:cs="宋体"/>
          <w:color w:val="auto"/>
          <w:sz w:val="24"/>
          <w:szCs w:val="24"/>
          <w:highlight w:val="none"/>
          <w:lang w:val="en-US" w:eastAsia="zh-CN"/>
        </w:rPr>
        <w:t>张家港市金浩源招投标代理有限公司</w:t>
      </w:r>
      <w:r>
        <w:rPr>
          <w:rFonts w:hint="eastAsia" w:ascii="宋体" w:hAnsi="宋体"/>
          <w:color w:val="auto"/>
          <w:sz w:val="24"/>
          <w:szCs w:val="24"/>
          <w:highlight w:val="none"/>
        </w:rPr>
        <w:t>将在收到供应商的质疑后七个工作日内作出答复，答复的内容不涉及商业秘密。</w:t>
      </w:r>
    </w:p>
    <w:p w14:paraId="0400AAD4">
      <w:pPr>
        <w:keepNext/>
        <w:keepLines/>
        <w:spacing w:line="440" w:lineRule="exact"/>
        <w:ind w:firstLine="560"/>
        <w:outlineLvl w:val="3"/>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、中标通知书</w:t>
      </w:r>
    </w:p>
    <w:p w14:paraId="4E6F8D6C">
      <w:pPr>
        <w:spacing w:line="44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.l在中标结果确定后2个工作日内，</w:t>
      </w:r>
      <w:bookmarkStart w:id="185" w:name="EB74ca8e7cbd0c43048dde3bacda3415fd"/>
      <w:r>
        <w:rPr>
          <w:rFonts w:hint="eastAsia" w:ascii="宋体" w:hAnsi="宋体"/>
          <w:color w:val="auto"/>
          <w:sz w:val="24"/>
          <w:highlight w:val="none"/>
        </w:rPr>
        <w:t>张家港市金浩源招投标代理有限公司</w:t>
      </w:r>
      <w:bookmarkEnd w:id="185"/>
      <w:r>
        <w:rPr>
          <w:rFonts w:hint="eastAsia" w:ascii="宋体" w:hAnsi="宋体"/>
          <w:color w:val="auto"/>
          <w:sz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auto"/>
          <w:sz w:val="24"/>
          <w:highlight w:val="none"/>
          <w:lang w:eastAsia="zh-CN"/>
        </w:rPr>
        <w:t>。</w:t>
      </w:r>
    </w:p>
    <w:p w14:paraId="3AB3A482">
      <w:pPr>
        <w:spacing w:line="440" w:lineRule="exact"/>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.2 中标通知书将是合同的一个组成部分。对采购人和中标供应商均具有法律效力。中标通知书发出后，采购人改变中标结果的，或者中标供应商放弃中标项目的，应当依法承担法律责任。</w:t>
      </w:r>
    </w:p>
    <w:p w14:paraId="295B4646">
      <w:pPr>
        <w:rPr>
          <w:rFonts w:ascii="宋体" w:hAnsi="宋体" w:cs="宋体"/>
          <w:b/>
          <w:color w:val="auto"/>
          <w:sz w:val="32"/>
          <w:szCs w:val="32"/>
          <w:highlight w:val="none"/>
        </w:rPr>
      </w:pPr>
      <w:r>
        <w:rPr>
          <w:rFonts w:hint="eastAsia" w:ascii="宋体" w:hAnsi="宋体" w:cs="宋体"/>
          <w:b/>
          <w:color w:val="auto"/>
          <w:sz w:val="32"/>
          <w:szCs w:val="32"/>
          <w:highlight w:val="none"/>
        </w:rPr>
        <w:t>七、授予合同</w:t>
      </w:r>
    </w:p>
    <w:p w14:paraId="2C6D31EA">
      <w:pPr>
        <w:keepNext/>
        <w:keepLines/>
        <w:spacing w:line="440" w:lineRule="exact"/>
        <w:ind w:firstLine="560"/>
        <w:outlineLvl w:val="3"/>
        <w:rPr>
          <w:rFonts w:ascii="宋体" w:hAnsi="宋体" w:cs="Arial"/>
          <w:bCs/>
          <w:color w:val="auto"/>
          <w:sz w:val="28"/>
          <w:szCs w:val="28"/>
          <w:highlight w:val="none"/>
        </w:rPr>
      </w:pPr>
      <w:r>
        <w:rPr>
          <w:rFonts w:hint="eastAsia" w:ascii="宋体" w:hAnsi="宋体" w:cs="Arial"/>
          <w:bCs/>
          <w:color w:val="auto"/>
          <w:sz w:val="28"/>
          <w:szCs w:val="28"/>
          <w:highlight w:val="none"/>
        </w:rPr>
        <w:t>3</w:t>
      </w:r>
      <w:r>
        <w:rPr>
          <w:rFonts w:hint="eastAsia" w:ascii="宋体" w:hAnsi="宋体" w:cs="Arial"/>
          <w:bCs/>
          <w:color w:val="auto"/>
          <w:sz w:val="28"/>
          <w:szCs w:val="28"/>
          <w:highlight w:val="none"/>
          <w:lang w:val="en-US" w:eastAsia="zh-CN"/>
        </w:rPr>
        <w:t>3</w:t>
      </w:r>
      <w:r>
        <w:rPr>
          <w:rFonts w:hint="eastAsia" w:ascii="宋体" w:hAnsi="宋体" w:cs="Arial"/>
          <w:bCs/>
          <w:color w:val="auto"/>
          <w:sz w:val="28"/>
          <w:szCs w:val="28"/>
          <w:highlight w:val="none"/>
        </w:rPr>
        <w:t>. 签订合同</w:t>
      </w:r>
    </w:p>
    <w:p w14:paraId="13BA5ADD">
      <w:pPr>
        <w:spacing w:line="440" w:lineRule="exact"/>
        <w:ind w:firstLine="480"/>
        <w:rPr>
          <w:rFonts w:ascii="宋体" w:hAnsi="宋体"/>
          <w:color w:val="auto"/>
          <w:sz w:val="24"/>
          <w:szCs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.l</w:t>
      </w:r>
      <w:r>
        <w:rPr>
          <w:rFonts w:hint="eastAsia" w:ascii="宋体" w:hAnsi="宋体"/>
          <w:b/>
          <w:color w:val="auto"/>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4289FD7">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3</w:t>
      </w:r>
      <w:r>
        <w:rPr>
          <w:rFonts w:hint="eastAsia" w:ascii="宋体" w:hAnsi="宋体"/>
          <w:bCs/>
          <w:color w:val="auto"/>
          <w:sz w:val="24"/>
          <w:highlight w:val="none"/>
        </w:rPr>
        <w:t>.2 招标文件、中标人的投标文件及招标过程中有关澄清、承诺文件均应作为合同附件。</w:t>
      </w:r>
    </w:p>
    <w:p w14:paraId="70DF12B2">
      <w:pPr>
        <w:spacing w:line="440" w:lineRule="exact"/>
        <w:ind w:firstLine="480"/>
        <w:rPr>
          <w:rFonts w:ascii="宋体" w:hAnsi="宋体"/>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3</w:t>
      </w:r>
      <w:r>
        <w:rPr>
          <w:rFonts w:hint="eastAsia" w:ascii="宋体" w:hAnsi="宋体"/>
          <w:bCs/>
          <w:color w:val="auto"/>
          <w:sz w:val="24"/>
          <w:highlight w:val="none"/>
        </w:rPr>
        <w:t>.3 签订合同后，中标人不得将货物及其他相关服务进行转包和分包</w:t>
      </w:r>
      <w:r>
        <w:rPr>
          <w:rFonts w:hint="eastAsia" w:ascii="宋体" w:hAnsi="宋体"/>
          <w:color w:val="auto"/>
          <w:sz w:val="24"/>
          <w:highlight w:val="none"/>
        </w:rPr>
        <w:t>。</w:t>
      </w:r>
    </w:p>
    <w:p w14:paraId="105ED9E3">
      <w:pPr>
        <w:keepNext/>
        <w:keepLines/>
        <w:spacing w:line="440" w:lineRule="exact"/>
        <w:ind w:firstLine="560"/>
        <w:outlineLvl w:val="3"/>
        <w:rPr>
          <w:rFonts w:ascii="宋体" w:hAnsi="宋体" w:cs="Arial"/>
          <w:bCs/>
          <w:color w:val="auto"/>
          <w:sz w:val="28"/>
          <w:szCs w:val="28"/>
          <w:highlight w:val="none"/>
        </w:rPr>
      </w:pPr>
      <w:r>
        <w:rPr>
          <w:rFonts w:hint="eastAsia" w:ascii="宋体" w:hAnsi="宋体" w:cs="Arial"/>
          <w:bCs/>
          <w:color w:val="auto"/>
          <w:sz w:val="28"/>
          <w:szCs w:val="28"/>
          <w:highlight w:val="none"/>
        </w:rPr>
        <w:t>3</w:t>
      </w:r>
      <w:r>
        <w:rPr>
          <w:rFonts w:hint="eastAsia" w:ascii="宋体" w:hAnsi="宋体" w:cs="Arial"/>
          <w:bCs/>
          <w:color w:val="auto"/>
          <w:sz w:val="28"/>
          <w:szCs w:val="28"/>
          <w:highlight w:val="none"/>
          <w:lang w:val="en-US" w:eastAsia="zh-CN"/>
        </w:rPr>
        <w:t>4</w:t>
      </w:r>
      <w:r>
        <w:rPr>
          <w:rFonts w:hint="eastAsia" w:ascii="宋体" w:hAnsi="宋体" w:cs="Arial"/>
          <w:bCs/>
          <w:color w:val="auto"/>
          <w:sz w:val="28"/>
          <w:szCs w:val="28"/>
          <w:highlight w:val="none"/>
        </w:rPr>
        <w:t>、履约保证金</w:t>
      </w:r>
    </w:p>
    <w:p w14:paraId="0FBBD8A4">
      <w:pPr>
        <w:pStyle w:val="49"/>
        <w:spacing w:line="440" w:lineRule="exact"/>
        <w:ind w:firstLine="500"/>
        <w:rPr>
          <w:color w:val="auto"/>
          <w:highlight w:val="none"/>
        </w:rPr>
      </w:pPr>
      <w:r>
        <w:rPr>
          <w:rStyle w:val="31"/>
          <w:rFonts w:ascii="宋体" w:hAnsi="宋体" w:cs="宋体"/>
          <w:color w:val="auto"/>
          <w:spacing w:val="7"/>
          <w:sz w:val="24"/>
          <w:highlight w:val="none"/>
        </w:rPr>
        <w:t>3</w:t>
      </w:r>
      <w:r>
        <w:rPr>
          <w:rStyle w:val="31"/>
          <w:rFonts w:hint="eastAsia" w:ascii="宋体" w:hAnsi="宋体" w:cs="宋体"/>
          <w:color w:val="auto"/>
          <w:spacing w:val="7"/>
          <w:sz w:val="24"/>
          <w:highlight w:val="none"/>
          <w:lang w:val="en-US"/>
        </w:rPr>
        <w:t>4</w:t>
      </w:r>
      <w:r>
        <w:rPr>
          <w:rStyle w:val="31"/>
          <w:rFonts w:ascii="宋体" w:hAnsi="宋体" w:cs="宋体"/>
          <w:color w:val="auto"/>
          <w:spacing w:val="7"/>
          <w:sz w:val="24"/>
          <w:highlight w:val="none"/>
        </w:rPr>
        <w:t>.1 合同签订前，中标人向采购单位交付的履约保证金为合同总价款 2％。</w:t>
      </w:r>
      <w:bookmarkStart w:id="186" w:name="EB8c6891da72364e93a7598f4884fbe954"/>
      <w:bookmarkEnd w:id="186"/>
    </w:p>
    <w:p w14:paraId="140F2EDD">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4</w:t>
      </w:r>
      <w:r>
        <w:rPr>
          <w:rFonts w:hint="eastAsia" w:ascii="宋体" w:hAnsi="宋体"/>
          <w:bCs/>
          <w:color w:val="auto"/>
          <w:sz w:val="24"/>
          <w:highlight w:val="none"/>
        </w:rPr>
        <w:t>.2 履约保证金必须是人民币。</w:t>
      </w:r>
      <w:r>
        <w:rPr>
          <w:rFonts w:hint="eastAsia" w:ascii="宋体" w:hAnsi="宋体"/>
          <w:color w:val="auto"/>
          <w:sz w:val="24"/>
          <w:highlight w:val="none"/>
        </w:rPr>
        <w:t>履约保证金应当以支票、汇票、本票或者金融机构、担保机构出具的保函等非现金形式提交。</w:t>
      </w:r>
    </w:p>
    <w:p w14:paraId="48647DA1">
      <w:pPr>
        <w:keepNext/>
        <w:keepLines/>
        <w:spacing w:line="440" w:lineRule="exact"/>
        <w:ind w:firstLine="560"/>
        <w:outlineLvl w:val="3"/>
        <w:rPr>
          <w:rFonts w:ascii="宋体" w:hAnsi="宋体" w:cs="Arial"/>
          <w:bCs/>
          <w:color w:val="auto"/>
          <w:sz w:val="28"/>
          <w:szCs w:val="28"/>
          <w:highlight w:val="none"/>
        </w:rPr>
      </w:pPr>
      <w:r>
        <w:rPr>
          <w:rFonts w:hint="eastAsia" w:ascii="宋体" w:hAnsi="宋体" w:cs="Arial"/>
          <w:bCs/>
          <w:color w:val="auto"/>
          <w:sz w:val="28"/>
          <w:szCs w:val="28"/>
          <w:highlight w:val="none"/>
        </w:rPr>
        <w:t>3</w:t>
      </w:r>
      <w:r>
        <w:rPr>
          <w:rFonts w:hint="eastAsia" w:ascii="宋体" w:hAnsi="宋体" w:cs="Arial"/>
          <w:bCs/>
          <w:color w:val="auto"/>
          <w:sz w:val="28"/>
          <w:szCs w:val="28"/>
          <w:highlight w:val="none"/>
          <w:lang w:val="en-US" w:eastAsia="zh-CN"/>
        </w:rPr>
        <w:t>5</w:t>
      </w:r>
      <w:r>
        <w:rPr>
          <w:rFonts w:hint="eastAsia" w:ascii="宋体" w:hAnsi="宋体" w:cs="Arial"/>
          <w:bCs/>
          <w:color w:val="auto"/>
          <w:sz w:val="28"/>
          <w:szCs w:val="28"/>
          <w:highlight w:val="none"/>
        </w:rPr>
        <w:t>、货物和服务的追加、减少和添购。</w:t>
      </w:r>
    </w:p>
    <w:p w14:paraId="4B7D0FB6">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5</w:t>
      </w:r>
      <w:r>
        <w:rPr>
          <w:rFonts w:hint="eastAsia" w:ascii="宋体" w:hAnsi="宋体"/>
          <w:bCs/>
          <w:color w:val="auto"/>
          <w:sz w:val="24"/>
          <w:highlight w:val="none"/>
        </w:rPr>
        <w:t>.1政府采购合同履行中，采购人需追加与合同标的相同的货物和服务的，在不改变合同其他条款的前提下，可以与中标人协商签订补充合同，但所有补充合同的采购金额不超过原合同金额10%。</w:t>
      </w:r>
    </w:p>
    <w:p w14:paraId="14BD201A">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5</w:t>
      </w:r>
      <w:r>
        <w:rPr>
          <w:rFonts w:hint="eastAsia" w:ascii="宋体" w:hAnsi="宋体"/>
          <w:bCs/>
          <w:color w:val="auto"/>
          <w:sz w:val="24"/>
          <w:highlight w:val="none"/>
        </w:rPr>
        <w:t>.2采购结束后，采购人若由于各种客观原因，必须对采购项目所牵涉的货物和服务进行适当的减少时，在双方协商一致的前提下，可以按照招标采购时的价格水平做相应的调减，并据此签订补充合同。</w:t>
      </w:r>
    </w:p>
    <w:p w14:paraId="463413C5">
      <w:pPr>
        <w:keepNext/>
        <w:keepLines/>
        <w:spacing w:line="440" w:lineRule="exact"/>
        <w:ind w:firstLine="560"/>
        <w:outlineLvl w:val="3"/>
        <w:rPr>
          <w:rFonts w:ascii="宋体" w:hAnsi="宋体" w:cs="Arial"/>
          <w:bCs/>
          <w:color w:val="auto"/>
          <w:sz w:val="28"/>
          <w:szCs w:val="28"/>
          <w:highlight w:val="none"/>
        </w:rPr>
      </w:pPr>
      <w:r>
        <w:rPr>
          <w:rFonts w:hint="eastAsia" w:ascii="宋体" w:hAnsi="宋体" w:cs="宋体"/>
          <w:bCs/>
          <w:color w:val="auto"/>
          <w:sz w:val="28"/>
          <w:szCs w:val="28"/>
          <w:highlight w:val="none"/>
        </w:rPr>
        <w:t>3</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、监督和公证</w:t>
      </w:r>
    </w:p>
    <w:p w14:paraId="1ABF6B59">
      <w:pPr>
        <w:spacing w:line="360" w:lineRule="auto"/>
        <w:ind w:firstLine="480"/>
        <w:rPr>
          <w:rFonts w:ascii="宋体" w:hAnsi="宋体" w:cs="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6</w:t>
      </w:r>
      <w:r>
        <w:rPr>
          <w:rFonts w:hint="eastAsia" w:ascii="宋体" w:hAnsi="宋体"/>
          <w:bCs/>
          <w:color w:val="auto"/>
          <w:sz w:val="24"/>
          <w:highlight w:val="none"/>
        </w:rPr>
        <w:t>.1政府有关监督部门将对投标全过程进行监督</w:t>
      </w:r>
      <w:r>
        <w:rPr>
          <w:rFonts w:hint="eastAsia" w:ascii="宋体" w:hAnsi="宋体" w:cs="宋体"/>
          <w:bCs/>
          <w:color w:val="auto"/>
          <w:sz w:val="24"/>
          <w:highlight w:val="none"/>
        </w:rPr>
        <w:t>。</w:t>
      </w:r>
    </w:p>
    <w:p w14:paraId="1ADBA8D5">
      <w:pPr>
        <w:pStyle w:val="11"/>
        <w:pageBreakBefore/>
        <w:spacing w:line="440" w:lineRule="exact"/>
        <w:jc w:val="center"/>
        <w:rPr>
          <w:rFonts w:hint="eastAsia" w:ascii="宋体" w:hAnsi="宋体" w:eastAsia="宋体"/>
          <w:color w:val="auto"/>
          <w:highlight w:val="none"/>
        </w:rPr>
      </w:pPr>
      <w:r>
        <w:rPr>
          <w:rFonts w:hint="eastAsia" w:ascii="宋体" w:hAnsi="宋体" w:eastAsia="宋体"/>
          <w:color w:val="auto"/>
          <w:highlight w:val="none"/>
        </w:rPr>
        <w:t>第三章  合同条款及</w:t>
      </w:r>
      <w:bookmarkEnd w:id="25"/>
      <w:bookmarkEnd w:id="26"/>
      <w:bookmarkEnd w:id="27"/>
      <w:bookmarkEnd w:id="28"/>
      <w:bookmarkEnd w:id="29"/>
      <w:r>
        <w:rPr>
          <w:rFonts w:hint="eastAsia" w:ascii="宋体" w:hAnsi="宋体" w:eastAsia="宋体"/>
          <w:color w:val="auto"/>
          <w:highlight w:val="none"/>
        </w:rPr>
        <w:t>格式</w:t>
      </w:r>
      <w:bookmarkEnd w:id="46"/>
      <w:bookmarkEnd w:id="47"/>
      <w:bookmarkEnd w:id="48"/>
    </w:p>
    <w:p w14:paraId="59DAF402">
      <w:pPr>
        <w:rPr>
          <w:color w:val="auto"/>
          <w:highlight w:val="none"/>
        </w:rPr>
      </w:pPr>
      <w:bookmarkStart w:id="187" w:name="EB0c436cda110d4e31977602d633a36593"/>
    </w:p>
    <w:p w14:paraId="3F8612FB">
      <w:pPr>
        <w:pStyle w:val="145"/>
        <w:spacing w:line="440" w:lineRule="exact"/>
        <w:ind w:firstLine="480" w:firstLineChars="200"/>
        <w:rPr>
          <w:rStyle w:val="15"/>
          <w:rFonts w:ascii="宋体" w:hAnsi="宋体" w:eastAsia="Times New Roman"/>
          <w:bCs/>
          <w:color w:val="auto"/>
          <w:sz w:val="24"/>
          <w:highlight w:val="none"/>
        </w:rPr>
      </w:pPr>
      <w:r>
        <w:rPr>
          <w:rStyle w:val="15"/>
          <w:rFonts w:hint="eastAsia" w:ascii="宋体" w:hAnsi="宋体" w:eastAsia="Times New Roman"/>
          <w:bCs/>
          <w:color w:val="auto"/>
          <w:sz w:val="24"/>
          <w:highlight w:val="none"/>
        </w:rPr>
        <w:t>以下为中标</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成交</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后签定本项目合同的通用条款，中标</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成交</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供应商不得提出实质性的修改。</w:t>
      </w:r>
    </w:p>
    <w:p w14:paraId="1B4D9318">
      <w:pPr>
        <w:pStyle w:val="145"/>
        <w:jc w:val="center"/>
        <w:rPr>
          <w:rStyle w:val="15"/>
          <w:b/>
          <w:bCs/>
          <w:color w:val="auto"/>
          <w:sz w:val="32"/>
          <w:szCs w:val="32"/>
          <w:highlight w:val="none"/>
        </w:rPr>
      </w:pPr>
      <w:r>
        <w:rPr>
          <w:rStyle w:val="15"/>
          <w:rFonts w:hint="eastAsia"/>
          <w:b/>
          <w:bCs/>
          <w:color w:val="auto"/>
          <w:sz w:val="32"/>
          <w:szCs w:val="32"/>
          <w:highlight w:val="none"/>
        </w:rPr>
        <w:t>张家港市政府采购合同</w:t>
      </w:r>
    </w:p>
    <w:p w14:paraId="0BC36680">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项目名称：</w:t>
      </w:r>
      <w:bookmarkStart w:id="188" w:name="biaoduanname_1"/>
      <w:r>
        <w:rPr>
          <w:rStyle w:val="15"/>
          <w:rFonts w:hint="eastAsia" w:ascii="宋体" w:hAnsi="宋体" w:cs="Courier New"/>
          <w:color w:val="auto"/>
          <w:sz w:val="24"/>
          <w:highlight w:val="none"/>
        </w:rPr>
        <w:t xml:space="preserve">                    </w:t>
      </w:r>
      <w:bookmarkEnd w:id="188"/>
      <w:r>
        <w:rPr>
          <w:rStyle w:val="15"/>
          <w:rFonts w:hint="eastAsia" w:ascii="宋体" w:hAnsi="宋体" w:cs="Courier New"/>
          <w:color w:val="auto"/>
          <w:sz w:val="24"/>
          <w:highlight w:val="none"/>
        </w:rPr>
        <w:t xml:space="preserve">           </w:t>
      </w:r>
    </w:p>
    <w:p w14:paraId="6C548C20">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项目编号：</w:t>
      </w:r>
      <w:bookmarkStart w:id="189" w:name="projectno"/>
      <w:r>
        <w:rPr>
          <w:rStyle w:val="15"/>
          <w:rFonts w:hint="eastAsia" w:ascii="宋体" w:hAnsi="宋体" w:cs="Courier New"/>
          <w:color w:val="auto"/>
          <w:sz w:val="24"/>
          <w:highlight w:val="none"/>
        </w:rPr>
        <w:t xml:space="preserve">               </w:t>
      </w:r>
      <w:bookmarkEnd w:id="189"/>
    </w:p>
    <w:p w14:paraId="7E9FDD00">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甲方：（买方）</w:t>
      </w:r>
      <w:r>
        <w:rPr>
          <w:rStyle w:val="15"/>
          <w:rFonts w:hint="eastAsia" w:ascii="宋体" w:hAnsi="宋体" w:cs="Courier New"/>
          <w:color w:val="auto"/>
          <w:sz w:val="24"/>
          <w:highlight w:val="none"/>
          <w:u w:val="single"/>
        </w:rPr>
        <w:t xml:space="preserve"> </w:t>
      </w:r>
      <w:bookmarkStart w:id="190" w:name="jianshedanwei_1"/>
      <w:r>
        <w:rPr>
          <w:rStyle w:val="15"/>
          <w:rFonts w:hint="eastAsia" w:ascii="宋体" w:hAnsi="宋体" w:cs="Courier New"/>
          <w:color w:val="auto"/>
          <w:sz w:val="24"/>
          <w:highlight w:val="none"/>
          <w:u w:val="single"/>
        </w:rPr>
        <w:t xml:space="preserve">               </w:t>
      </w:r>
      <w:bookmarkEnd w:id="190"/>
      <w:r>
        <w:rPr>
          <w:rStyle w:val="15"/>
          <w:rFonts w:hint="eastAsia" w:ascii="宋体" w:hAnsi="宋体" w:cs="Courier New"/>
          <w:color w:val="auto"/>
          <w:sz w:val="24"/>
          <w:highlight w:val="none"/>
          <w:u w:val="single"/>
        </w:rPr>
        <w:t xml:space="preserve"> </w:t>
      </w:r>
    </w:p>
    <w:p w14:paraId="79E24268">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乙方：（卖方）</w:t>
      </w:r>
      <w:r>
        <w:rPr>
          <w:rStyle w:val="15"/>
          <w:rFonts w:hint="eastAsia" w:ascii="宋体" w:hAnsi="宋体" w:cs="Courier New"/>
          <w:color w:val="auto"/>
          <w:sz w:val="24"/>
          <w:highlight w:val="none"/>
          <w:u w:val="single"/>
        </w:rPr>
        <w:t xml:space="preserve"> </w:t>
      </w:r>
      <w:bookmarkStart w:id="191" w:name="zhongbiaodanweiname_1"/>
      <w:r>
        <w:rPr>
          <w:rStyle w:val="15"/>
          <w:rFonts w:hint="eastAsia" w:ascii="宋体" w:hAnsi="宋体" w:cs="Courier New"/>
          <w:color w:val="auto"/>
          <w:sz w:val="24"/>
          <w:highlight w:val="none"/>
          <w:u w:val="single"/>
        </w:rPr>
        <w:t xml:space="preserve">               </w:t>
      </w:r>
      <w:bookmarkEnd w:id="191"/>
      <w:r>
        <w:rPr>
          <w:rStyle w:val="15"/>
          <w:rFonts w:hint="eastAsia" w:ascii="宋体" w:hAnsi="宋体" w:cs="Courier New"/>
          <w:color w:val="auto"/>
          <w:sz w:val="24"/>
          <w:highlight w:val="none"/>
          <w:u w:val="single"/>
        </w:rPr>
        <w:t xml:space="preserve"> </w:t>
      </w:r>
    </w:p>
    <w:p w14:paraId="7EAFB04F">
      <w:pPr>
        <w:pStyle w:val="145"/>
        <w:snapToGrid w:val="0"/>
        <w:spacing w:before="120" w:after="120" w:line="440" w:lineRule="exact"/>
        <w:rPr>
          <w:rStyle w:val="15"/>
          <w:rFonts w:ascii="宋体" w:hAnsi="宋体" w:cs="Courier New"/>
          <w:b/>
          <w:bCs/>
          <w:color w:val="auto"/>
          <w:sz w:val="24"/>
          <w:highlight w:val="none"/>
        </w:rPr>
      </w:pPr>
      <w:r>
        <w:rPr>
          <w:rStyle w:val="15"/>
          <w:rFonts w:hint="eastAsia" w:ascii="宋体" w:hAnsi="宋体" w:cs="Courier New"/>
          <w:color w:val="auto"/>
          <w:sz w:val="24"/>
          <w:highlight w:val="none"/>
        </w:rPr>
        <w:t>甲、乙双方根据</w:t>
      </w:r>
      <w:permStart w:id="0" w:edGrp="everyone"/>
      <w:r>
        <w:rPr>
          <w:rStyle w:val="15"/>
          <w:rFonts w:hint="eastAsia" w:ascii="宋体" w:hAnsi="宋体" w:cs="Courier New"/>
          <w:color w:val="auto"/>
          <w:sz w:val="24"/>
          <w:highlight w:val="none"/>
        </w:rPr>
        <w:t>张家港市金浩源招投标代理有限公司</w:t>
      </w:r>
      <w:permEnd w:id="0"/>
      <w:r>
        <w:rPr>
          <w:rStyle w:val="15"/>
          <w:rFonts w:hint="eastAsia" w:ascii="宋体" w:hAnsi="宋体" w:cs="Courier New"/>
          <w:color w:val="auto"/>
          <w:sz w:val="24"/>
          <w:highlight w:val="none"/>
          <w:u w:val="single"/>
        </w:rPr>
        <w:t xml:space="preserve"> </w:t>
      </w:r>
      <w:bookmarkStart w:id="192" w:name="biaoduanname_2"/>
      <w:r>
        <w:rPr>
          <w:rStyle w:val="15"/>
          <w:rFonts w:hint="eastAsia" w:ascii="宋体" w:hAnsi="宋体" w:cs="Courier New"/>
          <w:color w:val="auto"/>
          <w:sz w:val="24"/>
          <w:highlight w:val="none"/>
          <w:u w:val="single"/>
        </w:rPr>
        <w:t xml:space="preserve">  </w:t>
      </w:r>
      <w:bookmarkEnd w:id="192"/>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项目公开招标的结果，签署本合同。</w:t>
      </w:r>
    </w:p>
    <w:p w14:paraId="2BE19F77">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一、货物内容</w:t>
      </w:r>
    </w:p>
    <w:tbl>
      <w:tblPr>
        <w:tblStyle w:val="13"/>
        <w:tblW w:w="9351"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3252"/>
      </w:tblGrid>
      <w:tr w14:paraId="408972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4392B8B1">
            <w:pPr>
              <w:pStyle w:val="145"/>
              <w:widowControl w:val="0"/>
              <w:spacing w:before="120" w:after="120" w:line="440" w:lineRule="exact"/>
              <w:jc w:val="center"/>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投标货物名称</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2D3BBA65">
            <w:pPr>
              <w:pStyle w:val="145"/>
              <w:widowControl w:val="0"/>
              <w:spacing w:before="120" w:after="120" w:line="440" w:lineRule="exact"/>
              <w:jc w:val="center"/>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总价（元）</w:t>
            </w:r>
          </w:p>
        </w:tc>
        <w:tc>
          <w:tcPr>
            <w:tcW w:w="3252" w:type="dxa"/>
            <w:tcBorders>
              <w:top w:val="single" w:color="auto" w:sz="4" w:space="0"/>
              <w:left w:val="single" w:color="auto" w:sz="4" w:space="0"/>
              <w:bottom w:val="single" w:color="auto" w:sz="4" w:space="0"/>
              <w:right w:val="single" w:color="auto" w:sz="4" w:space="0"/>
            </w:tcBorders>
            <w:noWrap w:val="0"/>
            <w:vAlign w:val="center"/>
          </w:tcPr>
          <w:p w14:paraId="1767F625">
            <w:pPr>
              <w:pStyle w:val="145"/>
              <w:widowControl w:val="0"/>
              <w:spacing w:before="120" w:after="120" w:line="440" w:lineRule="exact"/>
              <w:jc w:val="center"/>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备注</w:t>
            </w:r>
          </w:p>
        </w:tc>
      </w:tr>
      <w:tr w14:paraId="3A6F5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319B72D7">
            <w:pPr>
              <w:pStyle w:val="145"/>
              <w:widowControl w:val="0"/>
              <w:spacing w:before="120" w:after="120" w:line="440" w:lineRule="exact"/>
              <w:jc w:val="both"/>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 xml:space="preserve"> </w:t>
            </w:r>
            <w:bookmarkStart w:id="193" w:name="itemname"/>
            <w:r>
              <w:rPr>
                <w:rStyle w:val="15"/>
                <w:rFonts w:hint="eastAsia" w:ascii="宋体" w:hAnsi="宋体"/>
                <w:color w:val="auto"/>
                <w:kern w:val="2"/>
                <w:sz w:val="24"/>
                <w:szCs w:val="24"/>
                <w:highlight w:val="none"/>
              </w:rPr>
              <w:t xml:space="preserve">      </w:t>
            </w:r>
            <w:bookmarkEnd w:id="193"/>
            <w:r>
              <w:rPr>
                <w:rStyle w:val="15"/>
                <w:rFonts w:hint="eastAsia" w:ascii="宋体" w:hAnsi="宋体"/>
                <w:color w:val="auto"/>
                <w:kern w:val="2"/>
                <w:sz w:val="24"/>
                <w:szCs w:val="24"/>
                <w:highlight w:val="none"/>
              </w:rPr>
              <w:t xml:space="preserve">     </w:t>
            </w:r>
            <w:r>
              <w:rPr>
                <w:rStyle w:val="15"/>
                <w:rFonts w:ascii="宋体" w:hAnsi="宋体"/>
                <w:color w:val="auto"/>
                <w:kern w:val="2"/>
                <w:sz w:val="24"/>
                <w:szCs w:val="24"/>
                <w:highlight w:val="none"/>
              </w:rPr>
              <w:t xml:space="preserve">           </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04DEBF01">
            <w:pPr>
              <w:pStyle w:val="145"/>
              <w:widowControl w:val="0"/>
              <w:spacing w:before="120" w:after="120" w:line="440" w:lineRule="exact"/>
              <w:jc w:val="both"/>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 xml:space="preserve">   </w:t>
            </w:r>
            <w:bookmarkStart w:id="194" w:name="zhongbiaopricelow_1"/>
            <w:r>
              <w:rPr>
                <w:rStyle w:val="15"/>
                <w:rFonts w:hint="eastAsia" w:ascii="宋体" w:hAnsi="宋体"/>
                <w:color w:val="auto"/>
                <w:kern w:val="2"/>
                <w:sz w:val="24"/>
                <w:szCs w:val="24"/>
                <w:highlight w:val="none"/>
              </w:rPr>
              <w:t xml:space="preserve">     </w:t>
            </w:r>
            <w:r>
              <w:rPr>
                <w:rStyle w:val="15"/>
                <w:rFonts w:ascii="宋体" w:hAnsi="宋体"/>
                <w:color w:val="auto"/>
                <w:kern w:val="2"/>
                <w:sz w:val="24"/>
                <w:szCs w:val="24"/>
                <w:highlight w:val="none"/>
              </w:rPr>
              <w:t xml:space="preserve">            </w:t>
            </w:r>
            <w:bookmarkEnd w:id="194"/>
            <w:r>
              <w:rPr>
                <w:rStyle w:val="15"/>
                <w:rFonts w:ascii="宋体" w:hAnsi="宋体"/>
                <w:color w:val="auto"/>
                <w:kern w:val="2"/>
                <w:sz w:val="24"/>
                <w:szCs w:val="24"/>
                <w:highlight w:val="none"/>
              </w:rPr>
              <w:t xml:space="preserve"> </w:t>
            </w:r>
          </w:p>
        </w:tc>
        <w:tc>
          <w:tcPr>
            <w:tcW w:w="3252" w:type="dxa"/>
            <w:tcBorders>
              <w:top w:val="single" w:color="auto" w:sz="4" w:space="0"/>
              <w:left w:val="single" w:color="auto" w:sz="4" w:space="0"/>
              <w:bottom w:val="single" w:color="auto" w:sz="4" w:space="0"/>
              <w:right w:val="single" w:color="auto" w:sz="4" w:space="0"/>
            </w:tcBorders>
            <w:noWrap w:val="0"/>
            <w:vAlign w:val="center"/>
          </w:tcPr>
          <w:p w14:paraId="08628E7E">
            <w:pPr>
              <w:pStyle w:val="145"/>
              <w:widowControl w:val="0"/>
              <w:spacing w:before="120" w:after="120" w:line="440" w:lineRule="exact"/>
              <w:jc w:val="center"/>
              <w:rPr>
                <w:rStyle w:val="15"/>
                <w:rFonts w:ascii="宋体" w:hAnsi="宋体"/>
                <w:color w:val="auto"/>
                <w:kern w:val="2"/>
                <w:sz w:val="24"/>
                <w:szCs w:val="24"/>
                <w:highlight w:val="none"/>
              </w:rPr>
            </w:pPr>
          </w:p>
        </w:tc>
      </w:tr>
    </w:tbl>
    <w:p w14:paraId="2054F9F8">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二、合同金额</w:t>
      </w:r>
    </w:p>
    <w:p w14:paraId="565ABB00">
      <w:pPr>
        <w:pStyle w:val="145"/>
        <w:snapToGrid w:val="0"/>
        <w:spacing w:before="120" w:after="120" w:line="440" w:lineRule="exact"/>
        <w:ind w:firstLine="480" w:firstLineChars="200"/>
        <w:rPr>
          <w:rStyle w:val="15"/>
          <w:rFonts w:ascii="宋体" w:hAnsi="宋体" w:cs="Courier New"/>
          <w:b/>
          <w:bCs/>
          <w:color w:val="auto"/>
          <w:sz w:val="24"/>
          <w:highlight w:val="none"/>
        </w:rPr>
      </w:pPr>
      <w:r>
        <w:rPr>
          <w:rStyle w:val="15"/>
          <w:rFonts w:hint="eastAsia" w:ascii="宋体" w:hAnsi="宋体" w:cs="Courier New"/>
          <w:color w:val="auto"/>
          <w:sz w:val="24"/>
          <w:highlight w:val="none"/>
        </w:rPr>
        <w:t>2.1 本合同金额为（大写）：</w:t>
      </w:r>
      <w:r>
        <w:rPr>
          <w:rStyle w:val="15"/>
          <w:rFonts w:hint="eastAsia" w:ascii="宋体" w:hAnsi="宋体" w:cs="Courier New"/>
          <w:color w:val="auto"/>
          <w:sz w:val="24"/>
          <w:highlight w:val="none"/>
          <w:u w:val="single"/>
        </w:rPr>
        <w:t xml:space="preserve"> </w:t>
      </w:r>
      <w:bookmarkStart w:id="195" w:name="zhongbiaopriceup"/>
      <w:r>
        <w:rPr>
          <w:rStyle w:val="15"/>
          <w:rFonts w:hint="eastAsia" w:ascii="宋体" w:hAnsi="宋体" w:cs="Courier New"/>
          <w:color w:val="auto"/>
          <w:sz w:val="24"/>
          <w:highlight w:val="none"/>
          <w:u w:val="single"/>
        </w:rPr>
        <w:t xml:space="preserve">                   </w:t>
      </w:r>
      <w:bookmarkEnd w:id="195"/>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w:t>
      </w:r>
      <w:r>
        <w:rPr>
          <w:rStyle w:val="15"/>
          <w:rFonts w:hint="eastAsia" w:ascii="宋体" w:hAnsi="宋体" w:cs="Courier New"/>
          <w:color w:val="auto"/>
          <w:sz w:val="24"/>
          <w:highlight w:val="none"/>
          <w:u w:val="single"/>
        </w:rPr>
        <w:t xml:space="preserve"> </w:t>
      </w:r>
      <w:bookmarkStart w:id="196" w:name="zhongbiaopricelow"/>
      <w:r>
        <w:rPr>
          <w:rStyle w:val="15"/>
          <w:rFonts w:hint="eastAsia" w:ascii="宋体" w:hAnsi="宋体" w:cs="Courier New"/>
          <w:color w:val="auto"/>
          <w:sz w:val="24"/>
          <w:highlight w:val="none"/>
          <w:u w:val="single"/>
        </w:rPr>
        <w:t xml:space="preserve">          </w:t>
      </w:r>
      <w:bookmarkEnd w:id="196"/>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元）人民币。</w:t>
      </w:r>
    </w:p>
    <w:p w14:paraId="228E1E2E">
      <w:pPr>
        <w:pStyle w:val="145"/>
        <w:snapToGrid w:val="0"/>
        <w:spacing w:before="120" w:after="120" w:line="440" w:lineRule="exact"/>
        <w:ind w:firstLine="470" w:firstLineChars="196"/>
        <w:rPr>
          <w:rStyle w:val="15"/>
          <w:rFonts w:ascii="宋体" w:hAnsi="宋体"/>
          <w:b/>
          <w:bCs/>
          <w:color w:val="auto"/>
          <w:sz w:val="24"/>
          <w:highlight w:val="none"/>
        </w:rPr>
      </w:pPr>
      <w:r>
        <w:rPr>
          <w:rStyle w:val="15"/>
          <w:rFonts w:hint="eastAsia" w:ascii="宋体" w:hAnsi="宋体" w:cs="Courier New"/>
          <w:color w:val="auto"/>
          <w:sz w:val="24"/>
          <w:highlight w:val="none"/>
        </w:rPr>
        <w:t>货物、配件、附件、备品备件、专用工具、耗品、辅材、包装、运输、装卸、安装、调试、检测、验收、人员培训、售后服务、保修、</w:t>
      </w:r>
      <w:r>
        <w:rPr>
          <w:rStyle w:val="15"/>
          <w:rFonts w:hint="eastAsia" w:ascii="宋体" w:hAnsi="宋体" w:cs="Courier New"/>
          <w:color w:val="auto"/>
          <w:sz w:val="24"/>
          <w:highlight w:val="none"/>
          <w:lang w:val="en-US" w:eastAsia="zh-CN"/>
        </w:rPr>
        <w:t>采购代理服务费、</w:t>
      </w:r>
      <w:r>
        <w:rPr>
          <w:rStyle w:val="15"/>
          <w:rFonts w:hint="eastAsia" w:ascii="宋体" w:hAnsi="宋体" w:cs="Courier New"/>
          <w:color w:val="auto"/>
          <w:sz w:val="24"/>
          <w:highlight w:val="none"/>
        </w:rPr>
        <w:t>政策性文件规定及合同包含的所有风险责任的各项费用、技术指导、利润、税金等全部费用。</w:t>
      </w:r>
    </w:p>
    <w:p w14:paraId="32C2723F">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1" w:edGrp="everyone"/>
      <w:r>
        <w:rPr>
          <w:rStyle w:val="15"/>
          <w:rFonts w:hint="eastAsia" w:ascii="宋体" w:hAnsi="宋体" w:cs="Courier New"/>
          <w:b/>
          <w:bCs/>
          <w:color w:val="auto"/>
          <w:sz w:val="24"/>
          <w:highlight w:val="none"/>
        </w:rPr>
        <w:t>三、技术资料</w:t>
      </w:r>
    </w:p>
    <w:p w14:paraId="69174B99">
      <w:pPr>
        <w:pStyle w:val="145"/>
        <w:snapToGrid w:val="0"/>
        <w:spacing w:before="120" w:after="120" w:line="440" w:lineRule="exact"/>
        <w:ind w:left="407" w:leftChars="194"/>
        <w:rPr>
          <w:rStyle w:val="15"/>
          <w:rFonts w:ascii="宋体" w:hAnsi="宋体" w:cs="Courier New"/>
          <w:color w:val="auto"/>
          <w:sz w:val="24"/>
          <w:highlight w:val="none"/>
        </w:rPr>
      </w:pPr>
      <w:r>
        <w:rPr>
          <w:rStyle w:val="15"/>
          <w:rFonts w:hint="eastAsia" w:ascii="宋体" w:hAnsi="宋体" w:cs="Courier New"/>
          <w:color w:val="auto"/>
          <w:sz w:val="24"/>
          <w:highlight w:val="none"/>
        </w:rPr>
        <w:t>3.1乙方应按招标文件规定的时间向甲方提供使用货物的有关技术资料。</w:t>
      </w:r>
    </w:p>
    <w:p w14:paraId="0FB1CA46">
      <w:pPr>
        <w:pStyle w:val="145"/>
        <w:snapToGrid w:val="0"/>
        <w:spacing w:before="120" w:after="120" w:line="440" w:lineRule="exact"/>
        <w:ind w:firstLine="360" w:firstLineChars="150"/>
        <w:rPr>
          <w:rStyle w:val="15"/>
          <w:rFonts w:ascii="宋体" w:hAnsi="宋体" w:cs="Courier New"/>
          <w:color w:val="auto"/>
          <w:sz w:val="24"/>
          <w:highlight w:val="none"/>
        </w:rPr>
      </w:pPr>
      <w:r>
        <w:rPr>
          <w:rStyle w:val="15"/>
          <w:rFonts w:hint="eastAsia" w:ascii="宋体" w:hAnsi="宋体" w:cs="Courier New"/>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370084B">
      <w:pPr>
        <w:pStyle w:val="145"/>
        <w:snapToGrid w:val="0"/>
        <w:spacing w:before="120" w:after="120" w:line="440" w:lineRule="exact"/>
        <w:ind w:left="409" w:leftChars="195"/>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四、知识产权</w:t>
      </w:r>
    </w:p>
    <w:p w14:paraId="3FA59E6B">
      <w:pPr>
        <w:pStyle w:val="145"/>
        <w:snapToGrid w:val="0"/>
        <w:spacing w:before="120" w:after="120" w:line="440" w:lineRule="exact"/>
        <w:ind w:firstLine="480" w:firstLineChars="200"/>
        <w:rPr>
          <w:rStyle w:val="15"/>
          <w:rFonts w:ascii="宋体" w:hAnsi="宋体"/>
          <w:color w:val="auto"/>
          <w:sz w:val="24"/>
          <w:highlight w:val="none"/>
        </w:rPr>
      </w:pPr>
      <w:r>
        <w:rPr>
          <w:rStyle w:val="15"/>
          <w:rFonts w:hint="eastAsia" w:ascii="宋体" w:hAnsi="宋体"/>
          <w:color w:val="auto"/>
          <w:sz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13D30F3C">
      <w:pPr>
        <w:pStyle w:val="145"/>
        <w:snapToGrid w:val="0"/>
        <w:spacing w:before="120" w:after="120" w:line="440" w:lineRule="exact"/>
        <w:ind w:firstLine="472" w:firstLineChars="196"/>
        <w:rPr>
          <w:rStyle w:val="15"/>
          <w:rFonts w:ascii="宋体" w:hAnsi="宋体" w:cs="Courier New"/>
          <w:color w:val="auto"/>
          <w:sz w:val="24"/>
          <w:highlight w:val="none"/>
          <w:u w:val="single"/>
        </w:rPr>
      </w:pPr>
      <w:r>
        <w:rPr>
          <w:rStyle w:val="15"/>
          <w:rFonts w:hint="eastAsia" w:ascii="宋体" w:hAnsi="宋体" w:cs="Courier New"/>
          <w:b/>
          <w:bCs/>
          <w:color w:val="auto"/>
          <w:sz w:val="24"/>
          <w:highlight w:val="none"/>
        </w:rPr>
        <w:t>五、产权担保</w:t>
      </w:r>
    </w:p>
    <w:p w14:paraId="270D6740">
      <w:pPr>
        <w:pStyle w:val="145"/>
        <w:snapToGrid w:val="0"/>
        <w:spacing w:before="120" w:after="120" w:line="440" w:lineRule="exact"/>
        <w:ind w:firstLine="480" w:firstLineChars="200"/>
        <w:rPr>
          <w:rStyle w:val="15"/>
          <w:rFonts w:ascii="宋体" w:hAnsi="宋体" w:cs="Courier New"/>
          <w:color w:val="auto"/>
          <w:sz w:val="24"/>
          <w:highlight w:val="none"/>
          <w:u w:val="single"/>
        </w:rPr>
      </w:pPr>
      <w:r>
        <w:rPr>
          <w:rStyle w:val="15"/>
          <w:rFonts w:hint="eastAsia" w:ascii="宋体" w:hAnsi="宋体" w:cs="Courier New"/>
          <w:color w:val="auto"/>
          <w:sz w:val="24"/>
          <w:highlight w:val="none"/>
        </w:rPr>
        <w:t>5.1 乙方保证所交付的货物的所有权完全属于乙方且无任何抵押、查封等产权瑕疵。</w:t>
      </w:r>
    </w:p>
    <w:p w14:paraId="1BD4C578">
      <w:pPr>
        <w:pStyle w:val="145"/>
        <w:snapToGrid w:val="0"/>
        <w:spacing w:before="120" w:after="120" w:line="440" w:lineRule="exact"/>
        <w:ind w:left="407" w:leftChars="194"/>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六、履约保证金</w:t>
      </w:r>
    </w:p>
    <w:p w14:paraId="4085F672">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6.1合同签订前，乙方向采购单位交纳人民币</w:t>
      </w:r>
      <w:r>
        <w:rPr>
          <w:rStyle w:val="15"/>
          <w:rFonts w:hint="eastAsia" w:ascii="宋体" w:hAnsi="宋体"/>
          <w:b w:val="0"/>
          <w:bCs/>
          <w:color w:val="auto"/>
          <w:sz w:val="24"/>
          <w:highlight w:val="none"/>
          <w:u w:val="single"/>
        </w:rPr>
        <w:t xml:space="preserve"> </w:t>
      </w:r>
      <w:bookmarkStart w:id="197" w:name="lvbzj"/>
      <w:r>
        <w:rPr>
          <w:rStyle w:val="15"/>
          <w:rFonts w:hint="eastAsia" w:ascii="宋体" w:hAnsi="宋体"/>
          <w:b w:val="0"/>
          <w:bCs/>
          <w:color w:val="auto"/>
          <w:sz w:val="24"/>
          <w:highlight w:val="none"/>
          <w:u w:val="single"/>
        </w:rPr>
        <w:t xml:space="preserve">  </w:t>
      </w:r>
      <w:bookmarkEnd w:id="197"/>
      <w:r>
        <w:rPr>
          <w:rStyle w:val="15"/>
          <w:rFonts w:hint="eastAsia" w:ascii="宋体" w:hAnsi="宋体"/>
          <w:b w:val="0"/>
          <w:bCs/>
          <w:color w:val="auto"/>
          <w:sz w:val="24"/>
          <w:highlight w:val="none"/>
          <w:u w:val="single"/>
        </w:rPr>
        <w:t xml:space="preserve"> </w:t>
      </w:r>
      <w:r>
        <w:rPr>
          <w:rStyle w:val="15"/>
          <w:rFonts w:hint="eastAsia" w:ascii="宋体" w:hAnsi="宋体"/>
          <w:b w:val="0"/>
          <w:bCs/>
          <w:color w:val="auto"/>
          <w:sz w:val="24"/>
          <w:highlight w:val="none"/>
        </w:rPr>
        <w:t>元作为本合同的履约保证金。履约保证金应当以支票、汇票、本票或者金融机构、担保机构出具的保函等非现金形式提交。</w:t>
      </w:r>
    </w:p>
    <w:p w14:paraId="649DD748">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6.2甲方付清全部合同金额的同时返还履约保证金。逾期退还的，应当支付逾期利息，且逾期利息的利率不得低于合同订立时 1 年期贷款市场报价利率。</w:t>
      </w:r>
    </w:p>
    <w:p w14:paraId="64E5E168">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6.3乙方不履行与甲方订立的合同的，履约保证金不予退还。</w:t>
      </w:r>
    </w:p>
    <w:p w14:paraId="7158E33C">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D8836D1">
      <w:pPr>
        <w:pStyle w:val="145"/>
        <w:snapToGrid w:val="0"/>
        <w:spacing w:before="120" w:after="120" w:line="440" w:lineRule="exact"/>
        <w:ind w:firstLine="354" w:firstLineChars="147"/>
        <w:rPr>
          <w:rStyle w:val="15"/>
          <w:rFonts w:ascii="宋体" w:hAnsi="宋体" w:eastAsia="仿宋_GB2312"/>
          <w:b/>
          <w:color w:val="auto"/>
          <w:sz w:val="24"/>
          <w:highlight w:val="none"/>
        </w:rPr>
      </w:pPr>
      <w:r>
        <w:rPr>
          <w:rStyle w:val="15"/>
          <w:rFonts w:hint="eastAsia" w:ascii="宋体" w:hAnsi="宋体"/>
          <w:b/>
          <w:color w:val="auto"/>
          <w:sz w:val="24"/>
          <w:highlight w:val="none"/>
        </w:rPr>
        <w:t>七.</w:t>
      </w:r>
      <w:permEnd w:id="1"/>
      <w:r>
        <w:rPr>
          <w:rStyle w:val="15"/>
          <w:rFonts w:hint="eastAsia" w:ascii="宋体" w:hAnsi="宋体"/>
          <w:b/>
          <w:color w:val="auto"/>
          <w:sz w:val="24"/>
          <w:highlight w:val="none"/>
        </w:rPr>
        <w:t>转包或分包</w:t>
      </w:r>
    </w:p>
    <w:p w14:paraId="2D0BA08A">
      <w:pPr>
        <w:pStyle w:val="145"/>
        <w:snapToGrid w:val="0"/>
        <w:spacing w:before="120" w:after="120" w:line="440" w:lineRule="exact"/>
        <w:ind w:firstLine="480" w:firstLineChars="200"/>
        <w:rPr>
          <w:rStyle w:val="15"/>
          <w:rFonts w:ascii="宋体" w:hAnsi="宋体" w:eastAsia="仿宋_GB2312"/>
          <w:color w:val="auto"/>
          <w:sz w:val="24"/>
          <w:highlight w:val="none"/>
        </w:rPr>
      </w:pPr>
      <w:permStart w:id="2" w:edGrp="everyone"/>
      <w:r>
        <w:rPr>
          <w:rStyle w:val="15"/>
          <w:rFonts w:hint="eastAsia" w:ascii="宋体" w:hAnsi="宋体"/>
          <w:color w:val="auto"/>
          <w:sz w:val="24"/>
          <w:highlight w:val="none"/>
        </w:rPr>
        <w:t>7.1</w:t>
      </w:r>
      <w:permEnd w:id="2"/>
      <w:r>
        <w:rPr>
          <w:rStyle w:val="15"/>
          <w:rFonts w:hint="eastAsia" w:ascii="宋体" w:hAnsi="宋体"/>
          <w:color w:val="auto"/>
          <w:sz w:val="24"/>
          <w:highlight w:val="none"/>
        </w:rPr>
        <w:t>本合同范围的货物，应由乙方直接供应，不得转让他人供应；</w:t>
      </w:r>
    </w:p>
    <w:p w14:paraId="3763DF29">
      <w:pPr>
        <w:pStyle w:val="145"/>
        <w:snapToGrid w:val="0"/>
        <w:spacing w:before="120" w:after="120" w:line="440" w:lineRule="exact"/>
        <w:ind w:firstLine="480" w:firstLineChars="200"/>
        <w:rPr>
          <w:rStyle w:val="15"/>
          <w:rFonts w:ascii="宋体" w:hAnsi="宋体" w:eastAsia="仿宋_GB2312"/>
          <w:color w:val="auto"/>
          <w:sz w:val="24"/>
          <w:highlight w:val="none"/>
        </w:rPr>
      </w:pPr>
      <w:permStart w:id="3" w:edGrp="everyone"/>
      <w:r>
        <w:rPr>
          <w:rStyle w:val="15"/>
          <w:rFonts w:hint="eastAsia" w:ascii="宋体" w:hAnsi="宋体"/>
          <w:color w:val="auto"/>
          <w:sz w:val="24"/>
          <w:highlight w:val="none"/>
        </w:rPr>
        <w:t xml:space="preserve">7.2 </w:t>
      </w:r>
      <w:permEnd w:id="3"/>
      <w:r>
        <w:rPr>
          <w:rStyle w:val="15"/>
          <w:rFonts w:hint="eastAsia" w:ascii="宋体" w:hAnsi="宋体"/>
          <w:color w:val="auto"/>
          <w:sz w:val="24"/>
          <w:highlight w:val="none"/>
        </w:rPr>
        <w:t>如有转包和分包行为，甲方有权给予终止合同。</w:t>
      </w:r>
    </w:p>
    <w:p w14:paraId="1093BA79">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4" w:edGrp="everyone"/>
      <w:r>
        <w:rPr>
          <w:rStyle w:val="15"/>
          <w:rFonts w:hint="eastAsia" w:ascii="宋体" w:hAnsi="宋体" w:cs="Courier New"/>
          <w:b/>
          <w:bCs/>
          <w:color w:val="auto"/>
          <w:sz w:val="24"/>
          <w:highlight w:val="none"/>
        </w:rPr>
        <w:t>八、交货期、交货方式及交货地点</w:t>
      </w:r>
    </w:p>
    <w:p w14:paraId="367BB576">
      <w:pPr>
        <w:pStyle w:val="145"/>
        <w:snapToGrid w:val="0"/>
        <w:spacing w:before="120" w:after="120" w:line="440" w:lineRule="exact"/>
        <w:ind w:firstLine="480" w:firstLineChars="200"/>
        <w:rPr>
          <w:rStyle w:val="15"/>
          <w:rFonts w:ascii="宋体" w:hAnsi="宋体" w:cs="Courier New"/>
          <w:bCs/>
          <w:color w:val="auto"/>
          <w:sz w:val="24"/>
          <w:highlight w:val="none"/>
          <w:u w:val="single"/>
        </w:rPr>
      </w:pPr>
      <w:r>
        <w:rPr>
          <w:rStyle w:val="15"/>
          <w:rFonts w:hint="eastAsia" w:ascii="宋体" w:hAnsi="宋体" w:cs="Courier New"/>
          <w:bCs/>
          <w:color w:val="auto"/>
          <w:sz w:val="24"/>
          <w:highlight w:val="none"/>
        </w:rPr>
        <w:t>8.1</w:t>
      </w:r>
      <w:permEnd w:id="4"/>
      <w:r>
        <w:rPr>
          <w:rStyle w:val="15"/>
          <w:rFonts w:hint="eastAsia" w:ascii="宋体" w:hAnsi="宋体" w:cs="Courier New"/>
          <w:bCs/>
          <w:color w:val="auto"/>
          <w:sz w:val="24"/>
          <w:highlight w:val="none"/>
        </w:rPr>
        <w:t xml:space="preserve"> 交货期：</w:t>
      </w:r>
      <w:r>
        <w:rPr>
          <w:rStyle w:val="15"/>
          <w:rFonts w:hint="eastAsia" w:ascii="宋体" w:hAnsi="宋体"/>
          <w:color w:val="auto"/>
          <w:sz w:val="24"/>
          <w:highlight w:val="none"/>
          <w:u w:val="single"/>
        </w:rPr>
        <w:t xml:space="preserve"> </w:t>
      </w:r>
      <w:bookmarkStart w:id="198" w:name="jiaohuoqi"/>
      <w:r>
        <w:rPr>
          <w:rStyle w:val="15"/>
          <w:rFonts w:hint="eastAsia" w:ascii="宋体" w:hAnsi="宋体"/>
          <w:color w:val="auto"/>
          <w:sz w:val="24"/>
          <w:highlight w:val="none"/>
          <w:u w:val="single"/>
        </w:rPr>
        <w:t xml:space="preserve">             </w:t>
      </w:r>
      <w:bookmarkEnd w:id="198"/>
      <w:r>
        <w:rPr>
          <w:rStyle w:val="15"/>
          <w:rFonts w:hint="eastAsia" w:ascii="宋体" w:hAnsi="宋体"/>
          <w:color w:val="auto"/>
          <w:sz w:val="24"/>
          <w:highlight w:val="none"/>
          <w:u w:val="single"/>
        </w:rPr>
        <w:t xml:space="preserve"> </w:t>
      </w:r>
    </w:p>
    <w:p w14:paraId="60E60421">
      <w:pPr>
        <w:pStyle w:val="145"/>
        <w:snapToGrid w:val="0"/>
        <w:spacing w:before="120" w:after="120" w:line="440" w:lineRule="exact"/>
        <w:ind w:firstLine="480" w:firstLineChars="200"/>
        <w:rPr>
          <w:rStyle w:val="15"/>
          <w:rFonts w:ascii="宋体" w:hAnsi="宋体" w:cs="Courier New"/>
          <w:color w:val="auto"/>
          <w:sz w:val="24"/>
          <w:highlight w:val="none"/>
        </w:rPr>
      </w:pPr>
      <w:permStart w:id="5" w:edGrp="everyone"/>
      <w:r>
        <w:rPr>
          <w:rStyle w:val="15"/>
          <w:rFonts w:hint="eastAsia" w:ascii="宋体" w:hAnsi="宋体" w:cs="Courier New"/>
          <w:bCs/>
          <w:color w:val="auto"/>
          <w:sz w:val="24"/>
          <w:highlight w:val="none"/>
        </w:rPr>
        <w:t>8.2</w:t>
      </w:r>
      <w:permEnd w:id="5"/>
      <w:r>
        <w:rPr>
          <w:rStyle w:val="15"/>
          <w:rFonts w:hint="eastAsia" w:ascii="宋体" w:hAnsi="宋体" w:cs="Courier New"/>
          <w:bCs/>
          <w:color w:val="auto"/>
          <w:sz w:val="24"/>
          <w:highlight w:val="none"/>
        </w:rPr>
        <w:t xml:space="preserve"> 交货方式：</w:t>
      </w:r>
      <w:r>
        <w:rPr>
          <w:rStyle w:val="15"/>
          <w:rFonts w:hint="eastAsia" w:ascii="宋体" w:hAnsi="宋体"/>
          <w:color w:val="auto"/>
          <w:sz w:val="24"/>
          <w:highlight w:val="none"/>
          <w:u w:val="single"/>
        </w:rPr>
        <w:t xml:space="preserve"> </w:t>
      </w:r>
      <w:bookmarkStart w:id="199" w:name="jiaohuofangshi"/>
      <w:r>
        <w:rPr>
          <w:rStyle w:val="15"/>
          <w:rFonts w:hint="eastAsia" w:ascii="宋体" w:hAnsi="宋体"/>
          <w:color w:val="auto"/>
          <w:sz w:val="24"/>
          <w:highlight w:val="none"/>
          <w:u w:val="single"/>
        </w:rPr>
        <w:t xml:space="preserve">             </w:t>
      </w:r>
      <w:bookmarkEnd w:id="199"/>
      <w:r>
        <w:rPr>
          <w:rStyle w:val="15"/>
          <w:rFonts w:hint="eastAsia" w:ascii="宋体" w:hAnsi="宋体"/>
          <w:color w:val="auto"/>
          <w:sz w:val="24"/>
          <w:highlight w:val="none"/>
          <w:u w:val="single"/>
        </w:rPr>
        <w:t xml:space="preserve"> </w:t>
      </w:r>
    </w:p>
    <w:p w14:paraId="4F78601C">
      <w:pPr>
        <w:pStyle w:val="145"/>
        <w:snapToGrid w:val="0"/>
        <w:spacing w:before="120" w:after="120" w:line="440" w:lineRule="exact"/>
        <w:ind w:firstLine="480" w:firstLineChars="200"/>
        <w:rPr>
          <w:rStyle w:val="15"/>
          <w:rFonts w:ascii="宋体" w:hAnsi="宋体" w:cs="Courier New"/>
          <w:b/>
          <w:bCs/>
          <w:color w:val="auto"/>
          <w:sz w:val="24"/>
          <w:highlight w:val="none"/>
        </w:rPr>
      </w:pPr>
      <w:permStart w:id="6" w:edGrp="everyone"/>
      <w:r>
        <w:rPr>
          <w:rStyle w:val="15"/>
          <w:rFonts w:hint="eastAsia" w:ascii="宋体" w:hAnsi="宋体" w:cs="Courier New"/>
          <w:bCs/>
          <w:color w:val="auto"/>
          <w:sz w:val="24"/>
          <w:highlight w:val="none"/>
        </w:rPr>
        <w:t>8.3</w:t>
      </w:r>
      <w:permEnd w:id="6"/>
      <w:r>
        <w:rPr>
          <w:rStyle w:val="15"/>
          <w:rFonts w:hint="eastAsia" w:ascii="宋体" w:hAnsi="宋体" w:cs="Courier New"/>
          <w:bCs/>
          <w:color w:val="auto"/>
          <w:sz w:val="24"/>
          <w:highlight w:val="none"/>
        </w:rPr>
        <w:t xml:space="preserve"> 交货地点：</w:t>
      </w:r>
      <w:r>
        <w:rPr>
          <w:rStyle w:val="15"/>
          <w:rFonts w:hint="eastAsia" w:ascii="宋体" w:hAnsi="宋体" w:cs="Courier New"/>
          <w:color w:val="auto"/>
          <w:sz w:val="24"/>
          <w:highlight w:val="none"/>
          <w:u w:val="single"/>
        </w:rPr>
        <w:t xml:space="preserve"> </w:t>
      </w:r>
      <w:bookmarkStart w:id="200" w:name="jiaohuodidian"/>
      <w:r>
        <w:rPr>
          <w:rStyle w:val="15"/>
          <w:rFonts w:hint="eastAsia" w:ascii="宋体" w:hAnsi="宋体" w:cs="Courier New"/>
          <w:color w:val="auto"/>
          <w:sz w:val="24"/>
          <w:highlight w:val="none"/>
          <w:u w:val="single"/>
        </w:rPr>
        <w:t xml:space="preserve">             </w:t>
      </w:r>
      <w:bookmarkEnd w:id="200"/>
      <w:r>
        <w:rPr>
          <w:rStyle w:val="15"/>
          <w:rFonts w:hint="eastAsia" w:ascii="宋体" w:hAnsi="宋体" w:cs="Courier New"/>
          <w:color w:val="auto"/>
          <w:sz w:val="24"/>
          <w:highlight w:val="none"/>
          <w:u w:val="single"/>
        </w:rPr>
        <w:t xml:space="preserve"> </w:t>
      </w:r>
    </w:p>
    <w:p w14:paraId="0CF0E525">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7" w:edGrp="everyone"/>
      <w:r>
        <w:rPr>
          <w:rStyle w:val="15"/>
          <w:rFonts w:hint="eastAsia" w:ascii="宋体" w:hAnsi="宋体" w:cs="Courier New"/>
          <w:b/>
          <w:bCs/>
          <w:color w:val="auto"/>
          <w:sz w:val="24"/>
          <w:highlight w:val="none"/>
        </w:rPr>
        <w:t>九、货款支付</w:t>
      </w:r>
    </w:p>
    <w:p w14:paraId="344A689C">
      <w:pPr>
        <w:pStyle w:val="145"/>
        <w:spacing w:before="120" w:after="120" w:line="440" w:lineRule="exact"/>
        <w:ind w:firstLine="480" w:firstLineChars="200"/>
        <w:rPr>
          <w:rStyle w:val="15"/>
          <w:rFonts w:ascii="宋体" w:hAnsi="宋体"/>
          <w:color w:val="auto"/>
          <w:sz w:val="24"/>
          <w:highlight w:val="none"/>
        </w:rPr>
      </w:pPr>
      <w:r>
        <w:rPr>
          <w:rStyle w:val="15"/>
          <w:rFonts w:hint="eastAsia" w:ascii="宋体" w:hAnsi="宋体" w:cs="Courier New"/>
          <w:bCs/>
          <w:color w:val="auto"/>
          <w:sz w:val="24"/>
          <w:highlight w:val="none"/>
        </w:rPr>
        <w:t>9.1</w:t>
      </w:r>
      <w:permEnd w:id="7"/>
      <w:r>
        <w:rPr>
          <w:rStyle w:val="15"/>
          <w:rFonts w:hint="eastAsia" w:ascii="宋体" w:hAnsi="宋体"/>
          <w:color w:val="auto"/>
          <w:sz w:val="24"/>
          <w:highlight w:val="none"/>
        </w:rPr>
        <w:t>结付程序：</w:t>
      </w:r>
    </w:p>
    <w:p w14:paraId="078BC392">
      <w:pPr>
        <w:pStyle w:val="145"/>
        <w:spacing w:before="120" w:after="120" w:line="440" w:lineRule="exact"/>
        <w:ind w:firstLine="480" w:firstLineChars="200"/>
        <w:rPr>
          <w:rStyle w:val="15"/>
          <w:rFonts w:ascii="宋体" w:hAnsi="宋体" w:cs="Courier New"/>
          <w:bCs/>
          <w:color w:val="auto"/>
          <w:sz w:val="24"/>
          <w:highlight w:val="none"/>
          <w:u w:val="single"/>
        </w:rPr>
      </w:pPr>
      <w:bookmarkStart w:id="201" w:name="_Hlk65328430"/>
      <w:r>
        <w:rPr>
          <w:rStyle w:val="15"/>
          <w:rFonts w:hint="eastAsia" w:ascii="宋体" w:hAnsi="宋体" w:cs="Courier New"/>
          <w:bCs/>
          <w:color w:val="auto"/>
          <w:sz w:val="24"/>
          <w:highlight w:val="none"/>
          <w:u w:val="single"/>
        </w:rPr>
        <w:t xml:space="preserve"> </w:t>
      </w:r>
      <w:bookmarkStart w:id="202" w:name="jiefuchengxu"/>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bookmarkEnd w:id="202"/>
      <w:r>
        <w:rPr>
          <w:rStyle w:val="15"/>
          <w:rFonts w:hint="eastAsia" w:ascii="宋体" w:hAnsi="宋体" w:cs="Courier New"/>
          <w:bCs/>
          <w:color w:val="auto"/>
          <w:sz w:val="24"/>
          <w:highlight w:val="none"/>
          <w:u w:val="single"/>
        </w:rPr>
        <w:t xml:space="preserve"> </w:t>
      </w:r>
      <w:r>
        <w:rPr>
          <w:rStyle w:val="15"/>
          <w:rFonts w:hint="eastAsia" w:ascii="宋体" w:hAnsi="宋体" w:cs="Courier New"/>
          <w:bCs/>
          <w:color w:val="auto"/>
          <w:sz w:val="24"/>
          <w:highlight w:val="none"/>
        </w:rPr>
        <w:t>。</w:t>
      </w:r>
    </w:p>
    <w:bookmarkEnd w:id="201"/>
    <w:p w14:paraId="55793E8A">
      <w:pPr>
        <w:pStyle w:val="145"/>
        <w:spacing w:before="120" w:after="120" w:line="440" w:lineRule="exact"/>
        <w:ind w:firstLine="480" w:firstLineChars="200"/>
        <w:rPr>
          <w:rStyle w:val="15"/>
          <w:rFonts w:ascii="宋体" w:hAnsi="宋体"/>
          <w:i/>
          <w:color w:val="auto"/>
          <w:sz w:val="24"/>
          <w:highlight w:val="none"/>
        </w:rPr>
      </w:pPr>
      <w:permStart w:id="8" w:edGrp="everyone"/>
      <w:r>
        <w:rPr>
          <w:rStyle w:val="15"/>
          <w:rFonts w:hint="eastAsia" w:ascii="宋体" w:hAnsi="宋体" w:cs="Courier New"/>
          <w:bCs/>
          <w:color w:val="auto"/>
          <w:sz w:val="24"/>
          <w:highlight w:val="none"/>
        </w:rPr>
        <w:t>9.2</w:t>
      </w:r>
      <w:permEnd w:id="8"/>
      <w:r>
        <w:rPr>
          <w:rStyle w:val="15"/>
          <w:rFonts w:hint="eastAsia" w:ascii="宋体" w:hAnsi="宋体" w:cs="Courier New"/>
          <w:bCs/>
          <w:color w:val="auto"/>
          <w:sz w:val="24"/>
          <w:highlight w:val="none"/>
        </w:rPr>
        <w:t>结付期限：</w:t>
      </w:r>
    </w:p>
    <w:p w14:paraId="57B7092E">
      <w:pPr>
        <w:pStyle w:val="145"/>
        <w:spacing w:before="120" w:after="120" w:line="440" w:lineRule="exact"/>
        <w:ind w:firstLine="480" w:firstLineChars="200"/>
        <w:rPr>
          <w:rStyle w:val="15"/>
          <w:rFonts w:ascii="宋体" w:hAnsi="宋体" w:cs="Courier New"/>
          <w:bCs/>
          <w:color w:val="auto"/>
          <w:sz w:val="24"/>
          <w:highlight w:val="none"/>
        </w:rPr>
      </w:pPr>
      <w:bookmarkStart w:id="203" w:name="_Hlk65328439"/>
      <w:r>
        <w:rPr>
          <w:rStyle w:val="15"/>
          <w:rFonts w:hint="eastAsia" w:ascii="宋体" w:hAnsi="宋体" w:cs="Courier New"/>
          <w:bCs/>
          <w:color w:val="auto"/>
          <w:sz w:val="24"/>
          <w:highlight w:val="none"/>
          <w:u w:val="single"/>
        </w:rPr>
        <w:t xml:space="preserve"> </w:t>
      </w:r>
      <w:bookmarkStart w:id="204" w:name="jiefuqixian"/>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bookmarkEnd w:id="204"/>
      <w:r>
        <w:rPr>
          <w:rStyle w:val="15"/>
          <w:rFonts w:hint="eastAsia" w:ascii="宋体" w:hAnsi="宋体" w:cs="Courier New"/>
          <w:bCs/>
          <w:color w:val="auto"/>
          <w:sz w:val="24"/>
          <w:highlight w:val="none"/>
          <w:u w:val="single"/>
        </w:rPr>
        <w:t xml:space="preserve"> </w:t>
      </w:r>
      <w:r>
        <w:rPr>
          <w:rStyle w:val="15"/>
          <w:rFonts w:hint="eastAsia" w:ascii="宋体" w:hAnsi="宋体" w:cs="Courier New"/>
          <w:bCs/>
          <w:color w:val="auto"/>
          <w:sz w:val="24"/>
          <w:highlight w:val="none"/>
        </w:rPr>
        <w:t>。</w:t>
      </w:r>
      <w:bookmarkEnd w:id="203"/>
      <w:r>
        <w:rPr>
          <w:rStyle w:val="15"/>
          <w:rFonts w:hint="eastAsia" w:ascii="宋体" w:hAnsi="宋体" w:cs="Courier New"/>
          <w:bCs/>
          <w:color w:val="auto"/>
          <w:sz w:val="24"/>
          <w:highlight w:val="none"/>
        </w:rPr>
        <w:t xml:space="preserve">           </w:t>
      </w:r>
    </w:p>
    <w:p w14:paraId="2B8C331A">
      <w:pPr>
        <w:pStyle w:val="145"/>
        <w:adjustRightInd w:val="0"/>
        <w:snapToGrid w:val="0"/>
        <w:spacing w:line="440" w:lineRule="exact"/>
        <w:ind w:firstLine="470" w:firstLineChars="196"/>
        <w:rPr>
          <w:rStyle w:val="15"/>
          <w:rFonts w:ascii="宋体" w:hAnsi="宋体" w:cs="宋体"/>
          <w:color w:val="auto"/>
          <w:sz w:val="24"/>
          <w:highlight w:val="none"/>
          <w:u w:val="single"/>
        </w:rPr>
      </w:pPr>
      <w:permStart w:id="9" w:edGrp="everyone"/>
      <w:r>
        <w:rPr>
          <w:rStyle w:val="15"/>
          <w:rFonts w:hint="eastAsia" w:ascii="宋体" w:hAnsi="宋体" w:cs="宋体"/>
          <w:color w:val="auto"/>
          <w:sz w:val="24"/>
          <w:highlight w:val="none"/>
        </w:rPr>
        <w:t>9.3</w:t>
      </w:r>
      <w:permEnd w:id="9"/>
      <w:r>
        <w:rPr>
          <w:rStyle w:val="15"/>
          <w:rFonts w:hint="eastAsia" w:ascii="宋体" w:hAnsi="宋体" w:cs="宋体"/>
          <w:color w:val="auto"/>
          <w:sz w:val="24"/>
          <w:highlight w:val="none"/>
        </w:rPr>
        <w:t>乙方收款账户：</w:t>
      </w:r>
      <w:r>
        <w:rPr>
          <w:rStyle w:val="15"/>
          <w:rFonts w:hint="eastAsia" w:ascii="宋体" w:hAnsi="宋体" w:cs="宋体"/>
          <w:color w:val="auto"/>
          <w:sz w:val="24"/>
          <w:highlight w:val="none"/>
          <w:u w:val="single"/>
        </w:rPr>
        <w:t xml:space="preserve"> </w:t>
      </w:r>
      <w:bookmarkStart w:id="205" w:name="yifangzhanghao"/>
      <w:r>
        <w:rPr>
          <w:rStyle w:val="15"/>
          <w:rFonts w:hint="eastAsia" w:ascii="宋体" w:hAnsi="宋体" w:cs="宋体"/>
          <w:color w:val="auto"/>
          <w:sz w:val="24"/>
          <w:highlight w:val="none"/>
          <w:u w:val="single"/>
        </w:rPr>
        <w:t xml:space="preserve">                                 </w:t>
      </w:r>
      <w:bookmarkEnd w:id="205"/>
      <w:r>
        <w:rPr>
          <w:rStyle w:val="15"/>
          <w:rFonts w:hint="eastAsia" w:ascii="宋体" w:hAnsi="宋体" w:cs="宋体"/>
          <w:color w:val="auto"/>
          <w:sz w:val="24"/>
          <w:highlight w:val="none"/>
          <w:u w:val="single"/>
        </w:rPr>
        <w:t xml:space="preserve"> </w:t>
      </w:r>
    </w:p>
    <w:p w14:paraId="547537BD">
      <w:pPr>
        <w:pStyle w:val="51"/>
        <w:rPr>
          <w:rStyle w:val="15"/>
          <w:color w:val="auto"/>
          <w:highlight w:val="none"/>
        </w:rPr>
      </w:pPr>
      <w:permStart w:id="10" w:edGrp="everyone"/>
      <w:r>
        <w:rPr>
          <w:rStyle w:val="15"/>
          <w:rFonts w:hint="eastAsia"/>
          <w:color w:val="auto"/>
          <w:highlight w:val="none"/>
        </w:rPr>
        <w:t>9.4</w:t>
      </w:r>
      <w:permEnd w:id="10"/>
      <w:r>
        <w:rPr>
          <w:rStyle w:val="15"/>
          <w:rFonts w:hint="eastAsia"/>
          <w:color w:val="auto"/>
          <w:highlight w:val="none"/>
        </w:rPr>
        <w:t>甲方合同款支付方式：</w:t>
      </w:r>
      <w:r>
        <w:rPr>
          <w:rStyle w:val="15"/>
          <w:rFonts w:hint="eastAsia"/>
          <w:color w:val="auto"/>
          <w:highlight w:val="none"/>
          <w:u w:val="single"/>
        </w:rPr>
        <w:t xml:space="preserve"> </w:t>
      </w:r>
      <w:bookmarkStart w:id="206" w:name="hetongzhifutype"/>
      <w:r>
        <w:rPr>
          <w:rStyle w:val="15"/>
          <w:rFonts w:hint="eastAsia"/>
          <w:color w:val="auto"/>
          <w:highlight w:val="none"/>
          <w:u w:val="single"/>
        </w:rPr>
        <w:t xml:space="preserve">                   </w:t>
      </w:r>
      <w:bookmarkEnd w:id="206"/>
      <w:r>
        <w:rPr>
          <w:rStyle w:val="15"/>
          <w:rFonts w:hint="eastAsia"/>
          <w:color w:val="auto"/>
          <w:highlight w:val="none"/>
          <w:u w:val="single"/>
        </w:rPr>
        <w:t xml:space="preserve"> </w:t>
      </w:r>
      <w:r>
        <w:rPr>
          <w:rStyle w:val="15"/>
          <w:rFonts w:hint="eastAsia"/>
          <w:color w:val="auto"/>
          <w:highlight w:val="none"/>
        </w:rPr>
        <w:t>（若乙方为中小企业，不得强制其接受非现金支付方式）</w:t>
      </w:r>
    </w:p>
    <w:p w14:paraId="2DC58DC7">
      <w:pPr>
        <w:pStyle w:val="145"/>
        <w:snapToGrid w:val="0"/>
        <w:spacing w:before="120" w:after="120" w:line="440" w:lineRule="exact"/>
        <w:ind w:firstLine="472" w:firstLineChars="196"/>
        <w:rPr>
          <w:rStyle w:val="15"/>
          <w:rFonts w:ascii="宋体" w:hAnsi="宋体"/>
          <w:b/>
          <w:bCs/>
          <w:color w:val="auto"/>
          <w:sz w:val="24"/>
          <w:highlight w:val="none"/>
        </w:rPr>
      </w:pPr>
      <w:permStart w:id="11" w:edGrp="everyone"/>
      <w:r>
        <w:rPr>
          <w:rStyle w:val="15"/>
          <w:rFonts w:hint="eastAsia" w:ascii="宋体" w:hAnsi="宋体"/>
          <w:b/>
          <w:bCs/>
          <w:color w:val="auto"/>
          <w:sz w:val="24"/>
          <w:highlight w:val="none"/>
        </w:rPr>
        <w:t>十.税</w:t>
      </w:r>
    </w:p>
    <w:p w14:paraId="5B01B1F7">
      <w:pPr>
        <w:pStyle w:val="145"/>
        <w:snapToGrid w:val="0"/>
        <w:spacing w:before="120" w:after="120" w:line="440" w:lineRule="exact"/>
        <w:ind w:firstLine="480" w:firstLineChars="200"/>
        <w:rPr>
          <w:rStyle w:val="15"/>
          <w:rFonts w:ascii="宋体" w:hAnsi="宋体" w:eastAsia="仿宋_GB2312"/>
          <w:color w:val="auto"/>
          <w:sz w:val="24"/>
          <w:highlight w:val="none"/>
        </w:rPr>
      </w:pPr>
      <w:r>
        <w:rPr>
          <w:rStyle w:val="15"/>
          <w:rFonts w:hint="eastAsia" w:ascii="宋体" w:hAnsi="宋体"/>
          <w:color w:val="auto"/>
          <w:sz w:val="24"/>
          <w:highlight w:val="none"/>
        </w:rPr>
        <w:t>10.1本合同执行中相关的一切税费均由乙方负担。</w:t>
      </w:r>
    </w:p>
    <w:p w14:paraId="07278978">
      <w:pPr>
        <w:pStyle w:val="145"/>
        <w:snapToGrid w:val="0"/>
        <w:spacing w:before="120" w:after="120" w:line="440" w:lineRule="exact"/>
        <w:ind w:left="409" w:leftChars="195"/>
        <w:rPr>
          <w:rStyle w:val="15"/>
          <w:rFonts w:ascii="宋体" w:hAnsi="宋体" w:cs="Courier New"/>
          <w:color w:val="auto"/>
          <w:sz w:val="24"/>
          <w:highlight w:val="none"/>
        </w:rPr>
      </w:pPr>
      <w:r>
        <w:rPr>
          <w:rStyle w:val="15"/>
          <w:rFonts w:hint="eastAsia" w:ascii="宋体" w:hAnsi="宋体" w:cs="Courier New"/>
          <w:b/>
          <w:bCs/>
          <w:color w:val="auto"/>
          <w:sz w:val="24"/>
          <w:highlight w:val="none"/>
        </w:rPr>
        <w:t>十一、质量保证及售后服务</w:t>
      </w:r>
    </w:p>
    <w:p w14:paraId="262E1C77">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11.1 乙方应按招标文件规定的货物性能、技术要求、质量标准向甲方提供未经使用的全新产品。</w:t>
      </w:r>
    </w:p>
    <w:p w14:paraId="6A70424A">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11.2 乙方提供的货物在免费质保期内因货物本身的质量问题发生故障，乙方应负责免费更换。对达不到技术要求者，根据实际情况，经双方协商，可按以下办法处理：</w:t>
      </w:r>
    </w:p>
    <w:p w14:paraId="1ACBB274">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(1)更换：由乙方承担所发生的全部费用。</w:t>
      </w:r>
    </w:p>
    <w:p w14:paraId="1751058F">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(2)贬值处理：由甲乙双方合议定价。</w:t>
      </w:r>
    </w:p>
    <w:p w14:paraId="79FC01DF">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(3)退货处理：乙方应退还甲方支付的合同款，同时应承担该货物的直接费用（运输、保险、检验、货款利息及银行手续费等）。</w:t>
      </w:r>
    </w:p>
    <w:p w14:paraId="4347B737">
      <w:pPr>
        <w:pStyle w:val="145"/>
        <w:snapToGrid w:val="0"/>
        <w:spacing w:before="120" w:after="120" w:line="440" w:lineRule="exact"/>
        <w:ind w:firstLine="480" w:firstLineChars="200"/>
        <w:rPr>
          <w:rStyle w:val="15"/>
          <w:rFonts w:ascii="宋体" w:hAnsi="宋体" w:cs="Courier New"/>
          <w:color w:val="auto"/>
          <w:sz w:val="24"/>
          <w:highlight w:val="none"/>
          <w:u w:val="single"/>
        </w:rPr>
      </w:pPr>
      <w:r>
        <w:rPr>
          <w:rStyle w:val="15"/>
          <w:rFonts w:hint="eastAsia" w:ascii="宋体" w:hAnsi="宋体" w:cs="Courier New"/>
          <w:color w:val="auto"/>
          <w:sz w:val="24"/>
          <w:highlight w:val="none"/>
        </w:rPr>
        <w:t>11.3</w:t>
      </w:r>
      <w:permEnd w:id="11"/>
      <w:r>
        <w:rPr>
          <w:rStyle w:val="15"/>
          <w:rFonts w:hint="eastAsia" w:ascii="宋体" w:hAnsi="宋体" w:cs="Courier New"/>
          <w:color w:val="auto"/>
          <w:sz w:val="24"/>
          <w:highlight w:val="none"/>
        </w:rPr>
        <w:t>响应时间：</w:t>
      </w:r>
      <w:r>
        <w:rPr>
          <w:rStyle w:val="15"/>
          <w:rFonts w:hint="eastAsia" w:ascii="宋体" w:hAnsi="宋体" w:cs="Courier New"/>
          <w:color w:val="auto"/>
          <w:sz w:val="24"/>
          <w:highlight w:val="none"/>
          <w:u w:val="single"/>
        </w:rPr>
        <w:t xml:space="preserve"> </w:t>
      </w:r>
      <w:bookmarkStart w:id="207" w:name="xiangyingdate"/>
      <w:r>
        <w:rPr>
          <w:rStyle w:val="15"/>
          <w:rFonts w:hint="eastAsia" w:ascii="宋体" w:hAnsi="宋体" w:cs="Courier New"/>
          <w:color w:val="auto"/>
          <w:sz w:val="24"/>
          <w:highlight w:val="none"/>
          <w:u w:val="single"/>
        </w:rPr>
        <w:t xml:space="preserve">           </w:t>
      </w:r>
      <w:bookmarkEnd w:id="207"/>
      <w:r>
        <w:rPr>
          <w:rStyle w:val="15"/>
          <w:rFonts w:hint="eastAsia" w:ascii="宋体" w:hAnsi="宋体" w:cs="Courier New"/>
          <w:color w:val="auto"/>
          <w:sz w:val="24"/>
          <w:highlight w:val="none"/>
          <w:u w:val="single"/>
        </w:rPr>
        <w:t xml:space="preserve"> </w:t>
      </w:r>
      <w:bookmarkStart w:id="208" w:name="_Hlk65328481"/>
      <w:r>
        <w:rPr>
          <w:rStyle w:val="15"/>
          <w:rFonts w:hint="eastAsia" w:ascii="宋体" w:hAnsi="宋体" w:cs="Courier New"/>
          <w:color w:val="auto"/>
          <w:sz w:val="24"/>
          <w:highlight w:val="none"/>
        </w:rPr>
        <w:t>。</w:t>
      </w:r>
      <w:bookmarkEnd w:id="208"/>
    </w:p>
    <w:p w14:paraId="73B3B655">
      <w:pPr>
        <w:pStyle w:val="145"/>
        <w:snapToGrid w:val="0"/>
        <w:spacing w:before="120" w:after="120" w:line="440" w:lineRule="exact"/>
        <w:ind w:firstLine="480" w:firstLineChars="200"/>
        <w:rPr>
          <w:rStyle w:val="15"/>
          <w:rFonts w:ascii="宋体" w:hAnsi="宋体" w:cs="Courier New"/>
          <w:color w:val="auto"/>
          <w:sz w:val="24"/>
          <w:highlight w:val="none"/>
        </w:rPr>
      </w:pPr>
      <w:permStart w:id="12" w:edGrp="everyone"/>
      <w:r>
        <w:rPr>
          <w:rStyle w:val="15"/>
          <w:rFonts w:hint="eastAsia" w:ascii="宋体" w:hAnsi="宋体" w:cs="Courier New"/>
          <w:color w:val="auto"/>
          <w:sz w:val="24"/>
          <w:highlight w:val="none"/>
        </w:rPr>
        <w:t>11.4 在免费质保期内，乙方应对货物出现的质量及安全问题负责处理解决并承担一切费用。</w:t>
      </w:r>
    </w:p>
    <w:p w14:paraId="227BF865">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11.5</w:t>
      </w:r>
      <w:permEnd w:id="12"/>
      <w:r>
        <w:rPr>
          <w:rStyle w:val="15"/>
          <w:rFonts w:hint="eastAsia" w:ascii="宋体" w:hAnsi="宋体" w:cs="Courier New"/>
          <w:color w:val="auto"/>
          <w:sz w:val="24"/>
          <w:highlight w:val="none"/>
        </w:rPr>
        <w:t>上述的货物免费质保期为：</w:t>
      </w:r>
      <w:r>
        <w:rPr>
          <w:rStyle w:val="15"/>
          <w:rFonts w:hint="eastAsia" w:ascii="宋体" w:hAnsi="宋体" w:cs="Courier New"/>
          <w:color w:val="auto"/>
          <w:sz w:val="24"/>
          <w:highlight w:val="none"/>
          <w:u w:val="single"/>
        </w:rPr>
        <w:t xml:space="preserve"> </w:t>
      </w:r>
      <w:bookmarkStart w:id="209" w:name="zhibaoqi"/>
      <w:r>
        <w:rPr>
          <w:rStyle w:val="15"/>
          <w:rFonts w:ascii="宋体" w:hAnsi="宋体" w:cs="Courier New"/>
          <w:color w:val="auto"/>
          <w:sz w:val="24"/>
          <w:highlight w:val="none"/>
          <w:u w:val="single"/>
        </w:rPr>
        <w:t xml:space="preserve">    </w:t>
      </w:r>
      <w:r>
        <w:rPr>
          <w:rStyle w:val="15"/>
          <w:rFonts w:hint="eastAsia" w:ascii="宋体" w:hAnsi="宋体" w:cs="Courier New"/>
          <w:color w:val="auto"/>
          <w:sz w:val="24"/>
          <w:highlight w:val="none"/>
          <w:u w:val="single"/>
        </w:rPr>
        <w:t xml:space="preserve">      </w:t>
      </w:r>
      <w:bookmarkEnd w:id="209"/>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w:t>
      </w:r>
    </w:p>
    <w:p w14:paraId="54C6A64E">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13" w:edGrp="everyone"/>
      <w:r>
        <w:rPr>
          <w:rStyle w:val="15"/>
          <w:rFonts w:hint="eastAsia" w:ascii="宋体" w:hAnsi="宋体" w:cs="Courier New"/>
          <w:b/>
          <w:bCs/>
          <w:color w:val="auto"/>
          <w:sz w:val="24"/>
          <w:highlight w:val="none"/>
        </w:rPr>
        <w:t>十二、调试和验收</w:t>
      </w:r>
    </w:p>
    <w:p w14:paraId="2224C749">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12.1 甲方对乙方提交的货物依据招标文件上的技术规格要求和国家有关质量标准进行现场初步验收，外观、说明书</w:t>
      </w:r>
      <w:r>
        <w:rPr>
          <w:rStyle w:val="15"/>
          <w:rFonts w:hint="eastAsia" w:ascii="宋体" w:hAnsi="宋体" w:cs="Courier New"/>
          <w:color w:val="auto"/>
          <w:sz w:val="24"/>
          <w:highlight w:val="none"/>
          <w:lang w:eastAsia="zh-CN"/>
        </w:rPr>
        <w:t>（如有提供）</w:t>
      </w:r>
      <w:r>
        <w:rPr>
          <w:rStyle w:val="15"/>
          <w:rFonts w:hint="eastAsia" w:ascii="宋体" w:hAnsi="宋体" w:cs="Courier New"/>
          <w:color w:val="auto"/>
          <w:sz w:val="24"/>
          <w:highlight w:val="none"/>
        </w:rPr>
        <w:t>符合招标文件技术要求的，给予签收，初步验收不合格的不予签收。</w:t>
      </w:r>
      <w:r>
        <w:rPr>
          <w:rStyle w:val="15"/>
          <w:rFonts w:hint="eastAsia" w:ascii="宋体" w:hAnsi="宋体" w:cs="Courier New"/>
          <w:b/>
          <w:color w:val="auto"/>
          <w:sz w:val="24"/>
          <w:highlight w:val="none"/>
        </w:rPr>
        <w:t>货到后，甲方需在</w:t>
      </w:r>
      <w:r>
        <w:rPr>
          <w:rStyle w:val="15"/>
          <w:rFonts w:hint="eastAsia" w:ascii="宋体" w:hAnsi="宋体" w:cs="Courier New"/>
          <w:b/>
          <w:color w:val="auto"/>
          <w:sz w:val="24"/>
          <w:highlight w:val="none"/>
          <w:u w:val="single"/>
        </w:rPr>
        <w:t xml:space="preserve"> </w:t>
      </w:r>
      <w:r>
        <w:rPr>
          <w:rStyle w:val="15"/>
          <w:rFonts w:hint="eastAsia" w:ascii="宋体" w:hAnsi="宋体" w:cs="Courier New"/>
          <w:b/>
          <w:color w:val="auto"/>
          <w:sz w:val="24"/>
          <w:highlight w:val="none"/>
          <w:u w:val="single"/>
          <w:lang w:val="en-US" w:eastAsia="zh-CN"/>
        </w:rPr>
        <w:t xml:space="preserve"> 10</w:t>
      </w:r>
      <w:r>
        <w:rPr>
          <w:rStyle w:val="15"/>
          <w:rFonts w:hint="eastAsia" w:ascii="宋体" w:hAnsi="宋体" w:cs="Courier New"/>
          <w:b/>
          <w:color w:val="auto"/>
          <w:sz w:val="24"/>
          <w:highlight w:val="none"/>
          <w:u w:val="single"/>
        </w:rPr>
        <w:t xml:space="preserve">  </w:t>
      </w:r>
      <w:r>
        <w:rPr>
          <w:rStyle w:val="15"/>
          <w:rFonts w:hint="eastAsia" w:ascii="宋体" w:hAnsi="宋体" w:cs="Courier New"/>
          <w:b/>
          <w:color w:val="auto"/>
          <w:sz w:val="24"/>
          <w:highlight w:val="none"/>
        </w:rPr>
        <w:t>个工作日内完成验收。</w:t>
      </w:r>
    </w:p>
    <w:p w14:paraId="08FE5144">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12.2 乙方交货前应对产品作出全面检查和对验收文件进行整理，并列出清单，作为甲方收货验收和使用的技术条件依据，检验的结果应随货物交甲方。</w:t>
      </w:r>
    </w:p>
    <w:p w14:paraId="619A1A2B">
      <w:pPr>
        <w:pStyle w:val="145"/>
        <w:snapToGrid w:val="0"/>
        <w:spacing w:before="120" w:after="120" w:line="440" w:lineRule="exact"/>
        <w:ind w:firstLine="480" w:firstLineChars="200"/>
        <w:rPr>
          <w:rStyle w:val="15"/>
          <w:rFonts w:hint="eastAsia" w:ascii="宋体" w:hAnsi="宋体" w:cs="Courier New"/>
          <w:color w:val="auto"/>
          <w:sz w:val="24"/>
          <w:highlight w:val="none"/>
        </w:rPr>
      </w:pPr>
      <w:r>
        <w:rPr>
          <w:rStyle w:val="15"/>
          <w:rFonts w:hint="eastAsia" w:ascii="宋体" w:hAnsi="宋体" w:cs="Courier New"/>
          <w:color w:val="auto"/>
          <w:sz w:val="24"/>
          <w:highlight w:val="none"/>
        </w:rPr>
        <w:t>12.3 甲方对乙方提供的货物在使用前进行调试</w:t>
      </w:r>
      <w:r>
        <w:rPr>
          <w:rStyle w:val="15"/>
          <w:rFonts w:hint="eastAsia" w:ascii="宋体" w:hAnsi="宋体" w:cs="Courier New"/>
          <w:color w:val="auto"/>
          <w:sz w:val="24"/>
          <w:highlight w:val="none"/>
          <w:lang w:eastAsia="zh-CN"/>
        </w:rPr>
        <w:t>（如果涉及调试的物资）</w:t>
      </w:r>
      <w:r>
        <w:rPr>
          <w:rStyle w:val="15"/>
          <w:rFonts w:hint="eastAsia" w:ascii="宋体" w:hAnsi="宋体" w:cs="Courier New"/>
          <w:color w:val="auto"/>
          <w:sz w:val="24"/>
          <w:highlight w:val="none"/>
        </w:rPr>
        <w:t>，乙方需负责安装并培训甲方的使用操作人员，并协助甲方一起调试，直到符合技术要求，甲方才做最终验收。</w:t>
      </w:r>
    </w:p>
    <w:p w14:paraId="623C9A88">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12.4</w:t>
      </w:r>
      <w:r>
        <w:rPr>
          <w:rStyle w:val="15"/>
          <w:rFonts w:hint="eastAsia" w:ascii="宋体" w:hAnsi="宋体" w:cs="Courier New"/>
          <w:color w:val="auto"/>
          <w:sz w:val="24"/>
          <w:highlight w:val="none"/>
          <w:lang w:eastAsia="zh-CN"/>
        </w:rPr>
        <w:t>涉及到质量问题时，</w:t>
      </w:r>
      <w:r>
        <w:rPr>
          <w:rStyle w:val="15"/>
          <w:rFonts w:hint="eastAsia" w:ascii="宋体" w:hAnsi="宋体" w:cs="Courier New"/>
          <w:color w:val="auto"/>
          <w:sz w:val="24"/>
          <w:highlight w:val="none"/>
        </w:rPr>
        <w:t>甲方有权请国家认可的专业检测机构参与初步验收及最终验收，并由其出具质量检测报告。</w:t>
      </w:r>
    </w:p>
    <w:p w14:paraId="4D241769">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12.5 验收完毕后作出验收结果报告；验收费用由</w:t>
      </w:r>
      <w:r>
        <w:rPr>
          <w:rStyle w:val="15"/>
          <w:rFonts w:hint="eastAsia" w:ascii="宋体" w:hAnsi="宋体" w:cs="Courier New"/>
          <w:color w:val="auto"/>
          <w:sz w:val="24"/>
          <w:highlight w:val="none"/>
          <w:lang w:val="en-US" w:eastAsia="zh-CN"/>
        </w:rPr>
        <w:t>乙方承担</w:t>
      </w:r>
      <w:r>
        <w:rPr>
          <w:rStyle w:val="15"/>
          <w:rFonts w:hint="eastAsia" w:ascii="宋体" w:hAnsi="宋体" w:cs="Courier New"/>
          <w:color w:val="auto"/>
          <w:sz w:val="24"/>
          <w:highlight w:val="none"/>
        </w:rPr>
        <w:t>。</w:t>
      </w:r>
    </w:p>
    <w:p w14:paraId="09EF4641">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十三、货物包装、发运及运输</w:t>
      </w:r>
    </w:p>
    <w:p w14:paraId="17A44AE1">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13.1 乙方应在货物发运前对其进行满足运输距离、防潮、防震、防锈和防破损装卸等要求包装，以保证货物安全运达甲方指定地点。</w:t>
      </w:r>
    </w:p>
    <w:p w14:paraId="78CCEC9A">
      <w:pPr>
        <w:pStyle w:val="145"/>
        <w:snapToGrid w:val="0"/>
        <w:spacing w:before="120" w:after="120" w:line="440" w:lineRule="exact"/>
        <w:ind w:left="479" w:leftChars="228"/>
        <w:rPr>
          <w:rStyle w:val="15"/>
          <w:rFonts w:ascii="宋体" w:hAnsi="宋体" w:cs="Courier New"/>
          <w:color w:val="auto"/>
          <w:sz w:val="24"/>
          <w:highlight w:val="none"/>
        </w:rPr>
      </w:pPr>
      <w:r>
        <w:rPr>
          <w:rStyle w:val="15"/>
          <w:rFonts w:hint="eastAsia" w:ascii="宋体" w:hAnsi="宋体" w:cs="Courier New"/>
          <w:color w:val="auto"/>
          <w:sz w:val="24"/>
          <w:highlight w:val="none"/>
        </w:rPr>
        <w:t>13.2 使用说明书、质量检验证明书、随配附件和工具以及清单</w:t>
      </w:r>
      <w:r>
        <w:rPr>
          <w:rStyle w:val="15"/>
          <w:rFonts w:hint="eastAsia" w:ascii="宋体" w:hAnsi="宋体" w:cs="Courier New"/>
          <w:color w:val="auto"/>
          <w:sz w:val="24"/>
          <w:highlight w:val="none"/>
          <w:lang w:eastAsia="zh-CN"/>
        </w:rPr>
        <w:t>（如有）</w:t>
      </w:r>
      <w:r>
        <w:rPr>
          <w:rStyle w:val="15"/>
          <w:rFonts w:hint="eastAsia" w:ascii="宋体" w:hAnsi="宋体" w:cs="Courier New"/>
          <w:color w:val="auto"/>
          <w:sz w:val="24"/>
          <w:highlight w:val="none"/>
        </w:rPr>
        <w:t>一并附于货物内。</w:t>
      </w:r>
    </w:p>
    <w:p w14:paraId="0550355A">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13.3 乙方在货物发运手续办理完毕后24小时内或货到甲方48小时前通知甲方，以准备接货。</w:t>
      </w:r>
    </w:p>
    <w:p w14:paraId="5ABE4C1F">
      <w:pPr>
        <w:pStyle w:val="145"/>
        <w:snapToGrid w:val="0"/>
        <w:spacing w:before="120" w:after="120" w:line="440" w:lineRule="exact"/>
        <w:ind w:left="479" w:leftChars="228"/>
        <w:rPr>
          <w:rStyle w:val="15"/>
          <w:rFonts w:ascii="宋体" w:hAnsi="宋体" w:cs="Courier New"/>
          <w:color w:val="auto"/>
          <w:sz w:val="24"/>
          <w:highlight w:val="none"/>
        </w:rPr>
      </w:pPr>
      <w:r>
        <w:rPr>
          <w:rStyle w:val="15"/>
          <w:rFonts w:hint="eastAsia" w:ascii="宋体" w:hAnsi="宋体" w:cs="Courier New"/>
          <w:color w:val="auto"/>
          <w:sz w:val="24"/>
          <w:highlight w:val="none"/>
        </w:rPr>
        <w:t>13.4 货物在交付甲方前发生的风险均由乙方负责。</w:t>
      </w:r>
    </w:p>
    <w:p w14:paraId="4ED26132">
      <w:pPr>
        <w:pStyle w:val="145"/>
        <w:snapToGrid w:val="0"/>
        <w:spacing w:before="120" w:after="120" w:line="440" w:lineRule="exact"/>
        <w:ind w:right="26"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13.5 货物在规定的交付期限内由乙方送达甲方指定的地点视为交付，乙方同时需通知甲方货物已送达。</w:t>
      </w:r>
    </w:p>
    <w:p w14:paraId="3E018CC1">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十四、违约责任</w:t>
      </w:r>
    </w:p>
    <w:p w14:paraId="4EDDAD6D">
      <w:pPr>
        <w:pStyle w:val="145"/>
        <w:snapToGrid w:val="0"/>
        <w:spacing w:before="120" w:after="120" w:line="440" w:lineRule="exact"/>
        <w:ind w:firstLine="470" w:firstLineChars="196"/>
        <w:rPr>
          <w:rStyle w:val="15"/>
          <w:rFonts w:hint="eastAsia" w:ascii="宋体" w:hAnsi="宋体" w:cs="Courier New"/>
          <w:b w:val="0"/>
          <w:bCs w:val="0"/>
          <w:color w:val="auto"/>
          <w:sz w:val="24"/>
          <w:highlight w:val="none"/>
        </w:rPr>
      </w:pPr>
      <w:r>
        <w:rPr>
          <w:rStyle w:val="15"/>
          <w:rFonts w:hint="eastAsia" w:ascii="宋体" w:hAnsi="宋体" w:cs="Courier New"/>
          <w:b w:val="0"/>
          <w:bCs w:val="0"/>
          <w:color w:val="auto"/>
          <w:sz w:val="24"/>
          <w:highlight w:val="none"/>
        </w:rPr>
        <w:t>14.1 甲方无正当理由拒收货物的，甲方向乙方偿付拒收货款总值的百分之五违约金。</w:t>
      </w:r>
    </w:p>
    <w:p w14:paraId="38BA71E0">
      <w:pPr>
        <w:pStyle w:val="145"/>
        <w:snapToGrid w:val="0"/>
        <w:spacing w:before="120" w:after="120" w:line="440" w:lineRule="exact"/>
        <w:ind w:firstLine="470" w:firstLineChars="196"/>
        <w:rPr>
          <w:rStyle w:val="15"/>
          <w:rFonts w:hint="eastAsia" w:ascii="宋体" w:hAnsi="宋体" w:cs="Courier New"/>
          <w:b w:val="0"/>
          <w:bCs w:val="0"/>
          <w:color w:val="auto"/>
          <w:sz w:val="24"/>
          <w:highlight w:val="none"/>
        </w:rPr>
      </w:pPr>
      <w:r>
        <w:rPr>
          <w:rStyle w:val="15"/>
          <w:rFonts w:hint="eastAsia" w:ascii="宋体" w:hAnsi="宋体" w:cs="Courier New"/>
          <w:b w:val="0"/>
          <w:bCs w:val="0"/>
          <w:color w:val="auto"/>
          <w:sz w:val="24"/>
          <w:highlight w:val="none"/>
        </w:rPr>
        <w:t xml:space="preserve">14.2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713A33FD">
      <w:pPr>
        <w:pStyle w:val="145"/>
        <w:snapToGrid w:val="0"/>
        <w:spacing w:before="120" w:after="120" w:line="440" w:lineRule="exact"/>
        <w:ind w:firstLine="470" w:firstLineChars="196"/>
        <w:rPr>
          <w:rStyle w:val="15"/>
          <w:rFonts w:hint="eastAsia" w:ascii="宋体" w:hAnsi="宋体" w:cs="Courier New"/>
          <w:b/>
          <w:bCs/>
          <w:color w:val="auto"/>
          <w:sz w:val="24"/>
          <w:highlight w:val="none"/>
        </w:rPr>
      </w:pPr>
      <w:r>
        <w:rPr>
          <w:rStyle w:val="15"/>
          <w:rFonts w:hint="eastAsia" w:ascii="宋体" w:hAnsi="宋体" w:cs="Courier New"/>
          <w:b w:val="0"/>
          <w:bCs w:val="0"/>
          <w:color w:val="auto"/>
          <w:sz w:val="24"/>
          <w:highlight w:val="none"/>
        </w:rPr>
        <w:t>14.</w:t>
      </w:r>
      <w:r>
        <w:rPr>
          <w:rStyle w:val="15"/>
          <w:rFonts w:hint="eastAsia" w:ascii="宋体" w:hAnsi="宋体" w:cs="Courier New"/>
          <w:b w:val="0"/>
          <w:bCs w:val="0"/>
          <w:color w:val="auto"/>
          <w:sz w:val="24"/>
          <w:highlight w:val="none"/>
          <w:lang w:val="en-US" w:eastAsia="zh-CN"/>
        </w:rPr>
        <w:t>3</w:t>
      </w:r>
      <w:r>
        <w:rPr>
          <w:rStyle w:val="15"/>
          <w:rFonts w:hint="eastAsia" w:ascii="宋体" w:hAnsi="宋体" w:cs="Courier New"/>
          <w:b w:val="0"/>
          <w:bCs w:val="0"/>
          <w:color w:val="auto"/>
          <w:sz w:val="24"/>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794D056">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十五、不可抗力事件处理</w:t>
      </w:r>
    </w:p>
    <w:p w14:paraId="6F807BE0">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15.1 在合同有效期内，任何一方因不可抗力事件导致不能履行合同，则合同履行期可延长，其延长期与不可抗力影响期相同。</w:t>
      </w:r>
    </w:p>
    <w:p w14:paraId="458F61FF">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15.2 不可抗力事件发生后，应立即通知对方，并寄送有关权威机构出具的证明。</w:t>
      </w:r>
    </w:p>
    <w:p w14:paraId="60E9CBEB">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15.3 不可抗力事件延续120天以上，双方应通过友好协商，确定是否继续履行合同。</w:t>
      </w:r>
    </w:p>
    <w:p w14:paraId="12DE9CE2">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十六、诉讼</w:t>
      </w:r>
    </w:p>
    <w:p w14:paraId="1EBD0A6C">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16.1 双方在执行合同中所发生的一切争议，应通过协商解决。如协商不成，可向合同签订地法院起诉，合同签订地在此约定为张家港市。</w:t>
      </w:r>
    </w:p>
    <w:p w14:paraId="5D65D143">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十七、合同其他文件</w:t>
      </w:r>
    </w:p>
    <w:p w14:paraId="27D3DF1D">
      <w:pPr>
        <w:pStyle w:val="145"/>
        <w:spacing w:line="440" w:lineRule="exact"/>
        <w:ind w:firstLine="480" w:firstLineChars="200"/>
        <w:rPr>
          <w:rStyle w:val="15"/>
          <w:rFonts w:ascii="宋体" w:hAnsi="宋体"/>
          <w:color w:val="auto"/>
          <w:sz w:val="24"/>
          <w:highlight w:val="none"/>
        </w:rPr>
      </w:pPr>
      <w:r>
        <w:rPr>
          <w:rStyle w:val="15"/>
          <w:rFonts w:hint="eastAsia" w:ascii="宋体" w:hAnsi="宋体"/>
          <w:color w:val="auto"/>
          <w:sz w:val="24"/>
          <w:highlight w:val="none"/>
        </w:rPr>
        <w:t>17.1下列文件为本合同不可分割部份，与本合同具有同等效力。</w:t>
      </w:r>
    </w:p>
    <w:p w14:paraId="38164ABE">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1</w:t>
      </w:r>
      <w:r>
        <w:rPr>
          <w:rStyle w:val="15"/>
          <w:rFonts w:hint="eastAsia" w:ascii="宋体" w:hAnsi="宋体" w:cs="Courier New"/>
          <w:color w:val="auto"/>
          <w:sz w:val="24"/>
          <w:highlight w:val="none"/>
        </w:rPr>
        <w:t>)中</w:t>
      </w:r>
      <w:r>
        <w:rPr>
          <w:rStyle w:val="15"/>
          <w:rFonts w:hint="eastAsia" w:ascii="宋体" w:hAnsi="宋体"/>
          <w:color w:val="auto"/>
          <w:sz w:val="24"/>
          <w:highlight w:val="none"/>
        </w:rPr>
        <w:t>标通知书；</w:t>
      </w:r>
    </w:p>
    <w:p w14:paraId="7502D489">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2</w:t>
      </w:r>
      <w:r>
        <w:rPr>
          <w:rStyle w:val="15"/>
          <w:rFonts w:hint="eastAsia" w:ascii="宋体" w:hAnsi="宋体" w:cs="Courier New"/>
          <w:color w:val="auto"/>
          <w:sz w:val="24"/>
          <w:highlight w:val="none"/>
        </w:rPr>
        <w:t>)供</w:t>
      </w:r>
      <w:r>
        <w:rPr>
          <w:rStyle w:val="15"/>
          <w:rFonts w:hint="eastAsia" w:ascii="宋体" w:hAnsi="宋体"/>
          <w:color w:val="auto"/>
          <w:sz w:val="24"/>
          <w:highlight w:val="none"/>
        </w:rPr>
        <w:t>方中标的投标书；</w:t>
      </w:r>
    </w:p>
    <w:p w14:paraId="5427BD00">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3</w:t>
      </w:r>
      <w:r>
        <w:rPr>
          <w:rStyle w:val="15"/>
          <w:rFonts w:hint="eastAsia" w:ascii="宋体" w:hAnsi="宋体" w:cs="Courier New"/>
          <w:color w:val="auto"/>
          <w:sz w:val="24"/>
          <w:highlight w:val="none"/>
        </w:rPr>
        <w:t>)招标</w:t>
      </w:r>
      <w:r>
        <w:rPr>
          <w:rStyle w:val="15"/>
          <w:rFonts w:hint="eastAsia" w:ascii="宋体" w:hAnsi="宋体"/>
          <w:color w:val="auto"/>
          <w:sz w:val="24"/>
          <w:highlight w:val="none"/>
        </w:rPr>
        <w:t>文件；</w:t>
      </w:r>
    </w:p>
    <w:p w14:paraId="71E27775">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4</w:t>
      </w:r>
      <w:r>
        <w:rPr>
          <w:rStyle w:val="15"/>
          <w:rFonts w:hint="eastAsia" w:ascii="宋体" w:hAnsi="宋体" w:cs="Courier New"/>
          <w:color w:val="auto"/>
          <w:sz w:val="24"/>
          <w:highlight w:val="none"/>
        </w:rPr>
        <w:t>)</w:t>
      </w:r>
      <w:r>
        <w:rPr>
          <w:rStyle w:val="15"/>
          <w:rFonts w:hint="eastAsia" w:ascii="宋体" w:hAnsi="宋体"/>
          <w:color w:val="auto"/>
          <w:sz w:val="24"/>
          <w:highlight w:val="none"/>
        </w:rPr>
        <w:t>供方在招投标过程中所作的其他承诺、声明、书面澄清等。</w:t>
      </w:r>
    </w:p>
    <w:p w14:paraId="6431F093">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十八、合同生效及其它</w:t>
      </w:r>
    </w:p>
    <w:p w14:paraId="2293439E">
      <w:pPr>
        <w:pStyle w:val="145"/>
        <w:snapToGrid w:val="0"/>
        <w:spacing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18.1合同经双方法定代表人</w:t>
      </w:r>
      <w:r>
        <w:rPr>
          <w:rStyle w:val="15"/>
          <w:rFonts w:hint="eastAsia" w:ascii="宋体" w:hAnsi="宋体"/>
          <w:bCs/>
          <w:color w:val="auto"/>
          <w:sz w:val="24"/>
          <w:highlight w:val="none"/>
        </w:rPr>
        <w:t>（或负责人）</w:t>
      </w:r>
      <w:r>
        <w:rPr>
          <w:rStyle w:val="15"/>
          <w:rFonts w:hint="eastAsia" w:ascii="宋体" w:hAnsi="宋体" w:cs="Courier New"/>
          <w:color w:val="auto"/>
          <w:sz w:val="24"/>
          <w:highlight w:val="none"/>
        </w:rPr>
        <w:t>或授权委托代表人签字并加盖单位公章后生效,生效后至张家港市政府采购管理中心备案。</w:t>
      </w:r>
    </w:p>
    <w:p w14:paraId="577D5B22">
      <w:pPr>
        <w:pStyle w:val="145"/>
        <w:snapToGrid w:val="0"/>
        <w:spacing w:line="440" w:lineRule="exact"/>
        <w:ind w:firstLine="480" w:firstLineChars="200"/>
        <w:rPr>
          <w:rStyle w:val="15"/>
          <w:rFonts w:hint="eastAsia" w:ascii="宋体" w:hAnsi="宋体" w:cs="Courier New"/>
          <w:color w:val="auto"/>
          <w:sz w:val="24"/>
          <w:highlight w:val="none"/>
        </w:rPr>
      </w:pPr>
      <w:r>
        <w:rPr>
          <w:rStyle w:val="15"/>
          <w:rFonts w:hint="eastAsia" w:ascii="宋体" w:hAnsi="宋体" w:cs="Courier New"/>
          <w:color w:val="auto"/>
          <w:sz w:val="24"/>
          <w:highlight w:val="none"/>
        </w:rPr>
        <w:t>18.2 本合同未尽事宜，遵照《民法典》合同编有关条文执行。</w:t>
      </w:r>
    </w:p>
    <w:p w14:paraId="020BDA70">
      <w:pPr>
        <w:pStyle w:val="145"/>
        <w:snapToGrid w:val="0"/>
        <w:spacing w:line="440" w:lineRule="exact"/>
        <w:ind w:firstLineChars="200"/>
        <w:rPr>
          <w:rStyle w:val="15"/>
          <w:rFonts w:hint="eastAsia" w:ascii="宋体" w:hAnsi="宋体" w:cs="Courier New"/>
          <w:color w:val="auto"/>
          <w:sz w:val="24"/>
          <w:highlight w:val="none"/>
        </w:rPr>
      </w:pPr>
      <w:r>
        <w:rPr>
          <w:rStyle w:val="15"/>
          <w:rFonts w:hint="eastAsia" w:ascii="宋体" w:hAnsi="宋体" w:cs="Courier New"/>
          <w:color w:val="auto"/>
          <w:sz w:val="24"/>
          <w:highlight w:val="none"/>
        </w:rPr>
        <w:t>18.3 本合同正本一式六份，具有同等法律效力，甲方三份，乙方、张家港市政府采购管理中心、张家港市金浩源招投标代理有限公司各执一份。</w:t>
      </w:r>
    </w:p>
    <w:permEnd w:id="13"/>
    <w:p w14:paraId="4CC0ABEE">
      <w:pPr>
        <w:pStyle w:val="145"/>
        <w:adjustRightInd w:val="0"/>
        <w:snapToGrid w:val="0"/>
        <w:spacing w:line="420" w:lineRule="exact"/>
        <w:ind w:left="480" w:hanging="480" w:hangingChars="200"/>
        <w:rPr>
          <w:rStyle w:val="15"/>
          <w:rFonts w:ascii="宋体" w:hAnsi="宋体" w:cs="Courier New"/>
          <w:color w:val="auto"/>
          <w:sz w:val="24"/>
          <w:highlight w:val="none"/>
        </w:rPr>
      </w:pPr>
      <w:bookmarkStart w:id="210" w:name="_Hlk65328514"/>
      <w:r>
        <w:rPr>
          <w:rStyle w:val="15"/>
          <w:rFonts w:hint="eastAsia" w:ascii="宋体" w:hAnsi="宋体" w:cs="Courier New"/>
          <w:color w:val="auto"/>
          <w:sz w:val="24"/>
          <w:highlight w:val="none"/>
        </w:rPr>
        <w:t xml:space="preserve">  甲方：</w:t>
      </w:r>
      <w:bookmarkStart w:id="211" w:name="jianshedanwei_2"/>
      <w:r>
        <w:rPr>
          <w:rStyle w:val="15"/>
          <w:rFonts w:hint="eastAsia" w:ascii="宋体" w:hAnsi="宋体" w:cs="Courier New"/>
          <w:color w:val="auto"/>
          <w:sz w:val="24"/>
          <w:highlight w:val="none"/>
        </w:rPr>
        <w:t xml:space="preserve">                </w:t>
      </w:r>
      <w:bookmarkEnd w:id="211"/>
      <w:r>
        <w:rPr>
          <w:rStyle w:val="15"/>
          <w:rFonts w:ascii="宋体" w:hAnsi="宋体" w:cs="Courier New"/>
          <w:color w:val="auto"/>
          <w:sz w:val="24"/>
          <w:highlight w:val="none"/>
        </w:rPr>
        <w:t xml:space="preserve">        </w:t>
      </w:r>
    </w:p>
    <w:p w14:paraId="3604CD5E">
      <w:pPr>
        <w:pStyle w:val="145"/>
        <w:adjustRightInd w:val="0"/>
        <w:snapToGrid w:val="0"/>
        <w:spacing w:line="42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  地址：</w:t>
      </w:r>
      <w:bookmarkStart w:id="212" w:name="jianshedanweiaddress"/>
      <w:r>
        <w:rPr>
          <w:rStyle w:val="15"/>
          <w:rFonts w:hint="eastAsia" w:ascii="宋体" w:hAnsi="宋体" w:cs="Courier New"/>
          <w:color w:val="auto"/>
          <w:sz w:val="24"/>
          <w:highlight w:val="none"/>
        </w:rPr>
        <w:t xml:space="preserve">            </w:t>
      </w:r>
      <w:r>
        <w:rPr>
          <w:rStyle w:val="15"/>
          <w:rFonts w:ascii="宋体" w:hAnsi="宋体" w:cs="Courier New"/>
          <w:color w:val="auto"/>
          <w:sz w:val="24"/>
          <w:highlight w:val="none"/>
        </w:rPr>
        <w:t xml:space="preserve">   </w:t>
      </w:r>
      <w:bookmarkEnd w:id="212"/>
      <w:r>
        <w:rPr>
          <w:rStyle w:val="15"/>
          <w:rFonts w:ascii="宋体" w:hAnsi="宋体" w:cs="Courier New"/>
          <w:color w:val="auto"/>
          <w:sz w:val="24"/>
          <w:highlight w:val="none"/>
        </w:rPr>
        <w:t xml:space="preserve">         </w:t>
      </w:r>
    </w:p>
    <w:p w14:paraId="1D3CEF65">
      <w:pPr>
        <w:pStyle w:val="145"/>
        <w:adjustRightInd w:val="0"/>
        <w:snapToGrid w:val="0"/>
        <w:spacing w:line="42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  法定代表人或授权代表：</w:t>
      </w:r>
      <w:bookmarkStart w:id="213" w:name="jianshedanweifaren"/>
      <w:r>
        <w:rPr>
          <w:rStyle w:val="15"/>
          <w:rFonts w:hint="eastAsia" w:ascii="宋体" w:hAnsi="宋体" w:cs="Courier New"/>
          <w:color w:val="auto"/>
          <w:sz w:val="24"/>
          <w:highlight w:val="none"/>
        </w:rPr>
        <w:t xml:space="preserve">   </w:t>
      </w:r>
      <w:r>
        <w:rPr>
          <w:rStyle w:val="15"/>
          <w:rFonts w:ascii="宋体" w:hAnsi="宋体" w:cs="Courier New"/>
          <w:color w:val="auto"/>
          <w:sz w:val="24"/>
          <w:highlight w:val="none"/>
        </w:rPr>
        <w:t xml:space="preserve">     </w:t>
      </w:r>
      <w:bookmarkEnd w:id="213"/>
    </w:p>
    <w:p w14:paraId="6E55FB41">
      <w:pPr>
        <w:pStyle w:val="145"/>
        <w:adjustRightInd w:val="0"/>
        <w:snapToGrid w:val="0"/>
        <w:spacing w:line="42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  联系电话：</w:t>
      </w:r>
      <w:bookmarkStart w:id="214" w:name="jianshedanweifarentel"/>
      <w:r>
        <w:rPr>
          <w:rStyle w:val="15"/>
          <w:rFonts w:hint="eastAsia" w:ascii="宋体" w:hAnsi="宋体" w:cs="Courier New"/>
          <w:color w:val="auto"/>
          <w:sz w:val="24"/>
          <w:highlight w:val="none"/>
        </w:rPr>
        <w:t xml:space="preserve">                   </w:t>
      </w:r>
      <w:bookmarkEnd w:id="214"/>
      <w:r>
        <w:rPr>
          <w:rStyle w:val="15"/>
          <w:rFonts w:hint="eastAsia" w:ascii="宋体" w:hAnsi="宋体" w:cs="Courier New"/>
          <w:color w:val="auto"/>
          <w:sz w:val="24"/>
          <w:highlight w:val="none"/>
        </w:rPr>
        <w:t xml:space="preserve">  </w:t>
      </w:r>
    </w:p>
    <w:p w14:paraId="4422542C">
      <w:pPr>
        <w:pStyle w:val="145"/>
        <w:adjustRightInd w:val="0"/>
        <w:snapToGrid w:val="0"/>
        <w:spacing w:line="420" w:lineRule="exact"/>
        <w:ind w:left="5850" w:leftChars="100" w:hanging="5640" w:hangingChars="2350"/>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签订日期： </w:t>
      </w:r>
      <w:bookmarkStart w:id="215" w:name="jiafangqiandingdate"/>
      <w:r>
        <w:rPr>
          <w:rStyle w:val="15"/>
          <w:rFonts w:hint="eastAsia" w:ascii="宋体" w:hAnsi="宋体" w:cs="Courier New"/>
          <w:color w:val="auto"/>
          <w:sz w:val="24"/>
          <w:highlight w:val="none"/>
        </w:rPr>
        <w:t xml:space="preserve">     年    月  日</w:t>
      </w:r>
      <w:bookmarkEnd w:id="215"/>
      <w:r>
        <w:rPr>
          <w:rStyle w:val="15"/>
          <w:rFonts w:hint="eastAsia" w:ascii="宋体" w:hAnsi="宋体" w:cs="Courier New"/>
          <w:color w:val="auto"/>
          <w:sz w:val="24"/>
          <w:highlight w:val="none"/>
        </w:rPr>
        <w:t xml:space="preserve">   </w:t>
      </w:r>
    </w:p>
    <w:bookmarkEnd w:id="210"/>
    <w:p w14:paraId="4F62B4BF">
      <w:pPr>
        <w:pStyle w:val="145"/>
        <w:adjustRightInd w:val="0"/>
        <w:snapToGrid w:val="0"/>
        <w:spacing w:line="420" w:lineRule="exact"/>
        <w:ind w:left="5850" w:leftChars="100" w:hanging="5640" w:hangingChars="2350"/>
        <w:rPr>
          <w:rStyle w:val="15"/>
          <w:rFonts w:ascii="宋体" w:hAnsi="宋体" w:cs="Courier New"/>
          <w:color w:val="auto"/>
          <w:sz w:val="24"/>
          <w:highlight w:val="none"/>
        </w:rPr>
      </w:pPr>
    </w:p>
    <w:p w14:paraId="382B81EA">
      <w:pPr>
        <w:pStyle w:val="145"/>
        <w:adjustRightInd w:val="0"/>
        <w:snapToGrid w:val="0"/>
        <w:spacing w:line="420" w:lineRule="exact"/>
        <w:ind w:left="58" w:firstLine="152"/>
        <w:rPr>
          <w:rStyle w:val="15"/>
          <w:rFonts w:ascii="宋体" w:hAnsi="宋体" w:cs="Courier New"/>
          <w:color w:val="auto"/>
          <w:sz w:val="24"/>
          <w:highlight w:val="none"/>
        </w:rPr>
      </w:pPr>
      <w:r>
        <w:rPr>
          <w:rStyle w:val="15"/>
          <w:rFonts w:hint="eastAsia" w:ascii="宋体" w:hAnsi="宋体" w:cs="Courier New"/>
          <w:color w:val="auto"/>
          <w:sz w:val="24"/>
          <w:highlight w:val="none"/>
        </w:rPr>
        <w:t>乙方：</w:t>
      </w:r>
      <w:bookmarkStart w:id="216" w:name="zhongbiaodanweiname_2"/>
      <w:r>
        <w:rPr>
          <w:rStyle w:val="15"/>
          <w:rFonts w:hint="eastAsia" w:ascii="宋体" w:hAnsi="宋体" w:cs="Courier New"/>
          <w:color w:val="auto"/>
          <w:sz w:val="24"/>
          <w:highlight w:val="none"/>
        </w:rPr>
        <w:t xml:space="preserve">                     </w:t>
      </w:r>
      <w:bookmarkEnd w:id="216"/>
    </w:p>
    <w:p w14:paraId="6890B47C">
      <w:pPr>
        <w:pStyle w:val="145"/>
        <w:adjustRightInd w:val="0"/>
        <w:snapToGrid w:val="0"/>
        <w:spacing w:line="420" w:lineRule="exact"/>
        <w:ind w:firstLine="210"/>
        <w:rPr>
          <w:rStyle w:val="15"/>
          <w:rFonts w:ascii="宋体" w:hAnsi="宋体" w:cs="Courier New"/>
          <w:color w:val="auto"/>
          <w:sz w:val="24"/>
          <w:highlight w:val="none"/>
        </w:rPr>
      </w:pPr>
      <w:r>
        <w:rPr>
          <w:rStyle w:val="15"/>
          <w:rFonts w:hint="eastAsia" w:ascii="宋体" w:hAnsi="宋体" w:cs="Courier New"/>
          <w:color w:val="auto"/>
          <w:sz w:val="24"/>
          <w:highlight w:val="none"/>
        </w:rPr>
        <w:t>地址：</w:t>
      </w:r>
      <w:bookmarkStart w:id="217" w:name="zhongbiaodanweiaddress"/>
      <w:r>
        <w:rPr>
          <w:rStyle w:val="15"/>
          <w:rFonts w:hint="eastAsia" w:ascii="宋体" w:hAnsi="宋体" w:cs="Courier New"/>
          <w:color w:val="auto"/>
          <w:sz w:val="24"/>
          <w:highlight w:val="none"/>
        </w:rPr>
        <w:t xml:space="preserve">              </w:t>
      </w:r>
      <w:bookmarkEnd w:id="217"/>
    </w:p>
    <w:p w14:paraId="7C7EA409">
      <w:pPr>
        <w:pStyle w:val="145"/>
        <w:adjustRightInd w:val="0"/>
        <w:snapToGrid w:val="0"/>
        <w:spacing w:line="420" w:lineRule="exact"/>
        <w:ind w:firstLine="210"/>
        <w:rPr>
          <w:rStyle w:val="15"/>
          <w:rFonts w:ascii="宋体" w:hAnsi="宋体" w:cs="Courier New"/>
          <w:color w:val="auto"/>
          <w:sz w:val="24"/>
          <w:highlight w:val="none"/>
        </w:rPr>
      </w:pPr>
      <w:r>
        <w:rPr>
          <w:rStyle w:val="15"/>
          <w:rFonts w:hint="eastAsia" w:ascii="宋体" w:hAnsi="宋体" w:cs="Courier New"/>
          <w:color w:val="auto"/>
          <w:sz w:val="24"/>
          <w:highlight w:val="none"/>
        </w:rPr>
        <w:t>法定代表人</w:t>
      </w:r>
      <w:r>
        <w:rPr>
          <w:rStyle w:val="15"/>
          <w:rFonts w:hint="eastAsia" w:ascii="宋体" w:hAnsi="宋体"/>
          <w:bCs/>
          <w:color w:val="auto"/>
          <w:sz w:val="24"/>
          <w:highlight w:val="none"/>
        </w:rPr>
        <w:t>（或负责人）</w:t>
      </w:r>
      <w:r>
        <w:rPr>
          <w:rStyle w:val="15"/>
          <w:rFonts w:hint="eastAsia" w:ascii="宋体" w:hAnsi="宋体" w:cs="Courier New"/>
          <w:color w:val="auto"/>
          <w:sz w:val="24"/>
          <w:highlight w:val="none"/>
        </w:rPr>
        <w:t>或授权代表：</w:t>
      </w:r>
      <w:bookmarkStart w:id="218" w:name="zhongbiaodanweifaren"/>
      <w:r>
        <w:rPr>
          <w:rStyle w:val="15"/>
          <w:rFonts w:hint="eastAsia" w:ascii="宋体" w:hAnsi="宋体" w:cs="Courier New"/>
          <w:color w:val="auto"/>
          <w:sz w:val="24"/>
          <w:highlight w:val="none"/>
        </w:rPr>
        <w:t xml:space="preserve">               </w:t>
      </w:r>
      <w:bookmarkEnd w:id="218"/>
      <w:r>
        <w:rPr>
          <w:rStyle w:val="15"/>
          <w:rFonts w:ascii="宋体" w:hAnsi="宋体" w:cs="Courier New"/>
          <w:color w:val="auto"/>
          <w:sz w:val="24"/>
          <w:highlight w:val="none"/>
        </w:rPr>
        <w:t xml:space="preserve"> </w:t>
      </w:r>
    </w:p>
    <w:p w14:paraId="448ACF57">
      <w:pPr>
        <w:pStyle w:val="145"/>
        <w:adjustRightInd w:val="0"/>
        <w:snapToGrid w:val="0"/>
        <w:spacing w:line="420" w:lineRule="exact"/>
        <w:ind w:firstLine="210"/>
        <w:rPr>
          <w:rStyle w:val="15"/>
          <w:rFonts w:ascii="宋体" w:hAnsi="宋体" w:cs="Courier New"/>
          <w:color w:val="auto"/>
          <w:sz w:val="24"/>
          <w:highlight w:val="none"/>
        </w:rPr>
      </w:pPr>
      <w:r>
        <w:rPr>
          <w:rStyle w:val="15"/>
          <w:rFonts w:hint="eastAsia" w:ascii="宋体" w:hAnsi="宋体" w:cs="Courier New"/>
          <w:color w:val="auto"/>
          <w:sz w:val="24"/>
          <w:highlight w:val="none"/>
        </w:rPr>
        <w:t>联系电话：</w:t>
      </w:r>
      <w:bookmarkStart w:id="219" w:name="zhongbiaodanweifarentel"/>
      <w:r>
        <w:rPr>
          <w:rStyle w:val="15"/>
          <w:rFonts w:hint="eastAsia" w:ascii="宋体" w:hAnsi="宋体" w:cs="Courier New"/>
          <w:color w:val="auto"/>
          <w:sz w:val="24"/>
          <w:highlight w:val="none"/>
        </w:rPr>
        <w:t xml:space="preserve">                 </w:t>
      </w:r>
      <w:bookmarkEnd w:id="219"/>
    </w:p>
    <w:p w14:paraId="495EB37B">
      <w:pPr>
        <w:pStyle w:val="145"/>
        <w:adjustRightInd w:val="0"/>
        <w:snapToGrid w:val="0"/>
        <w:spacing w:line="420" w:lineRule="exact"/>
        <w:ind w:left="5850" w:leftChars="100" w:hanging="5640" w:hangingChars="2350"/>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签订日期： </w:t>
      </w:r>
      <w:bookmarkStart w:id="220" w:name="yifangqiandingdate"/>
      <w:r>
        <w:rPr>
          <w:rStyle w:val="15"/>
          <w:rFonts w:hint="eastAsia" w:ascii="宋体" w:hAnsi="宋体" w:cs="Courier New"/>
          <w:color w:val="auto"/>
          <w:sz w:val="24"/>
          <w:highlight w:val="none"/>
        </w:rPr>
        <w:t xml:space="preserve">     年    月  日</w:t>
      </w:r>
      <w:bookmarkEnd w:id="220"/>
    </w:p>
    <w:bookmarkEnd w:id="187"/>
    <w:p w14:paraId="4A4A27B4">
      <w:pPr>
        <w:spacing w:line="360" w:lineRule="auto"/>
        <w:ind w:firstLine="240" w:firstLineChars="100"/>
        <w:rPr>
          <w:rFonts w:hint="eastAsia" w:ascii="宋体" w:hAnsi="宋体" w:eastAsia="宋体" w:cs="宋体"/>
          <w:color w:val="auto"/>
          <w:spacing w:val="0"/>
          <w:sz w:val="24"/>
          <w:szCs w:val="24"/>
          <w:highlight w:val="none"/>
        </w:rPr>
      </w:pPr>
    </w:p>
    <w:p w14:paraId="0115AE48">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 xml:space="preserve">采购代理机构： </w:t>
      </w:r>
    </w:p>
    <w:p w14:paraId="1487C82F">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地址：</w:t>
      </w:r>
    </w:p>
    <w:p w14:paraId="1D69C541">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经办人：</w:t>
      </w:r>
    </w:p>
    <w:p w14:paraId="08688296">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联系电话：</w:t>
      </w:r>
    </w:p>
    <w:p w14:paraId="39EF3FA6">
      <w:pPr>
        <w:pStyle w:val="145"/>
        <w:adjustRightInd w:val="0"/>
        <w:snapToGrid w:val="0"/>
        <w:spacing w:line="420" w:lineRule="exact"/>
        <w:ind w:left="58" w:firstLine="152"/>
        <w:rPr>
          <w:rStyle w:val="15"/>
          <w:rFonts w:cs="Courier New"/>
          <w:color w:val="auto"/>
          <w:sz w:val="24"/>
          <w:highlight w:val="none"/>
        </w:rPr>
      </w:pPr>
    </w:p>
    <w:p w14:paraId="115D4F70">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备案方：张家港市政府采购管理中心</w:t>
      </w:r>
    </w:p>
    <w:p w14:paraId="5E2DB6D1">
      <w:pPr>
        <w:rPr>
          <w:rFonts w:hint="eastAsia"/>
          <w:color w:val="auto"/>
          <w:sz w:val="20"/>
          <w:highlight w:val="none"/>
        </w:rPr>
      </w:pPr>
    </w:p>
    <w:p w14:paraId="30811B15">
      <w:pPr>
        <w:pStyle w:val="11"/>
        <w:pageBreakBefore/>
        <w:spacing w:line="440" w:lineRule="exact"/>
        <w:rPr>
          <w:rFonts w:ascii="宋体" w:hAnsi="宋体" w:eastAsia="宋体"/>
          <w:color w:val="auto"/>
          <w:highlight w:val="none"/>
        </w:rPr>
      </w:pPr>
      <w:bookmarkStart w:id="221" w:name="_Hlt16619350"/>
      <w:bookmarkStart w:id="222" w:name="_Toc256000010"/>
      <w:bookmarkStart w:id="223" w:name="_Toc54119654"/>
      <w:bookmarkStart w:id="224" w:name="_Toc16938590"/>
      <w:bookmarkStart w:id="225" w:name="_Toc35244876"/>
      <w:bookmarkStart w:id="226" w:name="_Toc20823346"/>
      <w:bookmarkStart w:id="227" w:name="_Toc120614244"/>
      <w:bookmarkStart w:id="228" w:name="_Toc479757211"/>
      <w:bookmarkStart w:id="229" w:name="_Toc462564139"/>
      <w:r>
        <w:rPr>
          <w:rFonts w:hint="eastAsia" w:ascii="宋体" w:hAnsi="宋体" w:eastAsia="宋体"/>
          <w:color w:val="auto"/>
          <w:highlight w:val="none"/>
        </w:rPr>
        <w:t>第</w:t>
      </w:r>
      <w:bookmarkEnd w:id="221"/>
      <w:r>
        <w:rPr>
          <w:rFonts w:hint="eastAsia" w:ascii="宋体" w:hAnsi="宋体" w:eastAsia="宋体"/>
          <w:color w:val="auto"/>
          <w:highlight w:val="none"/>
        </w:rPr>
        <w:t>四章 项目需求</w:t>
      </w:r>
      <w:bookmarkEnd w:id="222"/>
      <w:bookmarkEnd w:id="223"/>
      <w:bookmarkEnd w:id="224"/>
      <w:bookmarkEnd w:id="225"/>
      <w:bookmarkEnd w:id="226"/>
      <w:bookmarkEnd w:id="227"/>
      <w:bookmarkStart w:id="230" w:name="_Toc319429198"/>
      <w:bookmarkStart w:id="231" w:name="_Toc274321794"/>
      <w:bookmarkStart w:id="232" w:name="_Toc483515625"/>
      <w:bookmarkStart w:id="233" w:name="_Toc350255489"/>
      <w:bookmarkStart w:id="234" w:name="_Toc26554093"/>
      <w:bookmarkStart w:id="235" w:name="_Toc49090575"/>
    </w:p>
    <w:bookmarkEnd w:id="230"/>
    <w:bookmarkEnd w:id="231"/>
    <w:p w14:paraId="7B17EEBF">
      <w:pPr>
        <w:snapToGrid w:val="0"/>
        <w:spacing w:before="120" w:after="120"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一、清单</w:t>
      </w:r>
    </w:p>
    <w:p w14:paraId="1450B0F6">
      <w:pPr>
        <w:pStyle w:val="52"/>
        <w:spacing w:line="440" w:lineRule="exact"/>
        <w:ind w:firstLine="500"/>
        <w:outlineLvl w:val="9"/>
        <w:rPr>
          <w:rStyle w:val="15"/>
          <w:rFonts w:ascii="宋体" w:hAnsi="宋体" w:eastAsia="宋体" w:cs="宋体"/>
          <w:b/>
          <w:bCs/>
          <w:color w:val="auto"/>
          <w:spacing w:val="7"/>
          <w:sz w:val="24"/>
          <w:highlight w:val="none"/>
        </w:rPr>
      </w:pPr>
      <w:r>
        <w:rPr>
          <w:rStyle w:val="15"/>
          <w:rFonts w:ascii="宋体" w:hAnsi="宋体" w:eastAsia="宋体" w:cs="宋体"/>
          <w:b/>
          <w:bCs/>
          <w:color w:val="auto"/>
          <w:spacing w:val="7"/>
          <w:sz w:val="24"/>
          <w:highlight w:val="none"/>
        </w:rPr>
        <w:t>1.清单</w:t>
      </w:r>
    </w:p>
    <w:tbl>
      <w:tblPr>
        <w:tblStyle w:val="1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1710"/>
        <w:gridCol w:w="816"/>
        <w:gridCol w:w="571"/>
        <w:gridCol w:w="571"/>
        <w:gridCol w:w="3748"/>
        <w:gridCol w:w="1088"/>
        <w:gridCol w:w="800"/>
        <w:gridCol w:w="801"/>
      </w:tblGrid>
      <w:tr w14:paraId="0A40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413CD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序号</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7D96E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名称</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D264B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数量</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6F930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单位</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1C0A0B">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图片</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F247F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所属行业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DD9B6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标的类型</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ABD8B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标的属性</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28AF8A">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环卫所</w:t>
            </w:r>
          </w:p>
        </w:tc>
      </w:tr>
      <w:tr w14:paraId="54CE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CFB42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488B5E">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rPr>
              <w:t>车用尿素</w:t>
            </w:r>
            <w:r>
              <w:rPr>
                <w:rStyle w:val="15"/>
                <w:rFonts w:hint="eastAsia" w:ascii="宋体" w:hAnsi="宋体" w:eastAsia="宋体" w:cs="宋体"/>
                <w:b w:val="0"/>
                <w:color w:val="auto"/>
                <w:sz w:val="24"/>
                <w:szCs w:val="24"/>
                <w:highlight w:val="none"/>
                <w:lang w:eastAsia="zh-CN"/>
              </w:rPr>
              <w:t>（</w:t>
            </w:r>
            <w:r>
              <w:rPr>
                <w:rFonts w:hint="eastAsia"/>
                <w:color w:val="auto"/>
                <w:highlight w:val="none"/>
                <w:lang w:val="en-US" w:eastAsia="zh-CN"/>
              </w:rPr>
              <w:t>10</w:t>
            </w:r>
            <w:r>
              <w:rPr>
                <w:rFonts w:hint="eastAsia"/>
                <w:color w:val="auto"/>
                <w:highlight w:val="none"/>
              </w:rPr>
              <w:t xml:space="preserve"> kg/桶</w:t>
            </w:r>
            <w:r>
              <w:rPr>
                <w:rStyle w:val="15"/>
                <w:rFonts w:hint="eastAsia" w:ascii="宋体" w:hAnsi="宋体" w:eastAsia="宋体" w:cs="宋体"/>
                <w:b w:val="0"/>
                <w:color w:val="auto"/>
                <w:sz w:val="24"/>
                <w:szCs w:val="24"/>
                <w:highlight w:val="none"/>
                <w:lang w:eastAsia="zh-CN"/>
              </w:rPr>
              <w:t>）</w:t>
            </w:r>
            <w:r>
              <w:rPr>
                <w:rStyle w:val="15"/>
                <w:rFonts w:hint="eastAsia" w:ascii="宋体" w:hAnsi="宋体" w:eastAsia="宋体" w:cs="宋体"/>
                <w:b w:val="0"/>
                <w:color w:val="auto"/>
                <w:sz w:val="24"/>
                <w:szCs w:val="24"/>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38C5D2">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1120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7225EF">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55AFA9">
            <w:pPr>
              <w:pStyle w:val="53"/>
              <w:jc w:val="left"/>
              <w:rPr>
                <w:rStyle w:val="15"/>
                <w:rFonts w:hint="eastAsia" w:ascii="宋体" w:hAnsi="宋体" w:eastAsia="宋体" w:cs="宋体"/>
                <w:b w:val="0"/>
                <w:color w:val="auto"/>
                <w:sz w:val="24"/>
                <w:szCs w:val="24"/>
                <w:highlight w:val="none"/>
                <w:lang w:val="en-US" w:eastAsia="zh-CN"/>
              </w:rPr>
            </w:pPr>
            <w:r>
              <w:rPr>
                <w:rFonts w:hint="eastAsia"/>
                <w:color w:val="auto"/>
                <w:highlight w:val="none"/>
                <w:lang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540DB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83706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90DB6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1781CF">
            <w:pPr>
              <w:spacing w:after="0" w:line="240" w:lineRule="auto"/>
              <w:jc w:val="center"/>
              <w:rPr>
                <w:rStyle w:val="15"/>
                <w:rFonts w:ascii="宋体" w:hAnsi="宋体" w:eastAsia="宋体" w:cs="宋体"/>
                <w:b w:val="0"/>
                <w:color w:val="auto"/>
                <w:sz w:val="24"/>
                <w:szCs w:val="24"/>
                <w:highlight w:val="none"/>
              </w:rPr>
            </w:pPr>
            <w:r>
              <w:rPr>
                <w:rFonts w:hint="eastAsia"/>
                <w:color w:val="auto"/>
                <w:highlight w:val="none"/>
                <w:lang w:eastAsia="zh-CN"/>
              </w:rPr>
              <w:t>城东所</w:t>
            </w:r>
          </w:p>
        </w:tc>
      </w:tr>
      <w:tr w14:paraId="7012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D9F1C5">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937989">
            <w:pPr>
              <w:pStyle w:val="53"/>
              <w:jc w:val="center"/>
              <w:rPr>
                <w:rStyle w:val="15"/>
                <w:rFonts w:hint="default" w:ascii="宋体" w:hAnsi="宋体" w:eastAsia="宋体" w:cs="宋体"/>
                <w:b w:val="0"/>
                <w:color w:val="auto"/>
                <w:sz w:val="24"/>
                <w:szCs w:val="24"/>
                <w:highlight w:val="none"/>
                <w:lang w:val="en-US"/>
              </w:rPr>
            </w:pPr>
            <w:r>
              <w:rPr>
                <w:rFonts w:hint="eastAsia"/>
                <w:color w:val="auto"/>
                <w:highlight w:val="none"/>
              </w:rPr>
              <w:t>车用尿素</w:t>
            </w:r>
            <w:r>
              <w:rPr>
                <w:rStyle w:val="15"/>
                <w:rFonts w:hint="eastAsia" w:ascii="宋体" w:hAnsi="宋体" w:eastAsia="宋体" w:cs="宋体"/>
                <w:b w:val="0"/>
                <w:color w:val="auto"/>
                <w:sz w:val="24"/>
                <w:szCs w:val="24"/>
                <w:highlight w:val="none"/>
                <w:lang w:eastAsia="zh-CN"/>
              </w:rPr>
              <w:t>（</w:t>
            </w:r>
            <w:r>
              <w:rPr>
                <w:rFonts w:hint="eastAsia"/>
                <w:color w:val="auto"/>
                <w:highlight w:val="none"/>
                <w:lang w:val="en-US" w:eastAsia="zh-CN"/>
              </w:rPr>
              <w:t>10</w:t>
            </w:r>
            <w:r>
              <w:rPr>
                <w:rFonts w:hint="eastAsia"/>
                <w:color w:val="auto"/>
                <w:highlight w:val="none"/>
              </w:rPr>
              <w:t xml:space="preserve"> kg/桶</w:t>
            </w:r>
            <w:r>
              <w:rPr>
                <w:rStyle w:val="15"/>
                <w:rFonts w:hint="eastAsia" w:ascii="宋体" w:hAnsi="宋体" w:eastAsia="宋体" w:cs="宋体"/>
                <w:b w:val="0"/>
                <w:color w:val="auto"/>
                <w:sz w:val="24"/>
                <w:szCs w:val="24"/>
                <w:highlight w:val="none"/>
                <w:lang w:eastAsia="zh-CN"/>
              </w:rPr>
              <w:t>）</w:t>
            </w:r>
            <w:r>
              <w:rPr>
                <w:rStyle w:val="15"/>
                <w:rFonts w:hint="eastAsia" w:ascii="宋体" w:hAnsi="宋体" w:eastAsia="宋体" w:cs="宋体"/>
                <w:b w:val="0"/>
                <w:color w:val="auto"/>
                <w:sz w:val="24"/>
                <w:szCs w:val="24"/>
                <w:highlight w:val="none"/>
                <w:lang w:val="en-US" w:eastAsia="zh-CN"/>
              </w:rPr>
              <w:t>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1D519E">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09AF76">
            <w:pPr>
              <w:jc w:val="cente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5F758D">
            <w:pPr>
              <w:pStyle w:val="53"/>
              <w:jc w:val="left"/>
              <w:rPr>
                <w:rFonts w:hint="default"/>
                <w:color w:val="auto"/>
                <w:highlight w:val="none"/>
                <w:lang w:val="en-US" w:eastAsia="zh-CN"/>
              </w:rPr>
            </w:pPr>
            <w:r>
              <w:rPr>
                <w:rFonts w:hint="eastAsia"/>
                <w:color w:val="auto"/>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1CA37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0B7C2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6484E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03C1BB">
            <w:pPr>
              <w:spacing w:after="0" w:line="240" w:lineRule="auto"/>
              <w:jc w:val="center"/>
              <w:rPr>
                <w:rStyle w:val="15"/>
                <w:rFonts w:ascii="宋体" w:hAnsi="宋体" w:eastAsia="宋体" w:cs="宋体"/>
                <w:b w:val="0"/>
                <w:color w:val="auto"/>
                <w:sz w:val="24"/>
                <w:szCs w:val="24"/>
                <w:highlight w:val="none"/>
              </w:rPr>
            </w:pPr>
            <w:r>
              <w:rPr>
                <w:rFonts w:hint="eastAsia"/>
                <w:color w:val="auto"/>
                <w:highlight w:val="none"/>
                <w:lang w:eastAsia="zh-CN"/>
              </w:rPr>
              <w:t>城北所</w:t>
            </w:r>
          </w:p>
        </w:tc>
      </w:tr>
      <w:tr w14:paraId="1ED8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EF72E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42BC27">
            <w:pPr>
              <w:pStyle w:val="53"/>
              <w:jc w:val="center"/>
              <w:rPr>
                <w:rFonts w:hint="eastAsia"/>
                <w:color w:val="auto"/>
                <w:highlight w:val="none"/>
              </w:rPr>
            </w:pPr>
            <w:r>
              <w:rPr>
                <w:rStyle w:val="15"/>
                <w:rFonts w:hint="eastAsia" w:ascii="宋体" w:hAnsi="宋体" w:eastAsia="宋体" w:cs="宋体"/>
                <w:b w:val="0"/>
                <w:color w:val="auto"/>
                <w:sz w:val="24"/>
                <w:szCs w:val="24"/>
                <w:highlight w:val="none"/>
                <w:lang w:val="en-US" w:eastAsia="zh-CN"/>
              </w:rPr>
              <w:t>液压油（</w:t>
            </w:r>
            <w:r>
              <w:rPr>
                <w:rFonts w:hint="eastAsia"/>
                <w:color w:val="auto"/>
                <w:highlight w:val="none"/>
                <w:lang w:val="en-US" w:eastAsia="zh-CN"/>
              </w:rPr>
              <w:t xml:space="preserve">170 </w:t>
            </w:r>
            <w:r>
              <w:rPr>
                <w:rFonts w:hint="eastAsia"/>
                <w:color w:val="auto"/>
                <w:highlight w:val="none"/>
              </w:rPr>
              <w:t>kg</w:t>
            </w:r>
            <w:r>
              <w:rPr>
                <w:rFonts w:hint="eastAsia"/>
                <w:color w:val="auto"/>
                <w:highlight w:val="none"/>
                <w:lang w:val="en-US" w:eastAsia="zh-CN"/>
              </w:rPr>
              <w:t>/桶</w:t>
            </w:r>
            <w:r>
              <w:rPr>
                <w:rStyle w:val="15"/>
                <w:rFonts w:hint="eastAsia" w:ascii="宋体" w:hAnsi="宋体" w:eastAsia="宋体" w:cs="宋体"/>
                <w:b w:val="0"/>
                <w:color w:val="auto"/>
                <w:sz w:val="24"/>
                <w:szCs w:val="24"/>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8B40F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FAAEE3">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98096E">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F62F8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AD1D5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02A95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C855D2">
            <w:pPr>
              <w:spacing w:after="0" w:line="240" w:lineRule="auto"/>
              <w:jc w:val="center"/>
              <w:rPr>
                <w:rFonts w:hint="eastAsia"/>
                <w:color w:val="auto"/>
                <w:highlight w:val="none"/>
                <w:lang w:eastAsia="zh-CN"/>
              </w:rPr>
            </w:pPr>
            <w:r>
              <w:rPr>
                <w:rFonts w:hint="eastAsia"/>
                <w:color w:val="auto"/>
                <w:highlight w:val="none"/>
                <w:lang w:eastAsia="zh-CN"/>
              </w:rPr>
              <w:t>城东所</w:t>
            </w:r>
          </w:p>
        </w:tc>
      </w:tr>
      <w:tr w14:paraId="7D0D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7A4B90">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991195">
            <w:pPr>
              <w:pStyle w:val="53"/>
              <w:jc w:val="center"/>
              <w:rPr>
                <w:rFonts w:hint="eastAsia"/>
                <w:color w:val="auto"/>
                <w:highlight w:val="none"/>
              </w:rPr>
            </w:pPr>
            <w:r>
              <w:rPr>
                <w:rFonts w:hint="eastAsia"/>
                <w:color w:val="auto"/>
                <w:highlight w:val="none"/>
                <w:lang w:val="en-US" w:eastAsia="zh-CN"/>
              </w:rPr>
              <w:t>液压油（</w:t>
            </w:r>
            <w:r>
              <w:rPr>
                <w:rFonts w:hint="eastAsia"/>
                <w:color w:val="auto"/>
                <w:highlight w:val="none"/>
              </w:rPr>
              <w:t>1</w:t>
            </w:r>
            <w:r>
              <w:rPr>
                <w:rFonts w:hint="eastAsia"/>
                <w:color w:val="auto"/>
                <w:highlight w:val="none"/>
                <w:lang w:val="en-US" w:eastAsia="zh-CN"/>
              </w:rPr>
              <w:t>8</w:t>
            </w:r>
            <w:r>
              <w:rPr>
                <w:rFonts w:hint="eastAsia"/>
                <w:color w:val="auto"/>
                <w:highlight w:val="none"/>
              </w:rPr>
              <w:t xml:space="preserve"> </w:t>
            </w:r>
            <w:r>
              <w:rPr>
                <w:rFonts w:hint="eastAsia"/>
                <w:color w:val="auto"/>
                <w:highlight w:val="none"/>
                <w:lang w:eastAsia="zh-CN"/>
              </w:rPr>
              <w:t>升</w:t>
            </w:r>
            <w:r>
              <w:rPr>
                <w:rFonts w:hint="eastAsia"/>
                <w:color w:val="auto"/>
                <w:highlight w:val="none"/>
              </w:rPr>
              <w:t>/桶</w:t>
            </w:r>
            <w:r>
              <w:rPr>
                <w:rFonts w:hint="eastAsia"/>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53D38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6415E3">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068E3E">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28581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AC3A5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2C537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373D7F">
            <w:pPr>
              <w:spacing w:after="0" w:line="240" w:lineRule="auto"/>
              <w:jc w:val="center"/>
              <w:rPr>
                <w:rFonts w:hint="eastAsia"/>
                <w:color w:val="auto"/>
                <w:highlight w:val="none"/>
                <w:lang w:eastAsia="zh-CN"/>
              </w:rPr>
            </w:pPr>
            <w:r>
              <w:rPr>
                <w:rFonts w:hint="eastAsia"/>
                <w:color w:val="auto"/>
                <w:highlight w:val="none"/>
                <w:lang w:eastAsia="zh-CN"/>
              </w:rPr>
              <w:t>城北所</w:t>
            </w:r>
          </w:p>
        </w:tc>
      </w:tr>
      <w:tr w14:paraId="7EE6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D1EC9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EE1E1B">
            <w:pPr>
              <w:pStyle w:val="53"/>
              <w:jc w:val="center"/>
              <w:rPr>
                <w:rFonts w:hint="eastAsia"/>
                <w:color w:val="auto"/>
                <w:highlight w:val="none"/>
              </w:rPr>
            </w:pPr>
            <w:r>
              <w:rPr>
                <w:rFonts w:hint="eastAsia" w:eastAsia="宋体"/>
                <w:color w:val="auto"/>
                <w:highlight w:val="none"/>
              </w:rPr>
              <w:t>轮胎</w:t>
            </w:r>
            <w:r>
              <w:rPr>
                <w:rFonts w:hint="eastAsia" w:eastAsia="宋体"/>
                <w:color w:val="auto"/>
                <w:highlight w:val="none"/>
                <w:lang w:eastAsia="zh-CN"/>
              </w:rPr>
              <w:t>（</w:t>
            </w:r>
            <w:r>
              <w:rPr>
                <w:rFonts w:hint="eastAsia" w:eastAsia="宋体"/>
                <w:color w:val="auto"/>
                <w:highlight w:val="none"/>
                <w:lang w:val="en-US" w:eastAsia="zh-CN"/>
              </w:rPr>
              <w:t>1000R20无内胎</w:t>
            </w:r>
            <w:r>
              <w:rPr>
                <w:rFonts w:hint="eastAsia" w:eastAsia="宋体"/>
                <w:color w:val="auto"/>
                <w:highlight w:val="none"/>
                <w:lang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BF2037">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00AB2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758643">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2308B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9CA17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79F2E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2614DB">
            <w:pPr>
              <w:pStyle w:val="53"/>
              <w:jc w:val="center"/>
              <w:rPr>
                <w:rFonts w:hint="eastAsia"/>
                <w:color w:val="auto"/>
                <w:highlight w:val="none"/>
                <w:lang w:eastAsia="zh-CN"/>
              </w:rPr>
            </w:pPr>
            <w:r>
              <w:rPr>
                <w:rFonts w:hint="eastAsia"/>
                <w:color w:val="auto"/>
                <w:highlight w:val="none"/>
                <w:lang w:eastAsia="zh-CN"/>
              </w:rPr>
              <w:t>城东所</w:t>
            </w:r>
          </w:p>
        </w:tc>
      </w:tr>
      <w:tr w14:paraId="1C904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CDD32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D2DA6F">
            <w:pPr>
              <w:pStyle w:val="53"/>
              <w:jc w:val="center"/>
              <w:rPr>
                <w:rFonts w:hint="eastAsia"/>
                <w:color w:val="auto"/>
                <w:highlight w:val="none"/>
              </w:rPr>
            </w:pPr>
            <w:r>
              <w:rPr>
                <w:rFonts w:hint="eastAsia" w:eastAsia="宋体"/>
                <w:color w:val="auto"/>
                <w:highlight w:val="none"/>
                <w:lang w:val="en-US" w:eastAsia="zh-CN"/>
              </w:rPr>
              <w:t>轮胎（1000R20有内胎）1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21568F">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3E7EB4">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35178C">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3694F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BE046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61C02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4E360B">
            <w:pPr>
              <w:pStyle w:val="53"/>
              <w:jc w:val="center"/>
              <w:rPr>
                <w:rFonts w:hint="eastAsia"/>
                <w:color w:val="auto"/>
                <w:highlight w:val="none"/>
                <w:lang w:eastAsia="zh-CN"/>
              </w:rPr>
            </w:pPr>
            <w:r>
              <w:rPr>
                <w:rFonts w:hint="eastAsia"/>
                <w:color w:val="auto"/>
                <w:highlight w:val="none"/>
                <w:lang w:eastAsia="zh-CN"/>
              </w:rPr>
              <w:t>城东所</w:t>
            </w:r>
          </w:p>
        </w:tc>
      </w:tr>
      <w:tr w14:paraId="238A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0E749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568141">
            <w:pPr>
              <w:pStyle w:val="53"/>
              <w:jc w:val="center"/>
              <w:rPr>
                <w:rFonts w:hint="eastAsia"/>
                <w:color w:val="auto"/>
                <w:highlight w:val="none"/>
              </w:rPr>
            </w:pPr>
            <w:r>
              <w:rPr>
                <w:rFonts w:hint="eastAsia" w:eastAsia="宋体"/>
                <w:color w:val="auto"/>
                <w:highlight w:val="none"/>
                <w:lang w:val="en-US" w:eastAsia="zh-CN"/>
              </w:rPr>
              <w:t>轮胎（750R16无内胎）1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38D82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9A3724">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53A444">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37D85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64C32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F7B71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63A6C4">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城东所</w:t>
            </w:r>
          </w:p>
        </w:tc>
      </w:tr>
      <w:tr w14:paraId="04D0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A5122B">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510942">
            <w:pPr>
              <w:pStyle w:val="53"/>
              <w:jc w:val="center"/>
              <w:rPr>
                <w:rFonts w:hint="eastAsia"/>
                <w:color w:val="auto"/>
                <w:highlight w:val="none"/>
              </w:rPr>
            </w:pPr>
            <w:r>
              <w:rPr>
                <w:rFonts w:hint="eastAsia" w:eastAsia="宋体"/>
                <w:color w:val="auto"/>
                <w:highlight w:val="none"/>
                <w:lang w:val="en-US" w:eastAsia="zh-CN"/>
              </w:rPr>
              <w:t>轮胎（700R16无内胎）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86CE21">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CF79E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058D81">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7E369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15DDD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28B0A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8891A7">
            <w:pPr>
              <w:pStyle w:val="53"/>
              <w:jc w:val="center"/>
              <w:rPr>
                <w:rFonts w:hint="eastAsia"/>
                <w:color w:val="auto"/>
                <w:highlight w:val="none"/>
                <w:lang w:eastAsia="zh-CN"/>
              </w:rPr>
            </w:pPr>
            <w:r>
              <w:rPr>
                <w:rFonts w:hint="eastAsia"/>
                <w:color w:val="auto"/>
                <w:highlight w:val="none"/>
                <w:lang w:eastAsia="zh-CN"/>
              </w:rPr>
              <w:t>城东所</w:t>
            </w:r>
          </w:p>
        </w:tc>
      </w:tr>
      <w:tr w14:paraId="0BFF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404CD6">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9</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9D91C1">
            <w:pPr>
              <w:pStyle w:val="53"/>
              <w:jc w:val="center"/>
              <w:rPr>
                <w:rFonts w:hint="eastAsia"/>
                <w:color w:val="auto"/>
                <w:highlight w:val="none"/>
              </w:rPr>
            </w:pPr>
            <w:r>
              <w:rPr>
                <w:rFonts w:hint="eastAsia" w:eastAsia="宋体"/>
                <w:color w:val="auto"/>
                <w:highlight w:val="none"/>
                <w:lang w:val="en-US" w:eastAsia="zh-CN"/>
              </w:rPr>
              <w:t>轮胎（</w:t>
            </w:r>
            <w:r>
              <w:rPr>
                <w:rFonts w:hint="eastAsia"/>
                <w:color w:val="auto"/>
                <w:highlight w:val="none"/>
                <w:lang w:val="en-US" w:eastAsia="zh-CN"/>
              </w:rPr>
              <w:t>700R16有内胎</w:t>
            </w:r>
            <w:r>
              <w:rPr>
                <w:rFonts w:hint="eastAsia" w:eastAsia="宋体"/>
                <w:color w:val="auto"/>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8F3A83">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BCF993">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E7090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C4229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31A88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942E7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B2C32C">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城东所</w:t>
            </w:r>
          </w:p>
        </w:tc>
      </w:tr>
      <w:tr w14:paraId="654E3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BD9B89">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FD6D28">
            <w:pPr>
              <w:pStyle w:val="53"/>
              <w:jc w:val="center"/>
              <w:rPr>
                <w:rFonts w:hint="eastAsia"/>
                <w:color w:val="auto"/>
                <w:highlight w:val="none"/>
              </w:rPr>
            </w:pPr>
            <w:r>
              <w:rPr>
                <w:rFonts w:hint="eastAsia" w:eastAsia="宋体"/>
                <w:color w:val="auto"/>
                <w:highlight w:val="none"/>
                <w:lang w:val="en-US" w:eastAsia="zh-CN"/>
              </w:rPr>
              <w:t>轮胎（</w:t>
            </w:r>
            <w:r>
              <w:rPr>
                <w:rFonts w:hint="eastAsia"/>
                <w:color w:val="auto"/>
                <w:highlight w:val="none"/>
                <w:lang w:val="en-US" w:eastAsia="zh-CN"/>
              </w:rPr>
              <w:t>650R16有内胎</w:t>
            </w:r>
            <w:r>
              <w:rPr>
                <w:rFonts w:hint="eastAsia" w:eastAsia="宋体"/>
                <w:color w:val="auto"/>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77EFFF">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A510D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9DA86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3EA0A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80CCD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4DC74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3D48A1">
            <w:pPr>
              <w:pStyle w:val="53"/>
              <w:jc w:val="center"/>
              <w:rPr>
                <w:rFonts w:hint="eastAsia"/>
                <w:color w:val="auto"/>
                <w:highlight w:val="none"/>
                <w:lang w:eastAsia="zh-CN"/>
              </w:rPr>
            </w:pPr>
            <w:r>
              <w:rPr>
                <w:rFonts w:hint="eastAsia"/>
                <w:color w:val="auto"/>
                <w:highlight w:val="none"/>
                <w:lang w:eastAsia="zh-CN"/>
              </w:rPr>
              <w:t>城东所</w:t>
            </w:r>
          </w:p>
        </w:tc>
      </w:tr>
      <w:tr w14:paraId="5B1A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A9D4DA">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6B33B6">
            <w:pPr>
              <w:pStyle w:val="53"/>
              <w:jc w:val="center"/>
              <w:rPr>
                <w:rFonts w:hint="eastAsia"/>
                <w:color w:val="auto"/>
                <w:highlight w:val="none"/>
              </w:rPr>
            </w:pPr>
            <w:r>
              <w:rPr>
                <w:rFonts w:hint="eastAsia" w:eastAsia="宋体"/>
                <w:color w:val="auto"/>
                <w:highlight w:val="none"/>
                <w:lang w:val="en-US" w:eastAsia="zh-CN"/>
              </w:rPr>
              <w:t>轮胎（185R14无内胎）1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A837F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09CDBC">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C718FD">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C6A8A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8EA929">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C6D4F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2C12D2">
            <w:pPr>
              <w:pStyle w:val="53"/>
              <w:jc w:val="center"/>
              <w:rPr>
                <w:rFonts w:hint="eastAsia"/>
                <w:color w:val="auto"/>
                <w:highlight w:val="none"/>
                <w:lang w:eastAsia="zh-CN"/>
              </w:rPr>
            </w:pPr>
            <w:r>
              <w:rPr>
                <w:rFonts w:hint="eastAsia"/>
                <w:color w:val="auto"/>
                <w:highlight w:val="none"/>
                <w:lang w:eastAsia="zh-CN"/>
              </w:rPr>
              <w:t>城东所</w:t>
            </w:r>
          </w:p>
        </w:tc>
      </w:tr>
      <w:tr w14:paraId="08D15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095892">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0AAEA4">
            <w:pPr>
              <w:pStyle w:val="53"/>
              <w:jc w:val="center"/>
              <w:rPr>
                <w:rFonts w:hint="eastAsia"/>
                <w:color w:val="auto"/>
                <w:highlight w:val="none"/>
              </w:rPr>
            </w:pPr>
            <w:r>
              <w:rPr>
                <w:rFonts w:hint="eastAsia" w:eastAsia="宋体"/>
                <w:color w:val="auto"/>
                <w:highlight w:val="none"/>
                <w:lang w:val="en-US" w:eastAsia="zh-CN"/>
              </w:rPr>
              <w:t>轮胎（205/50-10无内胎）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39821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2EEF92">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F0E03D">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5CFB4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07644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C4E63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CDCBC0">
            <w:pPr>
              <w:pStyle w:val="53"/>
              <w:jc w:val="center"/>
              <w:rPr>
                <w:rFonts w:hint="eastAsia"/>
                <w:color w:val="auto"/>
                <w:highlight w:val="none"/>
                <w:lang w:eastAsia="zh-CN"/>
              </w:rPr>
            </w:pPr>
            <w:r>
              <w:rPr>
                <w:rFonts w:hint="eastAsia"/>
                <w:color w:val="auto"/>
                <w:highlight w:val="none"/>
                <w:lang w:eastAsia="zh-CN"/>
              </w:rPr>
              <w:t>城东所</w:t>
            </w:r>
          </w:p>
        </w:tc>
      </w:tr>
      <w:tr w14:paraId="1A5DC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74E834">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A720C6">
            <w:pPr>
              <w:pStyle w:val="53"/>
              <w:jc w:val="center"/>
              <w:rPr>
                <w:rFonts w:hint="eastAsia"/>
                <w:color w:val="auto"/>
                <w:highlight w:val="none"/>
              </w:rPr>
            </w:pPr>
            <w:r>
              <w:rPr>
                <w:rFonts w:hint="eastAsia" w:eastAsia="宋体"/>
                <w:color w:val="auto"/>
                <w:highlight w:val="none"/>
                <w:lang w:val="en-US" w:eastAsia="zh-CN"/>
              </w:rPr>
              <w:t>轮胎（165R14LT无内胎）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DA5BB9">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87F7F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701DB9">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819DC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9C657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DFD09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A08E36">
            <w:pPr>
              <w:pStyle w:val="53"/>
              <w:jc w:val="center"/>
              <w:rPr>
                <w:rFonts w:hint="eastAsia"/>
                <w:color w:val="auto"/>
                <w:highlight w:val="none"/>
                <w:lang w:eastAsia="zh-CN"/>
              </w:rPr>
            </w:pPr>
            <w:r>
              <w:rPr>
                <w:rFonts w:hint="eastAsia"/>
                <w:color w:val="auto"/>
                <w:highlight w:val="none"/>
                <w:lang w:eastAsia="zh-CN"/>
              </w:rPr>
              <w:t>城东所</w:t>
            </w:r>
          </w:p>
        </w:tc>
      </w:tr>
      <w:tr w14:paraId="311E8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CFDA13">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B62DA1">
            <w:pPr>
              <w:pStyle w:val="53"/>
              <w:jc w:val="center"/>
              <w:rPr>
                <w:rFonts w:hint="eastAsia"/>
                <w:color w:val="auto"/>
                <w:highlight w:val="none"/>
              </w:rPr>
            </w:pPr>
            <w:r>
              <w:rPr>
                <w:rFonts w:hint="eastAsia" w:eastAsia="宋体"/>
                <w:color w:val="auto"/>
                <w:highlight w:val="none"/>
                <w:lang w:val="en-US" w:eastAsia="zh-CN"/>
              </w:rPr>
              <w:t>轮胎（215/70R15无内胎）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27FAC5">
            <w:pPr>
              <w:pStyle w:val="53"/>
              <w:jc w:val="center"/>
              <w:rPr>
                <w:rStyle w:val="15"/>
                <w:rFonts w:hint="eastAsia" w:ascii="宋体" w:hAnsi="宋体" w:eastAsia="宋体" w:cs="宋体"/>
                <w:b w:val="0"/>
                <w:color w:val="auto"/>
                <w:sz w:val="24"/>
                <w:szCs w:val="24"/>
                <w:highlight w:val="none"/>
                <w:lang w:val="en-US" w:eastAsia="zh-CN"/>
              </w:rPr>
            </w:pPr>
            <w:r>
              <w:rPr>
                <w:rFonts w:hint="eastAsia" w:ascii="Times New Roman" w:hAnsi="Times New Roman" w:eastAsia="宋体" w:cs="Times New Roman"/>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D0196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1B1201">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DDD19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625CF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9AD0B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B68129">
            <w:pPr>
              <w:pStyle w:val="53"/>
              <w:jc w:val="center"/>
              <w:rPr>
                <w:rFonts w:hint="eastAsia"/>
                <w:color w:val="auto"/>
                <w:highlight w:val="none"/>
                <w:lang w:eastAsia="zh-CN"/>
              </w:rPr>
            </w:pPr>
            <w:r>
              <w:rPr>
                <w:rFonts w:hint="eastAsia"/>
                <w:color w:val="auto"/>
                <w:highlight w:val="none"/>
                <w:lang w:eastAsia="zh-CN"/>
              </w:rPr>
              <w:t>城东所</w:t>
            </w:r>
          </w:p>
        </w:tc>
      </w:tr>
      <w:tr w14:paraId="7604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4CFCA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01A1E2">
            <w:pPr>
              <w:pStyle w:val="53"/>
              <w:jc w:val="center"/>
              <w:rPr>
                <w:rFonts w:hint="eastAsia"/>
                <w:color w:val="auto"/>
                <w:highlight w:val="none"/>
              </w:rPr>
            </w:pPr>
            <w:r>
              <w:rPr>
                <w:rFonts w:hint="eastAsia" w:eastAsia="宋体"/>
                <w:color w:val="auto"/>
                <w:highlight w:val="none"/>
                <w:lang w:val="en-US" w:eastAsia="zh-CN"/>
              </w:rPr>
              <w:t>轮胎（</w:t>
            </w:r>
            <w:r>
              <w:rPr>
                <w:rFonts w:hint="eastAsia"/>
                <w:color w:val="auto"/>
                <w:highlight w:val="none"/>
              </w:rPr>
              <w:t>215/70R15C</w:t>
            </w:r>
            <w:r>
              <w:rPr>
                <w:rFonts w:hint="eastAsia"/>
                <w:color w:val="auto"/>
                <w:highlight w:val="none"/>
                <w:lang w:val="en-US" w:eastAsia="zh-CN"/>
              </w:rPr>
              <w:t>无内胎</w:t>
            </w:r>
            <w:r>
              <w:rPr>
                <w:rFonts w:hint="eastAsia" w:eastAsia="宋体"/>
                <w:color w:val="auto"/>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E16665">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B19CB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CFB275">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0C49A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D9815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F56CA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42EF2C">
            <w:pPr>
              <w:pStyle w:val="53"/>
              <w:jc w:val="center"/>
              <w:rPr>
                <w:rFonts w:hint="eastAsia"/>
                <w:color w:val="auto"/>
                <w:highlight w:val="none"/>
                <w:lang w:eastAsia="zh-CN"/>
              </w:rPr>
            </w:pPr>
            <w:r>
              <w:rPr>
                <w:rFonts w:hint="eastAsia"/>
                <w:color w:val="auto"/>
                <w:highlight w:val="none"/>
                <w:lang w:eastAsia="zh-CN"/>
              </w:rPr>
              <w:t>城南所</w:t>
            </w:r>
          </w:p>
        </w:tc>
      </w:tr>
      <w:tr w14:paraId="0D56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A4FED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1F2318">
            <w:pPr>
              <w:pStyle w:val="53"/>
              <w:jc w:val="center"/>
              <w:rPr>
                <w:rFonts w:hint="eastAsia"/>
                <w:color w:val="auto"/>
                <w:highlight w:val="none"/>
              </w:rPr>
            </w:pPr>
            <w:r>
              <w:rPr>
                <w:rFonts w:hint="eastAsia"/>
                <w:color w:val="auto"/>
                <w:highlight w:val="none"/>
                <w:lang w:val="en-US" w:eastAsia="zh-CN"/>
              </w:rPr>
              <w:t>轮胎（1000R20有内胎）2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68877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3BB50E">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013D02">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2EEF3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D300A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89EBD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FF59B3">
            <w:pPr>
              <w:pStyle w:val="53"/>
              <w:jc w:val="center"/>
              <w:rPr>
                <w:rFonts w:hint="eastAsia"/>
                <w:color w:val="auto"/>
                <w:highlight w:val="none"/>
                <w:lang w:eastAsia="zh-CN"/>
              </w:rPr>
            </w:pPr>
            <w:r>
              <w:rPr>
                <w:rFonts w:hint="eastAsia"/>
                <w:color w:val="auto"/>
                <w:highlight w:val="none"/>
                <w:lang w:eastAsia="zh-CN"/>
              </w:rPr>
              <w:t>城北所</w:t>
            </w:r>
          </w:p>
        </w:tc>
      </w:tr>
      <w:tr w14:paraId="69434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FA6430">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17</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94EEFC">
            <w:pPr>
              <w:pStyle w:val="53"/>
              <w:jc w:val="center"/>
              <w:rPr>
                <w:rFonts w:hint="eastAsia"/>
                <w:color w:val="auto"/>
                <w:highlight w:val="none"/>
              </w:rPr>
            </w:pPr>
            <w:r>
              <w:rPr>
                <w:rFonts w:hint="eastAsia" w:eastAsia="Times New Roman"/>
                <w:color w:val="auto"/>
                <w:highlight w:val="none"/>
                <w:lang w:val="en-US" w:eastAsia="zh-CN"/>
              </w:rPr>
              <w:t>轮胎（</w:t>
            </w:r>
            <w:r>
              <w:rPr>
                <w:rFonts w:hint="eastAsia" w:cs="Times New Roman"/>
                <w:bCs w:val="0"/>
                <w:color w:val="auto"/>
                <w:sz w:val="24"/>
                <w:szCs w:val="24"/>
                <w:highlight w:val="none"/>
                <w:lang w:val="en-US" w:eastAsia="zh-CN" w:bidi="ar-SA"/>
              </w:rPr>
              <w:t>750R16</w:t>
            </w:r>
            <w:r>
              <w:rPr>
                <w:rFonts w:hint="eastAsia"/>
                <w:color w:val="auto"/>
                <w:highlight w:val="none"/>
                <w:lang w:val="en-US" w:eastAsia="zh-CN"/>
              </w:rPr>
              <w:t>有内胎</w:t>
            </w:r>
            <w:r>
              <w:rPr>
                <w:rFonts w:hint="eastAsia" w:eastAsia="Times New Roman"/>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7E316E">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CEA2F5">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E287C7">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3D322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7FF4B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B3FD5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876ECC">
            <w:pPr>
              <w:pStyle w:val="53"/>
              <w:jc w:val="center"/>
              <w:rPr>
                <w:rFonts w:hint="eastAsia"/>
                <w:color w:val="auto"/>
                <w:highlight w:val="none"/>
                <w:lang w:eastAsia="zh-CN"/>
              </w:rPr>
            </w:pPr>
            <w:r>
              <w:rPr>
                <w:rFonts w:hint="eastAsia"/>
                <w:color w:val="auto"/>
                <w:highlight w:val="none"/>
                <w:lang w:val="en-US" w:eastAsia="zh-CN"/>
              </w:rPr>
              <w:t>城北所</w:t>
            </w:r>
          </w:p>
        </w:tc>
      </w:tr>
      <w:tr w14:paraId="21BB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66283F">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18</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CEB17C">
            <w:pPr>
              <w:pStyle w:val="53"/>
              <w:jc w:val="center"/>
              <w:rPr>
                <w:rFonts w:hint="eastAsia"/>
                <w:color w:val="auto"/>
                <w:highlight w:val="none"/>
              </w:rPr>
            </w:pPr>
            <w:r>
              <w:rPr>
                <w:rFonts w:hint="eastAsia"/>
                <w:color w:val="auto"/>
                <w:highlight w:val="none"/>
                <w:lang w:val="en-US" w:eastAsia="zh-CN"/>
              </w:rPr>
              <w:t>轮胎（750R16无内胎）2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106031">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5BA110">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612FD8">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F078A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DDB9A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5481C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E9EFF6">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城北所</w:t>
            </w:r>
          </w:p>
        </w:tc>
      </w:tr>
      <w:tr w14:paraId="0668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9D70C1">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19</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017A9F">
            <w:pPr>
              <w:pStyle w:val="53"/>
              <w:jc w:val="center"/>
              <w:rPr>
                <w:rFonts w:hint="eastAsia"/>
                <w:color w:val="auto"/>
                <w:highlight w:val="none"/>
              </w:rPr>
            </w:pPr>
            <w:r>
              <w:rPr>
                <w:rFonts w:hint="eastAsia"/>
                <w:color w:val="auto"/>
                <w:highlight w:val="none"/>
                <w:lang w:val="en-US" w:eastAsia="zh-CN"/>
              </w:rPr>
              <w:t>轮胎（700R16有内胎）2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F87235">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4FDEB4">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ABC6FD">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B2DF2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6DA2F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B3ABA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33C8A1">
            <w:pPr>
              <w:pStyle w:val="53"/>
              <w:jc w:val="center"/>
              <w:rPr>
                <w:rFonts w:hint="eastAsia"/>
                <w:color w:val="auto"/>
                <w:highlight w:val="none"/>
                <w:lang w:eastAsia="zh-CN"/>
              </w:rPr>
            </w:pPr>
            <w:r>
              <w:rPr>
                <w:rFonts w:hint="eastAsia" w:cs="Times New Roman"/>
                <w:bCs/>
                <w:color w:val="auto"/>
                <w:sz w:val="24"/>
                <w:szCs w:val="24"/>
                <w:highlight w:val="none"/>
                <w:lang w:val="en-US" w:eastAsia="zh-CN" w:bidi="ar-SA"/>
              </w:rPr>
              <w:t>城北所</w:t>
            </w:r>
          </w:p>
        </w:tc>
      </w:tr>
      <w:tr w14:paraId="0CF7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4CFFFB">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D6F58B">
            <w:pPr>
              <w:pStyle w:val="53"/>
              <w:jc w:val="center"/>
              <w:rPr>
                <w:rFonts w:hint="eastAsia"/>
                <w:color w:val="auto"/>
                <w:highlight w:val="none"/>
              </w:rPr>
            </w:pPr>
            <w:r>
              <w:rPr>
                <w:rFonts w:hint="eastAsia"/>
                <w:color w:val="auto"/>
                <w:highlight w:val="none"/>
                <w:lang w:val="en-US" w:eastAsia="zh-CN"/>
              </w:rPr>
              <w:t>轮胎（650R16有内胎）2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A5789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36</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C052D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E77313">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0A6BD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506AE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DDB43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030833">
            <w:pPr>
              <w:pStyle w:val="53"/>
              <w:jc w:val="center"/>
              <w:rPr>
                <w:rFonts w:hint="eastAsia"/>
                <w:color w:val="auto"/>
                <w:highlight w:val="none"/>
                <w:lang w:eastAsia="zh-CN"/>
              </w:rPr>
            </w:pPr>
            <w:r>
              <w:rPr>
                <w:rFonts w:hint="eastAsia" w:cs="Times New Roman"/>
                <w:bCs/>
                <w:color w:val="auto"/>
                <w:sz w:val="24"/>
                <w:szCs w:val="24"/>
                <w:highlight w:val="none"/>
                <w:lang w:val="en-US" w:eastAsia="zh-CN" w:bidi="ar-SA"/>
              </w:rPr>
              <w:t>城北所</w:t>
            </w:r>
          </w:p>
        </w:tc>
      </w:tr>
      <w:tr w14:paraId="24A50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A3D161">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E91BAB">
            <w:pPr>
              <w:pStyle w:val="53"/>
              <w:jc w:val="center"/>
              <w:rPr>
                <w:rFonts w:hint="eastAsia"/>
                <w:color w:val="auto"/>
                <w:highlight w:val="none"/>
              </w:rPr>
            </w:pPr>
            <w:r>
              <w:rPr>
                <w:rFonts w:hint="eastAsia"/>
                <w:color w:val="auto"/>
                <w:highlight w:val="none"/>
                <w:lang w:val="en-US" w:eastAsia="zh-CN"/>
              </w:rPr>
              <w:t>轮胎（185R14无内胎）2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9CAD3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7D50CC">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337EB1">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8C777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505B4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0357A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B34C11">
            <w:pPr>
              <w:pStyle w:val="53"/>
              <w:jc w:val="center"/>
              <w:rPr>
                <w:rFonts w:hint="eastAsia"/>
                <w:color w:val="auto"/>
                <w:highlight w:val="none"/>
                <w:lang w:eastAsia="zh-CN"/>
              </w:rPr>
            </w:pPr>
            <w:r>
              <w:rPr>
                <w:rFonts w:hint="eastAsia"/>
                <w:color w:val="auto"/>
                <w:highlight w:val="none"/>
                <w:lang w:eastAsia="zh-CN"/>
              </w:rPr>
              <w:t>城北所</w:t>
            </w:r>
          </w:p>
        </w:tc>
      </w:tr>
      <w:tr w14:paraId="5F48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9AEEF0">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B27A7E">
            <w:pPr>
              <w:pStyle w:val="53"/>
              <w:jc w:val="center"/>
              <w:rPr>
                <w:rFonts w:hint="eastAsia"/>
                <w:color w:val="auto"/>
                <w:highlight w:val="none"/>
              </w:rPr>
            </w:pPr>
            <w:r>
              <w:rPr>
                <w:rFonts w:hint="eastAsia" w:eastAsia="宋体"/>
                <w:color w:val="auto"/>
                <w:highlight w:val="none"/>
                <w:lang w:val="en-US" w:eastAsia="zh-CN"/>
              </w:rPr>
              <w:t>轮胎（</w:t>
            </w:r>
            <w:r>
              <w:rPr>
                <w:rFonts w:hint="eastAsia" w:cs="Times New Roman"/>
                <w:bCs/>
                <w:color w:val="auto"/>
                <w:sz w:val="24"/>
                <w:szCs w:val="24"/>
                <w:highlight w:val="none"/>
                <w:lang w:val="en-US" w:eastAsia="zh-CN" w:bidi="ar-SA"/>
              </w:rPr>
              <w:t>275/80R22.5无内胎</w:t>
            </w:r>
            <w:r>
              <w:rPr>
                <w:rFonts w:hint="eastAsia" w:eastAsia="宋体"/>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6D8C1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7F12C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2B06A6">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3F32B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88198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D65C9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C6D114">
            <w:pPr>
              <w:pStyle w:val="53"/>
              <w:jc w:val="center"/>
              <w:rPr>
                <w:rFonts w:hint="eastAsia"/>
                <w:color w:val="auto"/>
                <w:highlight w:val="none"/>
                <w:lang w:eastAsia="zh-CN"/>
              </w:rPr>
            </w:pPr>
            <w:r>
              <w:rPr>
                <w:rFonts w:hint="eastAsia" w:cs="Times New Roman"/>
                <w:bCs/>
                <w:color w:val="auto"/>
                <w:sz w:val="24"/>
                <w:szCs w:val="24"/>
                <w:highlight w:val="none"/>
                <w:lang w:val="en-US" w:eastAsia="zh-CN" w:bidi="ar-SA"/>
              </w:rPr>
              <w:t>城北所</w:t>
            </w:r>
          </w:p>
        </w:tc>
      </w:tr>
      <w:tr w14:paraId="77D2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DE3DDE">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B243EF">
            <w:pPr>
              <w:pStyle w:val="53"/>
              <w:jc w:val="center"/>
              <w:rPr>
                <w:rFonts w:hint="eastAsia"/>
                <w:color w:val="auto"/>
                <w:highlight w:val="none"/>
              </w:rPr>
            </w:pPr>
            <w:r>
              <w:rPr>
                <w:rFonts w:hint="eastAsia" w:eastAsia="宋体"/>
                <w:color w:val="auto"/>
                <w:highlight w:val="none"/>
                <w:lang w:val="en-US" w:eastAsia="zh-CN"/>
              </w:rPr>
              <w:t>轮胎（</w:t>
            </w:r>
            <w:r>
              <w:rPr>
                <w:rFonts w:hint="eastAsia" w:eastAsia="宋体" w:cs="Times New Roman"/>
                <w:bCs w:val="0"/>
                <w:color w:val="auto"/>
                <w:sz w:val="24"/>
                <w:szCs w:val="24"/>
                <w:highlight w:val="none"/>
                <w:lang w:val="en-US" w:eastAsia="zh-CN" w:bidi="ar-SA"/>
              </w:rPr>
              <w:t>6.00-13LT无内胎</w:t>
            </w:r>
            <w:r>
              <w:rPr>
                <w:rFonts w:hint="eastAsia" w:eastAsia="宋体"/>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0AEE3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E12B7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5A2626">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49847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82BBE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AA69E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CEA864">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城北所</w:t>
            </w:r>
          </w:p>
        </w:tc>
      </w:tr>
      <w:tr w14:paraId="48EF8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EAC673">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0849BD">
            <w:pPr>
              <w:pStyle w:val="53"/>
              <w:jc w:val="center"/>
              <w:rPr>
                <w:rFonts w:hint="eastAsia"/>
                <w:color w:val="auto"/>
                <w:highlight w:val="none"/>
              </w:rPr>
            </w:pPr>
            <w:r>
              <w:rPr>
                <w:rFonts w:hint="eastAsia" w:eastAsia="宋体"/>
                <w:color w:val="auto"/>
                <w:highlight w:val="none"/>
                <w:lang w:val="en-US" w:eastAsia="zh-CN"/>
              </w:rPr>
              <w:t>轮胎（</w:t>
            </w:r>
            <w:r>
              <w:rPr>
                <w:rFonts w:hint="eastAsia" w:cs="Times New Roman"/>
                <w:bCs/>
                <w:color w:val="auto"/>
                <w:sz w:val="24"/>
                <w:szCs w:val="24"/>
                <w:highlight w:val="none"/>
                <w:lang w:val="en-US" w:eastAsia="zh-CN" w:bidi="ar-SA"/>
              </w:rPr>
              <w:t>215/70R15C无内胎</w:t>
            </w:r>
            <w:r>
              <w:rPr>
                <w:rFonts w:hint="eastAsia" w:eastAsia="宋体"/>
                <w:color w:val="auto"/>
                <w:highlight w:val="none"/>
                <w:lang w:val="en-US" w:eastAsia="zh-CN"/>
              </w:rPr>
              <w:t>）2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DF43B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A9A4A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372253">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87F32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568DD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9731F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ABB558">
            <w:pPr>
              <w:pStyle w:val="53"/>
              <w:jc w:val="center"/>
              <w:rPr>
                <w:rFonts w:hint="eastAsia"/>
                <w:color w:val="auto"/>
                <w:highlight w:val="none"/>
                <w:lang w:eastAsia="zh-CN"/>
              </w:rPr>
            </w:pPr>
            <w:r>
              <w:rPr>
                <w:rFonts w:hint="eastAsia"/>
                <w:color w:val="auto"/>
                <w:highlight w:val="none"/>
                <w:lang w:eastAsia="zh-CN"/>
              </w:rPr>
              <w:t>城南所</w:t>
            </w:r>
          </w:p>
        </w:tc>
      </w:tr>
      <w:tr w14:paraId="0ECC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F2CED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4969C0">
            <w:pPr>
              <w:pStyle w:val="53"/>
              <w:jc w:val="center"/>
              <w:rPr>
                <w:rFonts w:hint="eastAsia"/>
                <w:color w:val="auto"/>
                <w:highlight w:val="none"/>
              </w:rPr>
            </w:pPr>
            <w:r>
              <w:rPr>
                <w:rFonts w:hint="eastAsia" w:eastAsia="宋体"/>
                <w:color w:val="auto"/>
                <w:highlight w:val="none"/>
                <w:lang w:val="en-US" w:eastAsia="zh-CN"/>
              </w:rPr>
              <w:t>轮胎（</w:t>
            </w:r>
            <w:r>
              <w:rPr>
                <w:rFonts w:hint="eastAsia" w:ascii="宋体" w:hAnsi="宋体" w:eastAsia="宋体" w:cs="Times New Roman"/>
                <w:bCs/>
                <w:color w:val="auto"/>
                <w:sz w:val="24"/>
                <w:szCs w:val="24"/>
                <w:highlight w:val="none"/>
                <w:lang w:val="en-US" w:eastAsia="zh-CN" w:bidi="ar-SA"/>
              </w:rPr>
              <w:t>165R14LT</w:t>
            </w:r>
            <w:r>
              <w:rPr>
                <w:rFonts w:hint="eastAsia" w:cs="Times New Roman"/>
                <w:bCs/>
                <w:color w:val="auto"/>
                <w:sz w:val="24"/>
                <w:szCs w:val="24"/>
                <w:highlight w:val="none"/>
                <w:lang w:val="en-US" w:eastAsia="zh-CN" w:bidi="ar-SA"/>
              </w:rPr>
              <w:t>无内胎</w:t>
            </w:r>
            <w:r>
              <w:rPr>
                <w:rFonts w:hint="eastAsia" w:eastAsia="宋体"/>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CFA97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B1476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F2F19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03E1E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FB810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7A9AB9">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E86F4D">
            <w:pPr>
              <w:pStyle w:val="53"/>
              <w:jc w:val="center"/>
              <w:rPr>
                <w:rFonts w:hint="eastAsia"/>
                <w:color w:val="auto"/>
                <w:highlight w:val="none"/>
                <w:lang w:eastAsia="zh-CN"/>
              </w:rPr>
            </w:pPr>
            <w:r>
              <w:rPr>
                <w:rFonts w:hint="eastAsia"/>
                <w:color w:val="auto"/>
                <w:highlight w:val="none"/>
                <w:lang w:eastAsia="zh-CN"/>
              </w:rPr>
              <w:t>消杀所</w:t>
            </w:r>
          </w:p>
        </w:tc>
      </w:tr>
      <w:tr w14:paraId="7327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99CA71">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1132AF">
            <w:pPr>
              <w:pStyle w:val="53"/>
              <w:jc w:val="center"/>
              <w:rPr>
                <w:rFonts w:hint="eastAsia"/>
                <w:color w:val="auto"/>
                <w:highlight w:val="none"/>
              </w:rPr>
            </w:pPr>
            <w:r>
              <w:rPr>
                <w:rFonts w:hint="eastAsia"/>
                <w:color w:val="auto"/>
                <w:highlight w:val="none"/>
                <w:lang w:val="en-US" w:eastAsia="zh-CN"/>
              </w:rPr>
              <w:t>方块刷(机扫扫把1)1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4674A0">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6800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0EA7C0">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F1AFB5">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DB0F29">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50BF2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ED173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654C81">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13CC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ABD373">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27</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1A0C67">
            <w:pPr>
              <w:pStyle w:val="53"/>
              <w:jc w:val="center"/>
              <w:rPr>
                <w:rFonts w:hint="eastAsia"/>
                <w:color w:val="auto"/>
                <w:highlight w:val="none"/>
              </w:rPr>
            </w:pPr>
            <w:r>
              <w:rPr>
                <w:rFonts w:hint="eastAsia"/>
                <w:color w:val="auto"/>
                <w:highlight w:val="none"/>
                <w:lang w:val="en-US" w:eastAsia="zh-CN"/>
              </w:rPr>
              <w:t>方块刷(机扫扫把2)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1767D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3600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D7EAC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255C29">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B6450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D9DC8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98706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9ABCA7">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01C2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6CB35F">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28</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24AB91">
            <w:pPr>
              <w:pStyle w:val="53"/>
              <w:jc w:val="center"/>
              <w:rPr>
                <w:rFonts w:hint="eastAsia"/>
                <w:color w:val="auto"/>
                <w:highlight w:val="none"/>
              </w:rPr>
            </w:pPr>
            <w:r>
              <w:rPr>
                <w:rFonts w:hint="eastAsia"/>
                <w:color w:val="auto"/>
                <w:highlight w:val="none"/>
                <w:lang w:val="en-US" w:eastAsia="zh-CN"/>
              </w:rPr>
              <w:t>方块刷(机扫扫把3)</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E43F6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CEE717">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8956EE">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7F251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7DC83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0BEDB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6E5E0D">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5D795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A4E316">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29</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C0C79A">
            <w:pPr>
              <w:pStyle w:val="53"/>
              <w:jc w:val="center"/>
              <w:rPr>
                <w:rFonts w:hint="eastAsia"/>
                <w:color w:val="auto"/>
                <w:highlight w:val="none"/>
              </w:rPr>
            </w:pPr>
            <w:r>
              <w:rPr>
                <w:rFonts w:hint="eastAsia"/>
                <w:color w:val="auto"/>
                <w:highlight w:val="none"/>
                <w:lang w:val="en-US" w:eastAsia="zh-CN"/>
              </w:rPr>
              <w:t>扫盘(含扫毛)1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DDCE4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7C1B0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744EB9">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40767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C79CC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DEBF0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6DAAA6">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5F271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6D9827">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30</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6775D1">
            <w:pPr>
              <w:pStyle w:val="53"/>
              <w:jc w:val="center"/>
              <w:rPr>
                <w:rFonts w:hint="eastAsia"/>
                <w:color w:val="auto"/>
                <w:highlight w:val="none"/>
              </w:rPr>
            </w:pPr>
            <w:r>
              <w:rPr>
                <w:rFonts w:hint="eastAsia"/>
                <w:color w:val="auto"/>
                <w:highlight w:val="none"/>
                <w:lang w:val="en-US" w:eastAsia="zh-CN"/>
              </w:rPr>
              <w:t>方块刷(机扫扫把1)2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B3A171">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F1C26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0BCDCB">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73883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ECB03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8F30C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A1DA5C">
            <w:pPr>
              <w:spacing w:after="0" w:line="240" w:lineRule="auto"/>
              <w:jc w:val="center"/>
              <w:rPr>
                <w:rFonts w:hint="eastAsia"/>
                <w:color w:val="auto"/>
                <w:highlight w:val="none"/>
                <w:lang w:eastAsia="zh-CN"/>
              </w:rPr>
            </w:pPr>
            <w:r>
              <w:rPr>
                <w:rFonts w:hint="eastAsia"/>
                <w:color w:val="auto"/>
                <w:highlight w:val="none"/>
                <w:lang w:val="en-US" w:eastAsia="zh-CN"/>
              </w:rPr>
              <w:t>城北所</w:t>
            </w:r>
          </w:p>
        </w:tc>
      </w:tr>
      <w:tr w14:paraId="7421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611F94">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DDA373">
            <w:pPr>
              <w:pStyle w:val="53"/>
              <w:jc w:val="center"/>
              <w:rPr>
                <w:rFonts w:hint="eastAsia"/>
                <w:color w:val="auto"/>
                <w:highlight w:val="none"/>
              </w:rPr>
            </w:pPr>
            <w:r>
              <w:rPr>
                <w:rFonts w:hint="eastAsia"/>
                <w:color w:val="auto"/>
                <w:highlight w:val="none"/>
                <w:lang w:val="en-US" w:eastAsia="zh-CN"/>
              </w:rPr>
              <w:t>方块刷(机扫扫把6)</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80F30C">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11CDFD">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2C4A80">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77FD6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C450D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2B3A1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3655A2">
            <w:pPr>
              <w:spacing w:after="0" w:line="240" w:lineRule="auto"/>
              <w:jc w:val="center"/>
              <w:rPr>
                <w:rFonts w:hint="eastAsia"/>
                <w:color w:val="auto"/>
                <w:highlight w:val="none"/>
                <w:lang w:eastAsia="zh-CN"/>
              </w:rPr>
            </w:pPr>
            <w:r>
              <w:rPr>
                <w:rFonts w:hint="eastAsia"/>
                <w:color w:val="auto"/>
                <w:highlight w:val="none"/>
                <w:lang w:val="en-US" w:eastAsia="zh-CN"/>
              </w:rPr>
              <w:t>城北所</w:t>
            </w:r>
          </w:p>
        </w:tc>
      </w:tr>
      <w:tr w14:paraId="7441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349B39">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156DBB">
            <w:pPr>
              <w:pStyle w:val="53"/>
              <w:jc w:val="center"/>
              <w:rPr>
                <w:rFonts w:hint="eastAsia"/>
                <w:color w:val="auto"/>
                <w:highlight w:val="none"/>
              </w:rPr>
            </w:pPr>
            <w:r>
              <w:rPr>
                <w:rFonts w:hint="eastAsia"/>
                <w:color w:val="auto"/>
                <w:highlight w:val="none"/>
                <w:lang w:val="en-US" w:eastAsia="zh-CN"/>
              </w:rPr>
              <w:t>扫盘(含扫毛)2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401CF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438402">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EEEE84">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4E741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9FD75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641BC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55C661">
            <w:pPr>
              <w:spacing w:after="0" w:line="240" w:lineRule="auto"/>
              <w:jc w:val="center"/>
              <w:rPr>
                <w:rFonts w:hint="eastAsia"/>
                <w:color w:val="auto"/>
                <w:highlight w:val="none"/>
                <w:lang w:eastAsia="zh-CN"/>
              </w:rPr>
            </w:pPr>
            <w:r>
              <w:rPr>
                <w:rFonts w:hint="eastAsia"/>
                <w:color w:val="auto"/>
                <w:highlight w:val="none"/>
                <w:lang w:val="en-US" w:eastAsia="zh-CN"/>
              </w:rPr>
              <w:t>城北所</w:t>
            </w:r>
          </w:p>
        </w:tc>
      </w:tr>
      <w:tr w14:paraId="3A3E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FC2E82">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9A1F1F">
            <w:pPr>
              <w:pStyle w:val="53"/>
              <w:jc w:val="center"/>
              <w:rPr>
                <w:rFonts w:hint="default"/>
                <w:color w:val="auto"/>
                <w:highlight w:val="none"/>
                <w:lang w:val="en-US"/>
              </w:rPr>
            </w:pPr>
            <w:r>
              <w:rPr>
                <w:rFonts w:hint="eastAsia"/>
                <w:color w:val="auto"/>
                <w:highlight w:val="none"/>
                <w:lang w:val="en-US" w:eastAsia="zh-CN"/>
              </w:rPr>
              <w:t>大竹扫帚1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FA1BFB">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9000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6A02A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652C0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8FC3A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E7D1A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4723F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45CA63">
            <w:pPr>
              <w:spacing w:after="0" w:line="240" w:lineRule="auto"/>
              <w:jc w:val="center"/>
              <w:rPr>
                <w:rFonts w:hint="eastAsia"/>
                <w:color w:val="auto"/>
                <w:highlight w:val="none"/>
                <w:lang w:eastAsia="zh-CN"/>
              </w:rPr>
            </w:pPr>
            <w:r>
              <w:rPr>
                <w:rFonts w:hint="eastAsia"/>
                <w:color w:val="auto"/>
                <w:highlight w:val="none"/>
                <w:lang w:eastAsia="zh-CN"/>
              </w:rPr>
              <w:t>城东所</w:t>
            </w:r>
          </w:p>
        </w:tc>
      </w:tr>
      <w:tr w14:paraId="2DC56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7F4E6D">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64C963">
            <w:pPr>
              <w:pStyle w:val="53"/>
              <w:jc w:val="center"/>
              <w:rPr>
                <w:rFonts w:hint="default"/>
                <w:color w:val="auto"/>
                <w:highlight w:val="none"/>
                <w:lang w:val="en-US"/>
              </w:rPr>
            </w:pPr>
            <w:r>
              <w:rPr>
                <w:rFonts w:hint="eastAsia"/>
                <w:color w:val="auto"/>
                <w:highlight w:val="none"/>
                <w:lang w:val="en-US" w:eastAsia="zh-CN"/>
              </w:rPr>
              <w:t>小竹扫帚1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B51B3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1600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BE232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D10D06">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B0439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6114D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BA42B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2E2AED">
            <w:pPr>
              <w:spacing w:after="0" w:line="240" w:lineRule="auto"/>
              <w:jc w:val="center"/>
              <w:rPr>
                <w:rFonts w:hint="eastAsia"/>
                <w:color w:val="auto"/>
                <w:highlight w:val="none"/>
                <w:lang w:eastAsia="zh-CN"/>
              </w:rPr>
            </w:pPr>
            <w:r>
              <w:rPr>
                <w:rFonts w:hint="eastAsia"/>
                <w:color w:val="auto"/>
                <w:highlight w:val="none"/>
                <w:lang w:eastAsia="zh-CN"/>
              </w:rPr>
              <w:t>城东所</w:t>
            </w:r>
          </w:p>
        </w:tc>
      </w:tr>
      <w:tr w14:paraId="2E52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0E2EBB">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A17BA2">
            <w:pPr>
              <w:pStyle w:val="53"/>
              <w:jc w:val="center"/>
              <w:rPr>
                <w:rFonts w:hint="default"/>
                <w:color w:val="auto"/>
                <w:highlight w:val="none"/>
                <w:lang w:val="en-US"/>
              </w:rPr>
            </w:pPr>
            <w:r>
              <w:rPr>
                <w:rFonts w:hint="eastAsia"/>
                <w:color w:val="auto"/>
                <w:highlight w:val="none"/>
                <w:lang w:val="en-US" w:eastAsia="zh-CN"/>
              </w:rPr>
              <w:t>大竹扫帚2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AA1969">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D5BF2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84B034">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453B8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E3E09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4C636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9F3AEA">
            <w:pPr>
              <w:spacing w:after="0" w:line="240" w:lineRule="auto"/>
              <w:jc w:val="center"/>
              <w:rPr>
                <w:rFonts w:hint="eastAsia"/>
                <w:color w:val="auto"/>
                <w:highlight w:val="none"/>
                <w:lang w:eastAsia="zh-CN"/>
              </w:rPr>
            </w:pPr>
            <w:r>
              <w:rPr>
                <w:rFonts w:hint="eastAsia"/>
                <w:color w:val="auto"/>
                <w:highlight w:val="none"/>
                <w:lang w:eastAsia="zh-CN"/>
              </w:rPr>
              <w:t>城北所</w:t>
            </w:r>
          </w:p>
        </w:tc>
      </w:tr>
      <w:tr w14:paraId="187A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5AED67">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0B6A0C">
            <w:pPr>
              <w:pStyle w:val="53"/>
              <w:jc w:val="center"/>
              <w:rPr>
                <w:rFonts w:hint="default"/>
                <w:color w:val="auto"/>
                <w:highlight w:val="none"/>
                <w:lang w:val="en-US"/>
              </w:rPr>
            </w:pPr>
            <w:r>
              <w:rPr>
                <w:rFonts w:hint="eastAsia"/>
                <w:color w:val="auto"/>
                <w:highlight w:val="none"/>
                <w:lang w:val="en-US" w:eastAsia="zh-CN"/>
              </w:rPr>
              <w:t>小竹扫帚2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518DEC">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D9733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F3F538">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3CAF1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F87CD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E26AB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666874">
            <w:pPr>
              <w:spacing w:after="0" w:line="240" w:lineRule="auto"/>
              <w:jc w:val="center"/>
              <w:rPr>
                <w:rFonts w:hint="eastAsia"/>
                <w:color w:val="auto"/>
                <w:highlight w:val="none"/>
                <w:lang w:eastAsia="zh-CN"/>
              </w:rPr>
            </w:pPr>
            <w:r>
              <w:rPr>
                <w:rFonts w:hint="eastAsia"/>
                <w:color w:val="auto"/>
                <w:highlight w:val="none"/>
                <w:lang w:eastAsia="zh-CN"/>
              </w:rPr>
              <w:t>城北所</w:t>
            </w:r>
          </w:p>
        </w:tc>
      </w:tr>
    </w:tbl>
    <w:p w14:paraId="1B858031">
      <w:pPr>
        <w:rPr>
          <w:color w:val="auto"/>
          <w:highlight w:val="none"/>
        </w:rPr>
      </w:pPr>
    </w:p>
    <w:p w14:paraId="6D92BA86">
      <w:pPr>
        <w:pStyle w:val="54"/>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6A2E575">
      <w:pPr>
        <w:pStyle w:val="55"/>
        <w:numPr>
          <w:ilvl w:val="0"/>
          <w:numId w:val="2"/>
        </w:numPr>
        <w:spacing w:line="440" w:lineRule="exact"/>
        <w:ind w:firstLine="500"/>
        <w:outlineLvl w:val="9"/>
        <w:rPr>
          <w:rStyle w:val="15"/>
          <w:rFonts w:ascii="宋体" w:hAnsi="宋体" w:eastAsia="宋体" w:cs="宋体"/>
          <w:b/>
          <w:bCs/>
          <w:color w:val="auto"/>
          <w:spacing w:val="7"/>
          <w:sz w:val="24"/>
          <w:highlight w:val="none"/>
        </w:rPr>
      </w:pPr>
      <w:r>
        <w:rPr>
          <w:rStyle w:val="15"/>
          <w:rFonts w:ascii="宋体" w:hAnsi="宋体" w:eastAsia="宋体" w:cs="宋体"/>
          <w:b/>
          <w:bCs/>
          <w:color w:val="auto"/>
          <w:spacing w:val="7"/>
          <w:sz w:val="24"/>
          <w:highlight w:val="none"/>
        </w:rPr>
        <w:t>核心产品清单</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5"/>
        <w:gridCol w:w="7727"/>
      </w:tblGrid>
      <w:tr w14:paraId="74C85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E6E083">
            <w:pPr>
              <w:pStyle w:val="146"/>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序号</w:t>
            </w:r>
          </w:p>
        </w:tc>
        <w:tc>
          <w:tcPr>
            <w:tcW w:w="361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623E98">
            <w:pPr>
              <w:pStyle w:val="146"/>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名称</w:t>
            </w:r>
          </w:p>
        </w:tc>
      </w:tr>
      <w:tr w14:paraId="3C9F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369A77">
            <w:pPr>
              <w:pStyle w:val="146"/>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1</w:t>
            </w:r>
          </w:p>
        </w:tc>
        <w:tc>
          <w:tcPr>
            <w:tcW w:w="772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42CDB4">
            <w:pPr>
              <w:pStyle w:val="53"/>
              <w:jc w:val="center"/>
              <w:rPr>
                <w:rStyle w:val="15"/>
                <w:rFonts w:hint="default" w:ascii="宋体" w:hAnsi="宋体" w:eastAsia="宋体" w:cs="宋体"/>
                <w:b w:val="0"/>
                <w:color w:val="auto"/>
                <w:sz w:val="24"/>
                <w:szCs w:val="24"/>
                <w:highlight w:val="none"/>
                <w:lang w:val="en-US"/>
              </w:rPr>
            </w:pPr>
            <w:r>
              <w:rPr>
                <w:rFonts w:hint="eastAsia"/>
                <w:color w:val="auto"/>
                <w:highlight w:val="none"/>
              </w:rPr>
              <w:t>车用尿素</w:t>
            </w:r>
            <w:r>
              <w:rPr>
                <w:rStyle w:val="15"/>
                <w:rFonts w:hint="eastAsia" w:ascii="宋体" w:hAnsi="宋体" w:eastAsia="宋体" w:cs="宋体"/>
                <w:b w:val="0"/>
                <w:color w:val="auto"/>
                <w:sz w:val="24"/>
                <w:szCs w:val="24"/>
                <w:highlight w:val="none"/>
                <w:lang w:eastAsia="zh-CN"/>
              </w:rPr>
              <w:t>（</w:t>
            </w:r>
            <w:r>
              <w:rPr>
                <w:rFonts w:hint="eastAsia"/>
                <w:color w:val="auto"/>
                <w:highlight w:val="none"/>
                <w:lang w:val="en-US" w:eastAsia="zh-CN"/>
              </w:rPr>
              <w:t>10</w:t>
            </w:r>
            <w:r>
              <w:rPr>
                <w:rFonts w:hint="eastAsia"/>
                <w:color w:val="auto"/>
                <w:highlight w:val="none"/>
              </w:rPr>
              <w:t xml:space="preserve"> kg/桶</w:t>
            </w:r>
            <w:r>
              <w:rPr>
                <w:rStyle w:val="15"/>
                <w:rFonts w:hint="eastAsia" w:ascii="宋体" w:hAnsi="宋体" w:eastAsia="宋体" w:cs="宋体"/>
                <w:b w:val="0"/>
                <w:color w:val="auto"/>
                <w:sz w:val="24"/>
                <w:szCs w:val="24"/>
                <w:highlight w:val="none"/>
                <w:lang w:eastAsia="zh-CN"/>
              </w:rPr>
              <w:t>）</w:t>
            </w:r>
            <w:r>
              <w:rPr>
                <w:rStyle w:val="15"/>
                <w:rFonts w:hint="eastAsia" w:ascii="宋体" w:hAnsi="宋体" w:eastAsia="宋体" w:cs="宋体"/>
                <w:b w:val="0"/>
                <w:color w:val="auto"/>
                <w:sz w:val="24"/>
                <w:szCs w:val="24"/>
                <w:highlight w:val="none"/>
                <w:lang w:val="en-US" w:eastAsia="zh-CN"/>
              </w:rPr>
              <w:t>2</w:t>
            </w:r>
          </w:p>
        </w:tc>
      </w:tr>
      <w:tr w14:paraId="49A1C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F2BB88">
            <w:pPr>
              <w:pStyle w:val="146"/>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p>
        </w:tc>
        <w:tc>
          <w:tcPr>
            <w:tcW w:w="772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1AD5A3">
            <w:pPr>
              <w:pStyle w:val="53"/>
              <w:jc w:val="center"/>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液压油（</w:t>
            </w:r>
            <w:r>
              <w:rPr>
                <w:rFonts w:hint="eastAsia"/>
                <w:color w:val="auto"/>
                <w:highlight w:val="none"/>
                <w:lang w:val="en-US" w:eastAsia="zh-CN"/>
              </w:rPr>
              <w:t xml:space="preserve">170 </w:t>
            </w:r>
            <w:r>
              <w:rPr>
                <w:rFonts w:hint="eastAsia"/>
                <w:color w:val="auto"/>
                <w:highlight w:val="none"/>
              </w:rPr>
              <w:t>kg</w:t>
            </w:r>
            <w:r>
              <w:rPr>
                <w:rFonts w:hint="eastAsia"/>
                <w:color w:val="auto"/>
                <w:highlight w:val="none"/>
                <w:lang w:val="en-US" w:eastAsia="zh-CN"/>
              </w:rPr>
              <w:t>/桶</w:t>
            </w:r>
            <w:r>
              <w:rPr>
                <w:rStyle w:val="15"/>
                <w:rFonts w:hint="eastAsia" w:ascii="宋体" w:hAnsi="宋体" w:eastAsia="宋体" w:cs="宋体"/>
                <w:b w:val="0"/>
                <w:color w:val="auto"/>
                <w:sz w:val="24"/>
                <w:szCs w:val="24"/>
                <w:highlight w:val="none"/>
                <w:lang w:val="en-US" w:eastAsia="zh-CN"/>
              </w:rPr>
              <w:t>）</w:t>
            </w:r>
          </w:p>
        </w:tc>
      </w:tr>
    </w:tbl>
    <w:p w14:paraId="6372F239">
      <w:pPr>
        <w:pStyle w:val="56"/>
        <w:spacing w:line="440" w:lineRule="exact"/>
        <w:ind w:firstLine="500"/>
        <w:outlineLvl w:val="9"/>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1988EC3A">
      <w:pPr>
        <w:pStyle w:val="56"/>
        <w:spacing w:line="440" w:lineRule="exact"/>
        <w:ind w:firstLine="500"/>
        <w:outlineLvl w:val="9"/>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23777D57">
      <w:pPr>
        <w:pStyle w:val="56"/>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bCs/>
          <w:color w:val="auto"/>
          <w:spacing w:val="7"/>
          <w:sz w:val="24"/>
          <w:highlight w:val="none"/>
        </w:rPr>
        <w:t>3、节能、环境标志产品清单</w:t>
      </w:r>
      <w:r>
        <w:rPr>
          <w:rStyle w:val="15"/>
          <w:rFonts w:ascii="宋体" w:hAnsi="宋体" w:eastAsia="宋体" w:cs="宋体"/>
          <w:b w:val="0"/>
          <w:color w:val="auto"/>
          <w:spacing w:val="7"/>
          <w:sz w:val="24"/>
          <w:highlight w:val="none"/>
        </w:rPr>
        <w:t>(请提供国家确定的认证机构出具的、处于有效期之内的节能产品、环境标志产品认证证书（若证书有附件（附录）的，附件（附录）须随证书一起提供)）</w:t>
      </w:r>
    </w:p>
    <w:p w14:paraId="60B00330">
      <w:pPr>
        <w:pStyle w:val="56"/>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 xml:space="preserve">节能产品政府采购品目清单： </w:t>
      </w:r>
    </w:p>
    <w:p w14:paraId="561A391A">
      <w:pPr>
        <w:pStyle w:val="56"/>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 xml:space="preserve">无 </w:t>
      </w:r>
    </w:p>
    <w:p w14:paraId="275C3DA9">
      <w:pPr>
        <w:pStyle w:val="57"/>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环境标志产品政府采购品目清单:</w:t>
      </w:r>
    </w:p>
    <w:p w14:paraId="01C4AB8E">
      <w:pPr>
        <w:pStyle w:val="57"/>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无</w:t>
      </w:r>
    </w:p>
    <w:p w14:paraId="0B32888C">
      <w:pPr>
        <w:spacing w:line="440" w:lineRule="exact"/>
        <w:ind w:firstLine="500"/>
        <w:rPr>
          <w:rFonts w:ascii="宋体" w:hAnsi="宋体" w:eastAsia="宋体" w:cs="Times New Roman"/>
          <w:b/>
          <w:bCs/>
          <w:color w:val="auto"/>
          <w:spacing w:val="7"/>
          <w:sz w:val="24"/>
          <w:szCs w:val="22"/>
          <w:highlight w:val="none"/>
          <w:lang w:val="en-US" w:eastAsia="zh-CN" w:bidi="ar-SA"/>
        </w:rPr>
      </w:pPr>
      <w:bookmarkStart w:id="236" w:name="EB424572ee4dc14ad987ceaae00ebeca21"/>
      <w:bookmarkEnd w:id="236"/>
      <w:r>
        <w:rPr>
          <w:rFonts w:hint="eastAsia" w:ascii="宋体" w:hAnsi="宋体" w:eastAsia="宋体" w:cs="Times New Roman"/>
          <w:b/>
          <w:bCs/>
          <w:color w:val="auto"/>
          <w:spacing w:val="7"/>
          <w:sz w:val="24"/>
          <w:szCs w:val="22"/>
          <w:highlight w:val="none"/>
          <w:lang w:val="en-US" w:eastAsia="zh-CN" w:bidi="ar-SA"/>
        </w:rPr>
        <w:t xml:space="preserve">4、绿色采购其他政策： </w:t>
      </w:r>
    </w:p>
    <w:p w14:paraId="2CD5A02E">
      <w:pPr>
        <w:spacing w:line="440" w:lineRule="exact"/>
        <w:ind w:firstLine="500"/>
        <w:rPr>
          <w:rFonts w:ascii="宋体" w:hAnsi="宋体" w:eastAsia="宋体" w:cs="Times New Roman"/>
          <w:color w:val="auto"/>
          <w:spacing w:val="7"/>
          <w:sz w:val="24"/>
          <w:szCs w:val="22"/>
          <w:highlight w:val="none"/>
          <w:lang w:val="en-US" w:eastAsia="zh-CN" w:bidi="ar-SA"/>
        </w:rPr>
      </w:pPr>
      <w:r>
        <w:rPr>
          <w:rFonts w:hint="eastAsia" w:ascii="宋体" w:hAnsi="宋体" w:eastAsia="宋体" w:cs="Times New Roman"/>
          <w:color w:val="auto"/>
          <w:spacing w:val="7"/>
          <w:sz w:val="24"/>
          <w:szCs w:val="22"/>
          <w:highlight w:val="none"/>
          <w:lang w:val="en-US" w:eastAsia="zh-CN" w:bidi="ar-SA"/>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743AC477">
      <w:pPr>
        <w:spacing w:line="440" w:lineRule="exact"/>
        <w:ind w:firstLine="500"/>
        <w:rPr>
          <w:rFonts w:ascii="宋体" w:hAnsi="宋体" w:eastAsia="宋体" w:cs="Times New Roman"/>
          <w:color w:val="auto"/>
          <w:spacing w:val="7"/>
          <w:sz w:val="24"/>
          <w:szCs w:val="22"/>
          <w:highlight w:val="none"/>
          <w:lang w:val="en-US" w:eastAsia="zh-CN" w:bidi="ar-SA"/>
        </w:rPr>
      </w:pPr>
      <w:r>
        <w:rPr>
          <w:rFonts w:hint="eastAsia" w:ascii="宋体" w:hAnsi="宋体" w:eastAsia="宋体" w:cs="Times New Roman"/>
          <w:color w:val="auto"/>
          <w:spacing w:val="7"/>
          <w:sz w:val="24"/>
          <w:szCs w:val="22"/>
          <w:highlight w:val="none"/>
          <w:lang w:val="en-US" w:eastAsia="zh-CN" w:bidi="ar-SA"/>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D5D44C5">
      <w:pPr>
        <w:spacing w:line="440" w:lineRule="exact"/>
        <w:ind w:firstLine="500"/>
        <w:rPr>
          <w:rFonts w:ascii="宋体" w:hAnsi="宋体" w:eastAsia="Times New Roman" w:cs="Times New Roman"/>
          <w:b/>
          <w:bCs/>
          <w:color w:val="auto"/>
          <w:spacing w:val="7"/>
          <w:sz w:val="24"/>
          <w:szCs w:val="24"/>
          <w:highlight w:val="none"/>
          <w:lang w:val="en-US" w:eastAsia="zh-CN" w:bidi="ar-SA"/>
        </w:rPr>
      </w:pPr>
      <w:bookmarkStart w:id="237" w:name="OLE_LINK22"/>
      <w:r>
        <w:rPr>
          <w:rFonts w:hint="eastAsia" w:ascii="宋体" w:hAnsi="宋体" w:eastAsia="宋体" w:cs="Times New Roman"/>
          <w:b/>
          <w:bCs/>
          <w:color w:val="auto"/>
          <w:spacing w:val="7"/>
          <w:sz w:val="24"/>
          <w:szCs w:val="24"/>
          <w:highlight w:val="none"/>
          <w:lang w:val="en-US" w:eastAsia="zh-CN" w:bidi="ar-SA"/>
        </w:rPr>
        <w:t>5、政府采购中实施本国产品标准及相关政策</w:t>
      </w:r>
    </w:p>
    <w:p w14:paraId="60E78302">
      <w:pPr>
        <w:spacing w:line="440" w:lineRule="exact"/>
        <w:ind w:firstLine="500"/>
        <w:rPr>
          <w:rFonts w:ascii="宋体" w:hAnsi="宋体" w:eastAsia="Times New Roman" w:cs="Times New Roman"/>
          <w:color w:val="auto"/>
          <w:spacing w:val="7"/>
          <w:sz w:val="24"/>
          <w:szCs w:val="24"/>
          <w:highlight w:val="none"/>
          <w:lang w:val="en-US" w:eastAsia="zh-CN" w:bidi="ar-SA"/>
        </w:rPr>
      </w:pPr>
      <w:r>
        <w:rPr>
          <w:rFonts w:hint="eastAsia" w:ascii="宋体" w:hAnsi="宋体" w:eastAsia="宋体" w:cs="Times New Roman"/>
          <w:color w:val="auto"/>
          <w:spacing w:val="7"/>
          <w:sz w:val="24"/>
          <w:szCs w:val="24"/>
          <w:highlight w:val="none"/>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5B2678">
      <w:pPr>
        <w:spacing w:line="440" w:lineRule="exact"/>
        <w:ind w:firstLine="500"/>
        <w:rPr>
          <w:rFonts w:ascii="宋体" w:hAnsi="宋体" w:eastAsia="宋体" w:cs="Times New Roman"/>
          <w:color w:val="auto"/>
          <w:spacing w:val="7"/>
          <w:sz w:val="24"/>
          <w:szCs w:val="22"/>
          <w:highlight w:val="none"/>
          <w:lang w:val="en-US" w:eastAsia="zh-CN" w:bidi="ar-SA"/>
        </w:rPr>
      </w:pPr>
      <w:r>
        <w:rPr>
          <w:rFonts w:hint="eastAsia" w:ascii="宋体" w:hAnsi="宋体" w:eastAsia="宋体" w:cs="Times New Roman"/>
          <w:color w:val="auto"/>
          <w:spacing w:val="7"/>
          <w:sz w:val="24"/>
          <w:szCs w:val="24"/>
          <w:highlight w:val="none"/>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092FDA3">
      <w:pPr>
        <w:spacing w:line="440" w:lineRule="exact"/>
        <w:ind w:firstLine="510"/>
        <w:rPr>
          <w:rFonts w:hint="default" w:eastAsia="宋体" w:cs="Times New Roman"/>
          <w:b/>
          <w:bCs/>
          <w:color w:val="auto"/>
          <w:spacing w:val="7"/>
          <w:sz w:val="24"/>
          <w:szCs w:val="24"/>
          <w:highlight w:val="none"/>
        </w:rPr>
      </w:pPr>
      <w:r>
        <w:rPr>
          <w:rFonts w:hint="eastAsia" w:ascii="宋体" w:hAnsi="宋体" w:eastAsia="宋体" w:cs="Times New Roman"/>
          <w:b/>
          <w:bCs/>
          <w:color w:val="auto"/>
          <w:spacing w:val="7"/>
          <w:sz w:val="24"/>
          <w:szCs w:val="24"/>
          <w:highlight w:val="none"/>
        </w:rPr>
        <w:t>注意事项：</w:t>
      </w:r>
      <w:r>
        <w:rPr>
          <w:rFonts w:hint="eastAsia" w:eastAsia="宋体" w:cs="Times New Roman"/>
          <w:b/>
          <w:bCs/>
          <w:color w:val="auto"/>
          <w:spacing w:val="7"/>
          <w:sz w:val="24"/>
          <w:szCs w:val="24"/>
          <w:highlight w:val="none"/>
        </w:rPr>
        <w:t>无</w:t>
      </w:r>
      <w:bookmarkEnd w:id="237"/>
    </w:p>
    <w:p w14:paraId="288E75B4">
      <w:pPr>
        <w:snapToGrid w:val="0"/>
        <w:spacing w:before="120" w:after="120" w:line="440" w:lineRule="exact"/>
        <w:rPr>
          <w:rFonts w:hint="eastAsia" w:ascii="宋体" w:hAnsi="宋体" w:cs="宋体"/>
          <w:b/>
          <w:color w:val="auto"/>
          <w:sz w:val="28"/>
          <w:szCs w:val="28"/>
          <w:highlight w:val="none"/>
        </w:rPr>
      </w:pPr>
    </w:p>
    <w:p w14:paraId="2E77F9EF">
      <w:pPr>
        <w:snapToGrid w:val="0"/>
        <w:spacing w:before="120" w:after="120" w:line="440" w:lineRule="exact"/>
        <w:ind w:firstLine="562" w:firstLineChars="200"/>
        <w:rPr>
          <w:rFonts w:hint="eastAsia" w:ascii="宋体" w:hAnsi="宋体" w:cs="宋体"/>
          <w:b/>
          <w:color w:val="auto"/>
          <w:sz w:val="28"/>
          <w:szCs w:val="28"/>
          <w:highlight w:val="none"/>
        </w:rPr>
      </w:pPr>
    </w:p>
    <w:p w14:paraId="0FEDE634">
      <w:pPr>
        <w:pStyle w:val="4"/>
        <w:rPr>
          <w:rFonts w:hint="eastAsia" w:ascii="宋体" w:hAnsi="宋体" w:cs="宋体"/>
          <w:b/>
          <w:color w:val="auto"/>
          <w:sz w:val="28"/>
          <w:szCs w:val="28"/>
          <w:highlight w:val="none"/>
        </w:rPr>
      </w:pPr>
    </w:p>
    <w:p w14:paraId="09B3C208">
      <w:pPr>
        <w:rPr>
          <w:rFonts w:hint="eastAsia" w:ascii="宋体" w:hAnsi="宋体" w:cs="宋体"/>
          <w:b/>
          <w:color w:val="auto"/>
          <w:sz w:val="28"/>
          <w:szCs w:val="28"/>
          <w:highlight w:val="none"/>
        </w:rPr>
      </w:pPr>
    </w:p>
    <w:p w14:paraId="6AEAB3D2">
      <w:pPr>
        <w:pStyle w:val="4"/>
        <w:rPr>
          <w:rFonts w:hint="eastAsia" w:ascii="宋体" w:hAnsi="宋体" w:cs="宋体"/>
          <w:b/>
          <w:color w:val="auto"/>
          <w:sz w:val="28"/>
          <w:szCs w:val="28"/>
          <w:highlight w:val="none"/>
        </w:rPr>
      </w:pPr>
    </w:p>
    <w:p w14:paraId="5513466F">
      <w:pPr>
        <w:rPr>
          <w:rFonts w:hint="eastAsia" w:ascii="宋体" w:hAnsi="宋体" w:cs="宋体"/>
          <w:b/>
          <w:color w:val="auto"/>
          <w:sz w:val="28"/>
          <w:szCs w:val="28"/>
          <w:highlight w:val="none"/>
        </w:rPr>
      </w:pPr>
    </w:p>
    <w:p w14:paraId="4416E224">
      <w:pPr>
        <w:pStyle w:val="4"/>
        <w:rPr>
          <w:rFonts w:hint="eastAsia" w:ascii="宋体" w:hAnsi="宋体" w:cs="宋体"/>
          <w:b/>
          <w:color w:val="auto"/>
          <w:sz w:val="28"/>
          <w:szCs w:val="28"/>
          <w:highlight w:val="none"/>
        </w:rPr>
      </w:pPr>
    </w:p>
    <w:p w14:paraId="348484C1">
      <w:pPr>
        <w:rPr>
          <w:rFonts w:hint="eastAsia" w:ascii="宋体" w:hAnsi="宋体" w:cs="宋体"/>
          <w:b/>
          <w:color w:val="auto"/>
          <w:sz w:val="28"/>
          <w:szCs w:val="28"/>
          <w:highlight w:val="none"/>
        </w:rPr>
      </w:pPr>
    </w:p>
    <w:p w14:paraId="7F2CF07C">
      <w:pPr>
        <w:pStyle w:val="4"/>
        <w:rPr>
          <w:rFonts w:hint="eastAsia" w:ascii="宋体" w:hAnsi="宋体" w:cs="宋体"/>
          <w:b/>
          <w:color w:val="auto"/>
          <w:sz w:val="28"/>
          <w:szCs w:val="28"/>
          <w:highlight w:val="none"/>
        </w:rPr>
      </w:pPr>
    </w:p>
    <w:p w14:paraId="09ECCAEE">
      <w:pPr>
        <w:numPr>
          <w:ilvl w:val="0"/>
          <w:numId w:val="3"/>
        </w:numPr>
        <w:snapToGrid w:val="0"/>
        <w:spacing w:before="120" w:after="120" w:line="44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w:t>
      </w:r>
    </w:p>
    <w:tbl>
      <w:tblPr>
        <w:tblStyle w:val="13"/>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569"/>
        <w:gridCol w:w="9742"/>
      </w:tblGrid>
      <w:tr w14:paraId="64434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92EE7B">
            <w:pPr>
              <w:pStyle w:val="58"/>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序号</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3B6BED">
            <w:pPr>
              <w:pStyle w:val="58"/>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名称</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244FBA">
            <w:pPr>
              <w:pStyle w:val="58"/>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内容</w:t>
            </w:r>
          </w:p>
        </w:tc>
      </w:tr>
      <w:tr w14:paraId="35AD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3AA5EB">
            <w:pPr>
              <w:pStyle w:val="58"/>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01EE15">
            <w:pPr>
              <w:pStyle w:val="58"/>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技术参数要求</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C280B1">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1.车用尿素</w:t>
            </w:r>
          </w:p>
          <w:p w14:paraId="32DE0CB3">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w:t>
            </w: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投标人提供的车用尿素必须为原厂正品车用尿素，且符合《柴油发动机氮氧化物还原剂 尿素水溶液(AUS 32)》（GB 29518-2013）的技术要求；</w:t>
            </w:r>
            <w:r>
              <w:rPr>
                <w:rStyle w:val="15"/>
                <w:rFonts w:hint="eastAsia" w:ascii="宋体" w:hAnsi="宋体" w:eastAsia="宋体" w:cs="宋体"/>
                <w:b/>
                <w:bCs/>
                <w:color w:val="auto"/>
                <w:sz w:val="24"/>
                <w:szCs w:val="24"/>
                <w:highlight w:val="none"/>
                <w:lang w:val="en-US" w:eastAsia="zh-CN"/>
              </w:rPr>
              <w:t>（请在投标文件中提供所投货物的检验（检测）报告或含产品参数的合格证书或其他可证明产品参数的网页截图等证明材料扫描件）</w:t>
            </w:r>
          </w:p>
          <w:p w14:paraId="59DC1CC8">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尿素含量（%）：32.3-33.2；</w:t>
            </w:r>
          </w:p>
          <w:p w14:paraId="648D55E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r>
              <w:rPr>
                <w:rStyle w:val="15"/>
                <w:rFonts w:hint="default" w:ascii="宋体" w:hAnsi="宋体" w:eastAsia="宋体" w:cs="宋体"/>
                <w:b w:val="0"/>
                <w:color w:val="auto"/>
                <w:sz w:val="24"/>
                <w:szCs w:val="24"/>
                <w:highlight w:val="none"/>
                <w:lang w:val="en-US" w:eastAsia="zh-CN"/>
              </w:rPr>
              <w:t>密度（20℃）（kg/</w:t>
            </w:r>
            <w:bookmarkStart w:id="238" w:name="_Hlk127870210"/>
            <w:r>
              <w:rPr>
                <w:rStyle w:val="15"/>
                <w:rFonts w:hint="default" w:ascii="宋体" w:hAnsi="宋体" w:eastAsia="宋体" w:cs="宋体"/>
                <w:b w:val="0"/>
                <w:color w:val="auto"/>
                <w:sz w:val="24"/>
                <w:szCs w:val="24"/>
                <w:highlight w:val="none"/>
                <w:lang w:val="en-US" w:eastAsia="zh-CN"/>
              </w:rPr>
              <w:t>m³</w:t>
            </w:r>
            <w:bookmarkEnd w:id="238"/>
            <w:r>
              <w:rPr>
                <w:rStyle w:val="15"/>
                <w:rFonts w:hint="default" w:ascii="宋体" w:hAnsi="宋体" w:eastAsia="宋体" w:cs="宋体"/>
                <w:b w:val="0"/>
                <w:color w:val="auto"/>
                <w:sz w:val="24"/>
                <w:szCs w:val="24"/>
                <w:highlight w:val="none"/>
                <w:lang w:val="en-US" w:eastAsia="zh-CN"/>
              </w:rPr>
              <w:t>）：1089-1093；</w:t>
            </w:r>
          </w:p>
          <w:p w14:paraId="72CAE70D">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r>
              <w:rPr>
                <w:rStyle w:val="15"/>
                <w:rFonts w:hint="default" w:ascii="宋体" w:hAnsi="宋体" w:eastAsia="宋体" w:cs="宋体"/>
                <w:b w:val="0"/>
                <w:color w:val="auto"/>
                <w:sz w:val="24"/>
                <w:szCs w:val="24"/>
                <w:highlight w:val="none"/>
                <w:lang w:val="en-US" w:eastAsia="zh-CN"/>
              </w:rPr>
              <w:t>折光率（20℃）：1.3820-1.3843；</w:t>
            </w:r>
          </w:p>
          <w:p w14:paraId="751B93E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r>
              <w:rPr>
                <w:rStyle w:val="15"/>
                <w:rFonts w:hint="default" w:ascii="宋体" w:hAnsi="宋体" w:eastAsia="宋体" w:cs="宋体"/>
                <w:b w:val="0"/>
                <w:color w:val="auto"/>
                <w:sz w:val="24"/>
                <w:szCs w:val="24"/>
                <w:highlight w:val="none"/>
                <w:lang w:val="en-US" w:eastAsia="zh-CN"/>
              </w:rPr>
              <w:t xml:space="preserve">不溶物（mg/kg）：≤4；      </w:t>
            </w:r>
          </w:p>
          <w:p w14:paraId="4A6FAA69">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w:t>
            </w:r>
            <w:r>
              <w:rPr>
                <w:rStyle w:val="15"/>
                <w:rFonts w:hint="default" w:ascii="宋体" w:hAnsi="宋体" w:eastAsia="宋体" w:cs="宋体"/>
                <w:b w:val="0"/>
                <w:color w:val="auto"/>
                <w:sz w:val="24"/>
                <w:szCs w:val="24"/>
                <w:highlight w:val="none"/>
                <w:lang w:val="en-US" w:eastAsia="zh-CN"/>
              </w:rPr>
              <w:t xml:space="preserve">碱度（以NH3计）（%）：≤0.2；  </w:t>
            </w:r>
          </w:p>
          <w:p w14:paraId="77F0240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w:t>
            </w:r>
            <w:r>
              <w:rPr>
                <w:rStyle w:val="15"/>
                <w:rFonts w:hint="default" w:ascii="宋体" w:hAnsi="宋体" w:eastAsia="宋体" w:cs="宋体"/>
                <w:b w:val="0"/>
                <w:color w:val="auto"/>
                <w:sz w:val="24"/>
                <w:szCs w:val="24"/>
                <w:highlight w:val="none"/>
                <w:lang w:val="en-US" w:eastAsia="zh-CN"/>
              </w:rPr>
              <w:t>缩二脲（%）：≤0.3；</w:t>
            </w:r>
          </w:p>
          <w:p w14:paraId="4DDCE61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r>
              <w:rPr>
                <w:rStyle w:val="15"/>
                <w:rFonts w:hint="default" w:ascii="宋体" w:hAnsi="宋体" w:eastAsia="宋体" w:cs="宋体"/>
                <w:b w:val="0"/>
                <w:color w:val="auto"/>
                <w:sz w:val="24"/>
                <w:szCs w:val="24"/>
                <w:highlight w:val="none"/>
                <w:lang w:val="en-US" w:eastAsia="zh-CN"/>
              </w:rPr>
              <w:t xml:space="preserve">醛类（以HCHO计）（mg/kg）：≤5； </w:t>
            </w:r>
          </w:p>
          <w:p w14:paraId="60DFB5B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（9）</w:t>
            </w:r>
            <w:r>
              <w:rPr>
                <w:rStyle w:val="15"/>
                <w:rFonts w:hint="default" w:ascii="宋体" w:hAnsi="宋体" w:eastAsia="宋体" w:cs="宋体"/>
                <w:b w:val="0"/>
                <w:color w:val="auto"/>
                <w:sz w:val="24"/>
                <w:szCs w:val="24"/>
                <w:highlight w:val="none"/>
                <w:lang w:val="en-US" w:eastAsia="zh-CN"/>
              </w:rPr>
              <w:t xml:space="preserve">磷酸盐（以PO4计）（mg/kg）：≤0.5； </w:t>
            </w:r>
          </w:p>
          <w:p w14:paraId="5CB0EC74">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w:t>
            </w:r>
            <w:r>
              <w:rPr>
                <w:rStyle w:val="15"/>
                <w:rFonts w:hint="default" w:ascii="宋体" w:hAnsi="宋体" w:eastAsia="宋体" w:cs="宋体"/>
                <w:b w:val="0"/>
                <w:color w:val="auto"/>
                <w:sz w:val="24"/>
                <w:szCs w:val="24"/>
                <w:highlight w:val="none"/>
                <w:lang w:val="en-US" w:eastAsia="zh-CN"/>
              </w:rPr>
              <w:t xml:space="preserve">钙（mg/kg）：≤0.5； </w:t>
            </w:r>
          </w:p>
          <w:p w14:paraId="7D4743D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（11）</w:t>
            </w:r>
            <w:r>
              <w:rPr>
                <w:rStyle w:val="15"/>
                <w:rFonts w:hint="default" w:ascii="宋体" w:hAnsi="宋体" w:eastAsia="宋体" w:cs="宋体"/>
                <w:b w:val="0"/>
                <w:color w:val="auto"/>
                <w:sz w:val="24"/>
                <w:szCs w:val="24"/>
                <w:highlight w:val="none"/>
                <w:lang w:val="en-US" w:eastAsia="zh-CN"/>
              </w:rPr>
              <w:t xml:space="preserve">铁（mg/kg）：≤0.5； </w:t>
            </w:r>
          </w:p>
          <w:p w14:paraId="51364FA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r>
              <w:rPr>
                <w:rStyle w:val="15"/>
                <w:rFonts w:hint="default" w:ascii="宋体" w:hAnsi="宋体" w:eastAsia="宋体" w:cs="宋体"/>
                <w:b w:val="0"/>
                <w:color w:val="auto"/>
                <w:sz w:val="24"/>
                <w:szCs w:val="24"/>
                <w:highlight w:val="none"/>
                <w:lang w:val="en-US" w:eastAsia="zh-CN"/>
              </w:rPr>
              <w:t xml:space="preserve">铜（mg/kg）：≤0.2； </w:t>
            </w:r>
          </w:p>
          <w:p w14:paraId="10E3D635">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（13）</w:t>
            </w:r>
            <w:r>
              <w:rPr>
                <w:rStyle w:val="15"/>
                <w:rFonts w:hint="default" w:ascii="宋体" w:hAnsi="宋体" w:eastAsia="宋体" w:cs="宋体"/>
                <w:b w:val="0"/>
                <w:color w:val="auto"/>
                <w:sz w:val="24"/>
                <w:szCs w:val="24"/>
                <w:highlight w:val="none"/>
                <w:lang w:val="en-US" w:eastAsia="zh-CN"/>
              </w:rPr>
              <w:t xml:space="preserve">锌（mg/kg）：≤0.2； </w:t>
            </w:r>
          </w:p>
          <w:p w14:paraId="6A2F09DD">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w:t>
            </w:r>
            <w:r>
              <w:rPr>
                <w:rStyle w:val="15"/>
                <w:rFonts w:hint="default" w:ascii="宋体" w:hAnsi="宋体" w:eastAsia="宋体" w:cs="宋体"/>
                <w:b w:val="0"/>
                <w:color w:val="auto"/>
                <w:sz w:val="24"/>
                <w:szCs w:val="24"/>
                <w:highlight w:val="none"/>
                <w:lang w:val="en-US" w:eastAsia="zh-CN"/>
              </w:rPr>
              <w:t>铬（mg/kg）：≤0.2；</w:t>
            </w:r>
          </w:p>
          <w:p w14:paraId="20E9B1A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（15）</w:t>
            </w:r>
            <w:r>
              <w:rPr>
                <w:rStyle w:val="15"/>
                <w:rFonts w:hint="default" w:ascii="宋体" w:hAnsi="宋体" w:eastAsia="宋体" w:cs="宋体"/>
                <w:b w:val="0"/>
                <w:color w:val="auto"/>
                <w:sz w:val="24"/>
                <w:szCs w:val="24"/>
                <w:highlight w:val="none"/>
                <w:lang w:val="en-US" w:eastAsia="zh-CN"/>
              </w:rPr>
              <w:t xml:space="preserve">镍（mg/kg）：≤0.2； </w:t>
            </w:r>
          </w:p>
          <w:p w14:paraId="78E86FA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（16）</w:t>
            </w:r>
            <w:r>
              <w:rPr>
                <w:rStyle w:val="15"/>
                <w:rFonts w:hint="default" w:ascii="宋体" w:hAnsi="宋体" w:eastAsia="宋体" w:cs="宋体"/>
                <w:b w:val="0"/>
                <w:color w:val="auto"/>
                <w:sz w:val="24"/>
                <w:szCs w:val="24"/>
                <w:highlight w:val="none"/>
                <w:lang w:val="en-US" w:eastAsia="zh-CN"/>
              </w:rPr>
              <w:t xml:space="preserve">铝（mg/kg）：≤0.5； </w:t>
            </w:r>
          </w:p>
          <w:p w14:paraId="406F47C8">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（17）</w:t>
            </w:r>
            <w:r>
              <w:rPr>
                <w:rStyle w:val="15"/>
                <w:rFonts w:hint="default" w:ascii="宋体" w:hAnsi="宋体" w:eastAsia="宋体" w:cs="宋体"/>
                <w:b w:val="0"/>
                <w:color w:val="auto"/>
                <w:sz w:val="24"/>
                <w:szCs w:val="24"/>
                <w:highlight w:val="none"/>
                <w:lang w:val="en-US" w:eastAsia="zh-CN"/>
              </w:rPr>
              <w:t xml:space="preserve">镁（mg/kg）：≤0.5； </w:t>
            </w:r>
          </w:p>
          <w:p w14:paraId="690594C0">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（18）</w:t>
            </w:r>
            <w:r>
              <w:rPr>
                <w:rStyle w:val="15"/>
                <w:rFonts w:hint="default" w:ascii="宋体" w:hAnsi="宋体" w:eastAsia="宋体" w:cs="宋体"/>
                <w:b w:val="0"/>
                <w:color w:val="auto"/>
                <w:sz w:val="24"/>
                <w:szCs w:val="24"/>
                <w:highlight w:val="none"/>
                <w:lang w:val="en-US" w:eastAsia="zh-CN"/>
              </w:rPr>
              <w:t xml:space="preserve">钠（mg/kg）：≤0.5； </w:t>
            </w:r>
          </w:p>
          <w:p w14:paraId="76B0293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（19）</w:t>
            </w:r>
            <w:r>
              <w:rPr>
                <w:rStyle w:val="15"/>
                <w:rFonts w:hint="default" w:ascii="宋体" w:hAnsi="宋体" w:eastAsia="宋体" w:cs="宋体"/>
                <w:b w:val="0"/>
                <w:color w:val="auto"/>
                <w:sz w:val="24"/>
                <w:szCs w:val="24"/>
                <w:highlight w:val="none"/>
                <w:lang w:val="en-US" w:eastAsia="zh-CN"/>
              </w:rPr>
              <w:t xml:space="preserve">钾（mg/kg）：≤0.5。 </w:t>
            </w:r>
          </w:p>
          <w:p w14:paraId="2F536FBC">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注：以上执行标准有更新的，按照最新标准执行。</w:t>
            </w:r>
          </w:p>
          <w:p w14:paraId="5BCA4D4C">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2.液压油</w:t>
            </w:r>
          </w:p>
          <w:p w14:paraId="52E0A4DE">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w:t>
            </w: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投标人提供的液压油必须为原厂正品液压油，且符合《液油压(L-HL、L-HM、L-HV、L-HS、-HG)》（GB 11118.1-2011）的技术要求；</w:t>
            </w:r>
            <w:r>
              <w:rPr>
                <w:rStyle w:val="15"/>
                <w:rFonts w:hint="eastAsia" w:ascii="宋体" w:hAnsi="宋体" w:eastAsia="宋体" w:cs="宋体"/>
                <w:b/>
                <w:bCs/>
                <w:color w:val="auto"/>
                <w:sz w:val="24"/>
                <w:szCs w:val="24"/>
                <w:highlight w:val="none"/>
                <w:lang w:val="en-US" w:eastAsia="zh-CN"/>
              </w:rPr>
              <w:t>（请在投标文件中提供所投货物的检验（检测）报告或含产品参数的合格证书或其他可证明产品参数的网页截图等证明材料扫描件）</w:t>
            </w:r>
          </w:p>
          <w:p w14:paraId="1CA3D82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Ⅱ类以上（含Ⅱ类）基础油；</w:t>
            </w:r>
          </w:p>
          <w:p w14:paraId="3CE3124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r>
              <w:rPr>
                <w:rStyle w:val="15"/>
                <w:rFonts w:hint="default" w:ascii="宋体" w:hAnsi="宋体" w:eastAsia="宋体" w:cs="宋体"/>
                <w:b w:val="0"/>
                <w:color w:val="auto"/>
                <w:sz w:val="24"/>
                <w:szCs w:val="24"/>
                <w:highlight w:val="none"/>
                <w:lang w:val="en-US" w:eastAsia="zh-CN"/>
              </w:rPr>
              <w:t>运动粘度（40℃）：42.0-50.6厘斯；</w:t>
            </w:r>
          </w:p>
          <w:p w14:paraId="5A940D47">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r>
              <w:rPr>
                <w:rStyle w:val="15"/>
                <w:rFonts w:hint="default" w:ascii="宋体" w:hAnsi="宋体" w:eastAsia="宋体" w:cs="宋体"/>
                <w:b w:val="0"/>
                <w:color w:val="auto"/>
                <w:sz w:val="24"/>
                <w:szCs w:val="24"/>
                <w:highlight w:val="none"/>
                <w:lang w:val="en-US" w:eastAsia="zh-CN"/>
              </w:rPr>
              <w:t>粘度指数：≥94；</w:t>
            </w:r>
          </w:p>
          <w:p w14:paraId="4BCF37B4">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r>
              <w:rPr>
                <w:rStyle w:val="15"/>
                <w:rFonts w:hint="default" w:ascii="宋体" w:hAnsi="宋体" w:eastAsia="宋体" w:cs="宋体"/>
                <w:b w:val="0"/>
                <w:color w:val="auto"/>
                <w:sz w:val="24"/>
                <w:szCs w:val="24"/>
                <w:highlight w:val="none"/>
                <w:lang w:val="en-US" w:eastAsia="zh-CN"/>
              </w:rPr>
              <w:t>闪点（开口）：≥210℃；</w:t>
            </w:r>
          </w:p>
          <w:p w14:paraId="76E5D89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w:t>
            </w:r>
            <w:r>
              <w:rPr>
                <w:rStyle w:val="15"/>
                <w:rFonts w:hint="default" w:ascii="宋体" w:hAnsi="宋体" w:eastAsia="宋体" w:cs="宋体"/>
                <w:b w:val="0"/>
                <w:color w:val="auto"/>
                <w:sz w:val="24"/>
                <w:szCs w:val="24"/>
                <w:highlight w:val="none"/>
                <w:lang w:val="en-US" w:eastAsia="zh-CN"/>
              </w:rPr>
              <w:t>倾点：≤-9℃；</w:t>
            </w:r>
          </w:p>
          <w:p w14:paraId="32C3BF05">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w:t>
            </w:r>
            <w:r>
              <w:rPr>
                <w:rStyle w:val="15"/>
                <w:rFonts w:hint="default" w:ascii="宋体" w:hAnsi="宋体" w:eastAsia="宋体" w:cs="宋体"/>
                <w:b w:val="0"/>
                <w:color w:val="auto"/>
                <w:sz w:val="24"/>
                <w:szCs w:val="24"/>
                <w:highlight w:val="none"/>
                <w:lang w:val="en-US" w:eastAsia="zh-CN"/>
              </w:rPr>
              <w:t>抗乳化性（40-37-3mL）（54℃）：≤15min。</w:t>
            </w:r>
          </w:p>
          <w:p w14:paraId="52C9553F">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注：以上执行标准有更新的，按照最新标准执行。</w:t>
            </w:r>
          </w:p>
          <w:p w14:paraId="372BD2B9">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3.轮胎</w:t>
            </w:r>
          </w:p>
          <w:tbl>
            <w:tblPr>
              <w:tblStyle w:val="13"/>
              <w:tblpPr w:leftFromText="180" w:rightFromText="180" w:vertAnchor="text" w:horzAnchor="page" w:tblpX="616" w:tblpY="-3162"/>
              <w:tblOverlap w:val="never"/>
              <w:tblW w:w="84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189"/>
              <w:gridCol w:w="2065"/>
              <w:gridCol w:w="1134"/>
              <w:gridCol w:w="1212"/>
              <w:gridCol w:w="769"/>
              <w:gridCol w:w="1225"/>
            </w:tblGrid>
            <w:tr w14:paraId="70D06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trPr>
              <w:tc>
                <w:tcPr>
                  <w:tcW w:w="901" w:type="dxa"/>
                  <w:noWrap w:val="0"/>
                  <w:vAlign w:val="top"/>
                </w:tcPr>
                <w:p w14:paraId="18F427C2">
                  <w:pPr>
                    <w:pStyle w:val="58"/>
                    <w:jc w:val="left"/>
                    <w:rPr>
                      <w:rFonts w:hint="eastAsia"/>
                      <w:b/>
                      <w:bCs w:val="0"/>
                      <w:color w:val="auto"/>
                      <w:highlight w:val="none"/>
                    </w:rPr>
                  </w:pPr>
                  <w:r>
                    <w:rPr>
                      <w:rFonts w:hint="eastAsia"/>
                      <w:b/>
                      <w:bCs w:val="0"/>
                      <w:color w:val="auto"/>
                      <w:highlight w:val="none"/>
                    </w:rPr>
                    <w:t>序号</w:t>
                  </w:r>
                </w:p>
              </w:tc>
              <w:tc>
                <w:tcPr>
                  <w:tcW w:w="1189" w:type="dxa"/>
                  <w:noWrap w:val="0"/>
                  <w:vAlign w:val="top"/>
                </w:tcPr>
                <w:p w14:paraId="624B8C0F">
                  <w:pPr>
                    <w:pStyle w:val="58"/>
                    <w:jc w:val="left"/>
                    <w:rPr>
                      <w:rFonts w:hint="eastAsia" w:eastAsia="宋体"/>
                      <w:b/>
                      <w:bCs w:val="0"/>
                      <w:color w:val="auto"/>
                      <w:highlight w:val="none"/>
                      <w:lang w:val="en-US" w:eastAsia="zh-CN"/>
                    </w:rPr>
                  </w:pPr>
                  <w:r>
                    <w:rPr>
                      <w:rFonts w:hint="eastAsia"/>
                      <w:b/>
                      <w:bCs w:val="0"/>
                      <w:color w:val="auto"/>
                      <w:highlight w:val="none"/>
                      <w:lang w:val="en-US" w:eastAsia="zh-CN"/>
                    </w:rPr>
                    <w:t>环卫所</w:t>
                  </w:r>
                </w:p>
              </w:tc>
              <w:tc>
                <w:tcPr>
                  <w:tcW w:w="2065" w:type="dxa"/>
                  <w:shd w:val="clear" w:color="auto" w:fill="auto"/>
                  <w:noWrap w:val="0"/>
                  <w:vAlign w:val="top"/>
                </w:tcPr>
                <w:p w14:paraId="6ED00EBC">
                  <w:pPr>
                    <w:pStyle w:val="58"/>
                    <w:jc w:val="left"/>
                    <w:rPr>
                      <w:rFonts w:hint="eastAsia" w:ascii="宋体" w:hAnsi="宋体" w:eastAsia="宋体" w:cs="Times New Roman"/>
                      <w:b/>
                      <w:bCs w:val="0"/>
                      <w:color w:val="auto"/>
                      <w:sz w:val="24"/>
                      <w:szCs w:val="24"/>
                      <w:highlight w:val="none"/>
                      <w:lang w:val="en-US" w:eastAsia="zh-CN" w:bidi="ar-SA"/>
                    </w:rPr>
                  </w:pPr>
                  <w:r>
                    <w:rPr>
                      <w:rFonts w:hint="eastAsia" w:cs="宋体"/>
                      <w:b/>
                      <w:bCs w:val="0"/>
                      <w:color w:val="auto"/>
                      <w:highlight w:val="none"/>
                    </w:rPr>
                    <w:t>规格</w:t>
                  </w:r>
                </w:p>
              </w:tc>
              <w:tc>
                <w:tcPr>
                  <w:tcW w:w="1134" w:type="dxa"/>
                  <w:noWrap w:val="0"/>
                  <w:vAlign w:val="top"/>
                </w:tcPr>
                <w:p w14:paraId="573C18EC">
                  <w:pPr>
                    <w:pStyle w:val="58"/>
                    <w:jc w:val="left"/>
                    <w:rPr>
                      <w:rFonts w:hint="eastAsia"/>
                      <w:b/>
                      <w:color w:val="auto"/>
                      <w:highlight w:val="none"/>
                    </w:rPr>
                  </w:pPr>
                  <w:r>
                    <w:rPr>
                      <w:rFonts w:hint="eastAsia"/>
                      <w:b/>
                      <w:color w:val="auto"/>
                      <w:highlight w:val="none"/>
                    </w:rPr>
                    <w:t>层级</w:t>
                  </w:r>
                </w:p>
              </w:tc>
              <w:tc>
                <w:tcPr>
                  <w:tcW w:w="1212" w:type="dxa"/>
                  <w:noWrap w:val="0"/>
                  <w:vAlign w:val="top"/>
                </w:tcPr>
                <w:p w14:paraId="5C2646BC">
                  <w:pPr>
                    <w:pStyle w:val="58"/>
                    <w:jc w:val="left"/>
                    <w:rPr>
                      <w:rFonts w:hint="eastAsia"/>
                      <w:b/>
                      <w:color w:val="auto"/>
                      <w:highlight w:val="none"/>
                    </w:rPr>
                  </w:pPr>
                  <w:r>
                    <w:rPr>
                      <w:rFonts w:hint="eastAsia"/>
                      <w:color w:val="auto"/>
                      <w:highlight w:val="none"/>
                    </w:rPr>
                    <w:t>▲</w:t>
                  </w:r>
                  <w:r>
                    <w:rPr>
                      <w:rFonts w:hint="eastAsia"/>
                      <w:b/>
                      <w:color w:val="auto"/>
                      <w:highlight w:val="none"/>
                    </w:rPr>
                    <w:t>负荷指数</w:t>
                  </w:r>
                </w:p>
              </w:tc>
              <w:tc>
                <w:tcPr>
                  <w:tcW w:w="769" w:type="dxa"/>
                  <w:noWrap w:val="0"/>
                  <w:vAlign w:val="top"/>
                </w:tcPr>
                <w:p w14:paraId="7CBB6107">
                  <w:pPr>
                    <w:pStyle w:val="58"/>
                    <w:jc w:val="left"/>
                    <w:rPr>
                      <w:rFonts w:hint="eastAsia"/>
                      <w:b/>
                      <w:color w:val="auto"/>
                      <w:highlight w:val="none"/>
                    </w:rPr>
                  </w:pPr>
                  <w:r>
                    <w:rPr>
                      <w:rFonts w:hint="eastAsia"/>
                      <w:b/>
                      <w:color w:val="auto"/>
                      <w:highlight w:val="none"/>
                    </w:rPr>
                    <w:t>速度级别</w:t>
                  </w:r>
                </w:p>
              </w:tc>
              <w:tc>
                <w:tcPr>
                  <w:tcW w:w="1225" w:type="dxa"/>
                  <w:noWrap w:val="0"/>
                  <w:vAlign w:val="top"/>
                </w:tcPr>
                <w:p w14:paraId="7A5E994A">
                  <w:pPr>
                    <w:pStyle w:val="58"/>
                    <w:jc w:val="left"/>
                    <w:rPr>
                      <w:rFonts w:hint="eastAsia"/>
                      <w:b/>
                      <w:color w:val="auto"/>
                      <w:highlight w:val="none"/>
                    </w:rPr>
                  </w:pPr>
                  <w:r>
                    <w:rPr>
                      <w:rFonts w:hint="eastAsia"/>
                      <w:b/>
                      <w:color w:val="auto"/>
                      <w:highlight w:val="none"/>
                    </w:rPr>
                    <w:t>花纹深度（mm）</w:t>
                  </w:r>
                </w:p>
              </w:tc>
            </w:tr>
            <w:tr w14:paraId="0BBAD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51ED59B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189" w:type="dxa"/>
                  <w:noWrap w:val="0"/>
                  <w:vAlign w:val="center"/>
                </w:tcPr>
                <w:p w14:paraId="7F654EC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037A30D9">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1000R20无内胎</w:t>
                  </w:r>
                </w:p>
              </w:tc>
              <w:tc>
                <w:tcPr>
                  <w:tcW w:w="1134" w:type="dxa"/>
                  <w:noWrap w:val="0"/>
                  <w:vAlign w:val="center"/>
                </w:tcPr>
                <w:p w14:paraId="1C583739">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18P</w:t>
                  </w:r>
                  <w:r>
                    <w:rPr>
                      <w:rFonts w:hint="eastAsia" w:ascii="仿宋" w:hAnsi="仿宋" w:eastAsia="仿宋" w:cs="仿宋"/>
                      <w:color w:val="auto"/>
                      <w:szCs w:val="21"/>
                      <w:highlight w:val="none"/>
                    </w:rPr>
                    <w:t>R</w:t>
                  </w:r>
                </w:p>
              </w:tc>
              <w:tc>
                <w:tcPr>
                  <w:tcW w:w="1212" w:type="dxa"/>
                  <w:noWrap w:val="0"/>
                  <w:vAlign w:val="center"/>
                </w:tcPr>
                <w:p w14:paraId="22F1B91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146</w:t>
                  </w:r>
                  <w:r>
                    <w:rPr>
                      <w:rFonts w:hint="eastAsia" w:ascii="仿宋" w:hAnsi="仿宋" w:eastAsia="仿宋" w:cs="仿宋"/>
                      <w:color w:val="auto"/>
                      <w:szCs w:val="21"/>
                      <w:highlight w:val="none"/>
                    </w:rPr>
                    <w:t>kg</w:t>
                  </w:r>
                </w:p>
              </w:tc>
              <w:tc>
                <w:tcPr>
                  <w:tcW w:w="769" w:type="dxa"/>
                  <w:noWrap w:val="0"/>
                  <w:vAlign w:val="center"/>
                </w:tcPr>
                <w:p w14:paraId="3861ABB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K</w:t>
                  </w:r>
                </w:p>
              </w:tc>
              <w:tc>
                <w:tcPr>
                  <w:tcW w:w="1225" w:type="dxa"/>
                  <w:noWrap w:val="0"/>
                  <w:vAlign w:val="center"/>
                </w:tcPr>
                <w:p w14:paraId="0DD22A6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w:t>
                  </w:r>
                </w:p>
              </w:tc>
            </w:tr>
            <w:tr w14:paraId="28384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72BD29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189" w:type="dxa"/>
                  <w:noWrap w:val="0"/>
                  <w:vAlign w:val="center"/>
                </w:tcPr>
                <w:p w14:paraId="1EEB7D55">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3BD5A1AF">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1000R20有内胎</w:t>
                  </w:r>
                </w:p>
              </w:tc>
              <w:tc>
                <w:tcPr>
                  <w:tcW w:w="1134" w:type="dxa"/>
                  <w:noWrap w:val="0"/>
                  <w:vAlign w:val="center"/>
                </w:tcPr>
                <w:p w14:paraId="07FCA30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16</w:t>
                  </w:r>
                  <w:r>
                    <w:rPr>
                      <w:rFonts w:hint="eastAsia" w:ascii="仿宋" w:hAnsi="仿宋" w:eastAsia="仿宋" w:cs="仿宋"/>
                      <w:color w:val="auto"/>
                      <w:szCs w:val="21"/>
                      <w:highlight w:val="none"/>
                    </w:rPr>
                    <w:t>PR</w:t>
                  </w:r>
                </w:p>
              </w:tc>
              <w:tc>
                <w:tcPr>
                  <w:tcW w:w="1212" w:type="dxa"/>
                  <w:noWrap w:val="0"/>
                  <w:vAlign w:val="center"/>
                </w:tcPr>
                <w:p w14:paraId="569FA89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≥149kg</w:t>
                  </w:r>
                </w:p>
              </w:tc>
              <w:tc>
                <w:tcPr>
                  <w:tcW w:w="769" w:type="dxa"/>
                  <w:noWrap w:val="0"/>
                  <w:vAlign w:val="center"/>
                </w:tcPr>
                <w:p w14:paraId="33C7927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w:t>
                  </w:r>
                </w:p>
              </w:tc>
              <w:tc>
                <w:tcPr>
                  <w:tcW w:w="1225" w:type="dxa"/>
                  <w:noWrap w:val="0"/>
                  <w:vAlign w:val="center"/>
                </w:tcPr>
                <w:p w14:paraId="03B5503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w:t>
                  </w:r>
                </w:p>
              </w:tc>
            </w:tr>
            <w:tr w14:paraId="69ACD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32C671E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189" w:type="dxa"/>
                  <w:noWrap w:val="0"/>
                  <w:vAlign w:val="center"/>
                </w:tcPr>
                <w:p w14:paraId="1493FE35">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52AAE561">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750R16无内胎</w:t>
                  </w:r>
                </w:p>
              </w:tc>
              <w:tc>
                <w:tcPr>
                  <w:tcW w:w="1134" w:type="dxa"/>
                  <w:noWrap w:val="0"/>
                  <w:vAlign w:val="center"/>
                </w:tcPr>
                <w:p w14:paraId="0983D58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3181D9D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122</w:t>
                  </w:r>
                  <w:r>
                    <w:rPr>
                      <w:rFonts w:hint="eastAsia" w:ascii="仿宋" w:hAnsi="仿宋" w:eastAsia="仿宋" w:cs="仿宋"/>
                      <w:color w:val="auto"/>
                      <w:szCs w:val="21"/>
                      <w:highlight w:val="none"/>
                    </w:rPr>
                    <w:t>kg</w:t>
                  </w:r>
                </w:p>
              </w:tc>
              <w:tc>
                <w:tcPr>
                  <w:tcW w:w="769" w:type="dxa"/>
                  <w:noWrap w:val="0"/>
                  <w:vAlign w:val="center"/>
                </w:tcPr>
                <w:p w14:paraId="083F021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0200908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1827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BEE3F7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189" w:type="dxa"/>
                  <w:noWrap w:val="0"/>
                  <w:vAlign w:val="center"/>
                </w:tcPr>
                <w:p w14:paraId="7201397F">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3150221B">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700R16无内胎</w:t>
                  </w:r>
                </w:p>
              </w:tc>
              <w:tc>
                <w:tcPr>
                  <w:tcW w:w="1134" w:type="dxa"/>
                  <w:noWrap w:val="0"/>
                  <w:vAlign w:val="center"/>
                </w:tcPr>
                <w:p w14:paraId="4F2C529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PR</w:t>
                  </w:r>
                </w:p>
              </w:tc>
              <w:tc>
                <w:tcPr>
                  <w:tcW w:w="1212" w:type="dxa"/>
                  <w:noWrap w:val="0"/>
                  <w:vAlign w:val="center"/>
                </w:tcPr>
                <w:p w14:paraId="3D57D7B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≥100kg</w:t>
                  </w:r>
                </w:p>
              </w:tc>
              <w:tc>
                <w:tcPr>
                  <w:tcW w:w="769" w:type="dxa"/>
                  <w:noWrap w:val="0"/>
                  <w:vAlign w:val="center"/>
                </w:tcPr>
                <w:p w14:paraId="2C35ABA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　</w:t>
                  </w:r>
                </w:p>
              </w:tc>
              <w:tc>
                <w:tcPr>
                  <w:tcW w:w="1225" w:type="dxa"/>
                  <w:noWrap w:val="0"/>
                  <w:vAlign w:val="center"/>
                </w:tcPr>
                <w:p w14:paraId="3BC4B0A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0</w:t>
                  </w:r>
                </w:p>
              </w:tc>
            </w:tr>
            <w:tr w14:paraId="253F1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7090A56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1189" w:type="dxa"/>
                  <w:noWrap w:val="0"/>
                  <w:vAlign w:val="center"/>
                </w:tcPr>
                <w:p w14:paraId="64D530E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城东所</w:t>
                  </w:r>
                </w:p>
              </w:tc>
              <w:tc>
                <w:tcPr>
                  <w:tcW w:w="2065" w:type="dxa"/>
                  <w:shd w:val="clear" w:color="auto" w:fill="auto"/>
                  <w:noWrap w:val="0"/>
                  <w:vAlign w:val="center"/>
                </w:tcPr>
                <w:p w14:paraId="6D165199">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color w:val="auto"/>
                      <w:szCs w:val="21"/>
                      <w:highlight w:val="none"/>
                      <w:lang w:val="en-US" w:eastAsia="zh-CN"/>
                    </w:rPr>
                    <w:t>700R16有内胎</w:t>
                  </w:r>
                </w:p>
              </w:tc>
              <w:tc>
                <w:tcPr>
                  <w:tcW w:w="1134" w:type="dxa"/>
                  <w:noWrap w:val="0"/>
                  <w:vAlign w:val="center"/>
                </w:tcPr>
                <w:p w14:paraId="4BB1D73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PR</w:t>
                  </w:r>
                </w:p>
              </w:tc>
              <w:tc>
                <w:tcPr>
                  <w:tcW w:w="1212" w:type="dxa"/>
                  <w:noWrap w:val="0"/>
                  <w:vAlign w:val="center"/>
                </w:tcPr>
                <w:p w14:paraId="02C53B6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15F6535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　</w:t>
                  </w:r>
                </w:p>
              </w:tc>
              <w:tc>
                <w:tcPr>
                  <w:tcW w:w="1225" w:type="dxa"/>
                  <w:noWrap w:val="0"/>
                  <w:vAlign w:val="center"/>
                </w:tcPr>
                <w:p w14:paraId="3C7B1AB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11D58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901" w:type="dxa"/>
                  <w:noWrap w:val="0"/>
                  <w:vAlign w:val="center"/>
                </w:tcPr>
                <w:p w14:paraId="2706D1C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1189" w:type="dxa"/>
                  <w:noWrap w:val="0"/>
                  <w:vAlign w:val="center"/>
                </w:tcPr>
                <w:p w14:paraId="6FF59E5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城东所</w:t>
                  </w:r>
                </w:p>
              </w:tc>
              <w:tc>
                <w:tcPr>
                  <w:tcW w:w="2065" w:type="dxa"/>
                  <w:shd w:val="clear" w:color="auto" w:fill="auto"/>
                  <w:noWrap w:val="0"/>
                  <w:vAlign w:val="center"/>
                </w:tcPr>
                <w:p w14:paraId="1E3E1D21">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color w:val="auto"/>
                      <w:szCs w:val="21"/>
                      <w:highlight w:val="none"/>
                      <w:lang w:val="en-US" w:eastAsia="zh-CN"/>
                    </w:rPr>
                    <w:t>650R16有内胎</w:t>
                  </w:r>
                </w:p>
              </w:tc>
              <w:tc>
                <w:tcPr>
                  <w:tcW w:w="1134" w:type="dxa"/>
                  <w:noWrap w:val="0"/>
                  <w:vAlign w:val="center"/>
                </w:tcPr>
                <w:p w14:paraId="2857760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PR</w:t>
                  </w:r>
                </w:p>
              </w:tc>
              <w:tc>
                <w:tcPr>
                  <w:tcW w:w="1212" w:type="dxa"/>
                  <w:noWrap w:val="0"/>
                  <w:vAlign w:val="center"/>
                </w:tcPr>
                <w:p w14:paraId="21C6769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≥80kg</w:t>
                  </w:r>
                </w:p>
              </w:tc>
              <w:tc>
                <w:tcPr>
                  <w:tcW w:w="769" w:type="dxa"/>
                  <w:noWrap w:val="0"/>
                  <w:vAlign w:val="center"/>
                </w:tcPr>
                <w:p w14:paraId="3DC9600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≥K　</w:t>
                  </w:r>
                </w:p>
              </w:tc>
              <w:tc>
                <w:tcPr>
                  <w:tcW w:w="1225" w:type="dxa"/>
                  <w:noWrap w:val="0"/>
                  <w:vAlign w:val="center"/>
                </w:tcPr>
                <w:p w14:paraId="7D920C3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r>
            <w:tr w14:paraId="64A69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4B1E5F9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1189" w:type="dxa"/>
                  <w:noWrap w:val="0"/>
                  <w:vAlign w:val="center"/>
                </w:tcPr>
                <w:p w14:paraId="61E5472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城东所</w:t>
                  </w:r>
                </w:p>
              </w:tc>
              <w:tc>
                <w:tcPr>
                  <w:tcW w:w="2065" w:type="dxa"/>
                  <w:shd w:val="clear" w:color="auto" w:fill="auto"/>
                  <w:noWrap w:val="0"/>
                  <w:vAlign w:val="center"/>
                </w:tcPr>
                <w:p w14:paraId="07DFA742">
                  <w:pPr>
                    <w:pStyle w:val="58"/>
                    <w:jc w:val="left"/>
                    <w:rPr>
                      <w:rFonts w:hint="eastAsia" w:ascii="仿宋" w:hAnsi="仿宋" w:eastAsia="仿宋" w:cs="仿宋"/>
                      <w:bCs w:val="0"/>
                      <w:color w:val="auto"/>
                      <w:sz w:val="21"/>
                      <w:szCs w:val="21"/>
                      <w:highlight w:val="none"/>
                      <w:lang w:val="en-US" w:eastAsia="zh-CN" w:bidi="ar-SA"/>
                    </w:rPr>
                  </w:pPr>
                  <w:r>
                    <w:rPr>
                      <w:rFonts w:hint="eastAsia" w:ascii="仿宋" w:hAnsi="仿宋" w:eastAsia="仿宋" w:cs="仿宋"/>
                      <w:color w:val="auto"/>
                      <w:szCs w:val="21"/>
                      <w:highlight w:val="none"/>
                      <w:lang w:val="en-US" w:eastAsia="zh-CN"/>
                    </w:rPr>
                    <w:t>185R14无内胎</w:t>
                  </w:r>
                </w:p>
              </w:tc>
              <w:tc>
                <w:tcPr>
                  <w:tcW w:w="1134" w:type="dxa"/>
                  <w:noWrap w:val="0"/>
                  <w:vAlign w:val="center"/>
                </w:tcPr>
                <w:p w14:paraId="6F65BB1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1F25F79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102</w:t>
                  </w:r>
                  <w:r>
                    <w:rPr>
                      <w:rFonts w:hint="eastAsia" w:ascii="仿宋" w:hAnsi="仿宋" w:eastAsia="仿宋" w:cs="仿宋"/>
                      <w:color w:val="auto"/>
                      <w:szCs w:val="21"/>
                      <w:highlight w:val="none"/>
                    </w:rPr>
                    <w:t>kg</w:t>
                  </w:r>
                </w:p>
              </w:tc>
              <w:tc>
                <w:tcPr>
                  <w:tcW w:w="769" w:type="dxa"/>
                  <w:noWrap w:val="0"/>
                  <w:vAlign w:val="center"/>
                </w:tcPr>
                <w:p w14:paraId="08A87B8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S</w:t>
                  </w:r>
                </w:p>
              </w:tc>
              <w:tc>
                <w:tcPr>
                  <w:tcW w:w="1225" w:type="dxa"/>
                  <w:noWrap w:val="0"/>
                  <w:vAlign w:val="center"/>
                </w:tcPr>
                <w:p w14:paraId="219AAD5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2FD37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7C16B7B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1189" w:type="dxa"/>
                  <w:noWrap w:val="0"/>
                  <w:vAlign w:val="center"/>
                </w:tcPr>
                <w:p w14:paraId="742FF181">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708AC60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205/50-10无内胎</w:t>
                  </w:r>
                </w:p>
              </w:tc>
              <w:tc>
                <w:tcPr>
                  <w:tcW w:w="1134" w:type="dxa"/>
                  <w:noWrap w:val="0"/>
                  <w:vAlign w:val="center"/>
                </w:tcPr>
                <w:p w14:paraId="59DCB93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44904AA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r>
                    <w:rPr>
                      <w:rFonts w:hint="eastAsia" w:ascii="仿宋" w:hAnsi="仿宋" w:eastAsia="仿宋" w:cs="仿宋"/>
                      <w:color w:val="auto"/>
                      <w:szCs w:val="21"/>
                      <w:highlight w:val="none"/>
                    </w:rPr>
                    <w:t>kg</w:t>
                  </w:r>
                </w:p>
              </w:tc>
              <w:tc>
                <w:tcPr>
                  <w:tcW w:w="769" w:type="dxa"/>
                  <w:noWrap w:val="0"/>
                  <w:vAlign w:val="center"/>
                </w:tcPr>
                <w:p w14:paraId="753331C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T</w:t>
                  </w:r>
                </w:p>
              </w:tc>
              <w:tc>
                <w:tcPr>
                  <w:tcW w:w="1225" w:type="dxa"/>
                  <w:noWrap w:val="0"/>
                  <w:vAlign w:val="center"/>
                </w:tcPr>
                <w:p w14:paraId="55BD807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109B2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5C37BE8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w:t>
                  </w:r>
                </w:p>
              </w:tc>
              <w:tc>
                <w:tcPr>
                  <w:tcW w:w="1189" w:type="dxa"/>
                  <w:noWrap w:val="0"/>
                  <w:vAlign w:val="center"/>
                </w:tcPr>
                <w:p w14:paraId="166873EB">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4622C4B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165R14LT无内胎</w:t>
                  </w:r>
                </w:p>
              </w:tc>
              <w:tc>
                <w:tcPr>
                  <w:tcW w:w="1134" w:type="dxa"/>
                  <w:noWrap w:val="0"/>
                  <w:vAlign w:val="center"/>
                </w:tcPr>
                <w:p w14:paraId="04C0F26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445A5FA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r>
                    <w:rPr>
                      <w:rFonts w:hint="eastAsia" w:ascii="仿宋" w:hAnsi="仿宋" w:eastAsia="仿宋" w:cs="仿宋"/>
                      <w:color w:val="auto"/>
                      <w:szCs w:val="21"/>
                      <w:highlight w:val="none"/>
                    </w:rPr>
                    <w:t>kg</w:t>
                  </w:r>
                </w:p>
              </w:tc>
              <w:tc>
                <w:tcPr>
                  <w:tcW w:w="769" w:type="dxa"/>
                  <w:noWrap w:val="0"/>
                  <w:vAlign w:val="center"/>
                </w:tcPr>
                <w:p w14:paraId="7A569C5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T</w:t>
                  </w:r>
                </w:p>
              </w:tc>
              <w:tc>
                <w:tcPr>
                  <w:tcW w:w="1225" w:type="dxa"/>
                  <w:noWrap w:val="0"/>
                  <w:vAlign w:val="center"/>
                </w:tcPr>
                <w:p w14:paraId="707B469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66813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1A2B472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w:t>
                  </w:r>
                </w:p>
              </w:tc>
              <w:tc>
                <w:tcPr>
                  <w:tcW w:w="1189" w:type="dxa"/>
                  <w:noWrap w:val="0"/>
                  <w:vAlign w:val="center"/>
                </w:tcPr>
                <w:p w14:paraId="7360A23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7CA103AA">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215/70R15 无内胎</w:t>
                  </w:r>
                </w:p>
              </w:tc>
              <w:tc>
                <w:tcPr>
                  <w:tcW w:w="1134" w:type="dxa"/>
                  <w:noWrap w:val="0"/>
                  <w:vAlign w:val="center"/>
                </w:tcPr>
                <w:p w14:paraId="200E1CB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1221C07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104</w:t>
                  </w:r>
                  <w:r>
                    <w:rPr>
                      <w:rFonts w:hint="eastAsia" w:ascii="仿宋" w:hAnsi="仿宋" w:eastAsia="仿宋" w:cs="仿宋"/>
                      <w:color w:val="auto"/>
                      <w:szCs w:val="21"/>
                      <w:highlight w:val="none"/>
                    </w:rPr>
                    <w:t>kg</w:t>
                  </w:r>
                </w:p>
              </w:tc>
              <w:tc>
                <w:tcPr>
                  <w:tcW w:w="769" w:type="dxa"/>
                  <w:noWrap w:val="0"/>
                  <w:vAlign w:val="center"/>
                </w:tcPr>
                <w:p w14:paraId="3477FDC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R</w:t>
                  </w:r>
                  <w:r>
                    <w:rPr>
                      <w:rFonts w:hint="eastAsia" w:ascii="仿宋" w:hAnsi="仿宋" w:eastAsia="仿宋" w:cs="仿宋"/>
                      <w:color w:val="auto"/>
                      <w:szCs w:val="21"/>
                      <w:highlight w:val="none"/>
                    </w:rPr>
                    <w:t>　</w:t>
                  </w:r>
                </w:p>
              </w:tc>
              <w:tc>
                <w:tcPr>
                  <w:tcW w:w="1225" w:type="dxa"/>
                  <w:noWrap w:val="0"/>
                  <w:vAlign w:val="center"/>
                </w:tcPr>
                <w:p w14:paraId="32E43A8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0CC60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21C25B1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c>
                <w:tcPr>
                  <w:tcW w:w="1189" w:type="dxa"/>
                  <w:noWrap w:val="0"/>
                  <w:vAlign w:val="center"/>
                </w:tcPr>
                <w:p w14:paraId="7DBF67D4">
                  <w:pPr>
                    <w:pStyle w:val="58"/>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城北所</w:t>
                  </w:r>
                </w:p>
              </w:tc>
              <w:tc>
                <w:tcPr>
                  <w:tcW w:w="2065" w:type="dxa"/>
                  <w:shd w:val="clear" w:color="auto" w:fill="auto"/>
                  <w:noWrap w:val="0"/>
                  <w:vAlign w:val="center"/>
                </w:tcPr>
                <w:p w14:paraId="1D0D0028">
                  <w:pPr>
                    <w:pStyle w:val="58"/>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1000R20 有内胎</w:t>
                  </w:r>
                </w:p>
              </w:tc>
              <w:tc>
                <w:tcPr>
                  <w:tcW w:w="1134" w:type="dxa"/>
                  <w:noWrap w:val="0"/>
                  <w:vAlign w:val="center"/>
                </w:tcPr>
                <w:p w14:paraId="3FD5247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≥16PR</w:t>
                  </w:r>
                </w:p>
              </w:tc>
              <w:tc>
                <w:tcPr>
                  <w:tcW w:w="1212" w:type="dxa"/>
                  <w:noWrap w:val="0"/>
                  <w:vAlign w:val="center"/>
                </w:tcPr>
                <w:p w14:paraId="7268F37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7FBDD7A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　</w:t>
                  </w:r>
                </w:p>
              </w:tc>
              <w:tc>
                <w:tcPr>
                  <w:tcW w:w="1225" w:type="dxa"/>
                  <w:noWrap w:val="0"/>
                  <w:vAlign w:val="center"/>
                </w:tcPr>
                <w:p w14:paraId="4FCAA76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2A111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434396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w:t>
                  </w:r>
                </w:p>
              </w:tc>
              <w:tc>
                <w:tcPr>
                  <w:tcW w:w="1189" w:type="dxa"/>
                  <w:noWrap w:val="0"/>
                  <w:vAlign w:val="center"/>
                </w:tcPr>
                <w:p w14:paraId="14558F3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城北所</w:t>
                  </w:r>
                </w:p>
              </w:tc>
              <w:tc>
                <w:tcPr>
                  <w:tcW w:w="2065" w:type="dxa"/>
                  <w:shd w:val="clear" w:color="auto" w:fill="auto"/>
                  <w:noWrap w:val="0"/>
                  <w:vAlign w:val="center"/>
                </w:tcPr>
                <w:p w14:paraId="4BA877F6">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750R16有内胎</w:t>
                  </w:r>
                </w:p>
              </w:tc>
              <w:tc>
                <w:tcPr>
                  <w:tcW w:w="1134" w:type="dxa"/>
                  <w:noWrap w:val="0"/>
                  <w:vAlign w:val="center"/>
                </w:tcPr>
                <w:p w14:paraId="56BB24A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480B659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2321BE7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7493AB8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0B731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4BB0498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w:t>
                  </w:r>
                </w:p>
              </w:tc>
              <w:tc>
                <w:tcPr>
                  <w:tcW w:w="1189" w:type="dxa"/>
                  <w:noWrap w:val="0"/>
                  <w:vAlign w:val="center"/>
                </w:tcPr>
                <w:p w14:paraId="6A7318AD">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1860EE5F">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1"/>
                      <w:szCs w:val="21"/>
                      <w:highlight w:val="none"/>
                      <w:lang w:val="en-US" w:eastAsia="zh-CN" w:bidi="ar-SA"/>
                    </w:rPr>
                    <w:t>750R16无内胎</w:t>
                  </w:r>
                </w:p>
              </w:tc>
              <w:tc>
                <w:tcPr>
                  <w:tcW w:w="1134" w:type="dxa"/>
                  <w:noWrap w:val="0"/>
                  <w:vAlign w:val="center"/>
                </w:tcPr>
                <w:p w14:paraId="584EE06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73B10F3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122</w:t>
                  </w:r>
                  <w:r>
                    <w:rPr>
                      <w:rFonts w:hint="eastAsia" w:ascii="仿宋" w:hAnsi="仿宋" w:eastAsia="仿宋" w:cs="仿宋"/>
                      <w:color w:val="auto"/>
                      <w:szCs w:val="21"/>
                      <w:highlight w:val="none"/>
                    </w:rPr>
                    <w:t>kg</w:t>
                  </w:r>
                </w:p>
              </w:tc>
              <w:tc>
                <w:tcPr>
                  <w:tcW w:w="769" w:type="dxa"/>
                  <w:noWrap w:val="0"/>
                  <w:vAlign w:val="center"/>
                </w:tcPr>
                <w:p w14:paraId="19EA513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68350FD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6B1C7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23A8157">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14</w:t>
                  </w:r>
                </w:p>
              </w:tc>
              <w:tc>
                <w:tcPr>
                  <w:tcW w:w="1189" w:type="dxa"/>
                  <w:noWrap w:val="0"/>
                  <w:vAlign w:val="center"/>
                </w:tcPr>
                <w:p w14:paraId="6162981B">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680DC74C">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color w:val="auto"/>
                      <w:szCs w:val="21"/>
                      <w:highlight w:val="none"/>
                    </w:rPr>
                    <w:t>700R16 有内胎</w:t>
                  </w:r>
                </w:p>
              </w:tc>
              <w:tc>
                <w:tcPr>
                  <w:tcW w:w="1134" w:type="dxa"/>
                  <w:noWrap w:val="0"/>
                  <w:vAlign w:val="center"/>
                </w:tcPr>
                <w:p w14:paraId="37979899">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12ECC89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78BFCBF9">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245E5BD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5964E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3EB1090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15</w:t>
                  </w:r>
                </w:p>
              </w:tc>
              <w:tc>
                <w:tcPr>
                  <w:tcW w:w="1189" w:type="dxa"/>
                  <w:noWrap w:val="0"/>
                  <w:vAlign w:val="center"/>
                </w:tcPr>
                <w:p w14:paraId="6EC5989A">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74C91C69">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650R16有内胎</w:t>
                  </w:r>
                </w:p>
              </w:tc>
              <w:tc>
                <w:tcPr>
                  <w:tcW w:w="1134" w:type="dxa"/>
                  <w:noWrap w:val="0"/>
                  <w:vAlign w:val="center"/>
                </w:tcPr>
                <w:p w14:paraId="333D2EB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PR</w:t>
                  </w:r>
                </w:p>
              </w:tc>
              <w:tc>
                <w:tcPr>
                  <w:tcW w:w="1212" w:type="dxa"/>
                  <w:noWrap w:val="0"/>
                  <w:vAlign w:val="center"/>
                </w:tcPr>
                <w:p w14:paraId="77763F0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≥80kg</w:t>
                  </w:r>
                </w:p>
              </w:tc>
              <w:tc>
                <w:tcPr>
                  <w:tcW w:w="769" w:type="dxa"/>
                  <w:noWrap w:val="0"/>
                  <w:vAlign w:val="center"/>
                </w:tcPr>
                <w:p w14:paraId="43D0D42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≥K　</w:t>
                  </w:r>
                </w:p>
              </w:tc>
              <w:tc>
                <w:tcPr>
                  <w:tcW w:w="1225" w:type="dxa"/>
                  <w:noWrap w:val="0"/>
                  <w:vAlign w:val="center"/>
                </w:tcPr>
                <w:p w14:paraId="63C295B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r>
            <w:tr w14:paraId="6A628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61CAA14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w:t>
                  </w:r>
                </w:p>
              </w:tc>
              <w:tc>
                <w:tcPr>
                  <w:tcW w:w="1189" w:type="dxa"/>
                  <w:noWrap w:val="0"/>
                  <w:vAlign w:val="center"/>
                </w:tcPr>
                <w:p w14:paraId="36695F59">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6E7697C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185R14无内胎</w:t>
                  </w:r>
                </w:p>
              </w:tc>
              <w:tc>
                <w:tcPr>
                  <w:tcW w:w="1134" w:type="dxa"/>
                  <w:noWrap w:val="0"/>
                  <w:vAlign w:val="center"/>
                </w:tcPr>
                <w:p w14:paraId="0D174A0A">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8</w:t>
                  </w:r>
                  <w:r>
                    <w:rPr>
                      <w:rFonts w:hint="eastAsia" w:ascii="仿宋" w:hAnsi="仿宋" w:eastAsia="仿宋" w:cs="仿宋"/>
                      <w:bCs/>
                      <w:color w:val="auto"/>
                      <w:sz w:val="21"/>
                      <w:szCs w:val="21"/>
                      <w:highlight w:val="none"/>
                    </w:rPr>
                    <w:t>PR</w:t>
                  </w:r>
                </w:p>
              </w:tc>
              <w:tc>
                <w:tcPr>
                  <w:tcW w:w="1212" w:type="dxa"/>
                  <w:noWrap w:val="0"/>
                  <w:vAlign w:val="center"/>
                </w:tcPr>
                <w:p w14:paraId="01EEBBB0">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102</w:t>
                  </w:r>
                  <w:r>
                    <w:rPr>
                      <w:rFonts w:hint="eastAsia" w:ascii="仿宋" w:hAnsi="仿宋" w:eastAsia="仿宋" w:cs="仿宋"/>
                      <w:bCs/>
                      <w:color w:val="auto"/>
                      <w:sz w:val="21"/>
                      <w:szCs w:val="21"/>
                      <w:highlight w:val="none"/>
                    </w:rPr>
                    <w:t>kg</w:t>
                  </w:r>
                </w:p>
              </w:tc>
              <w:tc>
                <w:tcPr>
                  <w:tcW w:w="769" w:type="dxa"/>
                  <w:noWrap w:val="0"/>
                  <w:vAlign w:val="center"/>
                </w:tcPr>
                <w:p w14:paraId="4D513197">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S</w:t>
                  </w:r>
                </w:p>
              </w:tc>
              <w:tc>
                <w:tcPr>
                  <w:tcW w:w="1225" w:type="dxa"/>
                  <w:noWrap w:val="0"/>
                  <w:vAlign w:val="center"/>
                </w:tcPr>
                <w:p w14:paraId="40082FA4">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7</w:t>
                  </w:r>
                </w:p>
              </w:tc>
            </w:tr>
            <w:tr w14:paraId="21460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37D3627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17</w:t>
                  </w:r>
                </w:p>
              </w:tc>
              <w:tc>
                <w:tcPr>
                  <w:tcW w:w="1189" w:type="dxa"/>
                  <w:noWrap w:val="0"/>
                  <w:vAlign w:val="center"/>
                </w:tcPr>
                <w:p w14:paraId="7CB7D316">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2D7F3D19">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1"/>
                      <w:szCs w:val="21"/>
                      <w:highlight w:val="none"/>
                      <w:lang w:val="en-US" w:eastAsia="zh-CN" w:bidi="ar-SA"/>
                    </w:rPr>
                    <w:t>275/80R22.5无内胎</w:t>
                  </w:r>
                </w:p>
              </w:tc>
              <w:tc>
                <w:tcPr>
                  <w:tcW w:w="1134" w:type="dxa"/>
                  <w:noWrap w:val="0"/>
                  <w:vAlign w:val="center"/>
                </w:tcPr>
                <w:p w14:paraId="0018DF9F">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≥18PR</w:t>
                  </w:r>
                </w:p>
              </w:tc>
              <w:tc>
                <w:tcPr>
                  <w:tcW w:w="1212" w:type="dxa"/>
                  <w:noWrap w:val="0"/>
                  <w:vAlign w:val="center"/>
                </w:tcPr>
                <w:p w14:paraId="311B299C">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≥149kg</w:t>
                  </w:r>
                </w:p>
              </w:tc>
              <w:tc>
                <w:tcPr>
                  <w:tcW w:w="769" w:type="dxa"/>
                  <w:noWrap w:val="0"/>
                  <w:vAlign w:val="center"/>
                </w:tcPr>
                <w:p w14:paraId="40DB24D6">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≥K　</w:t>
                  </w:r>
                </w:p>
              </w:tc>
              <w:tc>
                <w:tcPr>
                  <w:tcW w:w="1225" w:type="dxa"/>
                  <w:noWrap w:val="0"/>
                  <w:vAlign w:val="center"/>
                </w:tcPr>
                <w:p w14:paraId="34228715">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≥16</w:t>
                  </w:r>
                </w:p>
              </w:tc>
            </w:tr>
            <w:tr w14:paraId="75F3C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42D7F48A">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18</w:t>
                  </w:r>
                </w:p>
              </w:tc>
              <w:tc>
                <w:tcPr>
                  <w:tcW w:w="1189" w:type="dxa"/>
                  <w:noWrap w:val="0"/>
                  <w:vAlign w:val="center"/>
                </w:tcPr>
                <w:p w14:paraId="06B51C3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城北所</w:t>
                  </w:r>
                </w:p>
              </w:tc>
              <w:tc>
                <w:tcPr>
                  <w:tcW w:w="2065" w:type="dxa"/>
                  <w:shd w:val="clear" w:color="auto" w:fill="auto"/>
                  <w:noWrap w:val="0"/>
                  <w:vAlign w:val="center"/>
                </w:tcPr>
                <w:p w14:paraId="107005D7">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6.00-13LT无内胎</w:t>
                  </w:r>
                </w:p>
              </w:tc>
              <w:tc>
                <w:tcPr>
                  <w:tcW w:w="1134" w:type="dxa"/>
                  <w:noWrap w:val="0"/>
                  <w:vAlign w:val="center"/>
                </w:tcPr>
                <w:p w14:paraId="7D771B6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5A53A34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90</w:t>
                  </w:r>
                  <w:r>
                    <w:rPr>
                      <w:rFonts w:hint="eastAsia" w:ascii="仿宋" w:hAnsi="仿宋" w:eastAsia="仿宋" w:cs="仿宋"/>
                      <w:color w:val="auto"/>
                      <w:szCs w:val="21"/>
                      <w:highlight w:val="none"/>
                    </w:rPr>
                    <w:t>kg</w:t>
                  </w:r>
                </w:p>
              </w:tc>
              <w:tc>
                <w:tcPr>
                  <w:tcW w:w="769" w:type="dxa"/>
                  <w:noWrap w:val="0"/>
                  <w:vAlign w:val="center"/>
                </w:tcPr>
                <w:p w14:paraId="35339BA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L</w:t>
                  </w:r>
                  <w:r>
                    <w:rPr>
                      <w:rFonts w:hint="eastAsia" w:ascii="仿宋" w:hAnsi="仿宋" w:eastAsia="仿宋" w:cs="仿宋"/>
                      <w:color w:val="auto"/>
                      <w:szCs w:val="21"/>
                      <w:highlight w:val="none"/>
                    </w:rPr>
                    <w:t>　</w:t>
                  </w:r>
                </w:p>
              </w:tc>
              <w:tc>
                <w:tcPr>
                  <w:tcW w:w="1225" w:type="dxa"/>
                  <w:noWrap w:val="0"/>
                  <w:vAlign w:val="center"/>
                </w:tcPr>
                <w:p w14:paraId="5EA1EB7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p>
              </w:tc>
            </w:tr>
            <w:tr w14:paraId="23B01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13AA5EB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w:t>
                  </w:r>
                </w:p>
              </w:tc>
              <w:tc>
                <w:tcPr>
                  <w:tcW w:w="1189" w:type="dxa"/>
                  <w:noWrap w:val="0"/>
                  <w:vAlign w:val="center"/>
                </w:tcPr>
                <w:p w14:paraId="335974EC">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7652E691">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215/70R15C无内胎</w:t>
                  </w:r>
                </w:p>
              </w:tc>
              <w:tc>
                <w:tcPr>
                  <w:tcW w:w="1134" w:type="dxa"/>
                  <w:noWrap w:val="0"/>
                  <w:vAlign w:val="center"/>
                </w:tcPr>
                <w:p w14:paraId="67ED155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622F7BA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107</w:t>
                  </w:r>
                  <w:r>
                    <w:rPr>
                      <w:rFonts w:hint="eastAsia" w:ascii="仿宋" w:hAnsi="仿宋" w:eastAsia="仿宋" w:cs="仿宋"/>
                      <w:color w:val="auto"/>
                      <w:szCs w:val="21"/>
                      <w:highlight w:val="none"/>
                    </w:rPr>
                    <w:t>kg</w:t>
                  </w:r>
                </w:p>
              </w:tc>
              <w:tc>
                <w:tcPr>
                  <w:tcW w:w="769" w:type="dxa"/>
                  <w:noWrap w:val="0"/>
                  <w:vAlign w:val="center"/>
                </w:tcPr>
                <w:p w14:paraId="02D8119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Q</w:t>
                  </w:r>
                  <w:r>
                    <w:rPr>
                      <w:rFonts w:hint="eastAsia" w:ascii="仿宋" w:hAnsi="仿宋" w:eastAsia="仿宋" w:cs="仿宋"/>
                      <w:color w:val="auto"/>
                      <w:szCs w:val="21"/>
                      <w:highlight w:val="none"/>
                    </w:rPr>
                    <w:t>　</w:t>
                  </w:r>
                </w:p>
              </w:tc>
              <w:tc>
                <w:tcPr>
                  <w:tcW w:w="1225" w:type="dxa"/>
                  <w:noWrap w:val="0"/>
                  <w:vAlign w:val="center"/>
                </w:tcPr>
                <w:p w14:paraId="1A9E264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w:t>
                  </w:r>
                </w:p>
              </w:tc>
            </w:tr>
            <w:tr w14:paraId="4F96C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27ED70F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20</w:t>
                  </w:r>
                </w:p>
              </w:tc>
              <w:tc>
                <w:tcPr>
                  <w:tcW w:w="1189" w:type="dxa"/>
                  <w:noWrap w:val="0"/>
                  <w:vAlign w:val="center"/>
                </w:tcPr>
                <w:p w14:paraId="622821AC">
                  <w:pPr>
                    <w:pStyle w:val="58"/>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城南所</w:t>
                  </w:r>
                </w:p>
              </w:tc>
              <w:tc>
                <w:tcPr>
                  <w:tcW w:w="2065" w:type="dxa"/>
                  <w:shd w:val="clear" w:color="auto" w:fill="auto"/>
                  <w:noWrap w:val="0"/>
                  <w:vAlign w:val="center"/>
                </w:tcPr>
                <w:p w14:paraId="14B9007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215/70R15C</w:t>
                  </w:r>
                  <w:r>
                    <w:rPr>
                      <w:rFonts w:hint="eastAsia" w:ascii="仿宋" w:hAnsi="仿宋" w:eastAsia="仿宋" w:cs="仿宋"/>
                      <w:color w:val="auto"/>
                      <w:szCs w:val="21"/>
                      <w:highlight w:val="none"/>
                      <w:lang w:val="en-US" w:eastAsia="zh-CN"/>
                    </w:rPr>
                    <w:t xml:space="preserve"> 无内胎</w:t>
                  </w:r>
                </w:p>
              </w:tc>
              <w:tc>
                <w:tcPr>
                  <w:tcW w:w="1134" w:type="dxa"/>
                  <w:noWrap w:val="0"/>
                  <w:vAlign w:val="center"/>
                </w:tcPr>
                <w:p w14:paraId="0D89414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≥8PR</w:t>
                  </w:r>
                </w:p>
              </w:tc>
              <w:tc>
                <w:tcPr>
                  <w:tcW w:w="1212" w:type="dxa"/>
                  <w:noWrap w:val="0"/>
                  <w:vAlign w:val="center"/>
                </w:tcPr>
                <w:p w14:paraId="601138C6">
                  <w:pPr>
                    <w:pStyle w:val="58"/>
                    <w:jc w:val="left"/>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109kg</w:t>
                  </w:r>
                </w:p>
              </w:tc>
              <w:tc>
                <w:tcPr>
                  <w:tcW w:w="769" w:type="dxa"/>
                  <w:noWrap w:val="0"/>
                  <w:vAlign w:val="center"/>
                </w:tcPr>
                <w:p w14:paraId="14BC841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R</w:t>
                  </w:r>
                  <w:r>
                    <w:rPr>
                      <w:rFonts w:hint="eastAsia" w:ascii="仿宋" w:hAnsi="仿宋" w:eastAsia="仿宋" w:cs="仿宋"/>
                      <w:color w:val="auto"/>
                      <w:szCs w:val="21"/>
                      <w:highlight w:val="none"/>
                    </w:rPr>
                    <w:t>　</w:t>
                  </w:r>
                </w:p>
              </w:tc>
              <w:tc>
                <w:tcPr>
                  <w:tcW w:w="1225" w:type="dxa"/>
                  <w:noWrap w:val="0"/>
                  <w:vAlign w:val="center"/>
                </w:tcPr>
                <w:p w14:paraId="11FEE6F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p>
              </w:tc>
            </w:tr>
            <w:tr w14:paraId="16922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20C8622A">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21</w:t>
                  </w:r>
                </w:p>
              </w:tc>
              <w:tc>
                <w:tcPr>
                  <w:tcW w:w="1189" w:type="dxa"/>
                  <w:noWrap w:val="0"/>
                  <w:vAlign w:val="center"/>
                </w:tcPr>
                <w:p w14:paraId="677BEE48">
                  <w:pPr>
                    <w:pStyle w:val="58"/>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消杀所</w:t>
                  </w:r>
                </w:p>
              </w:tc>
              <w:tc>
                <w:tcPr>
                  <w:tcW w:w="2065" w:type="dxa"/>
                  <w:shd w:val="clear" w:color="auto" w:fill="auto"/>
                  <w:noWrap w:val="0"/>
                  <w:vAlign w:val="center"/>
                </w:tcPr>
                <w:p w14:paraId="7E2F1B68">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165R14LT</w:t>
                  </w:r>
                  <w:r>
                    <w:rPr>
                      <w:rFonts w:hint="eastAsia" w:ascii="仿宋" w:hAnsi="仿宋" w:eastAsia="仿宋" w:cs="仿宋"/>
                      <w:color w:val="auto"/>
                      <w:szCs w:val="21"/>
                      <w:highlight w:val="none"/>
                      <w:lang w:val="en-US" w:eastAsia="zh-CN"/>
                    </w:rPr>
                    <w:t>无内胎</w:t>
                  </w:r>
                </w:p>
              </w:tc>
              <w:tc>
                <w:tcPr>
                  <w:tcW w:w="1134" w:type="dxa"/>
                  <w:noWrap w:val="0"/>
                  <w:vAlign w:val="center"/>
                </w:tcPr>
                <w:p w14:paraId="322E1A4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0B25301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r>
                    <w:rPr>
                      <w:rFonts w:hint="eastAsia" w:ascii="仿宋" w:hAnsi="仿宋" w:eastAsia="仿宋" w:cs="仿宋"/>
                      <w:color w:val="auto"/>
                      <w:szCs w:val="21"/>
                      <w:highlight w:val="none"/>
                    </w:rPr>
                    <w:t>kg</w:t>
                  </w:r>
                </w:p>
              </w:tc>
              <w:tc>
                <w:tcPr>
                  <w:tcW w:w="769" w:type="dxa"/>
                  <w:noWrap w:val="0"/>
                  <w:vAlign w:val="center"/>
                </w:tcPr>
                <w:p w14:paraId="458E19F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T</w:t>
                  </w:r>
                </w:p>
              </w:tc>
              <w:tc>
                <w:tcPr>
                  <w:tcW w:w="1225" w:type="dxa"/>
                  <w:noWrap w:val="0"/>
                  <w:vAlign w:val="center"/>
                </w:tcPr>
                <w:p w14:paraId="06602DF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bl>
          <w:p w14:paraId="5FA74942">
            <w:pPr>
              <w:pStyle w:val="58"/>
              <w:jc w:val="left"/>
              <w:rPr>
                <w:rStyle w:val="15"/>
                <w:rFonts w:hint="eastAsia" w:ascii="宋体" w:hAnsi="宋体" w:eastAsia="宋体" w:cs="宋体"/>
                <w:b/>
                <w:bCs/>
                <w:color w:val="auto"/>
                <w:sz w:val="24"/>
                <w:szCs w:val="24"/>
                <w:highlight w:val="none"/>
                <w:lang w:val="en-US" w:eastAsia="zh-CN"/>
              </w:rPr>
            </w:pPr>
            <w:r>
              <w:rPr>
                <w:rFonts w:hint="eastAsia" w:eastAsia="宋体"/>
                <w:b/>
                <w:bCs/>
                <w:color w:val="auto"/>
                <w:highlight w:val="none"/>
                <w:lang w:val="en-US" w:eastAsia="zh-CN"/>
              </w:rPr>
              <w:t>注：上述表格中标“</w:t>
            </w:r>
            <w:r>
              <w:rPr>
                <w:rFonts w:hint="eastAsia"/>
                <w:b/>
                <w:bCs/>
                <w:color w:val="auto"/>
                <w:highlight w:val="none"/>
              </w:rPr>
              <w:t>▲</w:t>
            </w:r>
            <w:r>
              <w:rPr>
                <w:rFonts w:hint="eastAsia" w:eastAsia="宋体"/>
                <w:b/>
                <w:bCs/>
                <w:color w:val="auto"/>
                <w:highlight w:val="none"/>
                <w:lang w:val="en-US" w:eastAsia="zh-CN"/>
              </w:rPr>
              <w:t>”项，</w:t>
            </w:r>
            <w:r>
              <w:rPr>
                <w:rStyle w:val="15"/>
                <w:rFonts w:hint="default" w:ascii="宋体" w:hAnsi="宋体" w:eastAsia="宋体" w:cs="宋体"/>
                <w:b/>
                <w:bCs/>
                <w:color w:val="auto"/>
                <w:sz w:val="24"/>
                <w:szCs w:val="24"/>
                <w:highlight w:val="none"/>
                <w:lang w:val="en-US" w:eastAsia="zh-CN"/>
              </w:rPr>
              <w:t>请在投标文件中提供所投货物的检验（检测）报告或含产品参数的合格证书或其他可证明产品参数的网页截图等证明材料扫描件</w:t>
            </w:r>
            <w:r>
              <w:rPr>
                <w:rStyle w:val="15"/>
                <w:rFonts w:hint="eastAsia" w:ascii="宋体" w:hAnsi="宋体" w:eastAsia="宋体" w:cs="宋体"/>
                <w:b/>
                <w:bCs/>
                <w:color w:val="auto"/>
                <w:sz w:val="24"/>
                <w:szCs w:val="24"/>
                <w:highlight w:val="none"/>
                <w:lang w:val="en-US" w:eastAsia="zh-CN"/>
              </w:rPr>
              <w:t>。</w:t>
            </w:r>
          </w:p>
          <w:p w14:paraId="170A7D24">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4.方块刷和扫盘</w:t>
            </w:r>
          </w:p>
          <w:p w14:paraId="52C2A75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方块刷(机扫扫把1)：</w:t>
            </w:r>
          </w:p>
          <w:p w14:paraId="6BAB82C3">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外观尺寸：注塑后脑宽76MM、宽度45MM、厚度25MM、毛长300MM。</w:t>
            </w:r>
          </w:p>
          <w:p w14:paraId="657E7C19">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材质要求：全新尼龙材质，不起球，不起毛，不折断，耐磨，不加钢丝</w:t>
            </w:r>
          </w:p>
          <w:p w14:paraId="23CB377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18B5F093">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方块刷(机扫扫把2）：</w:t>
            </w:r>
          </w:p>
          <w:p w14:paraId="7E6905C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外观尺寸：注塑后脑宽76MM、宽度45MM、厚度25MM、毛长300MM。</w:t>
            </w:r>
          </w:p>
          <w:p w14:paraId="12123186">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材质要求：全新尼龙材质，不起球，不起毛，不折断，耐磨，加钢丝</w:t>
            </w:r>
          </w:p>
          <w:p w14:paraId="1879AF6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5666A49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r>
              <w:rPr>
                <w:rStyle w:val="15"/>
                <w:rFonts w:hint="default" w:ascii="宋体" w:hAnsi="宋体" w:eastAsia="宋体" w:cs="宋体"/>
                <w:b w:val="0"/>
                <w:color w:val="auto"/>
                <w:sz w:val="24"/>
                <w:szCs w:val="24"/>
                <w:highlight w:val="none"/>
                <w:lang w:val="en-US" w:eastAsia="zh-CN"/>
              </w:rPr>
              <w:t>方块刷(机扫扫把3）：</w:t>
            </w:r>
          </w:p>
          <w:p w14:paraId="0D79C887">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外观尺寸：注塑后脑宽88MM、宽度45MM、厚度25MM、毛长300MM。</w:t>
            </w:r>
          </w:p>
          <w:p w14:paraId="6E2455E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材质要求：全新尼龙材质，不起球，不起毛，不折断，耐磨，不加钢丝</w:t>
            </w:r>
          </w:p>
          <w:p w14:paraId="7D1739B8">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3B31142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r>
              <w:rPr>
                <w:rStyle w:val="15"/>
                <w:rFonts w:hint="default" w:ascii="宋体" w:hAnsi="宋体" w:eastAsia="宋体" w:cs="宋体"/>
                <w:b w:val="0"/>
                <w:color w:val="auto"/>
                <w:sz w:val="24"/>
                <w:szCs w:val="24"/>
                <w:highlight w:val="none"/>
                <w:lang w:val="en-US" w:eastAsia="zh-CN"/>
              </w:rPr>
              <w:t>方块刷(机扫扫把6）：</w:t>
            </w:r>
          </w:p>
          <w:p w14:paraId="593BECF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外观尺寸：注塑后脑宽170MM、宽度45MM、厚度25MM、毛长370MM</w:t>
            </w:r>
          </w:p>
          <w:p w14:paraId="2E51349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材质要求：全新尼龙材质，不起球，不起毛，不折断，耐磨，加钢丝</w:t>
            </w:r>
          </w:p>
          <w:p w14:paraId="041810D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2483EC3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r>
              <w:rPr>
                <w:rStyle w:val="15"/>
                <w:rFonts w:hint="default" w:ascii="宋体" w:hAnsi="宋体" w:eastAsia="宋体" w:cs="宋体"/>
                <w:b w:val="0"/>
                <w:color w:val="auto"/>
                <w:sz w:val="24"/>
                <w:szCs w:val="24"/>
                <w:highlight w:val="none"/>
                <w:lang w:val="en-US" w:eastAsia="zh-CN"/>
              </w:rPr>
              <w:t>扫盘</w:t>
            </w:r>
          </w:p>
          <w:p w14:paraId="24760D64">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外观尺寸：注塑直径400MM、洞眼直径260MM、厚度24MM、毛长300MM。</w:t>
            </w:r>
          </w:p>
          <w:p w14:paraId="7CE3867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w:t>
            </w:r>
          </w:p>
          <w:p w14:paraId="0A81C15D">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单毛刷直径不小于5MM，与采购人扫路车扫盘配套。</w:t>
            </w:r>
          </w:p>
          <w:p w14:paraId="5D22B624">
            <w:pPr>
              <w:pStyle w:val="58"/>
              <w:jc w:val="left"/>
              <w:rPr>
                <w:rStyle w:val="15"/>
                <w:rFonts w:hint="default"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5.竹扫帚</w:t>
            </w:r>
          </w:p>
          <w:p w14:paraId="151EC1C5">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大扫帚：</w:t>
            </w:r>
          </w:p>
          <w:p w14:paraId="4CEE9E3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每把扫帚总长：240CM（±5％），扫帚自然展开长度在140CM（±5％）、宽度：90CM（±5％），重量（含柄）：2.5KG（±5％）</w:t>
            </w:r>
          </w:p>
          <w:p w14:paraId="6D48B07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每把扫帚需24根大丝组成，上下6层，每层4根，均匀铺展。</w:t>
            </w:r>
          </w:p>
          <w:p w14:paraId="49C3E81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丝料需3年生以上的毛竹枝加工成长度140CM（±5％），丝料上的叶子需饱满、稠密、无枯死。</w:t>
            </w:r>
          </w:p>
          <w:p w14:paraId="14BF40C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④</w:t>
            </w:r>
            <w:r>
              <w:rPr>
                <w:rStyle w:val="15"/>
                <w:rFonts w:hint="default" w:ascii="宋体" w:hAnsi="宋体" w:eastAsia="宋体" w:cs="宋体"/>
                <w:b w:val="0"/>
                <w:color w:val="auto"/>
                <w:sz w:val="24"/>
                <w:szCs w:val="24"/>
                <w:highlight w:val="none"/>
                <w:lang w:val="en-US" w:eastAsia="zh-CN"/>
              </w:rPr>
              <w:t>竹柄需3年生以上的毛竹梢加工成长度130CM（±5％），扫帚把手端3公分（±5％）。</w:t>
            </w:r>
          </w:p>
          <w:p w14:paraId="26648E2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⑤</w:t>
            </w:r>
            <w:r>
              <w:rPr>
                <w:rStyle w:val="15"/>
                <w:rFonts w:hint="default" w:ascii="宋体" w:hAnsi="宋体" w:eastAsia="宋体" w:cs="宋体"/>
                <w:b w:val="0"/>
                <w:color w:val="auto"/>
                <w:sz w:val="24"/>
                <w:szCs w:val="24"/>
                <w:highlight w:val="none"/>
                <w:lang w:val="en-US" w:eastAsia="zh-CN"/>
              </w:rPr>
              <w:t>竹柄头上5-7公分（±5％）。</w:t>
            </w:r>
          </w:p>
          <w:p w14:paraId="35C8574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小扫帚：</w:t>
            </w:r>
          </w:p>
          <w:p w14:paraId="17E5AE2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扫帚需经日晒、拔芽、组丝、火烤、手揉、藤扎；</w:t>
            </w:r>
          </w:p>
          <w:p w14:paraId="53E781B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扫帚采用毛竹柄、二黄竹丝、高粱头，无霉变等，柄长60cm（±5％），粗直径大头25-32MM，宽35CM，五组丝组成，采用野生红藤扎制和削柄；</w:t>
            </w:r>
          </w:p>
          <w:p w14:paraId="39B65EAB">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扫帚要求达到吸尘、除尘、防尘的功能，而且高粱的弹性佳。</w:t>
            </w:r>
          </w:p>
        </w:tc>
      </w:tr>
      <w:tr w14:paraId="0730A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A4BD99">
            <w:pPr>
              <w:pStyle w:val="58"/>
              <w:jc w:val="center"/>
              <w:rPr>
                <w:rStyle w:val="15"/>
                <w:rFonts w:hint="default"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lang w:val="en-US" w:eastAsia="zh-CN"/>
              </w:rPr>
              <w:t>2</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4CC7B5">
            <w:pPr>
              <w:pStyle w:val="58"/>
              <w:jc w:val="left"/>
              <w:rPr>
                <w:rStyle w:val="15"/>
                <w:rFonts w:hint="eastAsia" w:ascii="宋体" w:hAnsi="宋体" w:eastAsia="宋体" w:cs="宋体"/>
                <w:b w:val="0"/>
                <w:i w:val="0"/>
                <w:color w:val="auto"/>
                <w:sz w:val="24"/>
                <w:szCs w:val="24"/>
                <w:highlight w:val="none"/>
                <w:u w:val="none"/>
                <w:lang w:eastAsia="zh-CN"/>
              </w:rPr>
            </w:pPr>
            <w:r>
              <w:rPr>
                <w:rStyle w:val="15"/>
                <w:rFonts w:hint="eastAsia" w:ascii="宋体" w:hAnsi="宋体" w:eastAsia="宋体" w:cs="宋体"/>
                <w:b w:val="0"/>
                <w:i w:val="0"/>
                <w:color w:val="auto"/>
                <w:sz w:val="24"/>
                <w:szCs w:val="24"/>
                <w:highlight w:val="none"/>
                <w:u w:val="none"/>
              </w:rPr>
              <w:t>质量</w:t>
            </w:r>
            <w:r>
              <w:rPr>
                <w:rStyle w:val="15"/>
                <w:rFonts w:hint="eastAsia" w:ascii="宋体" w:hAnsi="宋体" w:eastAsia="宋体" w:cs="宋体"/>
                <w:b w:val="0"/>
                <w:i w:val="0"/>
                <w:color w:val="auto"/>
                <w:sz w:val="24"/>
                <w:szCs w:val="24"/>
                <w:highlight w:val="none"/>
                <w:u w:val="none"/>
                <w:lang w:val="en-US" w:eastAsia="zh-CN"/>
              </w:rPr>
              <w:t>要求</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3B4B35">
            <w:pPr>
              <w:pStyle w:val="58"/>
              <w:jc w:val="left"/>
              <w:rPr>
                <w:rStyle w:val="15"/>
                <w:rFonts w:hint="default" w:ascii="宋体" w:hAnsi="宋体" w:eastAsia="宋体" w:cs="宋体"/>
                <w:b w:val="0"/>
                <w:i w:val="0"/>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1.</w:t>
            </w:r>
            <w:r>
              <w:rPr>
                <w:rStyle w:val="15"/>
                <w:rFonts w:hint="eastAsia" w:ascii="宋体" w:hAnsi="宋体" w:eastAsia="宋体" w:cs="宋体"/>
                <w:b w:val="0"/>
                <w:i w:val="0"/>
                <w:iCs/>
                <w:color w:val="auto"/>
                <w:sz w:val="24"/>
                <w:szCs w:val="24"/>
                <w:highlight w:val="none"/>
                <w:u w:val="none"/>
              </w:rPr>
              <w:t>所有报价货物</w:t>
            </w:r>
            <w:r>
              <w:rPr>
                <w:rStyle w:val="15"/>
                <w:rFonts w:hint="eastAsia" w:ascii="宋体" w:hAnsi="宋体" w:eastAsia="宋体" w:cs="宋体"/>
                <w:b w:val="0"/>
                <w:i w:val="0"/>
                <w:iCs/>
                <w:color w:val="auto"/>
                <w:sz w:val="24"/>
                <w:szCs w:val="24"/>
                <w:highlight w:val="none"/>
                <w:u w:val="none"/>
                <w:lang w:eastAsia="zh-CN"/>
              </w:rPr>
              <w:t>（</w:t>
            </w:r>
            <w:r>
              <w:rPr>
                <w:rStyle w:val="15"/>
                <w:rFonts w:hint="default" w:ascii="宋体" w:hAnsi="宋体" w:eastAsia="宋体" w:cs="宋体"/>
                <w:b w:val="0"/>
                <w:i w:val="0"/>
                <w:color w:val="auto"/>
                <w:sz w:val="24"/>
                <w:szCs w:val="24"/>
                <w:highlight w:val="none"/>
                <w:u w:val="none"/>
              </w:rPr>
              <w:t>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lang w:val="en-US" w:eastAsia="zh-CN"/>
              </w:rPr>
              <w:t>液压油、轮胎、方块刷和扫盘、竹扫帚</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的生产、制造等，各项技术标准应当符合国家（强制性）标准、各项规范要求；执行标准有更新的，按照最新标准执行。国家没有相应标准、规范的，可使用行业标准、规定；非标货物按招标文件约定的技术要求和规范。货物是全新的、未使用过的商品，完全符合采购文件规定的质量、规格和性能的要求，投标人应保证其提供的货物在正常使用条件下，在规定的使用寿命期内具有满意的性能。中标人应保证所提供货物涉及到的知识产权是合法取得，并享有完整的知识产权，不会因为采购人的使用而被责令停止使用、追偿或要求赔偿损失，如出现此情况，一切经济和法律责任均由中标人承担。如出现质量问题或系假冒伪劣产品，中标人负责包退、包换，发生的费用由中标人负责。</w:t>
            </w:r>
          </w:p>
          <w:p w14:paraId="40578C37">
            <w:pPr>
              <w:pStyle w:val="58"/>
              <w:jc w:val="left"/>
              <w:rPr>
                <w:rStyle w:val="15"/>
                <w:rFonts w:hint="default" w:ascii="宋体" w:hAnsi="宋体" w:eastAsia="宋体" w:cs="宋体"/>
                <w:b w:val="0"/>
                <w:i w:val="0"/>
                <w:color w:val="auto"/>
                <w:sz w:val="24"/>
                <w:szCs w:val="24"/>
                <w:highlight w:val="none"/>
                <w:u w:val="none"/>
              </w:rPr>
            </w:pPr>
            <w:r>
              <w:rPr>
                <w:rStyle w:val="15"/>
                <w:rFonts w:hint="default" w:ascii="宋体" w:hAnsi="宋体" w:eastAsia="宋体" w:cs="宋体"/>
                <w:b w:val="0"/>
                <w:i w:val="0"/>
                <w:color w:val="auto"/>
                <w:sz w:val="24"/>
                <w:szCs w:val="24"/>
                <w:highlight w:val="none"/>
                <w:u w:val="none"/>
              </w:rPr>
              <w:t>2</w:t>
            </w:r>
            <w:r>
              <w:rPr>
                <w:rStyle w:val="15"/>
                <w:rFonts w:hint="eastAsia" w:ascii="宋体" w:hAnsi="宋体" w:eastAsia="宋体" w:cs="宋体"/>
                <w:b w:val="0"/>
                <w:i w:val="0"/>
                <w:color w:val="auto"/>
                <w:sz w:val="24"/>
                <w:szCs w:val="24"/>
                <w:highlight w:val="none"/>
                <w:u w:val="none"/>
                <w:lang w:val="en-US" w:eastAsia="zh-CN"/>
              </w:rPr>
              <w:t>.</w:t>
            </w:r>
            <w:r>
              <w:rPr>
                <w:rStyle w:val="15"/>
                <w:rFonts w:hint="default" w:ascii="宋体" w:hAnsi="宋体" w:eastAsia="宋体" w:cs="宋体"/>
                <w:b w:val="0"/>
                <w:i w:val="0"/>
                <w:color w:val="auto"/>
                <w:sz w:val="24"/>
                <w:szCs w:val="24"/>
                <w:highlight w:val="none"/>
                <w:u w:val="none"/>
              </w:rPr>
              <w:t>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lang w:val="en-US" w:eastAsia="zh-CN"/>
              </w:rPr>
              <w:t>液压油、轮胎</w:t>
            </w:r>
            <w:r>
              <w:rPr>
                <w:rStyle w:val="15"/>
                <w:rFonts w:hint="default" w:ascii="宋体" w:hAnsi="宋体" w:eastAsia="宋体" w:cs="宋体"/>
                <w:b w:val="0"/>
                <w:i w:val="0"/>
                <w:color w:val="auto"/>
                <w:sz w:val="24"/>
                <w:szCs w:val="24"/>
                <w:highlight w:val="none"/>
                <w:u w:val="none"/>
              </w:rPr>
              <w:t>必须要在合格的生产日期内。投标人保证及时供应所需车用尿素（车用尿素出厂日期在半年之内）</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液压油（液压油出厂日期在半年之内）</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（轮胎出厂日期在半年之内）</w:t>
            </w:r>
            <w:r>
              <w:rPr>
                <w:rStyle w:val="15"/>
                <w:rFonts w:hint="default" w:ascii="宋体" w:hAnsi="宋体" w:eastAsia="宋体" w:cs="宋体"/>
                <w:b w:val="0"/>
                <w:i w:val="0"/>
                <w:color w:val="auto"/>
                <w:sz w:val="24"/>
                <w:szCs w:val="24"/>
                <w:highlight w:val="none"/>
                <w:u w:val="none"/>
              </w:rPr>
              <w:t>，根据采购人的要求分批供应。</w:t>
            </w:r>
          </w:p>
          <w:p w14:paraId="5C5B1595">
            <w:pPr>
              <w:pStyle w:val="58"/>
              <w:jc w:val="left"/>
              <w:rPr>
                <w:rStyle w:val="15"/>
                <w:rFonts w:hint="default" w:ascii="宋体" w:hAnsi="宋体" w:eastAsia="宋体" w:cs="宋体"/>
                <w:b w:val="0"/>
                <w:i w:val="0"/>
                <w:color w:val="auto"/>
                <w:sz w:val="24"/>
                <w:szCs w:val="24"/>
                <w:highlight w:val="none"/>
                <w:u w:val="none"/>
              </w:rPr>
            </w:pPr>
            <w:r>
              <w:rPr>
                <w:rStyle w:val="15"/>
                <w:rFonts w:hint="default" w:ascii="宋体" w:hAnsi="宋体" w:eastAsia="宋体" w:cs="宋体"/>
                <w:b w:val="0"/>
                <w:i w:val="0"/>
                <w:color w:val="auto"/>
                <w:sz w:val="24"/>
                <w:szCs w:val="24"/>
                <w:highlight w:val="none"/>
                <w:u w:val="none"/>
              </w:rPr>
              <w:t>3</w:t>
            </w:r>
            <w:r>
              <w:rPr>
                <w:rStyle w:val="15"/>
                <w:rFonts w:hint="eastAsia" w:ascii="宋体" w:hAnsi="宋体" w:eastAsia="宋体" w:cs="宋体"/>
                <w:b w:val="0"/>
                <w:i w:val="0"/>
                <w:color w:val="auto"/>
                <w:sz w:val="24"/>
                <w:szCs w:val="24"/>
                <w:highlight w:val="none"/>
                <w:u w:val="none"/>
                <w:lang w:val="en-US" w:eastAsia="zh-CN"/>
              </w:rPr>
              <w:t>.</w:t>
            </w:r>
            <w:r>
              <w:rPr>
                <w:rStyle w:val="15"/>
                <w:rFonts w:hint="default" w:ascii="宋体" w:hAnsi="宋体" w:eastAsia="宋体" w:cs="宋体"/>
                <w:b w:val="0"/>
                <w:i w:val="0"/>
                <w:color w:val="auto"/>
                <w:sz w:val="24"/>
                <w:szCs w:val="24"/>
                <w:highlight w:val="none"/>
                <w:u w:val="none"/>
              </w:rPr>
              <w:t>投标人所供车用尿素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lang w:val="en-US" w:eastAsia="zh-CN"/>
              </w:rPr>
              <w:t>液压油、轮胎、方块刷和扫盘、竹扫帚</w:t>
            </w:r>
            <w:r>
              <w:rPr>
                <w:rStyle w:val="15"/>
                <w:rFonts w:hint="default" w:ascii="宋体" w:hAnsi="宋体" w:eastAsia="宋体" w:cs="宋体"/>
                <w:b w:val="0"/>
                <w:i w:val="0"/>
                <w:color w:val="auto"/>
                <w:sz w:val="24"/>
                <w:szCs w:val="24"/>
                <w:highlight w:val="none"/>
                <w:u w:val="none"/>
              </w:rPr>
              <w:t>，必须保证质量合格，满足采购人使用需求，且供货时必须保证所供货物与投标货物为同一品牌、型号。</w:t>
            </w:r>
          </w:p>
          <w:p w14:paraId="0FED5625">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4.投标人所供轮胎</w:t>
            </w:r>
            <w:r>
              <w:rPr>
                <w:rStyle w:val="15"/>
                <w:rFonts w:hint="eastAsia" w:ascii="宋体" w:hAnsi="宋体" w:eastAsia="宋体" w:cs="宋体"/>
                <w:b w:val="0"/>
                <w:i w:val="0"/>
                <w:iCs/>
                <w:color w:val="auto"/>
                <w:sz w:val="24"/>
                <w:szCs w:val="24"/>
                <w:highlight w:val="none"/>
                <w:u w:val="none"/>
              </w:rPr>
              <w:t>的生产、制造等，各项技术标准应当符合国家（强制性）标准、各项规范要求；国家没有相应标准、规范的，可使用行业标准、规定；非标货物按招标文件约定的技术要求和规范。包括但不限于以下标准：</w:t>
            </w:r>
          </w:p>
          <w:p w14:paraId="63717347">
            <w:pPr>
              <w:pStyle w:val="58"/>
              <w:jc w:val="left"/>
              <w:rPr>
                <w:rStyle w:val="15"/>
                <w:rFonts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rPr>
              <w:t xml:space="preserve">1.1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GB 9744-2024</w:t>
            </w:r>
            <w:r>
              <w:rPr>
                <w:rStyle w:val="15"/>
                <w:rFonts w:ascii="宋体" w:hAnsi="宋体" w:eastAsia="宋体" w:cs="宋体"/>
                <w:b w:val="0"/>
                <w:i w:val="0"/>
                <w:iCs/>
                <w:color w:val="auto"/>
                <w:sz w:val="24"/>
                <w:szCs w:val="24"/>
                <w:highlight w:val="none"/>
                <w:u w:val="none"/>
              </w:rPr>
              <w:fldChar w:fldCharType="end"/>
            </w:r>
            <w:r>
              <w:rPr>
                <w:rStyle w:val="15"/>
                <w:rFonts w:hint="eastAsia" w:ascii="宋体" w:hAnsi="宋体" w:eastAsia="宋体" w:cs="宋体"/>
                <w:b w:val="0"/>
                <w:i w:val="0"/>
                <w:iCs/>
                <w:color w:val="auto"/>
                <w:sz w:val="24"/>
                <w:szCs w:val="24"/>
                <w:highlight w:val="none"/>
                <w:u w:val="none"/>
              </w:rPr>
              <w:t xml:space="preserve">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载重汽车轮胎</w:t>
            </w:r>
            <w:r>
              <w:rPr>
                <w:rStyle w:val="15"/>
                <w:rFonts w:ascii="宋体" w:hAnsi="宋体" w:eastAsia="宋体" w:cs="宋体"/>
                <w:b w:val="0"/>
                <w:i w:val="0"/>
                <w:iCs/>
                <w:color w:val="auto"/>
                <w:sz w:val="24"/>
                <w:szCs w:val="24"/>
                <w:highlight w:val="none"/>
                <w:u w:val="none"/>
              </w:rPr>
              <w:fldChar w:fldCharType="end"/>
            </w:r>
          </w:p>
          <w:p w14:paraId="4EE084A1">
            <w:pPr>
              <w:pStyle w:val="58"/>
              <w:jc w:val="left"/>
              <w:rPr>
                <w:rStyle w:val="15"/>
                <w:rFonts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rPr>
              <w:t xml:space="preserve">1.2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GB/T 2977-2024</w:t>
            </w:r>
            <w:r>
              <w:rPr>
                <w:rStyle w:val="15"/>
                <w:rFonts w:ascii="宋体" w:hAnsi="宋体" w:eastAsia="宋体" w:cs="宋体"/>
                <w:b w:val="0"/>
                <w:i w:val="0"/>
                <w:iCs/>
                <w:color w:val="auto"/>
                <w:sz w:val="24"/>
                <w:szCs w:val="24"/>
                <w:highlight w:val="none"/>
                <w:u w:val="none"/>
              </w:rPr>
              <w:fldChar w:fldCharType="end"/>
            </w:r>
            <w:r>
              <w:rPr>
                <w:rStyle w:val="15"/>
                <w:rFonts w:hint="eastAsia" w:ascii="宋体" w:hAnsi="宋体" w:eastAsia="宋体" w:cs="宋体"/>
                <w:b w:val="0"/>
                <w:i w:val="0"/>
                <w:iCs/>
                <w:color w:val="auto"/>
                <w:sz w:val="24"/>
                <w:szCs w:val="24"/>
                <w:highlight w:val="none"/>
                <w:u w:val="none"/>
              </w:rPr>
              <w:t xml:space="preserve">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载重汽车轮胎规格、尺寸、气压与负荷</w:t>
            </w:r>
            <w:r>
              <w:rPr>
                <w:rStyle w:val="15"/>
                <w:rFonts w:ascii="宋体" w:hAnsi="宋体" w:eastAsia="宋体" w:cs="宋体"/>
                <w:b w:val="0"/>
                <w:i w:val="0"/>
                <w:iCs/>
                <w:color w:val="auto"/>
                <w:sz w:val="24"/>
                <w:szCs w:val="24"/>
                <w:highlight w:val="none"/>
                <w:u w:val="none"/>
              </w:rPr>
              <w:fldChar w:fldCharType="end"/>
            </w:r>
          </w:p>
          <w:p w14:paraId="7C4CD36E">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rPr>
              <w:t xml:space="preserve">1.3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GB/T 7036.1-2023</w:t>
            </w:r>
            <w:r>
              <w:rPr>
                <w:rStyle w:val="15"/>
                <w:rFonts w:ascii="宋体" w:hAnsi="宋体" w:eastAsia="宋体" w:cs="宋体"/>
                <w:b w:val="0"/>
                <w:i w:val="0"/>
                <w:iCs/>
                <w:color w:val="auto"/>
                <w:sz w:val="24"/>
                <w:szCs w:val="24"/>
                <w:highlight w:val="none"/>
                <w:u w:val="none"/>
              </w:rPr>
              <w:fldChar w:fldCharType="end"/>
            </w:r>
            <w:r>
              <w:rPr>
                <w:rStyle w:val="15"/>
                <w:rFonts w:hint="eastAsia" w:ascii="宋体" w:hAnsi="宋体" w:eastAsia="宋体" w:cs="宋体"/>
                <w:b w:val="0"/>
                <w:i w:val="0"/>
                <w:iCs/>
                <w:color w:val="auto"/>
                <w:sz w:val="24"/>
                <w:szCs w:val="24"/>
                <w:highlight w:val="none"/>
                <w:u w:val="none"/>
              </w:rPr>
              <w:t xml:space="preserve">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充气轮胎内胎 第1部分：汽车轮胎内胎</w:t>
            </w:r>
            <w:r>
              <w:rPr>
                <w:rStyle w:val="15"/>
                <w:rFonts w:ascii="宋体" w:hAnsi="宋体" w:eastAsia="宋体" w:cs="宋体"/>
                <w:b w:val="0"/>
                <w:i w:val="0"/>
                <w:iCs/>
                <w:color w:val="auto"/>
                <w:sz w:val="24"/>
                <w:szCs w:val="24"/>
                <w:highlight w:val="none"/>
                <w:u w:val="none"/>
              </w:rPr>
              <w:fldChar w:fldCharType="end"/>
            </w:r>
          </w:p>
          <w:p w14:paraId="2B8D9DB8">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5.</w:t>
            </w:r>
            <w:r>
              <w:rPr>
                <w:rStyle w:val="15"/>
                <w:rFonts w:hint="eastAsia" w:ascii="宋体" w:hAnsi="宋体" w:eastAsia="宋体" w:cs="宋体"/>
                <w:b w:val="0"/>
                <w:i w:val="0"/>
                <w:iCs/>
                <w:color w:val="auto"/>
                <w:sz w:val="24"/>
                <w:szCs w:val="24"/>
                <w:highlight w:val="none"/>
                <w:u w:val="none"/>
              </w:rPr>
              <w:t>所投轮胎严格遵照《机动车安全技术检验项目和方法》(GB38900-2020) 相关要求配置，保障车辆后续年检审验顺利合格</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轮胎层级选用均处于规范准许的参数区间内，具体层级按照</w:t>
            </w:r>
            <w:r>
              <w:rPr>
                <w:rStyle w:val="15"/>
                <w:rFonts w:hint="eastAsia" w:ascii="宋体" w:hAnsi="宋体" w:eastAsia="宋体" w:cs="宋体"/>
                <w:b w:val="0"/>
                <w:i w:val="0"/>
                <w:iCs/>
                <w:color w:val="auto"/>
                <w:sz w:val="24"/>
                <w:szCs w:val="24"/>
                <w:highlight w:val="none"/>
                <w:u w:val="none"/>
                <w:lang w:val="en-US" w:eastAsia="zh-CN"/>
              </w:rPr>
              <w:t>采购人</w:t>
            </w:r>
            <w:r>
              <w:rPr>
                <w:rStyle w:val="15"/>
                <w:rFonts w:hint="eastAsia" w:ascii="宋体" w:hAnsi="宋体" w:eastAsia="宋体" w:cs="宋体"/>
                <w:b w:val="0"/>
                <w:i w:val="0"/>
                <w:iCs/>
                <w:color w:val="auto"/>
                <w:sz w:val="24"/>
                <w:szCs w:val="24"/>
                <w:highlight w:val="none"/>
                <w:u w:val="none"/>
              </w:rPr>
              <w:t>实际使用需求予以适配供货</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投标人所提供的车辆轮胎必须是符合国家标准的合格产品，同时在投标文件中明确生产厂商或制造厂商及品牌型号。中标人供货时必须保证所供货物与投标货物为同一品牌、型号。</w:t>
            </w:r>
          </w:p>
          <w:p w14:paraId="63A5F8FE">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6.</w:t>
            </w:r>
            <w:r>
              <w:rPr>
                <w:rStyle w:val="15"/>
                <w:rFonts w:hint="eastAsia" w:ascii="宋体" w:hAnsi="宋体" w:eastAsia="宋体" w:cs="宋体"/>
                <w:b w:val="0"/>
                <w:i w:val="0"/>
                <w:iCs/>
                <w:color w:val="auto"/>
                <w:sz w:val="24"/>
                <w:szCs w:val="24"/>
                <w:highlight w:val="none"/>
                <w:u w:val="none"/>
              </w:rPr>
              <w:t>投标人所提供的车辆轮胎必须正品、耐磨、耐戳，不得以次充好，不得提供翻新轮胎。提供的轮胎有条印密码（10位数字）和胎号数字（10位数字）。</w:t>
            </w:r>
          </w:p>
          <w:p w14:paraId="406BECB7">
            <w:pPr>
              <w:pStyle w:val="58"/>
              <w:jc w:val="left"/>
              <w:rPr>
                <w:rStyle w:val="15"/>
                <w:rFonts w:hint="default"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7.</w:t>
            </w:r>
            <w:r>
              <w:rPr>
                <w:rStyle w:val="15"/>
                <w:rFonts w:hint="eastAsia" w:ascii="宋体" w:hAnsi="宋体" w:eastAsia="宋体" w:cs="宋体"/>
                <w:b w:val="0"/>
                <w:i w:val="0"/>
                <w:iCs/>
                <w:color w:val="auto"/>
                <w:sz w:val="24"/>
                <w:szCs w:val="24"/>
                <w:highlight w:val="none"/>
                <w:u w:val="none"/>
              </w:rPr>
              <w:t>在轮胎保质期内，如发现质量问题，中标人负责包退包换，并赔偿相应损失。如因质量问题发生的事故，经技术鉴定后，由中标人承担全部责任。</w:t>
            </w:r>
          </w:p>
        </w:tc>
      </w:tr>
      <w:tr w14:paraId="205F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A5BA1C">
            <w:pPr>
              <w:pStyle w:val="58"/>
              <w:jc w:val="center"/>
              <w:rPr>
                <w:rStyle w:val="15"/>
                <w:rFonts w:hint="default"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lang w:val="en-US" w:eastAsia="zh-CN"/>
              </w:rPr>
              <w:t>3</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9FAFEB">
            <w:pPr>
              <w:pStyle w:val="58"/>
              <w:jc w:val="left"/>
              <w:rPr>
                <w:rStyle w:val="15"/>
                <w:rFonts w:hint="eastAsia"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rPr>
              <w:t>其他要求</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F6B105">
            <w:pPr>
              <w:pStyle w:val="58"/>
              <w:numPr>
                <w:ilvl w:val="-1"/>
                <w:numId w:val="0"/>
              </w:numPr>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1.</w:t>
            </w:r>
            <w:r>
              <w:rPr>
                <w:rStyle w:val="15"/>
                <w:rFonts w:hint="eastAsia" w:ascii="宋体" w:hAnsi="宋体" w:eastAsia="宋体" w:cs="宋体"/>
                <w:b w:val="0"/>
                <w:i w:val="0"/>
                <w:color w:val="auto"/>
                <w:sz w:val="24"/>
                <w:szCs w:val="24"/>
                <w:highlight w:val="none"/>
                <w:u w:val="none"/>
              </w:rPr>
              <w:t>投标文件中明确生产厂商或制造厂商及品牌规格。中标人供货时必须保证所供货物与投标货物为同一品牌、规格。</w:t>
            </w:r>
          </w:p>
          <w:p w14:paraId="5445D5BB">
            <w:pPr>
              <w:pStyle w:val="58"/>
              <w:jc w:val="left"/>
              <w:rPr>
                <w:rStyle w:val="15"/>
                <w:rFonts w:hint="eastAsia" w:ascii="宋体" w:hAnsi="宋体" w:eastAsia="宋体" w:cs="宋体"/>
                <w:b w:val="0"/>
                <w:i w:val="0"/>
                <w:color w:val="auto"/>
                <w:sz w:val="24"/>
                <w:szCs w:val="24"/>
                <w:highlight w:val="none"/>
                <w:u w:val="none"/>
                <w:lang w:eastAsia="zh-CN"/>
              </w:rPr>
            </w:pPr>
            <w:r>
              <w:rPr>
                <w:rStyle w:val="15"/>
                <w:rFonts w:hint="eastAsia" w:ascii="宋体" w:hAnsi="宋体" w:eastAsia="宋体" w:cs="宋体"/>
                <w:b w:val="0"/>
                <w:i w:val="0"/>
                <w:color w:val="auto"/>
                <w:sz w:val="24"/>
                <w:szCs w:val="24"/>
                <w:highlight w:val="none"/>
                <w:u w:val="none"/>
                <w:lang w:val="en-US" w:eastAsia="zh-CN"/>
              </w:rPr>
              <w:t>2.</w:t>
            </w:r>
            <w:r>
              <w:rPr>
                <w:rStyle w:val="15"/>
                <w:rFonts w:hint="eastAsia" w:ascii="宋体" w:hAnsi="宋体" w:eastAsia="宋体" w:cs="宋体"/>
                <w:b w:val="0"/>
                <w:i w:val="0"/>
                <w:color w:val="auto"/>
                <w:sz w:val="24"/>
                <w:szCs w:val="24"/>
                <w:highlight w:val="none"/>
                <w:u w:val="none"/>
              </w:rPr>
              <w:t>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rPr>
              <w:t>液压油产品上各项标识要清晰可见，包括品牌标识，规格标识，制造编号标识等</w:t>
            </w:r>
            <w:r>
              <w:rPr>
                <w:rStyle w:val="15"/>
                <w:rFonts w:hint="eastAsia" w:ascii="宋体" w:hAnsi="宋体" w:eastAsia="宋体" w:cs="宋体"/>
                <w:b w:val="0"/>
                <w:i w:val="0"/>
                <w:color w:val="auto"/>
                <w:sz w:val="24"/>
                <w:szCs w:val="24"/>
                <w:highlight w:val="none"/>
                <w:u w:val="none"/>
                <w:lang w:eastAsia="zh-CN"/>
              </w:rPr>
              <w:t>。</w:t>
            </w:r>
          </w:p>
          <w:p w14:paraId="1E366796">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3.</w:t>
            </w:r>
            <w:r>
              <w:rPr>
                <w:rStyle w:val="15"/>
                <w:rFonts w:hint="eastAsia" w:ascii="宋体" w:hAnsi="宋体" w:eastAsia="宋体" w:cs="宋体"/>
                <w:b w:val="0"/>
                <w:i w:val="0"/>
                <w:color w:val="auto"/>
                <w:sz w:val="24"/>
                <w:szCs w:val="24"/>
                <w:highlight w:val="none"/>
                <w:u w:val="none"/>
              </w:rPr>
              <w:t>采购人在收货时若发现送错产品、漏送产品或产品质量不符合采购需求、投标承诺的，投标人应在采购人要求的时限内及时补换货</w:t>
            </w:r>
            <w:r>
              <w:rPr>
                <w:rStyle w:val="15"/>
                <w:rFonts w:hint="eastAsia" w:ascii="宋体" w:hAnsi="宋体" w:eastAsia="宋体" w:cs="宋体"/>
                <w:b w:val="0"/>
                <w:i w:val="0"/>
                <w:color w:val="auto"/>
                <w:sz w:val="24"/>
                <w:szCs w:val="24"/>
                <w:highlight w:val="none"/>
                <w:u w:val="none"/>
                <w:lang w:eastAsia="zh-CN"/>
              </w:rPr>
              <w:t>，因此产生的费用由中标人承担。</w:t>
            </w:r>
          </w:p>
          <w:p w14:paraId="121E8459">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4.</w:t>
            </w:r>
            <w:r>
              <w:rPr>
                <w:rStyle w:val="15"/>
                <w:rFonts w:hint="eastAsia" w:ascii="宋体" w:hAnsi="宋体" w:eastAsia="宋体" w:cs="宋体"/>
                <w:b w:val="0"/>
                <w:i w:val="0"/>
                <w:color w:val="auto"/>
                <w:sz w:val="24"/>
                <w:szCs w:val="24"/>
                <w:highlight w:val="none"/>
                <w:u w:val="none"/>
              </w:rPr>
              <w:t>投标文件中明确生产厂商或制造厂商及品牌型号。</w:t>
            </w:r>
          </w:p>
          <w:p w14:paraId="69AE9E1E">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5.轮胎</w:t>
            </w:r>
            <w:r>
              <w:rPr>
                <w:rStyle w:val="15"/>
                <w:rFonts w:hint="eastAsia" w:ascii="宋体" w:hAnsi="宋体" w:eastAsia="宋体" w:cs="宋体"/>
                <w:b w:val="0"/>
                <w:i w:val="0"/>
                <w:color w:val="auto"/>
                <w:sz w:val="24"/>
                <w:szCs w:val="24"/>
                <w:highlight w:val="none"/>
                <w:u w:val="none"/>
              </w:rPr>
              <w:t>安装及调试有关要求：投标人</w:t>
            </w:r>
            <w:r>
              <w:rPr>
                <w:rStyle w:val="15"/>
                <w:rFonts w:hint="eastAsia" w:ascii="宋体" w:hAnsi="宋体" w:eastAsia="宋体" w:cs="宋体"/>
                <w:b w:val="0"/>
                <w:i w:val="0"/>
                <w:color w:val="auto"/>
                <w:sz w:val="24"/>
                <w:szCs w:val="24"/>
                <w:highlight w:val="none"/>
                <w:u w:val="none"/>
                <w:lang w:val="en-US" w:eastAsia="zh-CN"/>
              </w:rPr>
              <w:t>负责轮胎的上门安装及调试，且</w:t>
            </w:r>
            <w:r>
              <w:rPr>
                <w:rStyle w:val="15"/>
                <w:rFonts w:hint="eastAsia" w:ascii="宋体" w:hAnsi="宋体" w:eastAsia="宋体" w:cs="宋体"/>
                <w:b w:val="0"/>
                <w:i w:val="0"/>
                <w:color w:val="auto"/>
                <w:sz w:val="24"/>
                <w:szCs w:val="24"/>
                <w:highlight w:val="none"/>
                <w:u w:val="none"/>
              </w:rPr>
              <w:t>须加强管理安装队伍，遵守现场的一切规章制度，文明安装，注意安全，安装及调试过程中产生伤亡事故及侵权责任一律由投标人全权承担；安装期间不得影响采购人正常工作和秩序；安装期间，中标人须服从采购人的管理，物品进场要经采购人验货后才能安装；无论安装及调试期间或退换均由中标人负责。</w:t>
            </w:r>
          </w:p>
          <w:p w14:paraId="22FF5BA1">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6.</w:t>
            </w:r>
            <w:r>
              <w:rPr>
                <w:rStyle w:val="15"/>
                <w:rFonts w:hint="eastAsia" w:ascii="宋体" w:hAnsi="宋体" w:eastAsia="宋体" w:cs="宋体"/>
                <w:b w:val="0"/>
                <w:i w:val="0"/>
                <w:color w:val="auto"/>
                <w:sz w:val="24"/>
                <w:szCs w:val="24"/>
                <w:highlight w:val="none"/>
                <w:u w:val="none"/>
              </w:rPr>
              <w:t>投标人投标时，需提供项目实施方案（</w:t>
            </w:r>
            <w:r>
              <w:rPr>
                <w:rStyle w:val="15"/>
                <w:rFonts w:hint="eastAsia" w:ascii="宋体" w:hAnsi="宋体" w:eastAsia="宋体" w:cs="宋体"/>
                <w:b w:val="0"/>
                <w:i w:val="0"/>
                <w:color w:val="auto"/>
                <w:sz w:val="24"/>
                <w:szCs w:val="24"/>
                <w:highlight w:val="none"/>
                <w:u w:val="none"/>
                <w:lang w:val="en-US" w:eastAsia="zh-CN"/>
              </w:rPr>
              <w:t>包括①项目组织实施方案；②供货计划；③供货保障措施；④应急保障措施等</w:t>
            </w:r>
            <w:r>
              <w:rPr>
                <w:rStyle w:val="15"/>
                <w:rFonts w:hint="eastAsia" w:ascii="宋体" w:hAnsi="宋体" w:eastAsia="宋体" w:cs="宋体"/>
                <w:b w:val="0"/>
                <w:i w:val="0"/>
                <w:color w:val="auto"/>
                <w:sz w:val="24"/>
                <w:szCs w:val="24"/>
                <w:highlight w:val="none"/>
                <w:u w:val="none"/>
              </w:rPr>
              <w:t>）逐项说明。</w:t>
            </w:r>
          </w:p>
          <w:p w14:paraId="42AB42F6">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7.</w:t>
            </w:r>
            <w:r>
              <w:rPr>
                <w:rStyle w:val="15"/>
                <w:rFonts w:hint="eastAsia" w:ascii="宋体" w:hAnsi="宋体" w:eastAsia="宋体" w:cs="宋体"/>
                <w:b w:val="0"/>
                <w:i w:val="0"/>
                <w:color w:val="auto"/>
                <w:sz w:val="24"/>
                <w:szCs w:val="24"/>
                <w:highlight w:val="none"/>
                <w:u w:val="none"/>
              </w:rPr>
              <w:t>投标人投标时，需提供</w:t>
            </w:r>
            <w:r>
              <w:rPr>
                <w:rStyle w:val="15"/>
                <w:rFonts w:hint="eastAsia" w:ascii="宋体" w:hAnsi="宋体" w:eastAsia="宋体" w:cs="宋体"/>
                <w:b w:val="0"/>
                <w:i w:val="0"/>
                <w:color w:val="auto"/>
                <w:sz w:val="24"/>
                <w:szCs w:val="24"/>
                <w:highlight w:val="none"/>
                <w:u w:val="none"/>
                <w:lang w:val="en-US" w:eastAsia="zh-CN"/>
              </w:rPr>
              <w:t>维保</w:t>
            </w:r>
            <w:r>
              <w:rPr>
                <w:rStyle w:val="15"/>
                <w:rFonts w:hint="eastAsia" w:ascii="宋体" w:hAnsi="宋体" w:eastAsia="宋体" w:cs="宋体"/>
                <w:b w:val="0"/>
                <w:i w:val="0"/>
                <w:color w:val="auto"/>
                <w:sz w:val="24"/>
                <w:szCs w:val="24"/>
                <w:highlight w:val="none"/>
                <w:u w:val="none"/>
              </w:rPr>
              <w:t>方案（包括①详细的售后计划和流程；②日常维保维护；③常见故障的排除及紧急情况的处理；④备品、配件供应保障措施）逐项说明。</w:t>
            </w:r>
          </w:p>
          <w:p w14:paraId="69C519C7">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8.</w:t>
            </w:r>
            <w:r>
              <w:rPr>
                <w:rStyle w:val="15"/>
                <w:rFonts w:hint="eastAsia" w:ascii="宋体" w:hAnsi="宋体" w:eastAsia="宋体" w:cs="宋体"/>
                <w:b w:val="0"/>
                <w:i w:val="0"/>
                <w:color w:val="auto"/>
                <w:sz w:val="24"/>
                <w:szCs w:val="24"/>
                <w:highlight w:val="none"/>
                <w:u w:val="none"/>
              </w:rPr>
              <w:t>投标人投标时，需提供质量保证方案【包括</w:t>
            </w:r>
            <w:r>
              <w:rPr>
                <w:rFonts w:hint="eastAsia"/>
                <w:color w:val="auto"/>
                <w:sz w:val="24"/>
                <w:szCs w:val="24"/>
                <w:highlight w:val="none"/>
              </w:rPr>
              <w:t>①</w:t>
            </w:r>
            <w:r>
              <w:rPr>
                <w:rFonts w:hint="eastAsia"/>
                <w:color w:val="auto"/>
                <w:sz w:val="24"/>
                <w:szCs w:val="24"/>
                <w:highlight w:val="none"/>
                <w:lang w:val="en-US" w:eastAsia="zh-CN"/>
              </w:rPr>
              <w:t>质量保证</w:t>
            </w:r>
            <w:r>
              <w:rPr>
                <w:rFonts w:hint="eastAsia"/>
                <w:color w:val="auto"/>
                <w:sz w:val="24"/>
                <w:szCs w:val="24"/>
                <w:highlight w:val="none"/>
              </w:rPr>
              <w:t>；②</w:t>
            </w:r>
            <w:r>
              <w:rPr>
                <w:rFonts w:hint="eastAsia"/>
                <w:color w:val="auto"/>
                <w:sz w:val="24"/>
                <w:szCs w:val="24"/>
                <w:highlight w:val="none"/>
                <w:lang w:val="en-US" w:eastAsia="zh-CN"/>
              </w:rPr>
              <w:t>运输过程中的质量控制</w:t>
            </w:r>
            <w:r>
              <w:rPr>
                <w:rFonts w:hint="eastAsia"/>
                <w:color w:val="auto"/>
                <w:sz w:val="24"/>
                <w:szCs w:val="24"/>
                <w:highlight w:val="none"/>
              </w:rPr>
              <w:t>；③</w:t>
            </w:r>
            <w:r>
              <w:rPr>
                <w:rFonts w:hint="eastAsia"/>
                <w:color w:val="auto"/>
                <w:sz w:val="24"/>
                <w:szCs w:val="24"/>
                <w:highlight w:val="none"/>
                <w:lang w:val="en-US" w:eastAsia="zh-CN"/>
              </w:rPr>
              <w:t>出现质量问题后的解决方案等）</w:t>
            </w:r>
            <w:r>
              <w:rPr>
                <w:rStyle w:val="15"/>
                <w:rFonts w:hint="eastAsia" w:ascii="宋体" w:hAnsi="宋体" w:eastAsia="宋体" w:cs="宋体"/>
                <w:b w:val="0"/>
                <w:i w:val="0"/>
                <w:color w:val="auto"/>
                <w:sz w:val="24"/>
                <w:szCs w:val="24"/>
                <w:highlight w:val="none"/>
                <w:u w:val="none"/>
              </w:rPr>
              <w:t>】逐项说明。</w:t>
            </w:r>
          </w:p>
          <w:p w14:paraId="70A2CCF6">
            <w:pPr>
              <w:pStyle w:val="58"/>
              <w:jc w:val="left"/>
              <w:rPr>
                <w:rStyle w:val="15"/>
                <w:rFonts w:hint="eastAsia"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lang w:val="en-US" w:eastAsia="zh-CN"/>
              </w:rPr>
              <w:t>9.投标人投标时，需提供培训方案（包括但不仅限于</w:t>
            </w:r>
            <w:r>
              <w:rPr>
                <w:rStyle w:val="15"/>
                <w:rFonts w:hint="eastAsia" w:ascii="宋体" w:hAnsi="宋体" w:eastAsia="宋体" w:cs="宋体"/>
                <w:b w:val="0"/>
                <w:i w:val="0"/>
                <w:color w:val="auto"/>
                <w:sz w:val="24"/>
                <w:szCs w:val="24"/>
                <w:highlight w:val="none"/>
                <w:u w:val="none"/>
              </w:rPr>
              <w:t>①</w:t>
            </w:r>
            <w:r>
              <w:rPr>
                <w:rStyle w:val="15"/>
                <w:rFonts w:hint="eastAsia" w:ascii="宋体" w:hAnsi="宋体" w:eastAsia="宋体" w:cs="宋体"/>
                <w:b w:val="0"/>
                <w:i w:val="0"/>
                <w:color w:val="auto"/>
                <w:sz w:val="24"/>
                <w:szCs w:val="24"/>
                <w:highlight w:val="none"/>
                <w:u w:val="none"/>
                <w:lang w:val="en-US" w:eastAsia="zh-CN"/>
              </w:rPr>
              <w:t>培训计划；</w:t>
            </w:r>
            <w:r>
              <w:rPr>
                <w:rStyle w:val="15"/>
                <w:rFonts w:hint="eastAsia" w:ascii="宋体" w:hAnsi="宋体" w:eastAsia="宋体" w:cs="宋体"/>
                <w:b w:val="0"/>
                <w:i w:val="0"/>
                <w:color w:val="auto"/>
                <w:sz w:val="24"/>
                <w:szCs w:val="24"/>
                <w:highlight w:val="none"/>
                <w:u w:val="none"/>
              </w:rPr>
              <w:t>②</w:t>
            </w:r>
            <w:r>
              <w:rPr>
                <w:rStyle w:val="15"/>
                <w:rFonts w:hint="eastAsia" w:ascii="宋体" w:hAnsi="宋体" w:eastAsia="宋体" w:cs="宋体"/>
                <w:b w:val="0"/>
                <w:i w:val="0"/>
                <w:color w:val="auto"/>
                <w:sz w:val="24"/>
                <w:szCs w:val="24"/>
                <w:highlight w:val="none"/>
                <w:u w:val="none"/>
                <w:lang w:val="en-US" w:eastAsia="zh-CN"/>
              </w:rPr>
              <w:t>培训内容、</w:t>
            </w:r>
            <w:r>
              <w:rPr>
                <w:rStyle w:val="15"/>
                <w:rFonts w:hint="eastAsia" w:ascii="宋体" w:hAnsi="宋体" w:eastAsia="宋体" w:cs="宋体"/>
                <w:b w:val="0"/>
                <w:i w:val="0"/>
                <w:color w:val="auto"/>
                <w:sz w:val="24"/>
                <w:szCs w:val="24"/>
                <w:highlight w:val="none"/>
                <w:u w:val="none"/>
              </w:rPr>
              <w:t>③</w:t>
            </w:r>
            <w:r>
              <w:rPr>
                <w:rStyle w:val="15"/>
                <w:rFonts w:hint="eastAsia" w:ascii="宋体" w:hAnsi="宋体" w:eastAsia="宋体" w:cs="宋体"/>
                <w:b w:val="0"/>
                <w:i w:val="0"/>
                <w:color w:val="auto"/>
                <w:sz w:val="24"/>
                <w:szCs w:val="24"/>
                <w:highlight w:val="none"/>
                <w:u w:val="none"/>
                <w:lang w:val="en-US" w:eastAsia="zh-CN"/>
              </w:rPr>
              <w:t>培训记录表等）逐项说明。</w:t>
            </w:r>
          </w:p>
        </w:tc>
      </w:tr>
    </w:tbl>
    <w:p w14:paraId="16C1CC92">
      <w:pPr>
        <w:pStyle w:val="146"/>
        <w:ind w:firstLine="514" w:firstLineChars="200"/>
        <w:jc w:val="left"/>
        <w:rPr>
          <w:rFonts w:eastAsia="宋体"/>
          <w:b/>
          <w:bCs/>
          <w:color w:val="auto"/>
          <w:spacing w:val="8"/>
          <w:highlight w:val="none"/>
        </w:rPr>
      </w:pPr>
    </w:p>
    <w:p w14:paraId="18E56E6C">
      <w:pPr>
        <w:snapToGrid w:val="0"/>
        <w:spacing w:before="120" w:after="120" w:line="440" w:lineRule="exact"/>
        <w:ind w:firstLine="562" w:firstLineChars="200"/>
        <w:rPr>
          <w:rFonts w:hint="eastAsia" w:ascii="宋体" w:hAnsi="宋体" w:cs="宋体"/>
          <w:b/>
          <w:color w:val="auto"/>
          <w:sz w:val="28"/>
          <w:szCs w:val="28"/>
          <w:highlight w:val="none"/>
        </w:rPr>
      </w:pPr>
    </w:p>
    <w:p w14:paraId="05FE0EE7">
      <w:pPr>
        <w:pStyle w:val="4"/>
        <w:rPr>
          <w:rFonts w:hint="eastAsia" w:ascii="宋体" w:hAnsi="宋体" w:cs="宋体"/>
          <w:b/>
          <w:color w:val="auto"/>
          <w:sz w:val="28"/>
          <w:szCs w:val="28"/>
          <w:highlight w:val="none"/>
        </w:rPr>
      </w:pPr>
    </w:p>
    <w:p w14:paraId="5819BEE0">
      <w:pPr>
        <w:rPr>
          <w:rFonts w:hint="eastAsia" w:ascii="宋体" w:hAnsi="宋体" w:cs="宋体"/>
          <w:b/>
          <w:color w:val="auto"/>
          <w:sz w:val="28"/>
          <w:szCs w:val="28"/>
          <w:highlight w:val="none"/>
        </w:rPr>
      </w:pPr>
    </w:p>
    <w:p w14:paraId="14843FE6">
      <w:pPr>
        <w:pStyle w:val="4"/>
        <w:rPr>
          <w:rFonts w:hint="eastAsia" w:ascii="宋体" w:hAnsi="宋体" w:cs="宋体"/>
          <w:b/>
          <w:color w:val="auto"/>
          <w:sz w:val="28"/>
          <w:szCs w:val="28"/>
          <w:highlight w:val="none"/>
        </w:rPr>
      </w:pPr>
    </w:p>
    <w:p w14:paraId="57D5F056">
      <w:pPr>
        <w:rPr>
          <w:rFonts w:hint="eastAsia" w:ascii="宋体" w:hAnsi="宋体" w:cs="宋体"/>
          <w:b/>
          <w:color w:val="auto"/>
          <w:sz w:val="28"/>
          <w:szCs w:val="28"/>
          <w:highlight w:val="none"/>
        </w:rPr>
      </w:pPr>
    </w:p>
    <w:p w14:paraId="14F40C06">
      <w:pPr>
        <w:pStyle w:val="4"/>
        <w:rPr>
          <w:rFonts w:hint="eastAsia" w:ascii="宋体" w:hAnsi="宋体" w:cs="宋体"/>
          <w:b/>
          <w:color w:val="auto"/>
          <w:sz w:val="28"/>
          <w:szCs w:val="28"/>
          <w:highlight w:val="none"/>
        </w:rPr>
      </w:pPr>
    </w:p>
    <w:p w14:paraId="40A2AF51">
      <w:pPr>
        <w:rPr>
          <w:rFonts w:hint="eastAsia" w:ascii="宋体" w:hAnsi="宋体" w:cs="宋体"/>
          <w:b/>
          <w:color w:val="auto"/>
          <w:sz w:val="28"/>
          <w:szCs w:val="28"/>
          <w:highlight w:val="none"/>
        </w:rPr>
      </w:pPr>
    </w:p>
    <w:p w14:paraId="3EA97183">
      <w:pPr>
        <w:pStyle w:val="4"/>
        <w:rPr>
          <w:rFonts w:hint="eastAsia" w:ascii="宋体" w:hAnsi="宋体" w:cs="宋体"/>
          <w:b/>
          <w:color w:val="auto"/>
          <w:sz w:val="28"/>
          <w:szCs w:val="28"/>
          <w:highlight w:val="none"/>
        </w:rPr>
      </w:pPr>
    </w:p>
    <w:p w14:paraId="2E96E793">
      <w:pPr>
        <w:rPr>
          <w:rFonts w:hint="eastAsia" w:ascii="宋体" w:hAnsi="宋体" w:cs="宋体"/>
          <w:b/>
          <w:color w:val="auto"/>
          <w:sz w:val="28"/>
          <w:szCs w:val="28"/>
          <w:highlight w:val="none"/>
        </w:rPr>
      </w:pPr>
    </w:p>
    <w:p w14:paraId="2DD2E585">
      <w:pPr>
        <w:pStyle w:val="4"/>
        <w:rPr>
          <w:rFonts w:hint="eastAsia" w:ascii="宋体" w:hAnsi="宋体" w:cs="宋体"/>
          <w:b/>
          <w:color w:val="auto"/>
          <w:sz w:val="28"/>
          <w:szCs w:val="28"/>
          <w:highlight w:val="none"/>
        </w:rPr>
      </w:pPr>
    </w:p>
    <w:p w14:paraId="081A2BFF">
      <w:pPr>
        <w:rPr>
          <w:rFonts w:hint="eastAsia" w:ascii="宋体" w:hAnsi="宋体" w:cs="宋体"/>
          <w:b/>
          <w:color w:val="auto"/>
          <w:sz w:val="28"/>
          <w:szCs w:val="28"/>
          <w:highlight w:val="none"/>
        </w:rPr>
      </w:pPr>
    </w:p>
    <w:p w14:paraId="16A0E554">
      <w:pPr>
        <w:pStyle w:val="4"/>
        <w:rPr>
          <w:rFonts w:hint="eastAsia" w:ascii="宋体" w:hAnsi="宋体" w:cs="宋体"/>
          <w:b/>
          <w:color w:val="auto"/>
          <w:sz w:val="28"/>
          <w:szCs w:val="28"/>
          <w:highlight w:val="none"/>
        </w:rPr>
      </w:pPr>
    </w:p>
    <w:p w14:paraId="0A041936">
      <w:pPr>
        <w:rPr>
          <w:rFonts w:hint="eastAsia" w:ascii="宋体" w:hAnsi="宋体" w:cs="宋体"/>
          <w:b/>
          <w:color w:val="auto"/>
          <w:sz w:val="28"/>
          <w:szCs w:val="28"/>
          <w:highlight w:val="none"/>
        </w:rPr>
      </w:pPr>
    </w:p>
    <w:p w14:paraId="77FD4E35">
      <w:pPr>
        <w:pStyle w:val="4"/>
        <w:rPr>
          <w:rFonts w:hint="eastAsia"/>
          <w:color w:val="auto"/>
          <w:highlight w:val="none"/>
        </w:rPr>
      </w:pPr>
    </w:p>
    <w:p w14:paraId="0809DA40">
      <w:pPr>
        <w:snapToGrid w:val="0"/>
        <w:spacing w:before="120" w:after="120"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p>
    <w:p w14:paraId="5A089F35">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1 质保期</w:t>
      </w:r>
    </w:p>
    <w:p w14:paraId="680ADD42">
      <w:pPr>
        <w:pStyle w:val="59"/>
        <w:shd w:val="clear" w:color="auto" w:fill="auto"/>
        <w:spacing w:line="440" w:lineRule="exact"/>
        <w:ind w:firstLine="500"/>
        <w:rPr>
          <w:rFonts w:eastAsia="宋体"/>
          <w:i/>
          <w:color w:val="auto"/>
          <w:spacing w:val="7"/>
          <w:highlight w:val="none"/>
          <w:u w:val="single"/>
        </w:rPr>
      </w:pPr>
      <w:r>
        <w:rPr>
          <w:rFonts w:eastAsia="宋体"/>
          <w:i/>
          <w:color w:val="auto"/>
          <w:spacing w:val="7"/>
          <w:highlight w:val="none"/>
          <w:u w:val="single"/>
        </w:rPr>
        <w:t>（1）</w:t>
      </w:r>
      <w:r>
        <w:rPr>
          <w:rFonts w:hint="eastAsia" w:eastAsia="宋体"/>
          <w:i/>
          <w:color w:val="auto"/>
          <w:spacing w:val="7"/>
          <w:highlight w:val="none"/>
          <w:u w:val="single"/>
          <w:lang w:val="en-US" w:eastAsia="zh-CN"/>
        </w:rPr>
        <w:t>车用尿素、轮胎、方块刷和扫盘、竹扫帚、</w:t>
      </w:r>
      <w:r>
        <w:rPr>
          <w:rFonts w:hint="eastAsia" w:eastAsia="宋体"/>
          <w:b w:val="0"/>
          <w:bCs w:val="0"/>
          <w:i/>
          <w:color w:val="auto"/>
          <w:spacing w:val="7"/>
          <w:highlight w:val="none"/>
          <w:u w:val="single"/>
          <w:lang w:val="en-US" w:eastAsia="zh-CN"/>
        </w:rPr>
        <w:t>液压油</w:t>
      </w:r>
      <w:r>
        <w:rPr>
          <w:rFonts w:eastAsia="宋体"/>
          <w:i/>
          <w:color w:val="auto"/>
          <w:spacing w:val="7"/>
          <w:highlight w:val="none"/>
          <w:u w:val="single"/>
        </w:rPr>
        <w:t>质量保证期</w:t>
      </w:r>
      <w:r>
        <w:rPr>
          <w:rFonts w:hint="eastAsia" w:eastAsia="宋体"/>
          <w:i/>
          <w:color w:val="auto"/>
          <w:spacing w:val="7"/>
          <w:highlight w:val="none"/>
          <w:u w:val="single"/>
          <w:lang w:val="en-US" w:eastAsia="zh-CN"/>
        </w:rPr>
        <w:t>均为</w:t>
      </w:r>
      <w:r>
        <w:rPr>
          <w:rFonts w:hint="eastAsia" w:eastAsia="宋体"/>
          <w:b/>
          <w:bCs/>
          <w:i/>
          <w:color w:val="auto"/>
          <w:spacing w:val="7"/>
          <w:highlight w:val="none"/>
          <w:u w:val="single"/>
          <w:lang w:val="en-US" w:eastAsia="zh-CN"/>
        </w:rPr>
        <w:t>1</w:t>
      </w:r>
      <w:r>
        <w:rPr>
          <w:rFonts w:eastAsia="宋体"/>
          <w:b/>
          <w:bCs/>
          <w:i/>
          <w:color w:val="auto"/>
          <w:spacing w:val="7"/>
          <w:highlight w:val="none"/>
          <w:u w:val="single"/>
        </w:rPr>
        <w:t>年</w:t>
      </w:r>
      <w:r>
        <w:rPr>
          <w:rFonts w:eastAsia="宋体"/>
          <w:i/>
          <w:color w:val="auto"/>
          <w:spacing w:val="7"/>
          <w:highlight w:val="none"/>
          <w:u w:val="single"/>
        </w:rPr>
        <w:t>（自交货验收合格之日起计）。</w:t>
      </w:r>
    </w:p>
    <w:p w14:paraId="33BFB231">
      <w:pPr>
        <w:pStyle w:val="59"/>
        <w:shd w:val="clear" w:color="auto" w:fill="auto"/>
        <w:spacing w:line="440" w:lineRule="exact"/>
        <w:ind w:firstLine="500"/>
        <w:rPr>
          <w:rFonts w:eastAsia="宋体"/>
          <w:color w:val="auto"/>
          <w:spacing w:val="7"/>
          <w:highlight w:val="none"/>
        </w:rPr>
      </w:pPr>
      <w:r>
        <w:rPr>
          <w:rFonts w:eastAsia="宋体"/>
          <w:color w:val="auto"/>
          <w:highlight w:val="none"/>
        </w:rPr>
        <w:t>（2）投标人的质量保证期承诺优于上述年限的，按投标人实际承诺执行。</w:t>
      </w:r>
    </w:p>
    <w:p w14:paraId="25F44186">
      <w:pPr>
        <w:pStyle w:val="59"/>
        <w:spacing w:line="440" w:lineRule="exact"/>
        <w:ind w:firstLine="500"/>
        <w:outlineLvl w:val="9"/>
        <w:rPr>
          <w:rStyle w:val="15"/>
          <w:rFonts w:hint="default" w:ascii="宋体" w:hAnsi="宋体" w:eastAsia="宋体" w:cs="宋体"/>
          <w:b/>
          <w:i w:val="0"/>
          <w:color w:val="auto"/>
          <w:spacing w:val="7"/>
          <w:sz w:val="24"/>
          <w:highlight w:val="none"/>
          <w:u w:val="none"/>
        </w:rPr>
      </w:pPr>
      <w:r>
        <w:rPr>
          <w:rStyle w:val="15"/>
          <w:rFonts w:hint="default" w:ascii="宋体" w:hAnsi="宋体" w:eastAsia="宋体" w:cs="宋体"/>
          <w:b/>
          <w:i w:val="0"/>
          <w:color w:val="auto"/>
          <w:spacing w:val="7"/>
          <w:sz w:val="24"/>
          <w:highlight w:val="none"/>
          <w:u w:val="none"/>
        </w:rPr>
        <w:t>2 售后技术服务要求</w:t>
      </w:r>
    </w:p>
    <w:p w14:paraId="4F968403">
      <w:pPr>
        <w:pStyle w:val="59"/>
        <w:spacing w:line="440" w:lineRule="exact"/>
        <w:ind w:firstLine="500"/>
        <w:outlineLvl w:val="9"/>
        <w:rPr>
          <w:rStyle w:val="15"/>
          <w:rFonts w:hint="default" w:ascii="宋体" w:hAnsi="宋体" w:eastAsia="宋体" w:cs="宋体"/>
          <w:b/>
          <w:i w:val="0"/>
          <w:color w:val="auto"/>
          <w:spacing w:val="7"/>
          <w:sz w:val="24"/>
          <w:highlight w:val="none"/>
          <w:u w:val="none"/>
        </w:rPr>
      </w:pPr>
      <w:r>
        <w:rPr>
          <w:rStyle w:val="15"/>
          <w:rFonts w:hint="default" w:ascii="宋体" w:hAnsi="宋体" w:eastAsia="宋体" w:cs="宋体"/>
          <w:b/>
          <w:i w:val="0"/>
          <w:color w:val="auto"/>
          <w:spacing w:val="7"/>
          <w:sz w:val="24"/>
          <w:highlight w:val="none"/>
          <w:u w:val="none"/>
        </w:rPr>
        <w:t>2.1、售后技术服务要求</w:t>
      </w:r>
    </w:p>
    <w:p w14:paraId="4396EF72">
      <w:pPr>
        <w:pStyle w:val="59"/>
        <w:spacing w:line="440" w:lineRule="exact"/>
        <w:ind w:firstLine="500"/>
        <w:outlineLvl w:val="9"/>
        <w:rPr>
          <w:rStyle w:val="15"/>
          <w:rFonts w:hint="eastAsia" w:ascii="宋体" w:hAnsi="宋体" w:eastAsia="宋体" w:cs="宋体"/>
          <w:b w:val="0"/>
          <w:bCs/>
          <w:i/>
          <w:iCs/>
          <w:color w:val="auto"/>
          <w:spacing w:val="7"/>
          <w:sz w:val="24"/>
          <w:highlight w:val="none"/>
          <w:u w:val="single"/>
          <w:lang w:eastAsia="zh-CN"/>
        </w:rPr>
      </w:pP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lang w:val="en-US" w:eastAsia="zh-CN"/>
        </w:rPr>
        <w:t>1</w:t>
      </w: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lang w:val="en-US" w:eastAsia="zh-CN"/>
        </w:rPr>
        <w:t>中标人</w:t>
      </w:r>
      <w:r>
        <w:rPr>
          <w:rStyle w:val="15"/>
          <w:rFonts w:hint="eastAsia" w:ascii="宋体" w:hAnsi="宋体" w:eastAsia="宋体" w:cs="宋体"/>
          <w:b w:val="0"/>
          <w:bCs/>
          <w:i/>
          <w:iCs/>
          <w:color w:val="auto"/>
          <w:spacing w:val="7"/>
          <w:sz w:val="24"/>
          <w:highlight w:val="none"/>
          <w:u w:val="single"/>
          <w:lang w:eastAsia="zh-CN"/>
        </w:rPr>
        <w:t>需对供货轮胎提供现场（上门）免费换胎服务，并承诺接到采购人通知后1小时内响应，4小时内到现场。</w:t>
      </w:r>
    </w:p>
    <w:p w14:paraId="30F97AAF">
      <w:pPr>
        <w:pStyle w:val="59"/>
        <w:spacing w:line="440" w:lineRule="exact"/>
        <w:ind w:firstLine="500"/>
        <w:outlineLvl w:val="9"/>
        <w:rPr>
          <w:rStyle w:val="15"/>
          <w:rFonts w:ascii="宋体" w:hAnsi="宋体" w:eastAsia="宋体" w:cs="宋体"/>
          <w:b w:val="0"/>
          <w:bCs/>
          <w:i/>
          <w:iCs/>
          <w:color w:val="auto"/>
          <w:spacing w:val="7"/>
          <w:sz w:val="24"/>
          <w:highlight w:val="none"/>
          <w:u w:val="single"/>
        </w:rPr>
      </w:pP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lang w:val="en-US" w:eastAsia="zh-CN"/>
        </w:rPr>
        <w:t>2</w:t>
      </w: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rPr>
        <w:t>在质量保证期内</w:t>
      </w:r>
      <w:r>
        <w:rPr>
          <w:rStyle w:val="15"/>
          <w:rFonts w:hint="eastAsia" w:ascii="宋体" w:hAnsi="宋体" w:eastAsia="宋体" w:cs="宋体"/>
          <w:b w:val="0"/>
          <w:bCs/>
          <w:i/>
          <w:iCs/>
          <w:color w:val="auto"/>
          <w:spacing w:val="7"/>
          <w:sz w:val="24"/>
          <w:highlight w:val="none"/>
          <w:u w:val="single"/>
          <w:lang w:eastAsia="zh-CN"/>
        </w:rPr>
        <w:t>，产品本身质量原因造成的直接经济损失应全部由中标人自行负责</w:t>
      </w:r>
      <w:r>
        <w:rPr>
          <w:rStyle w:val="15"/>
          <w:rFonts w:ascii="宋体" w:hAnsi="宋体" w:eastAsia="宋体" w:cs="宋体"/>
          <w:b w:val="0"/>
          <w:bCs/>
          <w:i/>
          <w:iCs/>
          <w:color w:val="auto"/>
          <w:spacing w:val="7"/>
          <w:sz w:val="24"/>
          <w:highlight w:val="none"/>
          <w:u w:val="single"/>
        </w:rPr>
        <w:t>。</w:t>
      </w:r>
    </w:p>
    <w:p w14:paraId="495F186D">
      <w:pPr>
        <w:pStyle w:val="59"/>
        <w:spacing w:line="440" w:lineRule="exact"/>
        <w:ind w:firstLine="500"/>
        <w:outlineLvl w:val="9"/>
        <w:rPr>
          <w:rStyle w:val="15"/>
          <w:rFonts w:ascii="宋体" w:hAnsi="宋体" w:eastAsia="宋体" w:cs="宋体"/>
          <w:b w:val="0"/>
          <w:bCs/>
          <w:i/>
          <w:iCs/>
          <w:color w:val="auto"/>
          <w:spacing w:val="7"/>
          <w:sz w:val="24"/>
          <w:highlight w:val="none"/>
          <w:u w:val="single"/>
        </w:rPr>
      </w:pPr>
      <w:r>
        <w:rPr>
          <w:rStyle w:val="15"/>
          <w:rFonts w:ascii="宋体" w:hAnsi="宋体" w:eastAsia="宋体" w:cs="宋体"/>
          <w:b w:val="0"/>
          <w:bCs/>
          <w:i/>
          <w:iCs/>
          <w:color w:val="auto"/>
          <w:spacing w:val="7"/>
          <w:sz w:val="24"/>
          <w:highlight w:val="none"/>
          <w:u w:val="single"/>
        </w:rPr>
        <w:t>（</w:t>
      </w:r>
      <w:r>
        <w:rPr>
          <w:rStyle w:val="15"/>
          <w:rFonts w:hint="eastAsia" w:ascii="宋体" w:hAnsi="宋体" w:eastAsia="宋体" w:cs="宋体"/>
          <w:b w:val="0"/>
          <w:bCs/>
          <w:i/>
          <w:iCs/>
          <w:color w:val="auto"/>
          <w:spacing w:val="7"/>
          <w:sz w:val="24"/>
          <w:highlight w:val="none"/>
          <w:u w:val="single"/>
          <w:lang w:val="en-US" w:eastAsia="zh-CN"/>
        </w:rPr>
        <w:t>3</w:t>
      </w:r>
      <w:r>
        <w:rPr>
          <w:rStyle w:val="15"/>
          <w:rFonts w:ascii="宋体" w:hAnsi="宋体" w:eastAsia="宋体" w:cs="宋体"/>
          <w:b w:val="0"/>
          <w:bCs/>
          <w:i/>
          <w:iCs/>
          <w:color w:val="auto"/>
          <w:spacing w:val="7"/>
          <w:sz w:val="24"/>
          <w:highlight w:val="none"/>
          <w:u w:val="single"/>
        </w:rPr>
        <w:t>）</w:t>
      </w:r>
      <w:r>
        <w:rPr>
          <w:rStyle w:val="15"/>
          <w:rFonts w:hint="eastAsia" w:ascii="宋体" w:hAnsi="宋体" w:eastAsia="宋体" w:cs="宋体"/>
          <w:b w:val="0"/>
          <w:bCs/>
          <w:i/>
          <w:iCs/>
          <w:color w:val="auto"/>
          <w:spacing w:val="7"/>
          <w:sz w:val="24"/>
          <w:highlight w:val="none"/>
          <w:u w:val="single"/>
        </w:rPr>
        <w:t>在质量保证期内发生的质量问题，一旦发生质量问题，中标人保证在接到采购人的4小时内到现场进行维修、更换或退货，费用由中标人负责。如中标人在接到采购人的24小时内没有答复或处理问题，则视为中标人承认质量问题并承担由此而发生的一切费用。</w:t>
      </w:r>
    </w:p>
    <w:p w14:paraId="0A26B732">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3 交货期、交货方式及交货地点</w:t>
      </w:r>
    </w:p>
    <w:p w14:paraId="682B50B6">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1</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交货期</w:t>
      </w:r>
    </w:p>
    <w:p w14:paraId="6C01C338">
      <w:pPr>
        <w:pStyle w:val="59"/>
        <w:spacing w:line="440" w:lineRule="exact"/>
        <w:ind w:firstLine="500"/>
        <w:outlineLvl w:val="9"/>
        <w:rPr>
          <w:rStyle w:val="15"/>
          <w:rFonts w:ascii="宋体" w:hAnsi="宋体" w:eastAsia="宋体" w:cs="宋体"/>
          <w:b w:val="0"/>
          <w:i/>
          <w:color w:val="auto"/>
          <w:spacing w:val="0"/>
          <w:sz w:val="24"/>
          <w:szCs w:val="22"/>
          <w:highlight w:val="none"/>
          <w:u w:val="single"/>
        </w:rPr>
      </w:pPr>
      <w:r>
        <w:rPr>
          <w:rStyle w:val="15"/>
          <w:rFonts w:hint="eastAsia" w:ascii="宋体" w:hAnsi="宋体" w:eastAsia="宋体" w:cs="宋体"/>
          <w:b w:val="0"/>
          <w:i/>
          <w:color w:val="auto"/>
          <w:spacing w:val="0"/>
          <w:sz w:val="24"/>
          <w:szCs w:val="22"/>
          <w:highlight w:val="none"/>
          <w:u w:val="single"/>
          <w:lang w:val="en-US" w:eastAsia="zh-CN"/>
        </w:rPr>
        <w:t>自合同签订之日起二年（供货方式：根据采购人实际需求进行分批交货，接到采购人通知后三天内交货并安装完成）。</w:t>
      </w:r>
    </w:p>
    <w:p w14:paraId="02EDE16A">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2</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交货方式</w:t>
      </w:r>
    </w:p>
    <w:p w14:paraId="2854433C">
      <w:pPr>
        <w:pStyle w:val="59"/>
        <w:spacing w:line="440" w:lineRule="exact"/>
        <w:ind w:firstLine="500"/>
        <w:outlineLvl w:val="9"/>
        <w:rPr>
          <w:rStyle w:val="15"/>
          <w:rFonts w:hint="default" w:ascii="宋体" w:hAnsi="宋体" w:eastAsia="宋体" w:cs="宋体"/>
          <w:b w:val="0"/>
          <w:i/>
          <w:color w:val="auto"/>
          <w:spacing w:val="0"/>
          <w:sz w:val="24"/>
          <w:highlight w:val="none"/>
          <w:u w:val="single"/>
          <w:lang w:val="en-US" w:eastAsia="zh-CN"/>
        </w:rPr>
      </w:pPr>
      <w:r>
        <w:rPr>
          <w:rStyle w:val="15"/>
          <w:rFonts w:hint="eastAsia" w:ascii="宋体" w:hAnsi="宋体" w:eastAsia="宋体" w:cs="宋体"/>
          <w:b w:val="0"/>
          <w:i/>
          <w:color w:val="auto"/>
          <w:spacing w:val="0"/>
          <w:sz w:val="24"/>
          <w:szCs w:val="22"/>
          <w:highlight w:val="none"/>
          <w:u w:val="single"/>
          <w:lang w:val="en-US" w:eastAsia="zh-CN"/>
        </w:rPr>
        <w:t>现场交货。</w:t>
      </w:r>
    </w:p>
    <w:p w14:paraId="577FD566">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3</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交货地点</w:t>
      </w:r>
    </w:p>
    <w:p w14:paraId="49F7A7BA">
      <w:pPr>
        <w:pStyle w:val="59"/>
        <w:spacing w:line="440" w:lineRule="exact"/>
        <w:ind w:firstLine="500"/>
        <w:outlineLvl w:val="9"/>
        <w:rPr>
          <w:rStyle w:val="15"/>
          <w:rFonts w:hint="eastAsia" w:ascii="宋体" w:hAnsi="宋体" w:eastAsia="宋体" w:cs="宋体"/>
          <w:b w:val="0"/>
          <w:i/>
          <w:color w:val="auto"/>
          <w:spacing w:val="0"/>
          <w:sz w:val="24"/>
          <w:highlight w:val="none"/>
          <w:u w:val="single"/>
          <w:lang w:val="en-US" w:eastAsia="zh-CN"/>
        </w:rPr>
      </w:pPr>
      <w:r>
        <w:rPr>
          <w:rStyle w:val="15"/>
          <w:rFonts w:ascii="宋体" w:hAnsi="宋体" w:eastAsia="宋体" w:cs="宋体"/>
          <w:b w:val="0"/>
          <w:i/>
          <w:color w:val="auto"/>
          <w:spacing w:val="0"/>
          <w:sz w:val="24"/>
          <w:szCs w:val="22"/>
          <w:highlight w:val="none"/>
          <w:u w:val="single"/>
        </w:rPr>
        <w:t>由采购人指定</w:t>
      </w:r>
      <w:r>
        <w:rPr>
          <w:rStyle w:val="15"/>
          <w:rFonts w:hint="eastAsia" w:ascii="宋体" w:hAnsi="宋体" w:eastAsia="宋体" w:cs="宋体"/>
          <w:b w:val="0"/>
          <w:i/>
          <w:color w:val="auto"/>
          <w:spacing w:val="0"/>
          <w:sz w:val="24"/>
          <w:szCs w:val="22"/>
          <w:highlight w:val="none"/>
          <w:u w:val="single"/>
          <w:lang w:eastAsia="zh-CN"/>
        </w:rPr>
        <w:t>。</w:t>
      </w:r>
    </w:p>
    <w:p w14:paraId="0731FE35">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4 货款支付</w:t>
      </w:r>
    </w:p>
    <w:p w14:paraId="3BE23C5C">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1</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结付程序</w:t>
      </w:r>
    </w:p>
    <w:p w14:paraId="56344243">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ascii="宋体" w:hAnsi="宋体" w:eastAsia="宋体" w:cs="宋体"/>
          <w:b w:val="0"/>
          <w:i/>
          <w:color w:val="auto"/>
          <w:spacing w:val="0"/>
          <w:sz w:val="24"/>
          <w:highlight w:val="none"/>
          <w:u w:val="single"/>
        </w:rPr>
        <w:t>供方按本合同内容合格地履行供货义务后，凭验收报告、销售发票及销售台帐等资料到采购单位办理货款结算手续。</w:t>
      </w:r>
    </w:p>
    <w:p w14:paraId="6808B1A4">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highlight w:val="none"/>
          <w:u w:val="single"/>
          <w:lang w:eastAsia="zh-CN"/>
        </w:rPr>
        <w:t>（</w:t>
      </w:r>
      <w:r>
        <w:rPr>
          <w:rStyle w:val="15"/>
          <w:rFonts w:hint="eastAsia" w:ascii="宋体" w:hAnsi="宋体" w:eastAsia="宋体" w:cs="宋体"/>
          <w:b w:val="0"/>
          <w:i/>
          <w:color w:val="auto"/>
          <w:spacing w:val="0"/>
          <w:sz w:val="24"/>
          <w:highlight w:val="none"/>
          <w:u w:val="single"/>
          <w:lang w:val="en-US" w:eastAsia="zh-CN"/>
        </w:rPr>
        <w:t>2</w:t>
      </w:r>
      <w:r>
        <w:rPr>
          <w:rStyle w:val="15"/>
          <w:rFonts w:hint="eastAsia" w:ascii="宋体" w:hAnsi="宋体" w:eastAsia="宋体" w:cs="宋体"/>
          <w:b w:val="0"/>
          <w:i/>
          <w:color w:val="auto"/>
          <w:spacing w:val="0"/>
          <w:sz w:val="24"/>
          <w:highlight w:val="none"/>
          <w:u w:val="single"/>
          <w:lang w:eastAsia="zh-CN"/>
        </w:rPr>
        <w:t>）</w:t>
      </w:r>
      <w:r>
        <w:rPr>
          <w:rStyle w:val="15"/>
          <w:rFonts w:ascii="宋体" w:hAnsi="宋体" w:eastAsia="宋体" w:cs="宋体"/>
          <w:b w:val="0"/>
          <w:i/>
          <w:color w:val="auto"/>
          <w:spacing w:val="0"/>
          <w:sz w:val="24"/>
          <w:highlight w:val="none"/>
          <w:u w:val="single"/>
        </w:rPr>
        <w:t>结付期限</w:t>
      </w:r>
    </w:p>
    <w:p w14:paraId="35C3C5AE">
      <w:pPr>
        <w:pStyle w:val="59"/>
        <w:spacing w:line="440" w:lineRule="exact"/>
        <w:ind w:firstLine="500"/>
        <w:outlineLvl w:val="9"/>
        <w:rPr>
          <w:rFonts w:hint="eastAsia" w:ascii="Times New Roman" w:hAnsi="Times New Roman" w:eastAsia="宋体" w:cs="Times New Roman"/>
          <w:i/>
          <w:iCs/>
          <w:color w:val="auto"/>
          <w:spacing w:val="0"/>
          <w:sz w:val="24"/>
          <w:highlight w:val="none"/>
          <w:u w:val="single"/>
          <w:lang w:val="en-US" w:eastAsia="zh-CN"/>
        </w:rPr>
      </w:pPr>
      <w:r>
        <w:rPr>
          <w:rStyle w:val="15"/>
          <w:rFonts w:ascii="宋体" w:hAnsi="宋体" w:eastAsia="宋体" w:cs="宋体"/>
          <w:b w:val="0"/>
          <w:i/>
          <w:color w:val="auto"/>
          <w:spacing w:val="0"/>
          <w:sz w:val="24"/>
          <w:highlight w:val="none"/>
          <w:u w:val="single"/>
        </w:rPr>
        <w:t>合同签订生效后，采购</w:t>
      </w:r>
      <w:r>
        <w:rPr>
          <w:rStyle w:val="15"/>
          <w:rFonts w:hint="eastAsia" w:ascii="宋体" w:hAnsi="宋体" w:eastAsia="宋体" w:cs="宋体"/>
          <w:b w:val="0"/>
          <w:i/>
          <w:color w:val="auto"/>
          <w:spacing w:val="0"/>
          <w:sz w:val="24"/>
          <w:highlight w:val="none"/>
          <w:u w:val="single"/>
          <w:lang w:val="en-US" w:eastAsia="zh-CN"/>
        </w:rPr>
        <w:t>人</w:t>
      </w:r>
      <w:r>
        <w:rPr>
          <w:rStyle w:val="15"/>
          <w:rFonts w:ascii="宋体" w:hAnsi="宋体" w:eastAsia="宋体" w:cs="宋体"/>
          <w:b w:val="0"/>
          <w:i/>
          <w:color w:val="auto"/>
          <w:spacing w:val="0"/>
          <w:sz w:val="24"/>
          <w:highlight w:val="none"/>
          <w:u w:val="single"/>
        </w:rPr>
        <w:t>支付合同款的30%作为预付款</w:t>
      </w:r>
      <w:r>
        <w:rPr>
          <w:rStyle w:val="15"/>
          <w:rFonts w:hint="eastAsia" w:ascii="宋体" w:hAnsi="宋体" w:eastAsia="宋体" w:cs="宋体"/>
          <w:b w:val="0"/>
          <w:i/>
          <w:color w:val="auto"/>
          <w:spacing w:val="0"/>
          <w:sz w:val="24"/>
          <w:highlight w:val="none"/>
          <w:u w:val="single"/>
          <w:lang w:eastAsia="zh-CN"/>
        </w:rPr>
        <w:t>；</w:t>
      </w:r>
      <w:r>
        <w:rPr>
          <w:rFonts w:hint="eastAsia" w:ascii="Times New Roman" w:hAnsi="Times New Roman" w:eastAsia="宋体" w:cs="Times New Roman"/>
          <w:i/>
          <w:iCs/>
          <w:color w:val="auto"/>
          <w:spacing w:val="0"/>
          <w:sz w:val="24"/>
          <w:highlight w:val="none"/>
          <w:u w:val="single"/>
          <w:lang w:val="en-US" w:eastAsia="zh-CN"/>
        </w:rPr>
        <w:t>如在签订合同时，</w:t>
      </w:r>
      <w:r>
        <w:rPr>
          <w:rFonts w:hint="eastAsia" w:eastAsia="宋体" w:cs="Times New Roman"/>
          <w:i/>
          <w:iCs/>
          <w:color w:val="auto"/>
          <w:spacing w:val="0"/>
          <w:sz w:val="24"/>
          <w:highlight w:val="none"/>
          <w:u w:val="single"/>
          <w:lang w:val="en-US" w:eastAsia="zh-CN"/>
        </w:rPr>
        <w:t>中标供应商</w:t>
      </w:r>
      <w:r>
        <w:rPr>
          <w:rFonts w:hint="eastAsia" w:ascii="Times New Roman" w:hAnsi="Times New Roman" w:eastAsia="宋体" w:cs="Times New Roman"/>
          <w:i/>
          <w:iCs/>
          <w:color w:val="auto"/>
          <w:spacing w:val="0"/>
          <w:sz w:val="24"/>
          <w:highlight w:val="none"/>
          <w:u w:val="single"/>
          <w:lang w:val="en-US" w:eastAsia="zh-CN"/>
        </w:rPr>
        <w:t>明确表示无需预付款或者主动要求降低预付款比例的，采购</w:t>
      </w:r>
      <w:r>
        <w:rPr>
          <w:rFonts w:hint="eastAsia" w:eastAsia="宋体" w:cs="Times New Roman"/>
          <w:i/>
          <w:iCs/>
          <w:color w:val="auto"/>
          <w:spacing w:val="0"/>
          <w:sz w:val="24"/>
          <w:highlight w:val="none"/>
          <w:u w:val="single"/>
          <w:lang w:val="en-US" w:eastAsia="zh-CN"/>
        </w:rPr>
        <w:t>人</w:t>
      </w:r>
      <w:r>
        <w:rPr>
          <w:rFonts w:hint="eastAsia" w:ascii="Times New Roman" w:hAnsi="Times New Roman" w:eastAsia="宋体" w:cs="Times New Roman"/>
          <w:i/>
          <w:iCs/>
          <w:color w:val="auto"/>
          <w:spacing w:val="0"/>
          <w:sz w:val="24"/>
          <w:highlight w:val="none"/>
          <w:u w:val="single"/>
          <w:lang w:val="en-US" w:eastAsia="zh-CN"/>
        </w:rPr>
        <w:t>可不适用上述关于预付款的规定。</w:t>
      </w:r>
    </w:p>
    <w:p w14:paraId="2A2CA689">
      <w:pPr>
        <w:pStyle w:val="59"/>
        <w:spacing w:line="440" w:lineRule="exact"/>
        <w:ind w:firstLine="500"/>
        <w:outlineLvl w:val="9"/>
        <w:rPr>
          <w:rFonts w:hint="eastAsia" w:ascii="Times New Roman" w:hAnsi="Times New Roman" w:eastAsia="宋体" w:cs="Times New Roman"/>
          <w:i/>
          <w:iCs/>
          <w:color w:val="auto"/>
          <w:spacing w:val="0"/>
          <w:sz w:val="24"/>
          <w:highlight w:val="none"/>
          <w:u w:val="single"/>
          <w:lang w:val="en-US" w:eastAsia="zh-CN"/>
        </w:rPr>
      </w:pPr>
      <w:r>
        <w:rPr>
          <w:rFonts w:hint="eastAsia" w:ascii="Times New Roman" w:hAnsi="Times New Roman" w:eastAsia="宋体" w:cs="Times New Roman"/>
          <w:i/>
          <w:iCs/>
          <w:color w:val="auto"/>
          <w:spacing w:val="0"/>
          <w:sz w:val="24"/>
          <w:highlight w:val="none"/>
          <w:u w:val="single"/>
          <w:lang w:val="en-US" w:eastAsia="zh-CN"/>
        </w:rPr>
        <w:t>按</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度结算支付，（优先抵扣预付款）</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度结算费用=合同单价×实际供货数量。双方在每</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度后的5日内完成上一</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度供货数量对账工作，核对无误后由中标</w:t>
      </w:r>
      <w:r>
        <w:rPr>
          <w:rFonts w:hint="eastAsia" w:eastAsia="宋体" w:cs="Times New Roman"/>
          <w:i/>
          <w:iCs/>
          <w:color w:val="auto"/>
          <w:spacing w:val="0"/>
          <w:sz w:val="24"/>
          <w:highlight w:val="none"/>
          <w:u w:val="single"/>
          <w:lang w:val="en-US" w:eastAsia="zh-CN"/>
        </w:rPr>
        <w:t>供应商</w:t>
      </w:r>
      <w:r>
        <w:rPr>
          <w:rFonts w:hint="eastAsia" w:ascii="Times New Roman" w:hAnsi="Times New Roman" w:eastAsia="宋体" w:cs="Times New Roman"/>
          <w:i/>
          <w:iCs/>
          <w:color w:val="auto"/>
          <w:spacing w:val="0"/>
          <w:sz w:val="24"/>
          <w:highlight w:val="none"/>
          <w:u w:val="single"/>
          <w:lang w:val="en-US" w:eastAsia="zh-CN"/>
        </w:rPr>
        <w:t>开具相应发票每期费用由</w:t>
      </w:r>
      <w:r>
        <w:rPr>
          <w:rFonts w:hint="eastAsia" w:eastAsia="宋体" w:cs="Times New Roman"/>
          <w:i/>
          <w:iCs/>
          <w:color w:val="auto"/>
          <w:spacing w:val="0"/>
          <w:sz w:val="24"/>
          <w:highlight w:val="none"/>
          <w:u w:val="single"/>
          <w:lang w:val="en-US" w:eastAsia="zh-CN"/>
        </w:rPr>
        <w:t>中标供应商</w:t>
      </w:r>
      <w:r>
        <w:rPr>
          <w:rFonts w:hint="eastAsia" w:ascii="Times New Roman" w:hAnsi="Times New Roman" w:eastAsia="宋体" w:cs="Times New Roman"/>
          <w:i/>
          <w:iCs/>
          <w:color w:val="auto"/>
          <w:spacing w:val="0"/>
          <w:sz w:val="24"/>
          <w:highlight w:val="none"/>
          <w:u w:val="single"/>
          <w:lang w:val="en-US" w:eastAsia="zh-CN"/>
        </w:rPr>
        <w:t>提出书面付款申请，经</w:t>
      </w:r>
      <w:r>
        <w:rPr>
          <w:rFonts w:hint="eastAsia" w:eastAsia="宋体" w:cs="Times New Roman"/>
          <w:i/>
          <w:iCs/>
          <w:color w:val="auto"/>
          <w:spacing w:val="0"/>
          <w:sz w:val="24"/>
          <w:highlight w:val="none"/>
          <w:u w:val="single"/>
          <w:lang w:val="en-US" w:eastAsia="zh-CN"/>
        </w:rPr>
        <w:t>采购人</w:t>
      </w:r>
      <w:r>
        <w:rPr>
          <w:rFonts w:hint="eastAsia" w:ascii="Times New Roman" w:hAnsi="Times New Roman" w:eastAsia="宋体" w:cs="Times New Roman"/>
          <w:i/>
          <w:iCs/>
          <w:color w:val="auto"/>
          <w:spacing w:val="0"/>
          <w:sz w:val="24"/>
          <w:highlight w:val="none"/>
          <w:u w:val="single"/>
          <w:lang w:val="en-US" w:eastAsia="zh-CN"/>
        </w:rPr>
        <w:t>审核确认后申请经费，经费下拨后支付。</w:t>
      </w:r>
      <w:r>
        <w:rPr>
          <w:rFonts w:hint="eastAsia" w:eastAsia="宋体" w:cs="Times New Roman"/>
          <w:i/>
          <w:iCs/>
          <w:color w:val="auto"/>
          <w:spacing w:val="0"/>
          <w:sz w:val="24"/>
          <w:highlight w:val="none"/>
          <w:u w:val="single"/>
          <w:lang w:val="en-US" w:eastAsia="zh-CN"/>
        </w:rPr>
        <w:t>（经费于30个工作日内完成支付。）</w:t>
      </w:r>
    </w:p>
    <w:p w14:paraId="0FC6E7B2">
      <w:pPr>
        <w:pStyle w:val="59"/>
        <w:spacing w:line="440" w:lineRule="exact"/>
        <w:ind w:firstLine="500"/>
        <w:outlineLvl w:val="9"/>
        <w:rPr>
          <w:rFonts w:hint="eastAsia" w:ascii="Times New Roman" w:hAnsi="Times New Roman" w:eastAsia="宋体" w:cs="Times New Roman"/>
          <w:i/>
          <w:iCs/>
          <w:color w:val="auto"/>
          <w:spacing w:val="0"/>
          <w:sz w:val="24"/>
          <w:highlight w:val="none"/>
          <w:u w:val="single"/>
          <w:lang w:val="en-US" w:eastAsia="zh-CN"/>
        </w:rPr>
      </w:pPr>
      <w:r>
        <w:rPr>
          <w:rFonts w:hint="eastAsia" w:ascii="Times New Roman" w:hAnsi="Times New Roman" w:eastAsia="宋体" w:cs="Times New Roman"/>
          <w:i/>
          <w:iCs/>
          <w:color w:val="auto"/>
          <w:spacing w:val="0"/>
          <w:sz w:val="24"/>
          <w:highlight w:val="none"/>
          <w:u w:val="single"/>
          <w:lang w:val="en-US" w:eastAsia="zh-CN"/>
        </w:rPr>
        <w:t>以上每次付款前，</w:t>
      </w:r>
      <w:r>
        <w:rPr>
          <w:rFonts w:hint="eastAsia" w:eastAsia="宋体" w:cs="Times New Roman"/>
          <w:i/>
          <w:iCs/>
          <w:color w:val="auto"/>
          <w:spacing w:val="0"/>
          <w:sz w:val="24"/>
          <w:highlight w:val="none"/>
          <w:u w:val="single"/>
          <w:lang w:val="en-US" w:eastAsia="zh-CN"/>
        </w:rPr>
        <w:t>中标供应商</w:t>
      </w:r>
      <w:r>
        <w:rPr>
          <w:rFonts w:hint="eastAsia" w:ascii="Times New Roman" w:hAnsi="Times New Roman" w:eastAsia="宋体" w:cs="Times New Roman"/>
          <w:i/>
          <w:iCs/>
          <w:color w:val="auto"/>
          <w:spacing w:val="0"/>
          <w:sz w:val="24"/>
          <w:highlight w:val="none"/>
          <w:u w:val="single"/>
          <w:lang w:val="en-US" w:eastAsia="zh-CN"/>
        </w:rPr>
        <w:t>均应提供符合</w:t>
      </w:r>
      <w:r>
        <w:rPr>
          <w:rFonts w:hint="eastAsia" w:eastAsia="宋体" w:cs="Times New Roman"/>
          <w:i/>
          <w:iCs/>
          <w:color w:val="auto"/>
          <w:spacing w:val="0"/>
          <w:sz w:val="24"/>
          <w:highlight w:val="none"/>
          <w:u w:val="single"/>
          <w:lang w:val="en-US" w:eastAsia="zh-CN"/>
        </w:rPr>
        <w:t>采购人</w:t>
      </w:r>
      <w:r>
        <w:rPr>
          <w:rFonts w:hint="eastAsia" w:ascii="Times New Roman" w:hAnsi="Times New Roman" w:eastAsia="宋体" w:cs="Times New Roman"/>
          <w:i/>
          <w:iCs/>
          <w:color w:val="auto"/>
          <w:spacing w:val="0"/>
          <w:sz w:val="24"/>
          <w:highlight w:val="none"/>
          <w:u w:val="single"/>
          <w:lang w:val="en-US" w:eastAsia="zh-CN"/>
        </w:rPr>
        <w:t>要求的同等金额的合法有效发票。否则，</w:t>
      </w:r>
      <w:r>
        <w:rPr>
          <w:rFonts w:hint="eastAsia" w:eastAsia="宋体" w:cs="Times New Roman"/>
          <w:i/>
          <w:iCs/>
          <w:color w:val="auto"/>
          <w:spacing w:val="0"/>
          <w:sz w:val="24"/>
          <w:highlight w:val="none"/>
          <w:u w:val="single"/>
          <w:lang w:val="en-US" w:eastAsia="zh-CN"/>
        </w:rPr>
        <w:t>采购人</w:t>
      </w:r>
      <w:r>
        <w:rPr>
          <w:rFonts w:hint="eastAsia" w:ascii="Times New Roman" w:hAnsi="Times New Roman" w:eastAsia="宋体" w:cs="Times New Roman"/>
          <w:i/>
          <w:iCs/>
          <w:color w:val="auto"/>
          <w:spacing w:val="0"/>
          <w:sz w:val="24"/>
          <w:highlight w:val="none"/>
          <w:u w:val="single"/>
          <w:lang w:val="en-US" w:eastAsia="zh-CN"/>
        </w:rPr>
        <w:t>有权顺延付款时间，且不承担任何违约或赔偿责任。待</w:t>
      </w:r>
      <w:r>
        <w:rPr>
          <w:rFonts w:hint="eastAsia" w:eastAsia="宋体" w:cs="Times New Roman"/>
          <w:i/>
          <w:iCs/>
          <w:color w:val="auto"/>
          <w:spacing w:val="0"/>
          <w:sz w:val="24"/>
          <w:highlight w:val="none"/>
          <w:u w:val="single"/>
          <w:lang w:val="en-US" w:eastAsia="zh-CN"/>
        </w:rPr>
        <w:t>合同期</w:t>
      </w:r>
      <w:r>
        <w:rPr>
          <w:rFonts w:hint="eastAsia" w:ascii="Times New Roman" w:hAnsi="Times New Roman" w:eastAsia="宋体" w:cs="Times New Roman"/>
          <w:i/>
          <w:iCs/>
          <w:color w:val="auto"/>
          <w:spacing w:val="0"/>
          <w:sz w:val="24"/>
          <w:highlight w:val="none"/>
          <w:u w:val="single"/>
          <w:lang w:val="en-US" w:eastAsia="zh-CN"/>
        </w:rPr>
        <w:t>满后，采购人一次性（无息）退还履约保证金。</w:t>
      </w:r>
    </w:p>
    <w:p w14:paraId="5E36F183">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5 投标货币</w:t>
      </w:r>
    </w:p>
    <w:p w14:paraId="017F66F6">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5.1、投标货币</w:t>
      </w:r>
    </w:p>
    <w:p w14:paraId="5F8D43DD">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人民币</w:t>
      </w:r>
    </w:p>
    <w:p w14:paraId="15450080">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6 备品备件及耗材等要求</w:t>
      </w:r>
    </w:p>
    <w:p w14:paraId="5AD091BC">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6.1、备品备件及耗材等要求</w:t>
      </w:r>
    </w:p>
    <w:p w14:paraId="6BE9BE0D">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无</w:t>
      </w:r>
    </w:p>
    <w:p w14:paraId="459F897B">
      <w:pPr>
        <w:pStyle w:val="59"/>
        <w:shd w:val="clear" w:color="auto" w:fill="auto"/>
        <w:spacing w:line="440" w:lineRule="exact"/>
        <w:ind w:firstLine="500"/>
        <w:rPr>
          <w:rFonts w:eastAsia="宋体"/>
          <w:b/>
          <w:color w:val="auto"/>
          <w:spacing w:val="7"/>
          <w:highlight w:val="none"/>
        </w:rPr>
      </w:pPr>
      <w:r>
        <w:rPr>
          <w:rFonts w:eastAsia="宋体"/>
          <w:b/>
          <w:color w:val="auto"/>
          <w:spacing w:val="7"/>
          <w:highlight w:val="none"/>
        </w:rPr>
        <w:t>7 报价说明</w:t>
      </w:r>
    </w:p>
    <w:p w14:paraId="097F2794">
      <w:pPr>
        <w:pStyle w:val="59"/>
        <w:shd w:val="clear" w:color="auto" w:fill="auto"/>
        <w:spacing w:line="440" w:lineRule="exact"/>
        <w:ind w:firstLine="480" w:firstLineChars="200"/>
        <w:rPr>
          <w:rFonts w:eastAsia="宋体"/>
          <w:i/>
          <w:color w:val="auto"/>
          <w:spacing w:val="7"/>
          <w:highlight w:val="none"/>
          <w:u w:val="single"/>
        </w:rPr>
      </w:pPr>
      <w:r>
        <w:rPr>
          <w:rStyle w:val="15"/>
          <w:rFonts w:hint="eastAsia" w:ascii="宋体" w:hAnsi="宋体" w:eastAsia="宋体" w:cs="宋体"/>
          <w:b w:val="0"/>
          <w:i/>
          <w:iCs/>
          <w:color w:val="auto"/>
          <w:sz w:val="24"/>
          <w:szCs w:val="24"/>
          <w:highlight w:val="none"/>
          <w:u w:val="single"/>
          <w:lang w:val="en-US" w:eastAsia="zh-CN"/>
        </w:rPr>
        <w:t>投标人报价总价不得超过采购预算，且须对招标文件中所有货物填报单价，投标货物单价均不得超过对应货物最高限价单价，否则将作无效报价处理。</w:t>
      </w:r>
    </w:p>
    <w:p w14:paraId="05122784">
      <w:pPr>
        <w:pStyle w:val="59"/>
        <w:shd w:val="clear" w:color="auto" w:fill="auto"/>
        <w:spacing w:line="440" w:lineRule="exact"/>
        <w:ind w:firstLine="500"/>
        <w:rPr>
          <w:rFonts w:eastAsia="宋体"/>
          <w:b/>
          <w:color w:val="auto"/>
          <w:spacing w:val="7"/>
          <w:highlight w:val="none"/>
        </w:rPr>
      </w:pPr>
      <w:r>
        <w:rPr>
          <w:rFonts w:eastAsia="宋体"/>
          <w:b/>
          <w:color w:val="auto"/>
          <w:spacing w:val="7"/>
          <w:highlight w:val="none"/>
        </w:rPr>
        <w:t>8 验收</w:t>
      </w:r>
    </w:p>
    <w:p w14:paraId="75638269">
      <w:pPr>
        <w:pStyle w:val="59"/>
        <w:shd w:val="clear" w:color="auto" w:fill="auto"/>
        <w:spacing w:line="440" w:lineRule="exact"/>
        <w:ind w:firstLine="500"/>
        <w:rPr>
          <w:rFonts w:eastAsia="宋体"/>
          <w:b/>
          <w:color w:val="auto"/>
          <w:spacing w:val="7"/>
          <w:highlight w:val="none"/>
        </w:rPr>
      </w:pPr>
      <w:r>
        <w:rPr>
          <w:rFonts w:eastAsia="宋体"/>
          <w:b/>
          <w:color w:val="auto"/>
          <w:spacing w:val="7"/>
          <w:highlight w:val="none"/>
        </w:rPr>
        <w:t>（1）</w:t>
      </w:r>
      <w:r>
        <w:rPr>
          <w:rFonts w:eastAsia="宋体"/>
          <w:b/>
          <w:bCs/>
          <w:color w:val="auto"/>
          <w:spacing w:val="7"/>
          <w:highlight w:val="none"/>
        </w:rPr>
        <w:t>验收程序</w:t>
      </w:r>
      <w:r>
        <w:rPr>
          <w:rFonts w:eastAsia="宋体"/>
          <w:color w:val="auto"/>
          <w:spacing w:val="7"/>
          <w:highlight w:val="none"/>
        </w:rPr>
        <w:t>：货物交付后，由采购方组织验收小组，按合同约定的标准对货物的规格、数量、产品包装、标签、产品保质期、质量检验合格证及有关许可证明文件进行核验。</w:t>
      </w:r>
      <w:r>
        <w:rPr>
          <w:rFonts w:hint="eastAsia" w:eastAsia="宋体"/>
          <w:color w:val="auto"/>
          <w:spacing w:val="7"/>
          <w:highlight w:val="none"/>
          <w:lang w:eastAsia="zh-CN"/>
        </w:rPr>
        <w:t>遇到质量问题且双方意见不统一</w:t>
      </w:r>
      <w:r>
        <w:rPr>
          <w:rFonts w:eastAsia="宋体"/>
          <w:color w:val="auto"/>
          <w:spacing w:val="7"/>
          <w:highlight w:val="none"/>
        </w:rPr>
        <w:t>时可邀请第三方专业机构参与验收，相关费用由供应商承担。</w:t>
      </w:r>
    </w:p>
    <w:p w14:paraId="0F6C873A">
      <w:pPr>
        <w:pStyle w:val="59"/>
        <w:shd w:val="clear" w:color="auto" w:fill="auto"/>
        <w:spacing w:line="440" w:lineRule="exact"/>
        <w:ind w:firstLine="500"/>
        <w:rPr>
          <w:rFonts w:eastAsia="宋体"/>
          <w:color w:val="auto"/>
          <w:spacing w:val="7"/>
          <w:highlight w:val="none"/>
        </w:rPr>
      </w:pPr>
      <w:r>
        <w:rPr>
          <w:rFonts w:eastAsia="宋体"/>
          <w:b/>
          <w:bCs/>
          <w:color w:val="auto"/>
          <w:spacing w:val="7"/>
          <w:highlight w:val="none"/>
        </w:rPr>
        <w:t>（2）验收标准</w:t>
      </w:r>
      <w:r>
        <w:rPr>
          <w:rFonts w:eastAsia="宋体"/>
          <w:color w:val="auto"/>
          <w:spacing w:val="7"/>
          <w:highlight w:val="none"/>
        </w:rPr>
        <w:t>：按照《关于印发&lt;江苏省政府采购履约验收管理办法&gt;的通知》苏财规【2024】7号文件及国家标准或行业标准、供应商投标文件及采购合同的约定进行。验收内容主要包括货物规格（参数）、数量、外观质量、包装等。如发现与合同规定不符，供应商须立即整改，整改通过后方为验收合格。</w:t>
      </w:r>
    </w:p>
    <w:p w14:paraId="61CC35C1">
      <w:pPr>
        <w:pStyle w:val="59"/>
        <w:shd w:val="clear" w:color="auto" w:fill="auto"/>
        <w:spacing w:line="440" w:lineRule="exact"/>
        <w:ind w:firstLine="500"/>
        <w:rPr>
          <w:rFonts w:eastAsia="宋体"/>
          <w:color w:val="auto"/>
          <w:spacing w:val="7"/>
          <w:highlight w:val="none"/>
        </w:rPr>
      </w:pPr>
      <w:r>
        <w:rPr>
          <w:rFonts w:eastAsia="宋体"/>
          <w:b/>
          <w:bCs/>
          <w:color w:val="auto"/>
          <w:spacing w:val="7"/>
          <w:highlight w:val="none"/>
        </w:rPr>
        <w:t>（3）验收报告</w:t>
      </w:r>
      <w:r>
        <w:rPr>
          <w:rFonts w:eastAsia="宋体"/>
          <w:color w:val="auto"/>
          <w:spacing w:val="7"/>
          <w:highlight w:val="none"/>
        </w:rPr>
        <w:t>：验收合格后，由验收双方共同签署验收报告，作为货款结算的依据。</w:t>
      </w:r>
    </w:p>
    <w:p w14:paraId="6685F74D">
      <w:pPr>
        <w:pStyle w:val="146"/>
        <w:ind w:firstLine="514" w:firstLineChars="200"/>
        <w:jc w:val="left"/>
        <w:rPr>
          <w:rFonts w:eastAsia="宋体"/>
          <w:b/>
          <w:bCs/>
          <w:color w:val="auto"/>
          <w:spacing w:val="8"/>
          <w:highlight w:val="none"/>
        </w:rPr>
      </w:pPr>
      <w:bookmarkStart w:id="239" w:name="EB31c49d84398e45d9aa1f64883aa8529f"/>
      <w:bookmarkEnd w:id="239"/>
    </w:p>
    <w:p w14:paraId="3EB6471D">
      <w:pPr>
        <w:pStyle w:val="59"/>
        <w:shd w:val="clear" w:color="auto" w:fill="auto"/>
        <w:spacing w:line="440" w:lineRule="exact"/>
        <w:ind w:firstLine="500"/>
        <w:rPr>
          <w:rFonts w:hint="default" w:ascii="Times New Roman" w:hAnsi="Times New Roman" w:eastAsia="宋体" w:cs="Times New Roman"/>
          <w:b/>
          <w:bCs w:val="0"/>
          <w:color w:val="auto"/>
          <w:spacing w:val="7"/>
          <w:highlight w:val="none"/>
          <w:lang w:val="en-US" w:eastAsia="zh-CN"/>
        </w:rPr>
      </w:pPr>
      <w:r>
        <w:rPr>
          <w:rFonts w:hint="default" w:ascii="Times New Roman" w:hAnsi="Times New Roman" w:eastAsia="宋体" w:cs="Times New Roman"/>
          <w:b/>
          <w:bCs w:val="0"/>
          <w:color w:val="auto"/>
          <w:spacing w:val="7"/>
          <w:highlight w:val="none"/>
          <w:lang w:val="en-US" w:eastAsia="zh-CN"/>
        </w:rPr>
        <w:t>9</w:t>
      </w:r>
      <w:r>
        <w:rPr>
          <w:rFonts w:hint="eastAsia" w:eastAsia="宋体" w:cs="Times New Roman"/>
          <w:b/>
          <w:bCs w:val="0"/>
          <w:color w:val="auto"/>
          <w:spacing w:val="7"/>
          <w:highlight w:val="none"/>
          <w:lang w:val="en-US" w:eastAsia="zh-CN"/>
        </w:rPr>
        <w:t xml:space="preserve"> </w:t>
      </w:r>
      <w:r>
        <w:rPr>
          <w:rFonts w:hint="default" w:ascii="Times New Roman" w:hAnsi="Times New Roman" w:eastAsia="宋体" w:cs="Times New Roman"/>
          <w:b/>
          <w:bCs w:val="0"/>
          <w:color w:val="auto"/>
          <w:spacing w:val="7"/>
          <w:highlight w:val="none"/>
          <w:lang w:val="en-US" w:eastAsia="zh-CN"/>
        </w:rPr>
        <w:t>其他</w:t>
      </w:r>
    </w:p>
    <w:p w14:paraId="41481E42">
      <w:pPr>
        <w:pStyle w:val="59"/>
        <w:shd w:val="clear" w:color="auto" w:fill="auto"/>
        <w:spacing w:line="440" w:lineRule="exact"/>
        <w:ind w:firstLine="500"/>
        <w:rPr>
          <w:rFonts w:hint="default" w:ascii="Times New Roman" w:hAnsi="Times New Roman" w:eastAsia="宋体" w:cs="Times New Roman"/>
          <w:b w:val="0"/>
          <w:bCs/>
          <w:i/>
          <w:iCs/>
          <w:color w:val="auto"/>
          <w:spacing w:val="7"/>
          <w:highlight w:val="none"/>
          <w:u w:val="single"/>
          <w:lang w:val="en-US" w:eastAsia="zh-CN"/>
        </w:rPr>
      </w:pPr>
      <w:r>
        <w:rPr>
          <w:rFonts w:hint="default" w:ascii="Times New Roman" w:hAnsi="Times New Roman" w:eastAsia="宋体" w:cs="Times New Roman"/>
          <w:b w:val="0"/>
          <w:bCs/>
          <w:i/>
          <w:iCs/>
          <w:color w:val="auto"/>
          <w:spacing w:val="7"/>
          <w:highlight w:val="none"/>
          <w:u w:val="single"/>
          <w:lang w:val="en-US" w:eastAsia="zh-CN"/>
        </w:rPr>
        <w:t>（</w:t>
      </w:r>
      <w:r>
        <w:rPr>
          <w:rFonts w:hint="eastAsia" w:ascii="Times New Roman" w:hAnsi="Times New Roman" w:eastAsia="宋体" w:cs="Times New Roman"/>
          <w:b w:val="0"/>
          <w:bCs/>
          <w:i/>
          <w:iCs/>
          <w:color w:val="auto"/>
          <w:spacing w:val="7"/>
          <w:highlight w:val="none"/>
          <w:u w:val="single"/>
          <w:lang w:val="en-US" w:eastAsia="zh-CN"/>
        </w:rPr>
        <w:t>1</w:t>
      </w:r>
      <w:r>
        <w:rPr>
          <w:rFonts w:hint="default" w:ascii="Times New Roman" w:hAnsi="Times New Roman" w:eastAsia="宋体" w:cs="Times New Roman"/>
          <w:b w:val="0"/>
          <w:bCs/>
          <w:i/>
          <w:iCs/>
          <w:color w:val="auto"/>
          <w:spacing w:val="7"/>
          <w:highlight w:val="none"/>
          <w:u w:val="single"/>
          <w:lang w:val="en-US" w:eastAsia="zh-CN"/>
        </w:rPr>
        <w:t>）合同金额仅为预估价，若合同到期，采购金额未达到合同金额，合同亦自动终止。且</w:t>
      </w:r>
      <w:r>
        <w:rPr>
          <w:rFonts w:hint="eastAsia" w:ascii="Times New Roman" w:hAnsi="Times New Roman" w:eastAsia="宋体" w:cs="Times New Roman"/>
          <w:b w:val="0"/>
          <w:bCs/>
          <w:i/>
          <w:iCs/>
          <w:color w:val="auto"/>
          <w:spacing w:val="7"/>
          <w:highlight w:val="none"/>
          <w:u w:val="single"/>
          <w:lang w:val="en-US" w:eastAsia="zh-CN"/>
        </w:rPr>
        <w:t>采购人</w:t>
      </w:r>
      <w:r>
        <w:rPr>
          <w:rFonts w:hint="default" w:ascii="Times New Roman" w:hAnsi="Times New Roman" w:eastAsia="宋体" w:cs="Times New Roman"/>
          <w:b w:val="0"/>
          <w:bCs/>
          <w:i/>
          <w:iCs/>
          <w:color w:val="auto"/>
          <w:spacing w:val="7"/>
          <w:highlight w:val="none"/>
          <w:u w:val="single"/>
          <w:lang w:val="en-US" w:eastAsia="zh-CN"/>
        </w:rPr>
        <w:t>无需就此承担任何违约或赔偿责任。</w:t>
      </w:r>
    </w:p>
    <w:p w14:paraId="1320AEB1">
      <w:pPr>
        <w:pStyle w:val="59"/>
        <w:shd w:val="clear" w:color="auto" w:fill="auto"/>
        <w:spacing w:line="440" w:lineRule="exact"/>
        <w:ind w:firstLine="500"/>
        <w:rPr>
          <w:rFonts w:hint="default" w:ascii="Times New Roman" w:hAnsi="Times New Roman" w:eastAsia="宋体" w:cs="Times New Roman"/>
          <w:b w:val="0"/>
          <w:bCs/>
          <w:i/>
          <w:iCs/>
          <w:color w:val="auto"/>
          <w:spacing w:val="7"/>
          <w:highlight w:val="none"/>
          <w:u w:val="single"/>
          <w:lang w:val="en-US" w:eastAsia="zh-CN"/>
        </w:rPr>
      </w:pPr>
      <w:r>
        <w:rPr>
          <w:rFonts w:hint="eastAsia" w:ascii="Times New Roman" w:hAnsi="Times New Roman" w:eastAsia="宋体" w:cs="Times New Roman"/>
          <w:b w:val="0"/>
          <w:bCs/>
          <w:i/>
          <w:iCs/>
          <w:color w:val="auto"/>
          <w:spacing w:val="7"/>
          <w:highlight w:val="none"/>
          <w:u w:val="single"/>
          <w:lang w:val="en-US" w:eastAsia="zh-CN"/>
        </w:rPr>
        <w:t>（2）</w:t>
      </w:r>
      <w:r>
        <w:rPr>
          <w:rFonts w:hint="default" w:ascii="Times New Roman" w:hAnsi="Times New Roman" w:eastAsia="宋体" w:cs="Times New Roman"/>
          <w:b w:val="0"/>
          <w:bCs/>
          <w:i/>
          <w:iCs/>
          <w:color w:val="auto"/>
          <w:spacing w:val="7"/>
          <w:highlight w:val="none"/>
          <w:u w:val="single"/>
          <w:lang w:val="en-US" w:eastAsia="zh-CN"/>
        </w:rPr>
        <w:t>合同履约期内，</w:t>
      </w:r>
      <w:r>
        <w:rPr>
          <w:rFonts w:hint="eastAsia" w:ascii="Times New Roman" w:hAnsi="Times New Roman" w:eastAsia="宋体" w:cs="Times New Roman"/>
          <w:b w:val="0"/>
          <w:bCs/>
          <w:i/>
          <w:iCs/>
          <w:color w:val="auto"/>
          <w:spacing w:val="7"/>
          <w:highlight w:val="none"/>
          <w:u w:val="single"/>
          <w:lang w:val="en-US" w:eastAsia="zh-CN"/>
        </w:rPr>
        <w:t>中标</w:t>
      </w:r>
      <w:r>
        <w:rPr>
          <w:rFonts w:hint="default" w:ascii="Times New Roman" w:hAnsi="Times New Roman" w:eastAsia="宋体" w:cs="Times New Roman"/>
          <w:b w:val="0"/>
          <w:bCs/>
          <w:i/>
          <w:iCs/>
          <w:color w:val="auto"/>
          <w:spacing w:val="7"/>
          <w:highlight w:val="none"/>
          <w:u w:val="single"/>
          <w:lang w:val="en-US" w:eastAsia="zh-CN"/>
        </w:rPr>
        <w:t>供应商应自行统计累计供货金额。预计</w:t>
      </w:r>
      <w:r>
        <w:rPr>
          <w:rFonts w:hint="eastAsia" w:ascii="Times New Roman" w:hAnsi="Times New Roman" w:eastAsia="宋体" w:cs="Times New Roman"/>
          <w:b w:val="0"/>
          <w:bCs/>
          <w:i/>
          <w:iCs/>
          <w:color w:val="auto"/>
          <w:spacing w:val="7"/>
          <w:highlight w:val="none"/>
          <w:u w:val="single"/>
          <w:lang w:val="en-US" w:eastAsia="zh-CN"/>
        </w:rPr>
        <w:t>交货</w:t>
      </w:r>
      <w:r>
        <w:rPr>
          <w:rFonts w:hint="default" w:ascii="Times New Roman" w:hAnsi="Times New Roman" w:eastAsia="宋体" w:cs="Times New Roman"/>
          <w:b w:val="0"/>
          <w:bCs/>
          <w:i/>
          <w:iCs/>
          <w:color w:val="auto"/>
          <w:spacing w:val="7"/>
          <w:highlight w:val="none"/>
          <w:u w:val="single"/>
          <w:lang w:val="en-US" w:eastAsia="zh-CN"/>
        </w:rPr>
        <w:t>期内供货金额</w:t>
      </w:r>
      <w:r>
        <w:rPr>
          <w:rFonts w:hint="eastAsia" w:ascii="Times New Roman" w:hAnsi="Times New Roman" w:eastAsia="宋体" w:cs="Times New Roman"/>
          <w:b w:val="0"/>
          <w:bCs/>
          <w:i/>
          <w:iCs/>
          <w:color w:val="auto"/>
          <w:spacing w:val="7"/>
          <w:highlight w:val="none"/>
          <w:u w:val="single"/>
          <w:lang w:val="en-US" w:eastAsia="zh-CN"/>
        </w:rPr>
        <w:t>将</w:t>
      </w:r>
      <w:r>
        <w:rPr>
          <w:rFonts w:hint="default" w:ascii="Times New Roman" w:hAnsi="Times New Roman" w:eastAsia="宋体" w:cs="Times New Roman"/>
          <w:b w:val="0"/>
          <w:bCs/>
          <w:i/>
          <w:iCs/>
          <w:color w:val="auto"/>
          <w:spacing w:val="7"/>
          <w:highlight w:val="none"/>
          <w:u w:val="single"/>
          <w:lang w:val="en-US" w:eastAsia="zh-CN"/>
        </w:rPr>
        <w:t>超过合同总价</w:t>
      </w:r>
      <w:r>
        <w:rPr>
          <w:rFonts w:hint="eastAsia" w:ascii="Times New Roman" w:hAnsi="Times New Roman" w:eastAsia="宋体" w:cs="Times New Roman"/>
          <w:b w:val="0"/>
          <w:bCs/>
          <w:i/>
          <w:iCs/>
          <w:color w:val="auto"/>
          <w:spacing w:val="7"/>
          <w:highlight w:val="none"/>
          <w:u w:val="single"/>
          <w:lang w:val="en-US" w:eastAsia="zh-CN"/>
        </w:rPr>
        <w:t>时</w:t>
      </w:r>
      <w:r>
        <w:rPr>
          <w:rFonts w:hint="default" w:ascii="Times New Roman" w:hAnsi="Times New Roman" w:eastAsia="宋体" w:cs="Times New Roman"/>
          <w:b w:val="0"/>
          <w:bCs/>
          <w:i/>
          <w:iCs/>
          <w:color w:val="auto"/>
          <w:spacing w:val="7"/>
          <w:highlight w:val="none"/>
          <w:u w:val="single"/>
          <w:lang w:val="en-US" w:eastAsia="zh-CN"/>
        </w:rPr>
        <w:t>，</w:t>
      </w:r>
      <w:r>
        <w:rPr>
          <w:rFonts w:hint="eastAsia" w:ascii="Times New Roman" w:hAnsi="Times New Roman" w:eastAsia="宋体" w:cs="Times New Roman"/>
          <w:b w:val="0"/>
          <w:bCs/>
          <w:i/>
          <w:iCs/>
          <w:color w:val="auto"/>
          <w:spacing w:val="7"/>
          <w:highlight w:val="none"/>
          <w:u w:val="single"/>
          <w:lang w:val="en-US" w:eastAsia="zh-CN"/>
        </w:rPr>
        <w:t>中标</w:t>
      </w:r>
      <w:r>
        <w:rPr>
          <w:rFonts w:hint="default" w:ascii="Times New Roman" w:hAnsi="Times New Roman" w:eastAsia="宋体" w:cs="Times New Roman"/>
          <w:b w:val="0"/>
          <w:bCs/>
          <w:i/>
          <w:iCs/>
          <w:color w:val="auto"/>
          <w:spacing w:val="7"/>
          <w:highlight w:val="none"/>
          <w:u w:val="single"/>
          <w:lang w:val="en-US" w:eastAsia="zh-CN"/>
        </w:rPr>
        <w:t>供应商须提前两个月书面通知采购</w:t>
      </w:r>
      <w:r>
        <w:rPr>
          <w:rFonts w:hint="eastAsia" w:ascii="Times New Roman" w:hAnsi="Times New Roman" w:eastAsia="宋体" w:cs="Times New Roman"/>
          <w:b w:val="0"/>
          <w:bCs/>
          <w:i/>
          <w:iCs/>
          <w:color w:val="auto"/>
          <w:spacing w:val="7"/>
          <w:highlight w:val="none"/>
          <w:u w:val="single"/>
          <w:lang w:val="en-US" w:eastAsia="zh-CN"/>
        </w:rPr>
        <w:t>人</w:t>
      </w:r>
      <w:r>
        <w:rPr>
          <w:rFonts w:hint="default" w:ascii="Times New Roman" w:hAnsi="Times New Roman" w:eastAsia="宋体" w:cs="Times New Roman"/>
          <w:b w:val="0"/>
          <w:bCs/>
          <w:i/>
          <w:iCs/>
          <w:color w:val="auto"/>
          <w:spacing w:val="7"/>
          <w:highlight w:val="none"/>
          <w:u w:val="single"/>
          <w:lang w:val="en-US" w:eastAsia="zh-CN"/>
        </w:rPr>
        <w:t>（张家港市市容管理处）</w:t>
      </w:r>
      <w:r>
        <w:rPr>
          <w:rFonts w:hint="eastAsia" w:ascii="Times New Roman" w:hAnsi="Times New Roman" w:eastAsia="宋体" w:cs="Times New Roman"/>
          <w:b w:val="0"/>
          <w:bCs/>
          <w:i/>
          <w:iCs/>
          <w:color w:val="auto"/>
          <w:spacing w:val="7"/>
          <w:highlight w:val="none"/>
          <w:u w:val="single"/>
          <w:lang w:val="en-US" w:eastAsia="zh-CN"/>
        </w:rPr>
        <w:t>。若合同虽未到期，但供货金额达到合同金额，合同亦自动终止</w:t>
      </w:r>
      <w:r>
        <w:rPr>
          <w:rFonts w:hint="default" w:ascii="Times New Roman" w:hAnsi="Times New Roman" w:eastAsia="宋体" w:cs="Times New Roman"/>
          <w:b w:val="0"/>
          <w:bCs/>
          <w:i/>
          <w:iCs/>
          <w:color w:val="auto"/>
          <w:spacing w:val="7"/>
          <w:highlight w:val="none"/>
          <w:u w:val="single"/>
          <w:lang w:val="en-US" w:eastAsia="zh-CN"/>
        </w:rPr>
        <w:t>。</w:t>
      </w:r>
    </w:p>
    <w:p w14:paraId="67693D5B">
      <w:pPr>
        <w:spacing w:line="440" w:lineRule="exact"/>
        <w:ind w:firstLine="562" w:firstLineChars="200"/>
        <w:rPr>
          <w:rFonts w:hint="eastAsia" w:ascii="宋体" w:hAnsi="宋体" w:cs="宋体"/>
          <w:b/>
          <w:color w:val="auto"/>
          <w:sz w:val="28"/>
          <w:szCs w:val="28"/>
          <w:highlight w:val="none"/>
        </w:rPr>
      </w:pPr>
    </w:p>
    <w:p w14:paraId="4EEF36ED">
      <w:pPr>
        <w:spacing w:line="440" w:lineRule="exact"/>
        <w:ind w:firstLine="562" w:firstLineChars="200"/>
        <w:rPr>
          <w:rFonts w:hint="eastAsia" w:ascii="宋体" w:hAnsi="宋体" w:cs="宋体"/>
          <w:b/>
          <w:color w:val="auto"/>
          <w:sz w:val="28"/>
          <w:szCs w:val="28"/>
          <w:highlight w:val="none"/>
        </w:rPr>
      </w:pPr>
    </w:p>
    <w:p w14:paraId="1CE9B260">
      <w:pPr>
        <w:spacing w:line="440" w:lineRule="exact"/>
        <w:ind w:firstLine="562" w:firstLineChars="200"/>
        <w:rPr>
          <w:rFonts w:hint="eastAsia" w:ascii="宋体" w:hAnsi="宋体" w:cs="宋体"/>
          <w:b/>
          <w:color w:val="auto"/>
          <w:sz w:val="28"/>
          <w:szCs w:val="28"/>
          <w:highlight w:val="none"/>
        </w:rPr>
      </w:pPr>
    </w:p>
    <w:p w14:paraId="7D4D21A8">
      <w:pPr>
        <w:spacing w:line="440" w:lineRule="exact"/>
        <w:ind w:firstLine="562" w:firstLineChars="200"/>
        <w:rPr>
          <w:rFonts w:hint="eastAsia" w:ascii="宋体" w:hAnsi="宋体" w:cs="宋体"/>
          <w:b/>
          <w:color w:val="auto"/>
          <w:sz w:val="28"/>
          <w:szCs w:val="28"/>
          <w:highlight w:val="none"/>
        </w:rPr>
      </w:pPr>
    </w:p>
    <w:p w14:paraId="0B07EC10">
      <w:pPr>
        <w:spacing w:line="440" w:lineRule="exact"/>
        <w:ind w:firstLine="562" w:firstLineChars="200"/>
        <w:rPr>
          <w:rFonts w:hint="eastAsia" w:ascii="宋体" w:hAnsi="宋体" w:cs="宋体"/>
          <w:b/>
          <w:color w:val="auto"/>
          <w:sz w:val="28"/>
          <w:szCs w:val="28"/>
          <w:highlight w:val="none"/>
        </w:rPr>
      </w:pPr>
    </w:p>
    <w:p w14:paraId="5F905AFA">
      <w:pPr>
        <w:spacing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p>
    <w:p w14:paraId="22C98D81">
      <w:pPr>
        <w:pStyle w:val="20"/>
        <w:spacing w:line="440" w:lineRule="exact"/>
        <w:ind w:firstLine="510" w:firstLineChars="200"/>
        <w:rPr>
          <w:rStyle w:val="15"/>
          <w:rFonts w:hint="eastAsia" w:cs="宋体"/>
          <w:b/>
          <w:bCs/>
          <w:color w:val="auto"/>
          <w:spacing w:val="7"/>
          <w:sz w:val="24"/>
          <w:szCs w:val="24"/>
          <w:highlight w:val="none"/>
          <w:u w:val="none"/>
          <w:lang w:val="en-US" w:eastAsia="zh-CN"/>
        </w:rPr>
      </w:pPr>
      <w:bookmarkStart w:id="240" w:name="EBe661b34d7e3943bbb3c1280531762387"/>
      <w:bookmarkEnd w:id="240"/>
      <w:r>
        <w:rPr>
          <w:rStyle w:val="15"/>
          <w:rFonts w:ascii="宋体" w:hAnsi="宋体" w:eastAsia="宋体" w:cs="宋体"/>
          <w:b/>
          <w:bCs/>
          <w:color w:val="auto"/>
          <w:spacing w:val="7"/>
          <w:sz w:val="24"/>
          <w:szCs w:val="24"/>
          <w:highlight w:val="none"/>
          <w:u w:val="none"/>
        </w:rPr>
        <w:t>1</w:t>
      </w:r>
      <w:r>
        <w:rPr>
          <w:rStyle w:val="15"/>
          <w:rFonts w:hint="eastAsia" w:cs="宋体"/>
          <w:b/>
          <w:bCs/>
          <w:color w:val="auto"/>
          <w:spacing w:val="7"/>
          <w:sz w:val="24"/>
          <w:szCs w:val="24"/>
          <w:highlight w:val="none"/>
          <w:u w:val="none"/>
          <w:lang w:eastAsia="zh-CN"/>
        </w:rPr>
        <w:t>、</w:t>
      </w:r>
      <w:r>
        <w:rPr>
          <w:rStyle w:val="15"/>
          <w:rFonts w:hint="eastAsia" w:ascii="宋体" w:hAnsi="宋体" w:eastAsia="宋体" w:cs="宋体"/>
          <w:b/>
          <w:bCs/>
          <w:color w:val="auto"/>
          <w:spacing w:val="7"/>
          <w:sz w:val="24"/>
          <w:szCs w:val="24"/>
          <w:highlight w:val="none"/>
          <w:u w:val="none"/>
        </w:rPr>
        <w:t>本项目各分包的采购预算及最高单价限价详见下表</w:t>
      </w:r>
    </w:p>
    <w:tbl>
      <w:tblPr>
        <w:tblStyle w:val="13"/>
        <w:tblW w:w="49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1344"/>
        <w:gridCol w:w="1023"/>
        <w:gridCol w:w="2008"/>
        <w:gridCol w:w="1544"/>
        <w:gridCol w:w="1938"/>
        <w:gridCol w:w="1918"/>
      </w:tblGrid>
      <w:tr w14:paraId="2AA49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719" w:type="dxa"/>
            <w:noWrap w:val="0"/>
            <w:vAlign w:val="center"/>
          </w:tcPr>
          <w:p w14:paraId="03049DEE">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分包号</w:t>
            </w:r>
          </w:p>
        </w:tc>
        <w:tc>
          <w:tcPr>
            <w:tcW w:w="1344" w:type="dxa"/>
            <w:noWrap w:val="0"/>
            <w:vAlign w:val="center"/>
          </w:tcPr>
          <w:p w14:paraId="2BAA4AF1">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分包</w:t>
            </w:r>
          </w:p>
          <w:p w14:paraId="43E75858">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名称</w:t>
            </w:r>
          </w:p>
        </w:tc>
        <w:tc>
          <w:tcPr>
            <w:tcW w:w="1023" w:type="dxa"/>
            <w:noWrap w:val="0"/>
            <w:vAlign w:val="center"/>
          </w:tcPr>
          <w:p w14:paraId="2B9DFF70">
            <w:pPr>
              <w:spacing w:after="0" w:line="240" w:lineRule="auto"/>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环卫所</w:t>
            </w:r>
          </w:p>
        </w:tc>
        <w:tc>
          <w:tcPr>
            <w:tcW w:w="2008" w:type="dxa"/>
            <w:noWrap w:val="0"/>
            <w:vAlign w:val="center"/>
          </w:tcPr>
          <w:p w14:paraId="3332F719">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规格</w:t>
            </w:r>
          </w:p>
        </w:tc>
        <w:tc>
          <w:tcPr>
            <w:tcW w:w="1544" w:type="dxa"/>
            <w:noWrap w:val="0"/>
            <w:vAlign w:val="center"/>
          </w:tcPr>
          <w:p w14:paraId="52D7E19D">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数量</w:t>
            </w:r>
          </w:p>
        </w:tc>
        <w:tc>
          <w:tcPr>
            <w:tcW w:w="1938" w:type="dxa"/>
            <w:noWrap w:val="0"/>
            <w:vAlign w:val="center"/>
          </w:tcPr>
          <w:p w14:paraId="6EDD2083">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最高单价限价</w:t>
            </w:r>
          </w:p>
        </w:tc>
        <w:tc>
          <w:tcPr>
            <w:tcW w:w="1918" w:type="dxa"/>
            <w:noWrap w:val="0"/>
            <w:vAlign w:val="center"/>
          </w:tcPr>
          <w:p w14:paraId="7C7A1001">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采购预算（元）</w:t>
            </w:r>
          </w:p>
        </w:tc>
      </w:tr>
      <w:tr w14:paraId="1E4B9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restart"/>
            <w:noWrap w:val="0"/>
            <w:vAlign w:val="center"/>
          </w:tcPr>
          <w:p w14:paraId="36E62AF2">
            <w:pPr>
              <w:spacing w:after="0" w:line="240" w:lineRule="auto"/>
              <w:jc w:val="center"/>
              <w:rPr>
                <w:rFonts w:hint="eastAsia" w:ascii="宋体" w:hAnsi="宋体" w:eastAsia="宋体" w:cs="宋体"/>
                <w:bCs w:val="0"/>
                <w:color w:val="auto"/>
                <w:sz w:val="24"/>
                <w:szCs w:val="24"/>
                <w:highlight w:val="none"/>
                <w:shd w:val="clear" w:color="auto" w:fill="FFFFFF"/>
                <w:lang w:eastAsia="zh-CN" w:bidi="ar"/>
              </w:rPr>
            </w:pPr>
            <w:r>
              <w:rPr>
                <w:rFonts w:hint="eastAsia" w:ascii="宋体" w:hAnsi="宋体" w:eastAsia="宋体" w:cs="宋体"/>
                <w:bCs w:val="0"/>
                <w:color w:val="auto"/>
                <w:sz w:val="24"/>
                <w:szCs w:val="24"/>
                <w:highlight w:val="none"/>
                <w:shd w:val="clear" w:color="auto" w:fill="FFFFFF"/>
                <w:lang w:val="en-US" w:eastAsia="zh-CN" w:bidi="ar"/>
              </w:rPr>
              <w:t>1</w:t>
            </w:r>
          </w:p>
        </w:tc>
        <w:tc>
          <w:tcPr>
            <w:tcW w:w="1344" w:type="dxa"/>
            <w:vMerge w:val="restart"/>
            <w:noWrap w:val="0"/>
            <w:vAlign w:val="center"/>
          </w:tcPr>
          <w:p w14:paraId="752C64E7">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车用尿素</w:t>
            </w:r>
          </w:p>
        </w:tc>
        <w:tc>
          <w:tcPr>
            <w:tcW w:w="1023" w:type="dxa"/>
            <w:noWrap w:val="0"/>
            <w:vAlign w:val="center"/>
          </w:tcPr>
          <w:p w14:paraId="376EF4ED">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2E569E2">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kg/桶</w:t>
            </w:r>
          </w:p>
        </w:tc>
        <w:tc>
          <w:tcPr>
            <w:tcW w:w="1544" w:type="dxa"/>
            <w:noWrap w:val="0"/>
            <w:vAlign w:val="center"/>
          </w:tcPr>
          <w:p w14:paraId="065A106E">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1120</w:t>
            </w:r>
            <w:r>
              <w:rPr>
                <w:rFonts w:hint="eastAsia" w:ascii="宋体" w:hAnsi="宋体" w:eastAsia="宋体" w:cs="宋体"/>
                <w:color w:val="auto"/>
                <w:sz w:val="24"/>
                <w:szCs w:val="24"/>
                <w:highlight w:val="none"/>
              </w:rPr>
              <w:t>桶</w:t>
            </w:r>
          </w:p>
        </w:tc>
        <w:tc>
          <w:tcPr>
            <w:tcW w:w="1938" w:type="dxa"/>
            <w:noWrap w:val="0"/>
            <w:vAlign w:val="center"/>
          </w:tcPr>
          <w:p w14:paraId="0CFE075D">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元/桶</w:t>
            </w:r>
          </w:p>
        </w:tc>
        <w:tc>
          <w:tcPr>
            <w:tcW w:w="1918" w:type="dxa"/>
            <w:noWrap w:val="0"/>
            <w:vAlign w:val="center"/>
          </w:tcPr>
          <w:p w14:paraId="0F8A089B">
            <w:pPr>
              <w:spacing w:after="0" w:line="240" w:lineRule="auto"/>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33600.00</w:t>
            </w:r>
          </w:p>
        </w:tc>
      </w:tr>
      <w:tr w14:paraId="73860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3FEE4D5C">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A564318">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076D11ED">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712CC1AE">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kg/桶</w:t>
            </w:r>
          </w:p>
        </w:tc>
        <w:tc>
          <w:tcPr>
            <w:tcW w:w="1544" w:type="dxa"/>
            <w:noWrap w:val="0"/>
            <w:vAlign w:val="center"/>
          </w:tcPr>
          <w:p w14:paraId="02CB0FB3">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1400</w:t>
            </w:r>
            <w:r>
              <w:rPr>
                <w:rFonts w:hint="eastAsia" w:ascii="宋体" w:hAnsi="宋体" w:eastAsia="宋体" w:cs="宋体"/>
                <w:color w:val="auto"/>
                <w:sz w:val="24"/>
                <w:szCs w:val="24"/>
                <w:highlight w:val="none"/>
              </w:rPr>
              <w:t>桶</w:t>
            </w:r>
          </w:p>
        </w:tc>
        <w:tc>
          <w:tcPr>
            <w:tcW w:w="1938" w:type="dxa"/>
            <w:noWrap w:val="0"/>
            <w:vAlign w:val="center"/>
          </w:tcPr>
          <w:p w14:paraId="15EFDEEF">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元/桶</w:t>
            </w:r>
          </w:p>
        </w:tc>
        <w:tc>
          <w:tcPr>
            <w:tcW w:w="1918" w:type="dxa"/>
            <w:noWrap w:val="0"/>
            <w:vAlign w:val="center"/>
          </w:tcPr>
          <w:p w14:paraId="05A93275">
            <w:pPr>
              <w:spacing w:after="0" w:line="240" w:lineRule="auto"/>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42000.00</w:t>
            </w:r>
          </w:p>
        </w:tc>
      </w:tr>
      <w:tr w14:paraId="5DBA8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18270310">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A8D66AB">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0FB1E9BB">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b/>
                <w:bCs w:val="0"/>
                <w:color w:val="auto"/>
                <w:sz w:val="24"/>
                <w:szCs w:val="24"/>
                <w:highlight w:val="none"/>
                <w:lang w:eastAsia="zh-CN"/>
              </w:rPr>
              <w:t>小计</w:t>
            </w:r>
          </w:p>
        </w:tc>
        <w:tc>
          <w:tcPr>
            <w:tcW w:w="2008" w:type="dxa"/>
            <w:noWrap w:val="0"/>
            <w:vAlign w:val="center"/>
          </w:tcPr>
          <w:p w14:paraId="246017C2">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10</w:t>
            </w:r>
            <w:r>
              <w:rPr>
                <w:rFonts w:hint="eastAsia" w:ascii="宋体" w:hAnsi="宋体" w:eastAsia="宋体" w:cs="宋体"/>
                <w:b/>
                <w:bCs w:val="0"/>
                <w:color w:val="auto"/>
                <w:sz w:val="24"/>
                <w:szCs w:val="24"/>
                <w:highlight w:val="none"/>
              </w:rPr>
              <w:t xml:space="preserve"> kg/桶</w:t>
            </w:r>
          </w:p>
        </w:tc>
        <w:tc>
          <w:tcPr>
            <w:tcW w:w="1544" w:type="dxa"/>
            <w:noWrap w:val="0"/>
            <w:vAlign w:val="center"/>
          </w:tcPr>
          <w:p w14:paraId="1F53AA4A">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2520</w:t>
            </w:r>
            <w:r>
              <w:rPr>
                <w:rFonts w:hint="eastAsia" w:ascii="宋体" w:hAnsi="宋体" w:eastAsia="宋体" w:cs="宋体"/>
                <w:b/>
                <w:bCs w:val="0"/>
                <w:color w:val="auto"/>
                <w:sz w:val="24"/>
                <w:szCs w:val="24"/>
                <w:highlight w:val="none"/>
              </w:rPr>
              <w:t>桶</w:t>
            </w:r>
          </w:p>
        </w:tc>
        <w:tc>
          <w:tcPr>
            <w:tcW w:w="1938" w:type="dxa"/>
            <w:noWrap w:val="0"/>
            <w:vAlign w:val="center"/>
          </w:tcPr>
          <w:p w14:paraId="23DD7898">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元/桶</w:t>
            </w:r>
          </w:p>
        </w:tc>
        <w:tc>
          <w:tcPr>
            <w:tcW w:w="1918" w:type="dxa"/>
            <w:noWrap w:val="0"/>
            <w:vAlign w:val="center"/>
          </w:tcPr>
          <w:p w14:paraId="794647D2">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75600.00</w:t>
            </w:r>
          </w:p>
        </w:tc>
      </w:tr>
      <w:tr w14:paraId="03E3B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restart"/>
            <w:noWrap w:val="0"/>
            <w:vAlign w:val="center"/>
          </w:tcPr>
          <w:p w14:paraId="149E3BB6">
            <w:pPr>
              <w:spacing w:after="0" w:line="240" w:lineRule="auto"/>
              <w:jc w:val="center"/>
              <w:rPr>
                <w:rFonts w:hint="eastAsia" w:ascii="宋体" w:hAnsi="宋体" w:eastAsia="宋体" w:cs="宋体"/>
                <w:bCs w:val="0"/>
                <w:color w:val="auto"/>
                <w:sz w:val="24"/>
                <w:szCs w:val="24"/>
                <w:highlight w:val="none"/>
                <w:shd w:val="clear" w:color="auto" w:fill="FFFFFF"/>
                <w:lang w:eastAsia="zh-CN" w:bidi="ar"/>
              </w:rPr>
            </w:pPr>
            <w:r>
              <w:rPr>
                <w:rFonts w:hint="eastAsia" w:ascii="宋体" w:hAnsi="宋体" w:eastAsia="宋体" w:cs="宋体"/>
                <w:bCs w:val="0"/>
                <w:color w:val="auto"/>
                <w:sz w:val="24"/>
                <w:szCs w:val="24"/>
                <w:highlight w:val="none"/>
                <w:shd w:val="clear" w:color="auto" w:fill="FFFFFF"/>
                <w:lang w:val="en-US" w:eastAsia="zh-CN" w:bidi="ar"/>
              </w:rPr>
              <w:t>2</w:t>
            </w:r>
          </w:p>
        </w:tc>
        <w:tc>
          <w:tcPr>
            <w:tcW w:w="1344" w:type="dxa"/>
            <w:vMerge w:val="restart"/>
            <w:noWrap w:val="0"/>
            <w:vAlign w:val="center"/>
          </w:tcPr>
          <w:p w14:paraId="400999F5">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液压油</w:t>
            </w:r>
          </w:p>
        </w:tc>
        <w:tc>
          <w:tcPr>
            <w:tcW w:w="1023" w:type="dxa"/>
            <w:shd w:val="clear" w:color="auto" w:fill="auto"/>
            <w:noWrap w:val="0"/>
            <w:vAlign w:val="center"/>
          </w:tcPr>
          <w:p w14:paraId="19365A39">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F0AA1E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170 </w:t>
            </w:r>
            <w:r>
              <w:rPr>
                <w:rFonts w:hint="eastAsia" w:ascii="宋体" w:hAnsi="宋体" w:eastAsia="宋体" w:cs="宋体"/>
                <w:color w:val="auto"/>
                <w:sz w:val="24"/>
                <w:szCs w:val="24"/>
                <w:highlight w:val="none"/>
              </w:rPr>
              <w:t>kg</w:t>
            </w:r>
            <w:r>
              <w:rPr>
                <w:rFonts w:hint="eastAsia" w:ascii="宋体" w:hAnsi="宋体" w:eastAsia="宋体" w:cs="宋体"/>
                <w:color w:val="auto"/>
                <w:sz w:val="24"/>
                <w:szCs w:val="24"/>
                <w:highlight w:val="none"/>
                <w:lang w:val="en-US" w:eastAsia="zh-CN"/>
              </w:rPr>
              <w:t>/桶</w:t>
            </w:r>
          </w:p>
        </w:tc>
        <w:tc>
          <w:tcPr>
            <w:tcW w:w="1544" w:type="dxa"/>
            <w:noWrap w:val="0"/>
            <w:vAlign w:val="center"/>
          </w:tcPr>
          <w:p w14:paraId="75833D7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桶</w:t>
            </w:r>
          </w:p>
        </w:tc>
        <w:tc>
          <w:tcPr>
            <w:tcW w:w="1938" w:type="dxa"/>
            <w:noWrap w:val="0"/>
            <w:vAlign w:val="center"/>
          </w:tcPr>
          <w:p w14:paraId="45AF7E7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2500元/桶</w:t>
            </w:r>
          </w:p>
        </w:tc>
        <w:tc>
          <w:tcPr>
            <w:tcW w:w="1918" w:type="dxa"/>
            <w:noWrap w:val="0"/>
            <w:vAlign w:val="center"/>
          </w:tcPr>
          <w:p w14:paraId="43B8399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75000.00</w:t>
            </w:r>
          </w:p>
        </w:tc>
      </w:tr>
      <w:tr w14:paraId="32BF8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50188057">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6CDC3CE6">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409E24E8">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3D8296D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升</w:t>
            </w:r>
            <w:r>
              <w:rPr>
                <w:rFonts w:hint="eastAsia" w:ascii="宋体" w:hAnsi="宋体" w:eastAsia="宋体" w:cs="宋体"/>
                <w:color w:val="auto"/>
                <w:sz w:val="24"/>
                <w:szCs w:val="24"/>
                <w:highlight w:val="none"/>
              </w:rPr>
              <w:t>/桶</w:t>
            </w:r>
          </w:p>
        </w:tc>
        <w:tc>
          <w:tcPr>
            <w:tcW w:w="1544" w:type="dxa"/>
            <w:shd w:val="clear" w:color="auto" w:fill="auto"/>
            <w:noWrap w:val="0"/>
            <w:vAlign w:val="center"/>
          </w:tcPr>
          <w:p w14:paraId="4DDEA2A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240桶</w:t>
            </w:r>
          </w:p>
        </w:tc>
        <w:tc>
          <w:tcPr>
            <w:tcW w:w="1938" w:type="dxa"/>
            <w:shd w:val="clear" w:color="auto" w:fill="auto"/>
            <w:noWrap w:val="0"/>
            <w:vAlign w:val="center"/>
          </w:tcPr>
          <w:p w14:paraId="526C272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270元/桶</w:t>
            </w:r>
          </w:p>
        </w:tc>
        <w:tc>
          <w:tcPr>
            <w:tcW w:w="1918" w:type="dxa"/>
            <w:shd w:val="clear" w:color="auto" w:fill="auto"/>
            <w:noWrap w:val="0"/>
            <w:vAlign w:val="center"/>
          </w:tcPr>
          <w:p w14:paraId="0DFD653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64800.00</w:t>
            </w:r>
          </w:p>
        </w:tc>
      </w:tr>
      <w:tr w14:paraId="78015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3DC98577">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5297E6B0">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5A2A0232">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b/>
                <w:bCs w:val="0"/>
                <w:color w:val="auto"/>
                <w:sz w:val="24"/>
                <w:szCs w:val="24"/>
                <w:highlight w:val="none"/>
                <w:lang w:eastAsia="zh-CN"/>
              </w:rPr>
              <w:t>小计</w:t>
            </w:r>
          </w:p>
        </w:tc>
        <w:tc>
          <w:tcPr>
            <w:tcW w:w="2008" w:type="dxa"/>
            <w:shd w:val="clear" w:color="auto" w:fill="auto"/>
            <w:noWrap w:val="0"/>
            <w:vAlign w:val="center"/>
          </w:tcPr>
          <w:p w14:paraId="4F2F8D90">
            <w:pPr>
              <w:spacing w:after="0" w:line="240" w:lineRule="auto"/>
              <w:jc w:val="center"/>
              <w:rPr>
                <w:rFonts w:hint="eastAsia" w:ascii="宋体" w:hAnsi="宋体" w:eastAsia="宋体" w:cs="宋体"/>
                <w:b/>
                <w:bCs w:val="0"/>
                <w:color w:val="auto"/>
                <w:sz w:val="24"/>
                <w:szCs w:val="24"/>
                <w:highlight w:val="none"/>
              </w:rPr>
            </w:pPr>
          </w:p>
        </w:tc>
        <w:tc>
          <w:tcPr>
            <w:tcW w:w="1544" w:type="dxa"/>
            <w:shd w:val="clear" w:color="auto" w:fill="auto"/>
            <w:noWrap w:val="0"/>
            <w:vAlign w:val="center"/>
          </w:tcPr>
          <w:p w14:paraId="4E9D07B1">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270</w:t>
            </w:r>
            <w:r>
              <w:rPr>
                <w:rFonts w:hint="eastAsia" w:ascii="宋体" w:hAnsi="宋体" w:eastAsia="宋体" w:cs="宋体"/>
                <w:b/>
                <w:bCs w:val="0"/>
                <w:color w:val="auto"/>
                <w:sz w:val="24"/>
                <w:szCs w:val="24"/>
                <w:highlight w:val="none"/>
              </w:rPr>
              <w:t>桶</w:t>
            </w:r>
          </w:p>
        </w:tc>
        <w:tc>
          <w:tcPr>
            <w:tcW w:w="1938" w:type="dxa"/>
            <w:shd w:val="clear" w:color="auto" w:fill="auto"/>
            <w:noWrap w:val="0"/>
            <w:vAlign w:val="center"/>
          </w:tcPr>
          <w:p w14:paraId="20537695">
            <w:pPr>
              <w:spacing w:after="0" w:line="240" w:lineRule="auto"/>
              <w:jc w:val="center"/>
              <w:rPr>
                <w:rFonts w:hint="eastAsia" w:ascii="宋体" w:hAnsi="宋体" w:eastAsia="宋体" w:cs="宋体"/>
                <w:b/>
                <w:bCs w:val="0"/>
                <w:color w:val="auto"/>
                <w:sz w:val="24"/>
                <w:szCs w:val="24"/>
                <w:highlight w:val="none"/>
                <w:lang w:val="en-US" w:eastAsia="zh-CN"/>
              </w:rPr>
            </w:pPr>
          </w:p>
        </w:tc>
        <w:tc>
          <w:tcPr>
            <w:tcW w:w="1918" w:type="dxa"/>
            <w:shd w:val="clear" w:color="auto" w:fill="auto"/>
            <w:noWrap w:val="0"/>
            <w:vAlign w:val="center"/>
          </w:tcPr>
          <w:p w14:paraId="394450AD">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139800.00</w:t>
            </w:r>
          </w:p>
        </w:tc>
      </w:tr>
      <w:tr w14:paraId="39B3E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restart"/>
            <w:noWrap w:val="0"/>
            <w:vAlign w:val="center"/>
          </w:tcPr>
          <w:p w14:paraId="1CEEC84C">
            <w:pPr>
              <w:spacing w:after="0" w:line="240" w:lineRule="auto"/>
              <w:jc w:val="center"/>
              <w:rPr>
                <w:rFonts w:hint="eastAsia" w:ascii="宋体" w:hAnsi="宋体" w:eastAsia="宋体" w:cs="宋体"/>
                <w:bCs w:val="0"/>
                <w:color w:val="auto"/>
                <w:sz w:val="24"/>
                <w:szCs w:val="24"/>
                <w:highlight w:val="none"/>
                <w:shd w:val="clear" w:color="auto" w:fill="FFFFFF"/>
                <w:lang w:eastAsia="zh-CN" w:bidi="ar"/>
              </w:rPr>
            </w:pPr>
            <w:r>
              <w:rPr>
                <w:rFonts w:hint="eastAsia" w:ascii="宋体" w:hAnsi="宋体" w:eastAsia="宋体" w:cs="宋体"/>
                <w:bCs w:val="0"/>
                <w:color w:val="auto"/>
                <w:sz w:val="24"/>
                <w:szCs w:val="24"/>
                <w:highlight w:val="none"/>
                <w:shd w:val="clear" w:color="auto" w:fill="FFFFFF"/>
                <w:lang w:val="en-US" w:eastAsia="zh-CN" w:bidi="ar"/>
              </w:rPr>
              <w:t>3</w:t>
            </w:r>
          </w:p>
        </w:tc>
        <w:tc>
          <w:tcPr>
            <w:tcW w:w="1344" w:type="dxa"/>
            <w:vMerge w:val="restart"/>
            <w:noWrap w:val="0"/>
            <w:vAlign w:val="center"/>
          </w:tcPr>
          <w:p w14:paraId="5DDAD892">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轮胎</w:t>
            </w:r>
          </w:p>
        </w:tc>
        <w:tc>
          <w:tcPr>
            <w:tcW w:w="1023" w:type="dxa"/>
            <w:noWrap w:val="0"/>
            <w:vAlign w:val="center"/>
          </w:tcPr>
          <w:p w14:paraId="247D5393">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3099B86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1000R20无内胎</w:t>
            </w:r>
          </w:p>
        </w:tc>
        <w:tc>
          <w:tcPr>
            <w:tcW w:w="1544" w:type="dxa"/>
            <w:noWrap w:val="0"/>
            <w:vAlign w:val="center"/>
          </w:tcPr>
          <w:p w14:paraId="27AA31A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套</w:t>
            </w:r>
          </w:p>
        </w:tc>
        <w:tc>
          <w:tcPr>
            <w:tcW w:w="1938" w:type="dxa"/>
            <w:noWrap w:val="0"/>
            <w:vAlign w:val="center"/>
          </w:tcPr>
          <w:p w14:paraId="368EF38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1800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103636DF">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14400.00</w:t>
            </w:r>
          </w:p>
        </w:tc>
      </w:tr>
      <w:tr w14:paraId="34A6D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449101B">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0D388EB5">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561B61F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城东所</w:t>
            </w:r>
          </w:p>
        </w:tc>
        <w:tc>
          <w:tcPr>
            <w:tcW w:w="2008" w:type="dxa"/>
            <w:shd w:val="clear" w:color="auto" w:fill="auto"/>
            <w:noWrap w:val="0"/>
            <w:vAlign w:val="center"/>
          </w:tcPr>
          <w:p w14:paraId="2F8F07CD">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1000R20有内胎</w:t>
            </w:r>
          </w:p>
        </w:tc>
        <w:tc>
          <w:tcPr>
            <w:tcW w:w="1544" w:type="dxa"/>
            <w:shd w:val="clear" w:color="auto" w:fill="auto"/>
            <w:noWrap w:val="0"/>
            <w:vAlign w:val="center"/>
          </w:tcPr>
          <w:p w14:paraId="14F4A9E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02C94B52">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1800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61DA879D">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86400.00</w:t>
            </w:r>
          </w:p>
        </w:tc>
      </w:tr>
      <w:tr w14:paraId="4181B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83BE762">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110D6B25">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51B9E52">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799E945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750R16无内胎</w:t>
            </w:r>
          </w:p>
        </w:tc>
        <w:tc>
          <w:tcPr>
            <w:tcW w:w="1544" w:type="dxa"/>
            <w:noWrap w:val="0"/>
            <w:vAlign w:val="center"/>
          </w:tcPr>
          <w:p w14:paraId="619E146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套</w:t>
            </w:r>
          </w:p>
        </w:tc>
        <w:tc>
          <w:tcPr>
            <w:tcW w:w="1938" w:type="dxa"/>
            <w:noWrap w:val="0"/>
            <w:vAlign w:val="center"/>
          </w:tcPr>
          <w:p w14:paraId="2B51D6F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7579D704">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28520.00</w:t>
            </w:r>
          </w:p>
        </w:tc>
      </w:tr>
      <w:tr w14:paraId="58585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C0FBA35">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1199B77">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C58C43A">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313173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700R16无内胎</w:t>
            </w:r>
          </w:p>
        </w:tc>
        <w:tc>
          <w:tcPr>
            <w:tcW w:w="1544" w:type="dxa"/>
            <w:noWrap w:val="0"/>
            <w:vAlign w:val="center"/>
          </w:tcPr>
          <w:p w14:paraId="3516D1A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套</w:t>
            </w:r>
          </w:p>
        </w:tc>
        <w:tc>
          <w:tcPr>
            <w:tcW w:w="1938" w:type="dxa"/>
            <w:noWrap w:val="0"/>
            <w:vAlign w:val="center"/>
          </w:tcPr>
          <w:p w14:paraId="369B770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667</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6B405A9D">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13340.00</w:t>
            </w:r>
          </w:p>
        </w:tc>
      </w:tr>
      <w:tr w14:paraId="7337B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0CF8C88">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2B97DCB7">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1DE0C3E2">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城东所</w:t>
            </w:r>
          </w:p>
        </w:tc>
        <w:tc>
          <w:tcPr>
            <w:tcW w:w="2008" w:type="dxa"/>
            <w:shd w:val="clear" w:color="auto" w:fill="auto"/>
            <w:noWrap w:val="0"/>
            <w:vAlign w:val="center"/>
          </w:tcPr>
          <w:p w14:paraId="3EC9B4DD">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700R16有内胎</w:t>
            </w:r>
          </w:p>
        </w:tc>
        <w:tc>
          <w:tcPr>
            <w:tcW w:w="1544" w:type="dxa"/>
            <w:shd w:val="clear" w:color="auto" w:fill="auto"/>
            <w:noWrap w:val="0"/>
            <w:vAlign w:val="center"/>
          </w:tcPr>
          <w:p w14:paraId="14225BC0">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6F4158A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667</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D8624B3">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26680.00</w:t>
            </w:r>
          </w:p>
        </w:tc>
      </w:tr>
      <w:tr w14:paraId="3E03B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623A4DE4">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0531E6D0">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20744E9">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029D8E2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650R16有内胎</w:t>
            </w:r>
          </w:p>
        </w:tc>
        <w:tc>
          <w:tcPr>
            <w:tcW w:w="1544" w:type="dxa"/>
            <w:noWrap w:val="0"/>
            <w:vAlign w:val="center"/>
          </w:tcPr>
          <w:p w14:paraId="572047A2">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套</w:t>
            </w:r>
          </w:p>
        </w:tc>
        <w:tc>
          <w:tcPr>
            <w:tcW w:w="1938" w:type="dxa"/>
            <w:noWrap w:val="0"/>
            <w:vAlign w:val="center"/>
          </w:tcPr>
          <w:p w14:paraId="5DDFD1F2">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609</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ECDBD3F">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12180.00</w:t>
            </w:r>
          </w:p>
        </w:tc>
      </w:tr>
      <w:tr w14:paraId="010CA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80BAD91">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6AEB0F6C">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67F8B3F">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72AB4A2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185R14无内胎</w:t>
            </w:r>
          </w:p>
        </w:tc>
        <w:tc>
          <w:tcPr>
            <w:tcW w:w="1544" w:type="dxa"/>
            <w:noWrap w:val="0"/>
            <w:vAlign w:val="center"/>
          </w:tcPr>
          <w:p w14:paraId="4D817453">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套</w:t>
            </w:r>
          </w:p>
        </w:tc>
        <w:tc>
          <w:tcPr>
            <w:tcW w:w="1938" w:type="dxa"/>
            <w:noWrap w:val="0"/>
            <w:vAlign w:val="center"/>
          </w:tcPr>
          <w:p w14:paraId="260B519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E61647F">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9200.00</w:t>
            </w:r>
          </w:p>
        </w:tc>
      </w:tr>
      <w:tr w14:paraId="56320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C242E5B">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AAE5184">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308605E">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2B83406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205/50-10无内胎</w:t>
            </w:r>
          </w:p>
        </w:tc>
        <w:tc>
          <w:tcPr>
            <w:tcW w:w="1544" w:type="dxa"/>
            <w:noWrap w:val="0"/>
            <w:vAlign w:val="center"/>
          </w:tcPr>
          <w:p w14:paraId="7407254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12套</w:t>
            </w:r>
          </w:p>
        </w:tc>
        <w:tc>
          <w:tcPr>
            <w:tcW w:w="1938" w:type="dxa"/>
            <w:noWrap w:val="0"/>
            <w:vAlign w:val="center"/>
          </w:tcPr>
          <w:p w14:paraId="43197AE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288</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3C280DD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3456.00</w:t>
            </w:r>
          </w:p>
        </w:tc>
      </w:tr>
      <w:tr w14:paraId="2A15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732BCD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928943C">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AE4FAE9">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0E54DA1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165R14LT无内胎</w:t>
            </w:r>
          </w:p>
        </w:tc>
        <w:tc>
          <w:tcPr>
            <w:tcW w:w="1544" w:type="dxa"/>
            <w:noWrap w:val="0"/>
            <w:vAlign w:val="center"/>
          </w:tcPr>
          <w:p w14:paraId="76B30B6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8套</w:t>
            </w:r>
          </w:p>
        </w:tc>
        <w:tc>
          <w:tcPr>
            <w:tcW w:w="1938" w:type="dxa"/>
            <w:noWrap w:val="0"/>
            <w:vAlign w:val="center"/>
          </w:tcPr>
          <w:p w14:paraId="3F70487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300元/套</w:t>
            </w:r>
          </w:p>
        </w:tc>
        <w:tc>
          <w:tcPr>
            <w:tcW w:w="1918" w:type="dxa"/>
            <w:shd w:val="clear" w:color="auto" w:fill="auto"/>
            <w:noWrap w:val="0"/>
            <w:vAlign w:val="center"/>
          </w:tcPr>
          <w:p w14:paraId="613F863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2400.00</w:t>
            </w:r>
          </w:p>
        </w:tc>
      </w:tr>
      <w:tr w14:paraId="752D6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8238BFA">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1EA646FA">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316489F7">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207B28C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215/70R15无内胎</w:t>
            </w:r>
          </w:p>
        </w:tc>
        <w:tc>
          <w:tcPr>
            <w:tcW w:w="1544" w:type="dxa"/>
            <w:noWrap w:val="0"/>
            <w:vAlign w:val="center"/>
          </w:tcPr>
          <w:p w14:paraId="46C1FE6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8套</w:t>
            </w:r>
          </w:p>
        </w:tc>
        <w:tc>
          <w:tcPr>
            <w:tcW w:w="1938" w:type="dxa"/>
            <w:noWrap w:val="0"/>
            <w:vAlign w:val="center"/>
          </w:tcPr>
          <w:p w14:paraId="22C69B1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489元/套</w:t>
            </w:r>
          </w:p>
        </w:tc>
        <w:tc>
          <w:tcPr>
            <w:tcW w:w="1918" w:type="dxa"/>
            <w:shd w:val="clear" w:color="auto" w:fill="auto"/>
            <w:noWrap w:val="0"/>
            <w:vAlign w:val="center"/>
          </w:tcPr>
          <w:p w14:paraId="76E48A4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3912.00</w:t>
            </w:r>
          </w:p>
        </w:tc>
      </w:tr>
      <w:tr w14:paraId="71117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5CEE5D4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4466B3CE">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C6D0AA9">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城南所</w:t>
            </w:r>
          </w:p>
        </w:tc>
        <w:tc>
          <w:tcPr>
            <w:tcW w:w="2008" w:type="dxa"/>
            <w:noWrap w:val="0"/>
            <w:vAlign w:val="center"/>
          </w:tcPr>
          <w:p w14:paraId="421588CD">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215/70R15C</w:t>
            </w:r>
            <w:r>
              <w:rPr>
                <w:rFonts w:hint="eastAsia" w:ascii="宋体" w:hAnsi="宋体" w:eastAsia="宋体" w:cs="宋体"/>
                <w:color w:val="auto"/>
                <w:sz w:val="24"/>
                <w:szCs w:val="24"/>
                <w:highlight w:val="none"/>
                <w:lang w:val="en-US" w:eastAsia="zh-CN"/>
              </w:rPr>
              <w:t>无内胎</w:t>
            </w:r>
          </w:p>
        </w:tc>
        <w:tc>
          <w:tcPr>
            <w:tcW w:w="1544" w:type="dxa"/>
            <w:noWrap w:val="0"/>
            <w:vAlign w:val="center"/>
          </w:tcPr>
          <w:p w14:paraId="7A785655">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套</w:t>
            </w:r>
          </w:p>
        </w:tc>
        <w:tc>
          <w:tcPr>
            <w:tcW w:w="1938" w:type="dxa"/>
            <w:noWrap w:val="0"/>
            <w:vAlign w:val="center"/>
          </w:tcPr>
          <w:p w14:paraId="4F037B1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500</w:t>
            </w:r>
            <w:r>
              <w:rPr>
                <w:rFonts w:hint="eastAsia" w:ascii="宋体" w:hAnsi="宋体" w:eastAsia="宋体" w:cs="宋体"/>
                <w:color w:val="auto"/>
                <w:sz w:val="24"/>
                <w:szCs w:val="24"/>
                <w:highlight w:val="none"/>
              </w:rPr>
              <w:t>元/套</w:t>
            </w:r>
          </w:p>
        </w:tc>
        <w:tc>
          <w:tcPr>
            <w:tcW w:w="1918" w:type="dxa"/>
            <w:noWrap w:val="0"/>
            <w:vAlign w:val="center"/>
          </w:tcPr>
          <w:p w14:paraId="2F5C5C3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4000.00</w:t>
            </w:r>
          </w:p>
        </w:tc>
      </w:tr>
      <w:tr w14:paraId="307A2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62A82D5">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4422F962">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62FC211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7BE3D57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1000R20有内胎</w:t>
            </w:r>
          </w:p>
        </w:tc>
        <w:tc>
          <w:tcPr>
            <w:tcW w:w="1544" w:type="dxa"/>
            <w:shd w:val="clear" w:color="auto" w:fill="auto"/>
            <w:noWrap w:val="0"/>
            <w:vAlign w:val="center"/>
          </w:tcPr>
          <w:p w14:paraId="679ECE16">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2FD6A016">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1800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4B060BA1">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126000.00</w:t>
            </w:r>
          </w:p>
        </w:tc>
      </w:tr>
      <w:tr w14:paraId="66997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16DFA4F">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0C1EB45A">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7409A2E6">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54C6599F">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750R16</w:t>
            </w:r>
            <w:r>
              <w:rPr>
                <w:rFonts w:hint="eastAsia" w:ascii="宋体" w:hAnsi="宋体" w:eastAsia="宋体" w:cs="宋体"/>
                <w:color w:val="auto"/>
                <w:sz w:val="24"/>
                <w:szCs w:val="24"/>
                <w:highlight w:val="none"/>
                <w:lang w:val="en-US" w:eastAsia="zh-CN"/>
              </w:rPr>
              <w:t>有内胎</w:t>
            </w:r>
          </w:p>
        </w:tc>
        <w:tc>
          <w:tcPr>
            <w:tcW w:w="1544" w:type="dxa"/>
            <w:shd w:val="clear" w:color="auto" w:fill="auto"/>
            <w:noWrap w:val="0"/>
            <w:vAlign w:val="center"/>
          </w:tcPr>
          <w:p w14:paraId="7D3F438F">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12套</w:t>
            </w:r>
          </w:p>
        </w:tc>
        <w:tc>
          <w:tcPr>
            <w:tcW w:w="1938" w:type="dxa"/>
            <w:shd w:val="clear" w:color="auto" w:fill="auto"/>
            <w:noWrap w:val="0"/>
            <w:vAlign w:val="center"/>
          </w:tcPr>
          <w:p w14:paraId="749BEB60">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713元/套</w:t>
            </w:r>
          </w:p>
        </w:tc>
        <w:tc>
          <w:tcPr>
            <w:tcW w:w="1918" w:type="dxa"/>
            <w:shd w:val="clear" w:color="auto" w:fill="auto"/>
            <w:noWrap w:val="0"/>
            <w:vAlign w:val="center"/>
          </w:tcPr>
          <w:p w14:paraId="68A2CAB7">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8556.00</w:t>
            </w:r>
          </w:p>
        </w:tc>
      </w:tr>
      <w:tr w14:paraId="674D5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0259B42">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2322432F">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3308BD0A">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0C3BB7A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750R16无内胎</w:t>
            </w:r>
          </w:p>
        </w:tc>
        <w:tc>
          <w:tcPr>
            <w:tcW w:w="1544" w:type="dxa"/>
            <w:noWrap w:val="0"/>
            <w:vAlign w:val="center"/>
          </w:tcPr>
          <w:p w14:paraId="29E8BCE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套</w:t>
            </w:r>
          </w:p>
        </w:tc>
        <w:tc>
          <w:tcPr>
            <w:tcW w:w="1938" w:type="dxa"/>
            <w:noWrap w:val="0"/>
            <w:vAlign w:val="center"/>
          </w:tcPr>
          <w:p w14:paraId="45401C5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w:t>
            </w:r>
            <w:r>
              <w:rPr>
                <w:rFonts w:hint="eastAsia" w:ascii="宋体" w:hAnsi="宋体" w:eastAsia="宋体" w:cs="宋体"/>
                <w:color w:val="auto"/>
                <w:sz w:val="24"/>
                <w:szCs w:val="24"/>
                <w:highlight w:val="none"/>
              </w:rPr>
              <w:t>元/套</w:t>
            </w:r>
          </w:p>
        </w:tc>
        <w:tc>
          <w:tcPr>
            <w:tcW w:w="1918" w:type="dxa"/>
            <w:noWrap w:val="0"/>
            <w:vAlign w:val="center"/>
          </w:tcPr>
          <w:p w14:paraId="2DD5CBF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35650.00</w:t>
            </w:r>
          </w:p>
        </w:tc>
      </w:tr>
      <w:tr w14:paraId="65496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2D8688B8">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5A22281B">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4B7DC528">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6019FFA0">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700R16有内胎</w:t>
            </w:r>
          </w:p>
        </w:tc>
        <w:tc>
          <w:tcPr>
            <w:tcW w:w="1544" w:type="dxa"/>
            <w:shd w:val="clear" w:color="auto" w:fill="auto"/>
            <w:noWrap w:val="0"/>
            <w:vAlign w:val="center"/>
          </w:tcPr>
          <w:p w14:paraId="0811F4CA">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120</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798EA5A6">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667</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A3224A3">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80040.00</w:t>
            </w:r>
          </w:p>
        </w:tc>
      </w:tr>
      <w:tr w14:paraId="7A758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28DCF684">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26B8E7D">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117868AF">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345E22E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650R16有内胎</w:t>
            </w:r>
          </w:p>
        </w:tc>
        <w:tc>
          <w:tcPr>
            <w:tcW w:w="1544" w:type="dxa"/>
            <w:noWrap w:val="0"/>
            <w:vAlign w:val="center"/>
          </w:tcPr>
          <w:p w14:paraId="0E96448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套</w:t>
            </w:r>
          </w:p>
        </w:tc>
        <w:tc>
          <w:tcPr>
            <w:tcW w:w="1938" w:type="dxa"/>
            <w:noWrap w:val="0"/>
            <w:vAlign w:val="center"/>
          </w:tcPr>
          <w:p w14:paraId="74CF5F4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609</w:t>
            </w:r>
            <w:r>
              <w:rPr>
                <w:rFonts w:hint="eastAsia" w:ascii="宋体" w:hAnsi="宋体" w:eastAsia="宋体" w:cs="宋体"/>
                <w:color w:val="auto"/>
                <w:sz w:val="24"/>
                <w:szCs w:val="24"/>
                <w:highlight w:val="none"/>
              </w:rPr>
              <w:t>元/套</w:t>
            </w:r>
          </w:p>
        </w:tc>
        <w:tc>
          <w:tcPr>
            <w:tcW w:w="1918" w:type="dxa"/>
            <w:noWrap w:val="0"/>
            <w:vAlign w:val="center"/>
          </w:tcPr>
          <w:p w14:paraId="3C45F3F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21924.00</w:t>
            </w:r>
          </w:p>
        </w:tc>
      </w:tr>
      <w:tr w14:paraId="2B10C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3EC5DFA8">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F408FCA">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480F1BE5">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50AA7D4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185R14无内胎</w:t>
            </w:r>
          </w:p>
        </w:tc>
        <w:tc>
          <w:tcPr>
            <w:tcW w:w="1544" w:type="dxa"/>
            <w:shd w:val="clear" w:color="auto" w:fill="auto"/>
            <w:noWrap w:val="0"/>
            <w:vAlign w:val="center"/>
          </w:tcPr>
          <w:p w14:paraId="24A0D2EE">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1E4A82B7">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460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3F3BC990">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11040.00</w:t>
            </w:r>
          </w:p>
        </w:tc>
      </w:tr>
      <w:tr w14:paraId="27691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66A0E8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4101B2F3">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37FD8FA5">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7A5332B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275/80R22.5无内胎</w:t>
            </w:r>
          </w:p>
        </w:tc>
        <w:tc>
          <w:tcPr>
            <w:tcW w:w="1544" w:type="dxa"/>
            <w:shd w:val="clear" w:color="auto" w:fill="auto"/>
            <w:noWrap w:val="0"/>
            <w:vAlign w:val="center"/>
          </w:tcPr>
          <w:p w14:paraId="1B8AE3F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24套</w:t>
            </w:r>
          </w:p>
        </w:tc>
        <w:tc>
          <w:tcPr>
            <w:tcW w:w="1938" w:type="dxa"/>
            <w:shd w:val="clear" w:color="auto" w:fill="auto"/>
            <w:noWrap w:val="0"/>
            <w:vAlign w:val="center"/>
          </w:tcPr>
          <w:p w14:paraId="0A8B251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1495元/套</w:t>
            </w:r>
          </w:p>
        </w:tc>
        <w:tc>
          <w:tcPr>
            <w:tcW w:w="1918" w:type="dxa"/>
            <w:shd w:val="clear" w:color="auto" w:fill="auto"/>
            <w:noWrap w:val="0"/>
            <w:vAlign w:val="center"/>
          </w:tcPr>
          <w:p w14:paraId="6A3E64A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35880.00</w:t>
            </w:r>
          </w:p>
        </w:tc>
      </w:tr>
      <w:tr w14:paraId="4F911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2BC5FCF3">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7777185">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7C51E537">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379E394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6.00-13LT无内胎</w:t>
            </w:r>
          </w:p>
        </w:tc>
        <w:tc>
          <w:tcPr>
            <w:tcW w:w="1544" w:type="dxa"/>
            <w:shd w:val="clear" w:color="auto" w:fill="auto"/>
            <w:noWrap w:val="0"/>
            <w:vAlign w:val="center"/>
          </w:tcPr>
          <w:p w14:paraId="41E5778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4套</w:t>
            </w:r>
          </w:p>
        </w:tc>
        <w:tc>
          <w:tcPr>
            <w:tcW w:w="1938" w:type="dxa"/>
            <w:shd w:val="clear" w:color="auto" w:fill="auto"/>
            <w:noWrap w:val="0"/>
            <w:vAlign w:val="center"/>
          </w:tcPr>
          <w:p w14:paraId="0EAD8498">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450元/套</w:t>
            </w:r>
          </w:p>
        </w:tc>
        <w:tc>
          <w:tcPr>
            <w:tcW w:w="1918" w:type="dxa"/>
            <w:shd w:val="clear" w:color="auto" w:fill="auto"/>
            <w:noWrap w:val="0"/>
            <w:vAlign w:val="center"/>
          </w:tcPr>
          <w:p w14:paraId="61C4150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1800.00</w:t>
            </w:r>
          </w:p>
        </w:tc>
      </w:tr>
      <w:tr w14:paraId="32BB4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F0DCE2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623C730">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6148741C">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487F156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215/70R15C无内胎</w:t>
            </w:r>
          </w:p>
        </w:tc>
        <w:tc>
          <w:tcPr>
            <w:tcW w:w="1544" w:type="dxa"/>
            <w:shd w:val="clear" w:color="auto" w:fill="auto"/>
            <w:noWrap w:val="0"/>
            <w:vAlign w:val="center"/>
          </w:tcPr>
          <w:p w14:paraId="3E7E92D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8套</w:t>
            </w:r>
          </w:p>
        </w:tc>
        <w:tc>
          <w:tcPr>
            <w:tcW w:w="1938" w:type="dxa"/>
            <w:shd w:val="clear" w:color="auto" w:fill="auto"/>
            <w:noWrap w:val="0"/>
            <w:vAlign w:val="center"/>
          </w:tcPr>
          <w:p w14:paraId="255BEBA7">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500元/套</w:t>
            </w:r>
          </w:p>
        </w:tc>
        <w:tc>
          <w:tcPr>
            <w:tcW w:w="1918" w:type="dxa"/>
            <w:shd w:val="clear" w:color="auto" w:fill="auto"/>
            <w:noWrap w:val="0"/>
            <w:vAlign w:val="center"/>
          </w:tcPr>
          <w:p w14:paraId="4200F2B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4000.00</w:t>
            </w:r>
          </w:p>
        </w:tc>
      </w:tr>
      <w:tr w14:paraId="5CDA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6744A19">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0F791AF">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4A86CB19">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消杀所</w:t>
            </w:r>
          </w:p>
        </w:tc>
        <w:tc>
          <w:tcPr>
            <w:tcW w:w="2008" w:type="dxa"/>
            <w:shd w:val="clear" w:color="auto" w:fill="auto"/>
            <w:noWrap w:val="0"/>
            <w:vAlign w:val="center"/>
          </w:tcPr>
          <w:p w14:paraId="099DAAB8">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165R14LT无内胎</w:t>
            </w:r>
          </w:p>
        </w:tc>
        <w:tc>
          <w:tcPr>
            <w:tcW w:w="1544" w:type="dxa"/>
            <w:shd w:val="clear" w:color="auto" w:fill="auto"/>
            <w:noWrap w:val="0"/>
            <w:vAlign w:val="center"/>
          </w:tcPr>
          <w:p w14:paraId="09F628F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7CA54BA7">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6BA87799">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1200.00</w:t>
            </w:r>
          </w:p>
        </w:tc>
      </w:tr>
      <w:tr w14:paraId="4FDBD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6266989B">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BD16F6F">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F2C328A">
            <w:pPr>
              <w:spacing w:after="0" w:line="240" w:lineRule="auto"/>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小计</w:t>
            </w:r>
          </w:p>
        </w:tc>
        <w:tc>
          <w:tcPr>
            <w:tcW w:w="2008" w:type="dxa"/>
            <w:shd w:val="clear" w:color="auto" w:fill="auto"/>
            <w:noWrap w:val="0"/>
            <w:vAlign w:val="center"/>
          </w:tcPr>
          <w:p w14:paraId="0EADBC09">
            <w:pPr>
              <w:spacing w:after="0" w:line="240" w:lineRule="auto"/>
              <w:jc w:val="center"/>
              <w:rPr>
                <w:rFonts w:hint="eastAsia" w:ascii="宋体" w:hAnsi="宋体" w:eastAsia="宋体" w:cs="宋体"/>
                <w:b/>
                <w:bCs w:val="0"/>
                <w:color w:val="auto"/>
                <w:sz w:val="24"/>
                <w:szCs w:val="24"/>
                <w:highlight w:val="none"/>
                <w:lang w:val="en-US" w:eastAsia="zh-CN" w:bidi="ar-SA"/>
              </w:rPr>
            </w:pPr>
          </w:p>
        </w:tc>
        <w:tc>
          <w:tcPr>
            <w:tcW w:w="1544" w:type="dxa"/>
            <w:shd w:val="clear" w:color="auto" w:fill="auto"/>
            <w:noWrap w:val="0"/>
            <w:vAlign w:val="center"/>
          </w:tcPr>
          <w:p w14:paraId="7DCB4C00">
            <w:pPr>
              <w:spacing w:after="0" w:line="240" w:lineRule="auto"/>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584套</w:t>
            </w:r>
          </w:p>
        </w:tc>
        <w:tc>
          <w:tcPr>
            <w:tcW w:w="1938" w:type="dxa"/>
            <w:shd w:val="clear" w:color="auto" w:fill="auto"/>
            <w:noWrap w:val="0"/>
            <w:vAlign w:val="center"/>
          </w:tcPr>
          <w:p w14:paraId="2F78EE99">
            <w:pPr>
              <w:spacing w:after="0" w:line="240" w:lineRule="auto"/>
              <w:jc w:val="center"/>
              <w:rPr>
                <w:rFonts w:hint="eastAsia" w:ascii="宋体" w:hAnsi="宋体" w:eastAsia="宋体" w:cs="宋体"/>
                <w:b/>
                <w:bCs w:val="0"/>
                <w:color w:val="auto"/>
                <w:sz w:val="24"/>
                <w:szCs w:val="24"/>
                <w:highlight w:val="none"/>
                <w:lang w:val="en-US" w:eastAsia="zh-CN" w:bidi="ar-SA"/>
              </w:rPr>
            </w:pPr>
          </w:p>
        </w:tc>
        <w:tc>
          <w:tcPr>
            <w:tcW w:w="1918" w:type="dxa"/>
            <w:shd w:val="clear" w:color="auto" w:fill="auto"/>
            <w:noWrap w:val="0"/>
            <w:vAlign w:val="center"/>
          </w:tcPr>
          <w:p w14:paraId="1DC8931C">
            <w:pPr>
              <w:spacing w:after="0" w:line="240" w:lineRule="auto"/>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530578.00</w:t>
            </w:r>
          </w:p>
        </w:tc>
      </w:tr>
      <w:tr w14:paraId="272E6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restart"/>
            <w:noWrap w:val="0"/>
            <w:vAlign w:val="center"/>
          </w:tcPr>
          <w:p w14:paraId="46F67E6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44" w:type="dxa"/>
            <w:noWrap w:val="0"/>
            <w:vAlign w:val="center"/>
          </w:tcPr>
          <w:p w14:paraId="2D61FD1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方块刷(机扫扫把1)</w:t>
            </w:r>
          </w:p>
        </w:tc>
        <w:tc>
          <w:tcPr>
            <w:tcW w:w="1023" w:type="dxa"/>
            <w:noWrap w:val="0"/>
            <w:vAlign w:val="center"/>
          </w:tcPr>
          <w:p w14:paraId="07DF484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noWrap w:val="0"/>
            <w:vAlign w:val="center"/>
          </w:tcPr>
          <w:p w14:paraId="2375256E">
            <w:pPr>
              <w:spacing w:after="0" w:line="240" w:lineRule="auto"/>
              <w:jc w:val="center"/>
              <w:rPr>
                <w:rFonts w:hint="eastAsia" w:ascii="宋体" w:hAnsi="宋体" w:eastAsia="宋体" w:cs="宋体"/>
                <w:color w:val="auto"/>
                <w:sz w:val="24"/>
                <w:szCs w:val="24"/>
                <w:highlight w:val="none"/>
                <w:lang w:val="en-US" w:eastAsia="zh-CN"/>
              </w:rPr>
            </w:pPr>
          </w:p>
        </w:tc>
        <w:tc>
          <w:tcPr>
            <w:tcW w:w="1544" w:type="dxa"/>
            <w:noWrap w:val="0"/>
            <w:vAlign w:val="center"/>
          </w:tcPr>
          <w:p w14:paraId="6D7BEB0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6800只</w:t>
            </w:r>
          </w:p>
        </w:tc>
        <w:tc>
          <w:tcPr>
            <w:tcW w:w="1938" w:type="dxa"/>
            <w:noWrap w:val="0"/>
            <w:vAlign w:val="center"/>
          </w:tcPr>
          <w:p w14:paraId="5E9B127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4元/只</w:t>
            </w:r>
          </w:p>
        </w:tc>
        <w:tc>
          <w:tcPr>
            <w:tcW w:w="1918" w:type="dxa"/>
            <w:noWrap w:val="0"/>
            <w:vAlign w:val="center"/>
          </w:tcPr>
          <w:p w14:paraId="3DD9508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27200.00</w:t>
            </w:r>
          </w:p>
        </w:tc>
      </w:tr>
      <w:tr w14:paraId="5F295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DDA09F5">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36EDAF5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方块刷(机扫扫把2)</w:t>
            </w:r>
          </w:p>
        </w:tc>
        <w:tc>
          <w:tcPr>
            <w:tcW w:w="1023" w:type="dxa"/>
            <w:noWrap w:val="0"/>
            <w:vAlign w:val="center"/>
          </w:tcPr>
          <w:p w14:paraId="77AB111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noWrap w:val="0"/>
            <w:vAlign w:val="center"/>
          </w:tcPr>
          <w:p w14:paraId="5059D5CD">
            <w:pPr>
              <w:spacing w:after="0" w:line="240" w:lineRule="auto"/>
              <w:jc w:val="center"/>
              <w:rPr>
                <w:rFonts w:hint="eastAsia" w:ascii="宋体" w:hAnsi="宋体" w:eastAsia="宋体" w:cs="宋体"/>
                <w:color w:val="auto"/>
                <w:sz w:val="24"/>
                <w:szCs w:val="24"/>
                <w:highlight w:val="none"/>
                <w:lang w:val="en-US" w:eastAsia="zh-CN"/>
              </w:rPr>
            </w:pPr>
          </w:p>
        </w:tc>
        <w:tc>
          <w:tcPr>
            <w:tcW w:w="1544" w:type="dxa"/>
            <w:noWrap w:val="0"/>
            <w:vAlign w:val="center"/>
          </w:tcPr>
          <w:p w14:paraId="3A8B11A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3600只</w:t>
            </w:r>
          </w:p>
        </w:tc>
        <w:tc>
          <w:tcPr>
            <w:tcW w:w="1938" w:type="dxa"/>
            <w:noWrap w:val="0"/>
            <w:vAlign w:val="center"/>
          </w:tcPr>
          <w:p w14:paraId="388EA45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5元/只</w:t>
            </w:r>
          </w:p>
        </w:tc>
        <w:tc>
          <w:tcPr>
            <w:tcW w:w="1918" w:type="dxa"/>
            <w:noWrap w:val="0"/>
            <w:vAlign w:val="center"/>
          </w:tcPr>
          <w:p w14:paraId="25D4EE1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18000.00</w:t>
            </w:r>
          </w:p>
        </w:tc>
      </w:tr>
      <w:tr w14:paraId="7EA82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5CD5E5A4">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15772F34">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方块刷(机扫扫把3)</w:t>
            </w:r>
          </w:p>
        </w:tc>
        <w:tc>
          <w:tcPr>
            <w:tcW w:w="1023" w:type="dxa"/>
            <w:noWrap w:val="0"/>
            <w:vAlign w:val="center"/>
          </w:tcPr>
          <w:p w14:paraId="52C511E4">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noWrap w:val="0"/>
            <w:vAlign w:val="center"/>
          </w:tcPr>
          <w:p w14:paraId="04029E75">
            <w:pPr>
              <w:spacing w:after="0" w:line="240" w:lineRule="auto"/>
              <w:jc w:val="center"/>
              <w:rPr>
                <w:rFonts w:hint="eastAsia" w:ascii="宋体" w:hAnsi="宋体" w:eastAsia="宋体" w:cs="宋体"/>
                <w:color w:val="auto"/>
                <w:sz w:val="24"/>
                <w:szCs w:val="24"/>
                <w:highlight w:val="none"/>
                <w:lang w:val="en-US" w:eastAsia="zh-CN"/>
              </w:rPr>
            </w:pPr>
          </w:p>
        </w:tc>
        <w:tc>
          <w:tcPr>
            <w:tcW w:w="1544" w:type="dxa"/>
            <w:noWrap w:val="0"/>
            <w:vAlign w:val="center"/>
          </w:tcPr>
          <w:p w14:paraId="6134610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1200只</w:t>
            </w:r>
          </w:p>
        </w:tc>
        <w:tc>
          <w:tcPr>
            <w:tcW w:w="1938" w:type="dxa"/>
            <w:noWrap w:val="0"/>
            <w:vAlign w:val="center"/>
          </w:tcPr>
          <w:p w14:paraId="75C74B74">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5元/只</w:t>
            </w:r>
          </w:p>
        </w:tc>
        <w:tc>
          <w:tcPr>
            <w:tcW w:w="1918" w:type="dxa"/>
            <w:noWrap w:val="0"/>
            <w:vAlign w:val="center"/>
          </w:tcPr>
          <w:p w14:paraId="3DA5294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6000.00</w:t>
            </w:r>
          </w:p>
        </w:tc>
      </w:tr>
      <w:tr w14:paraId="4801D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EDDAB0D">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321916E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扫盘(含扫毛)</w:t>
            </w:r>
          </w:p>
        </w:tc>
        <w:tc>
          <w:tcPr>
            <w:tcW w:w="1023" w:type="dxa"/>
            <w:noWrap w:val="0"/>
            <w:vAlign w:val="center"/>
          </w:tcPr>
          <w:p w14:paraId="254DCA6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shd w:val="clear" w:color="auto" w:fill="auto"/>
            <w:noWrap w:val="0"/>
            <w:vAlign w:val="center"/>
          </w:tcPr>
          <w:p w14:paraId="0A459828">
            <w:pPr>
              <w:spacing w:after="0" w:line="240" w:lineRule="auto"/>
              <w:jc w:val="center"/>
              <w:rPr>
                <w:rFonts w:hint="eastAsia" w:ascii="宋体" w:hAnsi="宋体" w:eastAsia="宋体" w:cs="宋体"/>
                <w:bCs/>
                <w:color w:val="auto"/>
                <w:sz w:val="24"/>
                <w:szCs w:val="24"/>
                <w:highlight w:val="none"/>
                <w:lang w:val="en-US" w:eastAsia="zh-CN" w:bidi="ar-SA"/>
              </w:rPr>
            </w:pPr>
          </w:p>
        </w:tc>
        <w:tc>
          <w:tcPr>
            <w:tcW w:w="1544" w:type="dxa"/>
            <w:shd w:val="clear" w:color="auto" w:fill="auto"/>
            <w:noWrap w:val="0"/>
            <w:vAlign w:val="center"/>
          </w:tcPr>
          <w:p w14:paraId="6295FFA9">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140只</w:t>
            </w:r>
          </w:p>
        </w:tc>
        <w:tc>
          <w:tcPr>
            <w:tcW w:w="1938" w:type="dxa"/>
            <w:shd w:val="clear" w:color="auto" w:fill="auto"/>
            <w:noWrap w:val="0"/>
            <w:vAlign w:val="center"/>
          </w:tcPr>
          <w:p w14:paraId="2828CA7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138元/只</w:t>
            </w:r>
          </w:p>
        </w:tc>
        <w:tc>
          <w:tcPr>
            <w:tcW w:w="1918" w:type="dxa"/>
            <w:shd w:val="clear" w:color="auto" w:fill="auto"/>
            <w:noWrap w:val="0"/>
            <w:vAlign w:val="center"/>
          </w:tcPr>
          <w:p w14:paraId="67C88C10">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19320.00</w:t>
            </w:r>
          </w:p>
        </w:tc>
      </w:tr>
      <w:tr w14:paraId="763D3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F9D6694">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2ECC33A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方块刷(机扫扫把1)</w:t>
            </w:r>
          </w:p>
        </w:tc>
        <w:tc>
          <w:tcPr>
            <w:tcW w:w="1023" w:type="dxa"/>
            <w:noWrap w:val="0"/>
            <w:vAlign w:val="center"/>
          </w:tcPr>
          <w:p w14:paraId="56E7615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城北所</w:t>
            </w:r>
          </w:p>
        </w:tc>
        <w:tc>
          <w:tcPr>
            <w:tcW w:w="2008" w:type="dxa"/>
            <w:shd w:val="clear" w:color="auto" w:fill="auto"/>
            <w:noWrap w:val="0"/>
            <w:vAlign w:val="center"/>
          </w:tcPr>
          <w:p w14:paraId="7FE71BA4">
            <w:pPr>
              <w:spacing w:after="0" w:line="240" w:lineRule="auto"/>
              <w:jc w:val="center"/>
              <w:rPr>
                <w:rFonts w:hint="eastAsia" w:ascii="宋体" w:hAnsi="宋体" w:eastAsia="宋体" w:cs="宋体"/>
                <w:color w:val="auto"/>
                <w:sz w:val="24"/>
                <w:szCs w:val="24"/>
                <w:highlight w:val="none"/>
                <w:lang w:val="en-US" w:eastAsia="zh-CN"/>
              </w:rPr>
            </w:pPr>
          </w:p>
        </w:tc>
        <w:tc>
          <w:tcPr>
            <w:tcW w:w="1544" w:type="dxa"/>
            <w:shd w:val="clear" w:color="auto" w:fill="auto"/>
            <w:noWrap w:val="0"/>
            <w:vAlign w:val="center"/>
          </w:tcPr>
          <w:p w14:paraId="618E641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10000只</w:t>
            </w:r>
          </w:p>
        </w:tc>
        <w:tc>
          <w:tcPr>
            <w:tcW w:w="1938" w:type="dxa"/>
            <w:shd w:val="clear" w:color="auto" w:fill="auto"/>
            <w:noWrap w:val="0"/>
            <w:vAlign w:val="center"/>
          </w:tcPr>
          <w:p w14:paraId="26362EC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4元/只</w:t>
            </w:r>
          </w:p>
        </w:tc>
        <w:tc>
          <w:tcPr>
            <w:tcW w:w="1918" w:type="dxa"/>
            <w:shd w:val="clear" w:color="auto" w:fill="auto"/>
            <w:noWrap w:val="0"/>
            <w:vAlign w:val="center"/>
          </w:tcPr>
          <w:p w14:paraId="5364C1D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40000.00</w:t>
            </w:r>
          </w:p>
        </w:tc>
      </w:tr>
      <w:tr w14:paraId="6CB64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61892C60">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29FBD6C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方块刷(机扫扫把6)</w:t>
            </w:r>
          </w:p>
        </w:tc>
        <w:tc>
          <w:tcPr>
            <w:tcW w:w="1023" w:type="dxa"/>
            <w:noWrap w:val="0"/>
            <w:vAlign w:val="center"/>
          </w:tcPr>
          <w:p w14:paraId="37D8D6C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城北所</w:t>
            </w:r>
          </w:p>
        </w:tc>
        <w:tc>
          <w:tcPr>
            <w:tcW w:w="2008" w:type="dxa"/>
            <w:shd w:val="clear" w:color="auto" w:fill="auto"/>
            <w:noWrap w:val="0"/>
            <w:vAlign w:val="center"/>
          </w:tcPr>
          <w:p w14:paraId="605A5B05">
            <w:pPr>
              <w:spacing w:after="0" w:line="240" w:lineRule="auto"/>
              <w:jc w:val="center"/>
              <w:rPr>
                <w:rFonts w:hint="eastAsia" w:ascii="宋体" w:hAnsi="宋体" w:eastAsia="宋体" w:cs="宋体"/>
                <w:color w:val="auto"/>
                <w:sz w:val="24"/>
                <w:szCs w:val="24"/>
                <w:highlight w:val="none"/>
                <w:lang w:val="en-US" w:eastAsia="zh-CN"/>
              </w:rPr>
            </w:pPr>
          </w:p>
        </w:tc>
        <w:tc>
          <w:tcPr>
            <w:tcW w:w="1544" w:type="dxa"/>
            <w:shd w:val="clear" w:color="auto" w:fill="auto"/>
            <w:noWrap w:val="0"/>
            <w:vAlign w:val="center"/>
          </w:tcPr>
          <w:p w14:paraId="1373D37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800只</w:t>
            </w:r>
          </w:p>
        </w:tc>
        <w:tc>
          <w:tcPr>
            <w:tcW w:w="1938" w:type="dxa"/>
            <w:shd w:val="clear" w:color="auto" w:fill="auto"/>
            <w:noWrap w:val="0"/>
            <w:vAlign w:val="center"/>
          </w:tcPr>
          <w:p w14:paraId="4DAB8522">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6元/只</w:t>
            </w:r>
          </w:p>
        </w:tc>
        <w:tc>
          <w:tcPr>
            <w:tcW w:w="1918" w:type="dxa"/>
            <w:shd w:val="clear" w:color="auto" w:fill="auto"/>
            <w:noWrap w:val="0"/>
            <w:vAlign w:val="center"/>
          </w:tcPr>
          <w:p w14:paraId="655CF79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4800.00</w:t>
            </w:r>
          </w:p>
        </w:tc>
      </w:tr>
      <w:tr w14:paraId="38FE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78C7F6A">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67D0D1E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扫盘(含扫毛)</w:t>
            </w:r>
          </w:p>
        </w:tc>
        <w:tc>
          <w:tcPr>
            <w:tcW w:w="1023" w:type="dxa"/>
            <w:noWrap w:val="0"/>
            <w:vAlign w:val="center"/>
          </w:tcPr>
          <w:p w14:paraId="1070B563">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城北所</w:t>
            </w:r>
          </w:p>
        </w:tc>
        <w:tc>
          <w:tcPr>
            <w:tcW w:w="2008" w:type="dxa"/>
            <w:shd w:val="clear" w:color="auto" w:fill="auto"/>
            <w:noWrap w:val="0"/>
            <w:vAlign w:val="center"/>
          </w:tcPr>
          <w:p w14:paraId="7FF9F959">
            <w:pPr>
              <w:spacing w:after="0" w:line="240" w:lineRule="auto"/>
              <w:jc w:val="center"/>
              <w:rPr>
                <w:rFonts w:hint="eastAsia" w:ascii="宋体" w:hAnsi="宋体" w:eastAsia="宋体" w:cs="宋体"/>
                <w:color w:val="auto"/>
                <w:sz w:val="24"/>
                <w:szCs w:val="24"/>
                <w:highlight w:val="none"/>
                <w:lang w:val="en-US" w:eastAsia="zh-CN"/>
              </w:rPr>
            </w:pPr>
          </w:p>
        </w:tc>
        <w:tc>
          <w:tcPr>
            <w:tcW w:w="1544" w:type="dxa"/>
            <w:shd w:val="clear" w:color="auto" w:fill="auto"/>
            <w:noWrap w:val="0"/>
            <w:vAlign w:val="center"/>
          </w:tcPr>
          <w:p w14:paraId="542EDB8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80只</w:t>
            </w:r>
          </w:p>
        </w:tc>
        <w:tc>
          <w:tcPr>
            <w:tcW w:w="1938" w:type="dxa"/>
            <w:shd w:val="clear" w:color="auto" w:fill="auto"/>
            <w:noWrap w:val="0"/>
            <w:vAlign w:val="center"/>
          </w:tcPr>
          <w:p w14:paraId="19AA6083">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138元/只</w:t>
            </w:r>
          </w:p>
        </w:tc>
        <w:tc>
          <w:tcPr>
            <w:tcW w:w="1918" w:type="dxa"/>
            <w:shd w:val="clear" w:color="auto" w:fill="auto"/>
            <w:noWrap w:val="0"/>
            <w:vAlign w:val="center"/>
          </w:tcPr>
          <w:p w14:paraId="7911D98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11040.00</w:t>
            </w:r>
          </w:p>
        </w:tc>
      </w:tr>
      <w:tr w14:paraId="68101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C7734A4">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0B9E259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小计</w:t>
            </w:r>
          </w:p>
        </w:tc>
        <w:tc>
          <w:tcPr>
            <w:tcW w:w="1023" w:type="dxa"/>
            <w:noWrap w:val="0"/>
            <w:vAlign w:val="center"/>
          </w:tcPr>
          <w:p w14:paraId="07B9DE9E">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小计</w:t>
            </w:r>
          </w:p>
        </w:tc>
        <w:tc>
          <w:tcPr>
            <w:tcW w:w="2008" w:type="dxa"/>
            <w:shd w:val="clear" w:color="auto" w:fill="auto"/>
            <w:noWrap w:val="0"/>
            <w:vAlign w:val="center"/>
          </w:tcPr>
          <w:p w14:paraId="6223BA5A">
            <w:pPr>
              <w:spacing w:after="0" w:line="240" w:lineRule="auto"/>
              <w:jc w:val="center"/>
              <w:rPr>
                <w:rFonts w:hint="eastAsia" w:ascii="宋体" w:hAnsi="宋体" w:eastAsia="宋体" w:cs="宋体"/>
                <w:b/>
                <w:bCs w:val="0"/>
                <w:color w:val="auto"/>
                <w:sz w:val="24"/>
                <w:szCs w:val="24"/>
                <w:highlight w:val="none"/>
                <w:lang w:val="en-US" w:eastAsia="zh-CN"/>
              </w:rPr>
            </w:pPr>
          </w:p>
        </w:tc>
        <w:tc>
          <w:tcPr>
            <w:tcW w:w="1544" w:type="dxa"/>
            <w:shd w:val="clear" w:color="auto" w:fill="auto"/>
            <w:noWrap w:val="0"/>
            <w:vAlign w:val="center"/>
          </w:tcPr>
          <w:p w14:paraId="76F8849C">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22620只</w:t>
            </w:r>
          </w:p>
        </w:tc>
        <w:tc>
          <w:tcPr>
            <w:tcW w:w="1938" w:type="dxa"/>
            <w:shd w:val="clear" w:color="auto" w:fill="auto"/>
            <w:noWrap w:val="0"/>
            <w:vAlign w:val="center"/>
          </w:tcPr>
          <w:p w14:paraId="6EDB2E48">
            <w:pPr>
              <w:spacing w:after="0" w:line="240" w:lineRule="auto"/>
              <w:jc w:val="center"/>
              <w:rPr>
                <w:rFonts w:hint="eastAsia" w:ascii="宋体" w:hAnsi="宋体" w:eastAsia="宋体" w:cs="宋体"/>
                <w:b/>
                <w:bCs w:val="0"/>
                <w:color w:val="auto"/>
                <w:sz w:val="24"/>
                <w:szCs w:val="24"/>
                <w:highlight w:val="none"/>
                <w:lang w:val="en-US" w:eastAsia="zh-CN"/>
              </w:rPr>
            </w:pPr>
          </w:p>
        </w:tc>
        <w:tc>
          <w:tcPr>
            <w:tcW w:w="1918" w:type="dxa"/>
            <w:shd w:val="clear" w:color="auto" w:fill="auto"/>
            <w:noWrap w:val="0"/>
            <w:vAlign w:val="center"/>
          </w:tcPr>
          <w:p w14:paraId="10DAD95E">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126360.00</w:t>
            </w:r>
          </w:p>
        </w:tc>
      </w:tr>
      <w:tr w14:paraId="144CD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restart"/>
            <w:noWrap w:val="0"/>
            <w:vAlign w:val="center"/>
          </w:tcPr>
          <w:p w14:paraId="55B7D53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44" w:type="dxa"/>
            <w:vMerge w:val="restart"/>
            <w:noWrap w:val="0"/>
            <w:vAlign w:val="center"/>
          </w:tcPr>
          <w:p w14:paraId="58788E9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竹扫帚</w:t>
            </w:r>
          </w:p>
        </w:tc>
        <w:tc>
          <w:tcPr>
            <w:tcW w:w="1023" w:type="dxa"/>
            <w:noWrap w:val="0"/>
            <w:vAlign w:val="center"/>
          </w:tcPr>
          <w:p w14:paraId="3A00BD4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014CC4B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大竹扫帚</w:t>
            </w:r>
          </w:p>
        </w:tc>
        <w:tc>
          <w:tcPr>
            <w:tcW w:w="1544" w:type="dxa"/>
            <w:noWrap w:val="0"/>
            <w:vAlign w:val="center"/>
          </w:tcPr>
          <w:p w14:paraId="1E82049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9000把</w:t>
            </w:r>
          </w:p>
        </w:tc>
        <w:tc>
          <w:tcPr>
            <w:tcW w:w="1938" w:type="dxa"/>
            <w:noWrap w:val="0"/>
            <w:vAlign w:val="center"/>
          </w:tcPr>
          <w:p w14:paraId="5BCC9C5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9元/把</w:t>
            </w:r>
          </w:p>
        </w:tc>
        <w:tc>
          <w:tcPr>
            <w:tcW w:w="1918" w:type="dxa"/>
            <w:noWrap w:val="0"/>
            <w:vAlign w:val="center"/>
          </w:tcPr>
          <w:p w14:paraId="269FD35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81000.00</w:t>
            </w:r>
          </w:p>
        </w:tc>
      </w:tr>
      <w:tr w14:paraId="1C108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3815E8B6">
            <w:pPr>
              <w:spacing w:after="0" w:line="240" w:lineRule="auto"/>
              <w:jc w:val="center"/>
              <w:rPr>
                <w:rFonts w:hint="eastAsia" w:ascii="宋体" w:hAnsi="宋体" w:eastAsia="宋体" w:cs="宋体"/>
                <w:color w:val="auto"/>
                <w:sz w:val="24"/>
                <w:szCs w:val="24"/>
                <w:highlight w:val="none"/>
                <w:lang w:val="en-US" w:eastAsia="zh-CN"/>
              </w:rPr>
            </w:pPr>
          </w:p>
        </w:tc>
        <w:tc>
          <w:tcPr>
            <w:tcW w:w="1344" w:type="dxa"/>
            <w:vMerge w:val="continue"/>
            <w:noWrap w:val="0"/>
            <w:vAlign w:val="center"/>
          </w:tcPr>
          <w:p w14:paraId="4A12C1C6">
            <w:pPr>
              <w:spacing w:after="0" w:line="240" w:lineRule="auto"/>
              <w:jc w:val="center"/>
              <w:rPr>
                <w:rFonts w:hint="eastAsia" w:ascii="宋体" w:hAnsi="宋体" w:eastAsia="宋体" w:cs="宋体"/>
                <w:color w:val="auto"/>
                <w:sz w:val="24"/>
                <w:szCs w:val="24"/>
                <w:highlight w:val="none"/>
                <w:lang w:val="en-US" w:eastAsia="zh-CN"/>
              </w:rPr>
            </w:pPr>
          </w:p>
        </w:tc>
        <w:tc>
          <w:tcPr>
            <w:tcW w:w="1023" w:type="dxa"/>
            <w:noWrap w:val="0"/>
            <w:vAlign w:val="center"/>
          </w:tcPr>
          <w:p w14:paraId="209DCE93">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0DF28F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小竹扫帚</w:t>
            </w:r>
          </w:p>
        </w:tc>
        <w:tc>
          <w:tcPr>
            <w:tcW w:w="1544" w:type="dxa"/>
            <w:noWrap w:val="0"/>
            <w:vAlign w:val="center"/>
          </w:tcPr>
          <w:p w14:paraId="03E4EC2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1600把</w:t>
            </w:r>
          </w:p>
        </w:tc>
        <w:tc>
          <w:tcPr>
            <w:tcW w:w="1938" w:type="dxa"/>
            <w:noWrap w:val="0"/>
            <w:vAlign w:val="center"/>
          </w:tcPr>
          <w:p w14:paraId="44FCFE8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8元/把</w:t>
            </w:r>
          </w:p>
        </w:tc>
        <w:tc>
          <w:tcPr>
            <w:tcW w:w="1918" w:type="dxa"/>
            <w:noWrap w:val="0"/>
            <w:vAlign w:val="center"/>
          </w:tcPr>
          <w:p w14:paraId="46352B4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12800.00</w:t>
            </w:r>
          </w:p>
        </w:tc>
      </w:tr>
      <w:tr w14:paraId="59F07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FC2CA6C">
            <w:pPr>
              <w:spacing w:after="0" w:line="240" w:lineRule="auto"/>
              <w:jc w:val="center"/>
              <w:rPr>
                <w:rFonts w:hint="eastAsia" w:ascii="宋体" w:hAnsi="宋体" w:eastAsia="宋体" w:cs="宋体"/>
                <w:color w:val="auto"/>
                <w:sz w:val="24"/>
                <w:szCs w:val="24"/>
                <w:highlight w:val="none"/>
                <w:lang w:val="en-US" w:eastAsia="zh-CN"/>
              </w:rPr>
            </w:pPr>
          </w:p>
        </w:tc>
        <w:tc>
          <w:tcPr>
            <w:tcW w:w="1344" w:type="dxa"/>
            <w:vMerge w:val="continue"/>
            <w:noWrap w:val="0"/>
            <w:vAlign w:val="center"/>
          </w:tcPr>
          <w:p w14:paraId="194F0E5D">
            <w:pPr>
              <w:spacing w:after="0" w:line="240" w:lineRule="auto"/>
              <w:jc w:val="center"/>
              <w:rPr>
                <w:rFonts w:hint="eastAsia" w:ascii="宋体" w:hAnsi="宋体" w:eastAsia="宋体" w:cs="宋体"/>
                <w:color w:val="auto"/>
                <w:sz w:val="24"/>
                <w:szCs w:val="24"/>
                <w:highlight w:val="none"/>
                <w:lang w:val="en-US" w:eastAsia="zh-CN"/>
              </w:rPr>
            </w:pPr>
          </w:p>
        </w:tc>
        <w:tc>
          <w:tcPr>
            <w:tcW w:w="1023" w:type="dxa"/>
            <w:noWrap w:val="0"/>
            <w:vAlign w:val="center"/>
          </w:tcPr>
          <w:p w14:paraId="2B563D14">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2392E65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大竹扫帚</w:t>
            </w:r>
          </w:p>
        </w:tc>
        <w:tc>
          <w:tcPr>
            <w:tcW w:w="1544" w:type="dxa"/>
            <w:noWrap w:val="0"/>
            <w:vAlign w:val="center"/>
          </w:tcPr>
          <w:p w14:paraId="1E24905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10000把</w:t>
            </w:r>
          </w:p>
        </w:tc>
        <w:tc>
          <w:tcPr>
            <w:tcW w:w="1938" w:type="dxa"/>
            <w:noWrap w:val="0"/>
            <w:vAlign w:val="center"/>
          </w:tcPr>
          <w:p w14:paraId="1519682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9元/把</w:t>
            </w:r>
          </w:p>
        </w:tc>
        <w:tc>
          <w:tcPr>
            <w:tcW w:w="1918" w:type="dxa"/>
            <w:noWrap w:val="0"/>
            <w:vAlign w:val="center"/>
          </w:tcPr>
          <w:p w14:paraId="24CC6A3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90000.00</w:t>
            </w:r>
          </w:p>
        </w:tc>
      </w:tr>
      <w:tr w14:paraId="37EF9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3755A81">
            <w:pPr>
              <w:spacing w:after="0" w:line="240" w:lineRule="auto"/>
              <w:jc w:val="center"/>
              <w:rPr>
                <w:rFonts w:hint="eastAsia" w:ascii="宋体" w:hAnsi="宋体" w:eastAsia="宋体" w:cs="宋体"/>
                <w:color w:val="auto"/>
                <w:sz w:val="24"/>
                <w:szCs w:val="24"/>
                <w:highlight w:val="none"/>
                <w:lang w:val="en-US" w:eastAsia="zh-CN"/>
              </w:rPr>
            </w:pPr>
          </w:p>
        </w:tc>
        <w:tc>
          <w:tcPr>
            <w:tcW w:w="1344" w:type="dxa"/>
            <w:vMerge w:val="continue"/>
            <w:noWrap w:val="0"/>
            <w:vAlign w:val="center"/>
          </w:tcPr>
          <w:p w14:paraId="6EF8BD97">
            <w:pPr>
              <w:spacing w:after="0" w:line="240" w:lineRule="auto"/>
              <w:jc w:val="center"/>
              <w:rPr>
                <w:rFonts w:hint="eastAsia" w:ascii="宋体" w:hAnsi="宋体" w:eastAsia="宋体" w:cs="宋体"/>
                <w:color w:val="auto"/>
                <w:sz w:val="24"/>
                <w:szCs w:val="24"/>
                <w:highlight w:val="none"/>
                <w:lang w:val="en-US" w:eastAsia="zh-CN"/>
              </w:rPr>
            </w:pPr>
          </w:p>
        </w:tc>
        <w:tc>
          <w:tcPr>
            <w:tcW w:w="1023" w:type="dxa"/>
            <w:noWrap w:val="0"/>
            <w:vAlign w:val="center"/>
          </w:tcPr>
          <w:p w14:paraId="04DE9B9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5B12824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小竹扫帚</w:t>
            </w:r>
          </w:p>
        </w:tc>
        <w:tc>
          <w:tcPr>
            <w:tcW w:w="1544" w:type="dxa"/>
            <w:noWrap w:val="0"/>
            <w:vAlign w:val="center"/>
          </w:tcPr>
          <w:p w14:paraId="0B8E203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2000把</w:t>
            </w:r>
          </w:p>
        </w:tc>
        <w:tc>
          <w:tcPr>
            <w:tcW w:w="1938" w:type="dxa"/>
            <w:noWrap w:val="0"/>
            <w:vAlign w:val="center"/>
          </w:tcPr>
          <w:p w14:paraId="668A26C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8元/把</w:t>
            </w:r>
          </w:p>
        </w:tc>
        <w:tc>
          <w:tcPr>
            <w:tcW w:w="1918" w:type="dxa"/>
            <w:noWrap w:val="0"/>
            <w:vAlign w:val="center"/>
          </w:tcPr>
          <w:p w14:paraId="62881A7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16000.00</w:t>
            </w:r>
          </w:p>
        </w:tc>
      </w:tr>
      <w:tr w14:paraId="78118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8B5C095">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3022690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小计</w:t>
            </w:r>
          </w:p>
        </w:tc>
        <w:tc>
          <w:tcPr>
            <w:tcW w:w="1023" w:type="dxa"/>
            <w:noWrap w:val="0"/>
            <w:vAlign w:val="center"/>
          </w:tcPr>
          <w:p w14:paraId="2EF111C3">
            <w:pPr>
              <w:spacing w:after="0" w:line="240" w:lineRule="auto"/>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小计</w:t>
            </w:r>
          </w:p>
        </w:tc>
        <w:tc>
          <w:tcPr>
            <w:tcW w:w="2008" w:type="dxa"/>
            <w:noWrap w:val="0"/>
            <w:vAlign w:val="center"/>
          </w:tcPr>
          <w:p w14:paraId="223C5906">
            <w:pPr>
              <w:spacing w:after="0" w:line="240" w:lineRule="auto"/>
              <w:jc w:val="center"/>
              <w:rPr>
                <w:rFonts w:hint="eastAsia" w:ascii="宋体" w:hAnsi="宋体" w:eastAsia="宋体" w:cs="宋体"/>
                <w:b/>
                <w:bCs w:val="0"/>
                <w:color w:val="auto"/>
                <w:sz w:val="24"/>
                <w:szCs w:val="24"/>
                <w:highlight w:val="none"/>
                <w:lang w:val="en-US" w:eastAsia="zh-CN"/>
              </w:rPr>
            </w:pPr>
          </w:p>
        </w:tc>
        <w:tc>
          <w:tcPr>
            <w:tcW w:w="1544" w:type="dxa"/>
            <w:noWrap w:val="0"/>
            <w:vAlign w:val="center"/>
          </w:tcPr>
          <w:p w14:paraId="02B6DBC5">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22600把</w:t>
            </w:r>
          </w:p>
        </w:tc>
        <w:tc>
          <w:tcPr>
            <w:tcW w:w="1938" w:type="dxa"/>
            <w:noWrap w:val="0"/>
            <w:vAlign w:val="center"/>
          </w:tcPr>
          <w:p w14:paraId="3F24A6B8">
            <w:pPr>
              <w:spacing w:after="0" w:line="240" w:lineRule="auto"/>
              <w:jc w:val="center"/>
              <w:rPr>
                <w:rFonts w:hint="eastAsia" w:ascii="宋体" w:hAnsi="宋体" w:eastAsia="宋体" w:cs="宋体"/>
                <w:b/>
                <w:bCs w:val="0"/>
                <w:color w:val="auto"/>
                <w:sz w:val="24"/>
                <w:szCs w:val="24"/>
                <w:highlight w:val="none"/>
                <w:lang w:val="en-US" w:eastAsia="zh-CN"/>
              </w:rPr>
            </w:pPr>
          </w:p>
        </w:tc>
        <w:tc>
          <w:tcPr>
            <w:tcW w:w="1918" w:type="dxa"/>
            <w:noWrap w:val="0"/>
            <w:vAlign w:val="center"/>
          </w:tcPr>
          <w:p w14:paraId="6CF235B0">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199800.00</w:t>
            </w:r>
          </w:p>
        </w:tc>
      </w:tr>
    </w:tbl>
    <w:p w14:paraId="7FE03BD2">
      <w:pPr>
        <w:pStyle w:val="20"/>
        <w:spacing w:line="440" w:lineRule="exact"/>
        <w:ind w:firstLine="508" w:firstLineChars="200"/>
        <w:rPr>
          <w:rStyle w:val="15"/>
          <w:rFonts w:hint="eastAsia" w:cs="宋体"/>
          <w:color w:val="auto"/>
          <w:spacing w:val="7"/>
          <w:sz w:val="24"/>
          <w:szCs w:val="24"/>
          <w:highlight w:val="none"/>
          <w:u w:val="none"/>
          <w:lang w:val="en-US" w:eastAsia="zh-CN"/>
        </w:rPr>
      </w:pPr>
    </w:p>
    <w:p w14:paraId="68413A41">
      <w:pPr>
        <w:pStyle w:val="20"/>
        <w:spacing w:line="440" w:lineRule="exact"/>
        <w:ind w:firstLine="510" w:firstLineChars="200"/>
        <w:rPr>
          <w:rStyle w:val="15"/>
          <w:rFonts w:ascii="宋体" w:hAnsi="宋体" w:eastAsia="宋体" w:cs="宋体"/>
          <w:b/>
          <w:bCs/>
          <w:color w:val="auto"/>
          <w:spacing w:val="7"/>
          <w:sz w:val="24"/>
          <w:szCs w:val="24"/>
          <w:highlight w:val="none"/>
          <w:u w:val="none"/>
        </w:rPr>
      </w:pPr>
      <w:r>
        <w:rPr>
          <w:rStyle w:val="15"/>
          <w:rFonts w:hint="eastAsia" w:cs="宋体"/>
          <w:b/>
          <w:bCs/>
          <w:color w:val="auto"/>
          <w:spacing w:val="7"/>
          <w:sz w:val="24"/>
          <w:szCs w:val="24"/>
          <w:highlight w:val="none"/>
          <w:u w:val="none"/>
          <w:lang w:val="en-US" w:eastAsia="zh-CN"/>
        </w:rPr>
        <w:t>2、</w:t>
      </w:r>
      <w:r>
        <w:rPr>
          <w:rStyle w:val="15"/>
          <w:rFonts w:ascii="宋体" w:hAnsi="宋体" w:eastAsia="宋体" w:cs="宋体"/>
          <w:b/>
          <w:bCs/>
          <w:color w:val="auto"/>
          <w:spacing w:val="7"/>
          <w:sz w:val="24"/>
          <w:szCs w:val="24"/>
          <w:highlight w:val="none"/>
          <w:u w:val="none"/>
        </w:rPr>
        <w:t>类似业绩</w:t>
      </w:r>
    </w:p>
    <w:p w14:paraId="225C6D4D">
      <w:pPr>
        <w:pStyle w:val="20"/>
        <w:spacing w:line="440" w:lineRule="exact"/>
        <w:ind w:firstLine="508" w:firstLineChars="200"/>
        <w:rPr>
          <w:rStyle w:val="15"/>
          <w:rFonts w:ascii="宋体" w:hAnsi="宋体" w:eastAsia="宋体" w:cs="宋体"/>
          <w:color w:val="auto"/>
          <w:spacing w:val="7"/>
          <w:sz w:val="24"/>
          <w:szCs w:val="24"/>
          <w:highlight w:val="none"/>
          <w:u w:val="none"/>
        </w:rPr>
      </w:pPr>
      <w:r>
        <w:rPr>
          <w:rStyle w:val="15"/>
          <w:rFonts w:ascii="宋体" w:hAnsi="宋体" w:eastAsia="宋体" w:cs="宋体"/>
          <w:color w:val="auto"/>
          <w:spacing w:val="7"/>
          <w:sz w:val="24"/>
          <w:szCs w:val="24"/>
          <w:highlight w:val="none"/>
          <w:u w:val="none"/>
        </w:rPr>
        <w:t>投标人</w:t>
      </w:r>
      <w:r>
        <w:rPr>
          <w:rStyle w:val="15"/>
          <w:rFonts w:hint="eastAsia" w:cs="宋体"/>
          <w:color w:val="auto"/>
          <w:spacing w:val="7"/>
          <w:sz w:val="24"/>
          <w:szCs w:val="24"/>
          <w:highlight w:val="none"/>
          <w:u w:val="none"/>
          <w:lang w:val="en-US" w:eastAsia="zh-CN"/>
        </w:rPr>
        <w:t>或所投产品生产厂家</w:t>
      </w:r>
      <w:r>
        <w:rPr>
          <w:rStyle w:val="15"/>
          <w:rFonts w:ascii="宋体" w:hAnsi="宋体" w:eastAsia="宋体" w:cs="宋体"/>
          <w:color w:val="auto"/>
          <w:spacing w:val="7"/>
          <w:sz w:val="24"/>
          <w:szCs w:val="24"/>
          <w:highlight w:val="none"/>
          <w:u w:val="none"/>
        </w:rPr>
        <w:t>应具有2023年</w:t>
      </w:r>
      <w:r>
        <w:rPr>
          <w:rStyle w:val="15"/>
          <w:rFonts w:hint="eastAsia" w:ascii="宋体" w:hAnsi="宋体" w:eastAsia="宋体" w:cs="宋体"/>
          <w:color w:val="auto"/>
          <w:spacing w:val="7"/>
          <w:sz w:val="24"/>
          <w:szCs w:val="24"/>
          <w:highlight w:val="none"/>
          <w:u w:val="none"/>
        </w:rPr>
        <w:t>1月1日</w:t>
      </w:r>
      <w:r>
        <w:rPr>
          <w:rStyle w:val="15"/>
          <w:rFonts w:ascii="宋体" w:hAnsi="宋体" w:eastAsia="宋体" w:cs="宋体"/>
          <w:color w:val="auto"/>
          <w:spacing w:val="7"/>
          <w:sz w:val="24"/>
          <w:szCs w:val="24"/>
          <w:highlight w:val="none"/>
          <w:u w:val="none"/>
        </w:rPr>
        <w:t>以来承接过</w:t>
      </w:r>
      <w:r>
        <w:rPr>
          <w:rStyle w:val="15"/>
          <w:rFonts w:hint="eastAsia" w:cs="宋体"/>
          <w:color w:val="auto"/>
          <w:spacing w:val="7"/>
          <w:sz w:val="24"/>
          <w:szCs w:val="24"/>
          <w:highlight w:val="none"/>
          <w:u w:val="none"/>
          <w:lang w:val="en-US" w:eastAsia="zh-CN"/>
        </w:rPr>
        <w:t>的</w:t>
      </w:r>
      <w:r>
        <w:rPr>
          <w:rStyle w:val="15"/>
          <w:rFonts w:ascii="宋体" w:hAnsi="宋体" w:eastAsia="宋体" w:cs="宋体"/>
          <w:color w:val="auto"/>
          <w:spacing w:val="7"/>
          <w:sz w:val="24"/>
          <w:szCs w:val="24"/>
          <w:highlight w:val="none"/>
          <w:u w:val="none"/>
        </w:rPr>
        <w:t>类似项目业绩。</w:t>
      </w:r>
    </w:p>
    <w:bookmarkEnd w:id="232"/>
    <w:bookmarkEnd w:id="233"/>
    <w:p w14:paraId="15C43D02">
      <w:pPr>
        <w:pStyle w:val="11"/>
        <w:pageBreakBefore/>
        <w:spacing w:line="440" w:lineRule="exact"/>
        <w:rPr>
          <w:rFonts w:ascii="宋体" w:hAnsi="宋体" w:eastAsia="宋体"/>
          <w:b w:val="0"/>
          <w:color w:val="auto"/>
          <w:sz w:val="24"/>
          <w:highlight w:val="none"/>
        </w:rPr>
      </w:pPr>
      <w:bookmarkStart w:id="241" w:name="_Toc35244877"/>
      <w:bookmarkStart w:id="242" w:name="_Toc54119655"/>
      <w:bookmarkStart w:id="243" w:name="_Toc256000011"/>
      <w:bookmarkStart w:id="244" w:name="_Toc120614281"/>
      <w:r>
        <w:rPr>
          <w:rFonts w:hint="eastAsia" w:ascii="宋体" w:hAnsi="宋体" w:eastAsia="宋体"/>
          <w:color w:val="auto"/>
          <w:highlight w:val="none"/>
        </w:rPr>
        <w:t>第五章  评标方法与评标标准</w:t>
      </w:r>
      <w:bookmarkEnd w:id="241"/>
      <w:bookmarkEnd w:id="242"/>
      <w:bookmarkEnd w:id="243"/>
    </w:p>
    <w:p w14:paraId="0B81D868">
      <w:pPr>
        <w:keepNext/>
        <w:keepLines/>
        <w:snapToGrid w:val="0"/>
        <w:spacing w:line="440" w:lineRule="exact"/>
        <w:ind w:firstLine="496" w:firstLineChars="155"/>
        <w:outlineLvl w:val="2"/>
        <w:rPr>
          <w:rFonts w:ascii="宋体" w:hAnsi="宋体"/>
          <w:bCs/>
          <w:color w:val="auto"/>
          <w:sz w:val="32"/>
          <w:szCs w:val="32"/>
          <w:highlight w:val="none"/>
        </w:rPr>
      </w:pPr>
      <w:bookmarkStart w:id="245" w:name="_Toc40428754"/>
      <w:bookmarkStart w:id="246" w:name="_Toc35244880"/>
      <w:r>
        <w:rPr>
          <w:rFonts w:hint="eastAsia" w:ascii="宋体" w:hAnsi="宋体"/>
          <w:bCs/>
          <w:color w:val="auto"/>
          <w:sz w:val="32"/>
          <w:szCs w:val="32"/>
          <w:highlight w:val="none"/>
        </w:rPr>
        <w:t>一、评标方法与定标原则</w:t>
      </w:r>
      <w:bookmarkEnd w:id="245"/>
    </w:p>
    <w:p w14:paraId="498234C5">
      <w:pPr>
        <w:pStyle w:val="45"/>
        <w:spacing w:line="440" w:lineRule="exact"/>
        <w:ind w:firstLine="500"/>
        <w:rPr>
          <w:rFonts w:eastAsia="宋体"/>
          <w:color w:val="auto"/>
          <w:spacing w:val="7"/>
          <w:highlight w:val="none"/>
        </w:rPr>
      </w:pPr>
      <w:r>
        <w:rPr>
          <w:rFonts w:eastAsia="宋体"/>
          <w:color w:val="auto"/>
          <w:spacing w:val="7"/>
          <w:highlight w:val="none"/>
        </w:rPr>
        <w:t>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3051CC">
      <w:pPr>
        <w:pStyle w:val="45"/>
        <w:spacing w:line="440" w:lineRule="exact"/>
        <w:ind w:firstLine="500"/>
        <w:rPr>
          <w:rFonts w:eastAsia="宋体"/>
          <w:b/>
          <w:color w:val="auto"/>
          <w:spacing w:val="7"/>
          <w:highlight w:val="none"/>
        </w:rPr>
      </w:pPr>
      <w:r>
        <w:rPr>
          <w:rFonts w:eastAsia="宋体"/>
          <w:color w:val="auto"/>
          <w:spacing w:val="7"/>
          <w:highlight w:val="none"/>
        </w:rPr>
        <w:t>2、</w:t>
      </w:r>
      <w:r>
        <w:rPr>
          <w:rFonts w:eastAsia="宋体"/>
          <w:b/>
          <w:color w:val="auto"/>
          <w:spacing w:val="7"/>
          <w:highlight w:val="none"/>
        </w:rPr>
        <w:t>提供相同品牌产品且通过资格审查、符合性审查的不同投标人参加同一合同项下投标的，按一家投标人计算，评审后得分最高的同品牌投标人获得中标人推荐资格</w:t>
      </w:r>
      <w:r>
        <w:rPr>
          <w:rFonts w:hint="eastAsia" w:eastAsia="宋体"/>
          <w:b/>
          <w:color w:val="auto"/>
          <w:spacing w:val="7"/>
          <w:highlight w:val="none"/>
          <w:lang w:eastAsia="zh-CN"/>
        </w:rPr>
        <w:t>，</w:t>
      </w:r>
      <w:r>
        <w:rPr>
          <w:rFonts w:eastAsia="宋体"/>
          <w:b/>
          <w:color w:val="auto"/>
          <w:spacing w:val="7"/>
          <w:highlight w:val="none"/>
        </w:rPr>
        <w:t>同品牌投标人评审得分相同的，由报价较低的投标人获得中标人推荐资格，如报价也相同，则采取随机抽取方式确定</w:t>
      </w:r>
      <w:r>
        <w:rPr>
          <w:rFonts w:hint="eastAsia" w:eastAsia="宋体"/>
          <w:b/>
          <w:color w:val="auto"/>
          <w:spacing w:val="7"/>
          <w:highlight w:val="none"/>
          <w:lang w:eastAsia="zh-CN"/>
        </w:rPr>
        <w:t>，</w:t>
      </w:r>
      <w:r>
        <w:rPr>
          <w:rFonts w:eastAsia="宋体"/>
          <w:b/>
          <w:color w:val="auto"/>
          <w:spacing w:val="7"/>
          <w:highlight w:val="none"/>
        </w:rPr>
        <w:t>其他同品牌投标人不作为中标候选人。非单一产品采购项目，多家投标人提供的核心产品（标注）品牌相同的，按上述规定处理。</w:t>
      </w:r>
    </w:p>
    <w:p w14:paraId="66376ACA">
      <w:pPr>
        <w:pStyle w:val="45"/>
        <w:spacing w:line="440" w:lineRule="exact"/>
        <w:ind w:firstLine="500"/>
        <w:rPr>
          <w:rFonts w:eastAsia="宋体"/>
          <w:b/>
          <w:color w:val="auto"/>
          <w:spacing w:val="7"/>
          <w:highlight w:val="none"/>
        </w:rPr>
      </w:pPr>
      <w:r>
        <w:rPr>
          <w:rFonts w:hint="eastAsia" w:eastAsia="宋体"/>
          <w:b/>
          <w:color w:val="auto"/>
          <w:spacing w:val="7"/>
          <w:highlight w:val="none"/>
        </w:rPr>
        <w:t>3、采购本国产品的支持政策</w:t>
      </w:r>
    </w:p>
    <w:p w14:paraId="223A5A37">
      <w:pPr>
        <w:spacing w:line="400" w:lineRule="exact"/>
        <w:ind w:firstLine="508"/>
        <w:jc w:val="left"/>
        <w:rPr>
          <w:rFonts w:hint="eastAsia" w:ascii="Times New Roman" w:hAnsi="Times New Roman"/>
          <w:bCs/>
          <w:color w:val="auto"/>
          <w:spacing w:val="7"/>
          <w:sz w:val="24"/>
          <w:szCs w:val="24"/>
          <w:highlight w:val="none"/>
        </w:rPr>
      </w:pPr>
      <w:r>
        <w:rPr>
          <w:rFonts w:hint="eastAsia" w:ascii="Times New Roman" w:hAnsi="Times New Roman"/>
          <w:bCs/>
          <w:color w:val="auto"/>
          <w:spacing w:val="7"/>
          <w:sz w:val="24"/>
          <w:szCs w:val="24"/>
          <w:highlight w:val="none"/>
        </w:rPr>
        <w:t>（1）本项目政府采购活动中既有本国产品又有非本国产品参与竞争的，依法对本国产品给予价格评审优惠，</w:t>
      </w:r>
      <w:r>
        <w:rPr>
          <w:rFonts w:hint="eastAsia" w:ascii="Times New Roman" w:hAnsi="Times New Roman"/>
          <w:b/>
          <w:color w:val="auto"/>
          <w:spacing w:val="7"/>
          <w:sz w:val="24"/>
          <w:szCs w:val="24"/>
          <w:highlight w:val="none"/>
        </w:rPr>
        <w:t>对本国产品的报价给予20%的价格扣除</w:t>
      </w:r>
      <w:r>
        <w:rPr>
          <w:rFonts w:hint="eastAsia" w:ascii="Times New Roman" w:hAnsi="Times New Roman"/>
          <w:bCs/>
          <w:color w:val="auto"/>
          <w:spacing w:val="7"/>
          <w:sz w:val="24"/>
          <w:szCs w:val="24"/>
          <w:highlight w:val="none"/>
        </w:rPr>
        <w:t>，用扣除后的价格参与评审。</w:t>
      </w:r>
    </w:p>
    <w:p w14:paraId="5FBCED72">
      <w:pPr>
        <w:pStyle w:val="45"/>
        <w:spacing w:line="440" w:lineRule="exact"/>
        <w:ind w:firstLine="500"/>
        <w:rPr>
          <w:rFonts w:eastAsia="宋体"/>
          <w:bCs/>
          <w:color w:val="auto"/>
          <w:spacing w:val="7"/>
          <w:highlight w:val="none"/>
        </w:rPr>
      </w:pPr>
      <w:r>
        <w:rPr>
          <w:rFonts w:hint="eastAsia" w:eastAsia="宋体"/>
          <w:bCs/>
          <w:color w:val="auto"/>
          <w:spacing w:val="7"/>
          <w:highlight w:val="none"/>
        </w:rPr>
        <w:t>（2）当采购项目或者采购包中含有多种产品，投标人为该采购项目或者采购包提供的符合本国产品标准的产品成本之和占该投标人提供的全部产品成本之和的比例达到</w:t>
      </w:r>
      <w:r>
        <w:rPr>
          <w:rFonts w:hint="eastAsia" w:eastAsia="宋体"/>
          <w:b/>
          <w:color w:val="auto"/>
          <w:spacing w:val="7"/>
          <w:highlight w:val="none"/>
        </w:rPr>
        <w:t>80%</w:t>
      </w:r>
      <w:r>
        <w:rPr>
          <w:rFonts w:hint="eastAsia" w:eastAsia="宋体"/>
          <w:bCs/>
          <w:color w:val="auto"/>
          <w:spacing w:val="7"/>
          <w:highlight w:val="none"/>
        </w:rPr>
        <w:t>以上时（投标人需在“第六章 投标文件格式”的“投标配置与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DFD7252">
      <w:pPr>
        <w:pStyle w:val="45"/>
        <w:spacing w:line="440" w:lineRule="exact"/>
        <w:ind w:firstLine="500"/>
        <w:rPr>
          <w:rFonts w:eastAsia="宋体"/>
          <w:bCs/>
          <w:color w:val="auto"/>
          <w:spacing w:val="7"/>
          <w:highlight w:val="none"/>
        </w:rPr>
      </w:pPr>
      <w:r>
        <w:rPr>
          <w:rFonts w:hint="eastAsia" w:eastAsia="宋体"/>
          <w:bCs/>
          <w:color w:val="auto"/>
          <w:spacing w:val="7"/>
          <w:highlight w:val="none"/>
        </w:rPr>
        <w:t>（3）投标人需按照招标文件的要求提供</w:t>
      </w:r>
      <w:r>
        <w:rPr>
          <w:rFonts w:hint="eastAsia" w:eastAsia="宋体"/>
          <w:b/>
          <w:color w:val="auto"/>
          <w:spacing w:val="7"/>
          <w:highlight w:val="none"/>
        </w:rPr>
        <w:t>《关于符合本国产品标准的声明函》（以下简称《声明函》，见招标文件第六章投标文件格式“关于符合本国产品标准的声明函”）</w:t>
      </w:r>
      <w:r>
        <w:rPr>
          <w:rFonts w:hint="eastAsia" w:eastAsia="宋体"/>
          <w:bCs/>
          <w:color w:val="auto"/>
          <w:spacing w:val="7"/>
          <w:highlight w:val="none"/>
        </w:rPr>
        <w:t>，如不提供将不享受本国产品价格评审优惠。</w:t>
      </w:r>
    </w:p>
    <w:p w14:paraId="59B62EDE">
      <w:pPr>
        <w:spacing w:line="400" w:lineRule="exact"/>
        <w:ind w:firstLine="508"/>
        <w:jc w:val="left"/>
        <w:rPr>
          <w:rFonts w:hint="eastAsia" w:ascii="Times New Roman" w:hAnsi="Times New Roman"/>
          <w:b/>
          <w:bCs w:val="0"/>
          <w:color w:val="auto"/>
          <w:spacing w:val="7"/>
          <w:sz w:val="24"/>
          <w:szCs w:val="24"/>
          <w:highlight w:val="none"/>
        </w:rPr>
      </w:pPr>
      <w:r>
        <w:rPr>
          <w:rFonts w:hint="eastAsia" w:ascii="Times New Roman" w:hAnsi="Times New Roman"/>
          <w:bCs/>
          <w:color w:val="auto"/>
          <w:spacing w:val="7"/>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4C6D0C2">
      <w:pPr>
        <w:spacing w:line="440" w:lineRule="exact"/>
        <w:ind w:firstLine="508" w:firstLineChars="200"/>
        <w:rPr>
          <w:rFonts w:hint="eastAsia" w:ascii="Times New Roman" w:hAnsi="Times New Roman"/>
          <w:bCs/>
          <w:color w:val="auto"/>
          <w:spacing w:val="7"/>
          <w:sz w:val="24"/>
          <w:szCs w:val="24"/>
          <w:highlight w:val="none"/>
          <w:lang w:val="en-US" w:eastAsia="zh-CN"/>
        </w:rPr>
      </w:pPr>
      <w:r>
        <w:rPr>
          <w:rFonts w:hint="eastAsia" w:ascii="Times New Roman" w:hAnsi="Times New Roman"/>
          <w:bCs/>
          <w:color w:val="auto"/>
          <w:spacing w:val="7"/>
          <w:sz w:val="24"/>
          <w:szCs w:val="24"/>
          <w:highlight w:val="none"/>
          <w:lang w:eastAsia="zh-CN"/>
        </w:rPr>
        <w:t>（</w:t>
      </w:r>
      <w:r>
        <w:rPr>
          <w:rFonts w:hint="eastAsia" w:ascii="Times New Roman" w:hAnsi="Times New Roman"/>
          <w:bCs/>
          <w:color w:val="auto"/>
          <w:spacing w:val="7"/>
          <w:sz w:val="24"/>
          <w:szCs w:val="24"/>
          <w:highlight w:val="none"/>
          <w:lang w:val="en-US" w:eastAsia="zh-CN"/>
        </w:rPr>
        <w:t>5</w:t>
      </w:r>
      <w:r>
        <w:rPr>
          <w:rFonts w:hint="eastAsia" w:ascii="Times New Roman" w:hAnsi="Times New Roman"/>
          <w:bCs/>
          <w:color w:val="auto"/>
          <w:spacing w:val="7"/>
          <w:sz w:val="24"/>
          <w:szCs w:val="24"/>
          <w:highlight w:val="none"/>
          <w:lang w:eastAsia="zh-CN"/>
        </w:rPr>
        <w:t>）</w:t>
      </w:r>
      <w:bookmarkStart w:id="247" w:name="EB7740e15b02a344909a5d71e8b03a5f6a"/>
      <w:bookmarkEnd w:id="247"/>
      <w:bookmarkStart w:id="248" w:name="EB62ffe30267be4d9da459adf3124e9fe5"/>
      <w:bookmarkEnd w:id="248"/>
      <w:bookmarkStart w:id="249" w:name="EBbd69086ac5784817b58945e6da639fb7"/>
      <w:r>
        <w:rPr>
          <w:rFonts w:hint="eastAsia" w:ascii="Times New Roman" w:hAnsi="Times New Roman"/>
          <w:bCs/>
          <w:color w:val="auto"/>
          <w:spacing w:val="7"/>
          <w:sz w:val="24"/>
          <w:szCs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5F0D699">
      <w:pPr>
        <w:pStyle w:val="45"/>
        <w:shd w:val="clear" w:color="auto" w:fill="auto"/>
        <w:spacing w:line="440" w:lineRule="exact"/>
        <w:ind w:firstLine="500"/>
        <w:rPr>
          <w:rFonts w:eastAsia="宋体"/>
          <w:b/>
          <w:bCs/>
          <w:color w:val="auto"/>
          <w:highlight w:val="none"/>
        </w:rPr>
      </w:pPr>
      <w:r>
        <w:rPr>
          <w:rFonts w:ascii="宋体" w:hAnsi="宋体" w:cs="宋体"/>
          <w:color w:val="auto"/>
          <w:kern w:val="0"/>
          <w:sz w:val="20"/>
          <w:szCs w:val="24"/>
          <w:highlight w:val="none"/>
        </w:rPr>
        <w:t xml:space="preserve"> </w:t>
      </w:r>
      <w:bookmarkEnd w:id="249"/>
      <w:r>
        <w:rPr>
          <w:rFonts w:hint="eastAsia" w:ascii="Times New Roman" w:hAnsi="Times New Roman"/>
          <w:bCs/>
          <w:color w:val="auto"/>
          <w:spacing w:val="7"/>
          <w:sz w:val="24"/>
          <w:szCs w:val="24"/>
          <w:highlight w:val="none"/>
        </w:rPr>
        <w:t>4、</w:t>
      </w:r>
      <w:r>
        <w:rPr>
          <w:rFonts w:eastAsia="宋体"/>
          <w:b/>
          <w:bCs/>
          <w:color w:val="auto"/>
          <w:highlight w:val="none"/>
        </w:rPr>
        <w:t>启动异常低价投标（响应）审查的情形和要求详见招标文件第二章 投标人须知/28、启动异常低价投标（响应）审查的情形和要求。</w:t>
      </w:r>
    </w:p>
    <w:p w14:paraId="724F24D9">
      <w:pPr>
        <w:keepNext/>
        <w:keepLines/>
        <w:snapToGrid w:val="0"/>
        <w:spacing w:line="440" w:lineRule="exact"/>
        <w:ind w:firstLine="496" w:firstLineChars="155"/>
        <w:outlineLvl w:val="2"/>
        <w:rPr>
          <w:rFonts w:ascii="宋体" w:hAnsi="宋体" w:cs="Arial"/>
          <w:b/>
          <w:snapToGrid w:val="0"/>
          <w:color w:val="auto"/>
          <w:kern w:val="0"/>
          <w:sz w:val="28"/>
          <w:szCs w:val="28"/>
          <w:highlight w:val="none"/>
        </w:rPr>
      </w:pPr>
      <w:bookmarkStart w:id="250" w:name="_Toc40428755"/>
      <w:r>
        <w:rPr>
          <w:rFonts w:hint="eastAsia" w:ascii="宋体" w:hAnsi="宋体"/>
          <w:bCs/>
          <w:color w:val="auto"/>
          <w:sz w:val="32"/>
          <w:szCs w:val="32"/>
          <w:highlight w:val="none"/>
        </w:rPr>
        <w:t>二、评标标准</w:t>
      </w:r>
      <w:bookmarkEnd w:id="250"/>
      <w:r>
        <w:rPr>
          <w:rFonts w:hint="eastAsia" w:ascii="宋体" w:hAnsi="宋体"/>
          <w:bCs/>
          <w:color w:val="auto"/>
          <w:sz w:val="32"/>
          <w:szCs w:val="32"/>
          <w:highlight w:val="none"/>
        </w:rPr>
        <w:t xml:space="preserve">    </w:t>
      </w:r>
    </w:p>
    <w:p w14:paraId="7F82456F">
      <w:pPr>
        <w:pStyle w:val="122"/>
        <w:spacing w:line="440" w:lineRule="exact"/>
        <w:ind w:firstLine="500"/>
        <w:outlineLvl w:val="9"/>
        <w:rPr>
          <w:rStyle w:val="15"/>
          <w:rFonts w:ascii="宋体" w:hAnsi="宋体" w:eastAsia="宋体" w:cs="宋体"/>
          <w:b/>
          <w:color w:val="auto"/>
          <w:spacing w:val="7"/>
          <w:sz w:val="24"/>
          <w:highlight w:val="none"/>
        </w:rPr>
      </w:pPr>
      <w:r>
        <w:rPr>
          <w:rStyle w:val="15"/>
          <w:rFonts w:ascii="宋体" w:hAnsi="宋体" w:eastAsia="宋体" w:cs="宋体"/>
          <w:b/>
          <w:color w:val="auto"/>
          <w:spacing w:val="7"/>
          <w:sz w:val="24"/>
          <w:highlight w:val="none"/>
        </w:rPr>
        <w:t xml:space="preserve">1 价格分 </w:t>
      </w:r>
      <w:r>
        <w:rPr>
          <w:rStyle w:val="15"/>
          <w:rFonts w:hint="eastAsia" w:ascii="宋体" w:hAnsi="宋体" w:eastAsia="宋体" w:cs="宋体"/>
          <w:b/>
          <w:color w:val="auto"/>
          <w:spacing w:val="7"/>
          <w:sz w:val="24"/>
          <w:highlight w:val="none"/>
          <w:lang w:val="en-US" w:eastAsia="zh-CN"/>
        </w:rPr>
        <w:t>45</w:t>
      </w:r>
      <w:r>
        <w:rPr>
          <w:rStyle w:val="15"/>
          <w:rFonts w:ascii="宋体" w:hAnsi="宋体" w:eastAsia="宋体" w:cs="宋体"/>
          <w:b/>
          <w:color w:val="auto"/>
          <w:spacing w:val="7"/>
          <w:sz w:val="24"/>
          <w:highlight w:val="none"/>
        </w:rPr>
        <w:t>.0 分</w:t>
      </w:r>
    </w:p>
    <w:p w14:paraId="6BD35773">
      <w:pPr>
        <w:pStyle w:val="122"/>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采用低价优先法计算，即满足招标文件要求且投标价格最低的投标价为评标基准价，其价格分为满分</w:t>
      </w:r>
      <w:r>
        <w:rPr>
          <w:rStyle w:val="15"/>
          <w:rFonts w:hint="eastAsia" w:ascii="宋体" w:hAnsi="宋体" w:eastAsia="宋体" w:cs="宋体"/>
          <w:b w:val="0"/>
          <w:color w:val="auto"/>
          <w:spacing w:val="7"/>
          <w:sz w:val="24"/>
          <w:highlight w:val="none"/>
          <w:lang w:val="en-US" w:eastAsia="zh-CN"/>
        </w:rPr>
        <w:t>45</w:t>
      </w:r>
      <w:r>
        <w:rPr>
          <w:rStyle w:val="15"/>
          <w:rFonts w:ascii="宋体" w:hAnsi="宋体" w:eastAsia="宋体" w:cs="宋体"/>
          <w:b w:val="0"/>
          <w:color w:val="auto"/>
          <w:spacing w:val="7"/>
          <w:sz w:val="24"/>
          <w:highlight w:val="none"/>
        </w:rPr>
        <w:t>.0分。其他投标人的价格分统一按照下列公式计算：</w:t>
      </w:r>
    </w:p>
    <w:p w14:paraId="302BBA0B">
      <w:pPr>
        <w:pStyle w:val="122"/>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 xml:space="preserve">投标报价得分=（评标基准价/投标报价）* </w:t>
      </w:r>
      <w:r>
        <w:rPr>
          <w:rStyle w:val="15"/>
          <w:rFonts w:hint="eastAsia" w:ascii="宋体" w:hAnsi="宋体" w:eastAsia="宋体" w:cs="宋体"/>
          <w:b w:val="0"/>
          <w:color w:val="auto"/>
          <w:spacing w:val="7"/>
          <w:sz w:val="24"/>
          <w:highlight w:val="none"/>
          <w:lang w:val="en-US" w:eastAsia="zh-CN"/>
        </w:rPr>
        <w:t>45</w:t>
      </w:r>
      <w:r>
        <w:rPr>
          <w:rStyle w:val="15"/>
          <w:rFonts w:ascii="宋体" w:hAnsi="宋体" w:eastAsia="宋体" w:cs="宋体"/>
          <w:b w:val="0"/>
          <w:color w:val="auto"/>
          <w:spacing w:val="7"/>
          <w:sz w:val="24"/>
          <w:highlight w:val="none"/>
        </w:rPr>
        <w:t>.0% * 100（保留二位小数）；</w:t>
      </w:r>
    </w:p>
    <w:p w14:paraId="376CEE53">
      <w:pPr>
        <w:pStyle w:val="122"/>
        <w:spacing w:line="440" w:lineRule="exact"/>
        <w:ind w:firstLine="500"/>
        <w:outlineLvl w:val="9"/>
        <w:rPr>
          <w:rStyle w:val="15"/>
          <w:rFonts w:ascii="宋体" w:hAnsi="宋体" w:eastAsia="宋体" w:cs="宋体"/>
          <w:b w:val="0"/>
          <w:color w:val="auto"/>
          <w:spacing w:val="7"/>
          <w:sz w:val="24"/>
          <w:highlight w:val="none"/>
        </w:rPr>
      </w:pPr>
    </w:p>
    <w:p w14:paraId="17DF3EC4">
      <w:pPr>
        <w:pStyle w:val="122"/>
        <w:spacing w:line="440" w:lineRule="exact"/>
        <w:ind w:firstLine="500"/>
        <w:outlineLvl w:val="9"/>
        <w:rPr>
          <w:rStyle w:val="15"/>
          <w:rFonts w:hint="default" w:ascii="宋体" w:hAnsi="宋体" w:eastAsia="宋体" w:cs="宋体"/>
          <w:b/>
          <w:color w:val="auto"/>
          <w:spacing w:val="7"/>
          <w:sz w:val="24"/>
          <w:highlight w:val="none"/>
        </w:rPr>
      </w:pPr>
      <w:r>
        <w:rPr>
          <w:rStyle w:val="15"/>
          <w:rFonts w:hint="default" w:ascii="宋体" w:hAnsi="宋体" w:eastAsia="宋体" w:cs="宋体"/>
          <w:b/>
          <w:color w:val="auto"/>
          <w:spacing w:val="7"/>
          <w:sz w:val="24"/>
          <w:highlight w:val="none"/>
        </w:rPr>
        <w:t>2性能</w:t>
      </w:r>
      <w:r>
        <w:rPr>
          <w:rStyle w:val="15"/>
          <w:rFonts w:hint="eastAsia" w:ascii="宋体" w:hAnsi="宋体" w:eastAsia="宋体" w:cs="宋体"/>
          <w:b/>
          <w:color w:val="auto"/>
          <w:spacing w:val="7"/>
          <w:sz w:val="24"/>
          <w:highlight w:val="none"/>
        </w:rPr>
        <w:t>质量和技术指标</w:t>
      </w:r>
      <w:r>
        <w:rPr>
          <w:rStyle w:val="15"/>
          <w:rFonts w:hint="default" w:ascii="宋体" w:hAnsi="宋体" w:eastAsia="宋体" w:cs="宋体"/>
          <w:b/>
          <w:color w:val="auto"/>
          <w:spacing w:val="7"/>
          <w:sz w:val="24"/>
          <w:highlight w:val="none"/>
        </w:rPr>
        <w:t>分</w:t>
      </w:r>
      <w:r>
        <w:rPr>
          <w:rStyle w:val="15"/>
          <w:rFonts w:hint="eastAsia" w:ascii="宋体" w:hAnsi="宋体" w:eastAsia="宋体" w:cs="宋体"/>
          <w:b/>
          <w:color w:val="auto"/>
          <w:spacing w:val="7"/>
          <w:sz w:val="24"/>
          <w:highlight w:val="none"/>
          <w:lang w:val="en-US" w:eastAsia="zh-CN"/>
        </w:rPr>
        <w:t>39</w:t>
      </w:r>
      <w:r>
        <w:rPr>
          <w:rStyle w:val="15"/>
          <w:rFonts w:hint="default" w:ascii="宋体" w:hAnsi="宋体" w:eastAsia="宋体" w:cs="宋体"/>
          <w:b/>
          <w:color w:val="auto"/>
          <w:spacing w:val="7"/>
          <w:sz w:val="24"/>
          <w:highlight w:val="none"/>
        </w:rPr>
        <w:t>.0分</w:t>
      </w:r>
    </w:p>
    <w:p w14:paraId="4F5F9ACA">
      <w:pPr>
        <w:pStyle w:val="122"/>
        <w:spacing w:line="440" w:lineRule="exact"/>
        <w:ind w:firstLine="500"/>
        <w:outlineLvl w:val="9"/>
        <w:rPr>
          <w:rStyle w:val="15"/>
          <w:rFonts w:hint="default" w:ascii="宋体" w:hAnsi="宋体" w:eastAsia="宋体" w:cs="宋体"/>
          <w:b w:val="0"/>
          <w:bCs/>
          <w:color w:val="auto"/>
          <w:spacing w:val="7"/>
          <w:sz w:val="24"/>
          <w:highlight w:val="none"/>
        </w:rPr>
      </w:pPr>
      <w:r>
        <w:rPr>
          <w:rStyle w:val="15"/>
          <w:rFonts w:hint="default" w:ascii="宋体" w:hAnsi="宋体" w:eastAsia="宋体" w:cs="宋体"/>
          <w:b w:val="0"/>
          <w:bCs/>
          <w:color w:val="auto"/>
          <w:spacing w:val="7"/>
          <w:sz w:val="24"/>
          <w:highlight w:val="none"/>
        </w:rPr>
        <w:t>2.1.性能</w:t>
      </w:r>
      <w:r>
        <w:rPr>
          <w:rStyle w:val="15"/>
          <w:rFonts w:hint="eastAsia" w:ascii="宋体" w:hAnsi="宋体" w:eastAsia="宋体" w:cs="宋体"/>
          <w:b w:val="0"/>
          <w:bCs/>
          <w:color w:val="auto"/>
          <w:spacing w:val="7"/>
          <w:sz w:val="24"/>
          <w:highlight w:val="none"/>
        </w:rPr>
        <w:t>质量和技术指标</w:t>
      </w:r>
      <w:r>
        <w:rPr>
          <w:rStyle w:val="15"/>
          <w:rFonts w:hint="default" w:ascii="宋体" w:hAnsi="宋体" w:eastAsia="宋体" w:cs="宋体"/>
          <w:b w:val="0"/>
          <w:bCs/>
          <w:color w:val="auto"/>
          <w:spacing w:val="7"/>
          <w:sz w:val="24"/>
          <w:highlight w:val="none"/>
        </w:rPr>
        <w:t>分</w:t>
      </w:r>
    </w:p>
    <w:p w14:paraId="5AD8DF6F">
      <w:pPr>
        <w:pStyle w:val="122"/>
        <w:spacing w:line="440" w:lineRule="exact"/>
        <w:ind w:firstLine="500"/>
        <w:outlineLvl w:val="9"/>
        <w:rPr>
          <w:rStyle w:val="15"/>
          <w:rFonts w:hint="default" w:ascii="宋体" w:hAnsi="宋体" w:eastAsia="宋体" w:cs="宋体"/>
          <w:b/>
          <w:color w:val="auto"/>
          <w:spacing w:val="7"/>
          <w:sz w:val="24"/>
          <w:highlight w:val="none"/>
        </w:rPr>
      </w:pPr>
      <w:r>
        <w:rPr>
          <w:rStyle w:val="15"/>
          <w:rFonts w:hint="eastAsia" w:ascii="宋体" w:hAnsi="宋体" w:eastAsia="宋体" w:cs="宋体"/>
          <w:b w:val="0"/>
          <w:bCs/>
          <w:color w:val="auto"/>
          <w:spacing w:val="7"/>
          <w:sz w:val="24"/>
          <w:highlight w:val="none"/>
        </w:rPr>
        <w:t>根据投标人提供的货物的配置及技术性能参数进行评定，投标货物的配置及技术性能参数全部符合招标要求（</w:t>
      </w:r>
      <w:r>
        <w:rPr>
          <w:rStyle w:val="15"/>
          <w:rFonts w:hint="eastAsia" w:ascii="宋体" w:hAnsi="宋体" w:eastAsia="宋体" w:cs="宋体"/>
          <w:b w:val="0"/>
          <w:bCs/>
          <w:color w:val="auto"/>
          <w:spacing w:val="7"/>
          <w:sz w:val="24"/>
          <w:highlight w:val="none"/>
          <w:lang w:val="en-US" w:eastAsia="zh-CN"/>
        </w:rPr>
        <w:t>133</w:t>
      </w:r>
      <w:r>
        <w:rPr>
          <w:rStyle w:val="15"/>
          <w:rFonts w:hint="eastAsia" w:ascii="宋体" w:hAnsi="宋体" w:eastAsia="宋体" w:cs="宋体"/>
          <w:b w:val="0"/>
          <w:bCs/>
          <w:color w:val="auto"/>
          <w:spacing w:val="7"/>
          <w:sz w:val="24"/>
          <w:highlight w:val="none"/>
        </w:rPr>
        <w:t>条）的得基本分</w:t>
      </w:r>
      <w:r>
        <w:rPr>
          <w:rStyle w:val="15"/>
          <w:rFonts w:hint="eastAsia" w:ascii="宋体" w:hAnsi="宋体" w:eastAsia="宋体" w:cs="宋体"/>
          <w:b w:val="0"/>
          <w:bCs/>
          <w:color w:val="auto"/>
          <w:spacing w:val="7"/>
          <w:sz w:val="24"/>
          <w:highlight w:val="none"/>
          <w:lang w:val="en-US" w:eastAsia="zh-CN"/>
        </w:rPr>
        <w:t>39</w:t>
      </w:r>
      <w:r>
        <w:rPr>
          <w:rStyle w:val="15"/>
          <w:rFonts w:hint="eastAsia" w:ascii="宋体" w:hAnsi="宋体" w:eastAsia="宋体" w:cs="宋体"/>
          <w:b w:val="0"/>
          <w:bCs/>
          <w:color w:val="auto"/>
          <w:spacing w:val="7"/>
          <w:sz w:val="24"/>
          <w:highlight w:val="none"/>
        </w:rPr>
        <w:t>分；其中带▲项（</w:t>
      </w:r>
      <w:r>
        <w:rPr>
          <w:rStyle w:val="15"/>
          <w:rFonts w:hint="eastAsia" w:ascii="宋体" w:hAnsi="宋体" w:eastAsia="宋体" w:cs="宋体"/>
          <w:b w:val="0"/>
          <w:bCs/>
          <w:color w:val="auto"/>
          <w:spacing w:val="7"/>
          <w:sz w:val="24"/>
          <w:highlight w:val="none"/>
          <w:lang w:val="en-US" w:eastAsia="zh-CN"/>
        </w:rPr>
        <w:t>23</w:t>
      </w:r>
      <w:r>
        <w:rPr>
          <w:rStyle w:val="15"/>
          <w:rFonts w:hint="eastAsia" w:ascii="宋体" w:hAnsi="宋体" w:eastAsia="宋体" w:cs="宋体"/>
          <w:b w:val="0"/>
          <w:bCs/>
          <w:color w:val="auto"/>
          <w:spacing w:val="7"/>
          <w:sz w:val="24"/>
          <w:highlight w:val="none"/>
        </w:rPr>
        <w:t>条）为重要技术参数，每负偏离一项扣</w:t>
      </w:r>
      <w:r>
        <w:rPr>
          <w:rStyle w:val="15"/>
          <w:rFonts w:hint="eastAsia" w:ascii="宋体" w:hAnsi="宋体" w:eastAsia="宋体" w:cs="宋体"/>
          <w:b w:val="0"/>
          <w:bCs/>
          <w:color w:val="auto"/>
          <w:spacing w:val="7"/>
          <w:sz w:val="24"/>
          <w:highlight w:val="none"/>
          <w:lang w:val="en-US" w:eastAsia="zh-CN"/>
        </w:rPr>
        <w:t>0.5</w:t>
      </w:r>
      <w:r>
        <w:rPr>
          <w:rStyle w:val="15"/>
          <w:rFonts w:hint="eastAsia" w:ascii="宋体" w:hAnsi="宋体" w:eastAsia="宋体" w:cs="宋体"/>
          <w:b w:val="0"/>
          <w:bCs/>
          <w:color w:val="auto"/>
          <w:spacing w:val="7"/>
          <w:sz w:val="24"/>
          <w:highlight w:val="none"/>
        </w:rPr>
        <w:t>分；其余参数（</w:t>
      </w:r>
      <w:r>
        <w:rPr>
          <w:rStyle w:val="15"/>
          <w:rFonts w:hint="eastAsia" w:ascii="宋体" w:hAnsi="宋体" w:eastAsia="宋体" w:cs="宋体"/>
          <w:b w:val="0"/>
          <w:bCs/>
          <w:color w:val="auto"/>
          <w:spacing w:val="7"/>
          <w:sz w:val="24"/>
          <w:highlight w:val="none"/>
          <w:lang w:val="en-US" w:eastAsia="zh-CN"/>
        </w:rPr>
        <w:t>110</w:t>
      </w:r>
      <w:r>
        <w:rPr>
          <w:rStyle w:val="15"/>
          <w:rFonts w:hint="eastAsia" w:ascii="宋体" w:hAnsi="宋体" w:eastAsia="宋体" w:cs="宋体"/>
          <w:b w:val="0"/>
          <w:bCs/>
          <w:color w:val="auto"/>
          <w:spacing w:val="7"/>
          <w:sz w:val="24"/>
          <w:highlight w:val="none"/>
        </w:rPr>
        <w:t>条）每负偏离一项扣</w:t>
      </w:r>
      <w:r>
        <w:rPr>
          <w:rStyle w:val="15"/>
          <w:rFonts w:hint="eastAsia" w:ascii="宋体" w:hAnsi="宋体" w:eastAsia="宋体" w:cs="宋体"/>
          <w:b w:val="0"/>
          <w:bCs/>
          <w:color w:val="auto"/>
          <w:spacing w:val="7"/>
          <w:sz w:val="24"/>
          <w:highlight w:val="none"/>
          <w:lang w:val="en-US" w:eastAsia="zh-CN"/>
        </w:rPr>
        <w:t>0.25</w:t>
      </w:r>
      <w:r>
        <w:rPr>
          <w:rStyle w:val="15"/>
          <w:rFonts w:hint="eastAsia" w:ascii="宋体" w:hAnsi="宋体" w:eastAsia="宋体" w:cs="宋体"/>
          <w:b w:val="0"/>
          <w:bCs/>
          <w:color w:val="auto"/>
          <w:spacing w:val="7"/>
          <w:sz w:val="24"/>
          <w:highlight w:val="none"/>
        </w:rPr>
        <w:t>分。</w:t>
      </w:r>
      <w:r>
        <w:rPr>
          <w:rStyle w:val="15"/>
          <w:rFonts w:hint="eastAsia" w:ascii="宋体" w:hAnsi="宋体" w:eastAsia="宋体" w:cs="宋体"/>
          <w:b/>
          <w:color w:val="auto"/>
          <w:spacing w:val="7"/>
          <w:sz w:val="24"/>
          <w:highlight w:val="none"/>
        </w:rPr>
        <w:t>(“▲”为重要指标项，须根据招标文件要求提供相关证明材料，如未提供或不符合要求的则视为负偏离)</w:t>
      </w:r>
    </w:p>
    <w:p w14:paraId="27774F40">
      <w:pPr>
        <w:pStyle w:val="122"/>
        <w:spacing w:line="440" w:lineRule="exact"/>
        <w:ind w:firstLine="500"/>
        <w:outlineLvl w:val="9"/>
        <w:rPr>
          <w:rStyle w:val="15"/>
          <w:rFonts w:ascii="宋体" w:hAnsi="宋体" w:eastAsia="宋体" w:cs="宋体"/>
          <w:b/>
          <w:color w:val="auto"/>
          <w:spacing w:val="7"/>
          <w:sz w:val="24"/>
          <w:highlight w:val="none"/>
        </w:rPr>
      </w:pPr>
    </w:p>
    <w:p w14:paraId="5A4B9456">
      <w:pPr>
        <w:pStyle w:val="122"/>
        <w:spacing w:line="440" w:lineRule="exact"/>
        <w:ind w:firstLine="500"/>
        <w:outlineLvl w:val="9"/>
        <w:rPr>
          <w:rStyle w:val="15"/>
          <w:rFonts w:ascii="宋体" w:hAnsi="宋体" w:eastAsia="宋体" w:cs="宋体"/>
          <w:b/>
          <w:color w:val="auto"/>
          <w:spacing w:val="7"/>
          <w:sz w:val="24"/>
          <w:highlight w:val="none"/>
        </w:rPr>
      </w:pPr>
      <w:r>
        <w:rPr>
          <w:rStyle w:val="15"/>
          <w:rFonts w:ascii="宋体" w:hAnsi="宋体" w:eastAsia="宋体" w:cs="宋体"/>
          <w:b/>
          <w:color w:val="auto"/>
          <w:spacing w:val="7"/>
          <w:sz w:val="24"/>
          <w:highlight w:val="none"/>
        </w:rPr>
        <w:t>3 技术</w:t>
      </w:r>
      <w:r>
        <w:rPr>
          <w:rStyle w:val="15"/>
          <w:rFonts w:hint="eastAsia" w:ascii="宋体" w:hAnsi="宋体" w:eastAsia="宋体" w:cs="宋体"/>
          <w:b/>
          <w:color w:val="auto"/>
          <w:spacing w:val="7"/>
          <w:sz w:val="24"/>
          <w:highlight w:val="none"/>
          <w:lang w:val="en-US" w:eastAsia="zh-CN"/>
        </w:rPr>
        <w:t>及服务方案</w:t>
      </w:r>
      <w:r>
        <w:rPr>
          <w:rStyle w:val="15"/>
          <w:rFonts w:ascii="宋体" w:hAnsi="宋体" w:eastAsia="宋体" w:cs="宋体"/>
          <w:b/>
          <w:color w:val="auto"/>
          <w:spacing w:val="7"/>
          <w:sz w:val="24"/>
          <w:highlight w:val="none"/>
        </w:rPr>
        <w:t xml:space="preserve"> </w:t>
      </w:r>
      <w:r>
        <w:rPr>
          <w:rStyle w:val="15"/>
          <w:rFonts w:hint="eastAsia" w:ascii="宋体" w:hAnsi="宋体" w:eastAsia="宋体" w:cs="宋体"/>
          <w:b/>
          <w:color w:val="auto"/>
          <w:spacing w:val="7"/>
          <w:sz w:val="24"/>
          <w:highlight w:val="none"/>
          <w:lang w:val="en-US" w:eastAsia="zh-CN"/>
        </w:rPr>
        <w:t>12</w:t>
      </w:r>
      <w:r>
        <w:rPr>
          <w:rStyle w:val="15"/>
          <w:rFonts w:ascii="宋体" w:hAnsi="宋体" w:eastAsia="宋体" w:cs="宋体"/>
          <w:b/>
          <w:color w:val="auto"/>
          <w:spacing w:val="7"/>
          <w:sz w:val="24"/>
          <w:highlight w:val="none"/>
        </w:rPr>
        <w:t>.0 分</w:t>
      </w:r>
    </w:p>
    <w:p w14:paraId="543D63B1">
      <w:pPr>
        <w:pStyle w:val="122"/>
        <w:spacing w:line="440" w:lineRule="atLeast"/>
        <w:ind w:firstLine="500"/>
        <w:outlineLvl w:val="9"/>
        <w:rPr>
          <w:rFonts w:hint="eastAsia" w:ascii="宋体" w:hAnsi="宋体" w:eastAsia="宋体" w:cs="Times New Roman"/>
          <w:b w:val="0"/>
          <w:color w:val="auto"/>
          <w:spacing w:val="0"/>
          <w:sz w:val="24"/>
          <w:szCs w:val="22"/>
          <w:highlight w:val="none"/>
          <w:lang w:val="en-US" w:eastAsia="zh-CN"/>
        </w:rPr>
      </w:pPr>
      <w:r>
        <w:rPr>
          <w:rFonts w:hint="eastAsia" w:ascii="宋体" w:hAnsi="宋体" w:eastAsia="宋体" w:cs="Times New Roman"/>
          <w:b w:val="0"/>
          <w:color w:val="auto"/>
          <w:spacing w:val="0"/>
          <w:sz w:val="24"/>
          <w:szCs w:val="22"/>
          <w:highlight w:val="none"/>
          <w:lang w:val="en-US" w:eastAsia="zh-CN"/>
        </w:rPr>
        <w:t>3</w:t>
      </w:r>
      <w:r>
        <w:rPr>
          <w:rFonts w:hint="eastAsia" w:ascii="宋体" w:hAnsi="宋体" w:eastAsia="宋体" w:cs="Times New Roman"/>
          <w:b w:val="0"/>
          <w:color w:val="auto"/>
          <w:spacing w:val="0"/>
          <w:sz w:val="24"/>
          <w:szCs w:val="22"/>
          <w:highlight w:val="none"/>
        </w:rPr>
        <w:t>.1.</w:t>
      </w:r>
      <w:r>
        <w:rPr>
          <w:rFonts w:hint="eastAsia" w:ascii="宋体" w:hAnsi="宋体" w:eastAsia="宋体" w:cs="Times New Roman"/>
          <w:b w:val="0"/>
          <w:color w:val="auto"/>
          <w:spacing w:val="0"/>
          <w:sz w:val="24"/>
          <w:szCs w:val="22"/>
          <w:highlight w:val="none"/>
          <w:lang w:val="en-US" w:eastAsia="zh-CN"/>
        </w:rPr>
        <w:t>实施方案</w:t>
      </w:r>
    </w:p>
    <w:p w14:paraId="21C0A031">
      <w:pPr>
        <w:spacing w:line="440" w:lineRule="atLeast"/>
        <w:ind w:firstLine="480" w:firstLineChars="200"/>
        <w:jc w:val="left"/>
        <w:rPr>
          <w:rFonts w:hint="eastAsia" w:ascii="宋体" w:hAnsi="宋体"/>
          <w:color w:val="auto"/>
          <w:sz w:val="24"/>
          <w:highlight w:val="none"/>
        </w:rPr>
      </w:pPr>
      <w:r>
        <w:rPr>
          <w:rFonts w:hint="eastAsia" w:ascii="宋体" w:hAnsi="宋体" w:eastAsia="宋体" w:cs="Times New Roman"/>
          <w:b w:val="0"/>
          <w:color w:val="auto"/>
          <w:spacing w:val="0"/>
          <w:sz w:val="24"/>
          <w:highlight w:val="none"/>
        </w:rPr>
        <w:t>对投标人提供的实施方案进行评分，包含但不限于</w:t>
      </w:r>
      <w:r>
        <w:rPr>
          <w:rFonts w:hint="eastAsia" w:ascii="宋体" w:hAnsi="宋体" w:eastAsia="宋体" w:cs="Times New Roman"/>
          <w:b w:val="0"/>
          <w:color w:val="auto"/>
          <w:spacing w:val="0"/>
          <w:sz w:val="24"/>
          <w:highlight w:val="none"/>
          <w:lang w:val="en-US" w:eastAsia="zh-CN"/>
        </w:rPr>
        <w:t>①项目组织实施方案；②供货计划；③供货保障措施；④应急保障措施</w:t>
      </w:r>
      <w:r>
        <w:rPr>
          <w:rFonts w:hint="eastAsia" w:ascii="宋体" w:hAnsi="宋体" w:eastAsia="宋体" w:cs="Times New Roman"/>
          <w:b w:val="0"/>
          <w:color w:val="auto"/>
          <w:spacing w:val="0"/>
          <w:sz w:val="24"/>
          <w:highlight w:val="none"/>
        </w:rPr>
        <w:t>等。</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31372BFE">
      <w:pPr>
        <w:pStyle w:val="122"/>
        <w:spacing w:line="440" w:lineRule="atLeast"/>
        <w:ind w:firstLine="500"/>
        <w:outlineLvl w:val="9"/>
        <w:rPr>
          <w:rFonts w:hint="eastAsia" w:ascii="宋体" w:hAnsi="宋体" w:eastAsia="宋体"/>
          <w:color w:val="auto"/>
          <w:sz w:val="24"/>
          <w:szCs w:val="22"/>
          <w:highlight w:val="none"/>
        </w:rPr>
      </w:pPr>
      <w:bookmarkStart w:id="251" w:name="EBddd2bfca11f1432aa788263fdcdf8517"/>
      <w:bookmarkEnd w:id="251"/>
      <w:r>
        <w:rPr>
          <w:rFonts w:hint="eastAsia" w:ascii="宋体" w:hAnsi="宋体" w:eastAsia="宋体"/>
          <w:color w:val="auto"/>
          <w:sz w:val="24"/>
          <w:szCs w:val="22"/>
          <w:highlight w:val="none"/>
        </w:rPr>
        <w:t xml:space="preserve">3.2 </w:t>
      </w:r>
      <w:r>
        <w:rPr>
          <w:rFonts w:hint="eastAsia" w:ascii="宋体" w:hAnsi="宋体" w:eastAsia="宋体"/>
          <w:color w:val="auto"/>
          <w:sz w:val="24"/>
          <w:szCs w:val="22"/>
          <w:highlight w:val="none"/>
          <w:lang w:val="en-US" w:eastAsia="zh-CN"/>
        </w:rPr>
        <w:t>质量保证</w:t>
      </w:r>
      <w:r>
        <w:rPr>
          <w:rFonts w:hint="eastAsia" w:ascii="宋体" w:hAnsi="宋体" w:eastAsia="宋体"/>
          <w:color w:val="auto"/>
          <w:sz w:val="24"/>
          <w:szCs w:val="22"/>
          <w:highlight w:val="none"/>
        </w:rPr>
        <w:t>方案</w:t>
      </w:r>
    </w:p>
    <w:p w14:paraId="0DAED014">
      <w:pPr>
        <w:spacing w:line="440" w:lineRule="atLeast"/>
        <w:ind w:firstLine="480" w:firstLineChars="200"/>
        <w:jc w:val="left"/>
        <w:rPr>
          <w:rFonts w:hint="eastAsia" w:ascii="宋体" w:hAnsi="宋体"/>
          <w:color w:val="auto"/>
          <w:sz w:val="24"/>
          <w:highlight w:val="none"/>
        </w:rPr>
      </w:pPr>
      <w:r>
        <w:rPr>
          <w:rFonts w:hint="eastAsia" w:ascii="宋体" w:hAnsi="宋体"/>
          <w:color w:val="auto"/>
          <w:sz w:val="24"/>
          <w:highlight w:val="none"/>
        </w:rPr>
        <w:t>投标人应根据招标文件要求提供具体详实的</w:t>
      </w:r>
      <w:r>
        <w:rPr>
          <w:rFonts w:hint="eastAsia" w:ascii="宋体" w:hAnsi="宋体"/>
          <w:color w:val="auto"/>
          <w:sz w:val="24"/>
          <w:highlight w:val="none"/>
          <w:lang w:val="en-US" w:eastAsia="zh-CN"/>
        </w:rPr>
        <w:t>质量保证</w:t>
      </w:r>
      <w:r>
        <w:rPr>
          <w:rFonts w:hint="eastAsia" w:ascii="宋体" w:hAnsi="宋体"/>
          <w:color w:val="auto"/>
          <w:sz w:val="24"/>
          <w:highlight w:val="none"/>
        </w:rPr>
        <w:t>方案，方案内容包括但不仅限于</w:t>
      </w:r>
      <w:r>
        <w:rPr>
          <w:rFonts w:hint="eastAsia" w:ascii="宋体" w:hAnsi="宋体"/>
          <w:color w:val="auto"/>
          <w:sz w:val="24"/>
          <w:szCs w:val="22"/>
          <w:highlight w:val="none"/>
        </w:rPr>
        <w:t>①</w:t>
      </w:r>
      <w:r>
        <w:rPr>
          <w:rFonts w:hint="eastAsia" w:ascii="宋体" w:hAnsi="宋体"/>
          <w:color w:val="auto"/>
          <w:sz w:val="24"/>
          <w:szCs w:val="22"/>
          <w:highlight w:val="none"/>
          <w:lang w:val="en-US" w:eastAsia="zh-CN"/>
        </w:rPr>
        <w:t>质量保证</w:t>
      </w:r>
      <w:r>
        <w:rPr>
          <w:rFonts w:hint="eastAsia" w:ascii="宋体" w:hAnsi="宋体"/>
          <w:color w:val="auto"/>
          <w:sz w:val="24"/>
          <w:szCs w:val="22"/>
          <w:highlight w:val="none"/>
        </w:rPr>
        <w:t>；②</w:t>
      </w:r>
      <w:r>
        <w:rPr>
          <w:rFonts w:hint="eastAsia" w:ascii="宋体" w:hAnsi="宋体"/>
          <w:color w:val="auto"/>
          <w:sz w:val="24"/>
          <w:szCs w:val="22"/>
          <w:highlight w:val="none"/>
          <w:lang w:val="en-US" w:eastAsia="zh-CN"/>
        </w:rPr>
        <w:t>运输过程中的质量控制</w:t>
      </w:r>
      <w:r>
        <w:rPr>
          <w:rFonts w:hint="eastAsia" w:ascii="宋体" w:hAnsi="宋体"/>
          <w:color w:val="auto"/>
          <w:sz w:val="24"/>
          <w:szCs w:val="22"/>
          <w:highlight w:val="none"/>
        </w:rPr>
        <w:t>；③</w:t>
      </w:r>
      <w:r>
        <w:rPr>
          <w:rFonts w:hint="eastAsia" w:ascii="宋体" w:hAnsi="宋体"/>
          <w:color w:val="auto"/>
          <w:sz w:val="24"/>
          <w:szCs w:val="22"/>
          <w:highlight w:val="none"/>
          <w:lang w:val="en-US" w:eastAsia="zh-CN"/>
        </w:rPr>
        <w:t>出现质量问题后的解决方案</w:t>
      </w:r>
      <w:r>
        <w:rPr>
          <w:rFonts w:hint="eastAsia" w:ascii="宋体" w:hAnsi="宋体"/>
          <w:color w:val="auto"/>
          <w:sz w:val="24"/>
          <w:highlight w:val="none"/>
        </w:rPr>
        <w:t>等</w:t>
      </w:r>
      <w:r>
        <w:rPr>
          <w:rFonts w:hint="eastAsia" w:ascii="宋体" w:hAnsi="宋体"/>
          <w:color w:val="auto"/>
          <w:sz w:val="24"/>
          <w:highlight w:val="none"/>
          <w:lang w:eastAsia="zh-CN"/>
        </w:rPr>
        <w:t>。</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41E9F95C">
      <w:pPr>
        <w:pStyle w:val="122"/>
        <w:spacing w:line="440" w:lineRule="atLeast"/>
        <w:ind w:firstLine="500"/>
        <w:rPr>
          <w:rFonts w:hint="eastAsia" w:ascii="宋体" w:hAnsi="宋体" w:eastAsia="宋体"/>
          <w:color w:val="auto"/>
          <w:sz w:val="24"/>
          <w:szCs w:val="22"/>
          <w:highlight w:val="none"/>
        </w:rPr>
      </w:pPr>
      <w:r>
        <w:rPr>
          <w:rFonts w:hint="eastAsia" w:ascii="宋体" w:hAnsi="宋体" w:eastAsia="宋体"/>
          <w:color w:val="auto"/>
          <w:sz w:val="24"/>
          <w:szCs w:val="22"/>
          <w:highlight w:val="none"/>
        </w:rPr>
        <w:t>3.</w:t>
      </w:r>
      <w:r>
        <w:rPr>
          <w:rFonts w:hint="eastAsia" w:ascii="宋体" w:hAnsi="宋体" w:eastAsia="宋体"/>
          <w:color w:val="auto"/>
          <w:sz w:val="24"/>
          <w:szCs w:val="22"/>
          <w:highlight w:val="none"/>
          <w:lang w:val="en-US" w:eastAsia="zh-CN"/>
        </w:rPr>
        <w:t>3</w:t>
      </w:r>
      <w:r>
        <w:rPr>
          <w:rFonts w:hint="eastAsia" w:ascii="宋体" w:hAnsi="宋体" w:eastAsia="宋体"/>
          <w:color w:val="auto"/>
          <w:sz w:val="24"/>
          <w:szCs w:val="22"/>
          <w:highlight w:val="none"/>
        </w:rPr>
        <w:t xml:space="preserve"> </w:t>
      </w:r>
      <w:r>
        <w:rPr>
          <w:rFonts w:hint="eastAsia" w:ascii="宋体" w:hAnsi="宋体" w:eastAsia="宋体"/>
          <w:color w:val="auto"/>
          <w:sz w:val="24"/>
          <w:szCs w:val="22"/>
          <w:highlight w:val="none"/>
          <w:lang w:val="en-US" w:eastAsia="zh-CN"/>
        </w:rPr>
        <w:t>维保</w:t>
      </w:r>
      <w:r>
        <w:rPr>
          <w:rFonts w:hint="eastAsia" w:ascii="宋体" w:hAnsi="宋体" w:eastAsia="宋体"/>
          <w:color w:val="auto"/>
          <w:sz w:val="24"/>
          <w:szCs w:val="22"/>
          <w:highlight w:val="none"/>
        </w:rPr>
        <w:t>方案</w:t>
      </w:r>
    </w:p>
    <w:p w14:paraId="3D004592">
      <w:pPr>
        <w:spacing w:line="440" w:lineRule="atLeast"/>
        <w:ind w:firstLine="480" w:firstLineChars="200"/>
        <w:jc w:val="left"/>
        <w:rPr>
          <w:rFonts w:hint="eastAsia" w:ascii="宋体" w:hAnsi="宋体"/>
          <w:color w:val="auto"/>
          <w:sz w:val="24"/>
          <w:highlight w:val="none"/>
        </w:rPr>
      </w:pPr>
      <w:r>
        <w:rPr>
          <w:rFonts w:hint="eastAsia" w:ascii="宋体" w:hAnsi="宋体"/>
          <w:color w:val="auto"/>
          <w:sz w:val="24"/>
          <w:highlight w:val="none"/>
        </w:rPr>
        <w:t>投标人应根据招标文件要求提供具体详实的</w:t>
      </w:r>
      <w:r>
        <w:rPr>
          <w:rFonts w:hint="eastAsia" w:ascii="宋体" w:hAnsi="宋体"/>
          <w:color w:val="auto"/>
          <w:sz w:val="24"/>
          <w:highlight w:val="none"/>
          <w:lang w:val="en-US" w:eastAsia="zh-CN"/>
        </w:rPr>
        <w:t>维保</w:t>
      </w:r>
      <w:r>
        <w:rPr>
          <w:rFonts w:hint="eastAsia" w:ascii="宋体" w:hAnsi="宋体"/>
          <w:color w:val="auto"/>
          <w:sz w:val="24"/>
          <w:highlight w:val="none"/>
        </w:rPr>
        <w:t>方案，方案内容包括但不仅限于</w:t>
      </w:r>
      <w:r>
        <w:rPr>
          <w:rFonts w:hint="eastAsia" w:ascii="宋体" w:hAnsi="宋体"/>
          <w:color w:val="auto"/>
          <w:sz w:val="24"/>
          <w:highlight w:val="none"/>
          <w:lang w:val="en-US" w:eastAsia="zh-CN"/>
        </w:rPr>
        <w:t>①详细的售后计划和流程；②日常维保维护；③常见故障的排除及紧急情况的处理；④备品、配件供应保障措施</w:t>
      </w:r>
      <w:r>
        <w:rPr>
          <w:rFonts w:hint="eastAsia" w:ascii="宋体" w:hAnsi="宋体"/>
          <w:color w:val="auto"/>
          <w:sz w:val="24"/>
          <w:highlight w:val="none"/>
        </w:rPr>
        <w:t>等</w:t>
      </w:r>
      <w:r>
        <w:rPr>
          <w:rFonts w:hint="eastAsia" w:ascii="宋体" w:hAnsi="宋体"/>
          <w:color w:val="auto"/>
          <w:sz w:val="24"/>
          <w:highlight w:val="none"/>
          <w:lang w:eastAsia="zh-CN"/>
        </w:rPr>
        <w:t>。</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3B4AA89B">
      <w:pPr>
        <w:pStyle w:val="122"/>
        <w:spacing w:line="440" w:lineRule="atLeast"/>
        <w:ind w:firstLine="500"/>
        <w:outlineLvl w:val="9"/>
        <w:rPr>
          <w:rFonts w:hint="eastAsia" w:ascii="宋体" w:hAnsi="宋体" w:eastAsia="宋体"/>
          <w:color w:val="auto"/>
          <w:sz w:val="24"/>
          <w:szCs w:val="22"/>
          <w:highlight w:val="none"/>
        </w:rPr>
      </w:pPr>
      <w:r>
        <w:rPr>
          <w:rFonts w:hint="eastAsia" w:ascii="宋体" w:hAnsi="宋体" w:eastAsia="宋体"/>
          <w:color w:val="auto"/>
          <w:sz w:val="24"/>
          <w:szCs w:val="22"/>
          <w:highlight w:val="none"/>
        </w:rPr>
        <w:t>3.</w:t>
      </w:r>
      <w:r>
        <w:rPr>
          <w:rFonts w:hint="eastAsia" w:ascii="宋体" w:hAnsi="宋体" w:eastAsia="宋体"/>
          <w:color w:val="auto"/>
          <w:sz w:val="24"/>
          <w:szCs w:val="22"/>
          <w:highlight w:val="none"/>
          <w:lang w:val="en-US" w:eastAsia="zh-CN"/>
        </w:rPr>
        <w:t>4</w:t>
      </w:r>
      <w:r>
        <w:rPr>
          <w:rFonts w:hint="eastAsia" w:ascii="宋体" w:hAnsi="宋体" w:eastAsia="宋体"/>
          <w:color w:val="auto"/>
          <w:sz w:val="24"/>
          <w:szCs w:val="22"/>
          <w:highlight w:val="none"/>
        </w:rPr>
        <w:t xml:space="preserve"> </w:t>
      </w:r>
      <w:r>
        <w:rPr>
          <w:rFonts w:hint="eastAsia" w:ascii="宋体" w:hAnsi="宋体" w:eastAsia="宋体"/>
          <w:color w:val="auto"/>
          <w:sz w:val="24"/>
          <w:szCs w:val="22"/>
          <w:highlight w:val="none"/>
          <w:lang w:val="en-US" w:eastAsia="zh-CN"/>
        </w:rPr>
        <w:t>培训</w:t>
      </w:r>
      <w:r>
        <w:rPr>
          <w:rFonts w:hint="eastAsia" w:ascii="宋体" w:hAnsi="宋体" w:eastAsia="宋体"/>
          <w:color w:val="auto"/>
          <w:sz w:val="24"/>
          <w:szCs w:val="22"/>
          <w:highlight w:val="none"/>
        </w:rPr>
        <w:t>方案</w:t>
      </w:r>
    </w:p>
    <w:p w14:paraId="328A29A6">
      <w:pPr>
        <w:spacing w:line="440" w:lineRule="atLeast"/>
        <w:ind w:firstLine="480" w:firstLineChars="200"/>
        <w:jc w:val="left"/>
        <w:rPr>
          <w:rFonts w:hint="eastAsia" w:ascii="宋体" w:hAnsi="宋体"/>
          <w:color w:val="auto"/>
          <w:sz w:val="24"/>
          <w:highlight w:val="none"/>
        </w:rPr>
      </w:pPr>
      <w:r>
        <w:rPr>
          <w:rFonts w:hint="eastAsia" w:ascii="宋体" w:hAnsi="宋体"/>
          <w:color w:val="auto"/>
          <w:sz w:val="24"/>
          <w:highlight w:val="none"/>
        </w:rPr>
        <w:t>投标人应根据招标文件要求提供具体详实的</w:t>
      </w:r>
      <w:r>
        <w:rPr>
          <w:rFonts w:hint="eastAsia" w:ascii="宋体" w:hAnsi="宋体"/>
          <w:color w:val="auto"/>
          <w:sz w:val="24"/>
          <w:highlight w:val="none"/>
          <w:lang w:val="en-US" w:eastAsia="zh-CN"/>
        </w:rPr>
        <w:t>培训</w:t>
      </w:r>
      <w:r>
        <w:rPr>
          <w:rFonts w:hint="eastAsia" w:ascii="宋体" w:hAnsi="宋体"/>
          <w:color w:val="auto"/>
          <w:sz w:val="24"/>
          <w:highlight w:val="none"/>
        </w:rPr>
        <w:t>方案，方案内容包括但不仅限于</w:t>
      </w:r>
      <w:r>
        <w:rPr>
          <w:rFonts w:hint="eastAsia" w:ascii="宋体" w:hAnsi="宋体"/>
          <w:color w:val="auto"/>
          <w:sz w:val="24"/>
          <w:highlight w:val="none"/>
          <w:lang w:val="en-US" w:eastAsia="zh-CN"/>
        </w:rPr>
        <w:t>①培训计划；②培训内容；③培训记录表等</w:t>
      </w:r>
      <w:r>
        <w:rPr>
          <w:rFonts w:hint="eastAsia" w:ascii="宋体" w:hAnsi="宋体"/>
          <w:color w:val="auto"/>
          <w:sz w:val="24"/>
          <w:highlight w:val="none"/>
          <w:lang w:eastAsia="zh-CN"/>
        </w:rPr>
        <w:t>。</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38EA1466">
      <w:pPr>
        <w:spacing w:line="440" w:lineRule="exact"/>
        <w:ind w:firstLine="480" w:firstLineChars="200"/>
        <w:jc w:val="left"/>
        <w:rPr>
          <w:rFonts w:hint="eastAsia" w:ascii="宋体" w:hAnsi="宋体"/>
          <w:color w:val="auto"/>
          <w:sz w:val="24"/>
          <w:highlight w:val="none"/>
          <w:lang w:eastAsia="zh-CN"/>
        </w:rPr>
      </w:pPr>
    </w:p>
    <w:p w14:paraId="063F14BA">
      <w:pPr>
        <w:pStyle w:val="46"/>
        <w:spacing w:line="440" w:lineRule="exact"/>
        <w:ind w:firstLine="500"/>
        <w:rPr>
          <w:rFonts w:eastAsia="宋体"/>
          <w:bCs/>
          <w:color w:val="auto"/>
          <w:spacing w:val="7"/>
          <w:highlight w:val="none"/>
        </w:rPr>
      </w:pPr>
      <w:r>
        <w:rPr>
          <w:rFonts w:hint="eastAsia" w:eastAsia="宋体"/>
          <w:b/>
          <w:color w:val="auto"/>
          <w:spacing w:val="7"/>
          <w:highlight w:val="none"/>
          <w:lang w:val="en-US" w:eastAsia="zh-CN"/>
        </w:rPr>
        <w:t xml:space="preserve">4 </w:t>
      </w:r>
      <w:r>
        <w:rPr>
          <w:rFonts w:eastAsia="宋体"/>
          <w:b/>
          <w:color w:val="auto"/>
          <w:spacing w:val="7"/>
          <w:highlight w:val="none"/>
        </w:rPr>
        <w:t xml:space="preserve">履约能力 </w:t>
      </w:r>
      <w:r>
        <w:rPr>
          <w:rFonts w:hint="eastAsia" w:eastAsia="宋体"/>
          <w:b/>
          <w:color w:val="auto"/>
          <w:spacing w:val="7"/>
          <w:highlight w:val="none"/>
          <w:lang w:val="en-US" w:eastAsia="zh-CN"/>
        </w:rPr>
        <w:t>4</w:t>
      </w:r>
      <w:r>
        <w:rPr>
          <w:rFonts w:eastAsia="宋体"/>
          <w:b/>
          <w:color w:val="auto"/>
          <w:spacing w:val="7"/>
          <w:highlight w:val="none"/>
        </w:rPr>
        <w:t>.0 分</w:t>
      </w:r>
    </w:p>
    <w:p w14:paraId="5CB9BB3F">
      <w:pPr>
        <w:pStyle w:val="46"/>
        <w:spacing w:line="440" w:lineRule="exact"/>
        <w:ind w:firstLine="500"/>
        <w:rPr>
          <w:rFonts w:eastAsia="宋体"/>
          <w:bCs/>
          <w:color w:val="auto"/>
          <w:spacing w:val="7"/>
          <w:highlight w:val="none"/>
        </w:rPr>
      </w:pPr>
      <w:r>
        <w:rPr>
          <w:rFonts w:hint="eastAsia" w:eastAsia="宋体"/>
          <w:bCs/>
          <w:color w:val="auto"/>
          <w:spacing w:val="7"/>
          <w:highlight w:val="none"/>
          <w:lang w:val="en-US" w:eastAsia="zh-CN"/>
        </w:rPr>
        <w:t>4.1</w:t>
      </w:r>
      <w:r>
        <w:rPr>
          <w:rFonts w:eastAsia="宋体"/>
          <w:bCs/>
          <w:color w:val="auto"/>
          <w:spacing w:val="7"/>
          <w:highlight w:val="none"/>
        </w:rPr>
        <w:t>业绩</w:t>
      </w:r>
    </w:p>
    <w:p w14:paraId="1553F9DB">
      <w:pPr>
        <w:widowControl/>
        <w:spacing w:line="440" w:lineRule="exact"/>
        <w:ind w:firstLine="500"/>
        <w:jc w:val="left"/>
        <w:rPr>
          <w:rFonts w:ascii="Times New Roman" w:hAnsi="Times New Roman"/>
          <w:color w:val="auto"/>
          <w:spacing w:val="7"/>
          <w:sz w:val="24"/>
          <w:szCs w:val="24"/>
          <w:highlight w:val="none"/>
        </w:rPr>
      </w:pPr>
      <w:r>
        <w:rPr>
          <w:rFonts w:ascii="Times New Roman" w:hAnsi="Times New Roman"/>
          <w:bCs/>
          <w:color w:val="auto"/>
          <w:spacing w:val="7"/>
          <w:sz w:val="24"/>
          <w:szCs w:val="24"/>
          <w:highlight w:val="none"/>
        </w:rPr>
        <w:t>投标</w:t>
      </w:r>
      <w:r>
        <w:rPr>
          <w:rFonts w:hint="eastAsia" w:ascii="Times New Roman" w:hAnsi="Times New Roman"/>
          <w:bCs/>
          <w:color w:val="auto"/>
          <w:spacing w:val="7"/>
          <w:sz w:val="24"/>
          <w:szCs w:val="24"/>
          <w:highlight w:val="none"/>
        </w:rPr>
        <w:t>人</w:t>
      </w:r>
      <w:r>
        <w:rPr>
          <w:rFonts w:ascii="Times New Roman" w:hAnsi="Times New Roman"/>
          <w:bCs/>
          <w:color w:val="auto"/>
          <w:spacing w:val="7"/>
          <w:sz w:val="24"/>
          <w:szCs w:val="24"/>
          <w:highlight w:val="none"/>
        </w:rPr>
        <w:t>或</w:t>
      </w:r>
      <w:r>
        <w:rPr>
          <w:rFonts w:hint="eastAsia" w:ascii="Times New Roman" w:hAnsi="Times New Roman"/>
          <w:bCs/>
          <w:color w:val="auto"/>
          <w:spacing w:val="7"/>
          <w:sz w:val="24"/>
          <w:szCs w:val="24"/>
          <w:highlight w:val="none"/>
          <w:lang w:val="en-US" w:eastAsia="zh-CN"/>
        </w:rPr>
        <w:t>所投产品</w:t>
      </w:r>
      <w:r>
        <w:rPr>
          <w:rFonts w:ascii="Times New Roman" w:hAnsi="Times New Roman"/>
          <w:bCs/>
          <w:color w:val="auto"/>
          <w:spacing w:val="7"/>
          <w:sz w:val="24"/>
          <w:szCs w:val="24"/>
          <w:highlight w:val="none"/>
        </w:rPr>
        <w:t>生产厂家自202</w:t>
      </w:r>
      <w:r>
        <w:rPr>
          <w:rFonts w:hint="eastAsia" w:ascii="Times New Roman" w:hAnsi="Times New Roman"/>
          <w:bCs/>
          <w:color w:val="auto"/>
          <w:spacing w:val="7"/>
          <w:sz w:val="24"/>
          <w:szCs w:val="24"/>
          <w:highlight w:val="none"/>
          <w:lang w:val="en-US" w:eastAsia="zh-CN"/>
        </w:rPr>
        <w:t>3</w:t>
      </w:r>
      <w:r>
        <w:rPr>
          <w:rFonts w:ascii="Times New Roman" w:hAnsi="Times New Roman"/>
          <w:bCs/>
          <w:color w:val="auto"/>
          <w:spacing w:val="7"/>
          <w:sz w:val="24"/>
          <w:szCs w:val="24"/>
          <w:highlight w:val="none"/>
        </w:rPr>
        <w:t>年1月1日以来（以合同签订时间为准）承接过类似项目业绩的，有一份得</w:t>
      </w:r>
      <w:r>
        <w:rPr>
          <w:rFonts w:hint="eastAsia" w:ascii="Times New Roman" w:hAnsi="Times New Roman"/>
          <w:bCs/>
          <w:color w:val="auto"/>
          <w:spacing w:val="7"/>
          <w:sz w:val="24"/>
          <w:szCs w:val="24"/>
          <w:highlight w:val="none"/>
          <w:lang w:val="en-US" w:eastAsia="zh-CN"/>
        </w:rPr>
        <w:t>1</w:t>
      </w:r>
      <w:r>
        <w:rPr>
          <w:rFonts w:ascii="Times New Roman" w:hAnsi="Times New Roman"/>
          <w:bCs/>
          <w:color w:val="auto"/>
          <w:spacing w:val="7"/>
          <w:sz w:val="24"/>
          <w:szCs w:val="24"/>
          <w:highlight w:val="none"/>
        </w:rPr>
        <w:t>分，最多得</w:t>
      </w:r>
      <w:r>
        <w:rPr>
          <w:rFonts w:hint="eastAsia" w:ascii="Times New Roman" w:hAnsi="Times New Roman"/>
          <w:bCs/>
          <w:color w:val="auto"/>
          <w:spacing w:val="7"/>
          <w:sz w:val="24"/>
          <w:szCs w:val="24"/>
          <w:highlight w:val="none"/>
          <w:lang w:val="en-US" w:eastAsia="zh-CN"/>
        </w:rPr>
        <w:t>4</w:t>
      </w:r>
      <w:r>
        <w:rPr>
          <w:rFonts w:ascii="Times New Roman" w:hAnsi="Times New Roman"/>
          <w:bCs/>
          <w:color w:val="auto"/>
          <w:spacing w:val="7"/>
          <w:sz w:val="24"/>
          <w:szCs w:val="24"/>
          <w:highlight w:val="none"/>
        </w:rPr>
        <w:t>分。</w:t>
      </w:r>
      <w:r>
        <w:rPr>
          <w:rFonts w:ascii="Times New Roman" w:hAnsi="Times New Roman"/>
          <w:b/>
          <w:bCs/>
          <w:color w:val="auto"/>
          <w:spacing w:val="7"/>
          <w:sz w:val="24"/>
          <w:szCs w:val="24"/>
          <w:highlight w:val="none"/>
        </w:rPr>
        <w:t>（请在投标文件中提供合同，同一项目按一份业绩计算。合同中须反映出相关内容，如合同中不能反映，须提供其他材料予以佐证，不提供的不得分）</w:t>
      </w:r>
      <w:r>
        <w:rPr>
          <w:rFonts w:ascii="Times New Roman" w:hAnsi="Times New Roman"/>
          <w:color w:val="auto"/>
          <w:spacing w:val="7"/>
          <w:sz w:val="24"/>
          <w:szCs w:val="24"/>
          <w:highlight w:val="none"/>
        </w:rPr>
        <w:t>【0/</w:t>
      </w:r>
      <w:r>
        <w:rPr>
          <w:rFonts w:hint="eastAsia" w:ascii="Times New Roman" w:hAnsi="Times New Roman"/>
          <w:color w:val="auto"/>
          <w:spacing w:val="7"/>
          <w:sz w:val="24"/>
          <w:szCs w:val="24"/>
          <w:highlight w:val="none"/>
          <w:lang w:val="en-US" w:eastAsia="zh-CN"/>
        </w:rPr>
        <w:t>1</w:t>
      </w:r>
      <w:r>
        <w:rPr>
          <w:rFonts w:ascii="Times New Roman" w:hAnsi="Times New Roman"/>
          <w:color w:val="auto"/>
          <w:spacing w:val="7"/>
          <w:sz w:val="24"/>
          <w:szCs w:val="24"/>
          <w:highlight w:val="none"/>
        </w:rPr>
        <w:t>/</w:t>
      </w:r>
      <w:r>
        <w:rPr>
          <w:rFonts w:hint="eastAsia" w:ascii="Times New Roman" w:hAnsi="Times New Roman"/>
          <w:color w:val="auto"/>
          <w:spacing w:val="7"/>
          <w:sz w:val="24"/>
          <w:szCs w:val="24"/>
          <w:highlight w:val="none"/>
          <w:lang w:val="en-US" w:eastAsia="zh-CN"/>
        </w:rPr>
        <w:t>2/3/4</w:t>
      </w:r>
      <w:r>
        <w:rPr>
          <w:rFonts w:ascii="Times New Roman" w:hAnsi="Times New Roman"/>
          <w:color w:val="auto"/>
          <w:spacing w:val="7"/>
          <w:sz w:val="24"/>
          <w:szCs w:val="24"/>
          <w:highlight w:val="none"/>
        </w:rPr>
        <w:t>】</w:t>
      </w:r>
    </w:p>
    <w:p w14:paraId="50737808">
      <w:pPr>
        <w:spacing w:line="440" w:lineRule="exact"/>
        <w:ind w:right="-124" w:firstLine="480" w:firstLineChars="200"/>
        <w:textAlignment w:val="baseline"/>
        <w:rPr>
          <w:rFonts w:hint="eastAsia" w:ascii="宋体" w:hAnsi="宋体"/>
          <w:color w:val="auto"/>
          <w:sz w:val="24"/>
          <w:highlight w:val="none"/>
        </w:rPr>
      </w:pPr>
    </w:p>
    <w:p w14:paraId="26C2310A">
      <w:pPr>
        <w:spacing w:line="440" w:lineRule="exact"/>
        <w:ind w:right="-124" w:firstLine="480" w:firstLineChars="200"/>
        <w:textAlignment w:val="baseline"/>
        <w:rPr>
          <w:rFonts w:ascii="宋体" w:hAnsi="宋体"/>
          <w:color w:val="auto"/>
          <w:sz w:val="24"/>
          <w:highlight w:val="none"/>
        </w:rPr>
      </w:pPr>
      <w:r>
        <w:rPr>
          <w:rFonts w:hint="eastAsia" w:ascii="宋体" w:hAnsi="宋体"/>
          <w:color w:val="auto"/>
          <w:sz w:val="24"/>
          <w:highlight w:val="none"/>
        </w:rPr>
        <w:t>注：</w:t>
      </w:r>
    </w:p>
    <w:p w14:paraId="701936E9">
      <w:pPr>
        <w:spacing w:line="440" w:lineRule="exact"/>
        <w:ind w:right="-124" w:firstLine="482" w:firstLineChars="200"/>
        <w:textAlignment w:val="baseline"/>
        <w:rPr>
          <w:rFonts w:hint="eastAsia"/>
          <w:b/>
          <w:bCs/>
          <w:color w:val="auto"/>
          <w:sz w:val="20"/>
          <w:highlight w:val="none"/>
        </w:rPr>
      </w:pPr>
      <w:r>
        <w:rPr>
          <w:rFonts w:hint="eastAsia"/>
          <w:b/>
          <w:bCs/>
          <w:color w:val="auto"/>
          <w:sz w:val="24"/>
          <w:highlight w:val="none"/>
        </w:rPr>
        <w:t>1、以上证明材料，不提供不得分</w:t>
      </w:r>
      <w:bookmarkStart w:id="252" w:name="EB5003b8401c234a0bb384207e4933917f"/>
      <w:r>
        <w:rPr>
          <w:rFonts w:hint="eastAsia"/>
          <w:b/>
          <w:bCs/>
          <w:color w:val="auto"/>
          <w:sz w:val="20"/>
          <w:highlight w:val="none"/>
        </w:rPr>
        <w:t xml:space="preserve"> </w:t>
      </w:r>
      <w:bookmarkEnd w:id="252"/>
    </w:p>
    <w:p w14:paraId="39C24B58">
      <w:pPr>
        <w:spacing w:line="440" w:lineRule="exact"/>
        <w:ind w:right="-124" w:firstLine="402" w:firstLineChars="200"/>
        <w:textAlignment w:val="baseline"/>
        <w:rPr>
          <w:rFonts w:hint="eastAsia"/>
          <w:b/>
          <w:bCs/>
          <w:color w:val="auto"/>
          <w:sz w:val="20"/>
          <w:highlight w:val="none"/>
        </w:rPr>
      </w:pPr>
    </w:p>
    <w:p w14:paraId="57875720">
      <w:pPr>
        <w:spacing w:line="440" w:lineRule="exact"/>
        <w:ind w:right="-124" w:firstLine="402" w:firstLineChars="200"/>
        <w:textAlignment w:val="baseline"/>
        <w:rPr>
          <w:rFonts w:hint="eastAsia"/>
          <w:b/>
          <w:bCs/>
          <w:color w:val="auto"/>
          <w:sz w:val="20"/>
          <w:highlight w:val="none"/>
        </w:rPr>
      </w:pPr>
    </w:p>
    <w:p w14:paraId="39AB9BD4">
      <w:pPr>
        <w:spacing w:line="440" w:lineRule="exact"/>
        <w:ind w:right="-124" w:firstLine="402" w:firstLineChars="200"/>
        <w:textAlignment w:val="baseline"/>
        <w:rPr>
          <w:rFonts w:hint="eastAsia"/>
          <w:b/>
          <w:bCs/>
          <w:color w:val="auto"/>
          <w:sz w:val="20"/>
          <w:highlight w:val="none"/>
        </w:rPr>
      </w:pPr>
    </w:p>
    <w:p w14:paraId="0B0490EB">
      <w:pPr>
        <w:spacing w:line="440" w:lineRule="exact"/>
        <w:ind w:right="-124" w:firstLine="402" w:firstLineChars="200"/>
        <w:textAlignment w:val="baseline"/>
        <w:rPr>
          <w:rFonts w:hint="eastAsia"/>
          <w:b/>
          <w:bCs/>
          <w:color w:val="auto"/>
          <w:sz w:val="20"/>
          <w:highlight w:val="none"/>
        </w:rPr>
      </w:pPr>
    </w:p>
    <w:p w14:paraId="59C1486F">
      <w:pPr>
        <w:spacing w:line="440" w:lineRule="exact"/>
        <w:ind w:right="-124" w:firstLine="402" w:firstLineChars="200"/>
        <w:textAlignment w:val="baseline"/>
        <w:rPr>
          <w:rFonts w:hint="eastAsia"/>
          <w:b/>
          <w:bCs/>
          <w:color w:val="auto"/>
          <w:sz w:val="20"/>
          <w:highlight w:val="none"/>
        </w:rPr>
      </w:pPr>
    </w:p>
    <w:p w14:paraId="47324B2C">
      <w:pPr>
        <w:spacing w:line="440" w:lineRule="exact"/>
        <w:ind w:right="-124" w:firstLine="402" w:firstLineChars="200"/>
        <w:textAlignment w:val="baseline"/>
        <w:rPr>
          <w:rFonts w:hint="eastAsia"/>
          <w:b/>
          <w:bCs/>
          <w:color w:val="auto"/>
          <w:sz w:val="20"/>
          <w:highlight w:val="none"/>
        </w:rPr>
      </w:pPr>
    </w:p>
    <w:p w14:paraId="5FB79A0A">
      <w:pPr>
        <w:spacing w:line="440" w:lineRule="exact"/>
        <w:ind w:right="-124" w:firstLine="402" w:firstLineChars="200"/>
        <w:textAlignment w:val="baseline"/>
        <w:rPr>
          <w:rFonts w:hint="eastAsia"/>
          <w:b/>
          <w:bCs/>
          <w:color w:val="auto"/>
          <w:sz w:val="20"/>
          <w:highlight w:val="none"/>
        </w:rPr>
      </w:pPr>
    </w:p>
    <w:p w14:paraId="5EB64A9A">
      <w:pPr>
        <w:spacing w:line="440" w:lineRule="exact"/>
        <w:ind w:right="-124" w:firstLine="402" w:firstLineChars="200"/>
        <w:textAlignment w:val="baseline"/>
        <w:rPr>
          <w:rFonts w:hint="eastAsia"/>
          <w:b/>
          <w:bCs/>
          <w:color w:val="auto"/>
          <w:sz w:val="20"/>
          <w:highlight w:val="none"/>
        </w:rPr>
      </w:pPr>
    </w:p>
    <w:p w14:paraId="4CB8C780">
      <w:pPr>
        <w:spacing w:line="440" w:lineRule="exact"/>
        <w:ind w:right="-124" w:firstLine="402" w:firstLineChars="200"/>
        <w:textAlignment w:val="baseline"/>
        <w:rPr>
          <w:rFonts w:hint="eastAsia"/>
          <w:b/>
          <w:bCs/>
          <w:color w:val="auto"/>
          <w:sz w:val="20"/>
          <w:highlight w:val="none"/>
        </w:rPr>
      </w:pPr>
    </w:p>
    <w:p w14:paraId="21C0DA38">
      <w:pPr>
        <w:spacing w:line="440" w:lineRule="exact"/>
        <w:ind w:right="-124" w:firstLine="402" w:firstLineChars="200"/>
        <w:textAlignment w:val="baseline"/>
        <w:rPr>
          <w:rFonts w:hint="eastAsia"/>
          <w:b/>
          <w:bCs/>
          <w:color w:val="auto"/>
          <w:sz w:val="20"/>
          <w:highlight w:val="none"/>
        </w:rPr>
      </w:pPr>
    </w:p>
    <w:p w14:paraId="74C77F31">
      <w:pPr>
        <w:spacing w:line="440" w:lineRule="exact"/>
        <w:ind w:right="-124" w:firstLine="402" w:firstLineChars="200"/>
        <w:textAlignment w:val="baseline"/>
        <w:rPr>
          <w:rFonts w:hint="eastAsia"/>
          <w:b/>
          <w:bCs/>
          <w:color w:val="auto"/>
          <w:sz w:val="20"/>
          <w:highlight w:val="none"/>
        </w:rPr>
      </w:pPr>
    </w:p>
    <w:p w14:paraId="44E6C56D">
      <w:pPr>
        <w:spacing w:line="440" w:lineRule="exact"/>
        <w:ind w:right="-124" w:firstLine="402" w:firstLineChars="200"/>
        <w:textAlignment w:val="baseline"/>
        <w:rPr>
          <w:rFonts w:hint="eastAsia"/>
          <w:b/>
          <w:bCs/>
          <w:color w:val="auto"/>
          <w:sz w:val="20"/>
          <w:highlight w:val="none"/>
        </w:rPr>
      </w:pPr>
    </w:p>
    <w:p w14:paraId="0E5A33E4">
      <w:pPr>
        <w:spacing w:line="440" w:lineRule="exact"/>
        <w:ind w:right="-124" w:firstLine="402" w:firstLineChars="200"/>
        <w:textAlignment w:val="baseline"/>
        <w:rPr>
          <w:rFonts w:hint="eastAsia"/>
          <w:b/>
          <w:bCs/>
          <w:color w:val="auto"/>
          <w:sz w:val="20"/>
          <w:highlight w:val="none"/>
        </w:rPr>
      </w:pPr>
    </w:p>
    <w:p w14:paraId="5633F6DD">
      <w:pPr>
        <w:spacing w:line="440" w:lineRule="exact"/>
        <w:ind w:right="-124" w:firstLine="402" w:firstLineChars="200"/>
        <w:textAlignment w:val="baseline"/>
        <w:rPr>
          <w:rFonts w:hint="eastAsia"/>
          <w:b/>
          <w:bCs/>
          <w:color w:val="auto"/>
          <w:sz w:val="20"/>
          <w:highlight w:val="none"/>
        </w:rPr>
      </w:pPr>
    </w:p>
    <w:p w14:paraId="4E387DCC">
      <w:pPr>
        <w:spacing w:line="440" w:lineRule="exact"/>
        <w:ind w:right="-124" w:firstLine="402" w:firstLineChars="200"/>
        <w:textAlignment w:val="baseline"/>
        <w:rPr>
          <w:rFonts w:hint="eastAsia"/>
          <w:b/>
          <w:bCs/>
          <w:color w:val="auto"/>
          <w:sz w:val="20"/>
          <w:highlight w:val="none"/>
        </w:rPr>
      </w:pPr>
    </w:p>
    <w:p w14:paraId="5AFA6FD6">
      <w:pPr>
        <w:spacing w:line="440" w:lineRule="exact"/>
        <w:ind w:right="-124" w:firstLine="402" w:firstLineChars="200"/>
        <w:textAlignment w:val="baseline"/>
        <w:rPr>
          <w:rFonts w:hint="eastAsia"/>
          <w:b/>
          <w:bCs/>
          <w:color w:val="auto"/>
          <w:sz w:val="20"/>
          <w:highlight w:val="none"/>
        </w:rPr>
      </w:pPr>
    </w:p>
    <w:p w14:paraId="418955A0">
      <w:pPr>
        <w:spacing w:line="440" w:lineRule="exact"/>
        <w:ind w:right="-124" w:firstLine="402" w:firstLineChars="200"/>
        <w:textAlignment w:val="baseline"/>
        <w:rPr>
          <w:rFonts w:hint="eastAsia"/>
          <w:b/>
          <w:bCs/>
          <w:color w:val="auto"/>
          <w:sz w:val="20"/>
          <w:highlight w:val="none"/>
        </w:rPr>
      </w:pPr>
    </w:p>
    <w:p w14:paraId="532FE296">
      <w:pPr>
        <w:pStyle w:val="11"/>
        <w:pageBreakBefore/>
        <w:spacing w:line="440" w:lineRule="exact"/>
        <w:rPr>
          <w:rFonts w:ascii="宋体" w:hAnsi="宋体" w:eastAsia="宋体"/>
          <w:color w:val="auto"/>
          <w:highlight w:val="none"/>
        </w:rPr>
      </w:pPr>
      <w:bookmarkStart w:id="253" w:name="_Toc54119656"/>
      <w:bookmarkStart w:id="254" w:name="_Toc256000012"/>
      <w:r>
        <w:rPr>
          <w:rFonts w:hint="eastAsia" w:ascii="宋体" w:hAnsi="宋体" w:eastAsia="宋体"/>
          <w:color w:val="auto"/>
          <w:highlight w:val="none"/>
        </w:rPr>
        <w:t>第六章 投标</w:t>
      </w:r>
      <w:bookmarkEnd w:id="234"/>
      <w:bookmarkEnd w:id="235"/>
      <w:bookmarkEnd w:id="244"/>
      <w:r>
        <w:rPr>
          <w:rFonts w:hint="eastAsia" w:ascii="宋体" w:hAnsi="宋体" w:eastAsia="宋体"/>
          <w:color w:val="auto"/>
          <w:highlight w:val="none"/>
        </w:rPr>
        <w:t>文件格式</w:t>
      </w:r>
      <w:bookmarkEnd w:id="246"/>
      <w:bookmarkEnd w:id="253"/>
      <w:bookmarkEnd w:id="254"/>
      <w:bookmarkStart w:id="255" w:name="_Hlt26671244"/>
      <w:bookmarkEnd w:id="255"/>
      <w:bookmarkStart w:id="256" w:name="_Hlt26955039"/>
      <w:bookmarkEnd w:id="256"/>
      <w:bookmarkStart w:id="257" w:name="_Toc26554094"/>
      <w:bookmarkStart w:id="258" w:name="_Toc49090576"/>
      <w:bookmarkStart w:id="259" w:name="_Toc120614282"/>
    </w:p>
    <w:bookmarkEnd w:id="228"/>
    <w:bookmarkEnd w:id="229"/>
    <w:bookmarkEnd w:id="257"/>
    <w:bookmarkEnd w:id="258"/>
    <w:bookmarkEnd w:id="259"/>
    <w:p w14:paraId="2DFEBFFA">
      <w:pPr>
        <w:spacing w:line="440" w:lineRule="exact"/>
        <w:ind w:right="-124" w:firstLine="420" w:firstLineChars="200"/>
        <w:textAlignment w:val="baseline"/>
        <w:rPr>
          <w:color w:val="auto"/>
          <w:highlight w:val="none"/>
        </w:rPr>
      </w:pPr>
    </w:p>
    <w:p w14:paraId="723390EA">
      <w:pPr>
        <w:spacing w:line="440" w:lineRule="exact"/>
        <w:ind w:firstLine="400" w:firstLineChars="200"/>
        <w:jc w:val="left"/>
        <w:rPr>
          <w:rFonts w:hint="eastAsia" w:ascii="宋体" w:hAnsi="宋体"/>
          <w:color w:val="auto"/>
          <w:sz w:val="20"/>
          <w:highlight w:val="none"/>
        </w:rPr>
      </w:pPr>
      <w:bookmarkStart w:id="260" w:name="EB3198bb99319c4c5cb9e4b30deb0155ce"/>
    </w:p>
    <w:p w14:paraId="4B1A8EEB">
      <w:pPr>
        <w:pStyle w:val="63"/>
        <w:spacing w:after="400"/>
        <w:jc w:val="center"/>
        <w:rPr>
          <w:rStyle w:val="15"/>
          <w:rFonts w:ascii="宋体" w:hAnsi="宋体" w:eastAsia="宋体" w:cs="宋体"/>
          <w:color w:val="auto"/>
          <w:sz w:val="40"/>
          <w:szCs w:val="40"/>
          <w:highlight w:val="none"/>
        </w:rPr>
      </w:pPr>
      <w:r>
        <w:rPr>
          <w:rStyle w:val="15"/>
          <w:rFonts w:ascii="宋体" w:hAnsi="宋体" w:eastAsia="宋体" w:cs="宋体"/>
          <w:color w:val="auto"/>
          <w:sz w:val="40"/>
          <w:szCs w:val="40"/>
          <w:highlight w:val="none"/>
        </w:rPr>
        <w:t>投标主要文件目录</w:t>
      </w:r>
    </w:p>
    <w:p w14:paraId="1157548E">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一、封面</w:t>
      </w:r>
    </w:p>
    <w:p w14:paraId="1516E51A">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二、投标函格式</w:t>
      </w:r>
    </w:p>
    <w:p w14:paraId="54B8CEE3">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三、开标一览表</w:t>
      </w:r>
    </w:p>
    <w:p w14:paraId="2244912C">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四、资格证明文件 </w:t>
      </w:r>
    </w:p>
    <w:p w14:paraId="01FF4673">
      <w:pPr>
        <w:pStyle w:val="63"/>
        <w:spacing w:before="240" w:after="240" w:line="16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五、技术参数响应及偏离表</w:t>
      </w:r>
    </w:p>
    <w:p w14:paraId="4517A4FC">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六、商务条款响应及偏离表</w:t>
      </w:r>
    </w:p>
    <w:p w14:paraId="7EBE2CE4">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七、第四章项目需求中实质性要求响应对照表</w:t>
      </w:r>
    </w:p>
    <w:p w14:paraId="2376CFC4">
      <w:pPr>
        <w:pStyle w:val="63"/>
        <w:spacing w:before="240" w:after="240" w:line="200" w:lineRule="atLeast"/>
        <w:rPr>
          <w:rStyle w:val="43"/>
          <w:rFonts w:hint="eastAsia" w:ascii="宋体" w:hAnsi="宋体"/>
          <w:color w:val="auto"/>
          <w:sz w:val="24"/>
          <w:szCs w:val="24"/>
          <w:highlight w:val="none"/>
        </w:rPr>
      </w:pPr>
      <w:r>
        <w:rPr>
          <w:rStyle w:val="15"/>
          <w:rFonts w:hint="eastAsia" w:ascii="宋体" w:hAnsi="宋体" w:eastAsia="宋体" w:cs="宋体"/>
          <w:color w:val="auto"/>
          <w:highlight w:val="none"/>
          <w:lang w:val="en-US" w:eastAsia="zh-CN"/>
        </w:rPr>
        <w:t>八、</w:t>
      </w:r>
      <w:r>
        <w:rPr>
          <w:rStyle w:val="43"/>
          <w:rFonts w:hint="eastAsia" w:ascii="宋体" w:hAnsi="宋体"/>
          <w:color w:val="auto"/>
          <w:sz w:val="24"/>
          <w:szCs w:val="24"/>
          <w:highlight w:val="none"/>
        </w:rPr>
        <w:t>投标配置及分项报价表</w:t>
      </w:r>
    </w:p>
    <w:p w14:paraId="71F7542A">
      <w:pPr>
        <w:pStyle w:val="63"/>
        <w:spacing w:before="240" w:after="240" w:line="200" w:lineRule="atLeast"/>
        <w:rPr>
          <w:rStyle w:val="43"/>
          <w:rFonts w:hint="default" w:ascii="宋体" w:hAnsi="宋体" w:eastAsia="宋体"/>
          <w:color w:val="auto"/>
          <w:sz w:val="24"/>
          <w:szCs w:val="24"/>
          <w:highlight w:val="none"/>
          <w:lang w:val="en-US" w:eastAsia="zh-CN"/>
        </w:rPr>
      </w:pPr>
      <w:r>
        <w:rPr>
          <w:rStyle w:val="43"/>
          <w:rFonts w:hint="eastAsia" w:ascii="宋体" w:hAnsi="宋体" w:eastAsia="宋体"/>
          <w:color w:val="auto"/>
          <w:sz w:val="24"/>
          <w:szCs w:val="24"/>
          <w:highlight w:val="none"/>
          <w:lang w:val="en-US" w:eastAsia="zh-CN"/>
        </w:rPr>
        <w:t>九、</w:t>
      </w:r>
      <w:r>
        <w:rPr>
          <w:rStyle w:val="43"/>
          <w:rFonts w:hint="eastAsia" w:ascii="宋体" w:hAnsi="宋体"/>
          <w:color w:val="auto"/>
          <w:sz w:val="24"/>
          <w:szCs w:val="24"/>
          <w:highlight w:val="none"/>
        </w:rPr>
        <w:t>常用零件及耗材报价表</w:t>
      </w:r>
    </w:p>
    <w:p w14:paraId="1AC9A926">
      <w:pPr>
        <w:pStyle w:val="63"/>
        <w:spacing w:before="240" w:after="240" w:line="200" w:lineRule="atLeast"/>
        <w:rPr>
          <w:rStyle w:val="15"/>
          <w:rFonts w:hint="default" w:ascii="宋体" w:hAnsi="宋体" w:eastAsia="宋体" w:cs="宋体"/>
          <w:color w:val="auto"/>
          <w:highlight w:val="none"/>
          <w:lang w:val="en-US" w:eastAsia="zh-CN"/>
        </w:rPr>
      </w:pPr>
      <w:r>
        <w:rPr>
          <w:rStyle w:val="15"/>
          <w:rFonts w:hint="eastAsia" w:ascii="宋体" w:hAnsi="宋体" w:eastAsia="宋体" w:cs="宋体"/>
          <w:color w:val="auto"/>
          <w:highlight w:val="none"/>
          <w:lang w:val="en-US" w:eastAsia="zh-CN"/>
        </w:rPr>
        <w:t>十</w:t>
      </w:r>
      <w:r>
        <w:rPr>
          <w:rStyle w:val="15"/>
          <w:rFonts w:ascii="宋体" w:hAnsi="宋体" w:eastAsia="宋体" w:cs="宋体"/>
          <w:color w:val="auto"/>
          <w:highlight w:val="none"/>
        </w:rPr>
        <w:t>、</w:t>
      </w:r>
      <w:r>
        <w:rPr>
          <w:rStyle w:val="15"/>
          <w:rFonts w:hint="eastAsia" w:ascii="宋体" w:hAnsi="宋体" w:eastAsia="宋体" w:cs="宋体"/>
          <w:color w:val="auto"/>
          <w:highlight w:val="none"/>
          <w:lang w:val="en-US" w:eastAsia="zh-CN"/>
        </w:rPr>
        <w:t>核心产品品牌表</w:t>
      </w:r>
    </w:p>
    <w:p w14:paraId="0B9EFBAC">
      <w:pPr>
        <w:pStyle w:val="63"/>
        <w:spacing w:before="240" w:after="240" w:line="200" w:lineRule="atLeast"/>
        <w:rPr>
          <w:rStyle w:val="15"/>
          <w:rFonts w:ascii="宋体" w:hAnsi="宋体" w:eastAsia="宋体" w:cs="宋体"/>
          <w:color w:val="auto"/>
          <w:sz w:val="24"/>
          <w:szCs w:val="24"/>
          <w:highlight w:val="none"/>
        </w:rPr>
      </w:pPr>
      <w:r>
        <w:rPr>
          <w:rStyle w:val="15"/>
          <w:rFonts w:hint="eastAsia" w:ascii="宋体" w:hAnsi="宋体" w:eastAsia="宋体" w:cs="宋体"/>
          <w:color w:val="auto"/>
          <w:highlight w:val="none"/>
          <w:lang w:val="en-US" w:eastAsia="zh-CN"/>
        </w:rPr>
        <w:t>十一</w:t>
      </w:r>
      <w:r>
        <w:rPr>
          <w:rStyle w:val="15"/>
          <w:rFonts w:ascii="宋体" w:hAnsi="宋体" w:eastAsia="宋体" w:cs="宋体"/>
          <w:color w:val="auto"/>
          <w:highlight w:val="none"/>
        </w:rPr>
        <w:t>技术方案、服务方案</w:t>
      </w:r>
    </w:p>
    <w:p w14:paraId="47405131">
      <w:pPr>
        <w:pStyle w:val="63"/>
        <w:spacing w:before="240" w:after="240" w:line="200" w:lineRule="atLeast"/>
        <w:rPr>
          <w:rStyle w:val="15"/>
          <w:rFonts w:ascii="宋体" w:hAnsi="宋体" w:eastAsia="宋体" w:cs="宋体"/>
          <w:color w:val="auto"/>
          <w:sz w:val="24"/>
          <w:szCs w:val="24"/>
          <w:highlight w:val="none"/>
        </w:rPr>
      </w:pPr>
      <w:r>
        <w:rPr>
          <w:rStyle w:val="15"/>
          <w:rFonts w:hint="eastAsia" w:ascii="宋体" w:hAnsi="宋体" w:eastAsia="宋体" w:cs="宋体"/>
          <w:color w:val="auto"/>
          <w:highlight w:val="none"/>
          <w:lang w:val="en-US" w:eastAsia="zh-CN"/>
        </w:rPr>
        <w:t>十二</w:t>
      </w:r>
      <w:r>
        <w:rPr>
          <w:rStyle w:val="15"/>
          <w:rFonts w:ascii="宋体" w:hAnsi="宋体" w:eastAsia="宋体" w:cs="宋体"/>
          <w:color w:val="auto"/>
          <w:highlight w:val="none"/>
        </w:rPr>
        <w:t>、投标人情况介绍</w:t>
      </w:r>
    </w:p>
    <w:p w14:paraId="2EF6F6A3">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十</w:t>
      </w:r>
      <w:r>
        <w:rPr>
          <w:rStyle w:val="15"/>
          <w:rFonts w:hint="eastAsia" w:ascii="宋体" w:hAnsi="宋体" w:eastAsia="宋体" w:cs="宋体"/>
          <w:color w:val="auto"/>
          <w:highlight w:val="none"/>
          <w:lang w:val="en-US" w:eastAsia="zh-CN"/>
        </w:rPr>
        <w:t>三</w:t>
      </w:r>
      <w:r>
        <w:rPr>
          <w:rStyle w:val="15"/>
          <w:rFonts w:ascii="宋体" w:hAnsi="宋体" w:eastAsia="宋体" w:cs="宋体"/>
          <w:color w:val="auto"/>
          <w:highlight w:val="none"/>
        </w:rPr>
        <w:t>、中小企业申明函（专门面向中小企业）</w:t>
      </w:r>
    </w:p>
    <w:p w14:paraId="26DFCFE4">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  残疾人福利性单位声明函（专门面向中小企业）</w:t>
      </w:r>
    </w:p>
    <w:p w14:paraId="7338CC2E">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  监狱企业的证明文件（专门面向中小企业）</w:t>
      </w:r>
    </w:p>
    <w:p w14:paraId="194FD5EF">
      <w:pPr>
        <w:pStyle w:val="63"/>
        <w:numPr>
          <w:ilvl w:val="0"/>
          <w:numId w:val="0"/>
        </w:numPr>
        <w:spacing w:before="240" w:after="240" w:line="200" w:lineRule="atLeast"/>
        <w:rPr>
          <w:rStyle w:val="15"/>
          <w:rFonts w:hint="eastAsia" w:ascii="宋体" w:hAnsi="宋体" w:eastAsia="宋体" w:cs="宋体"/>
          <w:color w:val="auto"/>
          <w:highlight w:val="none"/>
        </w:rPr>
      </w:pPr>
      <w:r>
        <w:rPr>
          <w:rStyle w:val="15"/>
          <w:rFonts w:hint="eastAsia" w:ascii="宋体" w:hAnsi="宋体" w:eastAsia="宋体" w:cs="宋体"/>
          <w:color w:val="auto"/>
          <w:highlight w:val="none"/>
          <w:lang w:val="en-US" w:eastAsia="zh-CN"/>
        </w:rPr>
        <w:t>十四、</w:t>
      </w:r>
      <w:r>
        <w:rPr>
          <w:rStyle w:val="15"/>
          <w:rFonts w:hint="eastAsia" w:ascii="宋体" w:hAnsi="宋体" w:eastAsia="宋体" w:cs="宋体"/>
          <w:color w:val="auto"/>
          <w:highlight w:val="none"/>
        </w:rPr>
        <w:t>关于符合本国产品标准的声明函</w:t>
      </w:r>
    </w:p>
    <w:p w14:paraId="5026EE39">
      <w:pPr>
        <w:pStyle w:val="63"/>
        <w:numPr>
          <w:ilvl w:val="0"/>
          <w:numId w:val="0"/>
        </w:numPr>
        <w:spacing w:before="240" w:after="240" w:line="200" w:lineRule="atLeast"/>
        <w:rPr>
          <w:rStyle w:val="15"/>
          <w:rFonts w:ascii="宋体" w:hAnsi="宋体" w:eastAsia="宋体" w:cs="宋体"/>
          <w:color w:val="auto"/>
          <w:sz w:val="24"/>
          <w:szCs w:val="24"/>
          <w:highlight w:val="none"/>
        </w:rPr>
      </w:pPr>
      <w:r>
        <w:rPr>
          <w:rStyle w:val="15"/>
          <w:rFonts w:hint="eastAsia" w:ascii="宋体" w:hAnsi="宋体" w:eastAsia="宋体" w:cs="宋体"/>
          <w:color w:val="auto"/>
          <w:highlight w:val="none"/>
          <w:lang w:val="en-US" w:eastAsia="zh-CN"/>
        </w:rPr>
        <w:t>十五、</w:t>
      </w:r>
      <w:r>
        <w:rPr>
          <w:rStyle w:val="15"/>
          <w:rFonts w:ascii="宋体" w:hAnsi="宋体" w:eastAsia="宋体" w:cs="宋体"/>
          <w:color w:val="auto"/>
          <w:highlight w:val="none"/>
        </w:rPr>
        <w:t>检测报告</w:t>
      </w:r>
    </w:p>
    <w:p w14:paraId="481EDCD9">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十</w:t>
      </w:r>
      <w:r>
        <w:rPr>
          <w:rStyle w:val="15"/>
          <w:rFonts w:hint="eastAsia" w:ascii="宋体" w:hAnsi="宋体" w:eastAsia="宋体" w:cs="宋体"/>
          <w:color w:val="auto"/>
          <w:highlight w:val="none"/>
          <w:lang w:val="en-US" w:eastAsia="zh-CN"/>
        </w:rPr>
        <w:t>六、</w:t>
      </w:r>
      <w:r>
        <w:rPr>
          <w:rStyle w:val="15"/>
          <w:rFonts w:ascii="宋体" w:hAnsi="宋体" w:eastAsia="宋体" w:cs="宋体"/>
          <w:color w:val="auto"/>
          <w:highlight w:val="none"/>
        </w:rPr>
        <w:t>其他材料</w:t>
      </w:r>
    </w:p>
    <w:p w14:paraId="058D1144">
      <w:pPr>
        <w:pStyle w:val="64"/>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1" w:name="_Toc256000013"/>
      <w:r>
        <w:rPr>
          <w:rStyle w:val="15"/>
          <w:rFonts w:ascii="宋体" w:hAnsi="宋体" w:eastAsia="宋体" w:cs="宋体"/>
          <w:b/>
          <w:color w:val="auto"/>
          <w:sz w:val="32"/>
          <w:highlight w:val="none"/>
        </w:rPr>
        <w:t>一、封面</w:t>
      </w:r>
      <w:bookmarkEnd w:id="261"/>
    </w:p>
    <w:p w14:paraId="4DCAFC61">
      <w:pPr>
        <w:pStyle w:val="65"/>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50AE4D8E">
      <w:pPr>
        <w:pStyle w:val="65"/>
        <w:spacing w:before="540" w:after="540"/>
        <w:jc w:val="center"/>
        <w:rPr>
          <w:rStyle w:val="15"/>
          <w:rFonts w:ascii="宋体" w:hAnsi="宋体" w:eastAsia="宋体" w:cs="宋体"/>
          <w:color w:val="auto"/>
          <w:sz w:val="54"/>
          <w:szCs w:val="54"/>
          <w:highlight w:val="none"/>
        </w:rPr>
      </w:pPr>
      <w:r>
        <w:rPr>
          <w:rStyle w:val="15"/>
          <w:rFonts w:ascii="宋体" w:hAnsi="宋体" w:eastAsia="宋体" w:cs="宋体"/>
          <w:color w:val="auto"/>
          <w:sz w:val="54"/>
          <w:szCs w:val="54"/>
          <w:highlight w:val="none"/>
        </w:rPr>
        <w:t>投 标 文 件</w:t>
      </w:r>
    </w:p>
    <w:p w14:paraId="51FC9160">
      <w:pPr>
        <w:pStyle w:val="65"/>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08932195">
      <w:pPr>
        <w:pStyle w:val="65"/>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25510B0A">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项目名称：   </w:t>
      </w:r>
    </w:p>
    <w:p w14:paraId="737FEF3E">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招标编号：   </w:t>
      </w:r>
    </w:p>
    <w:p w14:paraId="4CD17C65">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 </w:t>
      </w:r>
    </w:p>
    <w:p w14:paraId="0D1AF65F">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 </w:t>
      </w:r>
    </w:p>
    <w:p w14:paraId="13ADADE5">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投标人名称：   </w:t>
      </w:r>
    </w:p>
    <w:p w14:paraId="57FF04A3">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日期：   </w:t>
      </w:r>
    </w:p>
    <w:p w14:paraId="6C42AA62">
      <w:pPr>
        <w:pStyle w:val="66"/>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2" w:name="_Toc256000014"/>
      <w:r>
        <w:rPr>
          <w:rStyle w:val="15"/>
          <w:rFonts w:ascii="宋体" w:hAnsi="宋体" w:eastAsia="宋体" w:cs="宋体"/>
          <w:b/>
          <w:color w:val="auto"/>
          <w:sz w:val="32"/>
          <w:highlight w:val="none"/>
        </w:rPr>
        <w:t>二、投标函格式</w:t>
      </w:r>
      <w:bookmarkEnd w:id="262"/>
    </w:p>
    <w:p w14:paraId="5841C76D">
      <w:pPr>
        <w:pStyle w:val="67"/>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2E88BB78">
      <w:pPr>
        <w:pStyle w:val="67"/>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投标函格式</w:t>
      </w:r>
    </w:p>
    <w:p w14:paraId="415C5A73">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致：</w:t>
      </w:r>
      <w:r>
        <w:rPr>
          <w:rStyle w:val="15"/>
          <w:rFonts w:ascii="宋体" w:hAnsi="宋体" w:eastAsia="宋体" w:cs="宋体"/>
          <w:color w:val="auto"/>
          <w:highlight w:val="none"/>
          <w:u w:val="single"/>
        </w:rPr>
        <w:t>   </w:t>
      </w:r>
      <w:r>
        <w:rPr>
          <w:rStyle w:val="15"/>
          <w:rFonts w:ascii="宋体" w:hAnsi="宋体" w:eastAsia="宋体" w:cs="宋体"/>
          <w:color w:val="auto"/>
          <w:highlight w:val="none"/>
        </w:rPr>
        <w:t>：</w:t>
      </w:r>
    </w:p>
    <w:p w14:paraId="7B9D3C23">
      <w:pPr>
        <w:pStyle w:val="67"/>
        <w:spacing w:before="240" w:after="240"/>
        <w:ind w:firstLine="480" w:firstLineChars="200"/>
        <w:rPr>
          <w:rStyle w:val="15"/>
          <w:rFonts w:ascii="宋体" w:hAnsi="宋体" w:eastAsia="宋体" w:cs="宋体"/>
          <w:color w:val="auto"/>
          <w:sz w:val="24"/>
          <w:szCs w:val="24"/>
          <w:highlight w:val="none"/>
        </w:rPr>
      </w:pPr>
      <w:r>
        <w:rPr>
          <w:rStyle w:val="15"/>
          <w:rFonts w:ascii="宋体" w:hAnsi="宋体" w:eastAsia="宋体" w:cs="宋体"/>
          <w:color w:val="auto"/>
          <w:highlight w:val="none"/>
        </w:rPr>
        <w:t>根据贵方的</w:t>
      </w:r>
      <w:r>
        <w:rPr>
          <w:rStyle w:val="15"/>
          <w:rFonts w:ascii="宋体" w:hAnsi="宋体" w:eastAsia="宋体" w:cs="宋体"/>
          <w:color w:val="auto"/>
          <w:highlight w:val="none"/>
          <w:u w:val="single"/>
        </w:rPr>
        <w:t>   </w:t>
      </w:r>
      <w:r>
        <w:rPr>
          <w:rStyle w:val="15"/>
          <w:rFonts w:ascii="宋体" w:hAnsi="宋体" w:eastAsia="宋体" w:cs="宋体"/>
          <w:color w:val="auto"/>
          <w:highlight w:val="none"/>
        </w:rPr>
        <w:t>号招标文件，正式授权下述签字人</w:t>
      </w:r>
      <w:r>
        <w:rPr>
          <w:rStyle w:val="15"/>
          <w:rFonts w:ascii="宋体" w:hAnsi="宋体" w:eastAsia="宋体" w:cs="宋体"/>
          <w:color w:val="auto"/>
          <w:highlight w:val="none"/>
          <w:u w:val="single"/>
        </w:rPr>
        <w:t>      </w:t>
      </w:r>
      <w:r>
        <w:rPr>
          <w:rStyle w:val="15"/>
          <w:rFonts w:ascii="宋体" w:hAnsi="宋体" w:eastAsia="宋体" w:cs="宋体"/>
          <w:color w:val="auto"/>
          <w:highlight w:val="none"/>
        </w:rPr>
        <w:t>(姓名和职务)代表我方</w:t>
      </w:r>
      <w:r>
        <w:rPr>
          <w:rStyle w:val="15"/>
          <w:rFonts w:ascii="宋体" w:hAnsi="宋体" w:eastAsia="宋体" w:cs="宋体"/>
          <w:color w:val="auto"/>
          <w:highlight w:val="none"/>
          <w:u w:val="single"/>
        </w:rPr>
        <w:t>   </w:t>
      </w:r>
      <w:r>
        <w:rPr>
          <w:rStyle w:val="15"/>
          <w:rFonts w:ascii="宋体" w:hAnsi="宋体" w:eastAsia="宋体" w:cs="宋体"/>
          <w:color w:val="auto"/>
          <w:highlight w:val="none"/>
        </w:rPr>
        <w:t xml:space="preserve">（投标人的名称），全权处理本次项目投标的有关事宜。 </w:t>
      </w:r>
    </w:p>
    <w:p w14:paraId="2464AFA8">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据此函，签字人兹宣布同意如下： </w:t>
      </w:r>
    </w:p>
    <w:p w14:paraId="3F79F802">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1、同意向贵方提供贵方可能另外要求的与投标有关的任何证据或资料； </w:t>
      </w:r>
    </w:p>
    <w:p w14:paraId="32DF62C3">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2、我们完全理解贵方不一定将合同授予最低报价的投标人； </w:t>
      </w:r>
    </w:p>
    <w:p w14:paraId="13BAEAD9">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3、我们已详细审核全部招标文件及其有效补充文件，我们知道必须放弃提出含糊不清或误解问题的权利； </w:t>
      </w:r>
    </w:p>
    <w:p w14:paraId="3716C729">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4、一旦我方中标，我们将根据招标文件的规定，严格履行合同条款的责任和义务，并保证按照合同条款提供服务； </w:t>
      </w:r>
    </w:p>
    <w:p w14:paraId="169C5EA4">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5、与本投标有关的正式通讯地址为： </w:t>
      </w:r>
    </w:p>
    <w:p w14:paraId="14C073E7">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地址：    </w:t>
      </w:r>
    </w:p>
    <w:p w14:paraId="664A41E6">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邮编：    </w:t>
      </w:r>
    </w:p>
    <w:p w14:paraId="750FE9AE">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电话：    </w:t>
      </w:r>
    </w:p>
    <w:p w14:paraId="4BD4E296">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传真：    </w:t>
      </w:r>
    </w:p>
    <w:p w14:paraId="4500D88B">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投标单位代表姓名：    </w:t>
      </w:r>
    </w:p>
    <w:p w14:paraId="2AD3E3DF">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投标单位名称：    </w:t>
      </w:r>
    </w:p>
    <w:p w14:paraId="3CBC035E">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公章：</w:t>
      </w:r>
    </w:p>
    <w:p w14:paraId="56D5A069">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日期：   </w:t>
      </w:r>
    </w:p>
    <w:p w14:paraId="1E0FC86F">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64D14E23">
      <w:pPr>
        <w:pStyle w:val="129"/>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3" w:name="_Toc256000015"/>
      <w:r>
        <w:rPr>
          <w:rStyle w:val="15"/>
          <w:rFonts w:ascii="宋体" w:hAnsi="宋体" w:eastAsia="宋体" w:cs="宋体"/>
          <w:b/>
          <w:color w:val="auto"/>
          <w:sz w:val="32"/>
          <w:highlight w:val="none"/>
        </w:rPr>
        <w:t>三、开标一览表</w:t>
      </w:r>
      <w:bookmarkEnd w:id="263"/>
    </w:p>
    <w:p w14:paraId="28301831">
      <w:pPr>
        <w:pStyle w:val="68"/>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52ABC072">
      <w:pPr>
        <w:pStyle w:val="132"/>
        <w:spacing w:line="440" w:lineRule="exact"/>
        <w:jc w:val="center"/>
        <w:rPr>
          <w:rStyle w:val="43"/>
          <w:rFonts w:eastAsia="宋体"/>
          <w:b/>
          <w:bCs/>
          <w:color w:val="auto"/>
          <w:spacing w:val="7"/>
          <w:sz w:val="32"/>
          <w:szCs w:val="32"/>
          <w:highlight w:val="none"/>
        </w:rPr>
      </w:pPr>
      <w:r>
        <w:rPr>
          <w:rStyle w:val="43"/>
          <w:rFonts w:hint="eastAsia" w:ascii="宋体" w:hAnsi="宋体" w:eastAsia="宋体" w:cs="宋体"/>
          <w:b/>
          <w:bCs/>
          <w:color w:val="auto"/>
          <w:sz w:val="32"/>
          <w:szCs w:val="32"/>
          <w:highlight w:val="none"/>
        </w:rPr>
        <w:t>开标一览表（总报价）</w:t>
      </w:r>
    </w:p>
    <w:p w14:paraId="7F812FDD">
      <w:pPr>
        <w:pStyle w:val="132"/>
        <w:spacing w:before="240" w:after="240"/>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投标</w:t>
      </w:r>
      <w:r>
        <w:rPr>
          <w:rStyle w:val="43"/>
          <w:rFonts w:hint="eastAsia" w:ascii="宋体" w:hAnsi="宋体" w:eastAsia="宋体" w:cs="宋体"/>
          <w:color w:val="auto"/>
          <w:sz w:val="24"/>
          <w:szCs w:val="24"/>
          <w:highlight w:val="none"/>
        </w:rPr>
        <w:t>人</w:t>
      </w:r>
      <w:r>
        <w:rPr>
          <w:rStyle w:val="43"/>
          <w:rFonts w:ascii="宋体" w:hAnsi="宋体" w:eastAsia="宋体" w:cs="宋体"/>
          <w:color w:val="auto"/>
          <w:sz w:val="24"/>
          <w:szCs w:val="24"/>
          <w:highlight w:val="none"/>
        </w:rPr>
        <w:t>全称（加盖公章）：</w:t>
      </w:r>
    </w:p>
    <w:p w14:paraId="6A39DB3C">
      <w:pPr>
        <w:pStyle w:val="132"/>
        <w:spacing w:before="240" w:after="240"/>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项目编号：</w:t>
      </w:r>
      <w:r>
        <w:rPr>
          <w:rStyle w:val="43"/>
          <w:rFonts w:ascii="宋体" w:hAnsi="宋体" w:eastAsia="宋体" w:cs="宋体"/>
          <w:color w:val="auto"/>
          <w:sz w:val="24"/>
          <w:szCs w:val="24"/>
          <w:highlight w:val="none"/>
        </w:rPr>
        <w:t xml:space="preserve">    </w:t>
      </w:r>
    </w:p>
    <w:p w14:paraId="7159EA4E">
      <w:pPr>
        <w:pStyle w:val="132"/>
        <w:spacing w:before="240" w:after="240"/>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分包号：</w:t>
      </w:r>
      <w:r>
        <w:rPr>
          <w:rStyle w:val="15"/>
          <w:rFonts w:hint="eastAsia" w:ascii="宋体" w:hAnsi="宋体" w:eastAsia="宋体" w:cs="宋体"/>
          <w:color w:val="auto"/>
          <w:highlight w:val="none"/>
          <w:lang w:val="en-US" w:eastAsia="zh-CN"/>
        </w:rPr>
        <w:t>采购包1</w:t>
      </w:r>
      <w:r>
        <w:rPr>
          <w:rStyle w:val="15"/>
          <w:rFonts w:ascii="宋体" w:hAnsi="宋体" w:eastAsia="宋体" w:cs="宋体"/>
          <w:color w:val="auto"/>
          <w:highlight w:val="none"/>
        </w:rPr>
        <w:t> </w:t>
      </w:r>
    </w:p>
    <w:tbl>
      <w:tblPr>
        <w:tblStyle w:val="13"/>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60CEDE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2FF736">
            <w:pPr>
              <w:pStyle w:val="132"/>
              <w:jc w:val="both"/>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xml:space="preserve">项目名称 </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D38EAD">
            <w:pPr>
              <w:pStyle w:val="132"/>
              <w:jc w:val="both"/>
              <w:rPr>
                <w:rStyle w:val="43"/>
                <w:rFonts w:ascii="宋体" w:hAnsi="宋体" w:eastAsia="宋体" w:cs="宋体"/>
                <w:color w:val="auto"/>
                <w:sz w:val="24"/>
                <w:szCs w:val="24"/>
                <w:highlight w:val="none"/>
              </w:rPr>
            </w:pPr>
            <w:r>
              <w:rPr>
                <w:rStyle w:val="43"/>
                <w:rFonts w:hint="eastAsia" w:ascii="宋体" w:hAnsi="宋体"/>
                <w:color w:val="auto"/>
                <w:sz w:val="24"/>
                <w:szCs w:val="24"/>
                <w:highlight w:val="none"/>
              </w:rPr>
              <w:t>投标总报价</w:t>
            </w:r>
            <w:r>
              <w:rPr>
                <w:rStyle w:val="43"/>
                <w:rFonts w:ascii="宋体" w:hAnsi="宋体" w:eastAsia="宋体" w:cs="宋体"/>
                <w:color w:val="auto"/>
                <w:sz w:val="24"/>
                <w:szCs w:val="24"/>
                <w:highlight w:val="none"/>
              </w:rPr>
              <w:t xml:space="preserve">（元） </w:t>
            </w:r>
          </w:p>
        </w:tc>
      </w:tr>
      <w:tr w14:paraId="1BE35CD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B1FD93">
            <w:pPr>
              <w:pStyle w:val="132"/>
              <w:jc w:val="both"/>
              <w:rPr>
                <w:rStyle w:val="43"/>
                <w:rFonts w:ascii="宋体" w:hAnsi="宋体" w:eastAsia="宋体" w:cs="宋体"/>
                <w:color w:val="auto"/>
                <w:sz w:val="24"/>
                <w:szCs w:val="24"/>
                <w:highlight w:val="none"/>
              </w:rPr>
            </w:pP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B43CDF">
            <w:pPr>
              <w:pStyle w:val="132"/>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w:t>
            </w:r>
          </w:p>
          <w:p w14:paraId="6F3005BD">
            <w:pPr>
              <w:pStyle w:val="132"/>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小写：      （元人民币）</w:t>
            </w:r>
          </w:p>
          <w:p w14:paraId="4C669B52">
            <w:pPr>
              <w:pStyle w:val="132"/>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w:t>
            </w:r>
          </w:p>
        </w:tc>
      </w:tr>
      <w:tr w14:paraId="51E44B8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27C895">
            <w:pPr>
              <w:pStyle w:val="132"/>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投标</w:t>
            </w:r>
            <w:r>
              <w:rPr>
                <w:rStyle w:val="43"/>
                <w:rFonts w:hint="eastAsia" w:ascii="宋体" w:hAnsi="宋体" w:eastAsia="宋体" w:cs="宋体"/>
                <w:color w:val="auto"/>
                <w:sz w:val="24"/>
                <w:szCs w:val="24"/>
                <w:highlight w:val="none"/>
              </w:rPr>
              <w:t>报价大写金额</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3909FA">
            <w:pPr>
              <w:pStyle w:val="132"/>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金额大写</w:t>
            </w:r>
            <w:r>
              <w:rPr>
                <w:rStyle w:val="43"/>
                <w:rFonts w:ascii="宋体" w:hAnsi="宋体" w:eastAsia="宋体" w:cs="宋体"/>
                <w:color w:val="auto"/>
                <w:sz w:val="24"/>
                <w:szCs w:val="24"/>
                <w:highlight w:val="none"/>
              </w:rPr>
              <w:t>  </w:t>
            </w:r>
          </w:p>
        </w:tc>
      </w:tr>
    </w:tbl>
    <w:p w14:paraId="681C13D9">
      <w:pPr>
        <w:pStyle w:val="132"/>
        <w:spacing w:before="240" w:after="240"/>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w:t>
      </w:r>
      <w:r>
        <w:rPr>
          <w:rStyle w:val="43"/>
          <w:rFonts w:hint="eastAsia" w:ascii="宋体" w:hAnsi="宋体" w:eastAsia="宋体" w:cs="宋体"/>
          <w:color w:val="auto"/>
          <w:sz w:val="24"/>
          <w:szCs w:val="24"/>
          <w:highlight w:val="none"/>
        </w:rPr>
        <w:t xml:space="preserve">                                           日期：  年   月   日</w:t>
      </w:r>
    </w:p>
    <w:p w14:paraId="7000D96F">
      <w:pPr>
        <w:pStyle w:val="69"/>
        <w:outlineLvl w:val="0"/>
        <w:rPr>
          <w:rStyle w:val="43"/>
          <w:rFonts w:hint="eastAsia" w:eastAsia="宋体"/>
          <w:color w:val="auto"/>
          <w:sz w:val="24"/>
          <w:szCs w:val="24"/>
          <w:highlight w:val="none"/>
        </w:rPr>
      </w:pPr>
      <w:bookmarkStart w:id="264" w:name="_Toc1415"/>
      <w:r>
        <w:rPr>
          <w:rStyle w:val="43"/>
          <w:rFonts w:hint="eastAsia" w:eastAsia="宋体"/>
          <w:color w:val="auto"/>
          <w:sz w:val="24"/>
          <w:szCs w:val="24"/>
          <w:highlight w:val="none"/>
        </w:rPr>
        <w:t>注：</w:t>
      </w:r>
    </w:p>
    <w:p w14:paraId="3F125B6A">
      <w:pPr>
        <w:pStyle w:val="69"/>
        <w:outlineLvl w:val="0"/>
        <w:rPr>
          <w:rStyle w:val="43"/>
          <w:rFonts w:hint="eastAsia" w:eastAsia="宋体"/>
          <w:color w:val="auto"/>
          <w:sz w:val="24"/>
          <w:szCs w:val="24"/>
          <w:highlight w:val="none"/>
        </w:rPr>
      </w:pPr>
      <w:r>
        <w:rPr>
          <w:rStyle w:val="43"/>
          <w:rFonts w:hint="eastAsia" w:eastAsia="宋体"/>
          <w:color w:val="auto"/>
          <w:sz w:val="24"/>
          <w:szCs w:val="24"/>
          <w:highlight w:val="none"/>
        </w:rPr>
        <w:t>1、报价为综合报价，详见招标文件第二章12.4。</w:t>
      </w:r>
    </w:p>
    <w:p w14:paraId="745F72EA">
      <w:pPr>
        <w:pStyle w:val="69"/>
        <w:outlineLvl w:val="0"/>
        <w:rPr>
          <w:rStyle w:val="43"/>
          <w:rFonts w:hint="eastAsia" w:eastAsia="宋体"/>
          <w:color w:val="auto"/>
          <w:sz w:val="24"/>
          <w:szCs w:val="24"/>
          <w:highlight w:val="none"/>
        </w:rPr>
      </w:pPr>
      <w:r>
        <w:rPr>
          <w:rStyle w:val="43"/>
          <w:rFonts w:hint="eastAsia" w:eastAsia="宋体"/>
          <w:color w:val="auto"/>
          <w:sz w:val="24"/>
          <w:szCs w:val="24"/>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p>
    <w:p w14:paraId="43A84213">
      <w:pPr>
        <w:pStyle w:val="69"/>
        <w:outlineLvl w:val="0"/>
        <w:rPr>
          <w:rStyle w:val="43"/>
          <w:rFonts w:eastAsia="宋体"/>
          <w:b/>
          <w:bCs/>
          <w:color w:val="auto"/>
          <w:sz w:val="24"/>
          <w:szCs w:val="24"/>
          <w:highlight w:val="none"/>
        </w:rPr>
      </w:pPr>
      <w:r>
        <w:rPr>
          <w:rStyle w:val="43"/>
          <w:rFonts w:hint="eastAsia" w:eastAsia="宋体"/>
          <w:b/>
          <w:bCs/>
          <w:color w:val="auto"/>
          <w:sz w:val="24"/>
          <w:szCs w:val="24"/>
          <w:highlight w:val="none"/>
        </w:rPr>
        <w:t>填写说明：</w:t>
      </w:r>
      <w:bookmarkEnd w:id="264"/>
    </w:p>
    <w:p w14:paraId="48416441">
      <w:pPr>
        <w:pStyle w:val="69"/>
        <w:numPr>
          <w:ilvl w:val="0"/>
          <w:numId w:val="4"/>
        </w:numPr>
        <w:outlineLvl w:val="0"/>
        <w:rPr>
          <w:rStyle w:val="43"/>
          <w:i/>
          <w:iCs/>
          <w:color w:val="auto"/>
          <w:sz w:val="24"/>
          <w:szCs w:val="24"/>
          <w:highlight w:val="none"/>
          <w:u w:val="single"/>
        </w:rPr>
      </w:pPr>
      <w:bookmarkStart w:id="265" w:name="_Toc24830"/>
      <w:r>
        <w:rPr>
          <w:rStyle w:val="43"/>
          <w:rFonts w:hint="eastAsia" w:eastAsia="宋体"/>
          <w:i/>
          <w:iCs/>
          <w:color w:val="auto"/>
          <w:sz w:val="24"/>
          <w:szCs w:val="24"/>
          <w:highlight w:val="none"/>
          <w:u w:val="single"/>
        </w:rPr>
        <w:t>开标一览表必须加盖投标人公章（复印件无效）。</w:t>
      </w:r>
      <w:bookmarkEnd w:id="265"/>
    </w:p>
    <w:p w14:paraId="214179FB">
      <w:pPr>
        <w:pStyle w:val="69"/>
        <w:numPr>
          <w:ilvl w:val="0"/>
          <w:numId w:val="4"/>
        </w:numPr>
        <w:outlineLvl w:val="0"/>
        <w:rPr>
          <w:rStyle w:val="43"/>
          <w:i/>
          <w:iCs/>
          <w:color w:val="auto"/>
          <w:sz w:val="24"/>
          <w:szCs w:val="24"/>
          <w:highlight w:val="none"/>
          <w:u w:val="single"/>
        </w:rPr>
      </w:pPr>
      <w:bookmarkStart w:id="266" w:name="_Toc30436"/>
      <w:r>
        <w:rPr>
          <w:rStyle w:val="43"/>
          <w:rFonts w:hint="eastAsia" w:eastAsia="宋体"/>
          <w:i/>
          <w:iCs/>
          <w:color w:val="auto"/>
          <w:sz w:val="24"/>
          <w:szCs w:val="24"/>
          <w:highlight w:val="none"/>
          <w:u w:val="single"/>
        </w:rPr>
        <w:t>如有分包，投标人投任何一个包的标的，都需单独填写开标一览表。</w:t>
      </w:r>
      <w:bookmarkEnd w:id="266"/>
    </w:p>
    <w:p w14:paraId="4BD5D3AF">
      <w:pPr>
        <w:pStyle w:val="69"/>
        <w:numPr>
          <w:ilvl w:val="0"/>
          <w:numId w:val="0"/>
        </w:numPr>
        <w:outlineLvl w:val="0"/>
        <w:rPr>
          <w:rStyle w:val="43"/>
          <w:i/>
          <w:iCs/>
          <w:color w:val="auto"/>
          <w:highlight w:val="none"/>
          <w:u w:val="single"/>
        </w:rPr>
      </w:pPr>
    </w:p>
    <w:p w14:paraId="5E734412">
      <w:pPr>
        <w:pStyle w:val="69"/>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7" w:name="_Toc256000016"/>
      <w:r>
        <w:rPr>
          <w:rStyle w:val="15"/>
          <w:rFonts w:ascii="宋体" w:hAnsi="宋体" w:eastAsia="宋体" w:cs="宋体"/>
          <w:b/>
          <w:color w:val="auto"/>
          <w:sz w:val="32"/>
          <w:highlight w:val="none"/>
        </w:rPr>
        <w:t>四、资格证明文件</w:t>
      </w:r>
      <w:bookmarkEnd w:id="267"/>
    </w:p>
    <w:p w14:paraId="246D1739">
      <w:pPr>
        <w:pStyle w:val="130"/>
        <w:numPr>
          <w:ilvl w:val="0"/>
          <w:numId w:val="0"/>
        </w:numPr>
        <w:spacing w:line="400" w:lineRule="exact"/>
        <w:ind w:left="105" w:firstLine="482"/>
        <w:rPr>
          <w:rFonts w:hint="eastAsia"/>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66647177">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B12C812">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2、财务状况报告（成立不满一年不需要提供）；</w:t>
      </w:r>
    </w:p>
    <w:p w14:paraId="7D753006">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w:t>
      </w:r>
    </w:p>
    <w:p w14:paraId="0E583B10">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4、具备履行合同所必需的设备和专业技术能力的书面声明（格式见后）；</w:t>
      </w:r>
    </w:p>
    <w:p w14:paraId="73D11CB0">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5、参加政府采购活动前3年内在经营活动中没有重大违法记录的书面声明（格式见后）；</w:t>
      </w:r>
    </w:p>
    <w:p w14:paraId="024A9737">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6、提供授权委托书（被授权人非法定代表人的，应提供授权委托书；被授权人是法定代表人的，应提供授权委托书或法定代表人身份证明书。格式见后）；</w:t>
      </w:r>
    </w:p>
    <w:p w14:paraId="1F2F3FA3">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7、关于资格证明文件的书面承诺（格式见后）。</w:t>
      </w:r>
    </w:p>
    <w:p w14:paraId="536299EE">
      <w:pPr>
        <w:pStyle w:val="70"/>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法人或者其他组织的营业执照等证明文件，自然人的身份证明</w:t>
      </w:r>
    </w:p>
    <w:p w14:paraId="028EC8B1">
      <w:pPr>
        <w:pStyle w:val="71"/>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51B775BB">
      <w:pPr>
        <w:pStyle w:val="71"/>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xml:space="preserve">  </w:t>
      </w:r>
    </w:p>
    <w:p w14:paraId="68EDB6C4">
      <w:pPr>
        <w:pStyle w:val="71"/>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 xml:space="preserve">法人或者其他组织的营业执照等证明文件，自然人的身份证明 </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215"/>
        <w:gridCol w:w="6255"/>
        <w:gridCol w:w="1515"/>
      </w:tblGrid>
      <w:tr w14:paraId="27F7C8D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F476B5">
            <w:pPr>
              <w:pStyle w:val="71"/>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序号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8AD80A">
            <w:pPr>
              <w:pStyle w:val="71"/>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证书名称 </w:t>
            </w:r>
          </w:p>
        </w:tc>
        <w:tc>
          <w:tcPr>
            <w:tcW w:w="15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1D09600">
            <w:pPr>
              <w:pStyle w:val="71"/>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23A18B4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1E72F7D">
            <w:pPr>
              <w:pStyle w:val="71"/>
              <w:jc w:val="center"/>
              <w:rPr>
                <w:rStyle w:val="15"/>
                <w:rFonts w:ascii="宋体" w:hAnsi="宋体" w:eastAsia="宋体" w:cs="宋体"/>
                <w:b w:val="0"/>
                <w:bCs w:val="0"/>
                <w:i w:val="0"/>
                <w:iCs w:val="0"/>
                <w:smallCaps w:val="0"/>
                <w:color w:val="auto"/>
                <w:sz w:val="24"/>
                <w:szCs w:val="24"/>
                <w:highlight w:val="none"/>
              </w:rPr>
            </w:pPr>
            <w:bookmarkStart w:id="268" w:name="A1"/>
            <w:bookmarkEnd w:id="268"/>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C332B5">
            <w:pPr>
              <w:pStyle w:val="71"/>
              <w:rPr>
                <w:rStyle w:val="15"/>
                <w:rFonts w:ascii="宋体" w:hAnsi="宋体" w:eastAsia="宋体" w:cs="宋体"/>
                <w:b w:val="0"/>
                <w:bCs w:val="0"/>
                <w:i w:val="0"/>
                <w:iCs w:val="0"/>
                <w:smallCaps w:val="0"/>
                <w:color w:val="auto"/>
                <w:sz w:val="24"/>
                <w:szCs w:val="24"/>
                <w:highlight w:val="none"/>
              </w:rPr>
            </w:pPr>
            <w:bookmarkStart w:id="269" w:name="MC"/>
            <w:bookmarkEnd w:id="269"/>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CE969FE">
            <w:pPr>
              <w:pStyle w:val="71"/>
              <w:jc w:val="center"/>
              <w:rPr>
                <w:rStyle w:val="15"/>
                <w:rFonts w:ascii="宋体" w:hAnsi="宋体" w:eastAsia="宋体" w:cs="宋体"/>
                <w:b w:val="0"/>
                <w:bCs w:val="0"/>
                <w:i w:val="0"/>
                <w:iCs w:val="0"/>
                <w:smallCaps w:val="0"/>
                <w:color w:val="auto"/>
                <w:sz w:val="24"/>
                <w:szCs w:val="24"/>
                <w:highlight w:val="none"/>
              </w:rPr>
            </w:pPr>
            <w:bookmarkStart w:id="270" w:name="ChaKan"/>
            <w:bookmarkEnd w:id="270"/>
            <w:r>
              <w:rPr>
                <w:rStyle w:val="15"/>
                <w:rFonts w:ascii="宋体" w:hAnsi="宋体" w:eastAsia="宋体" w:cs="宋体"/>
                <w:b w:val="0"/>
                <w:bCs w:val="0"/>
                <w:i w:val="0"/>
                <w:iCs w:val="0"/>
                <w:smallCaps w:val="0"/>
                <w:color w:val="auto"/>
                <w:sz w:val="24"/>
                <w:szCs w:val="24"/>
                <w:highlight w:val="none"/>
              </w:rPr>
              <w:t xml:space="preserve">  </w:t>
            </w:r>
          </w:p>
        </w:tc>
      </w:tr>
    </w:tbl>
    <w:p w14:paraId="565940BB">
      <w:pPr>
        <w:pStyle w:val="71"/>
        <w:spacing w:before="240" w:after="240" w:line="360" w:lineRule="auto"/>
        <w:jc w:val="left"/>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05499B6">
      <w:pPr>
        <w:pStyle w:val="71"/>
        <w:spacing w:before="240" w:after="240"/>
        <w:jc w:val="center"/>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xml:space="preserve">  </w:t>
      </w:r>
    </w:p>
    <w:p w14:paraId="7125939C">
      <w:pPr>
        <w:pStyle w:val="72"/>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财务状况报告（成立不满一年不需要提供）</w:t>
      </w:r>
    </w:p>
    <w:p w14:paraId="341716B5">
      <w:pPr>
        <w:pStyle w:val="73"/>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10710F14">
      <w:pPr>
        <w:pStyle w:val="73"/>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近年财务状况表</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815"/>
        <w:gridCol w:w="5025"/>
        <w:gridCol w:w="2145"/>
      </w:tblGrid>
      <w:tr w14:paraId="59FD280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8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D7D8E15">
            <w:pPr>
              <w:pStyle w:val="73"/>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年度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2AA5C82">
            <w:pPr>
              <w:pStyle w:val="73"/>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说明 </w:t>
            </w:r>
          </w:p>
        </w:tc>
        <w:tc>
          <w:tcPr>
            <w:tcW w:w="21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CDE87D">
            <w:pPr>
              <w:pStyle w:val="73"/>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5813FD3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A109B2">
            <w:pPr>
              <w:pStyle w:val="73"/>
              <w:rPr>
                <w:rStyle w:val="15"/>
                <w:rFonts w:ascii="宋体" w:hAnsi="宋体" w:eastAsia="宋体" w:cs="宋体"/>
                <w:b w:val="0"/>
                <w:bCs w:val="0"/>
                <w:i w:val="0"/>
                <w:iCs w:val="0"/>
                <w:smallCaps w:val="0"/>
                <w:color w:val="auto"/>
                <w:sz w:val="24"/>
                <w:szCs w:val="24"/>
                <w:highlight w:val="none"/>
              </w:rPr>
            </w:pPr>
            <w:bookmarkStart w:id="271" w:name="Year"/>
            <w:bookmarkEnd w:id="271"/>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13AAC1A">
            <w:pPr>
              <w:pStyle w:val="73"/>
              <w:rPr>
                <w:rStyle w:val="15"/>
                <w:rFonts w:ascii="宋体" w:hAnsi="宋体" w:eastAsia="宋体" w:cs="宋体"/>
                <w:b w:val="0"/>
                <w:bCs w:val="0"/>
                <w:i w:val="0"/>
                <w:iCs w:val="0"/>
                <w:smallCaps w:val="0"/>
                <w:color w:val="auto"/>
                <w:sz w:val="24"/>
                <w:szCs w:val="24"/>
                <w:highlight w:val="none"/>
              </w:rPr>
            </w:pPr>
            <w:bookmarkStart w:id="272" w:name="ReMark"/>
            <w:bookmarkEnd w:id="272"/>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163AAEF">
            <w:pPr>
              <w:pStyle w:val="73"/>
              <w:rPr>
                <w:rStyle w:val="15"/>
                <w:rFonts w:ascii="宋体" w:hAnsi="宋体" w:eastAsia="宋体" w:cs="宋体"/>
                <w:b w:val="0"/>
                <w:bCs w:val="0"/>
                <w:i w:val="0"/>
                <w:iCs w:val="0"/>
                <w:smallCaps w:val="0"/>
                <w:color w:val="auto"/>
                <w:sz w:val="24"/>
                <w:szCs w:val="24"/>
                <w:highlight w:val="none"/>
              </w:rPr>
            </w:pPr>
            <w:bookmarkStart w:id="273" w:name="ChaKan_0"/>
            <w:bookmarkEnd w:id="273"/>
          </w:p>
        </w:tc>
      </w:tr>
    </w:tbl>
    <w:p w14:paraId="35BB64D9">
      <w:pPr>
        <w:pStyle w:val="73"/>
        <w:rPr>
          <w:rStyle w:val="15"/>
          <w:rFonts w:ascii="黑体" w:hAnsi="黑体" w:eastAsia="黑体" w:cs="黑体"/>
          <w:b/>
          <w:bCs/>
          <w:color w:val="auto"/>
          <w:sz w:val="36"/>
          <w:szCs w:val="36"/>
          <w:highlight w:val="none"/>
        </w:rPr>
      </w:pPr>
    </w:p>
    <w:p w14:paraId="74715DD4">
      <w:pPr>
        <w:pStyle w:val="74"/>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依法缴纳税收和社会保障资金的相关材料</w:t>
      </w:r>
    </w:p>
    <w:p w14:paraId="5F1F3028">
      <w:pPr>
        <w:pStyle w:val="75"/>
        <w:jc w:val="center"/>
        <w:rPr>
          <w:rStyle w:val="15"/>
          <w:rFonts w:ascii="Calibri" w:hAnsi="Calibri" w:eastAsia="宋体" w:cs="Times New Roman"/>
          <w:b/>
          <w:bCs/>
          <w:color w:val="auto"/>
          <w:sz w:val="28"/>
          <w:szCs w:val="28"/>
          <w:highlight w:val="none"/>
        </w:rPr>
      </w:pPr>
    </w:p>
    <w:p w14:paraId="7A46F6C6">
      <w:pPr>
        <w:pStyle w:val="75"/>
        <w:jc w:val="center"/>
        <w:rPr>
          <w:rStyle w:val="15"/>
          <w:rFonts w:ascii="Calibri" w:hAnsi="Calibri" w:eastAsia="宋体" w:cs="Times New Roman"/>
          <w:b/>
          <w:bCs/>
          <w:color w:val="auto"/>
          <w:sz w:val="28"/>
          <w:szCs w:val="28"/>
          <w:highlight w:val="none"/>
        </w:rPr>
      </w:pPr>
      <w:r>
        <w:rPr>
          <w:rStyle w:val="15"/>
          <w:rFonts w:hint="eastAsia" w:ascii="Calibri" w:hAnsi="Calibri" w:eastAsia="宋体" w:cs="Times New Roman"/>
          <w:b/>
          <w:bCs/>
          <w:color w:val="auto"/>
          <w:sz w:val="28"/>
          <w:szCs w:val="28"/>
          <w:highlight w:val="none"/>
        </w:rPr>
        <w:t>依法缴纳税收和社会保障资金的相关材料</w:t>
      </w:r>
    </w:p>
    <w:p w14:paraId="4FDADD34">
      <w:pPr>
        <w:pStyle w:val="77"/>
        <w:spacing w:line="440" w:lineRule="exact"/>
        <w:outlineLvl w:val="9"/>
        <w:rPr>
          <w:rStyle w:val="15"/>
          <w:rFonts w:ascii="宋体" w:hAnsi="宋体" w:eastAsia="宋体" w:cs="宋体"/>
          <w:color w:val="auto"/>
          <w:highlight w:val="none"/>
        </w:rPr>
      </w:pPr>
    </w:p>
    <w:p w14:paraId="66F3ECF6">
      <w:pPr>
        <w:pStyle w:val="77"/>
        <w:spacing w:line="440" w:lineRule="exact"/>
        <w:outlineLvl w:val="9"/>
        <w:rPr>
          <w:rStyle w:val="15"/>
          <w:rFonts w:ascii="宋体" w:hAnsi="宋体" w:eastAsia="宋体" w:cs="宋体"/>
          <w:color w:val="auto"/>
          <w:highlight w:val="none"/>
        </w:rPr>
      </w:pPr>
    </w:p>
    <w:p w14:paraId="4183E2AB">
      <w:pPr>
        <w:pStyle w:val="77"/>
        <w:spacing w:line="440" w:lineRule="exact"/>
        <w:outlineLvl w:val="9"/>
        <w:rPr>
          <w:rStyle w:val="15"/>
          <w:rFonts w:ascii="宋体" w:hAnsi="宋体" w:eastAsia="宋体" w:cs="宋体"/>
          <w:color w:val="auto"/>
          <w:highlight w:val="none"/>
        </w:rPr>
      </w:pPr>
    </w:p>
    <w:p w14:paraId="54B75BE0">
      <w:pPr>
        <w:pStyle w:val="77"/>
        <w:spacing w:line="440" w:lineRule="exact"/>
        <w:outlineLvl w:val="9"/>
        <w:rPr>
          <w:rStyle w:val="15"/>
          <w:rFonts w:ascii="宋体" w:hAnsi="宋体" w:eastAsia="宋体" w:cs="宋体"/>
          <w:color w:val="auto"/>
          <w:highlight w:val="none"/>
        </w:rPr>
      </w:pPr>
    </w:p>
    <w:p w14:paraId="3978B111">
      <w:pPr>
        <w:pStyle w:val="77"/>
        <w:spacing w:line="440" w:lineRule="exact"/>
        <w:outlineLvl w:val="9"/>
        <w:rPr>
          <w:rStyle w:val="15"/>
          <w:rFonts w:ascii="宋体" w:hAnsi="宋体" w:eastAsia="宋体" w:cs="宋体"/>
          <w:color w:val="auto"/>
          <w:highlight w:val="none"/>
        </w:rPr>
      </w:pPr>
    </w:p>
    <w:p w14:paraId="2752D6C3">
      <w:pPr>
        <w:pStyle w:val="77"/>
        <w:spacing w:line="440" w:lineRule="exact"/>
        <w:outlineLvl w:val="9"/>
        <w:rPr>
          <w:rStyle w:val="15"/>
          <w:rFonts w:ascii="宋体" w:hAnsi="宋体" w:eastAsia="宋体" w:cs="宋体"/>
          <w:color w:val="auto"/>
          <w:highlight w:val="none"/>
        </w:rPr>
      </w:pPr>
    </w:p>
    <w:p w14:paraId="33C6F336">
      <w:pPr>
        <w:pStyle w:val="77"/>
        <w:spacing w:line="440" w:lineRule="exact"/>
        <w:outlineLvl w:val="9"/>
        <w:rPr>
          <w:rStyle w:val="15"/>
          <w:rFonts w:ascii="宋体" w:hAnsi="宋体" w:eastAsia="宋体" w:cs="宋体"/>
          <w:color w:val="auto"/>
          <w:highlight w:val="none"/>
        </w:rPr>
      </w:pPr>
    </w:p>
    <w:p w14:paraId="1F5B4A77">
      <w:pPr>
        <w:pStyle w:val="77"/>
        <w:spacing w:line="440" w:lineRule="exact"/>
        <w:outlineLvl w:val="9"/>
        <w:rPr>
          <w:rStyle w:val="15"/>
          <w:rFonts w:ascii="宋体" w:hAnsi="宋体" w:eastAsia="宋体" w:cs="宋体"/>
          <w:color w:val="auto"/>
          <w:highlight w:val="none"/>
        </w:rPr>
      </w:pPr>
    </w:p>
    <w:p w14:paraId="610E6138">
      <w:pPr>
        <w:pStyle w:val="77"/>
        <w:spacing w:line="440" w:lineRule="exact"/>
        <w:outlineLvl w:val="9"/>
        <w:rPr>
          <w:rStyle w:val="15"/>
          <w:rFonts w:ascii="宋体" w:hAnsi="宋体" w:eastAsia="宋体" w:cs="宋体"/>
          <w:color w:val="auto"/>
          <w:highlight w:val="none"/>
        </w:rPr>
      </w:pPr>
    </w:p>
    <w:p w14:paraId="65339D4E">
      <w:pPr>
        <w:pStyle w:val="77"/>
        <w:spacing w:line="440" w:lineRule="exact"/>
        <w:outlineLvl w:val="9"/>
        <w:rPr>
          <w:rStyle w:val="15"/>
          <w:rFonts w:ascii="宋体" w:hAnsi="宋体" w:eastAsia="宋体" w:cs="宋体"/>
          <w:color w:val="auto"/>
          <w:highlight w:val="none"/>
        </w:rPr>
      </w:pPr>
    </w:p>
    <w:p w14:paraId="3527CF4A">
      <w:pPr>
        <w:pStyle w:val="77"/>
        <w:spacing w:line="440" w:lineRule="exact"/>
        <w:outlineLvl w:val="9"/>
        <w:rPr>
          <w:rStyle w:val="15"/>
          <w:rFonts w:ascii="宋体" w:hAnsi="宋体" w:eastAsia="宋体" w:cs="宋体"/>
          <w:color w:val="auto"/>
          <w:highlight w:val="none"/>
        </w:rPr>
      </w:pPr>
    </w:p>
    <w:p w14:paraId="7AFE7676">
      <w:pPr>
        <w:pStyle w:val="77"/>
        <w:spacing w:line="440" w:lineRule="exact"/>
        <w:outlineLvl w:val="9"/>
        <w:rPr>
          <w:rStyle w:val="15"/>
          <w:rFonts w:ascii="宋体" w:hAnsi="宋体" w:eastAsia="宋体" w:cs="宋体"/>
          <w:color w:val="auto"/>
          <w:highlight w:val="none"/>
        </w:rPr>
      </w:pPr>
    </w:p>
    <w:p w14:paraId="1455017E">
      <w:pPr>
        <w:pStyle w:val="77"/>
        <w:spacing w:line="440" w:lineRule="exact"/>
        <w:outlineLvl w:val="9"/>
        <w:rPr>
          <w:rStyle w:val="15"/>
          <w:rFonts w:ascii="宋体" w:hAnsi="宋体" w:eastAsia="宋体" w:cs="宋体"/>
          <w:color w:val="auto"/>
          <w:highlight w:val="none"/>
        </w:rPr>
      </w:pPr>
    </w:p>
    <w:p w14:paraId="227CDA5A">
      <w:pPr>
        <w:pStyle w:val="77"/>
        <w:spacing w:line="440" w:lineRule="exact"/>
        <w:outlineLvl w:val="9"/>
        <w:rPr>
          <w:rStyle w:val="15"/>
          <w:rFonts w:ascii="宋体" w:hAnsi="宋体" w:eastAsia="宋体" w:cs="宋体"/>
          <w:color w:val="auto"/>
          <w:highlight w:val="none"/>
        </w:rPr>
      </w:pPr>
    </w:p>
    <w:p w14:paraId="5D307289">
      <w:pPr>
        <w:pStyle w:val="77"/>
        <w:spacing w:line="440" w:lineRule="exact"/>
        <w:outlineLvl w:val="9"/>
        <w:rPr>
          <w:rStyle w:val="15"/>
          <w:rFonts w:ascii="宋体" w:hAnsi="宋体" w:eastAsia="宋体" w:cs="宋体"/>
          <w:color w:val="auto"/>
          <w:highlight w:val="none"/>
        </w:rPr>
      </w:pPr>
    </w:p>
    <w:p w14:paraId="7B1BF357">
      <w:pPr>
        <w:pStyle w:val="77"/>
        <w:spacing w:line="440" w:lineRule="exact"/>
        <w:outlineLvl w:val="9"/>
        <w:rPr>
          <w:rStyle w:val="15"/>
          <w:rFonts w:ascii="宋体" w:hAnsi="宋体" w:eastAsia="宋体" w:cs="宋体"/>
          <w:color w:val="auto"/>
          <w:highlight w:val="none"/>
        </w:rPr>
      </w:pPr>
    </w:p>
    <w:p w14:paraId="29C53E95">
      <w:pPr>
        <w:pStyle w:val="77"/>
        <w:spacing w:line="440" w:lineRule="exact"/>
        <w:outlineLvl w:val="9"/>
        <w:rPr>
          <w:rStyle w:val="15"/>
          <w:rFonts w:ascii="宋体" w:hAnsi="宋体" w:eastAsia="宋体" w:cs="宋体"/>
          <w:color w:val="auto"/>
          <w:highlight w:val="none"/>
        </w:rPr>
      </w:pPr>
    </w:p>
    <w:p w14:paraId="1FFAEB65">
      <w:pPr>
        <w:pStyle w:val="77"/>
        <w:spacing w:line="440" w:lineRule="exact"/>
        <w:outlineLvl w:val="9"/>
        <w:rPr>
          <w:rStyle w:val="15"/>
          <w:rFonts w:ascii="宋体" w:hAnsi="宋体" w:eastAsia="宋体" w:cs="宋体"/>
          <w:color w:val="auto"/>
          <w:highlight w:val="none"/>
        </w:rPr>
      </w:pPr>
    </w:p>
    <w:p w14:paraId="0523720E">
      <w:pPr>
        <w:pStyle w:val="77"/>
        <w:spacing w:line="440" w:lineRule="exact"/>
        <w:outlineLvl w:val="9"/>
        <w:rPr>
          <w:rStyle w:val="15"/>
          <w:rFonts w:ascii="宋体" w:hAnsi="宋体" w:eastAsia="宋体" w:cs="宋体"/>
          <w:color w:val="auto"/>
          <w:highlight w:val="none"/>
        </w:rPr>
      </w:pPr>
    </w:p>
    <w:p w14:paraId="4FFD97A6">
      <w:pPr>
        <w:pStyle w:val="77"/>
        <w:spacing w:line="440" w:lineRule="exact"/>
        <w:outlineLvl w:val="9"/>
        <w:rPr>
          <w:rStyle w:val="15"/>
          <w:rFonts w:ascii="宋体" w:hAnsi="宋体" w:eastAsia="宋体" w:cs="宋体"/>
          <w:color w:val="auto"/>
          <w:highlight w:val="none"/>
        </w:rPr>
      </w:pPr>
    </w:p>
    <w:p w14:paraId="4D36457D">
      <w:pPr>
        <w:pStyle w:val="77"/>
        <w:spacing w:line="440" w:lineRule="exact"/>
        <w:outlineLvl w:val="9"/>
        <w:rPr>
          <w:rStyle w:val="15"/>
          <w:rFonts w:ascii="宋体" w:hAnsi="宋体" w:eastAsia="宋体" w:cs="宋体"/>
          <w:color w:val="auto"/>
          <w:highlight w:val="none"/>
        </w:rPr>
      </w:pPr>
    </w:p>
    <w:p w14:paraId="0F19B30F">
      <w:pPr>
        <w:pStyle w:val="77"/>
        <w:spacing w:line="440" w:lineRule="exact"/>
        <w:outlineLvl w:val="9"/>
        <w:rPr>
          <w:rStyle w:val="15"/>
          <w:rFonts w:ascii="宋体" w:hAnsi="宋体" w:eastAsia="宋体" w:cs="宋体"/>
          <w:color w:val="auto"/>
          <w:highlight w:val="none"/>
        </w:rPr>
      </w:pPr>
    </w:p>
    <w:p w14:paraId="6CA59519">
      <w:pPr>
        <w:pStyle w:val="77"/>
        <w:spacing w:line="440" w:lineRule="exact"/>
        <w:outlineLvl w:val="9"/>
        <w:rPr>
          <w:rStyle w:val="15"/>
          <w:rFonts w:ascii="宋体" w:hAnsi="宋体" w:eastAsia="宋体" w:cs="宋体"/>
          <w:color w:val="auto"/>
          <w:highlight w:val="none"/>
        </w:rPr>
      </w:pPr>
    </w:p>
    <w:p w14:paraId="40C03A76">
      <w:pPr>
        <w:pStyle w:val="77"/>
        <w:spacing w:line="440" w:lineRule="exact"/>
        <w:outlineLvl w:val="9"/>
        <w:rPr>
          <w:rStyle w:val="15"/>
          <w:rFonts w:ascii="宋体" w:hAnsi="宋体" w:eastAsia="宋体" w:cs="宋体"/>
          <w:color w:val="auto"/>
          <w:highlight w:val="none"/>
        </w:rPr>
      </w:pPr>
    </w:p>
    <w:p w14:paraId="687E6D5F">
      <w:pPr>
        <w:pStyle w:val="77"/>
        <w:spacing w:line="440" w:lineRule="exact"/>
        <w:outlineLvl w:val="9"/>
        <w:rPr>
          <w:rStyle w:val="15"/>
          <w:rFonts w:ascii="宋体" w:hAnsi="宋体" w:eastAsia="宋体" w:cs="宋体"/>
          <w:color w:val="auto"/>
          <w:highlight w:val="none"/>
        </w:rPr>
      </w:pPr>
    </w:p>
    <w:p w14:paraId="5D6171ED">
      <w:pPr>
        <w:pStyle w:val="77"/>
        <w:spacing w:line="440" w:lineRule="exact"/>
        <w:outlineLvl w:val="9"/>
        <w:rPr>
          <w:rStyle w:val="15"/>
          <w:rFonts w:ascii="宋体" w:hAnsi="宋体" w:eastAsia="宋体" w:cs="宋体"/>
          <w:color w:val="auto"/>
          <w:highlight w:val="none"/>
        </w:rPr>
      </w:pPr>
    </w:p>
    <w:p w14:paraId="0882FB00">
      <w:pPr>
        <w:pStyle w:val="77"/>
        <w:spacing w:line="440" w:lineRule="exact"/>
        <w:outlineLvl w:val="9"/>
        <w:rPr>
          <w:rStyle w:val="15"/>
          <w:rFonts w:ascii="宋体" w:hAnsi="宋体" w:eastAsia="宋体" w:cs="宋体"/>
          <w:color w:val="auto"/>
          <w:highlight w:val="none"/>
        </w:rPr>
      </w:pPr>
    </w:p>
    <w:p w14:paraId="098C2F2F">
      <w:pPr>
        <w:pStyle w:val="77"/>
        <w:spacing w:line="440" w:lineRule="exact"/>
        <w:outlineLvl w:val="9"/>
        <w:rPr>
          <w:rStyle w:val="15"/>
          <w:rFonts w:ascii="宋体" w:hAnsi="宋体" w:eastAsia="宋体" w:cs="宋体"/>
          <w:color w:val="auto"/>
          <w:highlight w:val="none"/>
        </w:rPr>
      </w:pPr>
    </w:p>
    <w:p w14:paraId="66A55C9F">
      <w:pPr>
        <w:pStyle w:val="77"/>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40695493">
      <w:pPr>
        <w:pStyle w:val="77"/>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具备履行合同所必需的设备和专业技术能力的书面声明</w:t>
      </w:r>
    </w:p>
    <w:p w14:paraId="11EE1B68">
      <w:pPr>
        <w:pStyle w:val="7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1983EDD7">
      <w:pPr>
        <w:pStyle w:val="77"/>
        <w:spacing w:before="320" w:after="320"/>
        <w:jc w:val="center"/>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434C1A08">
      <w:pPr>
        <w:pStyle w:val="77"/>
        <w:spacing w:before="320" w:after="320"/>
        <w:ind w:firstLine="420"/>
        <w:rPr>
          <w:rStyle w:val="43"/>
          <w:rFonts w:ascii="宋体" w:hAnsi="宋体"/>
          <w:color w:val="auto"/>
          <w:sz w:val="24"/>
          <w:szCs w:val="24"/>
          <w:highlight w:val="none"/>
        </w:rPr>
      </w:pPr>
      <w:r>
        <w:rPr>
          <w:rStyle w:val="15"/>
          <w:rFonts w:ascii="宋体" w:hAnsi="宋体" w:eastAsia="宋体" w:cs="宋体"/>
          <w:color w:val="auto"/>
          <w:highlight w:val="none"/>
        </w:rPr>
        <w:t>  </w:t>
      </w:r>
      <w:r>
        <w:rPr>
          <w:rStyle w:val="43"/>
          <w:rFonts w:ascii="宋体" w:hAnsi="宋体"/>
          <w:color w:val="auto"/>
          <w:sz w:val="24"/>
          <w:szCs w:val="24"/>
          <w:highlight w:val="none"/>
        </w:rPr>
        <w:t xml:space="preserve">我单位郑重声明： </w:t>
      </w:r>
    </w:p>
    <w:p w14:paraId="6EE988D8">
      <w:pPr>
        <w:pStyle w:val="77"/>
        <w:spacing w:before="320" w:after="320"/>
        <w:ind w:firstLine="420"/>
        <w:rPr>
          <w:rStyle w:val="43"/>
          <w:rFonts w:ascii="宋体" w:hAnsi="宋体"/>
          <w:color w:val="auto"/>
          <w:sz w:val="24"/>
          <w:szCs w:val="24"/>
          <w:highlight w:val="none"/>
        </w:rPr>
      </w:pPr>
      <w:r>
        <w:rPr>
          <w:rStyle w:val="43"/>
          <w:rFonts w:ascii="宋体" w:hAnsi="宋体"/>
          <w:color w:val="auto"/>
          <w:sz w:val="24"/>
          <w:szCs w:val="24"/>
          <w:highlight w:val="none"/>
        </w:rPr>
        <w:t xml:space="preserve">我单位具备履行本项采购合同所必需的设备和专业技术能力。 </w:t>
      </w:r>
    </w:p>
    <w:p w14:paraId="5D767667">
      <w:pPr>
        <w:pStyle w:val="77"/>
        <w:spacing w:before="360" w:after="360"/>
        <w:ind w:firstLine="420"/>
        <w:rPr>
          <w:rStyle w:val="43"/>
          <w:rFonts w:ascii="宋体" w:hAnsi="宋体"/>
          <w:color w:val="auto"/>
          <w:highlight w:val="none"/>
        </w:rPr>
      </w:pPr>
      <w:r>
        <w:rPr>
          <w:rStyle w:val="43"/>
          <w:rFonts w:ascii="宋体" w:hAnsi="宋体"/>
          <w:color w:val="auto"/>
          <w:highlight w:val="none"/>
        </w:rPr>
        <w:t> </w:t>
      </w:r>
    </w:p>
    <w:p w14:paraId="26C17204">
      <w:pPr>
        <w:pStyle w:val="77"/>
        <w:spacing w:before="360" w:after="360"/>
        <w:ind w:firstLine="420"/>
        <w:jc w:val="center"/>
        <w:outlineLvl w:val="1"/>
        <w:rPr>
          <w:rStyle w:val="43"/>
          <w:rFonts w:ascii="宋体" w:hAnsi="宋体"/>
          <w:color w:val="auto"/>
          <w:sz w:val="36"/>
          <w:szCs w:val="36"/>
          <w:highlight w:val="none"/>
        </w:rPr>
      </w:pPr>
      <w:bookmarkStart w:id="274" w:name="_Toc419"/>
      <w:r>
        <w:rPr>
          <w:rStyle w:val="43"/>
          <w:rFonts w:ascii="宋体" w:hAnsi="宋体"/>
          <w:color w:val="auto"/>
          <w:sz w:val="36"/>
          <w:szCs w:val="36"/>
          <w:highlight w:val="none"/>
        </w:rPr>
        <w:t> </w:t>
      </w:r>
      <w:r>
        <w:rPr>
          <w:rFonts w:hint="eastAsia" w:hAnsi="宋体"/>
          <w:color w:val="auto"/>
          <w:highlight w:val="none"/>
        </w:rPr>
        <w:t xml:space="preserve">    供应商名称（加盖公章）：</w:t>
      </w:r>
      <w:bookmarkEnd w:id="274"/>
    </w:p>
    <w:p w14:paraId="4C960288">
      <w:pPr>
        <w:pStyle w:val="77"/>
        <w:spacing w:before="210" w:after="210"/>
        <w:rPr>
          <w:rStyle w:val="15"/>
          <w:rFonts w:ascii="宋体" w:hAnsi="宋体" w:eastAsia="宋体" w:cs="宋体"/>
          <w:color w:val="auto"/>
          <w:sz w:val="21"/>
          <w:szCs w:val="21"/>
          <w:highlight w:val="none"/>
        </w:rPr>
      </w:pPr>
    </w:p>
    <w:p w14:paraId="5309BC84">
      <w:pPr>
        <w:pStyle w:val="79"/>
        <w:spacing w:line="440" w:lineRule="exact"/>
        <w:outlineLvl w:val="9"/>
        <w:rPr>
          <w:rStyle w:val="15"/>
          <w:rFonts w:ascii="宋体" w:hAnsi="宋体" w:eastAsia="宋体" w:cs="宋体"/>
          <w:color w:val="auto"/>
          <w:highlight w:val="none"/>
        </w:rPr>
      </w:pPr>
    </w:p>
    <w:p w14:paraId="42F073A6">
      <w:pPr>
        <w:pStyle w:val="79"/>
        <w:spacing w:line="440" w:lineRule="exact"/>
        <w:outlineLvl w:val="9"/>
        <w:rPr>
          <w:rStyle w:val="15"/>
          <w:rFonts w:ascii="宋体" w:hAnsi="宋体" w:eastAsia="宋体" w:cs="宋体"/>
          <w:color w:val="auto"/>
          <w:highlight w:val="none"/>
        </w:rPr>
      </w:pPr>
    </w:p>
    <w:p w14:paraId="0C9492F0">
      <w:pPr>
        <w:pStyle w:val="79"/>
        <w:spacing w:line="440" w:lineRule="exact"/>
        <w:outlineLvl w:val="9"/>
        <w:rPr>
          <w:rStyle w:val="15"/>
          <w:rFonts w:ascii="宋体" w:hAnsi="宋体" w:eastAsia="宋体" w:cs="宋体"/>
          <w:color w:val="auto"/>
          <w:highlight w:val="none"/>
        </w:rPr>
      </w:pPr>
    </w:p>
    <w:p w14:paraId="70412F34">
      <w:pPr>
        <w:pStyle w:val="79"/>
        <w:spacing w:line="440" w:lineRule="exact"/>
        <w:outlineLvl w:val="9"/>
        <w:rPr>
          <w:rStyle w:val="15"/>
          <w:rFonts w:ascii="宋体" w:hAnsi="宋体" w:eastAsia="宋体" w:cs="宋体"/>
          <w:color w:val="auto"/>
          <w:highlight w:val="none"/>
        </w:rPr>
      </w:pPr>
    </w:p>
    <w:p w14:paraId="6259E631">
      <w:pPr>
        <w:pStyle w:val="79"/>
        <w:spacing w:line="440" w:lineRule="exact"/>
        <w:outlineLvl w:val="9"/>
        <w:rPr>
          <w:rStyle w:val="15"/>
          <w:rFonts w:ascii="宋体" w:hAnsi="宋体" w:eastAsia="宋体" w:cs="宋体"/>
          <w:color w:val="auto"/>
          <w:highlight w:val="none"/>
        </w:rPr>
      </w:pPr>
    </w:p>
    <w:p w14:paraId="2644912F">
      <w:pPr>
        <w:pStyle w:val="79"/>
        <w:spacing w:line="440" w:lineRule="exact"/>
        <w:outlineLvl w:val="9"/>
        <w:rPr>
          <w:rStyle w:val="15"/>
          <w:rFonts w:ascii="宋体" w:hAnsi="宋体" w:eastAsia="宋体" w:cs="宋体"/>
          <w:color w:val="auto"/>
          <w:highlight w:val="none"/>
        </w:rPr>
      </w:pPr>
    </w:p>
    <w:p w14:paraId="17697DC2">
      <w:pPr>
        <w:pStyle w:val="79"/>
        <w:spacing w:line="440" w:lineRule="exact"/>
        <w:outlineLvl w:val="9"/>
        <w:rPr>
          <w:rStyle w:val="15"/>
          <w:rFonts w:ascii="宋体" w:hAnsi="宋体" w:eastAsia="宋体" w:cs="宋体"/>
          <w:color w:val="auto"/>
          <w:highlight w:val="none"/>
        </w:rPr>
      </w:pPr>
    </w:p>
    <w:p w14:paraId="006CA702">
      <w:pPr>
        <w:pStyle w:val="79"/>
        <w:spacing w:line="440" w:lineRule="exact"/>
        <w:outlineLvl w:val="9"/>
        <w:rPr>
          <w:rStyle w:val="15"/>
          <w:rFonts w:ascii="宋体" w:hAnsi="宋体" w:eastAsia="宋体" w:cs="宋体"/>
          <w:color w:val="auto"/>
          <w:highlight w:val="none"/>
        </w:rPr>
      </w:pPr>
    </w:p>
    <w:p w14:paraId="7A65F37E">
      <w:pPr>
        <w:pStyle w:val="79"/>
        <w:spacing w:line="440" w:lineRule="exact"/>
        <w:outlineLvl w:val="9"/>
        <w:rPr>
          <w:rStyle w:val="15"/>
          <w:rFonts w:ascii="宋体" w:hAnsi="宋体" w:eastAsia="宋体" w:cs="宋体"/>
          <w:color w:val="auto"/>
          <w:highlight w:val="none"/>
        </w:rPr>
      </w:pPr>
    </w:p>
    <w:p w14:paraId="280CF3B4">
      <w:pPr>
        <w:pStyle w:val="79"/>
        <w:spacing w:line="440" w:lineRule="exact"/>
        <w:outlineLvl w:val="9"/>
        <w:rPr>
          <w:rStyle w:val="15"/>
          <w:rFonts w:ascii="宋体" w:hAnsi="宋体" w:eastAsia="宋体" w:cs="宋体"/>
          <w:color w:val="auto"/>
          <w:highlight w:val="none"/>
        </w:rPr>
      </w:pPr>
    </w:p>
    <w:p w14:paraId="355E3C5D">
      <w:pPr>
        <w:pStyle w:val="79"/>
        <w:spacing w:line="440" w:lineRule="exact"/>
        <w:outlineLvl w:val="9"/>
        <w:rPr>
          <w:rStyle w:val="15"/>
          <w:rFonts w:ascii="宋体" w:hAnsi="宋体" w:eastAsia="宋体" w:cs="宋体"/>
          <w:color w:val="auto"/>
          <w:highlight w:val="none"/>
        </w:rPr>
      </w:pPr>
    </w:p>
    <w:p w14:paraId="4D0B7EFF">
      <w:pPr>
        <w:pStyle w:val="79"/>
        <w:spacing w:line="440" w:lineRule="exact"/>
        <w:outlineLvl w:val="9"/>
        <w:rPr>
          <w:rStyle w:val="15"/>
          <w:rFonts w:ascii="宋体" w:hAnsi="宋体" w:eastAsia="宋体" w:cs="宋体"/>
          <w:color w:val="auto"/>
          <w:highlight w:val="none"/>
        </w:rPr>
      </w:pPr>
    </w:p>
    <w:p w14:paraId="0AC75493">
      <w:pPr>
        <w:pStyle w:val="79"/>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7ED3CDC8">
      <w:pPr>
        <w:pStyle w:val="79"/>
        <w:spacing w:before="320" w:after="320"/>
        <w:jc w:val="center"/>
        <w:rPr>
          <w:rStyle w:val="15"/>
          <w:rFonts w:ascii="宋体" w:hAnsi="宋体" w:eastAsia="宋体" w:cs="宋体"/>
          <w:b/>
          <w:bCs/>
          <w:color w:val="auto"/>
          <w:sz w:val="32"/>
          <w:szCs w:val="32"/>
          <w:highlight w:val="none"/>
        </w:rPr>
      </w:pPr>
    </w:p>
    <w:p w14:paraId="6F9FB9C7">
      <w:pPr>
        <w:pStyle w:val="79"/>
        <w:spacing w:before="320" w:after="320"/>
        <w:jc w:val="center"/>
        <w:rPr>
          <w:rStyle w:val="15"/>
          <w:rFonts w:ascii="宋体" w:hAnsi="宋体" w:eastAsia="宋体" w:cs="宋体"/>
          <w:b/>
          <w:bCs/>
          <w:color w:val="auto"/>
          <w:sz w:val="32"/>
          <w:szCs w:val="32"/>
          <w:highlight w:val="none"/>
        </w:rPr>
      </w:pPr>
    </w:p>
    <w:p w14:paraId="7142F310">
      <w:pPr>
        <w:pStyle w:val="79"/>
        <w:spacing w:before="320" w:after="320"/>
        <w:jc w:val="center"/>
        <w:rPr>
          <w:rStyle w:val="15"/>
          <w:rFonts w:ascii="宋体" w:hAnsi="宋体" w:eastAsia="宋体" w:cs="宋体"/>
          <w:b/>
          <w:bCs/>
          <w:color w:val="auto"/>
          <w:sz w:val="32"/>
          <w:szCs w:val="32"/>
          <w:highlight w:val="none"/>
        </w:rPr>
      </w:pPr>
    </w:p>
    <w:p w14:paraId="745256CB">
      <w:pPr>
        <w:pStyle w:val="79"/>
        <w:spacing w:before="320" w:after="320"/>
        <w:jc w:val="center"/>
        <w:rPr>
          <w:rStyle w:val="15"/>
          <w:rFonts w:ascii="宋体" w:hAnsi="宋体" w:eastAsia="宋体" w:cs="宋体"/>
          <w:b/>
          <w:bCs/>
          <w:color w:val="auto"/>
          <w:sz w:val="32"/>
          <w:szCs w:val="32"/>
          <w:highlight w:val="none"/>
        </w:rPr>
      </w:pPr>
    </w:p>
    <w:p w14:paraId="2B6583ED">
      <w:pPr>
        <w:pStyle w:val="79"/>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参加政府采购活动前3年内在经营活动中没有重大违法记录的书面声明</w:t>
      </w:r>
    </w:p>
    <w:p w14:paraId="4C0FA4B2">
      <w:pPr>
        <w:pStyle w:val="79"/>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68A6A878">
      <w:pPr>
        <w:pStyle w:val="79"/>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 </w:t>
      </w:r>
    </w:p>
    <w:p w14:paraId="00ED6A58">
      <w:pPr>
        <w:spacing w:line="440" w:lineRule="exact"/>
        <w:ind w:firstLine="480"/>
        <w:rPr>
          <w:rFonts w:hint="eastAsia" w:ascii="宋体" w:hAnsi="宋体"/>
          <w:color w:val="auto"/>
          <w:sz w:val="24"/>
          <w:highlight w:val="none"/>
        </w:rPr>
      </w:pPr>
      <w:r>
        <w:rPr>
          <w:rFonts w:hint="eastAsia" w:ascii="宋体" w:hAnsi="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4948B71C">
      <w:pPr>
        <w:spacing w:line="360" w:lineRule="auto"/>
        <w:ind w:firstLine="480"/>
        <w:rPr>
          <w:color w:val="auto"/>
          <w:sz w:val="24"/>
          <w:highlight w:val="none"/>
        </w:rPr>
      </w:pPr>
    </w:p>
    <w:p w14:paraId="53154231">
      <w:pPr>
        <w:spacing w:line="360" w:lineRule="auto"/>
        <w:ind w:firstLine="480"/>
        <w:rPr>
          <w:color w:val="auto"/>
          <w:sz w:val="24"/>
          <w:highlight w:val="none"/>
        </w:rPr>
      </w:pPr>
    </w:p>
    <w:p w14:paraId="4343DBA6">
      <w:pPr>
        <w:spacing w:line="360" w:lineRule="auto"/>
        <w:ind w:firstLine="480"/>
        <w:rPr>
          <w:rFonts w:hint="eastAsia"/>
          <w:color w:val="auto"/>
          <w:sz w:val="24"/>
          <w:highlight w:val="none"/>
        </w:rPr>
      </w:pPr>
      <w:r>
        <w:rPr>
          <w:rFonts w:hint="eastAsia"/>
          <w:color w:val="auto"/>
          <w:sz w:val="24"/>
          <w:highlight w:val="none"/>
        </w:rPr>
        <w:t xml:space="preserve"> </w:t>
      </w:r>
    </w:p>
    <w:p w14:paraId="62AB9C03">
      <w:pPr>
        <w:spacing w:line="360" w:lineRule="auto"/>
        <w:ind w:firstLine="480"/>
        <w:rPr>
          <w:rFonts w:hint="eastAsia"/>
          <w:color w:val="auto"/>
          <w:sz w:val="24"/>
          <w:highlight w:val="none"/>
        </w:rPr>
      </w:pPr>
      <w:r>
        <w:rPr>
          <w:rFonts w:hint="eastAsia"/>
          <w:color w:val="auto"/>
          <w:sz w:val="24"/>
          <w:highlight w:val="none"/>
        </w:rPr>
        <w:t xml:space="preserve">                                供应商名称（加盖公章）：</w:t>
      </w:r>
    </w:p>
    <w:p w14:paraId="2881E122">
      <w:pPr>
        <w:spacing w:before="320" w:after="320"/>
        <w:jc w:val="left"/>
        <w:outlineLvl w:val="1"/>
        <w:rPr>
          <w:rStyle w:val="15"/>
          <w:rFonts w:ascii="宋体" w:hAnsi="宋体" w:eastAsia="宋体" w:cs="宋体"/>
          <w:b/>
          <w:color w:val="auto"/>
          <w:sz w:val="28"/>
          <w:highlight w:val="none"/>
        </w:rPr>
      </w:pPr>
      <w:r>
        <w:rPr>
          <w:rStyle w:val="15"/>
          <w:rFonts w:ascii="宋体" w:hAnsi="宋体" w:eastAsia="宋体" w:cs="宋体"/>
          <w:b/>
          <w:color w:val="auto"/>
          <w:sz w:val="28"/>
          <w:highlight w:val="none"/>
        </w:rPr>
        <w:t xml:space="preserve"> </w:t>
      </w:r>
    </w:p>
    <w:p w14:paraId="7D58715C">
      <w:pPr>
        <w:spacing w:before="320" w:after="320"/>
        <w:jc w:val="left"/>
        <w:outlineLvl w:val="1"/>
        <w:rPr>
          <w:rStyle w:val="15"/>
          <w:rFonts w:ascii="宋体" w:hAnsi="宋体" w:eastAsia="宋体" w:cs="宋体"/>
          <w:b/>
          <w:color w:val="auto"/>
          <w:sz w:val="28"/>
          <w:highlight w:val="none"/>
        </w:rPr>
      </w:pPr>
    </w:p>
    <w:p w14:paraId="59767CC6">
      <w:pPr>
        <w:spacing w:before="320" w:after="320"/>
        <w:jc w:val="left"/>
        <w:outlineLvl w:val="1"/>
        <w:rPr>
          <w:rStyle w:val="15"/>
          <w:rFonts w:ascii="宋体" w:hAnsi="宋体" w:eastAsia="宋体" w:cs="宋体"/>
          <w:b/>
          <w:color w:val="auto"/>
          <w:sz w:val="28"/>
          <w:highlight w:val="none"/>
        </w:rPr>
      </w:pPr>
    </w:p>
    <w:p w14:paraId="4B26B32D">
      <w:pPr>
        <w:spacing w:before="320" w:after="320"/>
        <w:jc w:val="left"/>
        <w:outlineLvl w:val="1"/>
        <w:rPr>
          <w:rStyle w:val="15"/>
          <w:rFonts w:ascii="宋体" w:hAnsi="宋体" w:eastAsia="宋体" w:cs="宋体"/>
          <w:b/>
          <w:color w:val="auto"/>
          <w:sz w:val="28"/>
          <w:highlight w:val="none"/>
        </w:rPr>
      </w:pPr>
    </w:p>
    <w:p w14:paraId="3EE87411">
      <w:pPr>
        <w:spacing w:before="320" w:after="320"/>
        <w:jc w:val="left"/>
        <w:outlineLvl w:val="1"/>
        <w:rPr>
          <w:rStyle w:val="15"/>
          <w:rFonts w:ascii="宋体" w:hAnsi="宋体" w:eastAsia="宋体" w:cs="宋体"/>
          <w:b/>
          <w:color w:val="auto"/>
          <w:sz w:val="28"/>
          <w:highlight w:val="none"/>
        </w:rPr>
      </w:pPr>
    </w:p>
    <w:p w14:paraId="72017B01">
      <w:pPr>
        <w:spacing w:before="320" w:after="320"/>
        <w:jc w:val="left"/>
        <w:outlineLvl w:val="1"/>
        <w:rPr>
          <w:rStyle w:val="15"/>
          <w:rFonts w:ascii="宋体" w:hAnsi="宋体" w:eastAsia="宋体" w:cs="宋体"/>
          <w:b/>
          <w:color w:val="auto"/>
          <w:sz w:val="28"/>
          <w:highlight w:val="none"/>
        </w:rPr>
      </w:pPr>
    </w:p>
    <w:p w14:paraId="7ED6C20A">
      <w:pPr>
        <w:spacing w:before="320" w:after="320"/>
        <w:jc w:val="left"/>
        <w:outlineLvl w:val="1"/>
        <w:rPr>
          <w:rStyle w:val="15"/>
          <w:rFonts w:ascii="宋体" w:hAnsi="宋体" w:eastAsia="宋体" w:cs="宋体"/>
          <w:b/>
          <w:color w:val="auto"/>
          <w:sz w:val="28"/>
          <w:highlight w:val="none"/>
        </w:rPr>
      </w:pPr>
    </w:p>
    <w:p w14:paraId="08993424">
      <w:pPr>
        <w:spacing w:before="320" w:after="320"/>
        <w:jc w:val="left"/>
        <w:outlineLvl w:val="1"/>
        <w:rPr>
          <w:rStyle w:val="15"/>
          <w:rFonts w:ascii="宋体" w:hAnsi="宋体" w:eastAsia="宋体" w:cs="宋体"/>
          <w:b/>
          <w:color w:val="auto"/>
          <w:sz w:val="28"/>
          <w:highlight w:val="none"/>
        </w:rPr>
      </w:pPr>
    </w:p>
    <w:p w14:paraId="262C0946">
      <w:pPr>
        <w:spacing w:before="320" w:after="320"/>
        <w:jc w:val="left"/>
        <w:outlineLvl w:val="1"/>
        <w:rPr>
          <w:rStyle w:val="15"/>
          <w:rFonts w:ascii="宋体" w:hAnsi="宋体" w:eastAsia="宋体" w:cs="宋体"/>
          <w:b/>
          <w:color w:val="auto"/>
          <w:sz w:val="28"/>
          <w:highlight w:val="none"/>
        </w:rPr>
      </w:pPr>
    </w:p>
    <w:p w14:paraId="093888C0">
      <w:pPr>
        <w:spacing w:before="320" w:after="320"/>
        <w:jc w:val="left"/>
        <w:outlineLvl w:val="1"/>
        <w:rPr>
          <w:rStyle w:val="15"/>
          <w:rFonts w:ascii="宋体" w:hAnsi="宋体" w:eastAsia="宋体" w:cs="宋体"/>
          <w:b/>
          <w:color w:val="auto"/>
          <w:sz w:val="28"/>
          <w:highlight w:val="none"/>
        </w:rPr>
      </w:pPr>
    </w:p>
    <w:p w14:paraId="50D33729">
      <w:pPr>
        <w:spacing w:before="320" w:after="320"/>
        <w:jc w:val="left"/>
        <w:outlineLvl w:val="1"/>
        <w:rPr>
          <w:rStyle w:val="15"/>
          <w:rFonts w:ascii="宋体" w:hAnsi="宋体" w:eastAsia="宋体" w:cs="宋体"/>
          <w:b/>
          <w:color w:val="auto"/>
          <w:sz w:val="28"/>
          <w:highlight w:val="none"/>
        </w:rPr>
      </w:pPr>
    </w:p>
    <w:p w14:paraId="7D2A5D0F">
      <w:pPr>
        <w:spacing w:before="320" w:after="320"/>
        <w:jc w:val="left"/>
        <w:outlineLvl w:val="1"/>
        <w:rPr>
          <w:rStyle w:val="15"/>
          <w:rFonts w:ascii="宋体" w:hAnsi="宋体" w:eastAsia="宋体" w:cs="宋体"/>
          <w:b/>
          <w:color w:val="auto"/>
          <w:sz w:val="28"/>
          <w:highlight w:val="none"/>
        </w:rPr>
      </w:pPr>
    </w:p>
    <w:p w14:paraId="449A847B">
      <w:pPr>
        <w:spacing w:before="320" w:after="320"/>
        <w:jc w:val="left"/>
        <w:outlineLvl w:val="1"/>
        <w:rPr>
          <w:rStyle w:val="15"/>
          <w:rFonts w:ascii="宋体" w:hAnsi="宋体" w:eastAsia="宋体" w:cs="宋体"/>
          <w:b/>
          <w:color w:val="auto"/>
          <w:sz w:val="28"/>
          <w:highlight w:val="none"/>
        </w:rPr>
      </w:pPr>
    </w:p>
    <w:p w14:paraId="322145E1">
      <w:pPr>
        <w:spacing w:before="320" w:after="320"/>
        <w:jc w:val="left"/>
        <w:outlineLvl w:val="1"/>
        <w:rPr>
          <w:rStyle w:val="15"/>
          <w:rFonts w:ascii="宋体" w:hAnsi="宋体" w:eastAsia="宋体" w:cs="宋体"/>
          <w:b/>
          <w:color w:val="auto"/>
          <w:sz w:val="28"/>
          <w:highlight w:val="none"/>
        </w:rPr>
      </w:pPr>
    </w:p>
    <w:p w14:paraId="732485F5">
      <w:pPr>
        <w:spacing w:before="320" w:after="320"/>
        <w:jc w:val="left"/>
        <w:outlineLvl w:val="1"/>
        <w:rPr>
          <w:rFonts w:hint="eastAsia" w:ascii="Times New Roman" w:hAnsi="Times New Roman" w:eastAsia="Times New Roman"/>
          <w:bCs/>
          <w:i/>
          <w:color w:val="auto"/>
          <w:sz w:val="24"/>
          <w:szCs w:val="24"/>
          <w:highlight w:val="none"/>
          <w:u w:val="single"/>
        </w:rPr>
      </w:pPr>
      <w:r>
        <w:rPr>
          <w:rStyle w:val="15"/>
          <w:rFonts w:ascii="宋体" w:hAnsi="宋体" w:eastAsia="宋体" w:cs="宋体"/>
          <w:b/>
          <w:color w:val="auto"/>
          <w:sz w:val="28"/>
          <w:highlight w:val="none"/>
        </w:rPr>
        <w:t xml:space="preserve"> </w:t>
      </w:r>
      <w:bookmarkStart w:id="275" w:name="OLE_LINK12"/>
      <w:r>
        <w:rPr>
          <w:rFonts w:hint="eastAsia" w:ascii="Times New Roman" w:hAnsi="Times New Roman" w:eastAsia="Times New Roman"/>
          <w:bCs/>
          <w:i/>
          <w:color w:val="auto"/>
          <w:sz w:val="24"/>
          <w:szCs w:val="24"/>
          <w:highlight w:val="none"/>
          <w:u w:val="single"/>
        </w:rPr>
        <w:t>（被授权人非法定代表人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被授权人是法定代表人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，应提供授权委托书或法定代表人身份证明书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w:t>
      </w:r>
    </w:p>
    <w:p w14:paraId="0681875F">
      <w:pPr>
        <w:spacing w:before="320" w:after="320"/>
        <w:jc w:val="center"/>
        <w:outlineLvl w:val="1"/>
        <w:rPr>
          <w:rFonts w:hint="eastAsia"/>
          <w:b/>
          <w:bCs/>
          <w:color w:val="auto"/>
          <w:sz w:val="32"/>
          <w:szCs w:val="32"/>
          <w:highlight w:val="none"/>
        </w:rPr>
      </w:pPr>
      <w:r>
        <w:rPr>
          <w:rFonts w:hint="eastAsia"/>
          <w:b/>
          <w:bCs/>
          <w:color w:val="auto"/>
          <w:sz w:val="32"/>
          <w:szCs w:val="32"/>
          <w:highlight w:val="none"/>
        </w:rPr>
        <w:t>1、</w:t>
      </w:r>
      <w:r>
        <w:rPr>
          <w:b/>
          <w:bCs/>
          <w:color w:val="auto"/>
          <w:sz w:val="32"/>
          <w:szCs w:val="32"/>
          <w:highlight w:val="none"/>
        </w:rPr>
        <w:t>授权委托书</w:t>
      </w:r>
    </w:p>
    <w:p w14:paraId="28F19618">
      <w:pPr>
        <w:spacing w:before="240" w:after="240"/>
        <w:ind w:firstLine="500"/>
        <w:rPr>
          <w:color w:val="auto"/>
          <w:sz w:val="24"/>
          <w:szCs w:val="24"/>
          <w:highlight w:val="none"/>
        </w:rPr>
      </w:pPr>
      <w:r>
        <w:rPr>
          <w:color w:val="auto"/>
          <w:sz w:val="24"/>
          <w:szCs w:val="24"/>
          <w:highlight w:val="none"/>
        </w:rPr>
        <w:t>本授权书声明：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w:t>
      </w:r>
      <w:r>
        <w:rPr>
          <w:color w:val="auto"/>
          <w:sz w:val="24"/>
          <w:szCs w:val="24"/>
          <w:highlight w:val="none"/>
        </w:rPr>
        <w:t>名称）授权</w:t>
      </w:r>
      <w:r>
        <w:rPr>
          <w:rFonts w:hint="eastAsia"/>
          <w:color w:val="auto"/>
          <w:sz w:val="24"/>
          <w:szCs w:val="24"/>
          <w:highlight w:val="none"/>
          <w:u w:val="single"/>
        </w:rPr>
        <w:t xml:space="preserve">        </w:t>
      </w:r>
      <w:r>
        <w:rPr>
          <w:color w:val="auto"/>
          <w:sz w:val="24"/>
          <w:szCs w:val="24"/>
          <w:highlight w:val="none"/>
        </w:rPr>
        <w:t>(被授权人的姓名)（</w:t>
      </w:r>
      <w:r>
        <w:rPr>
          <w:rFonts w:hint="eastAsia"/>
          <w:color w:val="auto"/>
          <w:sz w:val="24"/>
          <w:szCs w:val="24"/>
          <w:highlight w:val="none"/>
        </w:rPr>
        <w:t>被授权人身份证号码</w:t>
      </w:r>
      <w:r>
        <w:rPr>
          <w:rFonts w:hint="eastAsia"/>
          <w:color w:val="auto"/>
          <w:sz w:val="24"/>
          <w:szCs w:val="24"/>
          <w:highlight w:val="none"/>
          <w:u w:val="single"/>
        </w:rPr>
        <w:t xml:space="preserve">：         </w:t>
      </w:r>
      <w:r>
        <w:rPr>
          <w:color w:val="auto"/>
          <w:sz w:val="24"/>
          <w:szCs w:val="24"/>
          <w:highlight w:val="none"/>
        </w:rPr>
        <w:t>）为我方就</w:t>
      </w:r>
      <w:r>
        <w:rPr>
          <w:rFonts w:hint="eastAsia"/>
          <w:color w:val="auto"/>
          <w:sz w:val="24"/>
          <w:szCs w:val="24"/>
          <w:highlight w:val="none"/>
          <w:u w:val="single"/>
        </w:rPr>
        <w:t xml:space="preserve">              （项目编号：     ）</w:t>
      </w:r>
      <w:r>
        <w:rPr>
          <w:color w:val="auto"/>
          <w:sz w:val="24"/>
          <w:szCs w:val="24"/>
          <w:highlight w:val="none"/>
        </w:rPr>
        <w:t>项目采购活动的合法代理人，以本单位名义全权处理一切与该项目采购有关的事务</w:t>
      </w:r>
      <w:r>
        <w:rPr>
          <w:rFonts w:hint="eastAsia"/>
          <w:color w:val="auto"/>
          <w:sz w:val="24"/>
          <w:szCs w:val="24"/>
          <w:highlight w:val="none"/>
        </w:rPr>
        <w:t>，其代表本单位处理相关事项所产生的一切责任由本单位承担。</w:t>
      </w:r>
    </w:p>
    <w:p w14:paraId="239BDD35">
      <w:pPr>
        <w:spacing w:before="240" w:after="240"/>
        <w:ind w:firstLine="500"/>
        <w:rPr>
          <w:color w:val="auto"/>
          <w:sz w:val="24"/>
          <w:szCs w:val="24"/>
          <w:highlight w:val="none"/>
        </w:rPr>
      </w:pPr>
      <w:r>
        <w:rPr>
          <w:color w:val="auto"/>
          <w:sz w:val="24"/>
          <w:szCs w:val="24"/>
          <w:highlight w:val="none"/>
        </w:rPr>
        <w:t>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p>
    <w:p w14:paraId="27A2C829">
      <w:pPr>
        <w:spacing w:before="240" w:after="240"/>
        <w:rPr>
          <w:rFonts w:ascii="Times New Roman" w:hAnsi="Times New Roman" w:eastAsia="Times New Roman"/>
          <w:color w:val="auto"/>
          <w:sz w:val="24"/>
          <w:szCs w:val="24"/>
          <w:highlight w:val="none"/>
        </w:rPr>
      </w:pPr>
    </w:p>
    <w:p w14:paraId="4647B137">
      <w:pPr>
        <w:spacing w:before="240" w:after="240"/>
        <w:ind w:firstLine="3570"/>
        <w:rPr>
          <w:color w:val="auto"/>
          <w:sz w:val="24"/>
          <w:szCs w:val="24"/>
          <w:highlight w:val="none"/>
        </w:rPr>
      </w:pPr>
      <w:r>
        <w:rPr>
          <w:color w:val="auto"/>
          <w:sz w:val="24"/>
          <w:szCs w:val="24"/>
          <w:highlight w:val="none"/>
        </w:rPr>
        <w:t>被授权人联系电话：（手机）   </w:t>
      </w:r>
    </w:p>
    <w:p w14:paraId="780840CE">
      <w:pPr>
        <w:spacing w:before="240" w:after="240"/>
        <w:ind w:firstLine="3570"/>
        <w:rPr>
          <w:color w:val="auto"/>
          <w:sz w:val="24"/>
          <w:szCs w:val="24"/>
          <w:highlight w:val="none"/>
        </w:rPr>
      </w:pPr>
      <w:r>
        <w:rPr>
          <w:color w:val="auto"/>
          <w:sz w:val="24"/>
          <w:szCs w:val="24"/>
          <w:highlight w:val="none"/>
        </w:rPr>
        <w:t>授权单位名称：   （加盖公章）</w:t>
      </w:r>
    </w:p>
    <w:p w14:paraId="24C648EF">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5E8F1DA3">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p>
    <w:p w14:paraId="6D9FC042">
      <w:pPr>
        <w:widowControl/>
        <w:jc w:val="left"/>
        <w:rPr>
          <w:rFonts w:ascii="宋体" w:hAnsi="宋体"/>
          <w:color w:val="auto"/>
          <w:szCs w:val="21"/>
          <w:highlight w:val="none"/>
        </w:rPr>
      </w:pPr>
    </w:p>
    <w:p w14:paraId="60D3B72F">
      <w:pPr>
        <w:spacing w:before="240" w:after="240"/>
        <w:jc w:val="center"/>
        <w:rPr>
          <w:rFonts w:hint="eastAsia"/>
          <w:b/>
          <w:bCs/>
          <w:color w:val="auto"/>
          <w:sz w:val="32"/>
          <w:szCs w:val="32"/>
          <w:highlight w:val="none"/>
        </w:rPr>
      </w:pPr>
      <w:r>
        <w:rPr>
          <w:rFonts w:hint="eastAsia"/>
          <w:b/>
          <w:bCs/>
          <w:color w:val="auto"/>
          <w:sz w:val="32"/>
          <w:szCs w:val="32"/>
          <w:highlight w:val="none"/>
        </w:rPr>
        <w:t>2、法定代表人身份证明书</w:t>
      </w:r>
    </w:p>
    <w:p w14:paraId="2273744F">
      <w:pPr>
        <w:spacing w:before="240" w:after="240"/>
        <w:ind w:firstLine="500"/>
        <w:rPr>
          <w:rFonts w:hint="eastAsia"/>
          <w:color w:val="auto"/>
          <w:sz w:val="24"/>
          <w:szCs w:val="24"/>
          <w:highlight w:val="none"/>
        </w:rPr>
      </w:pPr>
      <w:r>
        <w:rPr>
          <w:rFonts w:hint="eastAsia"/>
          <w:color w:val="auto"/>
          <w:sz w:val="24"/>
          <w:szCs w:val="24"/>
          <w:highlight w:val="none"/>
        </w:rPr>
        <w:t>兹证明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姓名</w:t>
      </w:r>
      <w:r>
        <w:rPr>
          <w:color w:val="auto"/>
          <w:sz w:val="24"/>
          <w:szCs w:val="24"/>
          <w:highlight w:val="none"/>
        </w:rPr>
        <w:t>）（</w:t>
      </w:r>
      <w:r>
        <w:rPr>
          <w:rFonts w:hint="eastAsia"/>
          <w:color w:val="auto"/>
          <w:sz w:val="24"/>
          <w:szCs w:val="24"/>
          <w:highlight w:val="none"/>
        </w:rPr>
        <w:t>法定代表人身份证号码</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担任</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供应商名称</w:t>
      </w:r>
      <w:r>
        <w:rPr>
          <w:color w:val="auto"/>
          <w:sz w:val="24"/>
          <w:szCs w:val="24"/>
          <w:highlight w:val="none"/>
        </w:rPr>
        <w:t>)</w:t>
      </w:r>
      <w:r>
        <w:rPr>
          <w:rFonts w:hint="eastAsia"/>
          <w:color w:val="auto"/>
          <w:sz w:val="24"/>
          <w:szCs w:val="24"/>
          <w:highlight w:val="none"/>
          <w:u w:val="single"/>
        </w:rPr>
        <w:t xml:space="preserve">      （职位 ）</w:t>
      </w:r>
      <w:r>
        <w:rPr>
          <w:rFonts w:hint="eastAsia"/>
          <w:color w:val="auto"/>
          <w:sz w:val="24"/>
          <w:szCs w:val="24"/>
          <w:highlight w:val="none"/>
        </w:rPr>
        <w:t>，是我单位的法定代表人</w:t>
      </w:r>
      <w:r>
        <w:rPr>
          <w:color w:val="auto"/>
          <w:sz w:val="24"/>
          <w:szCs w:val="24"/>
          <w:highlight w:val="none"/>
        </w:rPr>
        <w:t xml:space="preserve">。 </w:t>
      </w:r>
    </w:p>
    <w:p w14:paraId="30C44FF5">
      <w:pPr>
        <w:spacing w:before="240" w:after="240"/>
        <w:ind w:firstLine="500"/>
        <w:rPr>
          <w:color w:val="auto"/>
          <w:sz w:val="24"/>
          <w:szCs w:val="24"/>
          <w:highlight w:val="none"/>
        </w:rPr>
      </w:pPr>
      <w:r>
        <w:rPr>
          <w:color w:val="auto"/>
          <w:sz w:val="24"/>
          <w:szCs w:val="24"/>
          <w:highlight w:val="none"/>
        </w:rPr>
        <w:t>特此</w:t>
      </w:r>
      <w:r>
        <w:rPr>
          <w:rFonts w:hint="eastAsia"/>
          <w:color w:val="auto"/>
          <w:sz w:val="24"/>
          <w:szCs w:val="24"/>
          <w:highlight w:val="none"/>
        </w:rPr>
        <w:t>证</w:t>
      </w:r>
      <w:r>
        <w:rPr>
          <w:color w:val="auto"/>
          <w:sz w:val="24"/>
          <w:szCs w:val="24"/>
          <w:highlight w:val="none"/>
        </w:rPr>
        <w:t xml:space="preserve">明。  </w:t>
      </w:r>
    </w:p>
    <w:p w14:paraId="5951C8F6">
      <w:pPr>
        <w:spacing w:before="240" w:after="240"/>
        <w:ind w:firstLine="500"/>
        <w:rPr>
          <w:rFonts w:ascii="Times New Roman" w:hAnsi="Times New Roman" w:eastAsia="Times New Roman"/>
          <w:color w:val="auto"/>
          <w:sz w:val="24"/>
          <w:szCs w:val="24"/>
          <w:highlight w:val="none"/>
        </w:rPr>
      </w:pPr>
    </w:p>
    <w:p w14:paraId="3BDB5773">
      <w:pPr>
        <w:spacing w:before="240" w:after="240"/>
        <w:ind w:firstLine="240"/>
        <w:rPr>
          <w:color w:val="auto"/>
          <w:sz w:val="24"/>
          <w:szCs w:val="24"/>
          <w:highlight w:val="none"/>
        </w:rPr>
      </w:pPr>
      <w:r>
        <w:rPr>
          <w:color w:val="auto"/>
          <w:sz w:val="24"/>
          <w:szCs w:val="24"/>
          <w:highlight w:val="none"/>
        </w:rPr>
        <w:t> </w:t>
      </w:r>
      <w:r>
        <w:rPr>
          <w:rFonts w:hint="eastAsia"/>
          <w:color w:val="auto"/>
          <w:sz w:val="24"/>
          <w:szCs w:val="24"/>
          <w:highlight w:val="none"/>
        </w:rPr>
        <w:t xml:space="preserve">                       </w:t>
      </w:r>
    </w:p>
    <w:p w14:paraId="202A561A">
      <w:pPr>
        <w:spacing w:before="240" w:after="240"/>
        <w:ind w:firstLine="3570"/>
        <w:rPr>
          <w:rFonts w:hint="eastAsia"/>
          <w:color w:val="auto"/>
          <w:sz w:val="24"/>
          <w:szCs w:val="24"/>
          <w:highlight w:val="none"/>
        </w:rPr>
      </w:pPr>
      <w:r>
        <w:rPr>
          <w:rFonts w:hint="eastAsia"/>
          <w:color w:val="auto"/>
          <w:sz w:val="24"/>
          <w:szCs w:val="24"/>
          <w:highlight w:val="none"/>
        </w:rPr>
        <w:t>法定代表人</w:t>
      </w:r>
      <w:r>
        <w:rPr>
          <w:color w:val="auto"/>
          <w:sz w:val="24"/>
          <w:szCs w:val="24"/>
          <w:highlight w:val="none"/>
        </w:rPr>
        <w:t>联系电话：（手机）   </w:t>
      </w:r>
    </w:p>
    <w:p w14:paraId="30EFCFC9">
      <w:pPr>
        <w:spacing w:before="240" w:after="240"/>
        <w:ind w:firstLine="3570"/>
        <w:rPr>
          <w:color w:val="auto"/>
          <w:sz w:val="24"/>
          <w:szCs w:val="24"/>
          <w:highlight w:val="none"/>
        </w:rPr>
      </w:pPr>
      <w:r>
        <w:rPr>
          <w:color w:val="auto"/>
          <w:sz w:val="24"/>
          <w:szCs w:val="24"/>
          <w:highlight w:val="none"/>
        </w:rPr>
        <w:t>单位名称：   （加盖公章）</w:t>
      </w:r>
    </w:p>
    <w:p w14:paraId="123641B0">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3583AE99">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bookmarkEnd w:id="275"/>
    </w:p>
    <w:p w14:paraId="63CCB9CF">
      <w:pPr>
        <w:pStyle w:val="46"/>
        <w:jc w:val="left"/>
        <w:outlineLvl w:val="2"/>
        <w:rPr>
          <w:rStyle w:val="15"/>
          <w:rFonts w:ascii="Times New Roman" w:hAnsi="Times New Roman" w:eastAsia="Times New Roman" w:cs="Times New Roman"/>
          <w:color w:val="auto"/>
          <w:highlight w:val="none"/>
        </w:rPr>
      </w:pPr>
    </w:p>
    <w:p w14:paraId="210BE0DA">
      <w:pPr>
        <w:pStyle w:val="46"/>
        <w:jc w:val="left"/>
        <w:outlineLvl w:val="2"/>
        <w:rPr>
          <w:rStyle w:val="15"/>
          <w:rFonts w:ascii="Times New Roman" w:hAnsi="Times New Roman" w:eastAsia="Times New Roman" w:cs="Times New Roman"/>
          <w:color w:val="auto"/>
          <w:highlight w:val="none"/>
        </w:rPr>
      </w:pPr>
    </w:p>
    <w:p w14:paraId="4BDED86A">
      <w:pPr>
        <w:pStyle w:val="46"/>
        <w:jc w:val="left"/>
        <w:outlineLvl w:val="2"/>
        <w:rPr>
          <w:rStyle w:val="15"/>
          <w:rFonts w:ascii="Times New Roman" w:hAnsi="Times New Roman" w:eastAsia="Times New Roman" w:cs="Times New Roman"/>
          <w:color w:val="auto"/>
          <w:highlight w:val="none"/>
        </w:rPr>
      </w:pPr>
    </w:p>
    <w:p w14:paraId="6469D128">
      <w:pPr>
        <w:pStyle w:val="46"/>
        <w:jc w:val="left"/>
        <w:outlineLvl w:val="2"/>
        <w:rPr>
          <w:rStyle w:val="15"/>
          <w:rFonts w:ascii="Times New Roman" w:hAnsi="Times New Roman" w:eastAsia="Times New Roman" w:cs="Times New Roman"/>
          <w:color w:val="auto"/>
          <w:highlight w:val="none"/>
        </w:rPr>
      </w:pPr>
    </w:p>
    <w:p w14:paraId="7B7E5863">
      <w:pPr>
        <w:pStyle w:val="46"/>
        <w:jc w:val="left"/>
        <w:outlineLvl w:val="2"/>
        <w:rPr>
          <w:rStyle w:val="15"/>
          <w:rFonts w:ascii="Times New Roman" w:hAnsi="Times New Roman" w:eastAsia="Times New Roman" w:cs="Times New Roman"/>
          <w:color w:val="auto"/>
          <w:highlight w:val="none"/>
        </w:rPr>
      </w:pPr>
    </w:p>
    <w:p w14:paraId="1E2350B7">
      <w:pPr>
        <w:pStyle w:val="46"/>
        <w:jc w:val="left"/>
        <w:outlineLvl w:val="2"/>
        <w:rPr>
          <w:rStyle w:val="15"/>
          <w:rFonts w:ascii="宋体" w:hAnsi="宋体" w:eastAsia="宋体" w:cs="宋体"/>
          <w:b/>
          <w:color w:val="auto"/>
          <w:sz w:val="28"/>
          <w:highlight w:val="none"/>
        </w:rPr>
      </w:pPr>
      <w:r>
        <w:rPr>
          <w:rStyle w:val="15"/>
          <w:rFonts w:ascii="宋体" w:hAnsi="宋体" w:eastAsia="宋体" w:cs="宋体"/>
          <w:b/>
          <w:color w:val="auto"/>
          <w:sz w:val="28"/>
          <w:highlight w:val="none"/>
        </w:rPr>
        <w:t xml:space="preserve"> </w:t>
      </w:r>
    </w:p>
    <w:p w14:paraId="0FF0CC35">
      <w:pPr>
        <w:pStyle w:val="46"/>
        <w:jc w:val="left"/>
        <w:outlineLvl w:val="2"/>
        <w:rPr>
          <w:rStyle w:val="15"/>
          <w:rFonts w:ascii="宋体" w:hAnsi="宋体" w:eastAsia="宋体" w:cs="宋体"/>
          <w:b/>
          <w:color w:val="auto"/>
          <w:sz w:val="28"/>
          <w:highlight w:val="none"/>
        </w:rPr>
      </w:pPr>
    </w:p>
    <w:p w14:paraId="6865DF80">
      <w:pPr>
        <w:pStyle w:val="46"/>
        <w:jc w:val="left"/>
        <w:outlineLvl w:val="2"/>
        <w:rPr>
          <w:rStyle w:val="15"/>
          <w:rFonts w:ascii="Times New Roman" w:hAnsi="Times New Roman" w:eastAsia="Times New Roman" w:cs="Times New Roman"/>
          <w:color w:val="auto"/>
          <w:highlight w:val="none"/>
        </w:rPr>
      </w:pPr>
      <w:r>
        <w:rPr>
          <w:rStyle w:val="15"/>
          <w:rFonts w:ascii="宋体" w:hAnsi="宋体" w:eastAsia="宋体" w:cs="宋体"/>
          <w:b/>
          <w:color w:val="auto"/>
          <w:sz w:val="28"/>
          <w:highlight w:val="none"/>
        </w:rPr>
        <w:t xml:space="preserve"> 关于资格证明文件的书面承诺</w:t>
      </w:r>
    </w:p>
    <w:p w14:paraId="028AB87D">
      <w:pPr>
        <w:pStyle w:val="62"/>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3A09C410">
      <w:pPr>
        <w:pStyle w:val="62"/>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  </w:t>
      </w:r>
    </w:p>
    <w:p w14:paraId="438D25D2">
      <w:pPr>
        <w:pStyle w:val="62"/>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 </w:t>
      </w:r>
    </w:p>
    <w:p w14:paraId="67FCF3F1">
      <w:pPr>
        <w:pStyle w:val="62"/>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2CE71B99">
      <w:pPr>
        <w:pStyle w:val="148"/>
        <w:spacing w:line="440" w:lineRule="exact"/>
        <w:ind w:firstLine="480"/>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675AA009">
      <w:pPr>
        <w:spacing w:line="360" w:lineRule="auto"/>
        <w:ind w:firstLine="480"/>
        <w:rPr>
          <w:rFonts w:ascii="宋体" w:hAnsi="宋体"/>
          <w:color w:val="auto"/>
          <w:sz w:val="24"/>
          <w:highlight w:val="none"/>
        </w:rPr>
      </w:pPr>
    </w:p>
    <w:p w14:paraId="274ED882">
      <w:pPr>
        <w:spacing w:line="360" w:lineRule="auto"/>
        <w:ind w:firstLine="643"/>
        <w:jc w:val="center"/>
        <w:rPr>
          <w:b/>
          <w:color w:val="auto"/>
          <w:sz w:val="32"/>
          <w:szCs w:val="32"/>
          <w:highlight w:val="none"/>
        </w:rPr>
      </w:pPr>
    </w:p>
    <w:p w14:paraId="14846D6A">
      <w:pPr>
        <w:spacing w:line="360" w:lineRule="auto"/>
        <w:ind w:firstLine="480"/>
        <w:jc w:val="center"/>
        <w:outlineLvl w:val="1"/>
        <w:rPr>
          <w:rFonts w:hint="eastAsia" w:ascii="宋体" w:hAnsi="宋体"/>
          <w:color w:val="auto"/>
          <w:sz w:val="24"/>
          <w:highlight w:val="none"/>
        </w:rPr>
      </w:pPr>
      <w:r>
        <w:rPr>
          <w:rFonts w:hint="eastAsia" w:ascii="宋体" w:hAnsi="宋体"/>
          <w:color w:val="auto"/>
          <w:sz w:val="24"/>
          <w:highlight w:val="none"/>
        </w:rPr>
        <w:t xml:space="preserve">         </w:t>
      </w:r>
      <w:bookmarkStart w:id="276" w:name="_Toc5040"/>
      <w:r>
        <w:rPr>
          <w:rFonts w:hint="eastAsia" w:ascii="宋体" w:hAnsi="宋体"/>
          <w:color w:val="auto"/>
          <w:sz w:val="24"/>
          <w:highlight w:val="none"/>
        </w:rPr>
        <w:t>供应商名称（加盖公章）：</w:t>
      </w:r>
      <w:bookmarkEnd w:id="276"/>
    </w:p>
    <w:p w14:paraId="5ED3165F">
      <w:pPr>
        <w:pStyle w:val="88"/>
        <w:rPr>
          <w:rStyle w:val="43"/>
          <w:rFonts w:ascii="宋体" w:hAnsi="宋体"/>
          <w:b/>
          <w:color w:val="auto"/>
          <w:sz w:val="28"/>
          <w:highlight w:val="none"/>
        </w:rPr>
      </w:pPr>
    </w:p>
    <w:p w14:paraId="1F888742">
      <w:pPr>
        <w:pStyle w:val="85"/>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77" w:name="_Toc256000017"/>
      <w:r>
        <w:rPr>
          <w:rStyle w:val="15"/>
          <w:rFonts w:ascii="宋体" w:hAnsi="宋体" w:eastAsia="宋体" w:cs="宋体"/>
          <w:b/>
          <w:color w:val="auto"/>
          <w:sz w:val="32"/>
          <w:highlight w:val="none"/>
        </w:rPr>
        <w:t>五、技术参数响应及偏离表</w:t>
      </w:r>
      <w:bookmarkEnd w:id="277"/>
    </w:p>
    <w:p w14:paraId="1D87DF18">
      <w:pPr>
        <w:pStyle w:val="86"/>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1E06A009">
      <w:pPr>
        <w:pStyle w:val="101"/>
        <w:spacing w:before="320" w:after="320" w:line="300" w:lineRule="auto"/>
        <w:jc w:val="center"/>
        <w:rPr>
          <w:rFonts w:eastAsia="宋体"/>
          <w:b/>
          <w:bCs/>
          <w:color w:val="auto"/>
          <w:sz w:val="32"/>
          <w:szCs w:val="32"/>
          <w:highlight w:val="none"/>
        </w:rPr>
      </w:pPr>
      <w:r>
        <w:rPr>
          <w:rFonts w:eastAsia="宋体"/>
          <w:b/>
          <w:bCs/>
          <w:color w:val="auto"/>
          <w:sz w:val="32"/>
          <w:szCs w:val="32"/>
          <w:highlight w:val="none"/>
        </w:rPr>
        <w:t xml:space="preserve">技术参数响应及偏离表 </w:t>
      </w:r>
    </w:p>
    <w:p w14:paraId="5E6F63CD">
      <w:pPr>
        <w:pStyle w:val="101"/>
        <w:spacing w:before="240" w:after="240"/>
        <w:rPr>
          <w:rFonts w:eastAsia="宋体"/>
          <w:color w:val="auto"/>
          <w:highlight w:val="none"/>
        </w:rPr>
      </w:pPr>
      <w:r>
        <w:rPr>
          <w:rFonts w:eastAsia="宋体"/>
          <w:color w:val="auto"/>
          <w:highlight w:val="none"/>
        </w:rPr>
        <w:t xml:space="preserve">  </w:t>
      </w:r>
    </w:p>
    <w:tbl>
      <w:tblPr>
        <w:tblStyle w:val="13"/>
        <w:tblW w:w="871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4"/>
        <w:gridCol w:w="1080"/>
        <w:gridCol w:w="2272"/>
        <w:gridCol w:w="2074"/>
        <w:gridCol w:w="950"/>
        <w:gridCol w:w="1821"/>
        <w:gridCol w:w="6"/>
        <w:gridCol w:w="6"/>
        <w:gridCol w:w="6"/>
        <w:gridCol w:w="16"/>
      </w:tblGrid>
      <w:tr w14:paraId="38E22B8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3" w:hRule="atLeast"/>
          <w:jc w:val="center"/>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3B18C3">
            <w:pPr>
              <w:pStyle w:val="101"/>
              <w:jc w:val="center"/>
              <w:rPr>
                <w:rFonts w:eastAsia="宋体"/>
                <w:color w:val="auto"/>
                <w:highlight w:val="none"/>
              </w:rPr>
            </w:pPr>
            <w:r>
              <w:rPr>
                <w:rFonts w:eastAsia="宋体"/>
                <w:color w:val="auto"/>
                <w:highlight w:val="none"/>
              </w:rPr>
              <w:t>序号</w:t>
            </w:r>
          </w:p>
        </w:tc>
        <w:tc>
          <w:tcPr>
            <w:tcW w:w="10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D6E85B">
            <w:pPr>
              <w:pStyle w:val="101"/>
              <w:jc w:val="center"/>
              <w:rPr>
                <w:rFonts w:eastAsia="宋体"/>
                <w:color w:val="auto"/>
                <w:highlight w:val="none"/>
              </w:rPr>
            </w:pPr>
            <w:r>
              <w:rPr>
                <w:rFonts w:eastAsia="宋体"/>
                <w:color w:val="auto"/>
                <w:highlight w:val="none"/>
              </w:rPr>
              <w:t>名称</w:t>
            </w:r>
          </w:p>
        </w:tc>
        <w:tc>
          <w:tcPr>
            <w:tcW w:w="227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4DB68BF">
            <w:pPr>
              <w:pStyle w:val="101"/>
              <w:jc w:val="center"/>
              <w:rPr>
                <w:rFonts w:eastAsia="宋体"/>
                <w:color w:val="auto"/>
                <w:highlight w:val="none"/>
              </w:rPr>
            </w:pPr>
            <w:r>
              <w:rPr>
                <w:rFonts w:eastAsia="宋体"/>
                <w:color w:val="auto"/>
                <w:highlight w:val="none"/>
              </w:rPr>
              <w:t>招标服务或货物的技术性能</w:t>
            </w:r>
          </w:p>
        </w:tc>
        <w:tc>
          <w:tcPr>
            <w:tcW w:w="20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62B51EE">
            <w:pPr>
              <w:pStyle w:val="101"/>
              <w:jc w:val="center"/>
              <w:rPr>
                <w:rFonts w:eastAsia="宋体"/>
                <w:color w:val="auto"/>
                <w:highlight w:val="none"/>
              </w:rPr>
            </w:pPr>
            <w:r>
              <w:rPr>
                <w:rFonts w:eastAsia="宋体"/>
                <w:color w:val="auto"/>
                <w:highlight w:val="none"/>
              </w:rPr>
              <w:t>参与投标的服务或货物的技术性能</w:t>
            </w:r>
          </w:p>
        </w:tc>
        <w:tc>
          <w:tcPr>
            <w:tcW w:w="95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138671C">
            <w:pPr>
              <w:pStyle w:val="101"/>
              <w:jc w:val="center"/>
              <w:rPr>
                <w:rFonts w:eastAsia="宋体"/>
                <w:color w:val="auto"/>
                <w:highlight w:val="none"/>
              </w:rPr>
            </w:pPr>
            <w:r>
              <w:rPr>
                <w:rFonts w:eastAsia="宋体"/>
                <w:color w:val="auto"/>
                <w:highlight w:val="none"/>
              </w:rPr>
              <w:t>有无偏离</w:t>
            </w:r>
          </w:p>
        </w:tc>
        <w:tc>
          <w:tcPr>
            <w:tcW w:w="1821" w:type="dxa"/>
            <w:tcBorders>
              <w:top w:val="single" w:color="808080" w:sz="6" w:space="0"/>
              <w:left w:val="single" w:color="808080" w:sz="6" w:space="0"/>
              <w:bottom w:val="single" w:color="808080" w:sz="6" w:space="0"/>
            </w:tcBorders>
            <w:noWrap w:val="0"/>
            <w:tcMar>
              <w:top w:w="0" w:type="dxa"/>
              <w:left w:w="0" w:type="dxa"/>
              <w:bottom w:w="0" w:type="dxa"/>
              <w:right w:w="0" w:type="dxa"/>
            </w:tcMar>
            <w:vAlign w:val="center"/>
          </w:tcPr>
          <w:p w14:paraId="46F5A5B7">
            <w:pPr>
              <w:pStyle w:val="101"/>
              <w:rPr>
                <w:rFonts w:eastAsia="宋体"/>
                <w:color w:val="auto"/>
                <w:highlight w:val="none"/>
              </w:rPr>
            </w:pPr>
            <w:r>
              <w:rPr>
                <w:rFonts w:eastAsia="宋体"/>
                <w:color w:val="auto"/>
                <w:highlight w:val="none"/>
              </w:rPr>
              <w:t>偏离内容及原因</w:t>
            </w:r>
          </w:p>
        </w:tc>
        <w:tc>
          <w:tcPr>
            <w:tcW w:w="0" w:type="auto"/>
            <w:noWrap w:val="0"/>
            <w:vAlign w:val="center"/>
          </w:tcPr>
          <w:p w14:paraId="10BB756B">
            <w:pPr>
              <w:pStyle w:val="101"/>
              <w:rPr>
                <w:rFonts w:eastAsia="宋体"/>
                <w:color w:val="auto"/>
                <w:highlight w:val="none"/>
              </w:rPr>
            </w:pPr>
          </w:p>
        </w:tc>
        <w:tc>
          <w:tcPr>
            <w:tcW w:w="0" w:type="auto"/>
            <w:noWrap w:val="0"/>
            <w:vAlign w:val="center"/>
          </w:tcPr>
          <w:p w14:paraId="05A3FC6F">
            <w:pPr>
              <w:pStyle w:val="101"/>
              <w:rPr>
                <w:rFonts w:eastAsia="宋体"/>
                <w:color w:val="auto"/>
                <w:highlight w:val="none"/>
              </w:rPr>
            </w:pPr>
          </w:p>
        </w:tc>
        <w:tc>
          <w:tcPr>
            <w:tcW w:w="0" w:type="auto"/>
            <w:noWrap w:val="0"/>
            <w:vAlign w:val="center"/>
          </w:tcPr>
          <w:p w14:paraId="6FDC9B1C">
            <w:pPr>
              <w:pStyle w:val="101"/>
              <w:rPr>
                <w:rFonts w:eastAsia="宋体"/>
                <w:color w:val="auto"/>
                <w:highlight w:val="none"/>
              </w:rPr>
            </w:pPr>
          </w:p>
        </w:tc>
        <w:tc>
          <w:tcPr>
            <w:tcW w:w="0" w:type="auto"/>
            <w:noWrap w:val="0"/>
            <w:vAlign w:val="center"/>
          </w:tcPr>
          <w:p w14:paraId="56156310">
            <w:pPr>
              <w:pStyle w:val="101"/>
              <w:rPr>
                <w:rFonts w:eastAsia="宋体"/>
                <w:color w:val="auto"/>
                <w:highlight w:val="none"/>
              </w:rPr>
            </w:pPr>
          </w:p>
        </w:tc>
      </w:tr>
      <w:tr w14:paraId="11788AC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55" w:hRule="atLeast"/>
          <w:jc w:val="center"/>
        </w:trPr>
        <w:tc>
          <w:tcPr>
            <w:tcW w:w="0" w:type="auto"/>
            <w:gridSpan w:val="10"/>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EA1FCB">
            <w:pPr>
              <w:pStyle w:val="101"/>
              <w:rPr>
                <w:rFonts w:eastAsia="宋体"/>
                <w:color w:val="auto"/>
                <w:highlight w:val="none"/>
              </w:rPr>
            </w:pPr>
            <w:r>
              <w:rPr>
                <w:rFonts w:eastAsia="宋体"/>
                <w:color w:val="auto"/>
                <w:highlight w:val="none"/>
              </w:rPr>
              <w:t xml:space="preserve">        </w:t>
            </w:r>
          </w:p>
        </w:tc>
      </w:tr>
    </w:tbl>
    <w:p w14:paraId="3AD81AED">
      <w:pPr>
        <w:pStyle w:val="101"/>
        <w:spacing w:before="240" w:after="240"/>
        <w:rPr>
          <w:rFonts w:eastAsia="宋体"/>
          <w:color w:val="auto"/>
          <w:highlight w:val="none"/>
        </w:rPr>
      </w:pPr>
      <w:r>
        <w:rPr>
          <w:rFonts w:eastAsia="宋体"/>
          <w:color w:val="auto"/>
          <w:highlight w:val="none"/>
        </w:rPr>
        <w:t xml:space="preserve">  </w:t>
      </w:r>
    </w:p>
    <w:p w14:paraId="48E8304A">
      <w:pPr>
        <w:pStyle w:val="101"/>
        <w:spacing w:before="240" w:after="240"/>
        <w:rPr>
          <w:rFonts w:eastAsia="宋体"/>
          <w:color w:val="auto"/>
          <w:highlight w:val="none"/>
        </w:rPr>
      </w:pPr>
      <w:r>
        <w:rPr>
          <w:rFonts w:eastAsia="宋体"/>
          <w:color w:val="auto"/>
          <w:highlight w:val="none"/>
        </w:rPr>
        <w:t xml:space="preserve">注： </w:t>
      </w:r>
    </w:p>
    <w:p w14:paraId="4EE8319A">
      <w:pPr>
        <w:pStyle w:val="101"/>
        <w:spacing w:before="240" w:after="240"/>
        <w:rPr>
          <w:rFonts w:eastAsia="宋体"/>
          <w:color w:val="auto"/>
          <w:highlight w:val="none"/>
        </w:rPr>
      </w:pPr>
      <w:r>
        <w:rPr>
          <w:rFonts w:eastAsia="宋体"/>
          <w:color w:val="auto"/>
          <w:highlight w:val="none"/>
        </w:rPr>
        <w:t xml:space="preserve">1、投标人应根据“技术要求”中的参数要求，对照所投报服务或货物的技术性能进行逐项填写。未标明将默认为无偏离（斜体下滑部分除外）。因未标明或表述含糊导致的评标风险将由投标人承担。 </w:t>
      </w:r>
    </w:p>
    <w:p w14:paraId="7F4377DD">
      <w:pPr>
        <w:pStyle w:val="101"/>
        <w:spacing w:before="240" w:after="240"/>
        <w:rPr>
          <w:rFonts w:eastAsia="宋体"/>
          <w:color w:val="auto"/>
          <w:highlight w:val="none"/>
        </w:rPr>
      </w:pPr>
      <w:r>
        <w:rPr>
          <w:rFonts w:eastAsia="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5205FE23">
      <w:pPr>
        <w:pStyle w:val="101"/>
        <w:spacing w:before="240" w:after="240"/>
        <w:rPr>
          <w:rFonts w:eastAsia="宋体"/>
          <w:color w:val="auto"/>
          <w:highlight w:val="none"/>
        </w:rPr>
      </w:pPr>
      <w:r>
        <w:rPr>
          <w:rFonts w:eastAsia="宋体"/>
          <w:color w:val="auto"/>
          <w:highlight w:val="none"/>
        </w:rPr>
        <w:t xml:space="preserve">3、表格不够可另接。 </w:t>
      </w:r>
    </w:p>
    <w:p w14:paraId="57EE8ABD">
      <w:pPr>
        <w:pStyle w:val="86"/>
        <w:spacing w:before="240" w:after="240"/>
        <w:rPr>
          <w:rStyle w:val="15"/>
          <w:rFonts w:ascii="宋体" w:hAnsi="宋体" w:eastAsia="宋体" w:cs="宋体"/>
          <w:color w:val="auto"/>
          <w:highlight w:val="none"/>
        </w:rPr>
      </w:pPr>
    </w:p>
    <w:p w14:paraId="1F4E79D9">
      <w:pPr>
        <w:pStyle w:val="86"/>
        <w:spacing w:before="240" w:after="240"/>
        <w:rPr>
          <w:rStyle w:val="15"/>
          <w:rFonts w:ascii="宋体" w:hAnsi="宋体" w:eastAsia="宋体" w:cs="宋体"/>
          <w:color w:val="auto"/>
          <w:highlight w:val="none"/>
        </w:rPr>
      </w:pPr>
    </w:p>
    <w:p w14:paraId="16E8F407">
      <w:pPr>
        <w:pStyle w:val="86"/>
        <w:spacing w:before="240" w:after="240"/>
        <w:rPr>
          <w:rStyle w:val="15"/>
          <w:rFonts w:ascii="宋体" w:hAnsi="宋体" w:eastAsia="宋体" w:cs="宋体"/>
          <w:color w:val="auto"/>
          <w:highlight w:val="none"/>
        </w:rPr>
      </w:pPr>
    </w:p>
    <w:p w14:paraId="16709F2B">
      <w:pPr>
        <w:pStyle w:val="86"/>
        <w:spacing w:before="240" w:after="240"/>
        <w:rPr>
          <w:rStyle w:val="15"/>
          <w:rFonts w:ascii="宋体" w:hAnsi="宋体" w:eastAsia="宋体" w:cs="宋体"/>
          <w:color w:val="auto"/>
          <w:highlight w:val="none"/>
        </w:rPr>
      </w:pPr>
    </w:p>
    <w:p w14:paraId="31D0070E">
      <w:pPr>
        <w:pStyle w:val="86"/>
        <w:spacing w:before="240" w:after="240"/>
        <w:rPr>
          <w:rStyle w:val="15"/>
          <w:rFonts w:ascii="宋体" w:hAnsi="宋体" w:eastAsia="宋体" w:cs="宋体"/>
          <w:color w:val="auto"/>
          <w:highlight w:val="none"/>
        </w:rPr>
      </w:pPr>
    </w:p>
    <w:p w14:paraId="731772C9">
      <w:pPr>
        <w:pStyle w:val="86"/>
        <w:spacing w:before="240" w:after="240"/>
        <w:rPr>
          <w:rStyle w:val="15"/>
          <w:rFonts w:ascii="宋体" w:hAnsi="宋体" w:eastAsia="宋体" w:cs="宋体"/>
          <w:color w:val="auto"/>
          <w:highlight w:val="none"/>
        </w:rPr>
      </w:pPr>
    </w:p>
    <w:p w14:paraId="7DCB0AF9">
      <w:pPr>
        <w:pStyle w:val="86"/>
        <w:spacing w:before="240" w:after="240"/>
        <w:rPr>
          <w:rStyle w:val="15"/>
          <w:rFonts w:ascii="宋体" w:hAnsi="宋体" w:eastAsia="宋体" w:cs="宋体"/>
          <w:color w:val="auto"/>
          <w:highlight w:val="none"/>
        </w:rPr>
      </w:pPr>
    </w:p>
    <w:p w14:paraId="169FE88B">
      <w:pPr>
        <w:pStyle w:val="86"/>
        <w:spacing w:before="240" w:after="240"/>
        <w:rPr>
          <w:rStyle w:val="15"/>
          <w:rFonts w:ascii="宋体" w:hAnsi="宋体" w:eastAsia="宋体" w:cs="宋体"/>
          <w:color w:val="auto"/>
          <w:highlight w:val="none"/>
        </w:rPr>
      </w:pPr>
    </w:p>
    <w:p w14:paraId="3034A85C">
      <w:pPr>
        <w:pStyle w:val="86"/>
        <w:spacing w:before="240" w:after="240"/>
        <w:rPr>
          <w:rStyle w:val="15"/>
          <w:rFonts w:ascii="宋体" w:hAnsi="宋体" w:eastAsia="宋体" w:cs="宋体"/>
          <w:color w:val="auto"/>
          <w:highlight w:val="none"/>
        </w:rPr>
      </w:pPr>
    </w:p>
    <w:p w14:paraId="617662B8">
      <w:pPr>
        <w:pStyle w:val="86"/>
        <w:spacing w:before="240" w:after="240"/>
        <w:rPr>
          <w:rStyle w:val="15"/>
          <w:rFonts w:ascii="宋体" w:hAnsi="宋体" w:eastAsia="宋体" w:cs="宋体"/>
          <w:color w:val="auto"/>
          <w:highlight w:val="none"/>
        </w:rPr>
      </w:pPr>
    </w:p>
    <w:p w14:paraId="64B7486F">
      <w:pPr>
        <w:pStyle w:val="86"/>
        <w:spacing w:before="240" w:after="240"/>
        <w:rPr>
          <w:rStyle w:val="15"/>
          <w:rFonts w:ascii="宋体" w:hAnsi="宋体" w:eastAsia="宋体" w:cs="宋体"/>
          <w:color w:val="auto"/>
          <w:highlight w:val="none"/>
        </w:rPr>
      </w:pPr>
    </w:p>
    <w:p w14:paraId="01721632">
      <w:pPr>
        <w:pStyle w:val="86"/>
        <w:spacing w:before="240" w:after="240"/>
        <w:rPr>
          <w:rStyle w:val="15"/>
          <w:rFonts w:ascii="宋体" w:hAnsi="宋体" w:eastAsia="宋体" w:cs="宋体"/>
          <w:color w:val="auto"/>
          <w:highlight w:val="none"/>
        </w:rPr>
      </w:pPr>
    </w:p>
    <w:p w14:paraId="5944A19F">
      <w:pPr>
        <w:pStyle w:val="133"/>
        <w:jc w:val="left"/>
        <w:outlineLvl w:val="1"/>
        <w:rPr>
          <w:rStyle w:val="15"/>
          <w:rFonts w:ascii="Times New Roman" w:hAnsi="Times New Roman" w:eastAsia="Times New Roman" w:cs="Times New Roman"/>
          <w:color w:val="auto"/>
          <w:highlight w:val="none"/>
        </w:rPr>
      </w:pPr>
      <w:bookmarkStart w:id="278" w:name="_Toc256000018"/>
      <w:r>
        <w:rPr>
          <w:rStyle w:val="15"/>
          <w:rFonts w:ascii="宋体" w:hAnsi="宋体" w:eastAsia="宋体" w:cs="宋体"/>
          <w:b/>
          <w:color w:val="auto"/>
          <w:sz w:val="32"/>
          <w:highlight w:val="none"/>
        </w:rPr>
        <w:t>六、商务条款响应及偏离表</w:t>
      </w:r>
      <w:bookmarkEnd w:id="278"/>
    </w:p>
    <w:p w14:paraId="23917B5B">
      <w:pPr>
        <w:pStyle w:val="87"/>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4FDFAFEF">
      <w:pPr>
        <w:pStyle w:val="103"/>
        <w:spacing w:before="320" w:after="320" w:line="300" w:lineRule="auto"/>
        <w:jc w:val="center"/>
        <w:rPr>
          <w:rFonts w:eastAsia="宋体"/>
          <w:b/>
          <w:bCs/>
          <w:color w:val="auto"/>
          <w:sz w:val="32"/>
          <w:szCs w:val="32"/>
          <w:highlight w:val="none"/>
        </w:rPr>
      </w:pPr>
      <w:r>
        <w:rPr>
          <w:rFonts w:eastAsia="宋体"/>
          <w:b/>
          <w:bCs/>
          <w:color w:val="auto"/>
          <w:sz w:val="32"/>
          <w:szCs w:val="32"/>
          <w:highlight w:val="none"/>
        </w:rPr>
        <w:t xml:space="preserve">商务条款响应及偏离表 </w:t>
      </w:r>
    </w:p>
    <w:p w14:paraId="385959BE">
      <w:pPr>
        <w:pStyle w:val="103"/>
        <w:spacing w:before="240" w:after="240"/>
        <w:rPr>
          <w:rFonts w:eastAsia="宋体"/>
          <w:color w:val="auto"/>
          <w:highlight w:val="none"/>
        </w:rPr>
      </w:pPr>
      <w:r>
        <w:rPr>
          <w:rFonts w:eastAsia="宋体"/>
          <w:color w:val="auto"/>
          <w:highlight w:val="none"/>
        </w:rPr>
        <w:t xml:space="preserve">  </w:t>
      </w:r>
    </w:p>
    <w:tbl>
      <w:tblPr>
        <w:tblStyle w:val="1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559"/>
        <w:gridCol w:w="2559"/>
        <w:gridCol w:w="806"/>
        <w:gridCol w:w="3061"/>
      </w:tblGrid>
      <w:tr w14:paraId="326B193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jc w:val="center"/>
        </w:trPr>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03BDE9">
            <w:pPr>
              <w:pStyle w:val="103"/>
              <w:jc w:val="center"/>
              <w:rPr>
                <w:rFonts w:eastAsia="宋体"/>
                <w:color w:val="auto"/>
                <w:highlight w:val="none"/>
              </w:rPr>
            </w:pPr>
            <w:r>
              <w:rPr>
                <w:rFonts w:eastAsia="宋体"/>
                <w:color w:val="auto"/>
                <w:highlight w:val="none"/>
              </w:rPr>
              <w:t>项目</w:t>
            </w:r>
          </w:p>
        </w:tc>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4B9EC3">
            <w:pPr>
              <w:pStyle w:val="103"/>
              <w:jc w:val="center"/>
              <w:rPr>
                <w:rFonts w:eastAsia="宋体"/>
                <w:color w:val="auto"/>
                <w:highlight w:val="none"/>
              </w:rPr>
            </w:pPr>
            <w:r>
              <w:rPr>
                <w:rFonts w:eastAsia="宋体"/>
                <w:color w:val="auto"/>
                <w:highlight w:val="none"/>
              </w:rPr>
              <w:t>招标文件要求</w:t>
            </w:r>
          </w:p>
        </w:tc>
        <w:tc>
          <w:tcPr>
            <w:tcW w:w="9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CA71743">
            <w:pPr>
              <w:pStyle w:val="103"/>
              <w:jc w:val="center"/>
              <w:rPr>
                <w:rFonts w:eastAsia="宋体"/>
                <w:color w:val="auto"/>
                <w:highlight w:val="none"/>
              </w:rPr>
            </w:pPr>
            <w:r>
              <w:rPr>
                <w:rFonts w:eastAsia="宋体"/>
                <w:color w:val="auto"/>
                <w:highlight w:val="none"/>
              </w:rPr>
              <w:t>是否响应</w:t>
            </w:r>
          </w:p>
        </w:tc>
        <w:tc>
          <w:tcPr>
            <w:tcW w:w="36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A7805B9">
            <w:pPr>
              <w:pStyle w:val="103"/>
              <w:jc w:val="center"/>
              <w:rPr>
                <w:rFonts w:eastAsia="宋体"/>
                <w:color w:val="auto"/>
                <w:highlight w:val="none"/>
              </w:rPr>
            </w:pPr>
            <w:r>
              <w:rPr>
                <w:rFonts w:eastAsia="宋体"/>
                <w:color w:val="auto"/>
                <w:highlight w:val="none"/>
              </w:rPr>
              <w:t>投标人的承诺或说明</w:t>
            </w:r>
          </w:p>
        </w:tc>
      </w:tr>
    </w:tbl>
    <w:p w14:paraId="1919E3D8">
      <w:pPr>
        <w:pStyle w:val="103"/>
        <w:spacing w:before="240" w:after="240"/>
        <w:rPr>
          <w:rFonts w:eastAsia="宋体"/>
          <w:color w:val="auto"/>
          <w:highlight w:val="none"/>
        </w:rPr>
        <w:sectPr>
          <w:pgSz w:w="11906" w:h="16838"/>
          <w:pgMar w:top="720" w:right="720" w:bottom="720" w:left="720" w:header="851" w:footer="992" w:gutter="0"/>
          <w:cols w:space="720" w:num="1"/>
          <w:titlePg/>
          <w:docGrid w:linePitch="360" w:charSpace="0"/>
        </w:sectPr>
      </w:pPr>
    </w:p>
    <w:p w14:paraId="2C2132D7">
      <w:pPr>
        <w:pStyle w:val="134"/>
        <w:jc w:val="left"/>
        <w:outlineLvl w:val="1"/>
        <w:rPr>
          <w:rStyle w:val="15"/>
          <w:rFonts w:ascii="Times New Roman" w:hAnsi="Times New Roman" w:eastAsia="Times New Roman" w:cs="Times New Roman"/>
          <w:color w:val="auto"/>
          <w:highlight w:val="none"/>
        </w:rPr>
      </w:pPr>
      <w:bookmarkStart w:id="279" w:name="_Toc256000019"/>
      <w:r>
        <w:rPr>
          <w:rStyle w:val="15"/>
          <w:rFonts w:ascii="宋体" w:hAnsi="宋体" w:eastAsia="宋体" w:cs="宋体"/>
          <w:b/>
          <w:color w:val="auto"/>
          <w:sz w:val="32"/>
          <w:highlight w:val="none"/>
        </w:rPr>
        <w:t>七、第四章项目需求中实质性要求响应对照表</w:t>
      </w:r>
      <w:bookmarkEnd w:id="279"/>
    </w:p>
    <w:p w14:paraId="59DE00ED">
      <w:pPr>
        <w:pStyle w:val="88"/>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32D3CE51">
      <w:pPr>
        <w:pStyle w:val="89"/>
        <w:spacing w:line="440" w:lineRule="exact"/>
        <w:rPr>
          <w:rFonts w:ascii="宋体" w:hAnsi="宋体" w:eastAsia="宋体" w:cs="宋体"/>
          <w:b/>
          <w:bCs/>
          <w:color w:val="auto"/>
          <w:highlight w:val="none"/>
        </w:rPr>
      </w:pPr>
      <w:bookmarkStart w:id="280" w:name="_Toc256000020"/>
      <w:r>
        <w:rPr>
          <w:rFonts w:hint="eastAsia" w:ascii="宋体" w:hAnsi="宋体" w:eastAsia="宋体" w:cs="宋体"/>
          <w:b/>
          <w:bCs/>
          <w:color w:val="auto"/>
          <w:highlight w:val="none"/>
        </w:rPr>
        <w:t>1、商务条款的实质性格式</w:t>
      </w:r>
      <w:r>
        <w:rPr>
          <w:rFonts w:ascii="宋体" w:hAnsi="宋体" w:eastAsia="宋体" w:cs="宋体"/>
          <w:b/>
          <w:bCs/>
          <w:color w:val="auto"/>
          <w:highlight w:val="none"/>
        </w:rPr>
        <w:t xml:space="preserve"> </w:t>
      </w:r>
    </w:p>
    <w:tbl>
      <w:tblPr>
        <w:tblStyle w:val="13"/>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76E727C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8A78FB">
            <w:pPr>
              <w:pStyle w:val="89"/>
              <w:jc w:val="center"/>
              <w:rPr>
                <w:rFonts w:ascii="宋体" w:hAnsi="宋体" w:eastAsia="宋体" w:cs="宋体"/>
                <w:color w:val="auto"/>
                <w:highlight w:val="none"/>
              </w:rPr>
            </w:pPr>
            <w:r>
              <w:rPr>
                <w:rFonts w:ascii="宋体" w:hAnsi="宋体" w:eastAsia="宋体" w:cs="宋体"/>
                <w:color w:val="auto"/>
                <w:highlight w:val="none"/>
              </w:rPr>
              <w:t>序号</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A7F72A7">
            <w:pPr>
              <w:pStyle w:val="89"/>
              <w:jc w:val="center"/>
              <w:rPr>
                <w:rFonts w:ascii="宋体" w:hAnsi="宋体" w:eastAsia="宋体" w:cs="宋体"/>
                <w:color w:val="auto"/>
                <w:highlight w:val="none"/>
              </w:rPr>
            </w:pPr>
            <w:r>
              <w:rPr>
                <w:rFonts w:hint="eastAsia" w:ascii="宋体" w:hAnsi="宋体" w:eastAsia="宋体" w:cs="宋体"/>
                <w:color w:val="auto"/>
                <w:highlight w:val="none"/>
              </w:rPr>
              <w:t>商务条款</w:t>
            </w:r>
            <w:r>
              <w:rPr>
                <w:rFonts w:ascii="宋体" w:hAnsi="宋体" w:eastAsia="宋体" w:cs="宋体"/>
                <w:color w:val="auto"/>
                <w:highlight w:val="none"/>
              </w:rPr>
              <w:t>的实质性要求</w:t>
            </w:r>
          </w:p>
          <w:p w14:paraId="606A24DB">
            <w:pPr>
              <w:pStyle w:val="89"/>
              <w:jc w:val="center"/>
              <w:rPr>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FED36C">
            <w:pPr>
              <w:pStyle w:val="89"/>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47BE105">
            <w:pPr>
              <w:pStyle w:val="89"/>
              <w:jc w:val="center"/>
              <w:rPr>
                <w:rFonts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03E3615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7C4553">
            <w:pPr>
              <w:pStyle w:val="89"/>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8A119F4">
            <w:pPr>
              <w:pStyle w:val="59"/>
              <w:spacing w:line="440" w:lineRule="exact"/>
              <w:ind w:firstLine="500"/>
              <w:rPr>
                <w:rFonts w:ascii="宋体" w:hAnsi="宋体" w:eastAsia="宋体" w:cs="宋体"/>
                <w:i/>
                <w:color w:val="auto"/>
                <w:highlight w:val="none"/>
                <w:u w:val="single"/>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8AF77C1">
            <w:pPr>
              <w:pStyle w:val="89"/>
              <w:jc w:val="center"/>
              <w:rPr>
                <w:rFonts w:ascii="宋体" w:hAnsi="宋体" w:eastAsia="宋体" w:cs="宋体"/>
                <w:color w:val="auto"/>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F816A9">
            <w:pPr>
              <w:pStyle w:val="89"/>
              <w:jc w:val="center"/>
              <w:rPr>
                <w:rFonts w:ascii="宋体" w:hAnsi="宋体" w:eastAsia="宋体" w:cs="宋体"/>
                <w:color w:val="auto"/>
                <w:highlight w:val="none"/>
              </w:rPr>
            </w:pPr>
          </w:p>
        </w:tc>
      </w:tr>
      <w:tr w14:paraId="26002F3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E053CF6">
            <w:pPr>
              <w:pStyle w:val="89"/>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4A0E304">
            <w:pPr>
              <w:pStyle w:val="59"/>
              <w:spacing w:line="440" w:lineRule="exact"/>
              <w:ind w:firstLine="500"/>
              <w:rPr>
                <w:rFonts w:ascii="宋体" w:hAnsi="宋体" w:eastAsia="宋体" w:cs="宋体"/>
                <w:color w:val="auto"/>
                <w:highlight w:val="none"/>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9609955">
            <w:pPr>
              <w:pStyle w:val="89"/>
              <w:jc w:val="center"/>
              <w:rPr>
                <w:rFonts w:ascii="宋体" w:hAnsi="宋体" w:eastAsia="宋体" w:cs="宋体"/>
                <w:color w:val="auto"/>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23A5A63">
            <w:pPr>
              <w:pStyle w:val="89"/>
              <w:jc w:val="center"/>
              <w:rPr>
                <w:rFonts w:ascii="宋体" w:hAnsi="宋体" w:eastAsia="宋体" w:cs="宋体"/>
                <w:color w:val="auto"/>
                <w:highlight w:val="none"/>
              </w:rPr>
            </w:pPr>
          </w:p>
        </w:tc>
      </w:tr>
      <w:tr w14:paraId="0B9D2CB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1F6CE82">
            <w:pPr>
              <w:pStyle w:val="89"/>
              <w:jc w:val="center"/>
              <w:rPr>
                <w:rFonts w:ascii="宋体" w:hAnsi="宋体" w:eastAsia="宋体" w:cs="宋体"/>
                <w:color w:val="auto"/>
                <w:highlight w:val="none"/>
              </w:rPr>
            </w:pP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91CA3D">
            <w:pPr>
              <w:pStyle w:val="59"/>
              <w:spacing w:line="440" w:lineRule="exact"/>
              <w:rPr>
                <w:rFonts w:ascii="宋体" w:hAnsi="宋体" w:eastAsia="宋体" w:cs="宋体"/>
                <w:color w:val="auto"/>
                <w:highlight w:val="none"/>
              </w:rPr>
            </w:pPr>
            <w:r>
              <w:rPr>
                <w:rFonts w:hint="eastAsia" w:ascii="宋体" w:hAnsi="宋体" w:eastAsia="宋体" w:cs="宋体"/>
                <w:color w:val="auto"/>
                <w:highlight w:val="none"/>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9FA55E3">
            <w:pPr>
              <w:pStyle w:val="89"/>
              <w:jc w:val="center"/>
              <w:rPr>
                <w:rFonts w:ascii="宋体" w:hAnsi="宋体" w:eastAsia="宋体" w:cs="宋体"/>
                <w:color w:val="auto"/>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7026F33">
            <w:pPr>
              <w:pStyle w:val="89"/>
              <w:jc w:val="center"/>
              <w:rPr>
                <w:rFonts w:ascii="宋体" w:hAnsi="宋体" w:eastAsia="宋体" w:cs="宋体"/>
                <w:color w:val="auto"/>
                <w:highlight w:val="none"/>
              </w:rPr>
            </w:pPr>
          </w:p>
        </w:tc>
      </w:tr>
    </w:tbl>
    <w:p w14:paraId="61CA8132">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6383BBC0">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3900006B">
      <w:pPr>
        <w:pStyle w:val="89"/>
        <w:rPr>
          <w:rFonts w:ascii="宋体" w:hAnsi="宋体" w:eastAsia="宋体" w:cs="宋体"/>
          <w:color w:val="auto"/>
          <w:highlight w:val="none"/>
        </w:rPr>
      </w:pPr>
    </w:p>
    <w:p w14:paraId="32CF3265">
      <w:pPr>
        <w:pStyle w:val="89"/>
        <w:ind w:firstLine="482"/>
        <w:rPr>
          <w:rFonts w:ascii="宋体" w:hAnsi="宋体" w:eastAsia="宋体" w:cs="宋体"/>
          <w:b/>
          <w:bCs/>
          <w:color w:val="auto"/>
          <w:highlight w:val="none"/>
        </w:rPr>
      </w:pPr>
    </w:p>
    <w:p w14:paraId="520AED58">
      <w:pPr>
        <w:pStyle w:val="89"/>
        <w:rPr>
          <w:rFonts w:ascii="宋体" w:hAnsi="宋体" w:eastAsia="宋体" w:cs="宋体"/>
          <w:b/>
          <w:bCs/>
          <w:color w:val="auto"/>
          <w:highlight w:val="none"/>
        </w:rPr>
      </w:pPr>
      <w:r>
        <w:rPr>
          <w:rFonts w:hint="eastAsia" w:ascii="宋体" w:hAnsi="宋体" w:eastAsia="宋体" w:cs="宋体"/>
          <w:b/>
          <w:bCs/>
          <w:color w:val="auto"/>
          <w:highlight w:val="none"/>
        </w:rPr>
        <w:t>2、技术要求的实质性格式</w:t>
      </w:r>
    </w:p>
    <w:tbl>
      <w:tblPr>
        <w:tblStyle w:val="13"/>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74"/>
        <w:gridCol w:w="4510"/>
        <w:gridCol w:w="1534"/>
        <w:gridCol w:w="1534"/>
      </w:tblGrid>
      <w:tr w14:paraId="6506371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C7A1EBD">
            <w:pPr>
              <w:pStyle w:val="89"/>
              <w:jc w:val="center"/>
              <w:rPr>
                <w:rFonts w:ascii="宋体" w:hAnsi="宋体" w:eastAsia="宋体" w:cs="宋体"/>
                <w:color w:val="auto"/>
                <w:highlight w:val="none"/>
              </w:rPr>
            </w:pPr>
            <w:r>
              <w:rPr>
                <w:rFonts w:ascii="宋体" w:hAnsi="宋体" w:eastAsia="宋体" w:cs="宋体"/>
                <w:color w:val="auto"/>
                <w:highlight w:val="none"/>
              </w:rPr>
              <w:t>序号</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BF70070">
            <w:pPr>
              <w:pStyle w:val="89"/>
              <w:jc w:val="center"/>
              <w:rPr>
                <w:rFonts w:ascii="宋体" w:hAnsi="宋体" w:eastAsia="宋体" w:cs="宋体"/>
                <w:color w:val="auto"/>
                <w:highlight w:val="none"/>
              </w:rPr>
            </w:pPr>
            <w:r>
              <w:rPr>
                <w:rFonts w:hint="eastAsia" w:ascii="宋体" w:hAnsi="宋体" w:eastAsia="宋体" w:cs="宋体"/>
                <w:color w:val="auto"/>
                <w:highlight w:val="none"/>
              </w:rPr>
              <w:t>技术要求</w:t>
            </w:r>
            <w:r>
              <w:rPr>
                <w:rFonts w:ascii="宋体" w:hAnsi="宋体" w:eastAsia="宋体" w:cs="宋体"/>
                <w:color w:val="auto"/>
                <w:highlight w:val="none"/>
              </w:rPr>
              <w:t>的实质性要求</w:t>
            </w:r>
          </w:p>
          <w:p w14:paraId="4CE81B61">
            <w:pPr>
              <w:pStyle w:val="89"/>
              <w:jc w:val="center"/>
              <w:rPr>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EDD812F">
            <w:pPr>
              <w:pStyle w:val="89"/>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0344E9">
            <w:pPr>
              <w:pStyle w:val="89"/>
              <w:jc w:val="center"/>
              <w:rPr>
                <w:rFonts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6596183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05B0338">
            <w:pPr>
              <w:pStyle w:val="89"/>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ADBD22">
            <w:pPr>
              <w:pStyle w:val="89"/>
              <w:rPr>
                <w:rFonts w:ascii="宋体" w:hAnsi="宋体" w:eastAsia="宋体" w:cs="宋体"/>
                <w:i/>
                <w:color w:val="auto"/>
                <w:highlight w:val="none"/>
                <w:u w:val="singl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68BF966">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EB4A564">
            <w:pPr>
              <w:pStyle w:val="89"/>
              <w:jc w:val="center"/>
              <w:rPr>
                <w:rFonts w:ascii="宋体" w:hAnsi="宋体" w:eastAsia="宋体" w:cs="宋体"/>
                <w:color w:val="auto"/>
                <w:highlight w:val="none"/>
              </w:rPr>
            </w:pPr>
          </w:p>
        </w:tc>
      </w:tr>
      <w:tr w14:paraId="055F9CF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3D2535">
            <w:pPr>
              <w:pStyle w:val="89"/>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290AF36">
            <w:pPr>
              <w:pStyle w:val="89"/>
              <w:rPr>
                <w:rFonts w:ascii="宋体" w:hAnsi="宋体" w:cs="宋体"/>
                <w:b/>
                <w:i/>
                <w:iCs/>
                <w:color w:val="auto"/>
                <w:highlight w:val="none"/>
                <w:u w:val="singl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A73997">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0186331">
            <w:pPr>
              <w:pStyle w:val="89"/>
              <w:jc w:val="center"/>
              <w:rPr>
                <w:rFonts w:ascii="宋体" w:hAnsi="宋体" w:eastAsia="宋体" w:cs="宋体"/>
                <w:color w:val="auto"/>
                <w:highlight w:val="none"/>
              </w:rPr>
            </w:pPr>
          </w:p>
        </w:tc>
      </w:tr>
      <w:tr w14:paraId="06E97A7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2044EBA">
            <w:pPr>
              <w:pStyle w:val="89"/>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A1D77FD">
            <w:pPr>
              <w:pStyle w:val="89"/>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9C02F68">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B69B9E0">
            <w:pPr>
              <w:pStyle w:val="89"/>
              <w:jc w:val="center"/>
              <w:rPr>
                <w:rFonts w:ascii="宋体" w:hAnsi="宋体" w:eastAsia="宋体" w:cs="宋体"/>
                <w:color w:val="auto"/>
                <w:highlight w:val="none"/>
              </w:rPr>
            </w:pPr>
          </w:p>
        </w:tc>
      </w:tr>
      <w:tr w14:paraId="7F7031E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E1FC11">
            <w:pPr>
              <w:pStyle w:val="89"/>
              <w:jc w:val="center"/>
              <w:rPr>
                <w:rFonts w:ascii="宋体" w:hAnsi="宋体" w:eastAsia="宋体" w:cs="宋体"/>
                <w:color w:val="auto"/>
                <w:highlight w:val="none"/>
              </w:rPr>
            </w:pP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E0A62F1">
            <w:pPr>
              <w:pStyle w:val="89"/>
              <w:rPr>
                <w:rFonts w:ascii="宋体" w:hAnsi="宋体" w:eastAsia="宋体" w:cs="宋体"/>
                <w:color w:val="auto"/>
                <w:highlight w:val="none"/>
              </w:rPr>
            </w:pPr>
            <w:r>
              <w:rPr>
                <w:rFonts w:hint="eastAsia" w:ascii="宋体" w:hAnsi="宋体" w:eastAsia="宋体" w:cs="宋体"/>
                <w:color w:val="auto"/>
                <w:highlight w:val="none"/>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AB0E228">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0E66589">
            <w:pPr>
              <w:pStyle w:val="89"/>
              <w:jc w:val="center"/>
              <w:rPr>
                <w:rFonts w:ascii="宋体" w:hAnsi="宋体" w:eastAsia="宋体" w:cs="宋体"/>
                <w:color w:val="auto"/>
                <w:highlight w:val="none"/>
              </w:rPr>
            </w:pPr>
          </w:p>
        </w:tc>
      </w:tr>
    </w:tbl>
    <w:p w14:paraId="0E93D463">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38D905A">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15E30F8A">
      <w:pPr>
        <w:spacing w:line="400" w:lineRule="exact"/>
        <w:rPr>
          <w:rStyle w:val="43"/>
          <w:rFonts w:ascii="Times New Roman" w:hAnsi="Times New Roman" w:eastAsia="Times New Roman"/>
          <w:color w:val="auto"/>
          <w:highlight w:val="none"/>
        </w:rPr>
      </w:pPr>
    </w:p>
    <w:p w14:paraId="1821D7A8">
      <w:pPr>
        <w:pStyle w:val="89"/>
        <w:jc w:val="left"/>
        <w:outlineLvl w:val="1"/>
        <w:rPr>
          <w:rStyle w:val="15"/>
          <w:rFonts w:ascii="宋体" w:hAnsi="宋体" w:eastAsia="宋体" w:cs="宋体"/>
          <w:b/>
          <w:color w:val="auto"/>
          <w:sz w:val="32"/>
          <w:highlight w:val="none"/>
        </w:rPr>
      </w:pPr>
    </w:p>
    <w:p w14:paraId="7CB44EAD">
      <w:pPr>
        <w:spacing w:line="440" w:lineRule="exact"/>
        <w:rPr>
          <w:rFonts w:ascii="Times New Roman" w:hAnsi="Times New Roman"/>
          <w:b/>
          <w:color w:val="auto"/>
          <w:sz w:val="28"/>
          <w:szCs w:val="24"/>
          <w:highlight w:val="none"/>
        </w:rPr>
      </w:pPr>
      <w:r>
        <w:rPr>
          <w:rFonts w:hint="eastAsia" w:ascii="Times New Roman" w:hAnsi="Times New Roman"/>
          <w:b/>
          <w:color w:val="auto"/>
          <w:sz w:val="28"/>
          <w:szCs w:val="24"/>
          <w:highlight w:val="none"/>
        </w:rPr>
        <w:t>第四章采购需求中要求提供的实质性条款的证明材料（如有）</w:t>
      </w:r>
    </w:p>
    <w:p w14:paraId="3FBF3A03">
      <w:pPr>
        <w:spacing w:line="440" w:lineRule="exact"/>
        <w:rPr>
          <w:rFonts w:hint="eastAsia" w:ascii="Times New Roman" w:hAnsi="Times New Roman"/>
          <w:b/>
          <w:bCs/>
          <w:color w:val="auto"/>
          <w:sz w:val="40"/>
          <w:szCs w:val="40"/>
          <w:highlight w:val="none"/>
        </w:rPr>
      </w:pPr>
    </w:p>
    <w:p w14:paraId="70F0AE85">
      <w:pPr>
        <w:spacing w:line="440" w:lineRule="exact"/>
        <w:ind w:firstLine="482"/>
        <w:jc w:val="left"/>
        <w:rPr>
          <w:rFonts w:hint="eastAsia" w:ascii="仿宋" w:hAnsi="仿宋" w:eastAsia="仿宋"/>
          <w:b/>
          <w:bCs/>
          <w:color w:val="auto"/>
          <w:sz w:val="24"/>
          <w:highlight w:val="none"/>
        </w:rPr>
      </w:pPr>
      <w:r>
        <w:rPr>
          <w:rFonts w:hint="eastAsia" w:ascii="仿宋" w:hAnsi="仿宋" w:eastAsia="仿宋"/>
          <w:b/>
          <w:bCs/>
          <w:color w:val="auto"/>
          <w:sz w:val="24"/>
          <w:highlight w:val="none"/>
        </w:rPr>
        <w:t>请仔细检查采购文件第四章采购需求实质性要求，要求提供证明材料的须提供证明材料，否则将作无效</w:t>
      </w:r>
      <w:r>
        <w:rPr>
          <w:rFonts w:hint="eastAsia" w:ascii="仿宋" w:hAnsi="仿宋" w:eastAsia="仿宋"/>
          <w:b/>
          <w:bCs/>
          <w:color w:val="auto"/>
          <w:sz w:val="24"/>
          <w:highlight w:val="none"/>
          <w:lang w:val="en-US" w:eastAsia="zh-CN"/>
        </w:rPr>
        <w:t>投标</w:t>
      </w:r>
      <w:r>
        <w:rPr>
          <w:rFonts w:hint="eastAsia" w:ascii="仿宋" w:hAnsi="仿宋" w:eastAsia="仿宋"/>
          <w:b/>
          <w:bCs/>
          <w:color w:val="auto"/>
          <w:sz w:val="24"/>
          <w:highlight w:val="none"/>
        </w:rPr>
        <w:t>处理。</w:t>
      </w:r>
    </w:p>
    <w:p w14:paraId="5971D9A3">
      <w:pPr>
        <w:pStyle w:val="89"/>
        <w:jc w:val="left"/>
        <w:outlineLvl w:val="1"/>
        <w:rPr>
          <w:rStyle w:val="15"/>
          <w:rFonts w:ascii="宋体" w:hAnsi="宋体" w:eastAsia="宋体" w:cs="宋体"/>
          <w:b/>
          <w:color w:val="auto"/>
          <w:sz w:val="32"/>
          <w:highlight w:val="none"/>
        </w:rPr>
      </w:pPr>
    </w:p>
    <w:p w14:paraId="4C93D2D4">
      <w:pPr>
        <w:pStyle w:val="89"/>
        <w:jc w:val="left"/>
        <w:outlineLvl w:val="1"/>
        <w:rPr>
          <w:rStyle w:val="15"/>
          <w:rFonts w:ascii="宋体" w:hAnsi="宋体" w:eastAsia="宋体" w:cs="宋体"/>
          <w:b/>
          <w:color w:val="auto"/>
          <w:sz w:val="32"/>
          <w:highlight w:val="none"/>
        </w:rPr>
      </w:pPr>
    </w:p>
    <w:p w14:paraId="517A4C0E">
      <w:pPr>
        <w:pStyle w:val="89"/>
        <w:jc w:val="left"/>
        <w:outlineLvl w:val="1"/>
        <w:rPr>
          <w:rStyle w:val="15"/>
          <w:rFonts w:ascii="宋体" w:hAnsi="宋体" w:eastAsia="宋体" w:cs="宋体"/>
          <w:b/>
          <w:color w:val="auto"/>
          <w:sz w:val="32"/>
          <w:highlight w:val="none"/>
        </w:rPr>
      </w:pPr>
    </w:p>
    <w:p w14:paraId="4417EE44">
      <w:pPr>
        <w:pStyle w:val="89"/>
        <w:jc w:val="left"/>
        <w:outlineLvl w:val="1"/>
        <w:rPr>
          <w:rStyle w:val="15"/>
          <w:rFonts w:ascii="宋体" w:hAnsi="宋体" w:eastAsia="宋体" w:cs="宋体"/>
          <w:b/>
          <w:color w:val="auto"/>
          <w:sz w:val="32"/>
          <w:highlight w:val="none"/>
        </w:rPr>
      </w:pPr>
    </w:p>
    <w:p w14:paraId="1F495CBE">
      <w:pPr>
        <w:pStyle w:val="89"/>
        <w:jc w:val="left"/>
        <w:outlineLvl w:val="1"/>
        <w:rPr>
          <w:rStyle w:val="15"/>
          <w:rFonts w:ascii="宋体" w:hAnsi="宋体" w:eastAsia="宋体" w:cs="宋体"/>
          <w:b/>
          <w:color w:val="auto"/>
          <w:sz w:val="32"/>
          <w:highlight w:val="none"/>
        </w:rPr>
      </w:pPr>
    </w:p>
    <w:p w14:paraId="08E9FFFA">
      <w:pPr>
        <w:pStyle w:val="89"/>
        <w:jc w:val="left"/>
        <w:outlineLvl w:val="1"/>
        <w:rPr>
          <w:rStyle w:val="15"/>
          <w:rFonts w:ascii="宋体" w:hAnsi="宋体" w:eastAsia="宋体" w:cs="宋体"/>
          <w:b/>
          <w:color w:val="auto"/>
          <w:sz w:val="32"/>
          <w:highlight w:val="none"/>
        </w:rPr>
      </w:pPr>
    </w:p>
    <w:p w14:paraId="1BB23308">
      <w:pPr>
        <w:pStyle w:val="89"/>
        <w:jc w:val="left"/>
        <w:outlineLvl w:val="1"/>
        <w:rPr>
          <w:rStyle w:val="15"/>
          <w:rFonts w:ascii="宋体" w:hAnsi="宋体" w:eastAsia="宋体" w:cs="宋体"/>
          <w:b/>
          <w:color w:val="auto"/>
          <w:sz w:val="32"/>
          <w:highlight w:val="none"/>
        </w:rPr>
      </w:pPr>
    </w:p>
    <w:p w14:paraId="257847C0">
      <w:pPr>
        <w:pStyle w:val="89"/>
        <w:jc w:val="left"/>
        <w:outlineLvl w:val="1"/>
        <w:rPr>
          <w:rStyle w:val="15"/>
          <w:rFonts w:ascii="宋体" w:hAnsi="宋体" w:eastAsia="宋体" w:cs="宋体"/>
          <w:b/>
          <w:color w:val="auto"/>
          <w:sz w:val="32"/>
          <w:highlight w:val="none"/>
        </w:rPr>
      </w:pPr>
    </w:p>
    <w:p w14:paraId="64BEC099">
      <w:pPr>
        <w:pStyle w:val="89"/>
        <w:jc w:val="left"/>
        <w:outlineLvl w:val="1"/>
        <w:rPr>
          <w:rStyle w:val="15"/>
          <w:rFonts w:ascii="宋体" w:hAnsi="宋体" w:eastAsia="宋体" w:cs="宋体"/>
          <w:b/>
          <w:color w:val="auto"/>
          <w:sz w:val="32"/>
          <w:highlight w:val="none"/>
        </w:rPr>
      </w:pPr>
    </w:p>
    <w:p w14:paraId="350254BF">
      <w:pPr>
        <w:pStyle w:val="88"/>
        <w:outlineLvl w:val="1"/>
        <w:rPr>
          <w:rStyle w:val="43"/>
          <w:rFonts w:hint="eastAsia" w:ascii="宋体" w:hAnsi="宋体"/>
          <w:b/>
          <w:color w:val="auto"/>
          <w:sz w:val="32"/>
          <w:highlight w:val="none"/>
        </w:rPr>
      </w:pPr>
      <w:r>
        <w:rPr>
          <w:rStyle w:val="15"/>
          <w:rFonts w:ascii="宋体" w:hAnsi="宋体" w:eastAsia="宋体" w:cs="宋体"/>
          <w:b/>
          <w:color w:val="auto"/>
          <w:sz w:val="32"/>
          <w:highlight w:val="none"/>
        </w:rPr>
        <w:t>八、</w:t>
      </w:r>
      <w:r>
        <w:rPr>
          <w:rFonts w:ascii="宋体" w:hAnsi="宋体" w:eastAsia="宋体"/>
          <w:b/>
          <w:color w:val="auto"/>
          <w:sz w:val="32"/>
          <w:highlight w:val="none"/>
        </w:rPr>
        <w:t>投标配置及分项报价表</w:t>
      </w:r>
    </w:p>
    <w:p w14:paraId="482AA16E">
      <w:pPr>
        <w:pStyle w:val="89"/>
        <w:spacing w:line="440" w:lineRule="exact"/>
        <w:rPr>
          <w:rFonts w:ascii="宋体" w:hAnsi="宋体" w:eastAsia="宋体"/>
          <w:color w:val="auto"/>
          <w:highlight w:val="none"/>
        </w:rPr>
      </w:pPr>
      <w:r>
        <w:rPr>
          <w:rFonts w:ascii="宋体" w:hAnsi="宋体" w:eastAsia="宋体"/>
          <w:color w:val="auto"/>
          <w:highlight w:val="none"/>
        </w:rPr>
        <w:t xml:space="preserve">﻿ </w:t>
      </w:r>
    </w:p>
    <w:p w14:paraId="23FCD116">
      <w:pPr>
        <w:pStyle w:val="89"/>
        <w:spacing w:before="400" w:after="400" w:line="300" w:lineRule="auto"/>
        <w:ind w:firstLine="420"/>
        <w:jc w:val="center"/>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p>
    <w:p w14:paraId="65A6D261">
      <w:pPr>
        <w:pStyle w:val="89"/>
        <w:spacing w:before="240" w:after="240"/>
        <w:rPr>
          <w:rFonts w:ascii="宋体" w:hAnsi="宋体" w:eastAsia="宋体"/>
          <w:color w:val="auto"/>
          <w:highlight w:val="none"/>
        </w:rPr>
      </w:pPr>
      <w:r>
        <w:rPr>
          <w:rFonts w:ascii="宋体" w:hAnsi="宋体" w:eastAsia="宋体"/>
          <w:color w:val="auto"/>
          <w:highlight w:val="none"/>
        </w:rPr>
        <w:t xml:space="preserve">  </w:t>
      </w:r>
    </w:p>
    <w:tbl>
      <w:tblPr>
        <w:tblStyle w:val="13"/>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945"/>
      </w:tblGrid>
      <w:tr w14:paraId="7225313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0060DE">
            <w:pPr>
              <w:pStyle w:val="89"/>
              <w:jc w:val="center"/>
              <w:rPr>
                <w:rFonts w:ascii="宋体" w:hAnsi="宋体" w:eastAsia="宋体"/>
                <w:color w:val="auto"/>
                <w:highlight w:val="none"/>
              </w:rPr>
            </w:pPr>
            <w:r>
              <w:rPr>
                <w:rFonts w:ascii="宋体" w:hAnsi="宋体" w:eastAsia="宋体"/>
                <w:color w:val="auto"/>
                <w:highlight w:val="none"/>
              </w:rPr>
              <w:t>序号</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BF206E">
            <w:pPr>
              <w:pStyle w:val="89"/>
              <w:jc w:val="center"/>
              <w:rPr>
                <w:rFonts w:ascii="宋体" w:hAnsi="宋体" w:eastAsia="宋体"/>
                <w:color w:val="auto"/>
                <w:highlight w:val="none"/>
              </w:rPr>
            </w:pPr>
            <w:r>
              <w:rPr>
                <w:rFonts w:ascii="宋体" w:hAnsi="宋体" w:eastAsia="宋体"/>
                <w:color w:val="auto"/>
                <w:highlight w:val="none"/>
              </w:rPr>
              <w:t>设备名称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BCF781">
            <w:pPr>
              <w:pStyle w:val="89"/>
              <w:jc w:val="center"/>
              <w:rPr>
                <w:rFonts w:hint="eastAsia" w:ascii="宋体" w:hAnsi="宋体" w:eastAsia="宋体"/>
                <w:color w:val="auto"/>
                <w:highlight w:val="none"/>
              </w:rPr>
            </w:pPr>
            <w:r>
              <w:rPr>
                <w:rFonts w:hint="eastAsia" w:ascii="宋体" w:hAnsi="宋体" w:eastAsia="宋体"/>
                <w:color w:val="auto"/>
                <w:highlight w:val="none"/>
              </w:rPr>
              <w:t>品牌</w:t>
            </w: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5E1BF9">
            <w:pPr>
              <w:pStyle w:val="89"/>
              <w:jc w:val="center"/>
              <w:rPr>
                <w:rFonts w:ascii="宋体" w:hAnsi="宋体" w:eastAsia="宋体"/>
                <w:color w:val="auto"/>
                <w:highlight w:val="none"/>
              </w:rPr>
            </w:pPr>
            <w:r>
              <w:rPr>
                <w:rFonts w:ascii="宋体" w:hAnsi="宋体" w:eastAsia="宋体"/>
                <w:color w:val="auto"/>
                <w:highlight w:val="none"/>
              </w:rPr>
              <w:t>规格型号</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27D9D7">
            <w:pPr>
              <w:pStyle w:val="89"/>
              <w:jc w:val="center"/>
              <w:rPr>
                <w:rFonts w:ascii="宋体" w:hAnsi="宋体" w:eastAsia="宋体"/>
                <w:color w:val="auto"/>
                <w:highlight w:val="none"/>
              </w:rPr>
            </w:pPr>
            <w:r>
              <w:rPr>
                <w:rFonts w:ascii="宋体" w:hAnsi="宋体" w:eastAsia="宋体"/>
                <w:color w:val="auto"/>
                <w:highlight w:val="none"/>
              </w:rPr>
              <w:t>制造厂商</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BD59AA">
            <w:pPr>
              <w:pStyle w:val="89"/>
              <w:jc w:val="center"/>
              <w:rPr>
                <w:rFonts w:ascii="宋体" w:hAnsi="宋体" w:eastAsia="宋体"/>
                <w:color w:val="auto"/>
                <w:highlight w:val="none"/>
              </w:rPr>
            </w:pPr>
            <w:r>
              <w:rPr>
                <w:rFonts w:ascii="宋体" w:hAnsi="宋体" w:eastAsia="宋体"/>
                <w:color w:val="auto"/>
                <w:highlight w:val="none"/>
              </w:rPr>
              <w:t>产地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2FC1AD">
            <w:pPr>
              <w:pStyle w:val="89"/>
              <w:jc w:val="center"/>
              <w:rPr>
                <w:rFonts w:ascii="宋体" w:hAnsi="宋体" w:eastAsia="宋体"/>
                <w:color w:val="auto"/>
                <w:highlight w:val="none"/>
              </w:rPr>
            </w:pPr>
            <w:r>
              <w:rPr>
                <w:rFonts w:ascii="宋体" w:hAnsi="宋体" w:eastAsia="宋体"/>
                <w:color w:val="auto"/>
                <w:highlight w:val="none"/>
              </w:rPr>
              <w:t>数量</w:t>
            </w: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813304">
            <w:pPr>
              <w:pStyle w:val="89"/>
              <w:jc w:val="center"/>
              <w:rPr>
                <w:rFonts w:ascii="宋体" w:hAnsi="宋体" w:eastAsia="宋体"/>
                <w:color w:val="auto"/>
                <w:highlight w:val="none"/>
              </w:rPr>
            </w:pPr>
            <w:r>
              <w:rPr>
                <w:rFonts w:ascii="宋体" w:hAnsi="宋体" w:eastAsia="宋体"/>
                <w:color w:val="auto"/>
                <w:highlight w:val="none"/>
              </w:rPr>
              <w:t>单位</w:t>
            </w: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2B1722">
            <w:pPr>
              <w:pStyle w:val="89"/>
              <w:jc w:val="center"/>
              <w:rPr>
                <w:rFonts w:ascii="宋体" w:hAnsi="宋体" w:eastAsia="宋体"/>
                <w:color w:val="auto"/>
                <w:highlight w:val="none"/>
              </w:rPr>
            </w:pPr>
            <w:r>
              <w:rPr>
                <w:rFonts w:ascii="宋体" w:hAnsi="宋体" w:eastAsia="宋体"/>
                <w:color w:val="auto"/>
                <w:highlight w:val="none"/>
              </w:rPr>
              <w:t>单价（元）</w:t>
            </w: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07781C">
            <w:pPr>
              <w:pStyle w:val="89"/>
              <w:jc w:val="center"/>
              <w:rPr>
                <w:rFonts w:ascii="宋体" w:hAnsi="宋体" w:eastAsia="宋体"/>
                <w:color w:val="auto"/>
                <w:highlight w:val="none"/>
              </w:rPr>
            </w:pPr>
            <w:r>
              <w:rPr>
                <w:rFonts w:ascii="宋体" w:hAnsi="宋体" w:eastAsia="宋体"/>
                <w:color w:val="auto"/>
                <w:highlight w:val="none"/>
              </w:rPr>
              <w:t>总价（元）</w:t>
            </w:r>
          </w:p>
        </w:tc>
      </w:tr>
      <w:tr w14:paraId="069431E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BFC932">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166DC8">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DA4566">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37F48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BF125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CD789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757B1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157BE9">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8F5BA8">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64F056">
            <w:pPr>
              <w:pStyle w:val="89"/>
              <w:jc w:val="center"/>
              <w:rPr>
                <w:rFonts w:ascii="宋体" w:hAnsi="宋体" w:eastAsia="宋体"/>
                <w:color w:val="auto"/>
                <w:highlight w:val="none"/>
              </w:rPr>
            </w:pPr>
          </w:p>
        </w:tc>
      </w:tr>
      <w:tr w14:paraId="740B2AB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046BF7">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DB629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B1ACCB">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2DFBC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25E72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E25E2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EFDD8D">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0E6857">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347130">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747AE9">
            <w:pPr>
              <w:pStyle w:val="89"/>
              <w:jc w:val="center"/>
              <w:rPr>
                <w:rFonts w:ascii="宋体" w:hAnsi="宋体" w:eastAsia="宋体"/>
                <w:color w:val="auto"/>
                <w:highlight w:val="none"/>
              </w:rPr>
            </w:pPr>
          </w:p>
        </w:tc>
      </w:tr>
      <w:tr w14:paraId="20916F6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753B4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E0C7A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DBD892">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78ABC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841AF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4C49C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F79B9E">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7804C6">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F96897">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7705E2">
            <w:pPr>
              <w:pStyle w:val="89"/>
              <w:jc w:val="center"/>
              <w:rPr>
                <w:rFonts w:ascii="宋体" w:hAnsi="宋体" w:eastAsia="宋体"/>
                <w:color w:val="auto"/>
                <w:highlight w:val="none"/>
              </w:rPr>
            </w:pPr>
          </w:p>
        </w:tc>
      </w:tr>
      <w:tr w14:paraId="6E32729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042E7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1E252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684B98">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746D0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37F2A2">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86B0B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6ACC80">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193EF3">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2E028F">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36A60C">
            <w:pPr>
              <w:pStyle w:val="89"/>
              <w:jc w:val="center"/>
              <w:rPr>
                <w:rFonts w:ascii="宋体" w:hAnsi="宋体" w:eastAsia="宋体"/>
                <w:color w:val="auto"/>
                <w:highlight w:val="none"/>
              </w:rPr>
            </w:pPr>
          </w:p>
        </w:tc>
      </w:tr>
      <w:tr w14:paraId="140C1D4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65700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D0363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C20F2B">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7C8E38">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05063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4B05F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212BE6">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87D6BC">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1ABAA5">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74B027">
            <w:pPr>
              <w:pStyle w:val="89"/>
              <w:jc w:val="center"/>
              <w:rPr>
                <w:rFonts w:ascii="宋体" w:hAnsi="宋体" w:eastAsia="宋体"/>
                <w:color w:val="auto"/>
                <w:highlight w:val="none"/>
              </w:rPr>
            </w:pPr>
          </w:p>
        </w:tc>
      </w:tr>
      <w:tr w14:paraId="149BF35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8F33FE">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C4B42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FD370C">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0FBE9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1371B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315B2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CF57A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7E3201">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3FF92F">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20D0D8">
            <w:pPr>
              <w:pStyle w:val="89"/>
              <w:jc w:val="center"/>
              <w:rPr>
                <w:rFonts w:ascii="宋体" w:hAnsi="宋体" w:eastAsia="宋体"/>
                <w:color w:val="auto"/>
                <w:highlight w:val="none"/>
              </w:rPr>
            </w:pPr>
          </w:p>
        </w:tc>
      </w:tr>
      <w:tr w14:paraId="5FFF6C2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037CD6">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9E379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5BF456">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7B58C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D3DE2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E4E15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E013B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5690E1">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D8589F">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DF8E49">
            <w:pPr>
              <w:pStyle w:val="89"/>
              <w:jc w:val="center"/>
              <w:rPr>
                <w:rFonts w:ascii="宋体" w:hAnsi="宋体" w:eastAsia="宋体"/>
                <w:color w:val="auto"/>
                <w:highlight w:val="none"/>
              </w:rPr>
            </w:pPr>
          </w:p>
        </w:tc>
      </w:tr>
      <w:tr w14:paraId="72BD91B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2A6BF6">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9187D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102626">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45D017">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0C9ED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DA58E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0F4E1F">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AC1B1C">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AAA3CA">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958848">
            <w:pPr>
              <w:pStyle w:val="89"/>
              <w:jc w:val="center"/>
              <w:rPr>
                <w:rFonts w:ascii="宋体" w:hAnsi="宋体" w:eastAsia="宋体"/>
                <w:color w:val="auto"/>
                <w:highlight w:val="none"/>
              </w:rPr>
            </w:pPr>
          </w:p>
        </w:tc>
      </w:tr>
      <w:tr w14:paraId="4E61E77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240287">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4BF41E">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21C6E4">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833B8D">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2978B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052AF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E6A7D9">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B12E47">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85313C">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167149">
            <w:pPr>
              <w:pStyle w:val="89"/>
              <w:jc w:val="center"/>
              <w:rPr>
                <w:rFonts w:ascii="宋体" w:hAnsi="宋体" w:eastAsia="宋体"/>
                <w:color w:val="auto"/>
                <w:highlight w:val="none"/>
              </w:rPr>
            </w:pPr>
          </w:p>
        </w:tc>
      </w:tr>
      <w:tr w14:paraId="16A7E62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4EEE99">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C4525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4F03CC">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4F128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A3DD0D">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0B5C12">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EF5EFB">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829DB5">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1AC589">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B31F6E">
            <w:pPr>
              <w:pStyle w:val="89"/>
              <w:jc w:val="center"/>
              <w:rPr>
                <w:rFonts w:ascii="宋体" w:hAnsi="宋体" w:eastAsia="宋体"/>
                <w:color w:val="auto"/>
                <w:highlight w:val="none"/>
              </w:rPr>
            </w:pPr>
          </w:p>
        </w:tc>
      </w:tr>
      <w:tr w14:paraId="6186E9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8B54C3">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D45C7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398AB2">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08BFA8">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87CA4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178D7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585FF3">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E41A2B">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B92D64">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F0864B">
            <w:pPr>
              <w:pStyle w:val="89"/>
              <w:jc w:val="center"/>
              <w:rPr>
                <w:rFonts w:ascii="宋体" w:hAnsi="宋体" w:eastAsia="宋体"/>
                <w:color w:val="auto"/>
                <w:highlight w:val="none"/>
              </w:rPr>
            </w:pPr>
          </w:p>
        </w:tc>
      </w:tr>
      <w:tr w14:paraId="7CF9EF5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943781">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F678AE">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5641F7">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1BB86D">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098B5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B6785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B0783F">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D99FCA">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944348">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2ADA2E">
            <w:pPr>
              <w:pStyle w:val="89"/>
              <w:jc w:val="center"/>
              <w:rPr>
                <w:rFonts w:ascii="宋体" w:hAnsi="宋体" w:eastAsia="宋体"/>
                <w:color w:val="auto"/>
                <w:highlight w:val="none"/>
              </w:rPr>
            </w:pPr>
          </w:p>
        </w:tc>
      </w:tr>
      <w:tr w14:paraId="69FBE83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2A7AD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C02C0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3D3115">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E451D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6D0FAE">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3FD162">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15DB0E">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5C92CD">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036C7B">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2C57CB">
            <w:pPr>
              <w:pStyle w:val="89"/>
              <w:jc w:val="center"/>
              <w:rPr>
                <w:rFonts w:ascii="宋体" w:hAnsi="宋体" w:eastAsia="宋体"/>
                <w:color w:val="auto"/>
                <w:highlight w:val="none"/>
              </w:rPr>
            </w:pPr>
          </w:p>
        </w:tc>
      </w:tr>
      <w:tr w14:paraId="3ABE6D6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03457F">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49E3D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0FC6B4">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121E0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17B23A">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B1DFD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34800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22021F">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073795">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8A0FEE">
            <w:pPr>
              <w:pStyle w:val="89"/>
              <w:jc w:val="center"/>
              <w:rPr>
                <w:rFonts w:ascii="宋体" w:hAnsi="宋体" w:eastAsia="宋体"/>
                <w:color w:val="auto"/>
                <w:highlight w:val="none"/>
              </w:rPr>
            </w:pPr>
          </w:p>
        </w:tc>
      </w:tr>
      <w:tr w14:paraId="4848F5D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F7364B">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96E1D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5D7E87">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0779F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175BA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30849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A3A7C6">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BC9897">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C0699B">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8016AC">
            <w:pPr>
              <w:pStyle w:val="89"/>
              <w:jc w:val="center"/>
              <w:rPr>
                <w:rFonts w:ascii="宋体" w:hAnsi="宋体" w:eastAsia="宋体"/>
                <w:color w:val="auto"/>
                <w:highlight w:val="none"/>
              </w:rPr>
            </w:pPr>
          </w:p>
        </w:tc>
      </w:tr>
      <w:tr w14:paraId="63119B8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0EACB7">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B1BB44">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314EE0">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8ADBC4">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AA43E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80AF64">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AE08A6">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306374">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FF7949">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FAABE7">
            <w:pPr>
              <w:pStyle w:val="89"/>
              <w:jc w:val="center"/>
              <w:rPr>
                <w:rFonts w:ascii="宋体" w:hAnsi="宋体" w:eastAsia="宋体"/>
                <w:color w:val="auto"/>
                <w:highlight w:val="none"/>
              </w:rPr>
            </w:pPr>
          </w:p>
        </w:tc>
      </w:tr>
      <w:tr w14:paraId="71BE6C4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10564E">
            <w:pPr>
              <w:pStyle w:val="89"/>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655047">
            <w:pPr>
              <w:pStyle w:val="89"/>
              <w:rPr>
                <w:rFonts w:ascii="宋体" w:hAnsi="宋体" w:eastAsia="宋体"/>
                <w:color w:val="auto"/>
                <w:highlight w:val="none"/>
              </w:rPr>
            </w:pPr>
            <w:r>
              <w:rPr>
                <w:rFonts w:ascii="宋体" w:hAnsi="宋体" w:eastAsia="宋体"/>
                <w:color w:val="auto"/>
                <w:highlight w:val="none"/>
              </w:rPr>
              <w:t xml:space="preserve">合计 </w:t>
            </w:r>
          </w:p>
        </w:tc>
        <w:tc>
          <w:tcPr>
            <w:tcW w:w="6996" w:type="dxa"/>
            <w:gridSpan w:val="8"/>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4DD507">
            <w:pPr>
              <w:pStyle w:val="89"/>
              <w:rPr>
                <w:rFonts w:ascii="宋体" w:hAnsi="宋体" w:eastAsia="宋体"/>
                <w:color w:val="auto"/>
                <w:highlight w:val="none"/>
              </w:rPr>
            </w:pPr>
            <w:r>
              <w:rPr>
                <w:rFonts w:ascii="宋体" w:hAnsi="宋体" w:eastAsia="宋体"/>
                <w:color w:val="auto"/>
                <w:highlight w:val="none"/>
              </w:rPr>
              <w:t xml:space="preserve">   元(大写：   ) </w:t>
            </w:r>
          </w:p>
        </w:tc>
      </w:tr>
      <w:tr w14:paraId="2ADA4F3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8764" w:type="dxa"/>
            <w:gridSpan w:val="10"/>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DF08D8">
            <w:pPr>
              <w:pStyle w:val="89"/>
              <w:tabs>
                <w:tab w:val="left" w:pos="993"/>
              </w:tabs>
              <w:rPr>
                <w:rFonts w:hint="eastAsia" w:ascii="宋体" w:hAnsi="宋体" w:eastAsia="宋体"/>
                <w:color w:val="auto"/>
                <w:highlight w:val="none"/>
                <w:lang w:eastAsia="zh-CN"/>
              </w:rPr>
            </w:pPr>
            <w:r>
              <w:rPr>
                <w:rFonts w:hint="eastAsia" w:ascii="宋体" w:hAnsi="宋体" w:eastAsia="宋体" w:cs="宋体"/>
                <w:b/>
                <w:bCs/>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w:t>
            </w:r>
          </w:p>
        </w:tc>
      </w:tr>
    </w:tbl>
    <w:p w14:paraId="0C1A7FDE">
      <w:pPr>
        <w:pStyle w:val="89"/>
        <w:spacing w:before="240" w:after="240"/>
        <w:rPr>
          <w:rFonts w:ascii="宋体" w:hAnsi="宋体" w:eastAsia="宋体"/>
          <w:color w:val="auto"/>
          <w:highlight w:val="none"/>
        </w:rPr>
      </w:pPr>
      <w:r>
        <w:rPr>
          <w:rFonts w:ascii="宋体" w:hAnsi="宋体" w:eastAsia="宋体"/>
          <w:color w:val="auto"/>
          <w:highlight w:val="none"/>
        </w:rPr>
        <w:t xml:space="preserve">  </w:t>
      </w:r>
    </w:p>
    <w:p w14:paraId="6AE39A49">
      <w:pPr>
        <w:pStyle w:val="89"/>
        <w:spacing w:before="240" w:after="240"/>
        <w:rPr>
          <w:rFonts w:ascii="宋体" w:hAnsi="宋体" w:eastAsia="宋体"/>
          <w:color w:val="auto"/>
          <w:highlight w:val="none"/>
        </w:rPr>
      </w:pPr>
      <w:r>
        <w:rPr>
          <w:rFonts w:ascii="宋体" w:hAnsi="宋体" w:eastAsia="宋体"/>
          <w:color w:val="auto"/>
          <w:highlight w:val="none"/>
        </w:rPr>
        <w:t xml:space="preserve">注： </w:t>
      </w:r>
    </w:p>
    <w:p w14:paraId="1587F21E">
      <w:pPr>
        <w:pStyle w:val="89"/>
        <w:spacing w:before="240" w:after="24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olor w:val="auto"/>
          <w:highlight w:val="none"/>
        </w:rPr>
        <w:t>.</w:t>
      </w:r>
      <w:r>
        <w:rPr>
          <w:rFonts w:ascii="宋体" w:hAnsi="宋体" w:eastAsia="宋体"/>
          <w:color w:val="auto"/>
          <w:highlight w:val="none"/>
        </w:rPr>
        <w:t xml:space="preserve">技术要求详见招标文件第四章项目需求；此表的总计金额应与开标一览表相符。 </w:t>
      </w:r>
    </w:p>
    <w:p w14:paraId="420F1965">
      <w:pPr>
        <w:pStyle w:val="89"/>
        <w:spacing w:before="240" w:after="24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w:t>
      </w:r>
      <w:r>
        <w:rPr>
          <w:rFonts w:ascii="宋体" w:hAnsi="宋体" w:eastAsia="宋体"/>
          <w:color w:val="auto"/>
          <w:highlight w:val="none"/>
        </w:rPr>
        <w:t>请提供本</w:t>
      </w:r>
      <w:r>
        <w:rPr>
          <w:rFonts w:hint="eastAsia" w:ascii="宋体" w:hAnsi="宋体" w:eastAsia="宋体"/>
          <w:color w:val="auto"/>
          <w:highlight w:val="none"/>
        </w:rPr>
        <w:t>标书</w:t>
      </w:r>
      <w:r>
        <w:rPr>
          <w:rFonts w:ascii="宋体" w:hAnsi="宋体" w:eastAsia="宋体"/>
          <w:color w:val="auto"/>
          <w:highlight w:val="none"/>
        </w:rPr>
        <w:t xml:space="preserve">要求设备详细的配置清单及分项报价，包括标准件及选购件。 </w:t>
      </w:r>
    </w:p>
    <w:p w14:paraId="761607FC">
      <w:pPr>
        <w:pStyle w:val="89"/>
        <w:spacing w:before="240" w:after="240"/>
        <w:rPr>
          <w:rFonts w:ascii="宋体" w:hAnsi="宋体" w:eastAsia="宋体"/>
          <w:color w:val="auto"/>
          <w:highlight w:val="none"/>
        </w:rPr>
      </w:pPr>
      <w:r>
        <w:rPr>
          <w:rFonts w:ascii="宋体" w:hAnsi="宋体" w:eastAsia="宋体"/>
          <w:color w:val="auto"/>
          <w:highlight w:val="none"/>
        </w:rPr>
        <w:t>3</w:t>
      </w:r>
      <w:r>
        <w:rPr>
          <w:rFonts w:hint="eastAsia" w:ascii="宋体" w:hAnsi="宋体" w:eastAsia="宋体"/>
          <w:color w:val="auto"/>
          <w:highlight w:val="none"/>
        </w:rPr>
        <w:t>.</w:t>
      </w:r>
      <w:r>
        <w:rPr>
          <w:rFonts w:ascii="宋体" w:hAnsi="宋体" w:eastAsia="宋体"/>
          <w:color w:val="auto"/>
          <w:highlight w:val="none"/>
        </w:rPr>
        <w:t>若无</w:t>
      </w:r>
      <w:r>
        <w:rPr>
          <w:rFonts w:hint="eastAsia" w:ascii="宋体" w:hAnsi="宋体" w:eastAsia="宋体"/>
          <w:color w:val="auto"/>
          <w:highlight w:val="none"/>
        </w:rPr>
        <w:t>品牌</w:t>
      </w:r>
      <w:r>
        <w:rPr>
          <w:rFonts w:ascii="宋体" w:hAnsi="宋体" w:eastAsia="宋体"/>
          <w:color w:val="auto"/>
          <w:highlight w:val="none"/>
        </w:rPr>
        <w:t xml:space="preserve">，可填“自制”。 </w:t>
      </w:r>
    </w:p>
    <w:p w14:paraId="2E526759">
      <w:pPr>
        <w:pStyle w:val="89"/>
        <w:spacing w:before="240" w:after="240"/>
        <w:rPr>
          <w:rFonts w:ascii="宋体" w:hAnsi="宋体" w:eastAsia="宋体"/>
          <w:b/>
          <w:bCs/>
          <w:color w:val="auto"/>
          <w:sz w:val="32"/>
          <w:highlight w:val="none"/>
        </w:rPr>
      </w:pPr>
      <w:r>
        <w:rPr>
          <w:rFonts w:hint="eastAsia" w:ascii="宋体" w:hAnsi="宋体" w:eastAsia="宋体" w:cs="Times New Roman"/>
          <w:b/>
          <w:bCs/>
          <w:color w:val="auto"/>
          <w:highlight w:val="none"/>
          <w:lang w:val="en-US" w:eastAsia="zh-CN"/>
        </w:rPr>
        <w:t>4</w:t>
      </w:r>
      <w:r>
        <w:rPr>
          <w:rFonts w:hint="eastAsia" w:ascii="宋体" w:hAnsi="宋体" w:eastAsia="宋体" w:cs="Times New Roman"/>
          <w:b/>
          <w:bCs/>
          <w:color w:val="auto"/>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AC21C71">
      <w:pPr>
        <w:pStyle w:val="135"/>
        <w:rPr>
          <w:rFonts w:hint="eastAsia" w:ascii="宋体" w:hAnsi="宋体" w:eastAsia="宋体"/>
          <w:b/>
          <w:color w:val="auto"/>
          <w:sz w:val="32"/>
          <w:highlight w:val="none"/>
          <w:lang w:val="en-US" w:eastAsia="zh-CN"/>
        </w:rPr>
      </w:pPr>
    </w:p>
    <w:p w14:paraId="006579D4">
      <w:pPr>
        <w:pStyle w:val="135"/>
        <w:rPr>
          <w:rFonts w:hint="eastAsia" w:ascii="宋体" w:hAnsi="宋体" w:eastAsia="宋体"/>
          <w:b/>
          <w:color w:val="auto"/>
          <w:sz w:val="32"/>
          <w:highlight w:val="none"/>
        </w:rPr>
      </w:pPr>
      <w:r>
        <w:rPr>
          <w:rFonts w:hint="eastAsia" w:ascii="宋体" w:hAnsi="宋体" w:eastAsia="宋体"/>
          <w:b/>
          <w:color w:val="auto"/>
          <w:sz w:val="32"/>
          <w:highlight w:val="none"/>
          <w:lang w:val="en-US" w:eastAsia="zh-CN"/>
        </w:rPr>
        <w:t>九、</w:t>
      </w:r>
      <w:r>
        <w:rPr>
          <w:rFonts w:ascii="宋体" w:hAnsi="宋体" w:eastAsia="宋体"/>
          <w:b/>
          <w:color w:val="auto"/>
          <w:sz w:val="32"/>
          <w:highlight w:val="none"/>
        </w:rPr>
        <w:t>常用零件及耗材报价表</w:t>
      </w:r>
    </w:p>
    <w:p w14:paraId="3897BBB6">
      <w:pPr>
        <w:pStyle w:val="136"/>
        <w:spacing w:line="440" w:lineRule="exact"/>
        <w:rPr>
          <w:rFonts w:ascii="宋体" w:hAnsi="宋体" w:eastAsia="宋体"/>
          <w:color w:val="auto"/>
          <w:highlight w:val="none"/>
        </w:rPr>
      </w:pPr>
      <w:r>
        <w:rPr>
          <w:rFonts w:ascii="宋体" w:hAnsi="宋体" w:eastAsia="宋体"/>
          <w:color w:val="auto"/>
          <w:highlight w:val="none"/>
        </w:rPr>
        <w:t xml:space="preserve">﻿ </w:t>
      </w:r>
    </w:p>
    <w:p w14:paraId="59B0AB02">
      <w:pPr>
        <w:pStyle w:val="89"/>
        <w:spacing w:before="400" w:after="400" w:line="300" w:lineRule="auto"/>
        <w:ind w:firstLine="420"/>
        <w:jc w:val="center"/>
        <w:rPr>
          <w:rFonts w:hint="eastAsia" w:ascii="黑体" w:hAnsi="黑体" w:eastAsia="黑体"/>
          <w:b/>
          <w:bCs/>
          <w:color w:val="auto"/>
          <w:sz w:val="40"/>
          <w:szCs w:val="40"/>
          <w:highlight w:val="none"/>
        </w:rPr>
      </w:pPr>
      <w:bookmarkStart w:id="281" w:name="OLE_LINK23"/>
      <w:r>
        <w:rPr>
          <w:rFonts w:hint="eastAsia" w:ascii="黑体" w:hAnsi="黑体" w:eastAsia="黑体"/>
          <w:b/>
          <w:bCs/>
          <w:color w:val="auto"/>
          <w:sz w:val="40"/>
          <w:szCs w:val="40"/>
          <w:highlight w:val="none"/>
        </w:rPr>
        <w:t>常用零配件及耗材报价表</w:t>
      </w:r>
    </w:p>
    <w:p w14:paraId="5351DD8A">
      <w:pPr>
        <w:pStyle w:val="136"/>
        <w:spacing w:before="240" w:after="240"/>
        <w:rPr>
          <w:rFonts w:ascii="宋体" w:hAnsi="宋体" w:eastAsia="宋体"/>
          <w:color w:val="auto"/>
          <w:highlight w:val="none"/>
        </w:rPr>
      </w:pPr>
      <w:r>
        <w:rPr>
          <w:rFonts w:ascii="宋体" w:hAnsi="宋体" w:eastAsia="宋体"/>
          <w:color w:val="auto"/>
          <w:highlight w:val="none"/>
        </w:rPr>
        <w:t> </w:t>
      </w:r>
    </w:p>
    <w:tbl>
      <w:tblPr>
        <w:tblStyle w:val="13"/>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9"/>
        <w:gridCol w:w="2183"/>
        <w:gridCol w:w="2817"/>
        <w:gridCol w:w="1040"/>
        <w:gridCol w:w="1040"/>
        <w:gridCol w:w="1421"/>
      </w:tblGrid>
      <w:tr w14:paraId="6F350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0D4A6289">
            <w:pPr>
              <w:pStyle w:val="136"/>
              <w:jc w:val="center"/>
              <w:rPr>
                <w:rFonts w:ascii="宋体" w:hAnsi="宋体" w:eastAsia="宋体"/>
                <w:color w:val="auto"/>
                <w:highlight w:val="none"/>
              </w:rPr>
            </w:pPr>
            <w:r>
              <w:rPr>
                <w:rFonts w:ascii="宋体" w:hAnsi="宋体" w:eastAsia="宋体"/>
                <w:color w:val="auto"/>
                <w:highlight w:val="none"/>
              </w:rPr>
              <w:t>序号</w:t>
            </w:r>
          </w:p>
        </w:tc>
        <w:tc>
          <w:tcPr>
            <w:tcW w:w="2183" w:type="dxa"/>
            <w:noWrap w:val="0"/>
            <w:tcMar>
              <w:top w:w="0" w:type="dxa"/>
              <w:left w:w="0" w:type="dxa"/>
              <w:bottom w:w="0" w:type="dxa"/>
              <w:right w:w="0" w:type="dxa"/>
            </w:tcMar>
            <w:vAlign w:val="center"/>
          </w:tcPr>
          <w:p w14:paraId="657910B5">
            <w:pPr>
              <w:pStyle w:val="136"/>
              <w:jc w:val="center"/>
              <w:rPr>
                <w:rFonts w:ascii="宋体" w:hAnsi="宋体" w:eastAsia="宋体"/>
                <w:color w:val="auto"/>
                <w:highlight w:val="none"/>
              </w:rPr>
            </w:pPr>
            <w:r>
              <w:rPr>
                <w:rFonts w:ascii="宋体" w:hAnsi="宋体" w:eastAsia="宋体"/>
                <w:color w:val="auto"/>
                <w:highlight w:val="none"/>
              </w:rPr>
              <w:t>产品名称</w:t>
            </w:r>
          </w:p>
        </w:tc>
        <w:tc>
          <w:tcPr>
            <w:tcW w:w="2817" w:type="dxa"/>
            <w:noWrap w:val="0"/>
            <w:tcMar>
              <w:top w:w="0" w:type="dxa"/>
              <w:left w:w="0" w:type="dxa"/>
              <w:bottom w:w="0" w:type="dxa"/>
              <w:right w:w="0" w:type="dxa"/>
            </w:tcMar>
            <w:vAlign w:val="center"/>
          </w:tcPr>
          <w:p w14:paraId="657FDF20">
            <w:pPr>
              <w:pStyle w:val="136"/>
              <w:jc w:val="center"/>
              <w:rPr>
                <w:rFonts w:ascii="宋体" w:hAnsi="宋体" w:eastAsia="宋体"/>
                <w:color w:val="auto"/>
                <w:highlight w:val="none"/>
              </w:rPr>
            </w:pPr>
            <w:r>
              <w:rPr>
                <w:rFonts w:ascii="宋体" w:hAnsi="宋体" w:eastAsia="宋体"/>
                <w:color w:val="auto"/>
                <w:highlight w:val="none"/>
              </w:rPr>
              <w:t>规格型号</w:t>
            </w:r>
          </w:p>
        </w:tc>
        <w:tc>
          <w:tcPr>
            <w:tcW w:w="1040" w:type="dxa"/>
            <w:noWrap w:val="0"/>
            <w:tcMar>
              <w:top w:w="0" w:type="dxa"/>
              <w:left w:w="0" w:type="dxa"/>
              <w:bottom w:w="0" w:type="dxa"/>
              <w:right w:w="0" w:type="dxa"/>
            </w:tcMar>
            <w:vAlign w:val="center"/>
          </w:tcPr>
          <w:p w14:paraId="038895EF">
            <w:pPr>
              <w:pStyle w:val="136"/>
              <w:jc w:val="center"/>
              <w:rPr>
                <w:rFonts w:ascii="宋体" w:hAnsi="宋体" w:eastAsia="宋体"/>
                <w:color w:val="auto"/>
                <w:highlight w:val="none"/>
              </w:rPr>
            </w:pPr>
            <w:r>
              <w:rPr>
                <w:rFonts w:ascii="宋体" w:hAnsi="宋体" w:eastAsia="宋体"/>
                <w:color w:val="auto"/>
                <w:highlight w:val="none"/>
              </w:rPr>
              <w:t>计量单位</w:t>
            </w:r>
          </w:p>
        </w:tc>
        <w:tc>
          <w:tcPr>
            <w:tcW w:w="1040" w:type="dxa"/>
            <w:noWrap w:val="0"/>
            <w:tcMar>
              <w:top w:w="0" w:type="dxa"/>
              <w:left w:w="0" w:type="dxa"/>
              <w:bottom w:w="0" w:type="dxa"/>
              <w:right w:w="0" w:type="dxa"/>
            </w:tcMar>
            <w:vAlign w:val="center"/>
          </w:tcPr>
          <w:p w14:paraId="1C733875">
            <w:pPr>
              <w:pStyle w:val="136"/>
              <w:jc w:val="center"/>
              <w:rPr>
                <w:rFonts w:ascii="宋体" w:hAnsi="宋体" w:eastAsia="宋体"/>
                <w:color w:val="auto"/>
                <w:highlight w:val="none"/>
              </w:rPr>
            </w:pPr>
            <w:r>
              <w:rPr>
                <w:rFonts w:ascii="宋体" w:hAnsi="宋体" w:eastAsia="宋体"/>
                <w:color w:val="auto"/>
                <w:highlight w:val="none"/>
              </w:rPr>
              <w:t>数量</w:t>
            </w:r>
          </w:p>
        </w:tc>
        <w:tc>
          <w:tcPr>
            <w:tcW w:w="1421" w:type="dxa"/>
            <w:noWrap w:val="0"/>
            <w:tcMar>
              <w:top w:w="0" w:type="dxa"/>
              <w:left w:w="0" w:type="dxa"/>
              <w:bottom w:w="0" w:type="dxa"/>
              <w:right w:w="0" w:type="dxa"/>
            </w:tcMar>
            <w:vAlign w:val="center"/>
          </w:tcPr>
          <w:p w14:paraId="67297A6B">
            <w:pPr>
              <w:pStyle w:val="136"/>
              <w:jc w:val="center"/>
              <w:rPr>
                <w:rFonts w:ascii="宋体" w:hAnsi="宋体" w:eastAsia="宋体"/>
                <w:color w:val="auto"/>
                <w:highlight w:val="none"/>
              </w:rPr>
            </w:pPr>
            <w:r>
              <w:rPr>
                <w:rFonts w:ascii="宋体" w:hAnsi="宋体" w:eastAsia="宋体"/>
                <w:color w:val="auto"/>
                <w:highlight w:val="none"/>
              </w:rPr>
              <w:t>单价（元）</w:t>
            </w:r>
          </w:p>
        </w:tc>
      </w:tr>
      <w:tr w14:paraId="73CD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0F43386D">
            <w:pPr>
              <w:pStyle w:val="136"/>
              <w:jc w:val="center"/>
              <w:rPr>
                <w:rFonts w:ascii="宋体" w:hAnsi="宋体" w:eastAsia="宋体"/>
                <w:color w:val="auto"/>
                <w:highlight w:val="none"/>
              </w:rPr>
            </w:pPr>
            <w:r>
              <w:rPr>
                <w:rFonts w:ascii="宋体" w:hAnsi="宋体" w:eastAsia="宋体"/>
                <w:color w:val="auto"/>
                <w:highlight w:val="none"/>
              </w:rPr>
              <w:t>1</w:t>
            </w:r>
          </w:p>
        </w:tc>
        <w:tc>
          <w:tcPr>
            <w:tcW w:w="2183" w:type="dxa"/>
            <w:noWrap w:val="0"/>
            <w:tcMar>
              <w:top w:w="0" w:type="dxa"/>
              <w:left w:w="0" w:type="dxa"/>
              <w:bottom w:w="0" w:type="dxa"/>
              <w:right w:w="0" w:type="dxa"/>
            </w:tcMar>
            <w:vAlign w:val="center"/>
          </w:tcPr>
          <w:p w14:paraId="605E313B">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2817" w:type="dxa"/>
            <w:noWrap w:val="0"/>
            <w:tcMar>
              <w:top w:w="0" w:type="dxa"/>
              <w:left w:w="0" w:type="dxa"/>
              <w:bottom w:w="0" w:type="dxa"/>
              <w:right w:w="0" w:type="dxa"/>
            </w:tcMar>
            <w:vAlign w:val="center"/>
          </w:tcPr>
          <w:p w14:paraId="71A2E4F3">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1040" w:type="dxa"/>
            <w:noWrap w:val="0"/>
            <w:tcMar>
              <w:top w:w="0" w:type="dxa"/>
              <w:left w:w="0" w:type="dxa"/>
              <w:bottom w:w="0" w:type="dxa"/>
              <w:right w:w="0" w:type="dxa"/>
            </w:tcMar>
            <w:vAlign w:val="center"/>
          </w:tcPr>
          <w:p w14:paraId="6442D3FD">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1040" w:type="dxa"/>
            <w:noWrap w:val="0"/>
            <w:tcMar>
              <w:top w:w="0" w:type="dxa"/>
              <w:left w:w="0" w:type="dxa"/>
              <w:bottom w:w="0" w:type="dxa"/>
              <w:right w:w="0" w:type="dxa"/>
            </w:tcMar>
            <w:vAlign w:val="center"/>
          </w:tcPr>
          <w:p w14:paraId="1CB964E0">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1421" w:type="dxa"/>
            <w:noWrap w:val="0"/>
            <w:tcMar>
              <w:top w:w="0" w:type="dxa"/>
              <w:left w:w="0" w:type="dxa"/>
              <w:bottom w:w="0" w:type="dxa"/>
              <w:right w:w="0" w:type="dxa"/>
            </w:tcMar>
            <w:vAlign w:val="center"/>
          </w:tcPr>
          <w:p w14:paraId="31F887B7">
            <w:pPr>
              <w:pStyle w:val="136"/>
              <w:jc w:val="center"/>
              <w:rPr>
                <w:rFonts w:ascii="宋体" w:hAnsi="宋体" w:eastAsia="宋体"/>
                <w:color w:val="auto"/>
                <w:highlight w:val="none"/>
              </w:rPr>
            </w:pPr>
            <w:r>
              <w:rPr>
                <w:rFonts w:ascii="宋体" w:hAnsi="宋体" w:eastAsia="宋体"/>
                <w:color w:val="auto"/>
                <w:highlight w:val="none"/>
              </w:rPr>
              <w:t xml:space="preserve">    </w:t>
            </w:r>
          </w:p>
        </w:tc>
      </w:tr>
    </w:tbl>
    <w:p w14:paraId="0B2610EE">
      <w:pPr>
        <w:pStyle w:val="136"/>
        <w:spacing w:before="240" w:after="240"/>
        <w:rPr>
          <w:rFonts w:ascii="宋体" w:hAnsi="宋体" w:eastAsia="宋体"/>
          <w:color w:val="auto"/>
          <w:highlight w:val="none"/>
        </w:rPr>
      </w:pPr>
      <w:r>
        <w:rPr>
          <w:rFonts w:ascii="宋体" w:hAnsi="宋体" w:eastAsia="宋体"/>
          <w:color w:val="auto"/>
          <w:highlight w:val="none"/>
        </w:rPr>
        <w:t>注：以上常用零配件及耗材必须保证与所投报设备兼容配套使用。</w:t>
      </w:r>
      <w:bookmarkEnd w:id="281"/>
    </w:p>
    <w:p w14:paraId="0098F3F6">
      <w:pPr>
        <w:pStyle w:val="89"/>
        <w:jc w:val="left"/>
        <w:outlineLvl w:val="1"/>
        <w:rPr>
          <w:rStyle w:val="15"/>
          <w:rFonts w:ascii="宋体" w:hAnsi="宋体" w:eastAsia="宋体" w:cs="宋体"/>
          <w:b/>
          <w:color w:val="auto"/>
          <w:sz w:val="32"/>
          <w:highlight w:val="none"/>
        </w:rPr>
      </w:pPr>
    </w:p>
    <w:p w14:paraId="3B285503">
      <w:pPr>
        <w:pStyle w:val="89"/>
        <w:jc w:val="left"/>
        <w:outlineLvl w:val="1"/>
        <w:rPr>
          <w:rStyle w:val="15"/>
          <w:rFonts w:ascii="宋体" w:hAnsi="宋体" w:eastAsia="宋体" w:cs="宋体"/>
          <w:b/>
          <w:color w:val="auto"/>
          <w:sz w:val="32"/>
          <w:highlight w:val="none"/>
        </w:rPr>
      </w:pPr>
    </w:p>
    <w:p w14:paraId="1616F045">
      <w:pPr>
        <w:pStyle w:val="89"/>
        <w:jc w:val="left"/>
        <w:outlineLvl w:val="1"/>
        <w:rPr>
          <w:rStyle w:val="15"/>
          <w:rFonts w:ascii="宋体" w:hAnsi="宋体" w:eastAsia="宋体" w:cs="宋体"/>
          <w:b/>
          <w:color w:val="auto"/>
          <w:sz w:val="32"/>
          <w:highlight w:val="none"/>
        </w:rPr>
      </w:pPr>
    </w:p>
    <w:p w14:paraId="618B287A">
      <w:pPr>
        <w:pStyle w:val="89"/>
        <w:jc w:val="left"/>
        <w:outlineLvl w:val="1"/>
        <w:rPr>
          <w:rStyle w:val="15"/>
          <w:rFonts w:ascii="宋体" w:hAnsi="宋体" w:eastAsia="宋体" w:cs="宋体"/>
          <w:b/>
          <w:color w:val="auto"/>
          <w:sz w:val="32"/>
          <w:highlight w:val="none"/>
        </w:rPr>
      </w:pPr>
    </w:p>
    <w:p w14:paraId="75002D64">
      <w:pPr>
        <w:pStyle w:val="89"/>
        <w:jc w:val="left"/>
        <w:outlineLvl w:val="1"/>
        <w:rPr>
          <w:rStyle w:val="15"/>
          <w:rFonts w:ascii="宋体" w:hAnsi="宋体" w:eastAsia="宋体" w:cs="宋体"/>
          <w:b/>
          <w:color w:val="auto"/>
          <w:sz w:val="32"/>
          <w:highlight w:val="none"/>
        </w:rPr>
      </w:pPr>
    </w:p>
    <w:p w14:paraId="30ABBDB4">
      <w:pPr>
        <w:pStyle w:val="89"/>
        <w:jc w:val="left"/>
        <w:outlineLvl w:val="1"/>
        <w:rPr>
          <w:rStyle w:val="15"/>
          <w:rFonts w:ascii="宋体" w:hAnsi="宋体" w:eastAsia="宋体" w:cs="宋体"/>
          <w:b/>
          <w:color w:val="auto"/>
          <w:sz w:val="32"/>
          <w:highlight w:val="none"/>
        </w:rPr>
      </w:pPr>
    </w:p>
    <w:p w14:paraId="27A71FE1">
      <w:pPr>
        <w:pStyle w:val="89"/>
        <w:jc w:val="left"/>
        <w:outlineLvl w:val="1"/>
        <w:rPr>
          <w:rStyle w:val="15"/>
          <w:rFonts w:ascii="宋体" w:hAnsi="宋体" w:eastAsia="宋体" w:cs="宋体"/>
          <w:b/>
          <w:color w:val="auto"/>
          <w:sz w:val="32"/>
          <w:highlight w:val="none"/>
        </w:rPr>
      </w:pPr>
    </w:p>
    <w:p w14:paraId="506EE412">
      <w:pPr>
        <w:pStyle w:val="89"/>
        <w:jc w:val="left"/>
        <w:outlineLvl w:val="1"/>
        <w:rPr>
          <w:rStyle w:val="15"/>
          <w:rFonts w:ascii="宋体" w:hAnsi="宋体" w:eastAsia="宋体" w:cs="宋体"/>
          <w:b/>
          <w:color w:val="auto"/>
          <w:sz w:val="32"/>
          <w:highlight w:val="none"/>
        </w:rPr>
      </w:pPr>
    </w:p>
    <w:p w14:paraId="4553832A">
      <w:pPr>
        <w:pStyle w:val="89"/>
        <w:jc w:val="left"/>
        <w:outlineLvl w:val="1"/>
        <w:rPr>
          <w:rStyle w:val="15"/>
          <w:rFonts w:ascii="宋体" w:hAnsi="宋体" w:eastAsia="宋体" w:cs="宋体"/>
          <w:b/>
          <w:color w:val="auto"/>
          <w:sz w:val="32"/>
          <w:highlight w:val="none"/>
        </w:rPr>
      </w:pPr>
    </w:p>
    <w:p w14:paraId="4A56F4EB">
      <w:pPr>
        <w:pStyle w:val="89"/>
        <w:jc w:val="left"/>
        <w:outlineLvl w:val="1"/>
        <w:rPr>
          <w:rStyle w:val="15"/>
          <w:rFonts w:ascii="宋体" w:hAnsi="宋体" w:eastAsia="宋体" w:cs="宋体"/>
          <w:b/>
          <w:color w:val="auto"/>
          <w:sz w:val="32"/>
          <w:highlight w:val="none"/>
        </w:rPr>
      </w:pPr>
    </w:p>
    <w:p w14:paraId="3BCFA174">
      <w:pPr>
        <w:pStyle w:val="89"/>
        <w:jc w:val="left"/>
        <w:outlineLvl w:val="1"/>
        <w:rPr>
          <w:rStyle w:val="15"/>
          <w:rFonts w:ascii="宋体" w:hAnsi="宋体" w:eastAsia="宋体" w:cs="宋体"/>
          <w:b/>
          <w:color w:val="auto"/>
          <w:sz w:val="32"/>
          <w:highlight w:val="none"/>
        </w:rPr>
      </w:pPr>
    </w:p>
    <w:p w14:paraId="29F1B91A">
      <w:pPr>
        <w:pStyle w:val="89"/>
        <w:jc w:val="left"/>
        <w:outlineLvl w:val="1"/>
        <w:rPr>
          <w:rStyle w:val="15"/>
          <w:rFonts w:ascii="宋体" w:hAnsi="宋体" w:eastAsia="宋体" w:cs="宋体"/>
          <w:b/>
          <w:color w:val="auto"/>
          <w:sz w:val="32"/>
          <w:highlight w:val="none"/>
        </w:rPr>
      </w:pPr>
    </w:p>
    <w:p w14:paraId="20B283FD">
      <w:pPr>
        <w:pStyle w:val="89"/>
        <w:jc w:val="left"/>
        <w:outlineLvl w:val="1"/>
        <w:rPr>
          <w:rStyle w:val="15"/>
          <w:rFonts w:ascii="宋体" w:hAnsi="宋体" w:eastAsia="宋体" w:cs="宋体"/>
          <w:b/>
          <w:color w:val="auto"/>
          <w:sz w:val="32"/>
          <w:highlight w:val="none"/>
        </w:rPr>
      </w:pPr>
    </w:p>
    <w:p w14:paraId="74025C50">
      <w:pPr>
        <w:pStyle w:val="89"/>
        <w:jc w:val="left"/>
        <w:outlineLvl w:val="1"/>
        <w:rPr>
          <w:rStyle w:val="15"/>
          <w:rFonts w:ascii="宋体" w:hAnsi="宋体" w:eastAsia="宋体" w:cs="宋体"/>
          <w:b/>
          <w:color w:val="auto"/>
          <w:sz w:val="32"/>
          <w:highlight w:val="none"/>
        </w:rPr>
      </w:pPr>
    </w:p>
    <w:p w14:paraId="55212033">
      <w:pPr>
        <w:pStyle w:val="89"/>
        <w:jc w:val="left"/>
        <w:outlineLvl w:val="1"/>
        <w:rPr>
          <w:rStyle w:val="15"/>
          <w:rFonts w:ascii="宋体" w:hAnsi="宋体" w:eastAsia="宋体" w:cs="宋体"/>
          <w:b/>
          <w:color w:val="auto"/>
          <w:sz w:val="32"/>
          <w:highlight w:val="none"/>
        </w:rPr>
      </w:pPr>
    </w:p>
    <w:p w14:paraId="79AB3D0C">
      <w:pPr>
        <w:pStyle w:val="89"/>
        <w:jc w:val="left"/>
        <w:outlineLvl w:val="1"/>
        <w:rPr>
          <w:rStyle w:val="15"/>
          <w:rFonts w:ascii="宋体" w:hAnsi="宋体" w:eastAsia="宋体" w:cs="宋体"/>
          <w:b/>
          <w:color w:val="auto"/>
          <w:sz w:val="32"/>
          <w:highlight w:val="none"/>
        </w:rPr>
      </w:pPr>
    </w:p>
    <w:p w14:paraId="7CE8D57F">
      <w:pPr>
        <w:pStyle w:val="89"/>
        <w:jc w:val="left"/>
        <w:outlineLvl w:val="1"/>
        <w:rPr>
          <w:rStyle w:val="15"/>
          <w:rFonts w:ascii="宋体" w:hAnsi="宋体" w:eastAsia="宋体" w:cs="宋体"/>
          <w:b/>
          <w:color w:val="auto"/>
          <w:sz w:val="32"/>
          <w:highlight w:val="none"/>
        </w:rPr>
      </w:pPr>
    </w:p>
    <w:p w14:paraId="52B49D04">
      <w:pPr>
        <w:pStyle w:val="89"/>
        <w:jc w:val="left"/>
        <w:outlineLvl w:val="1"/>
        <w:rPr>
          <w:rStyle w:val="15"/>
          <w:rFonts w:ascii="宋体" w:hAnsi="宋体" w:eastAsia="宋体" w:cs="宋体"/>
          <w:b/>
          <w:color w:val="auto"/>
          <w:sz w:val="32"/>
          <w:highlight w:val="none"/>
        </w:rPr>
      </w:pPr>
    </w:p>
    <w:p w14:paraId="74DDB5F6">
      <w:pPr>
        <w:pStyle w:val="89"/>
        <w:jc w:val="left"/>
        <w:outlineLvl w:val="1"/>
        <w:rPr>
          <w:rStyle w:val="15"/>
          <w:rFonts w:ascii="宋体" w:hAnsi="宋体" w:eastAsia="宋体" w:cs="宋体"/>
          <w:b/>
          <w:color w:val="auto"/>
          <w:sz w:val="32"/>
          <w:highlight w:val="none"/>
        </w:rPr>
      </w:pPr>
    </w:p>
    <w:p w14:paraId="69C7A701">
      <w:pPr>
        <w:pStyle w:val="89"/>
        <w:jc w:val="left"/>
        <w:outlineLvl w:val="1"/>
        <w:rPr>
          <w:rStyle w:val="15"/>
          <w:rFonts w:ascii="宋体" w:hAnsi="宋体" w:eastAsia="宋体" w:cs="宋体"/>
          <w:b/>
          <w:color w:val="auto"/>
          <w:sz w:val="32"/>
          <w:highlight w:val="none"/>
        </w:rPr>
      </w:pPr>
    </w:p>
    <w:p w14:paraId="02C4627C">
      <w:pPr>
        <w:pStyle w:val="89"/>
        <w:jc w:val="left"/>
        <w:outlineLvl w:val="1"/>
        <w:rPr>
          <w:rStyle w:val="15"/>
          <w:rFonts w:ascii="宋体" w:hAnsi="宋体" w:eastAsia="宋体" w:cs="宋体"/>
          <w:b/>
          <w:color w:val="auto"/>
          <w:sz w:val="32"/>
          <w:highlight w:val="none"/>
        </w:rPr>
      </w:pPr>
    </w:p>
    <w:p w14:paraId="60035286">
      <w:pPr>
        <w:pStyle w:val="89"/>
        <w:jc w:val="left"/>
        <w:outlineLvl w:val="1"/>
        <w:rPr>
          <w:rStyle w:val="15"/>
          <w:rFonts w:ascii="宋体" w:hAnsi="宋体" w:eastAsia="宋体" w:cs="宋体"/>
          <w:b/>
          <w:color w:val="auto"/>
          <w:sz w:val="32"/>
          <w:highlight w:val="none"/>
        </w:rPr>
      </w:pPr>
    </w:p>
    <w:p w14:paraId="270BC082">
      <w:pPr>
        <w:pStyle w:val="89"/>
        <w:jc w:val="left"/>
        <w:outlineLvl w:val="1"/>
        <w:rPr>
          <w:rStyle w:val="15"/>
          <w:rFonts w:ascii="宋体" w:hAnsi="宋体" w:eastAsia="宋体" w:cs="宋体"/>
          <w:b/>
          <w:color w:val="auto"/>
          <w:sz w:val="32"/>
          <w:highlight w:val="none"/>
        </w:rPr>
      </w:pPr>
    </w:p>
    <w:p w14:paraId="6D684BCD">
      <w:pPr>
        <w:pStyle w:val="89"/>
        <w:jc w:val="left"/>
        <w:outlineLvl w:val="1"/>
        <w:rPr>
          <w:rStyle w:val="15"/>
          <w:rFonts w:ascii="宋体" w:hAnsi="宋体" w:eastAsia="宋体" w:cs="宋体"/>
          <w:b/>
          <w:color w:val="auto"/>
          <w:sz w:val="32"/>
          <w:highlight w:val="none"/>
        </w:rPr>
      </w:pPr>
    </w:p>
    <w:p w14:paraId="6903CD2C">
      <w:pPr>
        <w:pStyle w:val="89"/>
        <w:jc w:val="left"/>
        <w:outlineLvl w:val="1"/>
        <w:rPr>
          <w:rStyle w:val="15"/>
          <w:rFonts w:hint="eastAsia" w:ascii="宋体" w:hAnsi="宋体" w:eastAsia="宋体" w:cs="宋体"/>
          <w:b/>
          <w:color w:val="auto"/>
          <w:sz w:val="32"/>
          <w:highlight w:val="none"/>
          <w:lang w:val="en-US" w:eastAsia="zh-CN"/>
        </w:rPr>
      </w:pPr>
      <w:r>
        <w:rPr>
          <w:rStyle w:val="15"/>
          <w:rFonts w:hint="eastAsia" w:ascii="宋体" w:hAnsi="宋体" w:eastAsia="宋体" w:cs="宋体"/>
          <w:b/>
          <w:color w:val="auto"/>
          <w:sz w:val="32"/>
          <w:highlight w:val="none"/>
          <w:lang w:val="en-US" w:eastAsia="zh-CN"/>
        </w:rPr>
        <w:t>十、核心产品品牌表</w:t>
      </w:r>
    </w:p>
    <w:p w14:paraId="5452CE0C">
      <w:pPr>
        <w:pStyle w:val="89"/>
        <w:jc w:val="left"/>
        <w:outlineLvl w:val="1"/>
        <w:rPr>
          <w:rStyle w:val="15"/>
          <w:rFonts w:hint="eastAsia" w:ascii="宋体" w:hAnsi="宋体" w:eastAsia="宋体" w:cs="宋体"/>
          <w:b/>
          <w:color w:val="auto"/>
          <w:sz w:val="32"/>
          <w:highlight w:val="none"/>
          <w:lang w:val="en-US" w:eastAsia="zh-CN"/>
        </w:rPr>
      </w:pPr>
    </w:p>
    <w:p w14:paraId="35B87AB2">
      <w:pPr>
        <w:pStyle w:val="89"/>
        <w:spacing w:before="400" w:after="400" w:line="300" w:lineRule="auto"/>
        <w:jc w:val="center"/>
        <w:outlineLvl w:val="0"/>
        <w:rPr>
          <w:rFonts w:eastAsia="宋体"/>
          <w:b/>
          <w:bCs/>
          <w:color w:val="auto"/>
          <w:sz w:val="40"/>
          <w:szCs w:val="40"/>
          <w:highlight w:val="none"/>
        </w:rPr>
      </w:pPr>
      <w:bookmarkStart w:id="282" w:name="_Toc209776196"/>
      <w:bookmarkStart w:id="283" w:name="_Toc201668596"/>
      <w:bookmarkStart w:id="284" w:name="_Toc218434376"/>
      <w:bookmarkStart w:id="285" w:name="_Toc218436736"/>
      <w:r>
        <w:rPr>
          <w:rFonts w:eastAsia="宋体"/>
          <w:b/>
          <w:bCs/>
          <w:color w:val="auto"/>
          <w:sz w:val="40"/>
          <w:szCs w:val="40"/>
          <w:highlight w:val="none"/>
        </w:rPr>
        <w:t>核心产品品牌表</w:t>
      </w:r>
      <w:bookmarkEnd w:id="282"/>
      <w:bookmarkEnd w:id="283"/>
      <w:bookmarkEnd w:id="284"/>
      <w:bookmarkEnd w:id="285"/>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1"/>
        <w:gridCol w:w="3122"/>
        <w:gridCol w:w="2665"/>
        <w:gridCol w:w="2290"/>
      </w:tblGrid>
      <w:tr w14:paraId="7EE5A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1081" w:type="dxa"/>
            <w:noWrap w:val="0"/>
            <w:vAlign w:val="center"/>
          </w:tcPr>
          <w:p w14:paraId="3D623967">
            <w:pPr>
              <w:pStyle w:val="89"/>
              <w:jc w:val="center"/>
              <w:rPr>
                <w:rFonts w:eastAsia="宋体"/>
                <w:color w:val="auto"/>
                <w:highlight w:val="none"/>
              </w:rPr>
            </w:pPr>
            <w:r>
              <w:rPr>
                <w:rFonts w:eastAsia="宋体"/>
                <w:color w:val="auto"/>
                <w:highlight w:val="none"/>
              </w:rPr>
              <w:t>序号</w:t>
            </w:r>
          </w:p>
        </w:tc>
        <w:tc>
          <w:tcPr>
            <w:tcW w:w="3122" w:type="dxa"/>
            <w:noWrap w:val="0"/>
            <w:vAlign w:val="center"/>
          </w:tcPr>
          <w:p w14:paraId="10EA53F3">
            <w:pPr>
              <w:pStyle w:val="89"/>
              <w:jc w:val="center"/>
              <w:rPr>
                <w:rFonts w:eastAsia="宋体"/>
                <w:color w:val="auto"/>
                <w:highlight w:val="none"/>
              </w:rPr>
            </w:pPr>
            <w:r>
              <w:rPr>
                <w:rFonts w:eastAsia="宋体"/>
                <w:color w:val="auto"/>
                <w:highlight w:val="none"/>
              </w:rPr>
              <w:t>产品名称</w:t>
            </w:r>
          </w:p>
        </w:tc>
        <w:tc>
          <w:tcPr>
            <w:tcW w:w="2665" w:type="dxa"/>
            <w:noWrap w:val="0"/>
            <w:vAlign w:val="center"/>
          </w:tcPr>
          <w:p w14:paraId="14A9813B">
            <w:pPr>
              <w:pStyle w:val="89"/>
              <w:jc w:val="center"/>
              <w:rPr>
                <w:rFonts w:eastAsia="宋体"/>
                <w:color w:val="auto"/>
                <w:highlight w:val="none"/>
              </w:rPr>
            </w:pPr>
            <w:r>
              <w:rPr>
                <w:rFonts w:eastAsia="宋体"/>
                <w:color w:val="auto"/>
                <w:highlight w:val="none"/>
              </w:rPr>
              <w:t>品牌</w:t>
            </w:r>
          </w:p>
        </w:tc>
        <w:tc>
          <w:tcPr>
            <w:tcW w:w="2290" w:type="dxa"/>
            <w:noWrap w:val="0"/>
            <w:vAlign w:val="center"/>
          </w:tcPr>
          <w:p w14:paraId="00E2837F">
            <w:pPr>
              <w:pStyle w:val="89"/>
              <w:jc w:val="center"/>
              <w:rPr>
                <w:rFonts w:eastAsia="宋体"/>
                <w:color w:val="auto"/>
                <w:highlight w:val="none"/>
              </w:rPr>
            </w:pPr>
            <w:r>
              <w:rPr>
                <w:rFonts w:eastAsia="宋体"/>
                <w:color w:val="auto"/>
                <w:highlight w:val="none"/>
              </w:rPr>
              <w:t>制造厂商</w:t>
            </w:r>
          </w:p>
        </w:tc>
      </w:tr>
      <w:tr w14:paraId="50A3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327FDC10">
            <w:pPr>
              <w:pStyle w:val="135"/>
              <w:rPr>
                <w:rFonts w:eastAsia="宋体"/>
                <w:color w:val="auto"/>
                <w:highlight w:val="none"/>
              </w:rPr>
            </w:pPr>
          </w:p>
        </w:tc>
        <w:tc>
          <w:tcPr>
            <w:tcW w:w="3122" w:type="dxa"/>
            <w:noWrap w:val="0"/>
            <w:vAlign w:val="top"/>
          </w:tcPr>
          <w:p w14:paraId="6C1623EB">
            <w:pPr>
              <w:pStyle w:val="135"/>
              <w:rPr>
                <w:rFonts w:eastAsia="宋体"/>
                <w:color w:val="auto"/>
                <w:highlight w:val="none"/>
              </w:rPr>
            </w:pPr>
          </w:p>
        </w:tc>
        <w:tc>
          <w:tcPr>
            <w:tcW w:w="2665" w:type="dxa"/>
            <w:noWrap w:val="0"/>
            <w:vAlign w:val="top"/>
          </w:tcPr>
          <w:p w14:paraId="4BEBE715">
            <w:pPr>
              <w:pStyle w:val="135"/>
              <w:rPr>
                <w:rFonts w:eastAsia="宋体"/>
                <w:color w:val="auto"/>
                <w:highlight w:val="none"/>
              </w:rPr>
            </w:pPr>
          </w:p>
        </w:tc>
        <w:tc>
          <w:tcPr>
            <w:tcW w:w="2290" w:type="dxa"/>
            <w:noWrap w:val="0"/>
            <w:vAlign w:val="top"/>
          </w:tcPr>
          <w:p w14:paraId="369EBF5F">
            <w:pPr>
              <w:pStyle w:val="135"/>
              <w:rPr>
                <w:rFonts w:eastAsia="宋体"/>
                <w:color w:val="auto"/>
                <w:highlight w:val="none"/>
              </w:rPr>
            </w:pPr>
          </w:p>
        </w:tc>
      </w:tr>
      <w:tr w14:paraId="5A9E0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7F2D09A8">
            <w:pPr>
              <w:pStyle w:val="135"/>
              <w:rPr>
                <w:rFonts w:eastAsia="宋体"/>
                <w:color w:val="auto"/>
                <w:highlight w:val="none"/>
              </w:rPr>
            </w:pPr>
          </w:p>
        </w:tc>
        <w:tc>
          <w:tcPr>
            <w:tcW w:w="3122" w:type="dxa"/>
            <w:noWrap w:val="0"/>
            <w:vAlign w:val="top"/>
          </w:tcPr>
          <w:p w14:paraId="5D27B6A7">
            <w:pPr>
              <w:pStyle w:val="135"/>
              <w:rPr>
                <w:rFonts w:eastAsia="宋体"/>
                <w:color w:val="auto"/>
                <w:highlight w:val="none"/>
              </w:rPr>
            </w:pPr>
          </w:p>
        </w:tc>
        <w:tc>
          <w:tcPr>
            <w:tcW w:w="2665" w:type="dxa"/>
            <w:noWrap w:val="0"/>
            <w:vAlign w:val="top"/>
          </w:tcPr>
          <w:p w14:paraId="131DEA74">
            <w:pPr>
              <w:pStyle w:val="135"/>
              <w:rPr>
                <w:rFonts w:eastAsia="宋体"/>
                <w:color w:val="auto"/>
                <w:highlight w:val="none"/>
              </w:rPr>
            </w:pPr>
          </w:p>
        </w:tc>
        <w:tc>
          <w:tcPr>
            <w:tcW w:w="2290" w:type="dxa"/>
            <w:noWrap w:val="0"/>
            <w:vAlign w:val="top"/>
          </w:tcPr>
          <w:p w14:paraId="14A4D542">
            <w:pPr>
              <w:pStyle w:val="135"/>
              <w:rPr>
                <w:rFonts w:eastAsia="宋体"/>
                <w:color w:val="auto"/>
                <w:highlight w:val="none"/>
              </w:rPr>
            </w:pPr>
          </w:p>
        </w:tc>
      </w:tr>
      <w:tr w14:paraId="604EE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1081" w:type="dxa"/>
            <w:noWrap w:val="0"/>
            <w:vAlign w:val="top"/>
          </w:tcPr>
          <w:p w14:paraId="64956C5C">
            <w:pPr>
              <w:pStyle w:val="135"/>
              <w:rPr>
                <w:rFonts w:eastAsia="宋体"/>
                <w:color w:val="auto"/>
                <w:highlight w:val="none"/>
              </w:rPr>
            </w:pPr>
          </w:p>
        </w:tc>
        <w:tc>
          <w:tcPr>
            <w:tcW w:w="3122" w:type="dxa"/>
            <w:noWrap w:val="0"/>
            <w:vAlign w:val="top"/>
          </w:tcPr>
          <w:p w14:paraId="67B2678F">
            <w:pPr>
              <w:pStyle w:val="135"/>
              <w:rPr>
                <w:rFonts w:eastAsia="宋体"/>
                <w:color w:val="auto"/>
                <w:highlight w:val="none"/>
              </w:rPr>
            </w:pPr>
          </w:p>
        </w:tc>
        <w:tc>
          <w:tcPr>
            <w:tcW w:w="2665" w:type="dxa"/>
            <w:noWrap w:val="0"/>
            <w:vAlign w:val="top"/>
          </w:tcPr>
          <w:p w14:paraId="6300C1C8">
            <w:pPr>
              <w:pStyle w:val="135"/>
              <w:rPr>
                <w:rFonts w:eastAsia="宋体"/>
                <w:color w:val="auto"/>
                <w:highlight w:val="none"/>
              </w:rPr>
            </w:pPr>
          </w:p>
        </w:tc>
        <w:tc>
          <w:tcPr>
            <w:tcW w:w="2290" w:type="dxa"/>
            <w:noWrap w:val="0"/>
            <w:vAlign w:val="top"/>
          </w:tcPr>
          <w:p w14:paraId="7BD116AA">
            <w:pPr>
              <w:pStyle w:val="135"/>
              <w:rPr>
                <w:rFonts w:eastAsia="宋体"/>
                <w:color w:val="auto"/>
                <w:highlight w:val="none"/>
              </w:rPr>
            </w:pPr>
          </w:p>
        </w:tc>
      </w:tr>
      <w:tr w14:paraId="31BB6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40B9D06A">
            <w:pPr>
              <w:pStyle w:val="135"/>
              <w:rPr>
                <w:rFonts w:eastAsia="宋体"/>
                <w:color w:val="auto"/>
                <w:highlight w:val="none"/>
              </w:rPr>
            </w:pPr>
          </w:p>
        </w:tc>
        <w:tc>
          <w:tcPr>
            <w:tcW w:w="3122" w:type="dxa"/>
            <w:noWrap w:val="0"/>
            <w:vAlign w:val="top"/>
          </w:tcPr>
          <w:p w14:paraId="60A22309">
            <w:pPr>
              <w:pStyle w:val="135"/>
              <w:rPr>
                <w:rFonts w:eastAsia="宋体"/>
                <w:color w:val="auto"/>
                <w:highlight w:val="none"/>
              </w:rPr>
            </w:pPr>
          </w:p>
        </w:tc>
        <w:tc>
          <w:tcPr>
            <w:tcW w:w="2665" w:type="dxa"/>
            <w:noWrap w:val="0"/>
            <w:vAlign w:val="top"/>
          </w:tcPr>
          <w:p w14:paraId="3589C1A7">
            <w:pPr>
              <w:pStyle w:val="135"/>
              <w:rPr>
                <w:rFonts w:eastAsia="宋体"/>
                <w:color w:val="auto"/>
                <w:highlight w:val="none"/>
              </w:rPr>
            </w:pPr>
          </w:p>
        </w:tc>
        <w:tc>
          <w:tcPr>
            <w:tcW w:w="2290" w:type="dxa"/>
            <w:noWrap w:val="0"/>
            <w:vAlign w:val="top"/>
          </w:tcPr>
          <w:p w14:paraId="144D3856">
            <w:pPr>
              <w:pStyle w:val="135"/>
              <w:rPr>
                <w:rFonts w:eastAsia="宋体"/>
                <w:color w:val="auto"/>
                <w:highlight w:val="none"/>
              </w:rPr>
            </w:pPr>
          </w:p>
        </w:tc>
      </w:tr>
      <w:tr w14:paraId="1BE2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3089778D">
            <w:pPr>
              <w:pStyle w:val="135"/>
              <w:rPr>
                <w:rFonts w:eastAsia="宋体"/>
                <w:color w:val="auto"/>
                <w:highlight w:val="none"/>
              </w:rPr>
            </w:pPr>
          </w:p>
        </w:tc>
        <w:tc>
          <w:tcPr>
            <w:tcW w:w="3122" w:type="dxa"/>
            <w:noWrap w:val="0"/>
            <w:vAlign w:val="top"/>
          </w:tcPr>
          <w:p w14:paraId="18D9AC97">
            <w:pPr>
              <w:pStyle w:val="135"/>
              <w:rPr>
                <w:rFonts w:eastAsia="宋体"/>
                <w:color w:val="auto"/>
                <w:highlight w:val="none"/>
              </w:rPr>
            </w:pPr>
          </w:p>
        </w:tc>
        <w:tc>
          <w:tcPr>
            <w:tcW w:w="2665" w:type="dxa"/>
            <w:noWrap w:val="0"/>
            <w:vAlign w:val="top"/>
          </w:tcPr>
          <w:p w14:paraId="3785906A">
            <w:pPr>
              <w:pStyle w:val="135"/>
              <w:rPr>
                <w:rFonts w:eastAsia="宋体"/>
                <w:color w:val="auto"/>
                <w:highlight w:val="none"/>
              </w:rPr>
            </w:pPr>
          </w:p>
        </w:tc>
        <w:tc>
          <w:tcPr>
            <w:tcW w:w="2290" w:type="dxa"/>
            <w:noWrap w:val="0"/>
            <w:vAlign w:val="top"/>
          </w:tcPr>
          <w:p w14:paraId="42B5B2FE">
            <w:pPr>
              <w:pStyle w:val="135"/>
              <w:rPr>
                <w:rFonts w:eastAsia="宋体"/>
                <w:color w:val="auto"/>
                <w:highlight w:val="none"/>
              </w:rPr>
            </w:pPr>
          </w:p>
        </w:tc>
      </w:tr>
      <w:tr w14:paraId="71BC6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56BB9D8E">
            <w:pPr>
              <w:pStyle w:val="135"/>
              <w:rPr>
                <w:rFonts w:eastAsia="宋体"/>
                <w:color w:val="auto"/>
                <w:highlight w:val="none"/>
              </w:rPr>
            </w:pPr>
          </w:p>
        </w:tc>
        <w:tc>
          <w:tcPr>
            <w:tcW w:w="3122" w:type="dxa"/>
            <w:noWrap w:val="0"/>
            <w:vAlign w:val="top"/>
          </w:tcPr>
          <w:p w14:paraId="718ADAC7">
            <w:pPr>
              <w:pStyle w:val="135"/>
              <w:rPr>
                <w:rFonts w:eastAsia="宋体"/>
                <w:color w:val="auto"/>
                <w:highlight w:val="none"/>
              </w:rPr>
            </w:pPr>
          </w:p>
        </w:tc>
        <w:tc>
          <w:tcPr>
            <w:tcW w:w="2665" w:type="dxa"/>
            <w:noWrap w:val="0"/>
            <w:vAlign w:val="top"/>
          </w:tcPr>
          <w:p w14:paraId="1FA69F92">
            <w:pPr>
              <w:pStyle w:val="135"/>
              <w:rPr>
                <w:rFonts w:eastAsia="宋体"/>
                <w:color w:val="auto"/>
                <w:highlight w:val="none"/>
              </w:rPr>
            </w:pPr>
          </w:p>
        </w:tc>
        <w:tc>
          <w:tcPr>
            <w:tcW w:w="2290" w:type="dxa"/>
            <w:noWrap w:val="0"/>
            <w:vAlign w:val="top"/>
          </w:tcPr>
          <w:p w14:paraId="6993DF0F">
            <w:pPr>
              <w:pStyle w:val="135"/>
              <w:rPr>
                <w:rFonts w:eastAsia="宋体"/>
                <w:color w:val="auto"/>
                <w:highlight w:val="none"/>
              </w:rPr>
            </w:pPr>
          </w:p>
        </w:tc>
      </w:tr>
      <w:tr w14:paraId="44F2B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1081" w:type="dxa"/>
            <w:noWrap w:val="0"/>
            <w:vAlign w:val="top"/>
          </w:tcPr>
          <w:p w14:paraId="09858E13">
            <w:pPr>
              <w:pStyle w:val="135"/>
              <w:rPr>
                <w:rFonts w:eastAsia="宋体"/>
                <w:color w:val="auto"/>
                <w:highlight w:val="none"/>
              </w:rPr>
            </w:pPr>
          </w:p>
        </w:tc>
        <w:tc>
          <w:tcPr>
            <w:tcW w:w="3122" w:type="dxa"/>
            <w:noWrap w:val="0"/>
            <w:vAlign w:val="top"/>
          </w:tcPr>
          <w:p w14:paraId="2E7220AF">
            <w:pPr>
              <w:pStyle w:val="135"/>
              <w:rPr>
                <w:rFonts w:eastAsia="宋体"/>
                <w:color w:val="auto"/>
                <w:highlight w:val="none"/>
              </w:rPr>
            </w:pPr>
          </w:p>
        </w:tc>
        <w:tc>
          <w:tcPr>
            <w:tcW w:w="2665" w:type="dxa"/>
            <w:noWrap w:val="0"/>
            <w:vAlign w:val="top"/>
          </w:tcPr>
          <w:p w14:paraId="5D14220E">
            <w:pPr>
              <w:pStyle w:val="135"/>
              <w:rPr>
                <w:rFonts w:eastAsia="宋体"/>
                <w:color w:val="auto"/>
                <w:highlight w:val="none"/>
              </w:rPr>
            </w:pPr>
          </w:p>
        </w:tc>
        <w:tc>
          <w:tcPr>
            <w:tcW w:w="2290" w:type="dxa"/>
            <w:noWrap w:val="0"/>
            <w:vAlign w:val="top"/>
          </w:tcPr>
          <w:p w14:paraId="32A5346D">
            <w:pPr>
              <w:pStyle w:val="135"/>
              <w:rPr>
                <w:rFonts w:eastAsia="宋体"/>
                <w:color w:val="auto"/>
                <w:highlight w:val="none"/>
              </w:rPr>
            </w:pPr>
          </w:p>
        </w:tc>
      </w:tr>
      <w:tr w14:paraId="69585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4106E106">
            <w:pPr>
              <w:pStyle w:val="135"/>
              <w:rPr>
                <w:rFonts w:eastAsia="宋体"/>
                <w:color w:val="auto"/>
                <w:highlight w:val="none"/>
              </w:rPr>
            </w:pPr>
          </w:p>
        </w:tc>
        <w:tc>
          <w:tcPr>
            <w:tcW w:w="3122" w:type="dxa"/>
            <w:noWrap w:val="0"/>
            <w:vAlign w:val="top"/>
          </w:tcPr>
          <w:p w14:paraId="7C36B6E1">
            <w:pPr>
              <w:pStyle w:val="135"/>
              <w:rPr>
                <w:rFonts w:eastAsia="宋体"/>
                <w:color w:val="auto"/>
                <w:highlight w:val="none"/>
              </w:rPr>
            </w:pPr>
          </w:p>
        </w:tc>
        <w:tc>
          <w:tcPr>
            <w:tcW w:w="2665" w:type="dxa"/>
            <w:noWrap w:val="0"/>
            <w:vAlign w:val="top"/>
          </w:tcPr>
          <w:p w14:paraId="7374947F">
            <w:pPr>
              <w:pStyle w:val="135"/>
              <w:rPr>
                <w:rFonts w:eastAsia="宋体"/>
                <w:color w:val="auto"/>
                <w:highlight w:val="none"/>
              </w:rPr>
            </w:pPr>
          </w:p>
        </w:tc>
        <w:tc>
          <w:tcPr>
            <w:tcW w:w="2290" w:type="dxa"/>
            <w:noWrap w:val="0"/>
            <w:vAlign w:val="top"/>
          </w:tcPr>
          <w:p w14:paraId="47B9ABEA">
            <w:pPr>
              <w:pStyle w:val="135"/>
              <w:rPr>
                <w:rFonts w:eastAsia="宋体"/>
                <w:color w:val="auto"/>
                <w:highlight w:val="none"/>
              </w:rPr>
            </w:pPr>
          </w:p>
        </w:tc>
      </w:tr>
      <w:tr w14:paraId="64E80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7842D708">
            <w:pPr>
              <w:pStyle w:val="135"/>
              <w:rPr>
                <w:rFonts w:eastAsia="宋体"/>
                <w:color w:val="auto"/>
                <w:highlight w:val="none"/>
              </w:rPr>
            </w:pPr>
          </w:p>
        </w:tc>
        <w:tc>
          <w:tcPr>
            <w:tcW w:w="3122" w:type="dxa"/>
            <w:noWrap w:val="0"/>
            <w:vAlign w:val="top"/>
          </w:tcPr>
          <w:p w14:paraId="0A23B70A">
            <w:pPr>
              <w:pStyle w:val="135"/>
              <w:rPr>
                <w:rFonts w:eastAsia="宋体"/>
                <w:color w:val="auto"/>
                <w:highlight w:val="none"/>
              </w:rPr>
            </w:pPr>
          </w:p>
        </w:tc>
        <w:tc>
          <w:tcPr>
            <w:tcW w:w="2665" w:type="dxa"/>
            <w:noWrap w:val="0"/>
            <w:vAlign w:val="top"/>
          </w:tcPr>
          <w:p w14:paraId="0592F1CC">
            <w:pPr>
              <w:pStyle w:val="135"/>
              <w:rPr>
                <w:rFonts w:eastAsia="宋体"/>
                <w:color w:val="auto"/>
                <w:highlight w:val="none"/>
              </w:rPr>
            </w:pPr>
          </w:p>
        </w:tc>
        <w:tc>
          <w:tcPr>
            <w:tcW w:w="2290" w:type="dxa"/>
            <w:noWrap w:val="0"/>
            <w:vAlign w:val="top"/>
          </w:tcPr>
          <w:p w14:paraId="4DB9E43E">
            <w:pPr>
              <w:pStyle w:val="135"/>
              <w:rPr>
                <w:rFonts w:eastAsia="宋体"/>
                <w:color w:val="auto"/>
                <w:highlight w:val="none"/>
              </w:rPr>
            </w:pPr>
          </w:p>
        </w:tc>
      </w:tr>
    </w:tbl>
    <w:p w14:paraId="03C3FF53">
      <w:pPr>
        <w:pStyle w:val="89"/>
        <w:jc w:val="left"/>
        <w:outlineLvl w:val="1"/>
        <w:rPr>
          <w:rStyle w:val="15"/>
          <w:rFonts w:hint="eastAsia" w:ascii="宋体" w:hAnsi="宋体" w:eastAsia="宋体" w:cs="宋体"/>
          <w:b/>
          <w:color w:val="auto"/>
          <w:sz w:val="32"/>
          <w:highlight w:val="none"/>
          <w:lang w:val="en-US" w:eastAsia="zh-CN"/>
        </w:rPr>
      </w:pPr>
    </w:p>
    <w:p w14:paraId="6005579E">
      <w:pPr>
        <w:pStyle w:val="89"/>
        <w:jc w:val="left"/>
        <w:outlineLvl w:val="1"/>
        <w:rPr>
          <w:rStyle w:val="15"/>
          <w:rFonts w:hint="eastAsia" w:ascii="宋体" w:hAnsi="宋体" w:eastAsia="宋体" w:cs="宋体"/>
          <w:b/>
          <w:color w:val="auto"/>
          <w:sz w:val="32"/>
          <w:highlight w:val="none"/>
          <w:lang w:val="en-US" w:eastAsia="zh-CN"/>
        </w:rPr>
      </w:pPr>
    </w:p>
    <w:p w14:paraId="56D1ECE0">
      <w:pPr>
        <w:pStyle w:val="89"/>
        <w:jc w:val="left"/>
        <w:outlineLvl w:val="1"/>
        <w:rPr>
          <w:rStyle w:val="15"/>
          <w:rFonts w:hint="eastAsia" w:ascii="宋体" w:hAnsi="宋体" w:eastAsia="宋体" w:cs="宋体"/>
          <w:b/>
          <w:color w:val="auto"/>
          <w:sz w:val="32"/>
          <w:highlight w:val="none"/>
          <w:lang w:val="en-US" w:eastAsia="zh-CN"/>
        </w:rPr>
      </w:pPr>
    </w:p>
    <w:p w14:paraId="5E7B74AD">
      <w:pPr>
        <w:pStyle w:val="89"/>
        <w:jc w:val="left"/>
        <w:outlineLvl w:val="1"/>
        <w:rPr>
          <w:rStyle w:val="15"/>
          <w:rFonts w:hint="eastAsia" w:ascii="宋体" w:hAnsi="宋体" w:eastAsia="宋体" w:cs="宋体"/>
          <w:b/>
          <w:color w:val="auto"/>
          <w:sz w:val="32"/>
          <w:highlight w:val="none"/>
          <w:lang w:val="en-US" w:eastAsia="zh-CN"/>
        </w:rPr>
      </w:pPr>
    </w:p>
    <w:p w14:paraId="7B98405B">
      <w:pPr>
        <w:pStyle w:val="89"/>
        <w:jc w:val="left"/>
        <w:outlineLvl w:val="1"/>
        <w:rPr>
          <w:rStyle w:val="15"/>
          <w:rFonts w:hint="eastAsia" w:ascii="宋体" w:hAnsi="宋体" w:eastAsia="宋体" w:cs="宋体"/>
          <w:b/>
          <w:color w:val="auto"/>
          <w:sz w:val="32"/>
          <w:highlight w:val="none"/>
          <w:lang w:val="en-US" w:eastAsia="zh-CN"/>
        </w:rPr>
      </w:pPr>
    </w:p>
    <w:p w14:paraId="27043C73">
      <w:pPr>
        <w:pStyle w:val="89"/>
        <w:jc w:val="left"/>
        <w:outlineLvl w:val="1"/>
        <w:rPr>
          <w:rStyle w:val="15"/>
          <w:rFonts w:hint="eastAsia" w:ascii="宋体" w:hAnsi="宋体" w:eastAsia="宋体" w:cs="宋体"/>
          <w:b/>
          <w:color w:val="auto"/>
          <w:sz w:val="32"/>
          <w:highlight w:val="none"/>
          <w:lang w:val="en-US" w:eastAsia="zh-CN"/>
        </w:rPr>
      </w:pPr>
    </w:p>
    <w:p w14:paraId="0D74FBCD">
      <w:pPr>
        <w:pStyle w:val="89"/>
        <w:jc w:val="left"/>
        <w:outlineLvl w:val="1"/>
        <w:rPr>
          <w:rStyle w:val="15"/>
          <w:rFonts w:hint="eastAsia" w:ascii="宋体" w:hAnsi="宋体" w:eastAsia="宋体" w:cs="宋体"/>
          <w:b/>
          <w:color w:val="auto"/>
          <w:sz w:val="32"/>
          <w:highlight w:val="none"/>
          <w:lang w:val="en-US" w:eastAsia="zh-CN"/>
        </w:rPr>
      </w:pPr>
    </w:p>
    <w:p w14:paraId="47B6DB48">
      <w:pPr>
        <w:pStyle w:val="89"/>
        <w:jc w:val="left"/>
        <w:outlineLvl w:val="1"/>
        <w:rPr>
          <w:rStyle w:val="15"/>
          <w:rFonts w:hint="eastAsia" w:ascii="宋体" w:hAnsi="宋体" w:eastAsia="宋体" w:cs="宋体"/>
          <w:b/>
          <w:color w:val="auto"/>
          <w:sz w:val="32"/>
          <w:highlight w:val="none"/>
          <w:lang w:val="en-US" w:eastAsia="zh-CN"/>
        </w:rPr>
      </w:pPr>
    </w:p>
    <w:p w14:paraId="47E3BF98">
      <w:pPr>
        <w:pStyle w:val="89"/>
        <w:jc w:val="left"/>
        <w:outlineLvl w:val="1"/>
        <w:rPr>
          <w:rStyle w:val="15"/>
          <w:rFonts w:hint="eastAsia" w:ascii="宋体" w:hAnsi="宋体" w:eastAsia="宋体" w:cs="宋体"/>
          <w:b/>
          <w:color w:val="auto"/>
          <w:sz w:val="32"/>
          <w:highlight w:val="none"/>
          <w:lang w:val="en-US" w:eastAsia="zh-CN"/>
        </w:rPr>
      </w:pPr>
    </w:p>
    <w:p w14:paraId="434C66ED">
      <w:pPr>
        <w:pStyle w:val="89"/>
        <w:jc w:val="left"/>
        <w:outlineLvl w:val="1"/>
        <w:rPr>
          <w:rStyle w:val="15"/>
          <w:rFonts w:hint="eastAsia" w:ascii="宋体" w:hAnsi="宋体" w:eastAsia="宋体" w:cs="宋体"/>
          <w:b/>
          <w:color w:val="auto"/>
          <w:sz w:val="32"/>
          <w:highlight w:val="none"/>
          <w:lang w:val="en-US" w:eastAsia="zh-CN"/>
        </w:rPr>
      </w:pPr>
    </w:p>
    <w:p w14:paraId="1D89CCA0">
      <w:pPr>
        <w:pStyle w:val="89"/>
        <w:jc w:val="left"/>
        <w:outlineLvl w:val="1"/>
        <w:rPr>
          <w:rStyle w:val="15"/>
          <w:rFonts w:hint="eastAsia" w:ascii="宋体" w:hAnsi="宋体" w:eastAsia="宋体" w:cs="宋体"/>
          <w:b/>
          <w:color w:val="auto"/>
          <w:sz w:val="32"/>
          <w:highlight w:val="none"/>
          <w:lang w:val="en-US" w:eastAsia="zh-CN"/>
        </w:rPr>
      </w:pPr>
    </w:p>
    <w:p w14:paraId="631FCC78">
      <w:pPr>
        <w:pStyle w:val="89"/>
        <w:jc w:val="left"/>
        <w:outlineLvl w:val="1"/>
        <w:rPr>
          <w:rStyle w:val="15"/>
          <w:rFonts w:hint="eastAsia" w:ascii="宋体" w:hAnsi="宋体" w:eastAsia="宋体" w:cs="宋体"/>
          <w:b/>
          <w:color w:val="auto"/>
          <w:sz w:val="32"/>
          <w:highlight w:val="none"/>
          <w:lang w:val="en-US" w:eastAsia="zh-CN"/>
        </w:rPr>
      </w:pPr>
    </w:p>
    <w:p w14:paraId="4D9A27C1">
      <w:pPr>
        <w:pStyle w:val="89"/>
        <w:jc w:val="left"/>
        <w:outlineLvl w:val="1"/>
        <w:rPr>
          <w:rStyle w:val="15"/>
          <w:rFonts w:hint="eastAsia" w:ascii="宋体" w:hAnsi="宋体" w:eastAsia="宋体" w:cs="宋体"/>
          <w:b/>
          <w:color w:val="auto"/>
          <w:sz w:val="32"/>
          <w:highlight w:val="none"/>
          <w:lang w:val="en-US" w:eastAsia="zh-CN"/>
        </w:rPr>
      </w:pPr>
    </w:p>
    <w:p w14:paraId="5A2A5D96">
      <w:pPr>
        <w:pStyle w:val="89"/>
        <w:jc w:val="left"/>
        <w:outlineLvl w:val="1"/>
        <w:rPr>
          <w:rStyle w:val="15"/>
          <w:rFonts w:hint="eastAsia" w:ascii="宋体" w:hAnsi="宋体" w:eastAsia="宋体" w:cs="宋体"/>
          <w:b/>
          <w:color w:val="auto"/>
          <w:sz w:val="32"/>
          <w:highlight w:val="none"/>
          <w:lang w:val="en-US" w:eastAsia="zh-CN"/>
        </w:rPr>
      </w:pPr>
    </w:p>
    <w:p w14:paraId="5A0D5E9A">
      <w:pPr>
        <w:pStyle w:val="89"/>
        <w:jc w:val="left"/>
        <w:outlineLvl w:val="1"/>
        <w:rPr>
          <w:rStyle w:val="15"/>
          <w:rFonts w:hint="eastAsia" w:ascii="宋体" w:hAnsi="宋体" w:eastAsia="宋体" w:cs="宋体"/>
          <w:b/>
          <w:color w:val="auto"/>
          <w:sz w:val="32"/>
          <w:highlight w:val="none"/>
          <w:lang w:val="en-US" w:eastAsia="zh-CN"/>
        </w:rPr>
      </w:pPr>
    </w:p>
    <w:p w14:paraId="6B00901F">
      <w:pPr>
        <w:pStyle w:val="89"/>
        <w:jc w:val="left"/>
        <w:outlineLvl w:val="1"/>
        <w:rPr>
          <w:rStyle w:val="15"/>
          <w:rFonts w:hint="eastAsia" w:ascii="宋体" w:hAnsi="宋体" w:eastAsia="宋体" w:cs="宋体"/>
          <w:b/>
          <w:color w:val="auto"/>
          <w:sz w:val="32"/>
          <w:highlight w:val="none"/>
          <w:lang w:val="en-US" w:eastAsia="zh-CN"/>
        </w:rPr>
      </w:pPr>
    </w:p>
    <w:p w14:paraId="2014A30E">
      <w:pPr>
        <w:pStyle w:val="89"/>
        <w:jc w:val="left"/>
        <w:outlineLvl w:val="1"/>
        <w:rPr>
          <w:rStyle w:val="15"/>
          <w:rFonts w:hint="eastAsia" w:ascii="宋体" w:hAnsi="宋体" w:eastAsia="宋体" w:cs="宋体"/>
          <w:b/>
          <w:color w:val="auto"/>
          <w:sz w:val="32"/>
          <w:highlight w:val="none"/>
          <w:lang w:val="en-US" w:eastAsia="zh-CN"/>
        </w:rPr>
      </w:pPr>
    </w:p>
    <w:p w14:paraId="6C0586A3">
      <w:pPr>
        <w:pStyle w:val="89"/>
        <w:jc w:val="left"/>
        <w:outlineLvl w:val="1"/>
        <w:rPr>
          <w:rStyle w:val="15"/>
          <w:rFonts w:hint="eastAsia" w:ascii="宋体" w:hAnsi="宋体" w:eastAsia="宋体" w:cs="宋体"/>
          <w:b/>
          <w:color w:val="auto"/>
          <w:sz w:val="32"/>
          <w:highlight w:val="none"/>
          <w:lang w:val="en-US" w:eastAsia="zh-CN"/>
        </w:rPr>
      </w:pPr>
    </w:p>
    <w:p w14:paraId="4B2F0685">
      <w:pPr>
        <w:pStyle w:val="89"/>
        <w:jc w:val="left"/>
        <w:outlineLvl w:val="1"/>
        <w:rPr>
          <w:rStyle w:val="15"/>
          <w:rFonts w:hint="eastAsia" w:ascii="宋体" w:hAnsi="宋体" w:eastAsia="宋体" w:cs="宋体"/>
          <w:b/>
          <w:color w:val="auto"/>
          <w:sz w:val="32"/>
          <w:highlight w:val="none"/>
          <w:lang w:val="en-US" w:eastAsia="zh-CN"/>
        </w:rPr>
      </w:pPr>
    </w:p>
    <w:p w14:paraId="1DBB7182">
      <w:pPr>
        <w:pStyle w:val="89"/>
        <w:jc w:val="left"/>
        <w:outlineLvl w:val="1"/>
        <w:rPr>
          <w:rStyle w:val="15"/>
          <w:rFonts w:hint="eastAsia" w:ascii="宋体" w:hAnsi="宋体" w:eastAsia="宋体" w:cs="宋体"/>
          <w:b/>
          <w:color w:val="auto"/>
          <w:sz w:val="32"/>
          <w:highlight w:val="none"/>
          <w:lang w:val="en-US" w:eastAsia="zh-CN"/>
        </w:rPr>
      </w:pPr>
    </w:p>
    <w:p w14:paraId="15F45E9D">
      <w:pPr>
        <w:pStyle w:val="89"/>
        <w:jc w:val="left"/>
        <w:outlineLvl w:val="1"/>
        <w:rPr>
          <w:rStyle w:val="15"/>
          <w:rFonts w:hint="eastAsia" w:ascii="宋体" w:hAnsi="宋体" w:eastAsia="宋体" w:cs="宋体"/>
          <w:b/>
          <w:color w:val="auto"/>
          <w:sz w:val="32"/>
          <w:highlight w:val="none"/>
          <w:lang w:val="en-US" w:eastAsia="zh-CN"/>
        </w:rPr>
      </w:pPr>
    </w:p>
    <w:p w14:paraId="35726CE1">
      <w:pPr>
        <w:pStyle w:val="89"/>
        <w:jc w:val="left"/>
        <w:outlineLvl w:val="1"/>
        <w:rPr>
          <w:rStyle w:val="15"/>
          <w:rFonts w:ascii="Times New Roman" w:hAnsi="Times New Roman" w:eastAsia="Times New Roman" w:cs="Times New Roman"/>
          <w:color w:val="auto"/>
          <w:highlight w:val="none"/>
        </w:rPr>
      </w:pPr>
      <w:r>
        <w:rPr>
          <w:rStyle w:val="15"/>
          <w:rFonts w:hint="eastAsia" w:ascii="宋体" w:hAnsi="宋体" w:eastAsia="宋体" w:cs="宋体"/>
          <w:b/>
          <w:color w:val="auto"/>
          <w:sz w:val="32"/>
          <w:highlight w:val="none"/>
          <w:lang w:val="en-US" w:eastAsia="zh-CN"/>
        </w:rPr>
        <w:t>十一、</w:t>
      </w:r>
      <w:r>
        <w:rPr>
          <w:rStyle w:val="15"/>
          <w:rFonts w:ascii="宋体" w:hAnsi="宋体" w:eastAsia="宋体" w:cs="宋体"/>
          <w:b/>
          <w:color w:val="auto"/>
          <w:sz w:val="32"/>
          <w:highlight w:val="none"/>
        </w:rPr>
        <w:t>技术方案、服务方案</w:t>
      </w:r>
      <w:bookmarkEnd w:id="280"/>
    </w:p>
    <w:p w14:paraId="302F2EDA">
      <w:pPr>
        <w:pStyle w:val="123"/>
        <w:keepNext/>
        <w:keepLines/>
        <w:spacing w:before="260" w:after="260" w:line="415" w:lineRule="auto"/>
        <w:jc w:val="center"/>
        <w:outlineLvl w:val="9"/>
        <w:rPr>
          <w:rStyle w:val="15"/>
          <w:rFonts w:hint="eastAsia" w:ascii="宋体" w:hAnsi="宋体" w:eastAsia="宋体" w:cs="Times New Roman"/>
          <w:color w:val="auto"/>
          <w:sz w:val="28"/>
          <w:szCs w:val="28"/>
          <w:highlight w:val="none"/>
        </w:rPr>
      </w:pPr>
      <w:bookmarkStart w:id="286" w:name="_Toc40430380"/>
      <w:bookmarkStart w:id="287" w:name="_Toc35244892"/>
      <w:r>
        <w:rPr>
          <w:rStyle w:val="15"/>
          <w:rFonts w:hint="eastAsia" w:ascii="宋体" w:hAnsi="宋体" w:eastAsia="宋体" w:cs="Times New Roman"/>
          <w:color w:val="auto"/>
          <w:sz w:val="28"/>
          <w:szCs w:val="28"/>
          <w:highlight w:val="none"/>
        </w:rPr>
        <w:t>技术方案、服务方案</w:t>
      </w:r>
      <w:bookmarkEnd w:id="286"/>
      <w:bookmarkEnd w:id="287"/>
    </w:p>
    <w:p w14:paraId="78338CD2">
      <w:pPr>
        <w:pStyle w:val="123"/>
        <w:adjustRightInd w:val="0"/>
        <w:snapToGrid w:val="0"/>
        <w:spacing w:line="360" w:lineRule="auto"/>
        <w:jc w:val="center"/>
        <w:textAlignment w:val="baseline"/>
        <w:rPr>
          <w:rStyle w:val="15"/>
          <w:rFonts w:hint="eastAsia" w:ascii="宋体" w:hAnsi="宋体" w:eastAsia="宋体" w:cs="Arial"/>
          <w:color w:val="auto"/>
          <w:sz w:val="24"/>
          <w:szCs w:val="21"/>
          <w:highlight w:val="none"/>
        </w:rPr>
      </w:pPr>
      <w:r>
        <w:rPr>
          <w:rStyle w:val="15"/>
          <w:rFonts w:hint="eastAsia" w:ascii="宋体" w:hAnsi="宋体" w:eastAsia="宋体" w:cs="Arial"/>
          <w:color w:val="auto"/>
          <w:sz w:val="24"/>
          <w:szCs w:val="21"/>
          <w:highlight w:val="none"/>
        </w:rPr>
        <w:t>（技术方案及服务方案的内容编排等由投标人自定）</w:t>
      </w:r>
    </w:p>
    <w:p w14:paraId="0A26775F">
      <w:pPr>
        <w:pStyle w:val="135"/>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88" w:name="_Toc256000021"/>
      <w:r>
        <w:rPr>
          <w:rStyle w:val="15"/>
          <w:rFonts w:hint="eastAsia" w:ascii="宋体" w:hAnsi="宋体" w:eastAsia="宋体" w:cs="宋体"/>
          <w:b/>
          <w:color w:val="auto"/>
          <w:sz w:val="32"/>
          <w:highlight w:val="none"/>
          <w:lang w:val="en-US" w:eastAsia="zh-CN"/>
        </w:rPr>
        <w:t>十二</w:t>
      </w:r>
      <w:r>
        <w:rPr>
          <w:rStyle w:val="15"/>
          <w:rFonts w:ascii="宋体" w:hAnsi="宋体" w:eastAsia="宋体" w:cs="宋体"/>
          <w:b/>
          <w:color w:val="auto"/>
          <w:sz w:val="32"/>
          <w:highlight w:val="none"/>
        </w:rPr>
        <w:t>、投标人情况介绍</w:t>
      </w:r>
      <w:bookmarkEnd w:id="288"/>
    </w:p>
    <w:p w14:paraId="21E5C513">
      <w:pPr>
        <w:pStyle w:val="136"/>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拥有的加工设备介绍</w:t>
      </w:r>
    </w:p>
    <w:p w14:paraId="52B05A25">
      <w:pPr>
        <w:pStyle w:val="9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宋体" w:hAnsi="宋体" w:eastAsia="宋体" w:cs="Times New Roman"/>
          <w:b/>
          <w:bCs/>
          <w:color w:val="auto"/>
          <w:sz w:val="28"/>
          <w:szCs w:val="28"/>
          <w:highlight w:val="none"/>
        </w:rPr>
      </w:pPr>
    </w:p>
    <w:p w14:paraId="2781F94D">
      <w:pPr>
        <w:pStyle w:val="9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Times New Roman" w:hAnsi="Times New Roman" w:eastAsia="宋体" w:cs="Times New Roman"/>
          <w:b/>
          <w:bCs/>
          <w:color w:val="auto"/>
          <w:sz w:val="28"/>
          <w:szCs w:val="28"/>
          <w:highlight w:val="none"/>
        </w:rPr>
      </w:pPr>
      <w:r>
        <w:rPr>
          <w:rStyle w:val="15"/>
          <w:rFonts w:hint="eastAsia" w:ascii="宋体" w:hAnsi="宋体" w:eastAsia="宋体" w:cs="Times New Roman"/>
          <w:b/>
          <w:bCs/>
          <w:color w:val="auto"/>
          <w:sz w:val="28"/>
          <w:szCs w:val="28"/>
          <w:highlight w:val="none"/>
        </w:rPr>
        <w:t>拥有的加工设备介绍（若有的话）</w:t>
      </w:r>
    </w:p>
    <w:p w14:paraId="7B036CC2">
      <w:pPr>
        <w:pStyle w:val="90"/>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类似业绩一览表</w:t>
      </w:r>
    </w:p>
    <w:p w14:paraId="100398C3">
      <w:pPr>
        <w:pStyle w:val="91"/>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00B2A0A6">
      <w:pPr>
        <w:pStyle w:val="91"/>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 xml:space="preserve">类似业绩一览表 </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142"/>
        <w:gridCol w:w="2246"/>
        <w:gridCol w:w="3351"/>
        <w:gridCol w:w="2246"/>
      </w:tblGrid>
      <w:tr w14:paraId="075CB80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1B4FEF3">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序号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D191DE">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项目名称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FD517A0">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合同期（天）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D4C69A">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合同金额 </w:t>
            </w:r>
          </w:p>
        </w:tc>
      </w:tr>
      <w:tr w14:paraId="7F6C4D2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A5176A8">
            <w:pPr>
              <w:pStyle w:val="91"/>
              <w:rPr>
                <w:rStyle w:val="15"/>
                <w:rFonts w:ascii="宋体" w:hAnsi="宋体" w:eastAsia="宋体" w:cs="宋体"/>
                <w:b w:val="0"/>
                <w:bCs w:val="0"/>
                <w:i w:val="0"/>
                <w:iCs w:val="0"/>
                <w:smallCaps w:val="0"/>
                <w:color w:val="auto"/>
                <w:sz w:val="24"/>
                <w:szCs w:val="24"/>
                <w:highlight w:val="none"/>
              </w:rPr>
            </w:pPr>
            <w:bookmarkStart w:id="289" w:name="xh"/>
            <w:bookmarkEnd w:id="289"/>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40887C6">
            <w:pPr>
              <w:pStyle w:val="91"/>
              <w:rPr>
                <w:rStyle w:val="15"/>
                <w:rFonts w:ascii="宋体" w:hAnsi="宋体" w:eastAsia="宋体" w:cs="宋体"/>
                <w:b w:val="0"/>
                <w:bCs w:val="0"/>
                <w:i w:val="0"/>
                <w:iCs w:val="0"/>
                <w:smallCaps w:val="0"/>
                <w:color w:val="auto"/>
                <w:sz w:val="24"/>
                <w:szCs w:val="24"/>
                <w:highlight w:val="none"/>
              </w:rPr>
            </w:pPr>
            <w:bookmarkStart w:id="290" w:name="XmName"/>
            <w:bookmarkEnd w:id="290"/>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434B258">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B95BB28">
            <w:pPr>
              <w:pStyle w:val="91"/>
              <w:rPr>
                <w:rStyle w:val="15"/>
                <w:rFonts w:ascii="宋体" w:hAnsi="宋体" w:eastAsia="宋体" w:cs="宋体"/>
                <w:b w:val="0"/>
                <w:bCs w:val="0"/>
                <w:i w:val="0"/>
                <w:iCs w:val="0"/>
                <w:smallCaps w:val="0"/>
                <w:color w:val="auto"/>
                <w:sz w:val="24"/>
                <w:szCs w:val="24"/>
                <w:highlight w:val="none"/>
              </w:rPr>
            </w:pPr>
            <w:bookmarkStart w:id="291" w:name="ZhongBiaoJia"/>
            <w:bookmarkEnd w:id="291"/>
          </w:p>
        </w:tc>
      </w:tr>
    </w:tbl>
    <w:p w14:paraId="62E7F572">
      <w:pPr>
        <w:pStyle w:val="91"/>
        <w:spacing w:before="240" w:after="240"/>
        <w:jc w:val="center"/>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xml:space="preserve">  </w:t>
      </w:r>
    </w:p>
    <w:p w14:paraId="3B227082">
      <w:pPr>
        <w:pStyle w:val="95"/>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投标人获得的相关证书</w:t>
      </w:r>
    </w:p>
    <w:p w14:paraId="3E5E3706">
      <w:pPr>
        <w:pStyle w:val="96"/>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13CF7114">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31D20F04">
      <w:pPr>
        <w:pStyle w:val="96"/>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各类证书</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7170"/>
        <w:gridCol w:w="1815"/>
      </w:tblGrid>
      <w:tr w14:paraId="360804A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EB3314E">
            <w:pPr>
              <w:pStyle w:val="96"/>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C02DB6">
            <w:pPr>
              <w:pStyle w:val="96"/>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574C266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2B54AD">
            <w:pPr>
              <w:pStyle w:val="96"/>
              <w:rPr>
                <w:rStyle w:val="15"/>
                <w:rFonts w:ascii="宋体" w:hAnsi="宋体" w:eastAsia="宋体" w:cs="宋体"/>
                <w:b w:val="0"/>
                <w:bCs w:val="0"/>
                <w:i w:val="0"/>
                <w:iCs w:val="0"/>
                <w:smallCaps w:val="0"/>
                <w:color w:val="auto"/>
                <w:sz w:val="24"/>
                <w:szCs w:val="24"/>
                <w:highlight w:val="none"/>
              </w:rPr>
            </w:pPr>
            <w:bookmarkStart w:id="292" w:name="MC_0"/>
            <w:bookmarkEnd w:id="292"/>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920BBF3">
            <w:pPr>
              <w:pStyle w:val="96"/>
              <w:rPr>
                <w:rStyle w:val="15"/>
                <w:rFonts w:ascii="宋体" w:hAnsi="宋体" w:eastAsia="宋体" w:cs="宋体"/>
                <w:b w:val="0"/>
                <w:bCs w:val="0"/>
                <w:i w:val="0"/>
                <w:iCs w:val="0"/>
                <w:smallCaps w:val="0"/>
                <w:color w:val="auto"/>
                <w:sz w:val="24"/>
                <w:szCs w:val="24"/>
                <w:highlight w:val="none"/>
              </w:rPr>
            </w:pPr>
            <w:bookmarkStart w:id="293" w:name="ChaKan_1"/>
            <w:bookmarkEnd w:id="293"/>
          </w:p>
        </w:tc>
      </w:tr>
    </w:tbl>
    <w:p w14:paraId="6EA5DAD4">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0A6DC139">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121D3286">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6EDFD54E">
      <w:pPr>
        <w:pStyle w:val="97"/>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投标人获得的相关奖项</w:t>
      </w:r>
    </w:p>
    <w:p w14:paraId="69553A78">
      <w:pPr>
        <w:pStyle w:val="98"/>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13300CE3">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5605C18B">
      <w:pPr>
        <w:pStyle w:val="98"/>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各类奖项</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7170"/>
        <w:gridCol w:w="1815"/>
      </w:tblGrid>
      <w:tr w14:paraId="2AB55FD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439976">
            <w:pPr>
              <w:pStyle w:val="98"/>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2B2897D">
            <w:pPr>
              <w:pStyle w:val="98"/>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37588A6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0806346">
            <w:pPr>
              <w:pStyle w:val="98"/>
              <w:rPr>
                <w:rStyle w:val="15"/>
                <w:rFonts w:ascii="宋体" w:hAnsi="宋体" w:eastAsia="宋体" w:cs="宋体"/>
                <w:b w:val="0"/>
                <w:bCs w:val="0"/>
                <w:i w:val="0"/>
                <w:iCs w:val="0"/>
                <w:smallCaps w:val="0"/>
                <w:color w:val="auto"/>
                <w:sz w:val="24"/>
                <w:szCs w:val="24"/>
                <w:highlight w:val="none"/>
              </w:rPr>
            </w:pPr>
            <w:bookmarkStart w:id="294" w:name="MC_1"/>
            <w:bookmarkEnd w:id="294"/>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B994D8E">
            <w:pPr>
              <w:pStyle w:val="98"/>
              <w:rPr>
                <w:rStyle w:val="15"/>
                <w:rFonts w:ascii="宋体" w:hAnsi="宋体" w:eastAsia="宋体" w:cs="宋体"/>
                <w:b w:val="0"/>
                <w:bCs w:val="0"/>
                <w:i w:val="0"/>
                <w:iCs w:val="0"/>
                <w:smallCaps w:val="0"/>
                <w:color w:val="auto"/>
                <w:sz w:val="24"/>
                <w:szCs w:val="24"/>
                <w:highlight w:val="none"/>
              </w:rPr>
            </w:pPr>
            <w:bookmarkStart w:id="295" w:name="ChaKan_2"/>
            <w:bookmarkEnd w:id="295"/>
          </w:p>
        </w:tc>
      </w:tr>
    </w:tbl>
    <w:p w14:paraId="1B87E01B">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112CEF46">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3EB65673">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2FA8A0D0">
      <w:pPr>
        <w:pStyle w:val="99"/>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生产厂家的产品宣传彩页或样册</w:t>
      </w:r>
    </w:p>
    <w:p w14:paraId="48052209">
      <w:pPr>
        <w:pStyle w:val="106"/>
        <w:jc w:val="center"/>
        <w:rPr>
          <w:rStyle w:val="15"/>
          <w:rFonts w:hint="eastAsia" w:ascii="宋体" w:hAnsi="宋体" w:eastAsia="宋体" w:cs="Times New Roman"/>
          <w:b/>
          <w:bCs/>
          <w:color w:val="auto"/>
          <w:sz w:val="24"/>
          <w:szCs w:val="24"/>
          <w:highlight w:val="none"/>
        </w:rPr>
      </w:pPr>
    </w:p>
    <w:p w14:paraId="149D8552">
      <w:pPr>
        <w:pStyle w:val="106"/>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Times New Roman" w:hAnsi="Times New Roman" w:eastAsia="宋体" w:cs="Times New Roman"/>
          <w:b/>
          <w:bCs/>
          <w:color w:val="auto"/>
          <w:sz w:val="28"/>
          <w:szCs w:val="28"/>
          <w:highlight w:val="none"/>
        </w:rPr>
      </w:pPr>
      <w:r>
        <w:rPr>
          <w:rStyle w:val="15"/>
          <w:rFonts w:hint="eastAsia" w:ascii="宋体" w:hAnsi="宋体" w:eastAsia="宋体" w:cs="Times New Roman"/>
          <w:b/>
          <w:bCs/>
          <w:color w:val="auto"/>
          <w:sz w:val="28"/>
          <w:szCs w:val="28"/>
          <w:highlight w:val="none"/>
        </w:rPr>
        <w:t>生产厂家的产品宣传彩页或样册（若有的话）</w:t>
      </w:r>
    </w:p>
    <w:p w14:paraId="40B323B0">
      <w:pPr>
        <w:pStyle w:val="100"/>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96" w:name="_Toc256000022"/>
      <w:r>
        <w:rPr>
          <w:rStyle w:val="15"/>
          <w:rFonts w:ascii="宋体" w:hAnsi="宋体" w:eastAsia="宋体" w:cs="宋体"/>
          <w:b/>
          <w:color w:val="auto"/>
          <w:sz w:val="32"/>
          <w:highlight w:val="none"/>
        </w:rPr>
        <w:t>十</w:t>
      </w:r>
      <w:r>
        <w:rPr>
          <w:rStyle w:val="15"/>
          <w:rFonts w:hint="eastAsia" w:ascii="宋体" w:hAnsi="宋体" w:eastAsia="宋体" w:cs="宋体"/>
          <w:b/>
          <w:color w:val="auto"/>
          <w:sz w:val="32"/>
          <w:highlight w:val="none"/>
          <w:lang w:val="en-US" w:eastAsia="zh-CN"/>
        </w:rPr>
        <w:t>三</w:t>
      </w:r>
      <w:r>
        <w:rPr>
          <w:rStyle w:val="15"/>
          <w:rFonts w:ascii="宋体" w:hAnsi="宋体" w:eastAsia="宋体" w:cs="宋体"/>
          <w:b/>
          <w:color w:val="auto"/>
          <w:sz w:val="32"/>
          <w:highlight w:val="none"/>
        </w:rPr>
        <w:t>、中小企业声明函</w:t>
      </w:r>
      <w:bookmarkEnd w:id="296"/>
    </w:p>
    <w:p w14:paraId="587B6CBE">
      <w:pPr>
        <w:pStyle w:val="101"/>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44507ACF">
      <w:pPr>
        <w:pStyle w:val="85"/>
        <w:ind w:firstLine="0"/>
        <w:outlineLvl w:val="1"/>
        <w:rPr>
          <w:rFonts w:eastAsia="宋体"/>
          <w:color w:val="auto"/>
          <w:highlight w:val="none"/>
        </w:rPr>
      </w:pPr>
      <w:r>
        <w:rPr>
          <w:rFonts w:eastAsia="宋体"/>
          <w:b/>
          <w:color w:val="auto"/>
          <w:sz w:val="32"/>
          <w:szCs w:val="32"/>
          <w:highlight w:val="none"/>
        </w:rPr>
        <w:t>中小企业声明函（专门面向中小企业）</w:t>
      </w:r>
    </w:p>
    <w:p w14:paraId="41A2B2EF">
      <w:pPr>
        <w:pStyle w:val="86"/>
        <w:spacing w:line="440" w:lineRule="exact"/>
        <w:rPr>
          <w:rFonts w:eastAsia="宋体"/>
          <w:color w:val="auto"/>
          <w:spacing w:val="7"/>
          <w:highlight w:val="none"/>
        </w:rPr>
      </w:pPr>
      <w:r>
        <w:rPr>
          <w:rFonts w:ascii="Tahoma" w:hAnsi="Tahoma" w:eastAsia="宋体" w:cs="Tahoma"/>
          <w:color w:val="auto"/>
          <w:highlight w:val="none"/>
        </w:rPr>
        <w:t>﻿</w:t>
      </w:r>
    </w:p>
    <w:p w14:paraId="36E0F282">
      <w:pPr>
        <w:pStyle w:val="86"/>
        <w:spacing w:before="240" w:after="240"/>
        <w:jc w:val="center"/>
        <w:rPr>
          <w:rFonts w:eastAsia="宋体"/>
          <w:color w:val="auto"/>
          <w:sz w:val="32"/>
          <w:szCs w:val="32"/>
          <w:highlight w:val="none"/>
        </w:rPr>
      </w:pPr>
      <w:r>
        <w:rPr>
          <w:rFonts w:eastAsia="宋体"/>
          <w:color w:val="auto"/>
          <w:highlight w:val="none"/>
        </w:rPr>
        <w:t xml:space="preserve">  </w:t>
      </w:r>
      <w:r>
        <w:rPr>
          <w:rFonts w:eastAsia="宋体"/>
          <w:color w:val="auto"/>
          <w:sz w:val="32"/>
          <w:szCs w:val="32"/>
          <w:highlight w:val="none"/>
        </w:rPr>
        <w:t>中小企业声明函（货物）</w:t>
      </w:r>
    </w:p>
    <w:p w14:paraId="3DC7C881">
      <w:pPr>
        <w:pStyle w:val="86"/>
        <w:spacing w:before="240" w:after="240"/>
        <w:jc w:val="left"/>
        <w:rPr>
          <w:rFonts w:hint="eastAsia" w:eastAsia="宋体"/>
          <w:color w:val="auto"/>
          <w:highlight w:val="none"/>
          <w:lang w:val="en-US" w:eastAsia="zh-CN"/>
        </w:rPr>
      </w:pPr>
      <w:r>
        <w:rPr>
          <w:rFonts w:eastAsia="宋体"/>
          <w:color w:val="auto"/>
          <w:highlight w:val="none"/>
        </w:rPr>
        <w:t> </w:t>
      </w:r>
      <w:r>
        <w:rPr>
          <w:rFonts w:hint="eastAsia" w:eastAsia="宋体"/>
          <w:color w:val="auto"/>
          <w:highlight w:val="none"/>
          <w:lang w:val="en-US" w:eastAsia="zh-CN"/>
        </w:rPr>
        <w:t xml:space="preserve">  </w:t>
      </w:r>
    </w:p>
    <w:p w14:paraId="1A333FD7">
      <w:pPr>
        <w:pStyle w:val="86"/>
        <w:spacing w:before="240" w:after="240" w:line="240" w:lineRule="auto"/>
        <w:ind w:firstLine="480" w:firstLineChars="200"/>
        <w:rPr>
          <w:rFonts w:eastAsia="宋体"/>
          <w:color w:val="auto"/>
          <w:highlight w:val="none"/>
        </w:rPr>
      </w:pPr>
      <w:r>
        <w:rPr>
          <w:rFonts w:eastAsia="宋体"/>
          <w:color w:val="auto"/>
          <w:highlight w:val="none"/>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4D739E0E">
      <w:pPr>
        <w:pStyle w:val="105"/>
        <w:spacing w:line="440" w:lineRule="exact"/>
        <w:ind w:firstLine="480"/>
        <w:rPr>
          <w:rFonts w:eastAsia="宋体"/>
          <w:color w:val="auto"/>
          <w:highlight w:val="none"/>
        </w:rPr>
      </w:pPr>
      <w:r>
        <w:rPr>
          <w:rFonts w:eastAsia="宋体"/>
          <w:color w:val="auto"/>
          <w:highlight w:val="none"/>
        </w:rPr>
        <w:t>1.</w:t>
      </w:r>
      <w:r>
        <w:rPr>
          <w:rFonts w:eastAsia="宋体"/>
          <w:i/>
          <w:iCs/>
          <w:color w:val="auto"/>
          <w:highlight w:val="none"/>
          <w:u w:val="single"/>
        </w:rPr>
        <w:t xml:space="preserve">（货物名称） </w:t>
      </w:r>
      <w:r>
        <w:rPr>
          <w:rFonts w:eastAsia="宋体"/>
          <w:i/>
          <w:iCs/>
          <w:color w:val="auto"/>
          <w:highlight w:val="none"/>
        </w:rPr>
        <w:t>，</w:t>
      </w:r>
      <w:r>
        <w:rPr>
          <w:rFonts w:eastAsia="宋体"/>
          <w:color w:val="auto"/>
          <w:highlight w:val="none"/>
        </w:rPr>
        <w:t>属于</w:t>
      </w:r>
      <w:r>
        <w:rPr>
          <w:rFonts w:eastAsia="宋体"/>
          <w:i/>
          <w:iCs/>
          <w:color w:val="auto"/>
          <w:highlight w:val="none"/>
          <w:u w:val="single"/>
        </w:rPr>
        <w:t xml:space="preserve">（采购文件中明确的所属行业）  </w:t>
      </w:r>
      <w:r>
        <w:rPr>
          <w:rFonts w:eastAsia="宋体"/>
          <w:color w:val="auto"/>
          <w:highlight w:val="none"/>
        </w:rPr>
        <w:t xml:space="preserve"> 行业；制造商为</w:t>
      </w:r>
      <w:r>
        <w:rPr>
          <w:rFonts w:eastAsia="宋体"/>
          <w:i/>
          <w:iCs/>
          <w:color w:val="auto"/>
          <w:highlight w:val="none"/>
          <w:u w:val="single"/>
        </w:rPr>
        <w:t>（企业名称）</w:t>
      </w:r>
      <w:r>
        <w:rPr>
          <w:rFonts w:eastAsia="宋体"/>
          <w:color w:val="auto"/>
          <w:highlight w:val="none"/>
        </w:rPr>
        <w:t>，从业人员</w:t>
      </w:r>
      <w:r>
        <w:rPr>
          <w:rFonts w:hint="eastAsia" w:eastAsia="宋体"/>
          <w:color w:val="auto"/>
          <w:highlight w:val="none"/>
          <w:u w:val="single"/>
          <w:lang w:val="en-US" w:eastAsia="zh-CN"/>
        </w:rPr>
        <w:t xml:space="preserve">    </w:t>
      </w:r>
      <w:r>
        <w:rPr>
          <w:rFonts w:eastAsia="宋体"/>
          <w:color w:val="auto"/>
          <w:highlight w:val="none"/>
        </w:rPr>
        <w:t>人，营业收入为</w:t>
      </w:r>
      <w:r>
        <w:rPr>
          <w:rFonts w:hint="eastAsia" w:eastAsia="宋体"/>
          <w:color w:val="auto"/>
          <w:highlight w:val="none"/>
          <w:u w:val="single"/>
          <w:lang w:val="en-US" w:eastAsia="zh-CN"/>
        </w:rPr>
        <w:t xml:space="preserve">     </w:t>
      </w:r>
      <w:r>
        <w:rPr>
          <w:rFonts w:eastAsia="宋体"/>
          <w:color w:val="auto"/>
          <w:highlight w:val="none"/>
        </w:rPr>
        <w:t>万元，资产总额为</w:t>
      </w:r>
      <w:r>
        <w:rPr>
          <w:rFonts w:hint="eastAsia" w:eastAsia="宋体"/>
          <w:color w:val="auto"/>
          <w:highlight w:val="none"/>
          <w:u w:val="single"/>
          <w:lang w:val="en-US" w:eastAsia="zh-CN"/>
        </w:rPr>
        <w:t xml:space="preserve">      </w:t>
      </w:r>
      <w:r>
        <w:rPr>
          <w:rFonts w:eastAsia="宋体"/>
          <w:color w:val="auto"/>
          <w:highlight w:val="none"/>
        </w:rPr>
        <w:t>万元，属于</w:t>
      </w:r>
      <w:r>
        <w:rPr>
          <w:rFonts w:eastAsia="宋体"/>
          <w:i/>
          <w:iCs/>
          <w:color w:val="auto"/>
          <w:highlight w:val="none"/>
          <w:u w:val="single"/>
        </w:rPr>
        <w:t>（中型企业、小型企业、微型企业）</w:t>
      </w:r>
      <w:r>
        <w:rPr>
          <w:rFonts w:eastAsia="宋体"/>
          <w:color w:val="auto"/>
          <w:highlight w:val="none"/>
        </w:rPr>
        <w:t>；</w:t>
      </w:r>
    </w:p>
    <w:p w14:paraId="294521D1">
      <w:pPr>
        <w:pStyle w:val="105"/>
        <w:spacing w:line="440" w:lineRule="exact"/>
        <w:ind w:firstLine="480"/>
        <w:rPr>
          <w:rFonts w:eastAsia="宋体"/>
          <w:color w:val="auto"/>
          <w:highlight w:val="none"/>
        </w:rPr>
      </w:pPr>
      <w:r>
        <w:rPr>
          <w:rFonts w:eastAsia="宋体"/>
          <w:color w:val="auto"/>
          <w:highlight w:val="none"/>
        </w:rPr>
        <w:t>2.</w:t>
      </w:r>
      <w:r>
        <w:rPr>
          <w:rFonts w:eastAsia="宋体"/>
          <w:i/>
          <w:iCs/>
          <w:color w:val="auto"/>
          <w:highlight w:val="none"/>
          <w:u w:val="single"/>
        </w:rPr>
        <w:t xml:space="preserve">（货物名称） </w:t>
      </w:r>
      <w:r>
        <w:rPr>
          <w:rFonts w:eastAsia="宋体"/>
          <w:i/>
          <w:iCs/>
          <w:color w:val="auto"/>
          <w:highlight w:val="none"/>
        </w:rPr>
        <w:t>，</w:t>
      </w:r>
      <w:r>
        <w:rPr>
          <w:rFonts w:eastAsia="宋体"/>
          <w:color w:val="auto"/>
          <w:highlight w:val="none"/>
        </w:rPr>
        <w:t>属于</w:t>
      </w:r>
      <w:r>
        <w:rPr>
          <w:rFonts w:eastAsia="宋体"/>
          <w:i/>
          <w:iCs/>
          <w:color w:val="auto"/>
          <w:highlight w:val="none"/>
          <w:u w:val="single"/>
        </w:rPr>
        <w:t xml:space="preserve">（采购文件中明确的所属行业）  </w:t>
      </w:r>
      <w:r>
        <w:rPr>
          <w:rFonts w:eastAsia="宋体"/>
          <w:color w:val="auto"/>
          <w:highlight w:val="none"/>
        </w:rPr>
        <w:t xml:space="preserve"> 行业；制造商为</w:t>
      </w:r>
      <w:r>
        <w:rPr>
          <w:rFonts w:eastAsia="宋体"/>
          <w:i/>
          <w:iCs/>
          <w:color w:val="auto"/>
          <w:highlight w:val="none"/>
          <w:u w:val="single"/>
        </w:rPr>
        <w:t>（企业名称）</w:t>
      </w:r>
      <w:r>
        <w:rPr>
          <w:rFonts w:eastAsia="宋体"/>
          <w:color w:val="auto"/>
          <w:highlight w:val="none"/>
        </w:rPr>
        <w:t>，从业人员</w:t>
      </w:r>
      <w:r>
        <w:rPr>
          <w:rFonts w:hint="eastAsia" w:eastAsia="宋体"/>
          <w:color w:val="auto"/>
          <w:highlight w:val="none"/>
          <w:u w:val="single"/>
          <w:lang w:val="en-US" w:eastAsia="zh-CN"/>
        </w:rPr>
        <w:t xml:space="preserve">    </w:t>
      </w:r>
      <w:r>
        <w:rPr>
          <w:rFonts w:eastAsia="宋体"/>
          <w:color w:val="auto"/>
          <w:highlight w:val="none"/>
        </w:rPr>
        <w:t>人，营业收入为</w:t>
      </w:r>
      <w:r>
        <w:rPr>
          <w:rFonts w:hint="eastAsia" w:eastAsia="宋体"/>
          <w:color w:val="auto"/>
          <w:highlight w:val="none"/>
          <w:u w:val="single"/>
          <w:lang w:val="en-US" w:eastAsia="zh-CN"/>
        </w:rPr>
        <w:t xml:space="preserve">     </w:t>
      </w:r>
      <w:r>
        <w:rPr>
          <w:rFonts w:eastAsia="宋体"/>
          <w:color w:val="auto"/>
          <w:highlight w:val="none"/>
        </w:rPr>
        <w:t>万元，资产总额为</w:t>
      </w:r>
      <w:r>
        <w:rPr>
          <w:rFonts w:hint="eastAsia" w:eastAsia="宋体"/>
          <w:color w:val="auto"/>
          <w:highlight w:val="none"/>
          <w:u w:val="single"/>
          <w:lang w:val="en-US" w:eastAsia="zh-CN"/>
        </w:rPr>
        <w:t xml:space="preserve">      </w:t>
      </w:r>
      <w:r>
        <w:rPr>
          <w:rFonts w:eastAsia="宋体"/>
          <w:color w:val="auto"/>
          <w:highlight w:val="none"/>
        </w:rPr>
        <w:t>万元，属于</w:t>
      </w:r>
      <w:r>
        <w:rPr>
          <w:rFonts w:eastAsia="宋体"/>
          <w:i/>
          <w:iCs/>
          <w:color w:val="auto"/>
          <w:highlight w:val="none"/>
          <w:u w:val="single"/>
        </w:rPr>
        <w:t>（中型企业、小型企业、微型企业）</w:t>
      </w:r>
      <w:r>
        <w:rPr>
          <w:rFonts w:eastAsia="宋体"/>
          <w:color w:val="auto"/>
          <w:highlight w:val="none"/>
        </w:rPr>
        <w:t>；</w:t>
      </w:r>
    </w:p>
    <w:p w14:paraId="43BD4988">
      <w:p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w:t>
      </w:r>
    </w:p>
    <w:p w14:paraId="46F1FDB5">
      <w:pPr>
        <w:pStyle w:val="86"/>
        <w:spacing w:line="440" w:lineRule="exact"/>
        <w:ind w:firstLine="480"/>
        <w:rPr>
          <w:rFonts w:eastAsia="宋体"/>
          <w:color w:val="auto"/>
          <w:highlight w:val="none"/>
        </w:rPr>
      </w:pPr>
      <w:r>
        <w:rPr>
          <w:rFonts w:eastAsia="宋体"/>
          <w:color w:val="auto"/>
          <w:highlight w:val="none"/>
        </w:rPr>
        <w:t xml:space="preserve">以上企业，不属于大企业的分支机构，不存在控股股东为大企业的情形，也不存在与大企业的负责人为同一人的情形。 </w:t>
      </w:r>
    </w:p>
    <w:p w14:paraId="269FBC12">
      <w:pPr>
        <w:pStyle w:val="86"/>
        <w:spacing w:line="440" w:lineRule="exact"/>
        <w:ind w:firstLine="480"/>
        <w:rPr>
          <w:rFonts w:eastAsia="宋体"/>
          <w:color w:val="auto"/>
          <w:highlight w:val="none"/>
        </w:rPr>
      </w:pPr>
      <w:r>
        <w:rPr>
          <w:rFonts w:eastAsia="宋体"/>
          <w:color w:val="auto"/>
          <w:highlight w:val="none"/>
        </w:rPr>
        <w:t xml:space="preserve">本企业对上述声明内容的真实性负责。如有虚假，将依法承担相应责任。 </w:t>
      </w:r>
    </w:p>
    <w:p w14:paraId="306F39C3">
      <w:pPr>
        <w:pStyle w:val="86"/>
        <w:spacing w:line="440" w:lineRule="exact"/>
        <w:ind w:firstLine="480"/>
        <w:rPr>
          <w:rFonts w:eastAsia="宋体"/>
          <w:color w:val="auto"/>
          <w:highlight w:val="none"/>
        </w:rPr>
      </w:pPr>
      <w:r>
        <w:rPr>
          <w:rFonts w:eastAsia="宋体"/>
          <w:color w:val="auto"/>
          <w:highlight w:val="none"/>
        </w:rPr>
        <w:t>企业名称（盖章）：   </w:t>
      </w:r>
    </w:p>
    <w:p w14:paraId="26ABE3B8">
      <w:pPr>
        <w:pStyle w:val="86"/>
        <w:spacing w:line="440" w:lineRule="exact"/>
        <w:ind w:firstLine="480"/>
        <w:rPr>
          <w:rFonts w:eastAsia="宋体"/>
          <w:color w:val="auto"/>
          <w:highlight w:val="none"/>
        </w:rPr>
      </w:pPr>
      <w:r>
        <w:rPr>
          <w:rFonts w:eastAsia="宋体"/>
          <w:color w:val="auto"/>
          <w:highlight w:val="none"/>
        </w:rPr>
        <w:t>日期：   </w:t>
      </w:r>
    </w:p>
    <w:p w14:paraId="4F8BC28C">
      <w:pPr>
        <w:pStyle w:val="86"/>
        <w:spacing w:line="440" w:lineRule="exact"/>
        <w:ind w:firstLine="480"/>
        <w:rPr>
          <w:rFonts w:eastAsia="宋体"/>
          <w:color w:val="auto"/>
          <w:highlight w:val="none"/>
        </w:rPr>
      </w:pPr>
    </w:p>
    <w:p w14:paraId="0038D936">
      <w:pPr>
        <w:pStyle w:val="86"/>
        <w:spacing w:line="440" w:lineRule="exact"/>
        <w:ind w:firstLine="480"/>
        <w:rPr>
          <w:rFonts w:eastAsia="宋体"/>
          <w:color w:val="auto"/>
          <w:highlight w:val="none"/>
        </w:rPr>
      </w:pPr>
      <w:r>
        <w:rPr>
          <w:rFonts w:eastAsia="宋体"/>
          <w:color w:val="auto"/>
          <w:highlight w:val="none"/>
        </w:rPr>
        <w:t>注：供应商对照《关于印发中小企业划型标准规定的通知》（工信部联企业【2011】300号）中的标准，明确标的制造商所属企业类型。</w:t>
      </w:r>
    </w:p>
    <w:p w14:paraId="318C30FA">
      <w:pPr>
        <w:pStyle w:val="86"/>
        <w:spacing w:line="440" w:lineRule="exact"/>
        <w:ind w:firstLine="480"/>
        <w:rPr>
          <w:rFonts w:eastAsia="宋体"/>
          <w:color w:val="auto"/>
          <w:highlight w:val="none"/>
        </w:rPr>
      </w:pPr>
      <w:r>
        <w:rPr>
          <w:rFonts w:eastAsia="宋体"/>
          <w:color w:val="auto"/>
          <w:highlight w:val="none"/>
        </w:rPr>
        <w:t>备注：1.从业人员、营业收入、资产总额填报上一年度数据，无上一年度数据的新成立企业可不填报。</w:t>
      </w:r>
    </w:p>
    <w:p w14:paraId="05D33BE3">
      <w:pPr>
        <w:pStyle w:val="86"/>
        <w:spacing w:line="440" w:lineRule="exact"/>
        <w:ind w:firstLine="480"/>
        <w:rPr>
          <w:rFonts w:eastAsia="宋体"/>
          <w:b/>
          <w:bCs/>
          <w:color w:val="auto"/>
          <w:highlight w:val="none"/>
        </w:rPr>
      </w:pPr>
      <w:r>
        <w:rPr>
          <w:rFonts w:eastAsia="宋体"/>
          <w:color w:val="auto"/>
          <w:highlight w:val="none"/>
        </w:rPr>
        <w:t>2.在服务采购项目中，服务由中小企业承接，即提供服务的人员为中小企业依照《中华人民共和国劳动合同法》订立劳动合同的从业人员。</w:t>
      </w:r>
      <w:r>
        <w:rPr>
          <w:rFonts w:eastAsia="宋体"/>
          <w:b/>
          <w:bCs/>
          <w:color w:val="auto"/>
          <w:highlight w:val="none"/>
        </w:rPr>
        <w:t>服务类项目中供应商若使用退休人员，将不享受相应扶持政策。</w:t>
      </w:r>
    </w:p>
    <w:p w14:paraId="3603D494">
      <w:pPr>
        <w:pStyle w:val="86"/>
        <w:spacing w:line="440" w:lineRule="exact"/>
        <w:ind w:firstLine="480"/>
        <w:rPr>
          <w:rFonts w:eastAsia="宋体"/>
          <w:color w:val="auto"/>
          <w:highlight w:val="none"/>
        </w:rPr>
      </w:pPr>
      <w:r>
        <w:rPr>
          <w:rFonts w:eastAsia="宋体"/>
          <w:color w:val="auto"/>
          <w:highlight w:val="none"/>
        </w:rPr>
        <w:t>3.涉及多个采购标的的项目，供应商应当</w:t>
      </w:r>
      <w:r>
        <w:rPr>
          <w:rFonts w:eastAsia="宋体"/>
          <w:b/>
          <w:bCs/>
          <w:color w:val="auto"/>
          <w:highlight w:val="none"/>
        </w:rPr>
        <w:t>逐一填报与采购项目属性一致的每个采购标的</w:t>
      </w:r>
      <w:r>
        <w:rPr>
          <w:rFonts w:eastAsia="宋体"/>
          <w:color w:val="auto"/>
          <w:highlight w:val="none"/>
        </w:rPr>
        <w:t>（</w:t>
      </w:r>
      <w:r>
        <w:rPr>
          <w:rFonts w:eastAsia="宋体"/>
          <w:b/>
          <w:bCs/>
          <w:color w:val="auto"/>
          <w:highlight w:val="none"/>
        </w:rPr>
        <w:t>主要采购标的，不包括配件、辅料等</w:t>
      </w:r>
      <w:r>
        <w:rPr>
          <w:rFonts w:eastAsia="宋体"/>
          <w:color w:val="auto"/>
          <w:highlight w:val="none"/>
        </w:rPr>
        <w:t>）的制造商或者承建（承接）供应商信息。</w:t>
      </w:r>
    </w:p>
    <w:p w14:paraId="2514A3B8">
      <w:pPr>
        <w:pStyle w:val="86"/>
        <w:spacing w:before="240" w:after="240"/>
        <w:rPr>
          <w:rFonts w:eastAsia="宋体"/>
          <w:color w:val="auto"/>
          <w:highlight w:val="none"/>
        </w:rPr>
      </w:pPr>
      <w:r>
        <w:rPr>
          <w:rFonts w:eastAsia="宋体"/>
          <w:color w:val="auto"/>
          <w:highlight w:val="none"/>
        </w:rPr>
        <w:t>附：中小企业划型标准规定</w:t>
      </w:r>
    </w:p>
    <w:p w14:paraId="5CA39168">
      <w:pPr>
        <w:pStyle w:val="86"/>
        <w:spacing w:before="240" w:after="240"/>
        <w:rPr>
          <w:rFonts w:eastAsia="宋体"/>
          <w:color w:val="auto"/>
          <w:highlight w:val="none"/>
        </w:rPr>
      </w:pPr>
      <w:r>
        <w:rPr>
          <w:rFonts w:eastAsia="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2066E2FE">
      <w:pPr>
        <w:pStyle w:val="86"/>
        <w:spacing w:before="240" w:after="240"/>
        <w:rPr>
          <w:rFonts w:eastAsia="宋体"/>
          <w:color w:val="auto"/>
          <w:highlight w:val="none"/>
        </w:rPr>
      </w:pPr>
      <w:r>
        <w:rPr>
          <w:rFonts w:eastAsia="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8B30489">
      <w:pPr>
        <w:pStyle w:val="86"/>
        <w:spacing w:before="240" w:after="240"/>
        <w:rPr>
          <w:rFonts w:eastAsia="宋体"/>
          <w:color w:val="auto"/>
          <w:highlight w:val="none"/>
        </w:rPr>
      </w:pPr>
      <w:r>
        <w:rPr>
          <w:rFonts w:eastAsia="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870A3E7">
      <w:pPr>
        <w:pStyle w:val="86"/>
        <w:spacing w:before="240" w:after="240"/>
        <w:rPr>
          <w:rFonts w:eastAsia="宋体"/>
          <w:color w:val="auto"/>
          <w:highlight w:val="none"/>
        </w:rPr>
      </w:pPr>
      <w:r>
        <w:rPr>
          <w:rFonts w:eastAsia="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C96C53B">
      <w:pPr>
        <w:pStyle w:val="86"/>
        <w:spacing w:before="240" w:after="240"/>
        <w:rPr>
          <w:rFonts w:eastAsia="宋体"/>
          <w:color w:val="auto"/>
          <w:highlight w:val="none"/>
        </w:rPr>
      </w:pPr>
      <w:r>
        <w:rPr>
          <w:rFonts w:eastAsia="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016EF6">
      <w:pPr>
        <w:pStyle w:val="86"/>
        <w:spacing w:before="240" w:after="240"/>
        <w:rPr>
          <w:rFonts w:eastAsia="宋体"/>
          <w:color w:val="auto"/>
          <w:highlight w:val="none"/>
        </w:rPr>
      </w:pPr>
      <w:r>
        <w:rPr>
          <w:rFonts w:eastAsia="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F54804">
      <w:pPr>
        <w:pStyle w:val="86"/>
        <w:spacing w:before="240" w:after="240"/>
        <w:rPr>
          <w:rFonts w:eastAsia="宋体"/>
          <w:color w:val="auto"/>
          <w:highlight w:val="none"/>
        </w:rPr>
      </w:pPr>
      <w:r>
        <w:rPr>
          <w:rFonts w:eastAsia="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3D877A3">
      <w:pPr>
        <w:pStyle w:val="86"/>
        <w:spacing w:before="240" w:after="240"/>
        <w:rPr>
          <w:rFonts w:eastAsia="宋体"/>
          <w:color w:val="auto"/>
          <w:highlight w:val="none"/>
        </w:rPr>
      </w:pPr>
      <w:r>
        <w:rPr>
          <w:rFonts w:eastAsia="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E1A666F">
      <w:pPr>
        <w:pStyle w:val="86"/>
        <w:spacing w:before="240" w:after="240"/>
        <w:rPr>
          <w:rFonts w:eastAsia="宋体"/>
          <w:color w:val="auto"/>
          <w:highlight w:val="none"/>
        </w:rPr>
      </w:pPr>
      <w:r>
        <w:rPr>
          <w:rFonts w:eastAsia="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8A544D">
      <w:pPr>
        <w:pStyle w:val="86"/>
        <w:spacing w:before="240" w:after="240"/>
        <w:rPr>
          <w:rFonts w:eastAsia="宋体"/>
          <w:color w:val="auto"/>
          <w:highlight w:val="none"/>
        </w:rPr>
      </w:pPr>
      <w:r>
        <w:rPr>
          <w:rFonts w:eastAsia="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641A7E">
      <w:pPr>
        <w:pStyle w:val="86"/>
        <w:spacing w:before="240" w:after="240"/>
        <w:rPr>
          <w:rFonts w:eastAsia="宋体"/>
          <w:color w:val="auto"/>
          <w:highlight w:val="none"/>
        </w:rPr>
      </w:pPr>
      <w:r>
        <w:rPr>
          <w:rFonts w:eastAsia="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87C41A9">
      <w:pPr>
        <w:pStyle w:val="86"/>
        <w:spacing w:before="240" w:after="240"/>
        <w:rPr>
          <w:rFonts w:eastAsia="宋体"/>
          <w:color w:val="auto"/>
          <w:highlight w:val="none"/>
        </w:rPr>
      </w:pPr>
      <w:r>
        <w:rPr>
          <w:rFonts w:eastAsia="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0EADEF4">
      <w:pPr>
        <w:pStyle w:val="86"/>
        <w:spacing w:before="240" w:after="240"/>
        <w:rPr>
          <w:rFonts w:eastAsia="宋体"/>
          <w:color w:val="auto"/>
          <w:highlight w:val="none"/>
        </w:rPr>
      </w:pPr>
      <w:r>
        <w:rPr>
          <w:rFonts w:eastAsia="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55461C3">
      <w:pPr>
        <w:pStyle w:val="86"/>
        <w:spacing w:before="240" w:after="240"/>
        <w:rPr>
          <w:rFonts w:eastAsia="宋体"/>
          <w:color w:val="auto"/>
          <w:highlight w:val="none"/>
        </w:rPr>
      </w:pPr>
      <w:r>
        <w:rPr>
          <w:rFonts w:eastAsia="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41F3613">
      <w:pPr>
        <w:pStyle w:val="86"/>
        <w:spacing w:before="240" w:after="240"/>
        <w:rPr>
          <w:rFonts w:eastAsia="宋体"/>
          <w:color w:val="auto"/>
          <w:highlight w:val="none"/>
        </w:rPr>
      </w:pPr>
      <w:r>
        <w:rPr>
          <w:rFonts w:eastAsia="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CAB87A8">
      <w:pPr>
        <w:pStyle w:val="86"/>
        <w:spacing w:before="240" w:after="240"/>
        <w:rPr>
          <w:rFonts w:eastAsia="宋体"/>
          <w:color w:val="auto"/>
          <w:highlight w:val="none"/>
        </w:rPr>
      </w:pPr>
      <w:r>
        <w:rPr>
          <w:rFonts w:eastAsia="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1D4D8FBB">
      <w:pPr>
        <w:pStyle w:val="133"/>
        <w:outlineLvl w:val="2"/>
        <w:rPr>
          <w:rFonts w:eastAsia="宋体"/>
          <w:color w:val="auto"/>
          <w:highlight w:val="none"/>
        </w:rPr>
      </w:pPr>
      <w:r>
        <w:rPr>
          <w:rFonts w:eastAsia="宋体"/>
          <w:color w:val="auto"/>
          <w:highlight w:val="none"/>
        </w:rPr>
        <w:br w:type="page" w:clear="all"/>
      </w:r>
      <w:r>
        <w:rPr>
          <w:rFonts w:eastAsia="宋体"/>
          <w:b/>
          <w:color w:val="auto"/>
          <w:sz w:val="28"/>
          <w:highlight w:val="none"/>
        </w:rPr>
        <w:t xml:space="preserve">  残疾人福利性单位声明函（专门面向中小企业）</w:t>
      </w:r>
    </w:p>
    <w:p w14:paraId="69E017BF">
      <w:pPr>
        <w:pStyle w:val="87"/>
        <w:spacing w:line="440" w:lineRule="exact"/>
        <w:rPr>
          <w:rFonts w:eastAsia="宋体"/>
          <w:color w:val="auto"/>
          <w:spacing w:val="7"/>
          <w:highlight w:val="none"/>
        </w:rPr>
      </w:pPr>
      <w:r>
        <w:rPr>
          <w:rFonts w:ascii="Tahoma" w:hAnsi="Tahoma" w:eastAsia="宋体" w:cs="Tahoma"/>
          <w:color w:val="auto"/>
          <w:highlight w:val="none"/>
        </w:rPr>
        <w:t>﻿</w:t>
      </w:r>
    </w:p>
    <w:p w14:paraId="7E3557D6">
      <w:pPr>
        <w:pStyle w:val="87"/>
        <w:spacing w:before="240" w:after="240"/>
        <w:rPr>
          <w:rFonts w:eastAsia="宋体"/>
          <w:color w:val="auto"/>
          <w:highlight w:val="none"/>
        </w:rPr>
      </w:pPr>
      <w:r>
        <w:rPr>
          <w:rFonts w:eastAsia="宋体"/>
          <w:color w:val="auto"/>
          <w:highlight w:val="none"/>
        </w:rPr>
        <w:t xml:space="preserve">  </w:t>
      </w:r>
    </w:p>
    <w:p w14:paraId="381DF968">
      <w:pPr>
        <w:pStyle w:val="87"/>
        <w:spacing w:before="320" w:after="320"/>
        <w:jc w:val="center"/>
        <w:rPr>
          <w:rFonts w:eastAsia="宋体"/>
          <w:b/>
          <w:bCs/>
          <w:color w:val="auto"/>
          <w:sz w:val="32"/>
          <w:szCs w:val="32"/>
          <w:highlight w:val="none"/>
        </w:rPr>
      </w:pPr>
      <w:r>
        <w:rPr>
          <w:rFonts w:eastAsia="宋体"/>
          <w:b/>
          <w:bCs/>
          <w:color w:val="auto"/>
          <w:sz w:val="32"/>
          <w:szCs w:val="32"/>
          <w:highlight w:val="none"/>
        </w:rPr>
        <w:t> </w:t>
      </w:r>
    </w:p>
    <w:p w14:paraId="3B9D9548">
      <w:pPr>
        <w:pStyle w:val="87"/>
        <w:spacing w:before="240" w:after="240"/>
        <w:rPr>
          <w:rFonts w:eastAsia="宋体"/>
          <w:color w:val="auto"/>
          <w:highlight w:val="none"/>
        </w:rPr>
      </w:pPr>
      <w:r>
        <w:rPr>
          <w:rFonts w:eastAsia="宋体"/>
          <w:color w:val="auto"/>
          <w:highlight w:val="none"/>
        </w:rPr>
        <w:t> </w:t>
      </w:r>
    </w:p>
    <w:p w14:paraId="66551275">
      <w:pPr>
        <w:pStyle w:val="87"/>
        <w:spacing w:before="320" w:after="320"/>
        <w:jc w:val="center"/>
        <w:rPr>
          <w:rFonts w:eastAsia="宋体"/>
          <w:color w:val="auto"/>
          <w:sz w:val="32"/>
          <w:szCs w:val="32"/>
          <w:highlight w:val="none"/>
        </w:rPr>
      </w:pPr>
      <w:r>
        <w:rPr>
          <w:rFonts w:eastAsia="宋体"/>
          <w:color w:val="auto"/>
          <w:sz w:val="32"/>
          <w:szCs w:val="32"/>
          <w:highlight w:val="none"/>
        </w:rPr>
        <w:t>残疾人福利性单位声明函</w:t>
      </w:r>
    </w:p>
    <w:p w14:paraId="263EA2FC">
      <w:pPr>
        <w:pStyle w:val="87"/>
        <w:spacing w:before="240" w:after="240"/>
        <w:rPr>
          <w:rFonts w:eastAsia="宋体"/>
          <w:color w:val="auto"/>
          <w:highlight w:val="none"/>
        </w:rPr>
      </w:pPr>
      <w:r>
        <w:rPr>
          <w:rFonts w:eastAsia="宋体"/>
          <w:color w:val="auto"/>
          <w:highlight w:val="none"/>
        </w:rPr>
        <w:t> </w:t>
      </w:r>
    </w:p>
    <w:p w14:paraId="3B07AB05">
      <w:pPr>
        <w:pStyle w:val="87"/>
        <w:spacing w:before="320" w:after="320"/>
        <w:jc w:val="center"/>
        <w:rPr>
          <w:rFonts w:eastAsia="宋体"/>
          <w:color w:val="auto"/>
          <w:sz w:val="32"/>
          <w:szCs w:val="32"/>
          <w:highlight w:val="none"/>
        </w:rPr>
      </w:pPr>
      <w:r>
        <w:rPr>
          <w:rFonts w:eastAsia="宋体"/>
          <w:color w:val="auto"/>
          <w:sz w:val="32"/>
          <w:szCs w:val="32"/>
          <w:highlight w:val="none"/>
        </w:rPr>
        <w:t> </w:t>
      </w:r>
    </w:p>
    <w:p w14:paraId="0F1CD241">
      <w:pPr>
        <w:pStyle w:val="87"/>
        <w:spacing w:before="240" w:after="240"/>
        <w:rPr>
          <w:rFonts w:eastAsia="宋体"/>
          <w:color w:val="auto"/>
          <w:highlight w:val="none"/>
        </w:rPr>
      </w:pPr>
      <w:r>
        <w:rPr>
          <w:rFonts w:eastAsia="宋体"/>
          <w:color w:val="auto"/>
          <w:highlight w:val="none"/>
        </w:rPr>
        <w:t> </w:t>
      </w:r>
    </w:p>
    <w:p w14:paraId="3658A019">
      <w:pPr>
        <w:pStyle w:val="87"/>
        <w:spacing w:before="240" w:after="240"/>
        <w:rPr>
          <w:rFonts w:eastAsia="宋体"/>
          <w:color w:val="auto"/>
          <w:highlight w:val="none"/>
        </w:rPr>
      </w:pPr>
      <w:r>
        <w:rPr>
          <w:rFonts w:eastAsia="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6868BFF2">
      <w:pPr>
        <w:pStyle w:val="87"/>
        <w:spacing w:before="240" w:after="240"/>
        <w:rPr>
          <w:rFonts w:eastAsia="宋体"/>
          <w:color w:val="auto"/>
          <w:highlight w:val="none"/>
        </w:rPr>
      </w:pPr>
      <w:r>
        <w:rPr>
          <w:rFonts w:eastAsia="宋体"/>
          <w:color w:val="auto"/>
          <w:highlight w:val="none"/>
        </w:rPr>
        <w:t>本单位对上述声明的真实性负责。如有虚假，将依法承担相应责任。</w:t>
      </w:r>
    </w:p>
    <w:p w14:paraId="3F38F2C6">
      <w:pPr>
        <w:pStyle w:val="87"/>
        <w:spacing w:before="240" w:after="240"/>
        <w:jc w:val="center"/>
        <w:rPr>
          <w:rFonts w:eastAsia="宋体"/>
          <w:color w:val="auto"/>
          <w:highlight w:val="none"/>
        </w:rPr>
      </w:pPr>
      <w:r>
        <w:rPr>
          <w:rFonts w:eastAsia="宋体"/>
          <w:color w:val="auto"/>
          <w:highlight w:val="none"/>
        </w:rPr>
        <w:t> </w:t>
      </w:r>
    </w:p>
    <w:p w14:paraId="20BDDF63">
      <w:pPr>
        <w:pStyle w:val="87"/>
        <w:spacing w:before="240" w:after="240"/>
        <w:jc w:val="center"/>
        <w:rPr>
          <w:rFonts w:eastAsia="宋体"/>
          <w:color w:val="auto"/>
          <w:highlight w:val="none"/>
        </w:rPr>
      </w:pPr>
      <w:r>
        <w:rPr>
          <w:rFonts w:eastAsia="宋体"/>
          <w:color w:val="auto"/>
          <w:highlight w:val="none"/>
        </w:rPr>
        <w:t> </w:t>
      </w:r>
    </w:p>
    <w:p w14:paraId="2FF5C59B">
      <w:pPr>
        <w:pStyle w:val="87"/>
        <w:spacing w:before="240" w:after="240"/>
        <w:jc w:val="center"/>
        <w:rPr>
          <w:rFonts w:eastAsia="宋体"/>
          <w:color w:val="auto"/>
          <w:highlight w:val="none"/>
        </w:rPr>
      </w:pPr>
      <w:r>
        <w:rPr>
          <w:rFonts w:eastAsia="宋体"/>
          <w:color w:val="auto"/>
          <w:highlight w:val="none"/>
        </w:rPr>
        <w:t> </w:t>
      </w:r>
    </w:p>
    <w:p w14:paraId="37A9D6EF">
      <w:pPr>
        <w:pStyle w:val="87"/>
        <w:spacing w:before="240" w:after="240"/>
        <w:rPr>
          <w:rFonts w:eastAsia="宋体"/>
          <w:color w:val="auto"/>
          <w:highlight w:val="none"/>
        </w:rPr>
      </w:pPr>
      <w:r>
        <w:rPr>
          <w:rFonts w:eastAsia="宋体"/>
          <w:color w:val="auto"/>
          <w:highlight w:val="none"/>
        </w:rPr>
        <w:t>单位名称（盖章）：   </w:t>
      </w:r>
    </w:p>
    <w:p w14:paraId="64C88574">
      <w:pPr>
        <w:pStyle w:val="87"/>
        <w:spacing w:before="240" w:after="240"/>
        <w:rPr>
          <w:rFonts w:eastAsia="宋体"/>
          <w:color w:val="auto"/>
          <w:highlight w:val="none"/>
        </w:rPr>
      </w:pPr>
      <w:r>
        <w:rPr>
          <w:rFonts w:eastAsia="宋体"/>
          <w:color w:val="auto"/>
          <w:highlight w:val="none"/>
        </w:rPr>
        <w:t>日期：   </w:t>
      </w:r>
    </w:p>
    <w:p w14:paraId="6A50CB2D">
      <w:pPr>
        <w:pStyle w:val="87"/>
        <w:spacing w:before="240" w:after="240"/>
        <w:rPr>
          <w:rFonts w:eastAsia="宋体"/>
          <w:color w:val="auto"/>
          <w:highlight w:val="none"/>
        </w:rPr>
      </w:pPr>
      <w:r>
        <w:rPr>
          <w:rFonts w:eastAsia="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48273ECF">
      <w:pPr>
        <w:pStyle w:val="87"/>
        <w:spacing w:before="240" w:after="240"/>
        <w:rPr>
          <w:rFonts w:eastAsia="宋体"/>
          <w:color w:val="auto"/>
          <w:highlight w:val="none"/>
        </w:rPr>
      </w:pPr>
      <w:r>
        <w:rPr>
          <w:rFonts w:eastAsia="宋体"/>
          <w:color w:val="auto"/>
          <w:highlight w:val="none"/>
        </w:rPr>
        <w:t>供应商提供的《残疾人福利性单位声明函》与事实不符的，依照《政府采购法》第七十七条第一款的规定追究法律责任。</w:t>
      </w:r>
    </w:p>
    <w:p w14:paraId="6E3E55C2">
      <w:pPr>
        <w:pStyle w:val="87"/>
        <w:spacing w:before="240" w:after="240"/>
        <w:rPr>
          <w:rFonts w:eastAsia="宋体"/>
          <w:color w:val="auto"/>
          <w:highlight w:val="none"/>
        </w:rPr>
      </w:pPr>
      <w:r>
        <w:rPr>
          <w:rFonts w:eastAsia="宋体"/>
          <w:color w:val="auto"/>
          <w:highlight w:val="none"/>
        </w:rPr>
        <w:t>中标、成交供应商为残疾人福利性单位的，采购人或者其委托的采购代理机构应当随中标、成交结果同时公告其《残疾人福利性单位声明函》，接受社会监督。</w:t>
      </w:r>
    </w:p>
    <w:p w14:paraId="0F946A51">
      <w:pPr>
        <w:pStyle w:val="87"/>
        <w:spacing w:before="240" w:after="240"/>
        <w:rPr>
          <w:rFonts w:eastAsia="宋体"/>
          <w:color w:val="auto"/>
          <w:highlight w:val="none"/>
        </w:rPr>
      </w:pPr>
      <w:r>
        <w:rPr>
          <w:rFonts w:eastAsia="宋体"/>
          <w:color w:val="auto"/>
          <w:highlight w:val="none"/>
        </w:rPr>
        <w:t xml:space="preserve">2、若供应商对照《关于促进残疾人就业政府采购政策的通知》（财库〔2017〕141号）中的规定，明确不符合残疾人福利性单位条件的，则无需提供此声明函。 </w:t>
      </w:r>
    </w:p>
    <w:p w14:paraId="7B1FA842">
      <w:pPr>
        <w:pStyle w:val="134"/>
        <w:outlineLvl w:val="2"/>
        <w:rPr>
          <w:rFonts w:eastAsia="宋体"/>
          <w:color w:val="auto"/>
          <w:highlight w:val="none"/>
        </w:rPr>
      </w:pPr>
      <w:r>
        <w:rPr>
          <w:rFonts w:eastAsia="宋体"/>
          <w:color w:val="auto"/>
          <w:highlight w:val="none"/>
        </w:rPr>
        <w:br w:type="page" w:clear="all"/>
      </w:r>
      <w:r>
        <w:rPr>
          <w:rFonts w:eastAsia="宋体"/>
          <w:b/>
          <w:color w:val="auto"/>
          <w:sz w:val="28"/>
          <w:highlight w:val="none"/>
        </w:rPr>
        <w:t xml:space="preserve">  监狱企业的证明文件（专门面向中小企业）</w:t>
      </w:r>
    </w:p>
    <w:p w14:paraId="7CB95261">
      <w:pPr>
        <w:pStyle w:val="123"/>
        <w:jc w:val="center"/>
        <w:rPr>
          <w:rFonts w:ascii="Times New Roman" w:hAnsi="Times New Roman"/>
          <w:color w:val="auto"/>
          <w:sz w:val="32"/>
          <w:szCs w:val="32"/>
          <w:highlight w:val="none"/>
        </w:rPr>
      </w:pPr>
      <w:r>
        <w:rPr>
          <w:rFonts w:ascii="Times New Roman" w:hAnsi="Times New Roman"/>
          <w:color w:val="auto"/>
          <w:sz w:val="32"/>
          <w:szCs w:val="32"/>
          <w:highlight w:val="none"/>
        </w:rPr>
        <w:t>监狱企业的证明文件</w:t>
      </w:r>
    </w:p>
    <w:p w14:paraId="4E12E14A">
      <w:pPr>
        <w:pStyle w:val="123"/>
        <w:rPr>
          <w:rFonts w:ascii="Times New Roman" w:hAnsi="Times New Roman"/>
          <w:color w:val="auto"/>
          <w:highlight w:val="none"/>
        </w:rPr>
      </w:pPr>
    </w:p>
    <w:p w14:paraId="05DA836C">
      <w:pPr>
        <w:pStyle w:val="123"/>
        <w:spacing w:line="44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E04A472">
      <w:pPr>
        <w:pStyle w:val="123"/>
        <w:rPr>
          <w:rFonts w:ascii="Times New Roman" w:hAnsi="Times New Roman"/>
          <w:color w:val="auto"/>
          <w:highlight w:val="none"/>
        </w:rPr>
      </w:pPr>
    </w:p>
    <w:p w14:paraId="0D501465">
      <w:pPr>
        <w:pStyle w:val="123"/>
        <w:spacing w:line="44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690C98F9">
      <w:pPr>
        <w:pStyle w:val="123"/>
        <w:rPr>
          <w:rFonts w:ascii="Times New Roman" w:hAnsi="Times New Roman"/>
          <w:color w:val="auto"/>
          <w:highlight w:val="none"/>
        </w:rPr>
      </w:pPr>
    </w:p>
    <w:p w14:paraId="2303194B">
      <w:pPr>
        <w:pStyle w:val="123"/>
        <w:rPr>
          <w:rFonts w:ascii="Times New Roman" w:hAnsi="Times New Roman"/>
          <w:color w:val="auto"/>
          <w:highlight w:val="none"/>
        </w:rPr>
      </w:pPr>
    </w:p>
    <w:p w14:paraId="55A3C726">
      <w:pPr>
        <w:pStyle w:val="88"/>
        <w:outlineLvl w:val="1"/>
        <w:rPr>
          <w:rFonts w:eastAsia="宋体"/>
          <w:color w:val="auto"/>
          <w:highlight w:val="none"/>
        </w:rPr>
        <w:sectPr>
          <w:pgSz w:w="11906" w:h="16838"/>
          <w:pgMar w:top="720" w:right="720" w:bottom="720" w:left="720" w:header="851" w:footer="992" w:gutter="0"/>
          <w:cols w:space="720" w:num="1"/>
          <w:titlePg/>
          <w:docGrid w:linePitch="360" w:charSpace="0"/>
        </w:sectPr>
      </w:pPr>
    </w:p>
    <w:p w14:paraId="0A50979A">
      <w:pPr>
        <w:pStyle w:val="88"/>
        <w:outlineLvl w:val="1"/>
        <w:rPr>
          <w:rFonts w:eastAsia="宋体"/>
          <w:b/>
          <w:color w:val="auto"/>
          <w:sz w:val="32"/>
          <w:szCs w:val="32"/>
          <w:highlight w:val="none"/>
        </w:rPr>
      </w:pPr>
      <w:bookmarkStart w:id="297" w:name="_Toc256000025"/>
      <w:r>
        <w:rPr>
          <w:rFonts w:hint="eastAsia" w:eastAsia="宋体"/>
          <w:b/>
          <w:color w:val="auto"/>
          <w:sz w:val="32"/>
          <w:szCs w:val="32"/>
          <w:highlight w:val="none"/>
          <w:lang w:val="en-US" w:eastAsia="zh-CN"/>
        </w:rPr>
        <w:t>十四、</w:t>
      </w:r>
      <w:r>
        <w:rPr>
          <w:rFonts w:hint="eastAsia" w:eastAsia="宋体"/>
          <w:b/>
          <w:color w:val="auto"/>
          <w:sz w:val="32"/>
          <w:szCs w:val="32"/>
          <w:highlight w:val="none"/>
        </w:rPr>
        <w:t>关于符合本国产品标准的声明函</w:t>
      </w:r>
    </w:p>
    <w:p w14:paraId="214A4992">
      <w:pPr>
        <w:pStyle w:val="88"/>
        <w:outlineLvl w:val="1"/>
        <w:rPr>
          <w:rFonts w:eastAsia="宋体"/>
          <w:b/>
          <w:color w:val="auto"/>
          <w:sz w:val="32"/>
          <w:szCs w:val="32"/>
          <w:highlight w:val="none"/>
        </w:rPr>
      </w:pPr>
    </w:p>
    <w:p w14:paraId="167BAF94">
      <w:pPr>
        <w:spacing w:line="440" w:lineRule="exact"/>
        <w:jc w:val="center"/>
        <w:rPr>
          <w:rFonts w:ascii="Times New Roman" w:hAnsi="Times New Roman"/>
          <w:color w:val="auto"/>
          <w:sz w:val="28"/>
          <w:szCs w:val="28"/>
          <w:highlight w:val="none"/>
        </w:rPr>
      </w:pPr>
      <w:r>
        <w:rPr>
          <w:rFonts w:ascii="Times New Roman" w:hAnsi="Times New Roman"/>
          <w:b/>
          <w:color w:val="auto"/>
          <w:sz w:val="28"/>
          <w:szCs w:val="28"/>
          <w:highlight w:val="none"/>
        </w:rPr>
        <w:t>关于符合本国产品标准的声明函</w:t>
      </w:r>
    </w:p>
    <w:p w14:paraId="00E19A22">
      <w:pPr>
        <w:pStyle w:val="149"/>
        <w:spacing w:before="0" w:beforeAutospacing="0" w:after="0" w:afterAutospacing="0" w:line="440" w:lineRule="exact"/>
        <w:ind w:firstLine="420"/>
        <w:rPr>
          <w:rFonts w:ascii="Times New Roman" w:hAnsi="Times New Roman"/>
          <w:color w:val="auto"/>
          <w:highlight w:val="none"/>
        </w:rPr>
      </w:pPr>
    </w:p>
    <w:p w14:paraId="38F62AD6">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D4A4073">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6096635</wp:posOffset>
                </wp:positionH>
                <wp:positionV relativeFrom="paragraph">
                  <wp:posOffset>376555</wp:posOffset>
                </wp:positionV>
                <wp:extent cx="371475" cy="182245"/>
                <wp:effectExtent l="1905" t="4445" r="7620" b="3810"/>
                <wp:wrapNone/>
                <wp:docPr id="1" name="任意多边形 1"/>
                <wp:cNvGraphicFramePr/>
                <a:graphic xmlns:a="http://schemas.openxmlformats.org/drawingml/2006/main">
                  <a:graphicData uri="http://schemas.microsoft.com/office/word/2010/wordprocessingShape">
                    <wps:wsp>
                      <wps:cNvSpPr/>
                      <wps:spPr bwMode="auto">
                        <a:xfrm flipV="1">
                          <a:off x="0" y="0"/>
                          <a:ext cx="371475" cy="18224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480.05pt;margin-top:29.65pt;height:14.35pt;width:29.25pt;z-index:251660288;mso-width-relative:page;mso-height-relative:page;" fillcolor="#FFFFFF" filled="t" stroked="t" coordsize="21600,21600" o:gfxdata="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I&#10;RiwI1wAAAAoBAAAPAAAAAAAAAAEAIAAAACIAAABkcnMvZG93bnJldi54bWxQSwECFAAUAAAACACH&#10;TuJAsGRGd5cCAAAXBgAADgAAAAAAAAABACAAAAAmAQAAZHJzL2Uyb0RvYy54bWxQSwUGAAAAAAYA&#10;BgBZAQAALwY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770255</wp:posOffset>
                </wp:positionH>
                <wp:positionV relativeFrom="paragraph">
                  <wp:posOffset>641985</wp:posOffset>
                </wp:positionV>
                <wp:extent cx="816610" cy="147320"/>
                <wp:effectExtent l="635" t="4445" r="1905" b="19685"/>
                <wp:wrapNone/>
                <wp:docPr id="2" name="任意多边形 2"/>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60.65pt;margin-top:50.55pt;height:11.6pt;width:64.3pt;z-index:251660288;mso-width-relative:page;mso-height-relative:page;" fillcolor="#FFFFFF" filled="t" stroked="t" coordsize="21600,21600" o:gfxdata="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3cEUU1gAAAAsBAAAPAAAAAAAAAAEAIAAAACIAAABkcnMvZG93bnJldi54bWxQSwECFAAUAAAA&#10;CACHTuJA11tTmZsCAAAXBgAADgAAAAAAAAABACAAAAAlAQAAZHJzL2Uyb0RvYy54bWxQSwUGAAAA&#10;AAYABgBZAQAAMgY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3851910</wp:posOffset>
                </wp:positionH>
                <wp:positionV relativeFrom="paragraph">
                  <wp:posOffset>407670</wp:posOffset>
                </wp:positionV>
                <wp:extent cx="816610" cy="103505"/>
                <wp:effectExtent l="635" t="4445" r="1905" b="6350"/>
                <wp:wrapNone/>
                <wp:docPr id="3" name="任意多边形 3"/>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303.3pt;margin-top:32.1pt;height:8.15pt;width:64.3pt;z-index:251660288;mso-width-relative:page;mso-height-relative:page;" fillcolor="#FFFFFF" filled="t" stroked="t" coordsize="21600,21600" o:gfxdata="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LegWvTXAAAACQEAAA8AAAAAAAAAAQAgAAAAIgAAAGRycy9kb3ducmV2LnhtbFBLAQIUABQAAAAI&#10;AIdO4kBc1KNnmQIAABcGAAAOAAAAAAAAAAEAIAAAACYBAABkcnMvZTJvRG9jLnhtbFBLBQYAAAAA&#10;BgAGAFkBAAAx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2607945</wp:posOffset>
                </wp:positionH>
                <wp:positionV relativeFrom="paragraph">
                  <wp:posOffset>407670</wp:posOffset>
                </wp:positionV>
                <wp:extent cx="876300" cy="120015"/>
                <wp:effectExtent l="635" t="4445" r="18415" b="8890"/>
                <wp:wrapNone/>
                <wp:docPr id="4" name="任意多边形 4"/>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05.35pt;margin-top:32.1pt;height:9.45pt;width:69pt;z-index:251660288;mso-width-relative:page;mso-height-relative:page;" fillcolor="#FFFFFF" filled="t" stroked="t" coordsize="21600,21600" o:gfxdata="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pva5xdcAAAAJAQAADwAAAAAAAAABACAAAAAiAAAAZHJzL2Rvd25yZXYueG1sUEsBAhQAFAAA&#10;AAgAh07iQDKNpHGbAgAAFwYAAA4AAAAAAAAAAQAgAAAAJgEAAGRycy9lMm9Eb2MueG1sUEsFBgAA&#10;AAAGAAYAWQEAADM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1484630</wp:posOffset>
                </wp:positionH>
                <wp:positionV relativeFrom="paragraph">
                  <wp:posOffset>434975</wp:posOffset>
                </wp:positionV>
                <wp:extent cx="816610" cy="76200"/>
                <wp:effectExtent l="635" t="4445" r="1905" b="14605"/>
                <wp:wrapNone/>
                <wp:docPr id="5" name="任意多边形 5"/>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116.9pt;margin-top:34.25pt;height:6pt;width:64.3pt;z-index:251659264;mso-width-relative:page;mso-height-relative:page;" fillcolor="#FFFFFF" filled="t" stroked="t" coordsize="21600,21600" o:gfxdata="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Jyx96/XAAAACQEAAA8AAAAAAAAAAQAgAAAAIgAAAGRycy9kb3ducmV2LnhtbFBLAQIUABQAAAAI&#10;AIdO4kDDP/hamQIAABYGAAAOAAAAAAAAAAEAIAAAACYBAABkcnMvZTJvRG9jLnhtbFBLBQYAAAAA&#10;BgAGAFkBAAAx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6" name="任意多边形 6"/>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0.65pt;margin-top:40.25pt;height:10.3pt;width:44.55pt;z-index:251660288;mso-width-relative:page;mso-height-relative:page;" fillcolor="#FFFFFF" filled="t" stroked="t" coordsize="21600,21600" o:gfxdata="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rOh619UAAAAIAQAADwAAAAAAAAABACAAAAAiAAAAZHJzL2Rvd25yZXYueG1sUEsBAhQAFAAAAAgA&#10;h07iQMgMTsuaAgAAFwYAAA4AAAAAAAAAAQAgAAAAJAEAAGRycy9lMm9Eb2MueG1sUEsFBgAAAAAG&#10;AAYAWQEAADA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任意多边形 7"/>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3pt;margin-top:24.4pt;height:7.7pt;width:28.7pt;z-index:251660288;mso-width-relative:page;mso-height-relative:page;" fillcolor="#FFFFFF" filled="t" stroked="t" coordsize="21600,21600" o:gfxdata="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F8ode9MA&#10;AAAGAQAADwAAAAAAAAABACAAAAAiAAAAZHJzL2Rvd25yZXYueG1sUEsBAhQAFAAAAAgAh07iQJdB&#10;WH+WAgAAFgYAAA4AAAAAAAAAAQAgAAAAIgEAAGRycy9lMm9Eb2MueG1sUEsFBgAAAAAGAAYAWQEA&#10;ACo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任意多边形 8"/>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361.85pt;margin-top:6.85pt;height:7.25pt;width:45.45pt;z-index:251660288;mso-width-relative:page;mso-height-relative:page;" fillcolor="#FFFFFF" filled="t" stroked="t" coordsize="21600,21600" o:gfxdata="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A/nz&#10;utYAAAAJAQAADwAAAAAAAAABACAAAAAiAAAAZHJzL2Rvd25yZXYueG1sUEsBAhQAFAAAAAgAh07i&#10;QH4RfcKWAgAAFgYAAA4AAAAAAAAAAQAgAAAAJQEAAGRycy9lMm9Eb2MueG1sUEsFBgAAAAAGAAYA&#10;WQEAAC0GAAAAAA==&#10;" path="m0,0l21600,21600e">
                <v:fill on="t" focussize="0,0"/>
                <v:stroke color="#000000" joinstyle="round"/>
                <v:imagedata o:title=""/>
                <o:lock v:ext="edit" aspectratio="f"/>
              </v:shape>
            </w:pict>
          </mc:Fallback>
        </mc:AlternateContent>
      </w:r>
      <w:r>
        <w:rPr>
          <w:rFonts w:ascii="Times New Roman" w:hAnsi="Times New Roman"/>
          <w:color w:val="auto"/>
          <w:highlight w:val="none"/>
          <w:shd w:val="clear" w:color="auto" w:fill="FFFFFF"/>
        </w:rPr>
        <w:t>1.</w:t>
      </w:r>
      <w:r>
        <w:rPr>
          <w:rStyle w:val="150"/>
          <w:rFonts w:ascii="Times New Roman" w:hAnsi="Times New Roman"/>
          <w:i w:val="0"/>
          <w:color w:val="auto"/>
          <w:highlight w:val="none"/>
          <w:u w:val="single"/>
          <w:shd w:val="clear" w:color="auto" w:fill="FFFFFF"/>
        </w:rPr>
        <w:t>（产品名称1）</w:t>
      </w:r>
      <w:r>
        <w:rPr>
          <w:rStyle w:val="150"/>
          <w:rFonts w:ascii="Times New Roman" w:hAnsi="Times New Roman"/>
          <w:i w:val="0"/>
          <w:color w:val="auto"/>
          <w:highlight w:val="none"/>
          <w:shd w:val="clear" w:color="auto" w:fill="FFFFFF"/>
          <w:vertAlign w:val="superscript"/>
        </w:rPr>
        <w:t>1</w:t>
      </w:r>
      <w:r>
        <w:rPr>
          <w:rFonts w:ascii="Times New Roman" w:hAnsi="Times New Roman"/>
          <w:color w:val="auto"/>
          <w:highlight w:val="none"/>
          <w:shd w:val="clear" w:color="auto" w:fill="FFFFFF"/>
        </w:rPr>
        <w:t>，生产厂为</w:t>
      </w:r>
      <w:r>
        <w:rPr>
          <w:rStyle w:val="150"/>
          <w:rFonts w:ascii="Times New Roman" w:hAnsi="Times New Roman"/>
          <w:i w:val="0"/>
          <w:color w:val="auto"/>
          <w:highlight w:val="none"/>
          <w:u w:val="single"/>
          <w:shd w:val="clear" w:color="auto" w:fill="FFFFFF"/>
        </w:rPr>
        <w:t>（厂名）</w:t>
      </w:r>
      <w:r>
        <w:rPr>
          <w:rStyle w:val="150"/>
          <w:rFonts w:ascii="Times New Roman" w:hAnsi="Times New Roman"/>
          <w:i w:val="0"/>
          <w:color w:val="auto"/>
          <w:highlight w:val="none"/>
          <w:shd w:val="clear" w:color="auto" w:fill="FFFFFF"/>
          <w:vertAlign w:val="superscript"/>
        </w:rPr>
        <w:t>2</w:t>
      </w:r>
      <w:r>
        <w:rPr>
          <w:rFonts w:ascii="Times New Roman" w:hAnsi="Times New Roman"/>
          <w:color w:val="auto"/>
          <w:highlight w:val="none"/>
          <w:shd w:val="clear" w:color="auto" w:fill="FFFFFF"/>
        </w:rPr>
        <w:t>，厂址为</w:t>
      </w:r>
      <w:r>
        <w:rPr>
          <w:rStyle w:val="150"/>
          <w:rFonts w:ascii="Times New Roman" w:hAnsi="Times New Roman"/>
          <w:i w:val="0"/>
          <w:color w:val="auto"/>
          <w:highlight w:val="none"/>
          <w:u w:val="single"/>
          <w:shd w:val="clear" w:color="auto" w:fill="FFFFFF"/>
        </w:rPr>
        <w:t>（生产厂址）</w:t>
      </w:r>
      <w:r>
        <w:rPr>
          <w:rFonts w:ascii="Times New Roman" w:hAnsi="Times New Roman"/>
          <w:color w:val="auto"/>
          <w:highlight w:val="none"/>
          <w:shd w:val="clear" w:color="auto" w:fill="FFFFFF"/>
        </w:rPr>
        <w:t>。</w:t>
      </w:r>
      <w:r>
        <w:rPr>
          <w:rFonts w:ascii="Times New Roman" w:hAnsi="Times New Roman"/>
          <w:color w:val="auto"/>
          <w:highlight w:val="none"/>
          <w:u w:val="single"/>
          <w:shd w:val="clear" w:color="auto" w:fill="FFFFFF"/>
        </w:rPr>
        <w:t xml:space="preserve"> </w:t>
      </w:r>
      <w:r>
        <w:rPr>
          <w:rStyle w:val="150"/>
          <w:rFonts w:ascii="Times New Roman" w:hAnsi="Times New Roman"/>
          <w:i w:val="0"/>
          <w:color w:val="auto"/>
          <w:highlight w:val="none"/>
          <w:u w:val="single"/>
          <w:shd w:val="clear" w:color="auto" w:fill="FFFFFF"/>
        </w:rPr>
        <w:t xml:space="preserve">（产品名称1） </w:t>
      </w:r>
      <w:r>
        <w:rPr>
          <w:rFonts w:ascii="Times New Roman" w:hAnsi="Times New Roman"/>
          <w:color w:val="auto"/>
          <w:highlight w:val="none"/>
          <w:shd w:val="clear" w:color="auto" w:fill="FFFFFF"/>
        </w:rPr>
        <w:t>的中国境内生产的组件成本占比≥</w:t>
      </w:r>
      <w:r>
        <w:rPr>
          <w:rStyle w:val="150"/>
          <w:rFonts w:ascii="Times New Roman" w:hAnsi="Times New Roman"/>
          <w:i w:val="0"/>
          <w:color w:val="auto"/>
          <w:highlight w:val="none"/>
          <w:u w:val="single"/>
          <w:shd w:val="clear" w:color="auto" w:fill="FFFFFF"/>
        </w:rPr>
        <w:t>（规定比例）</w:t>
      </w:r>
      <w:r>
        <w:rPr>
          <w:rStyle w:val="150"/>
          <w:rFonts w:ascii="Times New Roman" w:hAnsi="Times New Roman"/>
          <w:i w:val="0"/>
          <w:color w:val="auto"/>
          <w:highlight w:val="none"/>
          <w:shd w:val="clear" w:color="auto" w:fill="FFFFFF"/>
          <w:vertAlign w:val="superscript"/>
        </w:rPr>
        <w:t>3</w:t>
      </w:r>
      <w:r>
        <w:rPr>
          <w:rFonts w:ascii="Times New Roman" w:hAnsi="Times New Roman"/>
          <w:color w:val="auto"/>
          <w:highlight w:val="none"/>
          <w:shd w:val="clear" w:color="auto" w:fill="FFFFFF"/>
        </w:rPr>
        <w:t>。</w:t>
      </w:r>
      <w:r>
        <w:rPr>
          <w:rStyle w:val="150"/>
          <w:rFonts w:ascii="Times New Roman" w:hAnsi="Times New Roman"/>
          <w:i w:val="0"/>
          <w:color w:val="auto"/>
          <w:highlight w:val="none"/>
          <w:u w:val="single"/>
          <w:shd w:val="clear" w:color="auto" w:fill="FFFFFF"/>
        </w:rPr>
        <w:t>（产品名称1）</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（关键组件）</w:t>
      </w:r>
      <w:r>
        <w:rPr>
          <w:rStyle w:val="150"/>
          <w:rFonts w:ascii="Times New Roman" w:hAnsi="Times New Roman"/>
          <w:i w:val="0"/>
          <w:color w:val="auto"/>
          <w:highlight w:val="none"/>
          <w:shd w:val="clear" w:color="auto" w:fill="FFFFFF"/>
          <w:vertAlign w:val="superscript"/>
        </w:rPr>
        <w:t>4</w:t>
      </w:r>
      <w:r>
        <w:rPr>
          <w:rFonts w:ascii="Times New Roman" w:hAnsi="Times New Roman"/>
          <w:color w:val="auto"/>
          <w:highlight w:val="none"/>
          <w:shd w:val="clear" w:color="auto" w:fill="FFFFFF"/>
        </w:rPr>
        <w:t>在中国境内生产。</w:t>
      </w:r>
      <w:r>
        <w:rPr>
          <w:rStyle w:val="150"/>
          <w:rFonts w:ascii="Times New Roman" w:hAnsi="Times New Roman"/>
          <w:i w:val="0"/>
          <w:color w:val="auto"/>
          <w:highlight w:val="none"/>
          <w:u w:val="single"/>
          <w:shd w:val="clear" w:color="auto" w:fill="FFFFFF"/>
        </w:rPr>
        <w:t>（产品名称1）</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（关键工序）</w:t>
      </w:r>
      <w:r>
        <w:rPr>
          <w:rStyle w:val="150"/>
          <w:rFonts w:ascii="Times New Roman" w:hAnsi="Times New Roman"/>
          <w:i w:val="0"/>
          <w:color w:val="auto"/>
          <w:highlight w:val="none"/>
          <w:shd w:val="clear" w:color="auto" w:fill="FFFFFF"/>
          <w:vertAlign w:val="superscript"/>
        </w:rPr>
        <w:t>5</w:t>
      </w:r>
      <w:r>
        <w:rPr>
          <w:rFonts w:ascii="Times New Roman" w:hAnsi="Times New Roman"/>
          <w:color w:val="auto"/>
          <w:highlight w:val="none"/>
          <w:shd w:val="clear" w:color="auto" w:fill="FFFFFF"/>
        </w:rPr>
        <w:t>在中国境内完成。</w:t>
      </w:r>
    </w:p>
    <w:p w14:paraId="1929CF14">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254635</wp:posOffset>
                </wp:positionH>
                <wp:positionV relativeFrom="paragraph">
                  <wp:posOffset>732790</wp:posOffset>
                </wp:positionV>
                <wp:extent cx="821690" cy="102870"/>
                <wp:effectExtent l="635" t="4445" r="15875" b="6985"/>
                <wp:wrapNone/>
                <wp:docPr id="9" name="任意多边形 9"/>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0.05pt;margin-top:57.7pt;height:8.1pt;width:64.7pt;z-index:251660288;mso-width-relative:page;mso-height-relative:page;" fillcolor="#FFFFFF" filled="t" stroked="t" coordsize="21600,21600" o:gfxdata="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o&#10;i9IX1gAAAAoBAAAPAAAAAAAAAAEAIAAAACIAAABkcnMvZG93bnJldi54bWxQSwECFAAUAAAACACH&#10;TuJA/LtsVpgCAAAXBgAADgAAAAAAAAABACAAAAAlAQAAZHJzL2Uyb0RvYy54bWxQSwUGAAAAAAYA&#10;BgBZAQAALwY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5862955</wp:posOffset>
                </wp:positionH>
                <wp:positionV relativeFrom="paragraph">
                  <wp:posOffset>387985</wp:posOffset>
                </wp:positionV>
                <wp:extent cx="462280" cy="147320"/>
                <wp:effectExtent l="1270" t="4445" r="12700" b="19685"/>
                <wp:wrapNone/>
                <wp:docPr id="10" name="任意多边形 10"/>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461.65pt;margin-top:30.55pt;height:11.6pt;width:36.4pt;z-index:251660288;mso-width-relative:page;mso-height-relative:page;" fillcolor="#FFFFFF" filled="t" stroked="t" coordsize="21600,21600" o:gfxdata="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P3/3wNgAAAAJAQAADwAAAAAAAAABACAAAAAiAAAAZHJzL2Rvd25yZXYueG1sUEsBAhQAFAAAAAgA&#10;h07iQDxcpdCXAgAAGQYAAA4AAAAAAAAAAQAgAAAAJwEAAGRycy9lMm9Eb2MueG1sUEsFBgAAAAAG&#10;AAYAWQEAADA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3463290</wp:posOffset>
                </wp:positionH>
                <wp:positionV relativeFrom="paragraph">
                  <wp:posOffset>359410</wp:posOffset>
                </wp:positionV>
                <wp:extent cx="849630" cy="120015"/>
                <wp:effectExtent l="635" t="4445" r="6985" b="8890"/>
                <wp:wrapNone/>
                <wp:docPr id="11" name="任意多边形 11"/>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72.7pt;margin-top:28.3pt;height:9.45pt;width:66.9pt;z-index:251660288;mso-width-relative:page;mso-height-relative:page;" fillcolor="#FFFFFF" filled="t" stroked="t" coordsize="21600,21600" o:gfxdata="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L9p3ajXAAAACQEAAA8AAAAAAAAAAQAgAAAAIgAAAGRycy9kb3ducmV2LnhtbFBLAQIUABQAAAAI&#10;AIdO4kCwNwRCmQIAABkGAAAOAAAAAAAAAAEAIAAAACYBAABkcnMvZTJvRG9jLnhtbFBLBQYAAAAA&#10;BgAGAFkBAAAx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2214245</wp:posOffset>
                </wp:positionH>
                <wp:positionV relativeFrom="paragraph">
                  <wp:posOffset>370840</wp:posOffset>
                </wp:positionV>
                <wp:extent cx="908685" cy="140970"/>
                <wp:effectExtent l="635" t="4445" r="5080" b="6985"/>
                <wp:wrapNone/>
                <wp:docPr id="12" name="任意多边形 12"/>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174.35pt;margin-top:29.2pt;height:11.1pt;width:71.55pt;z-index:251660288;mso-width-relative:page;mso-height-relative:page;" fillcolor="#FFFFFF" filled="t" stroked="t" coordsize="21600,21600" o:gfxdata="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JiwDS7XAAAACQEAAA8AAAAAAAAAAQAgAAAAIgAAAGRycy9kb3ducmV2LnhtbFBLAQIUABQA&#10;AAAIAIdO4kCrLs8xnAIAABkGAAAOAAAAAAAAAAEAIAAAACYBAABkcnMvZTJvRG9jLnhtbFBLBQYA&#10;AAAABgAGAFkBAAA0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1460500</wp:posOffset>
                </wp:positionH>
                <wp:positionV relativeFrom="paragraph">
                  <wp:posOffset>419100</wp:posOffset>
                </wp:positionV>
                <wp:extent cx="234315" cy="86995"/>
                <wp:effectExtent l="1905" t="4445" r="11430" b="22860"/>
                <wp:wrapNone/>
                <wp:docPr id="13" name="任意多边形 13"/>
                <wp:cNvGraphicFramePr/>
                <a:graphic xmlns:a="http://schemas.openxmlformats.org/drawingml/2006/main">
                  <a:graphicData uri="http://schemas.microsoft.com/office/word/2010/wordprocessingShape">
                    <wps:wsp>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115pt;margin-top:33pt;height:6.85pt;width:18.45pt;z-index:251660288;mso-width-relative:page;mso-height-relative:page;" fillcolor="#FFFFFF" filled="t" stroked="t" coordsize="21600,21600" o:gfxdata="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PYCt6NgAAAAJAQAADwAAAAAAAAABACAAAAAiAAAAZHJzL2Rvd25yZXYueG1sUEsBAhQAFAAA&#10;AAgAh07iQF26XMeaAgAAGAYAAA4AAAAAAAAAAQAgAAAAJwEAAGRycy9lMm9Eb2MueG1sUEsFBgAA&#10;AAAGAAYAWQEAADM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4595495</wp:posOffset>
                </wp:positionH>
                <wp:positionV relativeFrom="paragraph">
                  <wp:posOffset>133985</wp:posOffset>
                </wp:positionV>
                <wp:extent cx="718185" cy="97790"/>
                <wp:effectExtent l="635" t="4445" r="5080" b="12065"/>
                <wp:wrapNone/>
                <wp:docPr id="14" name="任意多边形 14"/>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361.85pt;margin-top:10.55pt;height:7.7pt;width:56.55pt;z-index:251660288;mso-width-relative:page;mso-height-relative:page;" fillcolor="#FFFFFF" filled="t" stroked="t" coordsize="21600,21600" o:gfxdata="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aqbpk9cAAAAJAQAADwAAAAAAAAABACAAAAAiAAAAZHJzL2Rvd25yZXYueG1sUEsBAhQAFAAA&#10;AAgAh07iQEk2AQibAgAAGAYAAA4AAAAAAAAAAQAgAAAAJgEAAGRycy9lMm9Eb2MueG1sUEsFBgAA&#10;AAAGAAYAWQEAADMGAAAAAA==&#10;" path="m0,0l21600,21600e">
                <v:fill on="t" focussize="0,0"/>
                <v:stroke color="#000000" joinstyle="round"/>
                <v:imagedata o:title=""/>
                <o:lock v:ext="edit" aspectratio="f"/>
              </v:shape>
            </w:pict>
          </mc:Fallback>
        </mc:AlternateContent>
      </w:r>
      <w:r>
        <w:rPr>
          <w:rFonts w:ascii="Times New Roman" w:hAnsi="Times New Roman"/>
          <w:color w:val="auto"/>
          <w:highlight w:val="none"/>
          <w:shd w:val="clear" w:color="auto" w:fill="FFFFFF"/>
        </w:rPr>
        <w:t>2.</w:t>
      </w:r>
      <w:r>
        <w:rPr>
          <w:rStyle w:val="150"/>
          <w:rFonts w:ascii="Times New Roman" w:hAnsi="Times New Roman"/>
          <w:i w:val="0"/>
          <w:color w:val="auto"/>
          <w:highlight w:val="none"/>
          <w:u w:val="single"/>
          <w:shd w:val="clear" w:color="auto" w:fill="FFFFFF"/>
        </w:rPr>
        <w:t>（产品名称2）</w:t>
      </w:r>
      <w:r>
        <w:rPr>
          <w:rFonts w:ascii="Times New Roman" w:hAnsi="Times New Roman"/>
          <w:color w:val="auto"/>
          <w:highlight w:val="none"/>
          <w:shd w:val="clear" w:color="auto" w:fill="FFFFFF"/>
        </w:rPr>
        <w:t>，生产厂为</w:t>
      </w:r>
      <w:r>
        <w:rPr>
          <w:rStyle w:val="150"/>
          <w:rFonts w:ascii="Times New Roman" w:hAnsi="Times New Roman"/>
          <w:i w:val="0"/>
          <w:color w:val="auto"/>
          <w:highlight w:val="none"/>
          <w:u w:val="single"/>
          <w:shd w:val="clear" w:color="auto" w:fill="FFFFFF"/>
        </w:rPr>
        <w:t>（厂名）</w:t>
      </w:r>
      <w:r>
        <w:rPr>
          <w:rFonts w:ascii="Times New Roman" w:hAnsi="Times New Roman"/>
          <w:color w:val="auto"/>
          <w:highlight w:val="none"/>
          <w:shd w:val="clear" w:color="auto" w:fill="FFFFFF"/>
        </w:rPr>
        <w:t>，厂址为</w:t>
      </w:r>
      <w:r>
        <w:rPr>
          <w:rStyle w:val="150"/>
          <w:rFonts w:ascii="Times New Roman" w:hAnsi="Times New Roman"/>
          <w:i w:val="0"/>
          <w:color w:val="auto"/>
          <w:highlight w:val="none"/>
          <w:u w:val="single"/>
          <w:shd w:val="clear" w:color="auto" w:fill="FFFFFF"/>
        </w:rPr>
        <w:t>（生产厂址）</w:t>
      </w:r>
      <w:r>
        <w:rPr>
          <w:rFonts w:ascii="Times New Roman" w:hAnsi="Times New Roman"/>
          <w:color w:val="auto"/>
          <w:highlight w:val="none"/>
          <w:shd w:val="clear" w:color="auto" w:fill="FFFFFF"/>
        </w:rPr>
        <w:t>。</w:t>
      </w:r>
      <w:r>
        <w:rPr>
          <w:rStyle w:val="150"/>
          <w:rFonts w:ascii="Times New Roman" w:hAnsi="Times New Roman"/>
          <w:i w:val="0"/>
          <w:color w:val="auto"/>
          <w:highlight w:val="none"/>
          <w:u w:val="single"/>
          <w:shd w:val="clear" w:color="auto" w:fill="FFFFFF"/>
        </w:rPr>
        <w:t>（产品名称2）</w:t>
      </w:r>
      <w:r>
        <w:rPr>
          <w:rFonts w:ascii="Times New Roman" w:hAnsi="Times New Roman"/>
          <w:color w:val="auto"/>
          <w:highlight w:val="none"/>
          <w:shd w:val="clear" w:color="auto" w:fill="FFFFFF"/>
        </w:rPr>
        <w:t>的中国境内生产的组件成本占比≥</w:t>
      </w:r>
      <w:r>
        <w:rPr>
          <w:rStyle w:val="150"/>
          <w:rFonts w:ascii="Times New Roman" w:hAnsi="Times New Roman"/>
          <w:i w:val="0"/>
          <w:color w:val="auto"/>
          <w:highlight w:val="none"/>
          <w:u w:val="single"/>
          <w:shd w:val="clear" w:color="auto" w:fill="FFFFFF"/>
        </w:rPr>
        <w:t>（规定比例）</w:t>
      </w:r>
      <w:r>
        <w:rPr>
          <w:rFonts w:ascii="Times New Roman" w:hAnsi="Times New Roman"/>
          <w:color w:val="auto"/>
          <w:highlight w:val="none"/>
          <w:shd w:val="clear" w:color="auto" w:fill="FFFFFF"/>
        </w:rPr>
        <w:t>。</w:t>
      </w:r>
      <w:r>
        <w:rPr>
          <w:rStyle w:val="150"/>
          <w:rFonts w:ascii="Times New Roman" w:hAnsi="Times New Roman"/>
          <w:i w:val="0"/>
          <w:color w:val="auto"/>
          <w:highlight w:val="none"/>
          <w:u w:val="single"/>
          <w:shd w:val="clear" w:color="auto" w:fill="FFFFFF"/>
        </w:rPr>
        <w:t>（产品名称2）</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（关键组件）</w:t>
      </w:r>
      <w:r>
        <w:rPr>
          <w:rFonts w:ascii="Times New Roman" w:hAnsi="Times New Roman"/>
          <w:color w:val="auto"/>
          <w:highlight w:val="none"/>
          <w:shd w:val="clear" w:color="auto" w:fill="FFFFFF"/>
        </w:rPr>
        <w:t>在中国境内生产。</w:t>
      </w:r>
      <w:r>
        <w:rPr>
          <w:rStyle w:val="150"/>
          <w:rFonts w:ascii="Times New Roman" w:hAnsi="Times New Roman"/>
          <w:i w:val="0"/>
          <w:color w:val="auto"/>
          <w:highlight w:val="none"/>
          <w:u w:val="single"/>
          <w:shd w:val="clear" w:color="auto" w:fill="FFFFFF"/>
        </w:rPr>
        <w:t>（产品名称1）</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（关键工序）</w:t>
      </w:r>
      <w:r>
        <w:rPr>
          <w:rFonts w:ascii="Times New Roman" w:hAnsi="Times New Roman"/>
          <w:color w:val="auto"/>
          <w:highlight w:val="none"/>
          <w:shd w:val="clear" w:color="auto" w:fill="FFFFFF"/>
        </w:rPr>
        <w:t>在中国境内完成。</w:t>
      </w:r>
    </w:p>
    <w:p w14:paraId="5583A2CF">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shd w:val="clear" w:color="auto" w:fill="FFFFFF"/>
        </w:rPr>
        <w:t>……</w:t>
      </w:r>
    </w:p>
    <w:p w14:paraId="177BA44F">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shd w:val="clear" w:color="auto" w:fill="FFFFFF"/>
        </w:rPr>
        <w:t>本公司（单位）对上述声明内容的真实性负责。如有虚假，愿承担相应法律责任。</w:t>
      </w:r>
    </w:p>
    <w:p w14:paraId="39BDDE89">
      <w:pPr>
        <w:pStyle w:val="149"/>
        <w:spacing w:before="0" w:beforeAutospacing="0" w:after="0" w:afterAutospacing="0" w:line="440" w:lineRule="exact"/>
        <w:rPr>
          <w:rFonts w:ascii="Times New Roman" w:hAnsi="Times New Roman"/>
          <w:color w:val="auto"/>
          <w:highlight w:val="none"/>
        </w:rPr>
      </w:pPr>
    </w:p>
    <w:p w14:paraId="4BBAB051">
      <w:pPr>
        <w:pStyle w:val="149"/>
        <w:spacing w:before="0" w:beforeAutospacing="0" w:after="0" w:afterAutospacing="0" w:line="440" w:lineRule="exact"/>
        <w:ind w:firstLine="3720"/>
        <w:rPr>
          <w:rFonts w:ascii="Times New Roman" w:hAnsi="Times New Roman"/>
          <w:color w:val="auto"/>
          <w:highlight w:val="none"/>
        </w:rPr>
      </w:pPr>
      <w:r>
        <w:rPr>
          <w:rFonts w:ascii="Times New Roman" w:hAnsi="Times New Roman"/>
          <w:color w:val="auto"/>
          <w:highlight w:val="none"/>
          <w:shd w:val="clear" w:color="auto" w:fill="FFFFFF"/>
        </w:rPr>
        <w:t>公司（单位）名称（盖章）：　        </w:t>
      </w:r>
    </w:p>
    <w:p w14:paraId="2647A0F4">
      <w:pPr>
        <w:pStyle w:val="149"/>
        <w:spacing w:before="0" w:beforeAutospacing="0" w:after="0" w:afterAutospacing="0" w:line="440" w:lineRule="exact"/>
        <w:jc w:val="center"/>
        <w:rPr>
          <w:rFonts w:ascii="Times New Roman" w:hAnsi="Times New Roman"/>
          <w:color w:val="auto"/>
          <w:highlight w:val="none"/>
        </w:rPr>
      </w:pPr>
      <w:r>
        <w:rPr>
          <w:rFonts w:ascii="Times New Roman" w:hAnsi="Times New Roman"/>
          <w:color w:val="auto"/>
          <w:highlight w:val="none"/>
          <w:shd w:val="clear" w:color="auto" w:fill="FFFFFF"/>
        </w:rPr>
        <w:t xml:space="preserve">                                日期：　   年　  月　  日         </w:t>
      </w:r>
    </w:p>
    <w:p w14:paraId="67BBEAAC">
      <w:pPr>
        <w:pStyle w:val="149"/>
        <w:spacing w:before="0" w:beforeAutospacing="0" w:after="0" w:afterAutospacing="0" w:line="440" w:lineRule="exact"/>
        <w:rPr>
          <w:rFonts w:ascii="Times New Roman" w:hAnsi="Times New Roman"/>
          <w:color w:val="auto"/>
          <w:highlight w:val="none"/>
        </w:rPr>
      </w:pPr>
      <w:r>
        <w:rPr>
          <w:rFonts w:ascii="Times New Roman" w:hAnsi="Times New Roman"/>
          <w:color w:val="auto"/>
          <w:highlight w:val="none"/>
          <w:shd w:val="clear" w:color="auto" w:fill="FFFFFF"/>
        </w:rPr>
        <w:t>__________________</w:t>
      </w:r>
    </w:p>
    <w:p w14:paraId="23FE2446">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1.产品如有型号，请在“产品名称”栏一并填写。</w:t>
      </w:r>
    </w:p>
    <w:p w14:paraId="25958A97">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2.生产厂名与厂址应与生产厂营业执照载明的相关信息保持一致。</w:t>
      </w:r>
    </w:p>
    <w:p w14:paraId="480732C3">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3.该产品的中国境内生产的组件成本占比相关要求实施前，“规定比例”栏可不填，下同。</w:t>
      </w:r>
    </w:p>
    <w:p w14:paraId="612C1514">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4.该产品的关键组件要求实施前，“关键组件”栏可不填，下同。</w:t>
      </w:r>
    </w:p>
    <w:p w14:paraId="46556A6C">
      <w:pPr>
        <w:pStyle w:val="149"/>
        <w:spacing w:before="0" w:beforeAutospacing="0" w:after="0" w:afterAutospacing="0" w:line="440" w:lineRule="exact"/>
        <w:rPr>
          <w:rFonts w:ascii="Times New Roman" w:hAnsi="Times New Roman"/>
          <w:color w:val="auto"/>
          <w:szCs w:val="24"/>
          <w:highlight w:val="none"/>
          <w:shd w:val="clear" w:color="auto" w:fill="FFFFFF"/>
        </w:rPr>
      </w:pPr>
      <w:r>
        <w:rPr>
          <w:rFonts w:ascii="Times New Roman" w:hAnsi="Times New Roman"/>
          <w:color w:val="auto"/>
          <w:szCs w:val="24"/>
          <w:highlight w:val="none"/>
          <w:shd w:val="clear" w:color="auto" w:fill="FFFFFF"/>
        </w:rPr>
        <w:t>5.该产品的关键工序要求实施前，“关键工序”栏可不填，下同。</w:t>
      </w:r>
    </w:p>
    <w:p w14:paraId="6B218E01">
      <w:pPr>
        <w:pStyle w:val="149"/>
        <w:spacing w:before="0" w:beforeAutospacing="0" w:after="0" w:afterAutospacing="0" w:line="440" w:lineRule="exact"/>
        <w:rPr>
          <w:rFonts w:ascii="Times New Roman" w:hAnsi="Times New Roman"/>
          <w:color w:val="auto"/>
          <w:szCs w:val="24"/>
          <w:highlight w:val="none"/>
          <w:shd w:val="clear" w:color="auto" w:fill="FFFFFF"/>
        </w:rPr>
        <w:sectPr>
          <w:pgSz w:w="11906" w:h="16838"/>
          <w:pgMar w:top="720" w:right="720" w:bottom="720" w:left="720" w:header="851" w:footer="992" w:gutter="0"/>
          <w:cols w:space="720" w:num="1"/>
          <w:titlePg/>
          <w:docGrid w:linePitch="360" w:charSpace="0"/>
        </w:sectPr>
      </w:pPr>
      <w:r>
        <w:rPr>
          <w:rFonts w:ascii="Times New Roman" w:hAnsi="Times New Roman"/>
          <w:color w:val="auto"/>
          <w:szCs w:val="24"/>
          <w:highlight w:val="none"/>
          <w:shd w:val="clear" w:color="auto" w:fill="FFFFFF"/>
        </w:rPr>
        <w:t>6.用斜线划除的地方无需填写。</w:t>
      </w:r>
    </w:p>
    <w:p w14:paraId="3F5FE828">
      <w:pPr>
        <w:pStyle w:val="105"/>
        <w:jc w:val="left"/>
        <w:outlineLvl w:val="1"/>
        <w:rPr>
          <w:rStyle w:val="15"/>
          <w:rFonts w:ascii="Times New Roman" w:hAnsi="Times New Roman" w:eastAsia="Times New Roman" w:cs="Times New Roman"/>
          <w:color w:val="auto"/>
          <w:highlight w:val="none"/>
        </w:rPr>
      </w:pPr>
      <w:r>
        <w:rPr>
          <w:rStyle w:val="15"/>
          <w:rFonts w:hint="eastAsia" w:ascii="宋体" w:hAnsi="宋体" w:eastAsia="宋体" w:cs="宋体"/>
          <w:b/>
          <w:color w:val="auto"/>
          <w:sz w:val="32"/>
          <w:highlight w:val="none"/>
          <w:lang w:val="en-US" w:eastAsia="zh-CN"/>
        </w:rPr>
        <w:t>十五</w:t>
      </w:r>
      <w:r>
        <w:rPr>
          <w:rStyle w:val="15"/>
          <w:rFonts w:ascii="宋体" w:hAnsi="宋体" w:eastAsia="宋体" w:cs="宋体"/>
          <w:b/>
          <w:color w:val="auto"/>
          <w:sz w:val="32"/>
          <w:highlight w:val="none"/>
        </w:rPr>
        <w:t>、检测报告</w:t>
      </w:r>
      <w:bookmarkEnd w:id="297"/>
    </w:p>
    <w:p w14:paraId="68DE762A">
      <w:pPr>
        <w:pStyle w:val="139"/>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Times New Roman" w:hAnsi="Times New Roman" w:eastAsia="宋体" w:cs="Times New Roman"/>
          <w:b w:val="0"/>
          <w:bCs w:val="0"/>
          <w:color w:val="auto"/>
          <w:sz w:val="36"/>
          <w:szCs w:val="36"/>
          <w:highlight w:val="none"/>
        </w:rPr>
      </w:pPr>
      <w:r>
        <w:rPr>
          <w:rStyle w:val="15"/>
          <w:rFonts w:hint="eastAsia" w:ascii="宋体" w:hAnsi="宋体" w:eastAsia="宋体" w:cs="Times New Roman"/>
          <w:b w:val="0"/>
          <w:bCs w:val="0"/>
          <w:color w:val="auto"/>
          <w:sz w:val="36"/>
          <w:szCs w:val="36"/>
          <w:highlight w:val="none"/>
        </w:rPr>
        <w:t>检测报告（如有）</w:t>
      </w:r>
    </w:p>
    <w:p w14:paraId="1F659287">
      <w:pPr>
        <w:pStyle w:val="141"/>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98" w:name="_Toc256000026"/>
      <w:r>
        <w:rPr>
          <w:rStyle w:val="15"/>
          <w:rFonts w:ascii="宋体" w:hAnsi="宋体" w:eastAsia="宋体" w:cs="宋体"/>
          <w:b/>
          <w:color w:val="auto"/>
          <w:sz w:val="32"/>
          <w:highlight w:val="none"/>
        </w:rPr>
        <w:t>十</w:t>
      </w:r>
      <w:r>
        <w:rPr>
          <w:rStyle w:val="15"/>
          <w:rFonts w:hint="eastAsia" w:ascii="宋体" w:hAnsi="宋体" w:eastAsia="宋体" w:cs="宋体"/>
          <w:b/>
          <w:color w:val="auto"/>
          <w:sz w:val="32"/>
          <w:highlight w:val="none"/>
          <w:lang w:val="en-US" w:eastAsia="zh-CN"/>
        </w:rPr>
        <w:t>六</w:t>
      </w:r>
      <w:r>
        <w:rPr>
          <w:rStyle w:val="15"/>
          <w:rFonts w:ascii="宋体" w:hAnsi="宋体" w:eastAsia="宋体" w:cs="宋体"/>
          <w:b/>
          <w:color w:val="auto"/>
          <w:sz w:val="32"/>
          <w:highlight w:val="none"/>
        </w:rPr>
        <w:t>、其他材料</w:t>
      </w:r>
      <w:bookmarkEnd w:id="298"/>
    </w:p>
    <w:p w14:paraId="02D3A6CD">
      <w:pPr>
        <w:spacing w:line="440" w:lineRule="exact"/>
        <w:ind w:firstLine="400" w:firstLineChars="200"/>
        <w:jc w:val="left"/>
        <w:rPr>
          <w:rFonts w:hint="eastAsia" w:ascii="宋体" w:hAnsi="宋体"/>
          <w:color w:val="auto"/>
          <w:sz w:val="20"/>
          <w:highlight w:val="none"/>
        </w:rPr>
      </w:pPr>
      <w:r>
        <w:rPr>
          <w:rFonts w:hint="eastAsia" w:ascii="宋体" w:hAnsi="宋体"/>
          <w:color w:val="auto"/>
          <w:sz w:val="20"/>
          <w:highlight w:val="none"/>
        </w:rPr>
        <w:t xml:space="preserve"> </w:t>
      </w:r>
      <w:bookmarkEnd w:id="260"/>
    </w:p>
    <w:p w14:paraId="7F44865D">
      <w:pPr>
        <w:rPr>
          <w:color w:val="auto"/>
          <w:highlight w:val="none"/>
        </w:rPr>
      </w:pPr>
    </w:p>
    <w:p w14:paraId="2399ACF3">
      <w:pPr>
        <w:rPr>
          <w:color w:val="auto"/>
          <w:highlight w:val="none"/>
        </w:rPr>
      </w:pPr>
    </w:p>
    <w:sectPr>
      <w:footerReference r:id="rId8" w:type="first"/>
      <w:headerReference r:id="rId6" w:type="default"/>
      <w:footerReference r:id="rId7" w:type="default"/>
      <w:pgSz w:w="11906" w:h="16838"/>
      <w:pgMar w:top="720" w:right="720" w:bottom="720" w:left="72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创艺简仿宋">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FD11B">
    <w:pPr>
      <w:pStyle w:val="5"/>
      <w:framePr w:wrap="around" w:vAnchor="text" w:hAnchor="margin" w:xAlign="center" w:y="1"/>
      <w:rPr>
        <w:rStyle w:val="17"/>
      </w:rPr>
    </w:pPr>
    <w:r>
      <w:fldChar w:fldCharType="begin"/>
    </w:r>
    <w:r>
      <w:rPr>
        <w:rStyle w:val="17"/>
        <w:highlight w:val="white"/>
      </w:rPr>
      <w:instrText xml:space="preserve">PAGE  </w:instrText>
    </w:r>
    <w:r>
      <w:fldChar w:fldCharType="separate"/>
    </w:r>
    <w:r>
      <w:rPr>
        <w:rStyle w:val="17"/>
        <w:highlight w:val="white"/>
      </w:rPr>
      <w:t>1</w:t>
    </w:r>
    <w:r>
      <w:fldChar w:fldCharType="end"/>
    </w:r>
  </w:p>
  <w:p w14:paraId="443A83D2">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685C9">
    <w:pPr>
      <w:pStyle w:val="5"/>
      <w:framePr w:wrap="around" w:vAnchor="text" w:hAnchor="margin" w:xAlign="center" w:y="1"/>
      <w:rPr>
        <w:rStyle w:val="17"/>
      </w:rPr>
    </w:pPr>
    <w:r>
      <w:fldChar w:fldCharType="begin"/>
    </w:r>
    <w:r>
      <w:rPr>
        <w:rStyle w:val="17"/>
        <w:highlight w:val="white"/>
      </w:rPr>
      <w:instrText xml:space="preserve">PAGE  </w:instrText>
    </w:r>
    <w:r>
      <w:fldChar w:fldCharType="separate"/>
    </w:r>
    <w:r>
      <w:fldChar w:fldCharType="end"/>
    </w:r>
  </w:p>
  <w:p w14:paraId="4EF3DD2B">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7D2DD">
    <w:pPr>
      <w:pStyle w:val="1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4B60">
    <w:pPr>
      <w:pStyle w:val="1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20B7EE2F">
    <w:pPr>
      <w:pStyle w:val="11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DFCF1">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73B1A">
    <w:pPr>
      <w:pStyle w:val="11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483714"/>
    <w:multiLevelType w:val="singleLevel"/>
    <w:tmpl w:val="CD483714"/>
    <w:lvl w:ilvl="0" w:tentative="0">
      <w:start w:val="2"/>
      <w:numFmt w:val="chineseCounting"/>
      <w:suff w:val="nothing"/>
      <w:lvlText w:val="%1、"/>
      <w:lvlJc w:val="left"/>
      <w:rPr>
        <w:rFonts w:hint="eastAsia"/>
      </w:rPr>
    </w:lvl>
  </w:abstractNum>
  <w:abstractNum w:abstractNumId="1">
    <w:nsid w:val="34C08C39"/>
    <w:multiLevelType w:val="singleLevel"/>
    <w:tmpl w:val="34C08C39"/>
    <w:lvl w:ilvl="0" w:tentative="0">
      <w:start w:val="2"/>
      <w:numFmt w:val="decimal"/>
      <w:lvlText w:val="%1."/>
      <w:lvlJc w:val="left"/>
      <w:pPr>
        <w:tabs>
          <w:tab w:val="left" w:pos="312"/>
        </w:tabs>
      </w:pPr>
    </w:lvl>
  </w:abstractNum>
  <w:abstractNum w:abstractNumId="2">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6639D9A"/>
    <w:multiLevelType w:val="singleLevel"/>
    <w:tmpl w:val="56639D9A"/>
    <w:lvl w:ilvl="0" w:tentative="0">
      <w:start w:val="24"/>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jYjZhMmZmNjQ5ZTg3MjE1NDQ2ZTE2Nzc4N2IwMmUifQ=="/>
  </w:docVars>
  <w:rsids>
    <w:rsidRoot w:val="00B57F5E"/>
    <w:rsid w:val="000116FF"/>
    <w:rsid w:val="0002561E"/>
    <w:rsid w:val="00073DB5"/>
    <w:rsid w:val="00133387"/>
    <w:rsid w:val="00135135"/>
    <w:rsid w:val="00150EAD"/>
    <w:rsid w:val="00244E15"/>
    <w:rsid w:val="002C02FE"/>
    <w:rsid w:val="0043022E"/>
    <w:rsid w:val="00545559"/>
    <w:rsid w:val="006050C8"/>
    <w:rsid w:val="00795194"/>
    <w:rsid w:val="007E4CA5"/>
    <w:rsid w:val="008A5B51"/>
    <w:rsid w:val="00960E6E"/>
    <w:rsid w:val="009765B9"/>
    <w:rsid w:val="00AC0CFD"/>
    <w:rsid w:val="00B57F5E"/>
    <w:rsid w:val="00C603FA"/>
    <w:rsid w:val="00D24AB0"/>
    <w:rsid w:val="00E16D39"/>
    <w:rsid w:val="01017684"/>
    <w:rsid w:val="010D427B"/>
    <w:rsid w:val="01326F80"/>
    <w:rsid w:val="01453A14"/>
    <w:rsid w:val="01565C22"/>
    <w:rsid w:val="0169049A"/>
    <w:rsid w:val="017E2971"/>
    <w:rsid w:val="01BB4629"/>
    <w:rsid w:val="01CD3D2B"/>
    <w:rsid w:val="01D84888"/>
    <w:rsid w:val="01DE1773"/>
    <w:rsid w:val="021D04ED"/>
    <w:rsid w:val="024617F2"/>
    <w:rsid w:val="02704AC1"/>
    <w:rsid w:val="02896500"/>
    <w:rsid w:val="029167E5"/>
    <w:rsid w:val="029C1412"/>
    <w:rsid w:val="02A0574B"/>
    <w:rsid w:val="03231B33"/>
    <w:rsid w:val="0324162C"/>
    <w:rsid w:val="03327FC8"/>
    <w:rsid w:val="03522419"/>
    <w:rsid w:val="040D5F94"/>
    <w:rsid w:val="044004C3"/>
    <w:rsid w:val="04497378"/>
    <w:rsid w:val="044A30F0"/>
    <w:rsid w:val="044E498E"/>
    <w:rsid w:val="047F2D99"/>
    <w:rsid w:val="048B5BE2"/>
    <w:rsid w:val="04926F71"/>
    <w:rsid w:val="04D8694E"/>
    <w:rsid w:val="052F0BD6"/>
    <w:rsid w:val="055406CA"/>
    <w:rsid w:val="055E6E53"/>
    <w:rsid w:val="05760640"/>
    <w:rsid w:val="05914AD2"/>
    <w:rsid w:val="059565ED"/>
    <w:rsid w:val="059B55E5"/>
    <w:rsid w:val="05CA4916"/>
    <w:rsid w:val="05ED01D7"/>
    <w:rsid w:val="06477889"/>
    <w:rsid w:val="064E6EC7"/>
    <w:rsid w:val="066575E6"/>
    <w:rsid w:val="066C1A43"/>
    <w:rsid w:val="068C79F0"/>
    <w:rsid w:val="06C75A8A"/>
    <w:rsid w:val="06F66F8D"/>
    <w:rsid w:val="07025A45"/>
    <w:rsid w:val="070954E4"/>
    <w:rsid w:val="074B78AB"/>
    <w:rsid w:val="0777244E"/>
    <w:rsid w:val="07E501FC"/>
    <w:rsid w:val="07EC2E3C"/>
    <w:rsid w:val="07F13FAE"/>
    <w:rsid w:val="07F92E63"/>
    <w:rsid w:val="07FE2B6F"/>
    <w:rsid w:val="08193505"/>
    <w:rsid w:val="083E4D1A"/>
    <w:rsid w:val="0850237B"/>
    <w:rsid w:val="08707CF7"/>
    <w:rsid w:val="08713341"/>
    <w:rsid w:val="089A4646"/>
    <w:rsid w:val="08CC4A1B"/>
    <w:rsid w:val="0922463B"/>
    <w:rsid w:val="09243B9A"/>
    <w:rsid w:val="09557421"/>
    <w:rsid w:val="09574568"/>
    <w:rsid w:val="095F13EB"/>
    <w:rsid w:val="096E62B7"/>
    <w:rsid w:val="0A3665F0"/>
    <w:rsid w:val="0A456833"/>
    <w:rsid w:val="0A6208DC"/>
    <w:rsid w:val="0A83110A"/>
    <w:rsid w:val="0ADF3B2F"/>
    <w:rsid w:val="0AE20526"/>
    <w:rsid w:val="0B1B395B"/>
    <w:rsid w:val="0B3B263A"/>
    <w:rsid w:val="0B4C7FDE"/>
    <w:rsid w:val="0B4D1E43"/>
    <w:rsid w:val="0B5036E2"/>
    <w:rsid w:val="0B5F3925"/>
    <w:rsid w:val="0B9A495D"/>
    <w:rsid w:val="0B9C06D5"/>
    <w:rsid w:val="0BED7182"/>
    <w:rsid w:val="0C6C30D3"/>
    <w:rsid w:val="0C7D1871"/>
    <w:rsid w:val="0CA01B8E"/>
    <w:rsid w:val="0CD93263"/>
    <w:rsid w:val="0CEB1914"/>
    <w:rsid w:val="0CF17212"/>
    <w:rsid w:val="0D002EE5"/>
    <w:rsid w:val="0D892919"/>
    <w:rsid w:val="0D8B7595"/>
    <w:rsid w:val="0D9F625A"/>
    <w:rsid w:val="0DA87805"/>
    <w:rsid w:val="0DAE2941"/>
    <w:rsid w:val="0DD47531"/>
    <w:rsid w:val="0DDA7292"/>
    <w:rsid w:val="0E3F78DE"/>
    <w:rsid w:val="0E544833"/>
    <w:rsid w:val="0EDC703A"/>
    <w:rsid w:val="0EEF4FBF"/>
    <w:rsid w:val="0F2A6BAB"/>
    <w:rsid w:val="0F3F5DC2"/>
    <w:rsid w:val="0F582B65"/>
    <w:rsid w:val="0F5F5CA1"/>
    <w:rsid w:val="0FA638D0"/>
    <w:rsid w:val="0FC4644C"/>
    <w:rsid w:val="0FD03043"/>
    <w:rsid w:val="0FDD2C2E"/>
    <w:rsid w:val="0FEC4814"/>
    <w:rsid w:val="0FF705D0"/>
    <w:rsid w:val="10156CA8"/>
    <w:rsid w:val="102962AF"/>
    <w:rsid w:val="10306B91"/>
    <w:rsid w:val="10592B2F"/>
    <w:rsid w:val="105E4BB0"/>
    <w:rsid w:val="10605FB4"/>
    <w:rsid w:val="106B68C8"/>
    <w:rsid w:val="10881228"/>
    <w:rsid w:val="10E072B6"/>
    <w:rsid w:val="110450EB"/>
    <w:rsid w:val="11072A94"/>
    <w:rsid w:val="111B6540"/>
    <w:rsid w:val="11252F1A"/>
    <w:rsid w:val="114F1D45"/>
    <w:rsid w:val="123C49C0"/>
    <w:rsid w:val="123C676E"/>
    <w:rsid w:val="12505D75"/>
    <w:rsid w:val="130D3782"/>
    <w:rsid w:val="131D1352"/>
    <w:rsid w:val="132900D9"/>
    <w:rsid w:val="133A3C2F"/>
    <w:rsid w:val="1355187B"/>
    <w:rsid w:val="137B32C6"/>
    <w:rsid w:val="137D5290"/>
    <w:rsid w:val="1380268A"/>
    <w:rsid w:val="139E0D62"/>
    <w:rsid w:val="13B10A95"/>
    <w:rsid w:val="13C95DDF"/>
    <w:rsid w:val="14044A9A"/>
    <w:rsid w:val="1414583C"/>
    <w:rsid w:val="14180B15"/>
    <w:rsid w:val="14264FE0"/>
    <w:rsid w:val="14551D69"/>
    <w:rsid w:val="14700951"/>
    <w:rsid w:val="14777F31"/>
    <w:rsid w:val="14844762"/>
    <w:rsid w:val="148748B0"/>
    <w:rsid w:val="14A10B0A"/>
    <w:rsid w:val="14C33176"/>
    <w:rsid w:val="14CF6317"/>
    <w:rsid w:val="14DF53CE"/>
    <w:rsid w:val="14E6501B"/>
    <w:rsid w:val="14F75FA0"/>
    <w:rsid w:val="15204125"/>
    <w:rsid w:val="15227E9D"/>
    <w:rsid w:val="152F25BA"/>
    <w:rsid w:val="15411B05"/>
    <w:rsid w:val="154A11A2"/>
    <w:rsid w:val="154A73F4"/>
    <w:rsid w:val="15520056"/>
    <w:rsid w:val="15841A0E"/>
    <w:rsid w:val="15A563D8"/>
    <w:rsid w:val="15D77587"/>
    <w:rsid w:val="15F551FE"/>
    <w:rsid w:val="15FB249C"/>
    <w:rsid w:val="15FE62A8"/>
    <w:rsid w:val="16207686"/>
    <w:rsid w:val="16663DB9"/>
    <w:rsid w:val="167C182F"/>
    <w:rsid w:val="168D57EA"/>
    <w:rsid w:val="169311EC"/>
    <w:rsid w:val="16A9014A"/>
    <w:rsid w:val="17653798"/>
    <w:rsid w:val="17FE0021"/>
    <w:rsid w:val="183D71A8"/>
    <w:rsid w:val="18475E6C"/>
    <w:rsid w:val="185D2F9A"/>
    <w:rsid w:val="186500A0"/>
    <w:rsid w:val="18722EE9"/>
    <w:rsid w:val="18AB1F57"/>
    <w:rsid w:val="18D80A32"/>
    <w:rsid w:val="192E74E5"/>
    <w:rsid w:val="193711BD"/>
    <w:rsid w:val="193B777F"/>
    <w:rsid w:val="196C5B8A"/>
    <w:rsid w:val="196F7429"/>
    <w:rsid w:val="199944A6"/>
    <w:rsid w:val="19DF4BDB"/>
    <w:rsid w:val="19F85670"/>
    <w:rsid w:val="19FA3B25"/>
    <w:rsid w:val="1A18361C"/>
    <w:rsid w:val="1A442663"/>
    <w:rsid w:val="1A8707A2"/>
    <w:rsid w:val="1A8962C8"/>
    <w:rsid w:val="1AD31C39"/>
    <w:rsid w:val="1ADA6B96"/>
    <w:rsid w:val="1B1E2EB4"/>
    <w:rsid w:val="1B214753"/>
    <w:rsid w:val="1B530684"/>
    <w:rsid w:val="1B6B0D59"/>
    <w:rsid w:val="1B7C407F"/>
    <w:rsid w:val="1B7F1479"/>
    <w:rsid w:val="1B8076CB"/>
    <w:rsid w:val="1B9E4903"/>
    <w:rsid w:val="1BC53330"/>
    <w:rsid w:val="1BDE0896"/>
    <w:rsid w:val="1BE27765"/>
    <w:rsid w:val="1BE35EAC"/>
    <w:rsid w:val="1BF105C9"/>
    <w:rsid w:val="1C202C5C"/>
    <w:rsid w:val="1C281B11"/>
    <w:rsid w:val="1C312FB0"/>
    <w:rsid w:val="1C4F6411"/>
    <w:rsid w:val="1C632B49"/>
    <w:rsid w:val="1C96321F"/>
    <w:rsid w:val="1C9722D6"/>
    <w:rsid w:val="1CEE104F"/>
    <w:rsid w:val="1CEE68B6"/>
    <w:rsid w:val="1CFF2872"/>
    <w:rsid w:val="1D181B85"/>
    <w:rsid w:val="1D41732E"/>
    <w:rsid w:val="1D6E4074"/>
    <w:rsid w:val="1D7A6EB0"/>
    <w:rsid w:val="1D882867"/>
    <w:rsid w:val="1D8D5D6F"/>
    <w:rsid w:val="1D95513F"/>
    <w:rsid w:val="1DA13286"/>
    <w:rsid w:val="1DB573D4"/>
    <w:rsid w:val="1DC00253"/>
    <w:rsid w:val="1DD43CFE"/>
    <w:rsid w:val="1E03255F"/>
    <w:rsid w:val="1E136360"/>
    <w:rsid w:val="1E1E766F"/>
    <w:rsid w:val="1E5310C7"/>
    <w:rsid w:val="1E5F5CBE"/>
    <w:rsid w:val="1E805C34"/>
    <w:rsid w:val="1E960FB4"/>
    <w:rsid w:val="1E9D3C68"/>
    <w:rsid w:val="1E9F430C"/>
    <w:rsid w:val="1EA638ED"/>
    <w:rsid w:val="1EAC07D7"/>
    <w:rsid w:val="1ECD2A6D"/>
    <w:rsid w:val="1EDC7738"/>
    <w:rsid w:val="1F114ADE"/>
    <w:rsid w:val="1F313457"/>
    <w:rsid w:val="1F4B4494"/>
    <w:rsid w:val="1F604C8D"/>
    <w:rsid w:val="1F6B2440"/>
    <w:rsid w:val="1F7312F5"/>
    <w:rsid w:val="1F7C289F"/>
    <w:rsid w:val="1F887FAF"/>
    <w:rsid w:val="1F9951FF"/>
    <w:rsid w:val="1FAC6571"/>
    <w:rsid w:val="1FCF304C"/>
    <w:rsid w:val="1FDE0409"/>
    <w:rsid w:val="1FDE70B6"/>
    <w:rsid w:val="1FF70178"/>
    <w:rsid w:val="202D4D18"/>
    <w:rsid w:val="204A02A8"/>
    <w:rsid w:val="204C04C4"/>
    <w:rsid w:val="206C46C2"/>
    <w:rsid w:val="207215AC"/>
    <w:rsid w:val="211D0F00"/>
    <w:rsid w:val="212A087F"/>
    <w:rsid w:val="213A656E"/>
    <w:rsid w:val="214D45D0"/>
    <w:rsid w:val="2164788B"/>
    <w:rsid w:val="21FF3314"/>
    <w:rsid w:val="223E5BEA"/>
    <w:rsid w:val="224C47AB"/>
    <w:rsid w:val="22501AC5"/>
    <w:rsid w:val="22753932"/>
    <w:rsid w:val="229C4BB4"/>
    <w:rsid w:val="22A53EBB"/>
    <w:rsid w:val="22B3482A"/>
    <w:rsid w:val="22C2681B"/>
    <w:rsid w:val="22C81958"/>
    <w:rsid w:val="22E2743E"/>
    <w:rsid w:val="22EC1AEA"/>
    <w:rsid w:val="23104D3E"/>
    <w:rsid w:val="234A05BF"/>
    <w:rsid w:val="236D2C2B"/>
    <w:rsid w:val="23D47C42"/>
    <w:rsid w:val="23E26A49"/>
    <w:rsid w:val="23FB1052"/>
    <w:rsid w:val="24092228"/>
    <w:rsid w:val="243E45C7"/>
    <w:rsid w:val="2492046F"/>
    <w:rsid w:val="250640BE"/>
    <w:rsid w:val="2510441C"/>
    <w:rsid w:val="253D662D"/>
    <w:rsid w:val="253F53EA"/>
    <w:rsid w:val="25407ECB"/>
    <w:rsid w:val="25461985"/>
    <w:rsid w:val="257007B0"/>
    <w:rsid w:val="258A1146"/>
    <w:rsid w:val="25C1100C"/>
    <w:rsid w:val="25FE211B"/>
    <w:rsid w:val="26301CEE"/>
    <w:rsid w:val="2637307C"/>
    <w:rsid w:val="266100F9"/>
    <w:rsid w:val="2664136C"/>
    <w:rsid w:val="266A3452"/>
    <w:rsid w:val="26DB60FD"/>
    <w:rsid w:val="26E1582E"/>
    <w:rsid w:val="26F23447"/>
    <w:rsid w:val="271F3D3B"/>
    <w:rsid w:val="27207FB4"/>
    <w:rsid w:val="27402404"/>
    <w:rsid w:val="27687332"/>
    <w:rsid w:val="2773314A"/>
    <w:rsid w:val="27C6075E"/>
    <w:rsid w:val="27C83E11"/>
    <w:rsid w:val="2829733C"/>
    <w:rsid w:val="282E2102"/>
    <w:rsid w:val="282E6D6F"/>
    <w:rsid w:val="28357A8F"/>
    <w:rsid w:val="28690B15"/>
    <w:rsid w:val="28B83DD5"/>
    <w:rsid w:val="29171209"/>
    <w:rsid w:val="295C5177"/>
    <w:rsid w:val="2961404A"/>
    <w:rsid w:val="299F1664"/>
    <w:rsid w:val="29BA46F0"/>
    <w:rsid w:val="29BE374E"/>
    <w:rsid w:val="2A0B0AA8"/>
    <w:rsid w:val="2A224043"/>
    <w:rsid w:val="2A4346E5"/>
    <w:rsid w:val="2A612DBE"/>
    <w:rsid w:val="2A77613D"/>
    <w:rsid w:val="2A7C6EF7"/>
    <w:rsid w:val="2A9C2048"/>
    <w:rsid w:val="2AC82E3D"/>
    <w:rsid w:val="2AD03A9F"/>
    <w:rsid w:val="2ADE61BC"/>
    <w:rsid w:val="2B116592"/>
    <w:rsid w:val="2B367DA6"/>
    <w:rsid w:val="2B960569"/>
    <w:rsid w:val="2BF253A0"/>
    <w:rsid w:val="2C300C99"/>
    <w:rsid w:val="2C6D3C9C"/>
    <w:rsid w:val="2C701096"/>
    <w:rsid w:val="2C9A6383"/>
    <w:rsid w:val="2CA469C2"/>
    <w:rsid w:val="2CBA65F1"/>
    <w:rsid w:val="2D265BF9"/>
    <w:rsid w:val="2D3A16A4"/>
    <w:rsid w:val="2D477EDA"/>
    <w:rsid w:val="2D6D7CCB"/>
    <w:rsid w:val="2DA76D39"/>
    <w:rsid w:val="2E23763B"/>
    <w:rsid w:val="2E2465DC"/>
    <w:rsid w:val="2E3576D7"/>
    <w:rsid w:val="2E771FFF"/>
    <w:rsid w:val="2E7B7D04"/>
    <w:rsid w:val="2E8E7EF9"/>
    <w:rsid w:val="2EF02962"/>
    <w:rsid w:val="2F0D0E1E"/>
    <w:rsid w:val="2F0D52C2"/>
    <w:rsid w:val="2F1C3757"/>
    <w:rsid w:val="2F6C023B"/>
    <w:rsid w:val="2F7765E1"/>
    <w:rsid w:val="2F8F7A4E"/>
    <w:rsid w:val="2FCD4A51"/>
    <w:rsid w:val="2FD26A50"/>
    <w:rsid w:val="2FDC432A"/>
    <w:rsid w:val="30C72FFF"/>
    <w:rsid w:val="30DF67EA"/>
    <w:rsid w:val="30F60C00"/>
    <w:rsid w:val="30F93D50"/>
    <w:rsid w:val="3106646D"/>
    <w:rsid w:val="31215055"/>
    <w:rsid w:val="3123482C"/>
    <w:rsid w:val="312B3D4C"/>
    <w:rsid w:val="316B5616"/>
    <w:rsid w:val="319B6BB5"/>
    <w:rsid w:val="31CB2B4F"/>
    <w:rsid w:val="32014F62"/>
    <w:rsid w:val="32292413"/>
    <w:rsid w:val="329B0E37"/>
    <w:rsid w:val="32AC4DF2"/>
    <w:rsid w:val="32BE5010"/>
    <w:rsid w:val="32E427DE"/>
    <w:rsid w:val="32E55BAB"/>
    <w:rsid w:val="33000503"/>
    <w:rsid w:val="335F1E64"/>
    <w:rsid w:val="33923FE8"/>
    <w:rsid w:val="33B95A18"/>
    <w:rsid w:val="33CE218F"/>
    <w:rsid w:val="33D12D62"/>
    <w:rsid w:val="33E205BE"/>
    <w:rsid w:val="33EF4F96"/>
    <w:rsid w:val="340F5638"/>
    <w:rsid w:val="34473024"/>
    <w:rsid w:val="344E5FF7"/>
    <w:rsid w:val="34581BE2"/>
    <w:rsid w:val="34D3238B"/>
    <w:rsid w:val="34EE34A0"/>
    <w:rsid w:val="3538471B"/>
    <w:rsid w:val="356E45E1"/>
    <w:rsid w:val="35760638"/>
    <w:rsid w:val="35B80B81"/>
    <w:rsid w:val="35D22DC1"/>
    <w:rsid w:val="35E0728C"/>
    <w:rsid w:val="35FB2318"/>
    <w:rsid w:val="36251143"/>
    <w:rsid w:val="365C58AF"/>
    <w:rsid w:val="368E7F47"/>
    <w:rsid w:val="36A55DE0"/>
    <w:rsid w:val="36CE17DB"/>
    <w:rsid w:val="36D16BD5"/>
    <w:rsid w:val="36E232F9"/>
    <w:rsid w:val="37117919"/>
    <w:rsid w:val="372201E7"/>
    <w:rsid w:val="37756409"/>
    <w:rsid w:val="379320DC"/>
    <w:rsid w:val="37F92887"/>
    <w:rsid w:val="3809239F"/>
    <w:rsid w:val="38543F62"/>
    <w:rsid w:val="3885236D"/>
    <w:rsid w:val="38CA7D80"/>
    <w:rsid w:val="38E177D8"/>
    <w:rsid w:val="38F3323E"/>
    <w:rsid w:val="390E5EBF"/>
    <w:rsid w:val="3934169D"/>
    <w:rsid w:val="39461AFC"/>
    <w:rsid w:val="39716767"/>
    <w:rsid w:val="39785A2E"/>
    <w:rsid w:val="398B750F"/>
    <w:rsid w:val="3A3419E6"/>
    <w:rsid w:val="3A4565F7"/>
    <w:rsid w:val="3A6A181A"/>
    <w:rsid w:val="3ABE1FAC"/>
    <w:rsid w:val="3ACC4283"/>
    <w:rsid w:val="3AD066F6"/>
    <w:rsid w:val="3B295232"/>
    <w:rsid w:val="3B2C6AD0"/>
    <w:rsid w:val="3B693880"/>
    <w:rsid w:val="3BA448B8"/>
    <w:rsid w:val="3BCB572D"/>
    <w:rsid w:val="3BCF0C7F"/>
    <w:rsid w:val="3BDD426E"/>
    <w:rsid w:val="3C591B47"/>
    <w:rsid w:val="3C667DC0"/>
    <w:rsid w:val="3C756255"/>
    <w:rsid w:val="3C7C3A87"/>
    <w:rsid w:val="3C885970"/>
    <w:rsid w:val="3C8D7A42"/>
    <w:rsid w:val="3C9E4D21"/>
    <w:rsid w:val="3CA408E8"/>
    <w:rsid w:val="3CAD1E92"/>
    <w:rsid w:val="3CC40478"/>
    <w:rsid w:val="3CE04016"/>
    <w:rsid w:val="3D1E504B"/>
    <w:rsid w:val="3D77795B"/>
    <w:rsid w:val="3D9D5A63"/>
    <w:rsid w:val="3DDC2A2F"/>
    <w:rsid w:val="3E6F6E19"/>
    <w:rsid w:val="3E824D7C"/>
    <w:rsid w:val="3EBC7C3E"/>
    <w:rsid w:val="3EDF173C"/>
    <w:rsid w:val="3F301CA9"/>
    <w:rsid w:val="3FFA0F4B"/>
    <w:rsid w:val="40024508"/>
    <w:rsid w:val="40233F31"/>
    <w:rsid w:val="40353AD0"/>
    <w:rsid w:val="405745EF"/>
    <w:rsid w:val="405A046F"/>
    <w:rsid w:val="406A1385"/>
    <w:rsid w:val="408B24EB"/>
    <w:rsid w:val="40946C59"/>
    <w:rsid w:val="40B64E72"/>
    <w:rsid w:val="40B76E3C"/>
    <w:rsid w:val="40DF6392"/>
    <w:rsid w:val="40FC3B3E"/>
    <w:rsid w:val="416C0C8C"/>
    <w:rsid w:val="41D16B08"/>
    <w:rsid w:val="41FF7AFA"/>
    <w:rsid w:val="423D5A66"/>
    <w:rsid w:val="424B1F31"/>
    <w:rsid w:val="425012F6"/>
    <w:rsid w:val="42836DBD"/>
    <w:rsid w:val="42A41372"/>
    <w:rsid w:val="42EB7271"/>
    <w:rsid w:val="43003AC9"/>
    <w:rsid w:val="431C567C"/>
    <w:rsid w:val="43395887"/>
    <w:rsid w:val="436343BE"/>
    <w:rsid w:val="436A288B"/>
    <w:rsid w:val="437E00E5"/>
    <w:rsid w:val="43903A09"/>
    <w:rsid w:val="43A0005B"/>
    <w:rsid w:val="43BB4A1E"/>
    <w:rsid w:val="43E50164"/>
    <w:rsid w:val="44183F70"/>
    <w:rsid w:val="444F55DD"/>
    <w:rsid w:val="447C0AC8"/>
    <w:rsid w:val="44906321"/>
    <w:rsid w:val="44B22E48"/>
    <w:rsid w:val="44BA6EFA"/>
    <w:rsid w:val="44F56185"/>
    <w:rsid w:val="45034D45"/>
    <w:rsid w:val="454D5FC1"/>
    <w:rsid w:val="45533BC2"/>
    <w:rsid w:val="456450B8"/>
    <w:rsid w:val="45A8769B"/>
    <w:rsid w:val="45D109A0"/>
    <w:rsid w:val="45D67D64"/>
    <w:rsid w:val="45FE7882"/>
    <w:rsid w:val="460804A3"/>
    <w:rsid w:val="46244F73"/>
    <w:rsid w:val="467A2DE5"/>
    <w:rsid w:val="4685178A"/>
    <w:rsid w:val="46AC6D17"/>
    <w:rsid w:val="46CE3131"/>
    <w:rsid w:val="46D5626E"/>
    <w:rsid w:val="46DC75FC"/>
    <w:rsid w:val="46FA5AF3"/>
    <w:rsid w:val="473628C6"/>
    <w:rsid w:val="47377E51"/>
    <w:rsid w:val="475F3D89"/>
    <w:rsid w:val="476870E2"/>
    <w:rsid w:val="477E6905"/>
    <w:rsid w:val="4783216D"/>
    <w:rsid w:val="47B85E42"/>
    <w:rsid w:val="47F81D88"/>
    <w:rsid w:val="484C07B1"/>
    <w:rsid w:val="484F3F60"/>
    <w:rsid w:val="48643D4D"/>
    <w:rsid w:val="486A0C38"/>
    <w:rsid w:val="48853CC3"/>
    <w:rsid w:val="48AC1250"/>
    <w:rsid w:val="48C12F4D"/>
    <w:rsid w:val="494B6CBB"/>
    <w:rsid w:val="496D4E83"/>
    <w:rsid w:val="49724248"/>
    <w:rsid w:val="497E2BEC"/>
    <w:rsid w:val="4A121587"/>
    <w:rsid w:val="4A280647"/>
    <w:rsid w:val="4A335050"/>
    <w:rsid w:val="4A404346"/>
    <w:rsid w:val="4A4756D4"/>
    <w:rsid w:val="4A4F27DB"/>
    <w:rsid w:val="4A62202B"/>
    <w:rsid w:val="4A6F0787"/>
    <w:rsid w:val="4AC00FE3"/>
    <w:rsid w:val="4AD93E52"/>
    <w:rsid w:val="4B427C4A"/>
    <w:rsid w:val="4B4B6AFE"/>
    <w:rsid w:val="4B502367"/>
    <w:rsid w:val="4B517E8D"/>
    <w:rsid w:val="4B64398D"/>
    <w:rsid w:val="4B947245"/>
    <w:rsid w:val="4BCD7E5B"/>
    <w:rsid w:val="4C0A0767"/>
    <w:rsid w:val="4C242D73"/>
    <w:rsid w:val="4C2630C7"/>
    <w:rsid w:val="4C51283A"/>
    <w:rsid w:val="4C6A7458"/>
    <w:rsid w:val="4C87625C"/>
    <w:rsid w:val="4CA010CC"/>
    <w:rsid w:val="4CC4707B"/>
    <w:rsid w:val="4CC76658"/>
    <w:rsid w:val="4CD64AED"/>
    <w:rsid w:val="4CE27936"/>
    <w:rsid w:val="4D212FD5"/>
    <w:rsid w:val="4D7B3550"/>
    <w:rsid w:val="4D7E7E95"/>
    <w:rsid w:val="4D902EEE"/>
    <w:rsid w:val="4DA150FB"/>
    <w:rsid w:val="4DB82445"/>
    <w:rsid w:val="4DBE5CAD"/>
    <w:rsid w:val="4DC31516"/>
    <w:rsid w:val="4DCD24BC"/>
    <w:rsid w:val="4DE1374A"/>
    <w:rsid w:val="4DE200D4"/>
    <w:rsid w:val="4DE84AD8"/>
    <w:rsid w:val="4DF14A2F"/>
    <w:rsid w:val="4E0D2791"/>
    <w:rsid w:val="4E1F4272"/>
    <w:rsid w:val="4E5403C0"/>
    <w:rsid w:val="4E593C28"/>
    <w:rsid w:val="4E916F1E"/>
    <w:rsid w:val="4EB250E6"/>
    <w:rsid w:val="4EC25023"/>
    <w:rsid w:val="4EEF1E97"/>
    <w:rsid w:val="4F0516BA"/>
    <w:rsid w:val="4F0A0A7E"/>
    <w:rsid w:val="4F7B0BB9"/>
    <w:rsid w:val="4F8228DC"/>
    <w:rsid w:val="4F9A44F8"/>
    <w:rsid w:val="4FD66FB7"/>
    <w:rsid w:val="50267B3A"/>
    <w:rsid w:val="50574197"/>
    <w:rsid w:val="505B3C87"/>
    <w:rsid w:val="50AA076B"/>
    <w:rsid w:val="51404548"/>
    <w:rsid w:val="5160707C"/>
    <w:rsid w:val="51A27694"/>
    <w:rsid w:val="52734B8D"/>
    <w:rsid w:val="52880463"/>
    <w:rsid w:val="53360094"/>
    <w:rsid w:val="53394028"/>
    <w:rsid w:val="538A1445"/>
    <w:rsid w:val="53C040E4"/>
    <w:rsid w:val="53CD6E0E"/>
    <w:rsid w:val="53CE314F"/>
    <w:rsid w:val="53DA3115"/>
    <w:rsid w:val="53E342B0"/>
    <w:rsid w:val="53E534E0"/>
    <w:rsid w:val="53E93358"/>
    <w:rsid w:val="53FC1FC4"/>
    <w:rsid w:val="543842E0"/>
    <w:rsid w:val="54770FF3"/>
    <w:rsid w:val="548E5CAE"/>
    <w:rsid w:val="54A43723"/>
    <w:rsid w:val="54A83213"/>
    <w:rsid w:val="55173EF5"/>
    <w:rsid w:val="552D54C7"/>
    <w:rsid w:val="556A0E9A"/>
    <w:rsid w:val="55AE22B8"/>
    <w:rsid w:val="55B55BE8"/>
    <w:rsid w:val="55D84039"/>
    <w:rsid w:val="55F826C0"/>
    <w:rsid w:val="56095F34"/>
    <w:rsid w:val="568A7075"/>
    <w:rsid w:val="5697709C"/>
    <w:rsid w:val="56A678AF"/>
    <w:rsid w:val="571F7091"/>
    <w:rsid w:val="576F1DC6"/>
    <w:rsid w:val="577560ED"/>
    <w:rsid w:val="579E58BA"/>
    <w:rsid w:val="57E5652D"/>
    <w:rsid w:val="58003366"/>
    <w:rsid w:val="58006EC2"/>
    <w:rsid w:val="580A7D41"/>
    <w:rsid w:val="581B1F4E"/>
    <w:rsid w:val="587D49B7"/>
    <w:rsid w:val="58AF6DD5"/>
    <w:rsid w:val="58B008E9"/>
    <w:rsid w:val="58D42829"/>
    <w:rsid w:val="590D1897"/>
    <w:rsid w:val="591621C5"/>
    <w:rsid w:val="59411541"/>
    <w:rsid w:val="59701E26"/>
    <w:rsid w:val="597933D0"/>
    <w:rsid w:val="5988716F"/>
    <w:rsid w:val="599B3347"/>
    <w:rsid w:val="59AC10B0"/>
    <w:rsid w:val="59C53F20"/>
    <w:rsid w:val="59D10B16"/>
    <w:rsid w:val="59FE5684"/>
    <w:rsid w:val="59FF38D6"/>
    <w:rsid w:val="5A1A2FE7"/>
    <w:rsid w:val="5A8262B5"/>
    <w:rsid w:val="5A92474A"/>
    <w:rsid w:val="5A971D60"/>
    <w:rsid w:val="5AC05D11"/>
    <w:rsid w:val="5AC73CC7"/>
    <w:rsid w:val="5AD05272"/>
    <w:rsid w:val="5AE91E90"/>
    <w:rsid w:val="5B1F705C"/>
    <w:rsid w:val="5B330F7D"/>
    <w:rsid w:val="5B407B41"/>
    <w:rsid w:val="5B576226"/>
    <w:rsid w:val="5B730391"/>
    <w:rsid w:val="5B7D09D5"/>
    <w:rsid w:val="5BCE42AD"/>
    <w:rsid w:val="5BD112A2"/>
    <w:rsid w:val="5BD42B40"/>
    <w:rsid w:val="5C0056E3"/>
    <w:rsid w:val="5C0C556E"/>
    <w:rsid w:val="5C384E7D"/>
    <w:rsid w:val="5CBF10FA"/>
    <w:rsid w:val="5CC01CBC"/>
    <w:rsid w:val="5CC11316"/>
    <w:rsid w:val="5CFC234E"/>
    <w:rsid w:val="5CFE60C6"/>
    <w:rsid w:val="5D04446A"/>
    <w:rsid w:val="5D0B433F"/>
    <w:rsid w:val="5D1F7DEB"/>
    <w:rsid w:val="5D2D075A"/>
    <w:rsid w:val="5D700646"/>
    <w:rsid w:val="5D733926"/>
    <w:rsid w:val="5D740137"/>
    <w:rsid w:val="5DAC12EE"/>
    <w:rsid w:val="5DDB01B6"/>
    <w:rsid w:val="5DE11544"/>
    <w:rsid w:val="5E13614E"/>
    <w:rsid w:val="5E525F9E"/>
    <w:rsid w:val="5E6957C1"/>
    <w:rsid w:val="5E7A44C7"/>
    <w:rsid w:val="5E7D301B"/>
    <w:rsid w:val="5E9A3AB1"/>
    <w:rsid w:val="5EE035AA"/>
    <w:rsid w:val="5F230066"/>
    <w:rsid w:val="5F724B4A"/>
    <w:rsid w:val="5FC058B5"/>
    <w:rsid w:val="5FE80003"/>
    <w:rsid w:val="60003F04"/>
    <w:rsid w:val="60237BF2"/>
    <w:rsid w:val="60634492"/>
    <w:rsid w:val="60D809DC"/>
    <w:rsid w:val="60E70C20"/>
    <w:rsid w:val="60F8107F"/>
    <w:rsid w:val="60FF065F"/>
    <w:rsid w:val="61077514"/>
    <w:rsid w:val="61497B2C"/>
    <w:rsid w:val="61691F7C"/>
    <w:rsid w:val="617821BF"/>
    <w:rsid w:val="61814848"/>
    <w:rsid w:val="619C1A0A"/>
    <w:rsid w:val="61AC2B03"/>
    <w:rsid w:val="61B575A8"/>
    <w:rsid w:val="61BF394A"/>
    <w:rsid w:val="61C5137D"/>
    <w:rsid w:val="61CA1837"/>
    <w:rsid w:val="61DA0784"/>
    <w:rsid w:val="61DE2022"/>
    <w:rsid w:val="61ED12BB"/>
    <w:rsid w:val="620F3203"/>
    <w:rsid w:val="623D5CA9"/>
    <w:rsid w:val="625255ED"/>
    <w:rsid w:val="62540537"/>
    <w:rsid w:val="62690B82"/>
    <w:rsid w:val="63185A08"/>
    <w:rsid w:val="6371032A"/>
    <w:rsid w:val="63780255"/>
    <w:rsid w:val="637D3ABD"/>
    <w:rsid w:val="639C3F43"/>
    <w:rsid w:val="63A62F65"/>
    <w:rsid w:val="63BA261B"/>
    <w:rsid w:val="63C67212"/>
    <w:rsid w:val="63C811DC"/>
    <w:rsid w:val="63F57AF7"/>
    <w:rsid w:val="63F773CC"/>
    <w:rsid w:val="63F85CD2"/>
    <w:rsid w:val="6401024A"/>
    <w:rsid w:val="64064048"/>
    <w:rsid w:val="6410048D"/>
    <w:rsid w:val="64393E88"/>
    <w:rsid w:val="64C5396E"/>
    <w:rsid w:val="65583637"/>
    <w:rsid w:val="65801643"/>
    <w:rsid w:val="660B3602"/>
    <w:rsid w:val="660E5E3E"/>
    <w:rsid w:val="66321F8D"/>
    <w:rsid w:val="66417024"/>
    <w:rsid w:val="66786889"/>
    <w:rsid w:val="668F1B3D"/>
    <w:rsid w:val="66C70F0A"/>
    <w:rsid w:val="66DC0AFB"/>
    <w:rsid w:val="66E75E1D"/>
    <w:rsid w:val="673426E5"/>
    <w:rsid w:val="67397CFB"/>
    <w:rsid w:val="67544B35"/>
    <w:rsid w:val="676A4358"/>
    <w:rsid w:val="67713939"/>
    <w:rsid w:val="67966EFB"/>
    <w:rsid w:val="67BA35C1"/>
    <w:rsid w:val="67C42780"/>
    <w:rsid w:val="67CE64B2"/>
    <w:rsid w:val="67D143D7"/>
    <w:rsid w:val="67D55C76"/>
    <w:rsid w:val="67DF4D46"/>
    <w:rsid w:val="67E66813"/>
    <w:rsid w:val="683C61EE"/>
    <w:rsid w:val="68423B7C"/>
    <w:rsid w:val="68572B2F"/>
    <w:rsid w:val="685C6397"/>
    <w:rsid w:val="685F1F4E"/>
    <w:rsid w:val="687731D1"/>
    <w:rsid w:val="687E00BB"/>
    <w:rsid w:val="68AE1D42"/>
    <w:rsid w:val="68BB130F"/>
    <w:rsid w:val="68D0468F"/>
    <w:rsid w:val="68F93287"/>
    <w:rsid w:val="6911489A"/>
    <w:rsid w:val="691B1DAE"/>
    <w:rsid w:val="691D0BA0"/>
    <w:rsid w:val="6922138F"/>
    <w:rsid w:val="699670B1"/>
    <w:rsid w:val="69BD2017"/>
    <w:rsid w:val="69D33B72"/>
    <w:rsid w:val="6A1730CA"/>
    <w:rsid w:val="6A1C5DDE"/>
    <w:rsid w:val="6A4D070F"/>
    <w:rsid w:val="6A7E0847"/>
    <w:rsid w:val="6AC37074"/>
    <w:rsid w:val="6AC77447"/>
    <w:rsid w:val="6ACB7804"/>
    <w:rsid w:val="6AE23394"/>
    <w:rsid w:val="6B0D652E"/>
    <w:rsid w:val="6B1432CE"/>
    <w:rsid w:val="6B340F05"/>
    <w:rsid w:val="6B5477F9"/>
    <w:rsid w:val="6B6C069F"/>
    <w:rsid w:val="6BAA11C7"/>
    <w:rsid w:val="6BD51F95"/>
    <w:rsid w:val="6BF96106"/>
    <w:rsid w:val="6C1F5711"/>
    <w:rsid w:val="6C225202"/>
    <w:rsid w:val="6C417D7E"/>
    <w:rsid w:val="6C6E3A35"/>
    <w:rsid w:val="6CB26586"/>
    <w:rsid w:val="6CC80A1E"/>
    <w:rsid w:val="6CCA0AD6"/>
    <w:rsid w:val="6CD21B2D"/>
    <w:rsid w:val="6CD55F5A"/>
    <w:rsid w:val="6CE637B9"/>
    <w:rsid w:val="6CE81FA7"/>
    <w:rsid w:val="6CED1CB3"/>
    <w:rsid w:val="6CFC5A53"/>
    <w:rsid w:val="6D090170"/>
    <w:rsid w:val="6D3B2A1F"/>
    <w:rsid w:val="6D571450"/>
    <w:rsid w:val="6DC36570"/>
    <w:rsid w:val="6DCD73EF"/>
    <w:rsid w:val="6DFB5D0A"/>
    <w:rsid w:val="6E0C6169"/>
    <w:rsid w:val="6E0E3C8F"/>
    <w:rsid w:val="6E5F2BDE"/>
    <w:rsid w:val="6E921AF9"/>
    <w:rsid w:val="6E9A5523"/>
    <w:rsid w:val="6EA32D5B"/>
    <w:rsid w:val="6ED62917"/>
    <w:rsid w:val="6EE175F6"/>
    <w:rsid w:val="6EF410D7"/>
    <w:rsid w:val="6F0532E4"/>
    <w:rsid w:val="6F51652A"/>
    <w:rsid w:val="6F6C47E7"/>
    <w:rsid w:val="6F7F6C8E"/>
    <w:rsid w:val="6F9D176F"/>
    <w:rsid w:val="6FDB5DF3"/>
    <w:rsid w:val="6FE0165C"/>
    <w:rsid w:val="6FE344AA"/>
    <w:rsid w:val="6FFE7D34"/>
    <w:rsid w:val="7000585A"/>
    <w:rsid w:val="700A6775"/>
    <w:rsid w:val="701B08E6"/>
    <w:rsid w:val="709D12FB"/>
    <w:rsid w:val="70CA1A39"/>
    <w:rsid w:val="70D171F6"/>
    <w:rsid w:val="70E1568B"/>
    <w:rsid w:val="70E84C6C"/>
    <w:rsid w:val="714C71DD"/>
    <w:rsid w:val="7161057A"/>
    <w:rsid w:val="71787E24"/>
    <w:rsid w:val="71B11502"/>
    <w:rsid w:val="71CB4577"/>
    <w:rsid w:val="71DA68ED"/>
    <w:rsid w:val="71DE606F"/>
    <w:rsid w:val="71E35433"/>
    <w:rsid w:val="71EA7B61"/>
    <w:rsid w:val="72062ED0"/>
    <w:rsid w:val="721F0DFF"/>
    <w:rsid w:val="722F0678"/>
    <w:rsid w:val="72312813"/>
    <w:rsid w:val="7249798C"/>
    <w:rsid w:val="724F26FD"/>
    <w:rsid w:val="726A4DE2"/>
    <w:rsid w:val="728B1D53"/>
    <w:rsid w:val="728E539F"/>
    <w:rsid w:val="729130E1"/>
    <w:rsid w:val="729F5682"/>
    <w:rsid w:val="72AF4310"/>
    <w:rsid w:val="72F023E9"/>
    <w:rsid w:val="72F378F8"/>
    <w:rsid w:val="72FF44EF"/>
    <w:rsid w:val="73797DFD"/>
    <w:rsid w:val="737A1DC7"/>
    <w:rsid w:val="737C78ED"/>
    <w:rsid w:val="73926314"/>
    <w:rsid w:val="73C2125C"/>
    <w:rsid w:val="73E6120B"/>
    <w:rsid w:val="74503971"/>
    <w:rsid w:val="745F7FC9"/>
    <w:rsid w:val="746D7236"/>
    <w:rsid w:val="74862123"/>
    <w:rsid w:val="748702F8"/>
    <w:rsid w:val="7487654A"/>
    <w:rsid w:val="74956EB9"/>
    <w:rsid w:val="74C432FA"/>
    <w:rsid w:val="74E4574A"/>
    <w:rsid w:val="759A6034"/>
    <w:rsid w:val="75EF43A6"/>
    <w:rsid w:val="75F93477"/>
    <w:rsid w:val="76032465"/>
    <w:rsid w:val="76034265"/>
    <w:rsid w:val="765C57B4"/>
    <w:rsid w:val="766C10A8"/>
    <w:rsid w:val="768014A2"/>
    <w:rsid w:val="76F679B7"/>
    <w:rsid w:val="770C0F88"/>
    <w:rsid w:val="77854DAE"/>
    <w:rsid w:val="779C230C"/>
    <w:rsid w:val="77D31AA6"/>
    <w:rsid w:val="78006D3F"/>
    <w:rsid w:val="780659D7"/>
    <w:rsid w:val="78280044"/>
    <w:rsid w:val="789130E3"/>
    <w:rsid w:val="78CD1A23"/>
    <w:rsid w:val="78E20BC8"/>
    <w:rsid w:val="79020895"/>
    <w:rsid w:val="791757D6"/>
    <w:rsid w:val="791F31F5"/>
    <w:rsid w:val="79526D7F"/>
    <w:rsid w:val="7967694A"/>
    <w:rsid w:val="796B643A"/>
    <w:rsid w:val="799B65F3"/>
    <w:rsid w:val="79CF798A"/>
    <w:rsid w:val="7A1A1CD6"/>
    <w:rsid w:val="7A2465E9"/>
    <w:rsid w:val="7A356A48"/>
    <w:rsid w:val="7A7C01D3"/>
    <w:rsid w:val="7A807CC3"/>
    <w:rsid w:val="7ABD7E42"/>
    <w:rsid w:val="7ABE4C8F"/>
    <w:rsid w:val="7B315461"/>
    <w:rsid w:val="7B580C40"/>
    <w:rsid w:val="7B7013CC"/>
    <w:rsid w:val="7B88510A"/>
    <w:rsid w:val="7BA67BFD"/>
    <w:rsid w:val="7BD6699F"/>
    <w:rsid w:val="7BDE482E"/>
    <w:rsid w:val="7BE91898"/>
    <w:rsid w:val="7C0641F8"/>
    <w:rsid w:val="7C1A5EF5"/>
    <w:rsid w:val="7C336FB7"/>
    <w:rsid w:val="7C4376B8"/>
    <w:rsid w:val="7C4C5E4A"/>
    <w:rsid w:val="7C596E2C"/>
    <w:rsid w:val="7CF229CE"/>
    <w:rsid w:val="7D0746CC"/>
    <w:rsid w:val="7D286ADC"/>
    <w:rsid w:val="7D852EA3"/>
    <w:rsid w:val="7D9A0BB6"/>
    <w:rsid w:val="7DB61C4E"/>
    <w:rsid w:val="7E040522"/>
    <w:rsid w:val="7E17093E"/>
    <w:rsid w:val="7E3A462D"/>
    <w:rsid w:val="7E427F82"/>
    <w:rsid w:val="7E481261"/>
    <w:rsid w:val="7E6D0501"/>
    <w:rsid w:val="7EB742F7"/>
    <w:rsid w:val="7EF701F9"/>
    <w:rsid w:val="7EF90044"/>
    <w:rsid w:val="7F1B3A14"/>
    <w:rsid w:val="7F2215D5"/>
    <w:rsid w:val="7F511C2E"/>
    <w:rsid w:val="7F69341C"/>
    <w:rsid w:val="7FB16B71"/>
    <w:rsid w:val="7FC20D7E"/>
    <w:rsid w:val="7FDF3642"/>
    <w:rsid w:val="CFF5A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0"/>
    <w:qFormat/>
    <w:uiPriority w:val="0"/>
    <w:pPr>
      <w:widowControl w:val="0"/>
      <w:jc w:val="both"/>
    </w:pPr>
    <w:rPr>
      <w:rFonts w:ascii="Calibri" w:hAnsi="Calibri" w:eastAsia="宋体" w:cs="Times New Roman"/>
      <w:sz w:val="21"/>
      <w:szCs w:val="22"/>
      <w:lang w:val="en-US" w:eastAsia="zh-CN" w:bidi="ar-SA"/>
    </w:rPr>
  </w:style>
  <w:style w:type="paragraph" w:styleId="2">
    <w:name w:val="heading 3"/>
    <w:basedOn w:val="1"/>
    <w:next w:val="1"/>
    <w:unhideWhenUsed/>
    <w:qFormat/>
    <w:uiPriority w:val="9"/>
    <w:pPr>
      <w:keepNext/>
      <w:keepLines/>
      <w:spacing w:before="320" w:after="200"/>
      <w:outlineLvl w:val="2"/>
    </w:pPr>
    <w:rPr>
      <w:rFonts w:ascii="Arial" w:hAnsi="Arial" w:eastAsia="Arial" w:cs="Arial"/>
      <w:sz w:val="30"/>
      <w:szCs w:val="30"/>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rPr>
      <w:rFonts w:ascii="楷体_GB2312" w:hAnsi="宋体" w:eastAsia="楷体_GB2312"/>
      <w:sz w:val="28"/>
      <w:szCs w:val="28"/>
    </w:rPr>
  </w:style>
  <w:style w:type="paragraph" w:styleId="4">
    <w:name w:val="Body Text Indent"/>
    <w:basedOn w:val="1"/>
    <w:next w:val="1"/>
    <w:qFormat/>
    <w:uiPriority w:val="0"/>
    <w:pPr>
      <w:ind w:firstLine="645"/>
    </w:pPr>
    <w:rPr>
      <w:rFonts w:ascii="楷体_GB2312" w:hAnsi="宋体" w:eastAsia="楷体_GB2312" w:cs="宋体"/>
      <w:sz w:val="32"/>
      <w:szCs w:val="32"/>
    </w:rPr>
  </w:style>
  <w:style w:type="paragraph" w:styleId="5">
    <w:name w:val="footer"/>
    <w:basedOn w:val="1"/>
    <w:link w:val="125"/>
    <w:qFormat/>
    <w:uiPriority w:val="0"/>
    <w:pPr>
      <w:tabs>
        <w:tab w:val="center" w:pos="4153"/>
        <w:tab w:val="right" w:pos="8306"/>
      </w:tabs>
      <w:snapToGrid w:val="0"/>
      <w:jc w:val="left"/>
    </w:pPr>
    <w:rPr>
      <w:sz w:val="18"/>
      <w:szCs w:val="18"/>
    </w:rPr>
  </w:style>
  <w:style w:type="paragraph" w:styleId="6">
    <w:name w:val="header"/>
    <w:basedOn w:val="1"/>
    <w:link w:val="124"/>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39"/>
    <w:pPr>
      <w:spacing w:before="120" w:after="120"/>
      <w:jc w:val="left"/>
    </w:pPr>
    <w:rPr>
      <w:rFonts w:ascii="Calibri" w:hAnsi="Calibri" w:cs="Calibri"/>
      <w:b/>
      <w:bCs/>
      <w:caps/>
      <w:sz w:val="20"/>
      <w:szCs w:val="20"/>
    </w:rPr>
  </w:style>
  <w:style w:type="paragraph" w:styleId="8">
    <w:name w:val="toc 2"/>
    <w:basedOn w:val="1"/>
    <w:next w:val="1"/>
    <w:qFormat/>
    <w:uiPriority w:val="39"/>
    <w:pPr>
      <w:ind w:left="210"/>
      <w:jc w:val="left"/>
    </w:pPr>
    <w:rPr>
      <w:rFonts w:ascii="Calibri" w:hAnsi="Calibri" w:cs="Calibri"/>
      <w:smallCaps/>
      <w:sz w:val="20"/>
      <w:szCs w:val="20"/>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Title"/>
    <w:basedOn w:val="1"/>
    <w:qFormat/>
    <w:uiPriority w:val="0"/>
    <w:pPr>
      <w:spacing w:before="240" w:after="60"/>
      <w:jc w:val="center"/>
      <w:outlineLvl w:val="0"/>
    </w:pPr>
    <w:rPr>
      <w:rFonts w:ascii="Arial" w:hAnsi="Arial" w:eastAsia="黑体"/>
      <w:b/>
      <w:bCs/>
      <w:sz w:val="44"/>
      <w:szCs w:val="32"/>
    </w:rPr>
  </w:style>
  <w:style w:type="paragraph" w:styleId="12">
    <w:name w:val="Body Text First Indent 2"/>
    <w:basedOn w:val="4"/>
    <w:qFormat/>
    <w:uiPriority w:val="0"/>
    <w:pPr>
      <w:spacing w:line="360" w:lineRule="auto"/>
      <w:ind w:firstLine="200" w:firstLineChars="200"/>
    </w:pPr>
    <w:rPr>
      <w:rFonts w:ascii="宋体" w:eastAsia="宋体"/>
      <w:sz w:val="21"/>
      <w:szCs w:val="20"/>
    </w:rPr>
  </w:style>
  <w:style w:type="table" w:styleId="1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6">
    <w:name w:val="Strong"/>
    <w:basedOn w:val="15"/>
    <w:qFormat/>
    <w:uiPriority w:val="0"/>
    <w:rPr>
      <w:b/>
    </w:rPr>
  </w:style>
  <w:style w:type="character" w:styleId="17">
    <w:name w:val="page number"/>
    <w:qFormat/>
    <w:uiPriority w:val="0"/>
  </w:style>
  <w:style w:type="character" w:styleId="18">
    <w:name w:val="Emphasis"/>
    <w:basedOn w:val="15"/>
    <w:qFormat/>
    <w:uiPriority w:val="0"/>
    <w:rPr>
      <w:i/>
    </w:rPr>
  </w:style>
  <w:style w:type="character" w:styleId="19">
    <w:name w:val="Hyperlink"/>
    <w:qFormat/>
    <w:uiPriority w:val="99"/>
    <w:rPr>
      <w:color w:val="0000FF"/>
      <w:u w:val="single"/>
    </w:rPr>
  </w:style>
  <w:style w:type="paragraph" w:customStyle="1" w:styleId="20">
    <w:name w:val="首行缩进"/>
    <w:basedOn w:val="1"/>
    <w:next w:val="1"/>
    <w:qFormat/>
    <w:uiPriority w:val="0"/>
    <w:pPr>
      <w:spacing w:line="360" w:lineRule="auto"/>
      <w:ind w:firstLine="480" w:firstLineChars="200"/>
      <w:jc w:val="left"/>
    </w:pPr>
    <w:rPr>
      <w:rFonts w:ascii="宋体" w:hAnsi="宋体"/>
      <w:sz w:val="24"/>
    </w:rPr>
  </w:style>
  <w:style w:type="paragraph" w:customStyle="1" w:styleId="21">
    <w:name w:val="正文文本11"/>
    <w:basedOn w:val="1"/>
    <w:qFormat/>
    <w:uiPriority w:val="99"/>
    <w:rPr>
      <w:rFonts w:ascii="楷体_GB2312" w:hAnsi="宋体" w:eastAsia="楷体_GB2312"/>
      <w:sz w:val="28"/>
      <w:szCs w:val="28"/>
    </w:rPr>
  </w:style>
  <w:style w:type="paragraph" w:customStyle="1" w:styleId="22">
    <w:name w:val="正文文本缩进1"/>
    <w:next w:val="23"/>
    <w:qFormat/>
    <w:uiPriority w:val="0"/>
    <w:pPr>
      <w:widowControl w:val="0"/>
      <w:spacing w:line="520" w:lineRule="exact"/>
      <w:ind w:left="570"/>
      <w:jc w:val="both"/>
    </w:pPr>
    <w:rPr>
      <w:rFonts w:ascii="方正仿宋简体" w:hAnsi="创艺简仿宋" w:eastAsia="方正仿宋简体" w:cs="Times New Roman"/>
      <w:sz w:val="24"/>
      <w:lang w:val="en-US" w:eastAsia="zh-CN" w:bidi="ar-SA"/>
    </w:rPr>
  </w:style>
  <w:style w:type="paragraph" w:customStyle="1" w:styleId="23">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24">
    <w:name w:val="普通正文"/>
    <w:basedOn w:val="1"/>
    <w:qFormat/>
    <w:uiPriority w:val="0"/>
    <w:pPr>
      <w:spacing w:before="120" w:after="120" w:line="360" w:lineRule="auto"/>
      <w:ind w:firstLine="480"/>
      <w:jc w:val="left"/>
    </w:pPr>
    <w:rPr>
      <w:rFonts w:ascii="Arial" w:hAnsi="Arial"/>
      <w:sz w:val="24"/>
    </w:rPr>
  </w:style>
  <w:style w:type="paragraph" w:customStyle="1" w:styleId="25">
    <w:name w:val="日期1"/>
    <w:basedOn w:val="1"/>
    <w:next w:val="1"/>
    <w:qFormat/>
    <w:uiPriority w:val="0"/>
    <w:rPr>
      <w:sz w:val="24"/>
    </w:rPr>
  </w:style>
  <w:style w:type="paragraph" w:customStyle="1" w:styleId="26">
    <w:name w:val="目录 11"/>
    <w:basedOn w:val="1"/>
    <w:next w:val="1"/>
    <w:qFormat/>
    <w:uiPriority w:val="39"/>
    <w:pPr>
      <w:spacing w:before="120" w:after="120"/>
      <w:jc w:val="left"/>
    </w:pPr>
    <w:rPr>
      <w:rFonts w:cs="Calibri"/>
      <w:b/>
      <w:bCs/>
      <w:caps/>
      <w:sz w:val="20"/>
      <w:szCs w:val="20"/>
    </w:rPr>
  </w:style>
  <w:style w:type="paragraph" w:customStyle="1" w:styleId="27">
    <w:name w:val="目录 21"/>
    <w:basedOn w:val="1"/>
    <w:next w:val="1"/>
    <w:qFormat/>
    <w:uiPriority w:val="39"/>
    <w:pPr>
      <w:ind w:left="210"/>
      <w:jc w:val="left"/>
    </w:pPr>
    <w:rPr>
      <w:rFonts w:cs="Calibri"/>
      <w:smallCaps/>
      <w:sz w:val="20"/>
      <w:szCs w:val="20"/>
    </w:rPr>
  </w:style>
  <w:style w:type="paragraph" w:customStyle="1" w:styleId="28">
    <w:name w:val="标题1"/>
    <w:basedOn w:val="1"/>
    <w:qFormat/>
    <w:uiPriority w:val="0"/>
    <w:pPr>
      <w:spacing w:before="240" w:after="60"/>
      <w:jc w:val="center"/>
      <w:outlineLvl w:val="0"/>
    </w:pPr>
    <w:rPr>
      <w:rFonts w:ascii="Arial" w:hAnsi="Arial" w:eastAsia="黑体"/>
      <w:b/>
      <w:bCs/>
      <w:sz w:val="44"/>
      <w:szCs w:val="32"/>
    </w:rPr>
  </w:style>
  <w:style w:type="paragraph" w:customStyle="1" w:styleId="29">
    <w:name w:val="Normal_15"/>
    <w:qFormat/>
    <w:uiPriority w:val="0"/>
    <w:rPr>
      <w:rFonts w:ascii="Times New Roman" w:hAnsi="Times New Roman" w:eastAsia="Times New Roman" w:cs="Times New Roman"/>
      <w:sz w:val="24"/>
      <w:szCs w:val="24"/>
      <w:lang w:val="en-US" w:eastAsia="zh-CN" w:bidi="ar-SA"/>
    </w:rPr>
  </w:style>
  <w:style w:type="paragraph" w:customStyle="1" w:styleId="30">
    <w:name w:val="Normal_17"/>
    <w:qFormat/>
    <w:uiPriority w:val="0"/>
    <w:rPr>
      <w:rFonts w:ascii="Times New Roman" w:hAnsi="Times New Roman" w:eastAsia="Times New Roman" w:cs="Times New Roman"/>
      <w:sz w:val="24"/>
      <w:szCs w:val="24"/>
      <w:lang w:val="en-US" w:eastAsia="zh-CN" w:bidi="ar-SA"/>
    </w:rPr>
  </w:style>
  <w:style w:type="character" w:customStyle="1" w:styleId="31">
    <w:name w:val="默认段落字体1"/>
    <w:link w:val="1"/>
    <w:semiHidden/>
    <w:qFormat/>
    <w:uiPriority w:val="0"/>
    <w:rPr>
      <w:rFonts w:ascii="Calibri" w:hAnsi="Calibri" w:eastAsia="宋体" w:cs="Times New Roman"/>
      <w:sz w:val="21"/>
      <w:szCs w:val="22"/>
      <w:lang w:val="en-US" w:eastAsia="zh-CN" w:bidi="ar-SA"/>
    </w:rPr>
  </w:style>
  <w:style w:type="paragraph" w:customStyle="1" w:styleId="32">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33">
    <w:name w:val="标题 4 Char"/>
    <w:qFormat/>
    <w:uiPriority w:val="0"/>
    <w:rPr>
      <w:rFonts w:ascii="Cambria" w:hAnsi="Cambria" w:eastAsia="宋体" w:cs="Times New Roman"/>
      <w:b/>
      <w:bCs/>
      <w:sz w:val="28"/>
      <w:szCs w:val="28"/>
    </w:rPr>
  </w:style>
  <w:style w:type="paragraph" w:customStyle="1" w:styleId="34">
    <w:name w:val="Normal_3"/>
    <w:qFormat/>
    <w:uiPriority w:val="0"/>
    <w:rPr>
      <w:rFonts w:ascii="Times New Roman" w:hAnsi="Times New Roman" w:eastAsia="Times New Roman" w:cs="Times New Roman"/>
      <w:sz w:val="24"/>
      <w:szCs w:val="24"/>
      <w:lang w:val="en-US" w:eastAsia="zh-CN" w:bidi="ar-SA"/>
    </w:rPr>
  </w:style>
  <w:style w:type="paragraph" w:customStyle="1" w:styleId="35">
    <w:name w:val="正文文本1"/>
    <w:basedOn w:val="1"/>
    <w:qFormat/>
    <w:uiPriority w:val="99"/>
    <w:rPr>
      <w:rFonts w:ascii="楷体_GB2312" w:hAnsi="宋体" w:eastAsia="楷体_GB2312"/>
      <w:sz w:val="28"/>
      <w:szCs w:val="28"/>
    </w:rPr>
  </w:style>
  <w:style w:type="paragraph" w:customStyle="1" w:styleId="36">
    <w:name w:val="Normal_16"/>
    <w:qFormat/>
    <w:uiPriority w:val="0"/>
    <w:rPr>
      <w:rFonts w:ascii="Times New Roman" w:hAnsi="Times New Roman" w:eastAsia="Times New Roman" w:cs="Times New Roman"/>
      <w:sz w:val="24"/>
      <w:szCs w:val="24"/>
      <w:lang w:val="en-US" w:eastAsia="zh-CN" w:bidi="ar-SA"/>
    </w:rPr>
  </w:style>
  <w:style w:type="paragraph" w:customStyle="1" w:styleId="37">
    <w:name w:val="p0"/>
    <w:basedOn w:val="1"/>
    <w:qFormat/>
    <w:uiPriority w:val="99"/>
    <w:pPr>
      <w:widowControl/>
    </w:pPr>
    <w:rPr>
      <w:rFonts w:cs="宋体"/>
      <w:szCs w:val="21"/>
    </w:rPr>
  </w:style>
  <w:style w:type="paragraph" w:customStyle="1" w:styleId="38">
    <w:name w:val="Normal_5"/>
    <w:qFormat/>
    <w:uiPriority w:val="0"/>
    <w:rPr>
      <w:rFonts w:ascii="Times New Roman" w:hAnsi="Times New Roman" w:eastAsia="Times New Roman" w:cs="Times New Roman"/>
      <w:sz w:val="24"/>
      <w:szCs w:val="24"/>
      <w:lang w:val="en-US" w:eastAsia="zh-CN" w:bidi="ar-SA"/>
    </w:rPr>
  </w:style>
  <w:style w:type="paragraph" w:customStyle="1" w:styleId="39">
    <w:name w:val="Normal_6"/>
    <w:qFormat/>
    <w:uiPriority w:val="0"/>
    <w:rPr>
      <w:rFonts w:ascii="Times New Roman" w:hAnsi="Times New Roman" w:eastAsia="Times New Roman" w:cs="Times New Roman"/>
      <w:sz w:val="24"/>
      <w:szCs w:val="24"/>
      <w:lang w:val="en-US" w:eastAsia="zh-CN" w:bidi="ar-SA"/>
    </w:rPr>
  </w:style>
  <w:style w:type="paragraph" w:customStyle="1" w:styleId="40">
    <w:name w:val="Normal_7"/>
    <w:qFormat/>
    <w:uiPriority w:val="0"/>
    <w:rPr>
      <w:rFonts w:ascii="Times New Roman" w:hAnsi="Times New Roman" w:eastAsia="Times New Roman" w:cs="Times New Roman"/>
      <w:sz w:val="24"/>
      <w:szCs w:val="24"/>
      <w:lang w:val="en-US" w:eastAsia="zh-CN" w:bidi="ar-SA"/>
    </w:rPr>
  </w:style>
  <w:style w:type="paragraph" w:customStyle="1" w:styleId="41">
    <w:name w:val="Normal_8"/>
    <w:qFormat/>
    <w:uiPriority w:val="0"/>
    <w:rPr>
      <w:rFonts w:ascii="Times New Roman" w:hAnsi="Times New Roman" w:eastAsia="Times New Roman" w:cs="Times New Roman"/>
      <w:sz w:val="24"/>
      <w:szCs w:val="24"/>
      <w:lang w:val="en-US" w:eastAsia="zh-CN" w:bidi="ar-SA"/>
    </w:rPr>
  </w:style>
  <w:style w:type="paragraph" w:customStyle="1" w:styleId="42">
    <w:name w:val="Normal_9"/>
    <w:qFormat/>
    <w:uiPriority w:val="0"/>
    <w:rPr>
      <w:rFonts w:ascii="Times New Roman" w:hAnsi="Times New Roman" w:eastAsia="Times New Roman" w:cs="Times New Roman"/>
      <w:sz w:val="24"/>
      <w:szCs w:val="24"/>
      <w:lang w:val="en-US" w:eastAsia="zh-CN" w:bidi="ar-SA"/>
    </w:rPr>
  </w:style>
  <w:style w:type="character" w:customStyle="1" w:styleId="43">
    <w:name w:val="默认段落字体11"/>
    <w:link w:val="1"/>
    <w:unhideWhenUsed/>
    <w:qFormat/>
    <w:uiPriority w:val="1"/>
  </w:style>
  <w:style w:type="paragraph" w:customStyle="1" w:styleId="44">
    <w:name w:val="Normal_11"/>
    <w:qFormat/>
    <w:uiPriority w:val="0"/>
    <w:rPr>
      <w:rFonts w:ascii="Times New Roman" w:hAnsi="Times New Roman" w:eastAsia="Times New Roman" w:cs="Times New Roman"/>
      <w:sz w:val="24"/>
      <w:szCs w:val="24"/>
      <w:lang w:val="en-US" w:eastAsia="zh-CN" w:bidi="ar-SA"/>
    </w:rPr>
  </w:style>
  <w:style w:type="paragraph" w:customStyle="1" w:styleId="45">
    <w:name w:val="Normal_12"/>
    <w:qFormat/>
    <w:uiPriority w:val="0"/>
    <w:rPr>
      <w:rFonts w:ascii="Times New Roman" w:hAnsi="Times New Roman" w:eastAsia="Times New Roman" w:cs="Times New Roman"/>
      <w:sz w:val="24"/>
      <w:szCs w:val="24"/>
      <w:lang w:val="en-US" w:eastAsia="zh-CN" w:bidi="ar-SA"/>
    </w:rPr>
  </w:style>
  <w:style w:type="paragraph" w:customStyle="1" w:styleId="46">
    <w:name w:val="Normal_19"/>
    <w:qFormat/>
    <w:uiPriority w:val="0"/>
    <w:rPr>
      <w:rFonts w:ascii="Times New Roman" w:hAnsi="Times New Roman" w:eastAsia="Times New Roman" w:cs="Times New Roman"/>
      <w:sz w:val="24"/>
      <w:szCs w:val="24"/>
      <w:lang w:val="en-US" w:eastAsia="zh-CN" w:bidi="ar-SA"/>
    </w:rPr>
  </w:style>
  <w:style w:type="paragraph" w:customStyle="1" w:styleId="47">
    <w:name w:val="Normal_0_0"/>
    <w:qFormat/>
    <w:uiPriority w:val="0"/>
    <w:rPr>
      <w:rFonts w:ascii="Times New Roman" w:hAnsi="Times New Roman" w:eastAsia="Times New Roman" w:cs="Times New Roman"/>
      <w:sz w:val="24"/>
      <w:szCs w:val="24"/>
      <w:lang w:val="en-US" w:eastAsia="zh-CN" w:bidi="ar-SA"/>
    </w:rPr>
  </w:style>
  <w:style w:type="paragraph" w:customStyle="1" w:styleId="48">
    <w:name w:val="Normal_1_0"/>
    <w:qFormat/>
    <w:uiPriority w:val="0"/>
    <w:rPr>
      <w:rFonts w:ascii="Times New Roman" w:hAnsi="Times New Roman" w:eastAsia="Times New Roman" w:cs="Times New Roman"/>
      <w:sz w:val="24"/>
      <w:szCs w:val="24"/>
      <w:lang w:val="en-US" w:eastAsia="zh-CN" w:bidi="ar-SA"/>
    </w:rPr>
  </w:style>
  <w:style w:type="paragraph" w:customStyle="1" w:styleId="49">
    <w:name w:val="Normal_45"/>
    <w:qFormat/>
    <w:uiPriority w:val="0"/>
    <w:rPr>
      <w:rFonts w:ascii="Times New Roman" w:hAnsi="Times New Roman" w:eastAsia="Times New Roman" w:cs="Times New Roman"/>
      <w:sz w:val="24"/>
      <w:szCs w:val="24"/>
      <w:lang w:val="en-US" w:eastAsia="zh-CN" w:bidi="ar-SA"/>
    </w:rPr>
  </w:style>
  <w:style w:type="paragraph" w:customStyle="1" w:styleId="50">
    <w:name w:val="Normal_2"/>
    <w:next w:val="51"/>
    <w:qFormat/>
    <w:uiPriority w:val="0"/>
    <w:pPr>
      <w:widowControl w:val="0"/>
      <w:spacing w:line="440" w:lineRule="exact"/>
      <w:ind w:firstLine="200"/>
      <w:jc w:val="both"/>
    </w:pPr>
    <w:rPr>
      <w:rFonts w:ascii="Times New Roman" w:hAnsi="Times New Roman" w:eastAsia="宋体" w:cs="Times New Roman"/>
      <w:sz w:val="21"/>
      <w:szCs w:val="24"/>
      <w:lang w:val="en-US" w:eastAsia="zh-CN" w:bidi="ar-SA"/>
    </w:rPr>
  </w:style>
  <w:style w:type="paragraph" w:customStyle="1" w:styleId="51">
    <w:name w:val="首行缩进_0"/>
    <w:basedOn w:val="50"/>
    <w:qFormat/>
    <w:uiPriority w:val="0"/>
    <w:pPr>
      <w:spacing w:line="360" w:lineRule="auto"/>
      <w:ind w:firstLine="480"/>
      <w:jc w:val="left"/>
    </w:pPr>
    <w:rPr>
      <w:rFonts w:ascii="宋体" w:hAnsi="宋体"/>
      <w:sz w:val="24"/>
    </w:rPr>
  </w:style>
  <w:style w:type="paragraph" w:customStyle="1" w:styleId="52">
    <w:name w:val="Normal_0_1"/>
    <w:qFormat/>
    <w:uiPriority w:val="0"/>
    <w:rPr>
      <w:rFonts w:ascii="Times New Roman" w:hAnsi="Times New Roman" w:eastAsia="Times New Roman" w:cs="Times New Roman"/>
      <w:sz w:val="24"/>
      <w:szCs w:val="24"/>
      <w:lang w:val="en-US" w:eastAsia="zh-CN" w:bidi="ar-SA"/>
    </w:rPr>
  </w:style>
  <w:style w:type="paragraph" w:customStyle="1" w:styleId="53">
    <w:name w:val="Normal_0_0_0"/>
    <w:qFormat/>
    <w:uiPriority w:val="0"/>
    <w:rPr>
      <w:rFonts w:ascii="Times New Roman" w:hAnsi="Times New Roman" w:eastAsia="Times New Roman" w:cs="Times New Roman"/>
      <w:sz w:val="24"/>
      <w:szCs w:val="24"/>
      <w:lang w:val="en-US" w:eastAsia="zh-CN" w:bidi="ar-SA"/>
    </w:rPr>
  </w:style>
  <w:style w:type="paragraph" w:customStyle="1" w:styleId="54">
    <w:name w:val="Normal_1_1"/>
    <w:qFormat/>
    <w:uiPriority w:val="0"/>
    <w:rPr>
      <w:rFonts w:ascii="Times New Roman" w:hAnsi="Times New Roman" w:eastAsia="Times New Roman" w:cs="Times New Roman"/>
      <w:sz w:val="24"/>
      <w:szCs w:val="24"/>
      <w:lang w:val="en-US" w:eastAsia="zh-CN" w:bidi="ar-SA"/>
    </w:rPr>
  </w:style>
  <w:style w:type="paragraph" w:customStyle="1" w:styleId="55">
    <w:name w:val="Normal_2_0"/>
    <w:qFormat/>
    <w:uiPriority w:val="0"/>
    <w:rPr>
      <w:rFonts w:ascii="Times New Roman" w:hAnsi="Times New Roman" w:eastAsia="Times New Roman" w:cs="Times New Roman"/>
      <w:sz w:val="24"/>
      <w:szCs w:val="24"/>
      <w:lang w:val="en-US" w:eastAsia="zh-CN" w:bidi="ar-SA"/>
    </w:rPr>
  </w:style>
  <w:style w:type="paragraph" w:customStyle="1" w:styleId="56">
    <w:name w:val="Normal_4_0"/>
    <w:qFormat/>
    <w:uiPriority w:val="0"/>
    <w:rPr>
      <w:rFonts w:ascii="Times New Roman" w:hAnsi="Times New Roman" w:eastAsia="Times New Roman" w:cs="Times New Roman"/>
      <w:sz w:val="24"/>
      <w:szCs w:val="24"/>
      <w:lang w:val="en-US" w:eastAsia="zh-CN" w:bidi="ar-SA"/>
    </w:rPr>
  </w:style>
  <w:style w:type="paragraph" w:customStyle="1" w:styleId="57">
    <w:name w:val="Normal_5_0"/>
    <w:qFormat/>
    <w:uiPriority w:val="0"/>
    <w:rPr>
      <w:rFonts w:ascii="Times New Roman" w:hAnsi="Times New Roman" w:eastAsia="Times New Roman" w:cs="Times New Roman"/>
      <w:sz w:val="24"/>
      <w:szCs w:val="24"/>
      <w:lang w:val="en-US" w:eastAsia="zh-CN" w:bidi="ar-SA"/>
    </w:rPr>
  </w:style>
  <w:style w:type="paragraph" w:customStyle="1" w:styleId="58">
    <w:name w:val="Normal_0_2"/>
    <w:qFormat/>
    <w:uiPriority w:val="0"/>
    <w:rPr>
      <w:rFonts w:ascii="Times New Roman" w:hAnsi="Times New Roman" w:eastAsia="Times New Roman" w:cs="Times New Roman"/>
      <w:sz w:val="24"/>
      <w:szCs w:val="24"/>
      <w:lang w:val="en-US" w:eastAsia="zh-CN" w:bidi="ar-SA"/>
    </w:rPr>
  </w:style>
  <w:style w:type="paragraph" w:customStyle="1" w:styleId="59">
    <w:name w:val="Normal_0_3"/>
    <w:qFormat/>
    <w:uiPriority w:val="0"/>
    <w:rPr>
      <w:rFonts w:ascii="Times New Roman" w:hAnsi="Times New Roman" w:eastAsia="Times New Roman" w:cs="Times New Roman"/>
      <w:sz w:val="24"/>
      <w:szCs w:val="24"/>
      <w:lang w:val="en-US" w:eastAsia="zh-CN" w:bidi="ar-SA"/>
    </w:rPr>
  </w:style>
  <w:style w:type="paragraph" w:customStyle="1" w:styleId="60">
    <w:name w:val="寄信人地址2"/>
    <w:basedOn w:val="1"/>
    <w:qFormat/>
    <w:uiPriority w:val="99"/>
    <w:rPr>
      <w:rFonts w:ascii="Arial" w:hAnsi="Arial"/>
    </w:rPr>
  </w:style>
  <w:style w:type="paragraph" w:customStyle="1" w:styleId="61">
    <w:name w:val="Normal_14"/>
    <w:qFormat/>
    <w:uiPriority w:val="0"/>
    <w:rPr>
      <w:rFonts w:ascii="Times New Roman" w:hAnsi="Times New Roman" w:eastAsia="Times New Roman" w:cs="Times New Roman"/>
      <w:sz w:val="24"/>
      <w:szCs w:val="24"/>
      <w:lang w:val="en-US" w:eastAsia="zh-CN" w:bidi="ar-SA"/>
    </w:rPr>
  </w:style>
  <w:style w:type="paragraph" w:customStyle="1" w:styleId="62">
    <w:name w:val="Normal_20"/>
    <w:qFormat/>
    <w:uiPriority w:val="0"/>
    <w:rPr>
      <w:rFonts w:ascii="Times New Roman" w:hAnsi="Times New Roman" w:eastAsia="Times New Roman" w:cs="Times New Roman"/>
      <w:sz w:val="24"/>
      <w:szCs w:val="24"/>
      <w:lang w:val="en-US" w:eastAsia="zh-CN" w:bidi="ar-SA"/>
    </w:rPr>
  </w:style>
  <w:style w:type="paragraph" w:customStyle="1" w:styleId="63">
    <w:name w:val="Normal_0_4"/>
    <w:qFormat/>
    <w:uiPriority w:val="0"/>
    <w:rPr>
      <w:rFonts w:ascii="Times New Roman" w:hAnsi="Times New Roman" w:eastAsia="Times New Roman" w:cs="Times New Roman"/>
      <w:sz w:val="24"/>
      <w:szCs w:val="24"/>
      <w:lang w:val="en-US" w:eastAsia="zh-CN" w:bidi="ar-SA"/>
    </w:rPr>
  </w:style>
  <w:style w:type="paragraph" w:customStyle="1" w:styleId="64">
    <w:name w:val="Normal_1_2"/>
    <w:qFormat/>
    <w:uiPriority w:val="0"/>
    <w:rPr>
      <w:rFonts w:ascii="Times New Roman" w:hAnsi="Times New Roman" w:eastAsia="Times New Roman" w:cs="Times New Roman"/>
      <w:sz w:val="24"/>
      <w:szCs w:val="24"/>
      <w:lang w:val="en-US" w:eastAsia="zh-CN" w:bidi="ar-SA"/>
    </w:rPr>
  </w:style>
  <w:style w:type="paragraph" w:customStyle="1" w:styleId="65">
    <w:name w:val="Normal_2_1"/>
    <w:qFormat/>
    <w:uiPriority w:val="0"/>
    <w:rPr>
      <w:rFonts w:ascii="Times New Roman" w:hAnsi="Times New Roman" w:eastAsia="Times New Roman" w:cs="Times New Roman"/>
      <w:sz w:val="24"/>
      <w:szCs w:val="24"/>
      <w:lang w:val="en-US" w:eastAsia="zh-CN" w:bidi="ar-SA"/>
    </w:rPr>
  </w:style>
  <w:style w:type="paragraph" w:customStyle="1" w:styleId="66">
    <w:name w:val="Normal_3_0"/>
    <w:qFormat/>
    <w:uiPriority w:val="0"/>
    <w:rPr>
      <w:rFonts w:ascii="Times New Roman" w:hAnsi="Times New Roman" w:eastAsia="Times New Roman" w:cs="Times New Roman"/>
      <w:sz w:val="24"/>
      <w:szCs w:val="24"/>
      <w:lang w:val="en-US" w:eastAsia="zh-CN" w:bidi="ar-SA"/>
    </w:rPr>
  </w:style>
  <w:style w:type="paragraph" w:customStyle="1" w:styleId="67">
    <w:name w:val="Normal_4_1"/>
    <w:qFormat/>
    <w:uiPriority w:val="0"/>
    <w:rPr>
      <w:rFonts w:ascii="Times New Roman" w:hAnsi="Times New Roman" w:eastAsia="Times New Roman" w:cs="Times New Roman"/>
      <w:sz w:val="24"/>
      <w:szCs w:val="24"/>
      <w:lang w:val="en-US" w:eastAsia="zh-CN" w:bidi="ar-SA"/>
    </w:rPr>
  </w:style>
  <w:style w:type="paragraph" w:customStyle="1" w:styleId="68">
    <w:name w:val="Normal_6_0"/>
    <w:qFormat/>
    <w:uiPriority w:val="0"/>
    <w:rPr>
      <w:rFonts w:ascii="Times New Roman" w:hAnsi="Times New Roman" w:eastAsia="Times New Roman" w:cs="Times New Roman"/>
      <w:sz w:val="24"/>
      <w:szCs w:val="24"/>
      <w:lang w:val="en-US" w:eastAsia="zh-CN" w:bidi="ar-SA"/>
    </w:rPr>
  </w:style>
  <w:style w:type="paragraph" w:customStyle="1" w:styleId="69">
    <w:name w:val="Normal_7_0"/>
    <w:qFormat/>
    <w:uiPriority w:val="0"/>
    <w:rPr>
      <w:rFonts w:ascii="Times New Roman" w:hAnsi="Times New Roman" w:eastAsia="Times New Roman" w:cs="Times New Roman"/>
      <w:sz w:val="24"/>
      <w:szCs w:val="24"/>
      <w:lang w:val="en-US" w:eastAsia="zh-CN" w:bidi="ar-SA"/>
    </w:rPr>
  </w:style>
  <w:style w:type="paragraph" w:customStyle="1" w:styleId="70">
    <w:name w:val="Normal_8_0"/>
    <w:qFormat/>
    <w:uiPriority w:val="0"/>
    <w:rPr>
      <w:rFonts w:ascii="Times New Roman" w:hAnsi="Times New Roman" w:eastAsia="Times New Roman" w:cs="Times New Roman"/>
      <w:sz w:val="24"/>
      <w:szCs w:val="24"/>
      <w:lang w:val="en-US" w:eastAsia="zh-CN" w:bidi="ar-SA"/>
    </w:rPr>
  </w:style>
  <w:style w:type="paragraph" w:customStyle="1" w:styleId="71">
    <w:name w:val="Normal_9_0"/>
    <w:qFormat/>
    <w:uiPriority w:val="0"/>
    <w:rPr>
      <w:rFonts w:ascii="Times New Roman" w:hAnsi="Times New Roman" w:eastAsia="Times New Roman" w:cs="Times New Roman"/>
      <w:sz w:val="24"/>
      <w:szCs w:val="24"/>
      <w:lang w:val="en-US" w:eastAsia="zh-CN" w:bidi="ar-SA"/>
    </w:rPr>
  </w:style>
  <w:style w:type="paragraph" w:customStyle="1" w:styleId="72">
    <w:name w:val="Normal_10_0"/>
    <w:qFormat/>
    <w:uiPriority w:val="0"/>
    <w:rPr>
      <w:rFonts w:ascii="Times New Roman" w:hAnsi="Times New Roman" w:eastAsia="Times New Roman" w:cs="Times New Roman"/>
      <w:sz w:val="24"/>
      <w:szCs w:val="24"/>
      <w:lang w:val="en-US" w:eastAsia="zh-CN" w:bidi="ar-SA"/>
    </w:rPr>
  </w:style>
  <w:style w:type="paragraph" w:customStyle="1" w:styleId="73">
    <w:name w:val="Normal_11_0"/>
    <w:qFormat/>
    <w:uiPriority w:val="0"/>
    <w:rPr>
      <w:rFonts w:ascii="Times New Roman" w:hAnsi="Times New Roman" w:eastAsia="Times New Roman" w:cs="Times New Roman"/>
      <w:sz w:val="24"/>
      <w:szCs w:val="24"/>
      <w:lang w:val="en-US" w:eastAsia="zh-CN" w:bidi="ar-SA"/>
    </w:rPr>
  </w:style>
  <w:style w:type="paragraph" w:customStyle="1" w:styleId="74">
    <w:name w:val="Normal_12_0"/>
    <w:qFormat/>
    <w:uiPriority w:val="0"/>
    <w:rPr>
      <w:rFonts w:ascii="Times New Roman" w:hAnsi="Times New Roman" w:eastAsia="Times New Roman" w:cs="Times New Roman"/>
      <w:sz w:val="24"/>
      <w:szCs w:val="24"/>
      <w:lang w:val="en-US" w:eastAsia="zh-CN" w:bidi="ar-SA"/>
    </w:rPr>
  </w:style>
  <w:style w:type="paragraph" w:customStyle="1" w:styleId="75">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76">
    <w:name w:val="Normal_13_0"/>
    <w:qFormat/>
    <w:uiPriority w:val="0"/>
    <w:rPr>
      <w:rFonts w:ascii="Times New Roman" w:hAnsi="Times New Roman" w:eastAsia="Times New Roman" w:cs="Times New Roman"/>
      <w:sz w:val="24"/>
      <w:szCs w:val="24"/>
      <w:lang w:val="en-US" w:eastAsia="zh-CN" w:bidi="ar-SA"/>
    </w:rPr>
  </w:style>
  <w:style w:type="paragraph" w:customStyle="1" w:styleId="77">
    <w:name w:val="Normal_14_0"/>
    <w:qFormat/>
    <w:uiPriority w:val="0"/>
    <w:rPr>
      <w:rFonts w:ascii="Times New Roman" w:hAnsi="Times New Roman" w:eastAsia="Times New Roman" w:cs="Times New Roman"/>
      <w:sz w:val="24"/>
      <w:szCs w:val="24"/>
      <w:lang w:val="en-US" w:eastAsia="zh-CN" w:bidi="ar-SA"/>
    </w:rPr>
  </w:style>
  <w:style w:type="paragraph" w:customStyle="1" w:styleId="78">
    <w:name w:val="Normal_15_0"/>
    <w:qFormat/>
    <w:uiPriority w:val="0"/>
    <w:rPr>
      <w:rFonts w:ascii="Times New Roman" w:hAnsi="Times New Roman" w:eastAsia="Times New Roman" w:cs="Times New Roman"/>
      <w:sz w:val="24"/>
      <w:szCs w:val="24"/>
      <w:lang w:val="en-US" w:eastAsia="zh-CN" w:bidi="ar-SA"/>
    </w:rPr>
  </w:style>
  <w:style w:type="paragraph" w:customStyle="1" w:styleId="79">
    <w:name w:val="Normal_16_0"/>
    <w:qFormat/>
    <w:uiPriority w:val="0"/>
    <w:rPr>
      <w:rFonts w:ascii="Times New Roman" w:hAnsi="Times New Roman" w:eastAsia="Times New Roman" w:cs="Times New Roman"/>
      <w:sz w:val="24"/>
      <w:szCs w:val="24"/>
      <w:lang w:val="en-US" w:eastAsia="zh-CN" w:bidi="ar-SA"/>
    </w:rPr>
  </w:style>
  <w:style w:type="paragraph" w:customStyle="1" w:styleId="80">
    <w:name w:val="Normal_17_0"/>
    <w:qFormat/>
    <w:uiPriority w:val="0"/>
    <w:rPr>
      <w:rFonts w:ascii="Times New Roman" w:hAnsi="Times New Roman" w:eastAsia="Times New Roman" w:cs="Times New Roman"/>
      <w:sz w:val="24"/>
      <w:szCs w:val="24"/>
      <w:lang w:val="en-US" w:eastAsia="zh-CN" w:bidi="ar-SA"/>
    </w:rPr>
  </w:style>
  <w:style w:type="paragraph" w:customStyle="1" w:styleId="81">
    <w:name w:val="Normal_18_0"/>
    <w:qFormat/>
    <w:uiPriority w:val="0"/>
    <w:rPr>
      <w:rFonts w:ascii="Times New Roman" w:hAnsi="Times New Roman" w:eastAsia="Times New Roman" w:cs="Times New Roman"/>
      <w:sz w:val="24"/>
      <w:szCs w:val="24"/>
      <w:lang w:val="en-US" w:eastAsia="zh-CN" w:bidi="ar-SA"/>
    </w:rPr>
  </w:style>
  <w:style w:type="paragraph" w:customStyle="1" w:styleId="82">
    <w:name w:val="Normal_19_0"/>
    <w:qFormat/>
    <w:uiPriority w:val="0"/>
    <w:rPr>
      <w:rFonts w:ascii="Times New Roman" w:hAnsi="Times New Roman" w:eastAsia="Times New Roman" w:cs="Times New Roman"/>
      <w:sz w:val="24"/>
      <w:szCs w:val="24"/>
      <w:lang w:val="en-US" w:eastAsia="zh-CN" w:bidi="ar-SA"/>
    </w:rPr>
  </w:style>
  <w:style w:type="paragraph" w:customStyle="1" w:styleId="83">
    <w:name w:val="Normal_20_0"/>
    <w:qFormat/>
    <w:uiPriority w:val="0"/>
    <w:rPr>
      <w:rFonts w:ascii="Times New Roman" w:hAnsi="Times New Roman" w:eastAsia="Times New Roman" w:cs="Times New Roman"/>
      <w:sz w:val="24"/>
      <w:szCs w:val="24"/>
      <w:lang w:val="en-US" w:eastAsia="zh-CN" w:bidi="ar-SA"/>
    </w:rPr>
  </w:style>
  <w:style w:type="paragraph" w:customStyle="1" w:styleId="84">
    <w:name w:val="Normal_21"/>
    <w:qFormat/>
    <w:uiPriority w:val="0"/>
    <w:rPr>
      <w:rFonts w:ascii="Times New Roman" w:hAnsi="Times New Roman" w:eastAsia="Times New Roman" w:cs="Times New Roman"/>
      <w:sz w:val="24"/>
      <w:szCs w:val="24"/>
      <w:lang w:val="en-US" w:eastAsia="zh-CN" w:bidi="ar-SA"/>
    </w:rPr>
  </w:style>
  <w:style w:type="paragraph" w:customStyle="1" w:styleId="85">
    <w:name w:val="Normal_22"/>
    <w:qFormat/>
    <w:uiPriority w:val="0"/>
    <w:rPr>
      <w:rFonts w:ascii="Times New Roman" w:hAnsi="Times New Roman" w:eastAsia="Times New Roman" w:cs="Times New Roman"/>
      <w:sz w:val="24"/>
      <w:szCs w:val="24"/>
      <w:lang w:val="en-US" w:eastAsia="zh-CN" w:bidi="ar-SA"/>
    </w:rPr>
  </w:style>
  <w:style w:type="paragraph" w:customStyle="1" w:styleId="86">
    <w:name w:val="Normal_23"/>
    <w:qFormat/>
    <w:uiPriority w:val="0"/>
    <w:rPr>
      <w:rFonts w:ascii="Times New Roman" w:hAnsi="Times New Roman" w:eastAsia="Times New Roman" w:cs="Times New Roman"/>
      <w:sz w:val="24"/>
      <w:szCs w:val="24"/>
      <w:lang w:val="en-US" w:eastAsia="zh-CN" w:bidi="ar-SA"/>
    </w:rPr>
  </w:style>
  <w:style w:type="paragraph" w:customStyle="1" w:styleId="87">
    <w:name w:val="Normal_25"/>
    <w:qFormat/>
    <w:uiPriority w:val="0"/>
    <w:rPr>
      <w:rFonts w:ascii="Times New Roman" w:hAnsi="Times New Roman" w:eastAsia="Times New Roman" w:cs="Times New Roman"/>
      <w:sz w:val="24"/>
      <w:szCs w:val="24"/>
      <w:lang w:val="en-US" w:eastAsia="zh-CN" w:bidi="ar-SA"/>
    </w:rPr>
  </w:style>
  <w:style w:type="paragraph" w:customStyle="1" w:styleId="88">
    <w:name w:val="Normal_27"/>
    <w:qFormat/>
    <w:uiPriority w:val="0"/>
    <w:rPr>
      <w:rFonts w:ascii="Times New Roman" w:hAnsi="Times New Roman" w:eastAsia="Times New Roman" w:cs="Times New Roman"/>
      <w:sz w:val="24"/>
      <w:szCs w:val="24"/>
      <w:lang w:val="en-US" w:eastAsia="zh-CN" w:bidi="ar-SA"/>
    </w:rPr>
  </w:style>
  <w:style w:type="paragraph" w:customStyle="1" w:styleId="89">
    <w:name w:val="Normal_28"/>
    <w:qFormat/>
    <w:uiPriority w:val="0"/>
    <w:rPr>
      <w:rFonts w:ascii="Times New Roman" w:hAnsi="Times New Roman" w:eastAsia="Times New Roman" w:cs="Times New Roman"/>
      <w:sz w:val="24"/>
      <w:szCs w:val="24"/>
      <w:lang w:val="en-US" w:eastAsia="zh-CN" w:bidi="ar-SA"/>
    </w:rPr>
  </w:style>
  <w:style w:type="paragraph" w:customStyle="1" w:styleId="90">
    <w:name w:val="Normal_31"/>
    <w:qFormat/>
    <w:uiPriority w:val="0"/>
    <w:rPr>
      <w:rFonts w:ascii="Times New Roman" w:hAnsi="Times New Roman" w:eastAsia="Times New Roman" w:cs="Times New Roman"/>
      <w:sz w:val="24"/>
      <w:szCs w:val="24"/>
      <w:lang w:val="en-US" w:eastAsia="zh-CN" w:bidi="ar-SA"/>
    </w:rPr>
  </w:style>
  <w:style w:type="paragraph" w:customStyle="1" w:styleId="91">
    <w:name w:val="Normal_32"/>
    <w:qFormat/>
    <w:uiPriority w:val="0"/>
    <w:rPr>
      <w:rFonts w:ascii="Times New Roman" w:hAnsi="Times New Roman" w:eastAsia="Times New Roman" w:cs="Times New Roman"/>
      <w:sz w:val="24"/>
      <w:szCs w:val="24"/>
      <w:lang w:val="en-US" w:eastAsia="zh-CN" w:bidi="ar-SA"/>
    </w:rPr>
  </w:style>
  <w:style w:type="paragraph" w:customStyle="1" w:styleId="92">
    <w:name w:val="正文_1"/>
    <w:next w:val="93"/>
    <w:qFormat/>
    <w:uiPriority w:val="0"/>
    <w:pPr>
      <w:widowControl w:val="0"/>
      <w:jc w:val="both"/>
    </w:pPr>
    <w:rPr>
      <w:rFonts w:ascii="Times New Roman" w:hAnsi="Times New Roman" w:eastAsia="宋体" w:cs="Times New Roman"/>
      <w:sz w:val="21"/>
      <w:lang w:val="en-US" w:eastAsia="zh-CN" w:bidi="ar-SA"/>
    </w:rPr>
  </w:style>
  <w:style w:type="paragraph" w:customStyle="1" w:styleId="93">
    <w:name w:val="正文文本_0"/>
    <w:basedOn w:val="92"/>
    <w:qFormat/>
    <w:uiPriority w:val="0"/>
    <w:pPr>
      <w:spacing w:line="400" w:lineRule="exact"/>
    </w:pPr>
    <w:rPr>
      <w:sz w:val="24"/>
    </w:rPr>
  </w:style>
  <w:style w:type="paragraph" w:customStyle="1" w:styleId="94">
    <w:name w:val="正文文本_0_0"/>
    <w:basedOn w:val="92"/>
    <w:qFormat/>
    <w:uiPriority w:val="0"/>
    <w:pPr>
      <w:spacing w:line="400" w:lineRule="exact"/>
    </w:pPr>
    <w:rPr>
      <w:sz w:val="24"/>
    </w:rPr>
  </w:style>
  <w:style w:type="paragraph" w:customStyle="1" w:styleId="95">
    <w:name w:val="Normal_33"/>
    <w:qFormat/>
    <w:uiPriority w:val="0"/>
    <w:rPr>
      <w:rFonts w:ascii="Times New Roman" w:hAnsi="Times New Roman" w:eastAsia="Times New Roman" w:cs="Times New Roman"/>
      <w:sz w:val="24"/>
      <w:szCs w:val="24"/>
      <w:lang w:val="en-US" w:eastAsia="zh-CN" w:bidi="ar-SA"/>
    </w:rPr>
  </w:style>
  <w:style w:type="paragraph" w:customStyle="1" w:styleId="96">
    <w:name w:val="Normal_34"/>
    <w:qFormat/>
    <w:uiPriority w:val="0"/>
    <w:rPr>
      <w:rFonts w:ascii="Times New Roman" w:hAnsi="Times New Roman" w:eastAsia="Times New Roman" w:cs="Times New Roman"/>
      <w:sz w:val="24"/>
      <w:szCs w:val="24"/>
      <w:lang w:val="en-US" w:eastAsia="zh-CN" w:bidi="ar-SA"/>
    </w:rPr>
  </w:style>
  <w:style w:type="paragraph" w:customStyle="1" w:styleId="97">
    <w:name w:val="Normal_35"/>
    <w:qFormat/>
    <w:uiPriority w:val="0"/>
    <w:rPr>
      <w:rFonts w:ascii="Times New Roman" w:hAnsi="Times New Roman" w:eastAsia="Times New Roman" w:cs="Times New Roman"/>
      <w:sz w:val="24"/>
      <w:szCs w:val="24"/>
      <w:lang w:val="en-US" w:eastAsia="zh-CN" w:bidi="ar-SA"/>
    </w:rPr>
  </w:style>
  <w:style w:type="paragraph" w:customStyle="1" w:styleId="98">
    <w:name w:val="Normal_36"/>
    <w:qFormat/>
    <w:uiPriority w:val="0"/>
    <w:rPr>
      <w:rFonts w:ascii="Times New Roman" w:hAnsi="Times New Roman" w:eastAsia="Times New Roman" w:cs="Times New Roman"/>
      <w:sz w:val="24"/>
      <w:szCs w:val="24"/>
      <w:lang w:val="en-US" w:eastAsia="zh-CN" w:bidi="ar-SA"/>
    </w:rPr>
  </w:style>
  <w:style w:type="paragraph" w:customStyle="1" w:styleId="99">
    <w:name w:val="Normal_37"/>
    <w:qFormat/>
    <w:uiPriority w:val="0"/>
    <w:rPr>
      <w:rFonts w:ascii="Times New Roman" w:hAnsi="Times New Roman" w:eastAsia="Times New Roman" w:cs="Times New Roman"/>
      <w:sz w:val="24"/>
      <w:szCs w:val="24"/>
      <w:lang w:val="en-US" w:eastAsia="zh-CN" w:bidi="ar-SA"/>
    </w:rPr>
  </w:style>
  <w:style w:type="paragraph" w:customStyle="1" w:styleId="100">
    <w:name w:val="Normal_38"/>
    <w:qFormat/>
    <w:uiPriority w:val="0"/>
    <w:rPr>
      <w:rFonts w:ascii="Times New Roman" w:hAnsi="Times New Roman" w:eastAsia="Times New Roman" w:cs="Times New Roman"/>
      <w:sz w:val="24"/>
      <w:szCs w:val="24"/>
      <w:lang w:val="en-US" w:eastAsia="zh-CN" w:bidi="ar-SA"/>
    </w:rPr>
  </w:style>
  <w:style w:type="paragraph" w:customStyle="1" w:styleId="101">
    <w:name w:val="Normal_39"/>
    <w:qFormat/>
    <w:uiPriority w:val="0"/>
    <w:rPr>
      <w:rFonts w:ascii="Times New Roman" w:hAnsi="Times New Roman" w:eastAsia="Times New Roman" w:cs="Times New Roman"/>
      <w:sz w:val="24"/>
      <w:szCs w:val="24"/>
      <w:lang w:val="en-US" w:eastAsia="zh-CN" w:bidi="ar-SA"/>
    </w:rPr>
  </w:style>
  <w:style w:type="paragraph" w:customStyle="1" w:styleId="102">
    <w:name w:val="Normal_40"/>
    <w:qFormat/>
    <w:uiPriority w:val="0"/>
    <w:rPr>
      <w:rFonts w:ascii="Times New Roman" w:hAnsi="Times New Roman" w:eastAsia="Times New Roman" w:cs="Times New Roman"/>
      <w:sz w:val="24"/>
      <w:szCs w:val="24"/>
      <w:lang w:val="en-US" w:eastAsia="zh-CN" w:bidi="ar-SA"/>
    </w:rPr>
  </w:style>
  <w:style w:type="paragraph" w:customStyle="1" w:styleId="103">
    <w:name w:val="Normal_41"/>
    <w:qFormat/>
    <w:uiPriority w:val="0"/>
    <w:rPr>
      <w:rFonts w:ascii="Times New Roman" w:hAnsi="Times New Roman" w:eastAsia="Times New Roman" w:cs="Times New Roman"/>
      <w:sz w:val="24"/>
      <w:szCs w:val="24"/>
      <w:lang w:val="en-US" w:eastAsia="zh-CN" w:bidi="ar-SA"/>
    </w:rPr>
  </w:style>
  <w:style w:type="paragraph" w:customStyle="1" w:styleId="104">
    <w:name w:val="Normal_42"/>
    <w:qFormat/>
    <w:uiPriority w:val="0"/>
    <w:rPr>
      <w:rFonts w:ascii="Times New Roman" w:hAnsi="Times New Roman" w:eastAsia="Times New Roman" w:cs="Times New Roman"/>
      <w:sz w:val="24"/>
      <w:szCs w:val="24"/>
      <w:lang w:val="en-US" w:eastAsia="zh-CN" w:bidi="ar-SA"/>
    </w:rPr>
  </w:style>
  <w:style w:type="paragraph" w:customStyle="1" w:styleId="105">
    <w:name w:val="Normal_43"/>
    <w:qFormat/>
    <w:uiPriority w:val="0"/>
    <w:rPr>
      <w:rFonts w:ascii="Times New Roman" w:hAnsi="Times New Roman" w:eastAsia="Times New Roman" w:cs="Times New Roman"/>
      <w:sz w:val="24"/>
      <w:szCs w:val="24"/>
      <w:lang w:val="en-US" w:eastAsia="zh-CN" w:bidi="ar-SA"/>
    </w:rPr>
  </w:style>
  <w:style w:type="paragraph" w:customStyle="1" w:styleId="106">
    <w:name w:val="正文_2"/>
    <w:next w:val="107"/>
    <w:qFormat/>
    <w:uiPriority w:val="0"/>
    <w:pPr>
      <w:widowControl w:val="0"/>
      <w:jc w:val="both"/>
    </w:pPr>
    <w:rPr>
      <w:rFonts w:ascii="Times New Roman" w:hAnsi="Times New Roman" w:eastAsia="宋体" w:cs="Times New Roman"/>
      <w:sz w:val="21"/>
      <w:lang w:val="en-US" w:eastAsia="zh-CN" w:bidi="ar-SA"/>
    </w:rPr>
  </w:style>
  <w:style w:type="paragraph" w:customStyle="1" w:styleId="107">
    <w:name w:val="正文文本_1"/>
    <w:basedOn w:val="106"/>
    <w:qFormat/>
    <w:uiPriority w:val="0"/>
    <w:pPr>
      <w:spacing w:line="400" w:lineRule="exact"/>
    </w:pPr>
    <w:rPr>
      <w:sz w:val="24"/>
    </w:rPr>
  </w:style>
  <w:style w:type="character" w:customStyle="1" w:styleId="108">
    <w:name w:val="标题 4 Char_0"/>
    <w:qFormat/>
    <w:uiPriority w:val="0"/>
    <w:rPr>
      <w:rFonts w:ascii="Cambria" w:hAnsi="Cambria" w:eastAsia="宋体" w:cs="Times New Roman"/>
      <w:b/>
      <w:bCs/>
      <w:sz w:val="28"/>
      <w:szCs w:val="28"/>
    </w:rPr>
  </w:style>
  <w:style w:type="paragraph" w:customStyle="1" w:styleId="109">
    <w:name w:val="Normal_47"/>
    <w:qFormat/>
    <w:uiPriority w:val="0"/>
    <w:rPr>
      <w:rFonts w:ascii="Times New Roman" w:hAnsi="Times New Roman" w:eastAsia="Times New Roman" w:cs="Times New Roman"/>
      <w:sz w:val="24"/>
      <w:szCs w:val="24"/>
      <w:lang w:val="en-US" w:eastAsia="zh-CN" w:bidi="ar-SA"/>
    </w:rPr>
  </w:style>
  <w:style w:type="paragraph" w:customStyle="1" w:styleId="110">
    <w:name w:val="Normal_49"/>
    <w:qFormat/>
    <w:uiPriority w:val="0"/>
    <w:rPr>
      <w:rFonts w:ascii="Times New Roman" w:hAnsi="Times New Roman" w:eastAsia="Times New Roman" w:cs="Times New Roman"/>
      <w:sz w:val="24"/>
      <w:szCs w:val="24"/>
      <w:lang w:val="en-US" w:eastAsia="zh-CN" w:bidi="ar-SA"/>
    </w:rPr>
  </w:style>
  <w:style w:type="paragraph" w:customStyle="1" w:styleId="111">
    <w:name w:val="Normal_50"/>
    <w:qFormat/>
    <w:uiPriority w:val="0"/>
    <w:rPr>
      <w:rFonts w:ascii="Times New Roman" w:hAnsi="Times New Roman" w:eastAsia="Times New Roman" w:cs="Times New Roman"/>
      <w:sz w:val="24"/>
      <w:szCs w:val="24"/>
      <w:lang w:val="en-US" w:eastAsia="zh-CN" w:bidi="ar-SA"/>
    </w:rPr>
  </w:style>
  <w:style w:type="paragraph" w:customStyle="1" w:styleId="112">
    <w:name w:val="Normal_51"/>
    <w:qFormat/>
    <w:uiPriority w:val="0"/>
    <w:rPr>
      <w:rFonts w:ascii="Times New Roman" w:hAnsi="Times New Roman" w:eastAsia="Times New Roman" w:cs="Times New Roman"/>
      <w:sz w:val="24"/>
      <w:szCs w:val="24"/>
      <w:lang w:val="en-US" w:eastAsia="zh-CN" w:bidi="ar-SA"/>
    </w:rPr>
  </w:style>
  <w:style w:type="paragraph" w:customStyle="1" w:styleId="113">
    <w:name w:val="Normal_53"/>
    <w:qFormat/>
    <w:uiPriority w:val="0"/>
    <w:rPr>
      <w:rFonts w:ascii="Times New Roman" w:hAnsi="Times New Roman" w:eastAsia="Times New Roman" w:cs="Times New Roman"/>
      <w:sz w:val="24"/>
      <w:szCs w:val="24"/>
      <w:lang w:val="en-US" w:eastAsia="zh-CN" w:bidi="ar-SA"/>
    </w:rPr>
  </w:style>
  <w:style w:type="paragraph" w:customStyle="1" w:styleId="114">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115">
    <w:name w:val="页脚1"/>
    <w:basedOn w:val="1"/>
    <w:qFormat/>
    <w:uiPriority w:val="99"/>
    <w:pPr>
      <w:tabs>
        <w:tab w:val="center" w:pos="4153"/>
        <w:tab w:val="right" w:pos="8306"/>
      </w:tabs>
      <w:jc w:val="left"/>
    </w:pPr>
    <w:rPr>
      <w:sz w:val="18"/>
      <w:szCs w:val="18"/>
    </w:rPr>
  </w:style>
  <w:style w:type="character" w:customStyle="1" w:styleId="116">
    <w:name w:val="页码1"/>
    <w:qFormat/>
    <w:uiPriority w:val="0"/>
  </w:style>
  <w:style w:type="paragraph" w:customStyle="1" w:styleId="117">
    <w:name w:val="Normal_1"/>
    <w:next w:val="51"/>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18">
    <w:name w:val="Normal_0"/>
    <w:next w:val="51"/>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19">
    <w:name w:val="Body Text"/>
    <w:basedOn w:val="118"/>
    <w:qFormat/>
    <w:uiPriority w:val="0"/>
    <w:pPr>
      <w:spacing w:after="120"/>
    </w:pPr>
    <w:rPr>
      <w:rFonts w:eastAsia="宋体" w:cs="Times New Roman"/>
    </w:rPr>
  </w:style>
  <w:style w:type="paragraph" w:customStyle="1" w:styleId="120">
    <w:name w:val="首行缩进_0_0"/>
    <w:basedOn w:val="118"/>
    <w:qFormat/>
    <w:uiPriority w:val="0"/>
    <w:pPr>
      <w:spacing w:line="360" w:lineRule="auto"/>
      <w:ind w:firstLine="480"/>
      <w:jc w:val="left"/>
    </w:pPr>
    <w:rPr>
      <w:rFonts w:ascii="宋体" w:hAnsi="宋体"/>
      <w:sz w:val="24"/>
    </w:rPr>
  </w:style>
  <w:style w:type="paragraph" w:customStyle="1" w:styleId="121">
    <w:name w:val="p0_0"/>
    <w:basedOn w:val="117"/>
    <w:qFormat/>
    <w:uiPriority w:val="0"/>
    <w:pPr>
      <w:widowControl/>
    </w:pPr>
    <w:rPr>
      <w:kern w:val="0"/>
      <w:szCs w:val="21"/>
    </w:rPr>
  </w:style>
  <w:style w:type="paragraph" w:customStyle="1" w:styleId="122">
    <w:name w:val="Normal_18"/>
    <w:qFormat/>
    <w:uiPriority w:val="0"/>
    <w:rPr>
      <w:rFonts w:ascii="Times New Roman" w:hAnsi="Times New Roman" w:eastAsia="Times New Roman" w:cs="Times New Roman"/>
      <w:sz w:val="24"/>
      <w:szCs w:val="24"/>
      <w:lang w:val="en-US" w:eastAsia="zh-CN" w:bidi="ar-SA"/>
    </w:rPr>
  </w:style>
  <w:style w:type="paragraph" w:customStyle="1" w:styleId="123">
    <w:name w:val="正文_0_0"/>
    <w:next w:val="9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4">
    <w:name w:val="页眉 字符"/>
    <w:basedOn w:val="15"/>
    <w:link w:val="6"/>
    <w:qFormat/>
    <w:uiPriority w:val="0"/>
    <w:rPr>
      <w:rFonts w:ascii="Calibri" w:hAnsi="Calibri"/>
      <w:sz w:val="18"/>
      <w:szCs w:val="18"/>
    </w:rPr>
  </w:style>
  <w:style w:type="character" w:customStyle="1" w:styleId="125">
    <w:name w:val="页脚 字符"/>
    <w:basedOn w:val="15"/>
    <w:link w:val="5"/>
    <w:qFormat/>
    <w:uiPriority w:val="0"/>
    <w:rPr>
      <w:rFonts w:ascii="Calibri" w:hAnsi="Calibri"/>
      <w:sz w:val="18"/>
      <w:szCs w:val="18"/>
    </w:rPr>
  </w:style>
  <w:style w:type="paragraph" w:customStyle="1" w:styleId="126">
    <w:name w:val="正文首行缩进 21"/>
    <w:basedOn w:val="127"/>
    <w:qFormat/>
    <w:uiPriority w:val="0"/>
    <w:pPr>
      <w:spacing w:line="360" w:lineRule="auto"/>
      <w:ind w:firstLine="200"/>
    </w:pPr>
    <w:rPr>
      <w:rFonts w:ascii="宋体" w:eastAsia="宋体"/>
      <w:sz w:val="21"/>
      <w:szCs w:val="20"/>
    </w:rPr>
  </w:style>
  <w:style w:type="paragraph" w:customStyle="1" w:styleId="127">
    <w:name w:val="正文文本缩进11"/>
    <w:basedOn w:val="1"/>
    <w:qFormat/>
    <w:uiPriority w:val="0"/>
    <w:pPr>
      <w:ind w:firstLine="645"/>
    </w:pPr>
    <w:rPr>
      <w:rFonts w:ascii="楷体_GB2312" w:hAnsi="宋体" w:eastAsia="楷体_GB2312" w:cs="宋体"/>
      <w:sz w:val="32"/>
      <w:szCs w:val="32"/>
    </w:rPr>
  </w:style>
  <w:style w:type="character" w:customStyle="1" w:styleId="128">
    <w:name w:val="默认段落字体111"/>
    <w:link w:val="1"/>
    <w:unhideWhenUsed/>
    <w:qFormat/>
    <w:uiPriority w:val="1"/>
  </w:style>
  <w:style w:type="paragraph" w:customStyle="1" w:styleId="129">
    <w:name w:val="Normal_5_1"/>
    <w:qFormat/>
    <w:uiPriority w:val="0"/>
    <w:rPr>
      <w:rFonts w:hint="default" w:ascii="Times New Roman" w:hAnsi="Times New Roman" w:eastAsia="Times New Roman" w:cs="Times New Roman"/>
      <w:sz w:val="24"/>
      <w:szCs w:val="24"/>
    </w:rPr>
  </w:style>
  <w:style w:type="paragraph" w:customStyle="1" w:styleId="130">
    <w:name w:val="样式1"/>
    <w:basedOn w:val="1"/>
    <w:qFormat/>
    <w:uiPriority w:val="0"/>
    <w:pPr>
      <w:tabs>
        <w:tab w:val="left" w:pos="709"/>
      </w:tabs>
      <w:ind w:left="709" w:hanging="709"/>
    </w:pPr>
    <w:rPr>
      <w:rFonts w:ascii="宋体" w:hAnsi="宋体"/>
      <w:szCs w:val="21"/>
    </w:rPr>
  </w:style>
  <w:style w:type="paragraph" w:customStyle="1" w:styleId="131">
    <w:name w:val="Normal_2_0_0"/>
    <w:qFormat/>
    <w:uiPriority w:val="0"/>
    <w:rPr>
      <w:rFonts w:hint="default" w:ascii="Times New Roman" w:hAnsi="Times New Roman" w:eastAsia="Times New Roman" w:cs="Times New Roman"/>
      <w:sz w:val="24"/>
      <w:szCs w:val="24"/>
      <w:lang w:val="en-US" w:eastAsia="zh-CN" w:bidi="ar-SA"/>
    </w:rPr>
  </w:style>
  <w:style w:type="paragraph" w:customStyle="1" w:styleId="132">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133">
    <w:name w:val="Normal_24"/>
    <w:qFormat/>
    <w:uiPriority w:val="0"/>
    <w:rPr>
      <w:rFonts w:hint="default" w:ascii="Times New Roman" w:hAnsi="Times New Roman" w:eastAsia="Times New Roman" w:cs="Times New Roman"/>
      <w:sz w:val="24"/>
      <w:szCs w:val="24"/>
    </w:rPr>
  </w:style>
  <w:style w:type="paragraph" w:customStyle="1" w:styleId="134">
    <w:name w:val="Normal_26"/>
    <w:qFormat/>
    <w:uiPriority w:val="0"/>
    <w:rPr>
      <w:rFonts w:hint="default" w:ascii="Times New Roman" w:hAnsi="Times New Roman" w:eastAsia="Times New Roman" w:cs="Times New Roman"/>
      <w:sz w:val="24"/>
      <w:szCs w:val="24"/>
    </w:rPr>
  </w:style>
  <w:style w:type="paragraph" w:customStyle="1" w:styleId="135">
    <w:name w:val="Normal_29"/>
    <w:qFormat/>
    <w:uiPriority w:val="0"/>
    <w:rPr>
      <w:rFonts w:hint="default" w:ascii="Times New Roman" w:hAnsi="Times New Roman" w:eastAsia="Times New Roman" w:cs="Times New Roman"/>
      <w:sz w:val="24"/>
      <w:szCs w:val="24"/>
    </w:rPr>
  </w:style>
  <w:style w:type="paragraph" w:customStyle="1" w:styleId="136">
    <w:name w:val="Normal_30"/>
    <w:qFormat/>
    <w:uiPriority w:val="0"/>
    <w:rPr>
      <w:rFonts w:hint="default" w:ascii="Times New Roman" w:hAnsi="Times New Roman" w:eastAsia="Times New Roman" w:cs="Times New Roman"/>
      <w:sz w:val="24"/>
      <w:szCs w:val="24"/>
    </w:rPr>
  </w:style>
  <w:style w:type="paragraph" w:customStyle="1" w:styleId="137">
    <w:name w:val="正文_3"/>
    <w:next w:val="13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38">
    <w:name w:val="正文文本_2"/>
    <w:basedOn w:val="137"/>
    <w:qFormat/>
    <w:uiPriority w:val="0"/>
    <w:pPr>
      <w:spacing w:line="400" w:lineRule="exact"/>
    </w:pPr>
    <w:rPr>
      <w:sz w:val="24"/>
    </w:rPr>
  </w:style>
  <w:style w:type="paragraph" w:customStyle="1" w:styleId="139">
    <w:name w:val="正文_4"/>
    <w:next w:val="14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40">
    <w:name w:val="正文文本_3"/>
    <w:basedOn w:val="139"/>
    <w:qFormat/>
    <w:uiPriority w:val="0"/>
    <w:pPr>
      <w:spacing w:line="400" w:lineRule="exact"/>
    </w:pPr>
    <w:rPr>
      <w:sz w:val="24"/>
    </w:rPr>
  </w:style>
  <w:style w:type="paragraph" w:customStyle="1" w:styleId="141">
    <w:name w:val="Normal_44"/>
    <w:qFormat/>
    <w:uiPriority w:val="0"/>
    <w:rPr>
      <w:rFonts w:hint="default" w:ascii="Times New Roman" w:hAnsi="Times New Roman" w:eastAsia="Times New Roman" w:cs="Times New Roman"/>
      <w:sz w:val="24"/>
      <w:szCs w:val="24"/>
    </w:rPr>
  </w:style>
  <w:style w:type="paragraph" w:customStyle="1" w:styleId="142">
    <w:name w:val="普通(网站)1"/>
    <w:basedOn w:val="1"/>
    <w:qFormat/>
    <w:uiPriority w:val="99"/>
    <w:pPr>
      <w:widowControl/>
      <w:spacing w:before="100" w:beforeAutospacing="1" w:after="100" w:afterAutospacing="1"/>
      <w:jc w:val="left"/>
    </w:pPr>
    <w:rPr>
      <w:rFonts w:ascii="宋体" w:hAnsi="宋体"/>
      <w:sz w:val="24"/>
    </w:rPr>
  </w:style>
  <w:style w:type="paragraph" w:customStyle="1" w:styleId="143">
    <w:name w:val="Normal_4"/>
    <w:qFormat/>
    <w:uiPriority w:val="0"/>
    <w:rPr>
      <w:rFonts w:ascii="Times New Roman" w:hAnsi="Times New Roman" w:eastAsia="Times New Roman" w:cs="Times New Roman"/>
      <w:sz w:val="24"/>
      <w:szCs w:val="24"/>
    </w:rPr>
  </w:style>
  <w:style w:type="paragraph" w:customStyle="1" w:styleId="144">
    <w:name w:val="Normal_10"/>
    <w:qFormat/>
    <w:uiPriority w:val="0"/>
    <w:rPr>
      <w:rFonts w:ascii="Times New Roman" w:hAnsi="Times New Roman" w:eastAsia="Times New Roman" w:cs="Times New Roman"/>
      <w:sz w:val="24"/>
      <w:szCs w:val="24"/>
    </w:rPr>
  </w:style>
  <w:style w:type="paragraph" w:customStyle="1" w:styleId="145">
    <w:name w:val="Normal_13"/>
    <w:next w:val="51"/>
    <w:qFormat/>
    <w:uiPriority w:val="0"/>
    <w:pPr>
      <w:widowControl w:val="0"/>
      <w:jc w:val="both"/>
    </w:pPr>
    <w:rPr>
      <w:rFonts w:ascii="Times New Roman" w:hAnsi="Times New Roman" w:eastAsia="宋体" w:cs="Times New Roman"/>
      <w:kern w:val="2"/>
      <w:sz w:val="21"/>
      <w:szCs w:val="24"/>
    </w:rPr>
  </w:style>
  <w:style w:type="paragraph" w:customStyle="1" w:styleId="146">
    <w:name w:val="Normal_0_1_0"/>
    <w:qFormat/>
    <w:uiPriority w:val="0"/>
    <w:rPr>
      <w:rFonts w:ascii="Times New Roman" w:hAnsi="Times New Roman" w:eastAsia="Times New Roman" w:cs="Times New Roman"/>
      <w:sz w:val="24"/>
      <w:szCs w:val="24"/>
    </w:rPr>
  </w:style>
  <w:style w:type="character" w:customStyle="1" w:styleId="147">
    <w:name w:val="默认段落字体12"/>
    <w:semiHidden/>
    <w:qFormat/>
    <w:uiPriority w:val="0"/>
  </w:style>
  <w:style w:type="paragraph" w:customStyle="1" w:styleId="148">
    <w:name w:val="正文缩进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149">
    <w:name w:val="普通(网站)11"/>
    <w:basedOn w:val="1"/>
    <w:qFormat/>
    <w:uiPriority w:val="99"/>
    <w:pPr>
      <w:widowControl/>
      <w:spacing w:before="100" w:beforeAutospacing="1" w:after="100" w:afterAutospacing="1"/>
      <w:jc w:val="left"/>
    </w:pPr>
    <w:rPr>
      <w:rFonts w:ascii="宋体" w:hAnsi="宋体"/>
      <w:sz w:val="24"/>
    </w:rPr>
  </w:style>
  <w:style w:type="character" w:customStyle="1" w:styleId="150">
    <w:name w:val="强调1"/>
    <w:link w:val="1"/>
    <w:qFormat/>
    <w:uiPriority w:val="0"/>
    <w:rPr>
      <w:i/>
      <w:iC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Windsys.win</Company>
  <Pages>70</Pages>
  <Words>13694</Words>
  <Characters>14854</Characters>
  <Lines>280</Lines>
  <Paragraphs>79</Paragraphs>
  <TotalTime>64</TotalTime>
  <ScaleCrop>false</ScaleCrop>
  <LinksUpToDate>false</LinksUpToDate>
  <CharactersWithSpaces>15695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2024-02-29T17:33:00Z</dcterms:created>
  <dc:creator>Administrator</dc:creator>
  <cp:lastModifiedBy>Administrator</cp:lastModifiedBy>
  <dcterms:modified xsi:type="dcterms:W3CDTF">2026-08-21T03:11:33Z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13ED90538E0905F8A0BA826A1B883770</vt:lpwstr>
  </property>
  <property fmtid="{D5CDD505-2E9C-101B-9397-08002B2CF9AE}" pid="4" name="KSOTemplateDocerSaveRecord">
    <vt:lpwstr>eyJoZGlkIjoiMmEyZjM1YTlhNjM0Y2IwYmI3NGFlMDc3ZTExZjYyMDQiLCJ1c2VySWQiOiI0Mjk5MzU3NTUifQ==</vt:lpwstr>
  </property>
</Properties>
</file>