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JSZC-320500-JZCG-G2026-0192</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苏州市相城区北桥中心小学</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北桥中心小学2027-2028年度物业外包服务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2"/>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 </w:t>
      </w:r>
      <w:r>
        <w:rPr>
          <w:rFonts w:ascii="宋体" w:hAnsi="宋体"/>
          <w:b/>
          <w:sz w:val="32"/>
        </w:rPr>
        <w:t xml:space="preserve">7</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79"/>
        <w:ind w:firstLine="0"/>
        <w:jc w:val="left"/>
        <w:spacing w:before="120" w:after="120"/>
        <w:tabs>
          <w:tab w:val="right" w:pos="9856" w:leader="dot"/>
        </w:tabs>
        <w:rPr>
          <w:rStyle w:val="911"/>
          <w:rFonts w:ascii="宋体" w:hAnsi="宋体" w:cs="Calibri"/>
          <w:bCs/>
          <w:caps/>
          <w:color w:val="auto"/>
          <w:sz w:val="32"/>
          <w:szCs w:val="32"/>
        </w:rPr>
        <w:outlineLvl w:val="9"/>
      </w:pPr>
      <w:r>
        <w:rPr>
          <w:rFonts w:ascii="宋体" w:hAnsi="宋体" w:cs="Calibri"/>
          <w:bCs/>
          <w:caps/>
          <w:color w:val="auto"/>
          <w:sz w:val="32"/>
          <w:szCs w:val="32"/>
        </w:rPr>
      </w:r>
      <w:r/>
    </w:p>
    <w:p>
      <w:pPr>
        <w:pStyle w:val="879"/>
        <w:ind w:firstLine="0"/>
        <w:jc w:val="left"/>
        <w:spacing w:before="120" w:after="120"/>
        <w:tabs>
          <w:tab w:val="right" w:pos="9854" w:leader="dot"/>
        </w:tabs>
        <w:rPr>
          <w:rStyle w:val="911"/>
          <w:rFonts w:ascii="宋体" w:hAnsi="宋体" w:cs="Calibri"/>
          <w:bCs/>
          <w:caps/>
          <w:color w:val="auto"/>
          <w:sz w:val="32"/>
          <w:szCs w:val="32"/>
        </w:rPr>
        <w:outlineLvl w:val="9"/>
      </w:pPr>
      <w:r>
        <w:rPr>
          <w:rStyle w:val="911"/>
          <w:rFonts w:ascii="宋体" w:hAnsi="宋体" w:cs="Calibri"/>
          <w:bCs/>
          <w:caps/>
          <w:color w:val="auto"/>
          <w:sz w:val="32"/>
        </w:rPr>
        <w:fldChar w:fldCharType="begin"/>
      </w:r>
      <w:r>
        <w:rPr>
          <w:rStyle w:val="911"/>
          <w:rFonts w:ascii="宋体" w:hAnsi="宋体" w:cs="Calibri"/>
          <w:bCs/>
          <w:caps/>
          <w:color w:val="auto"/>
          <w:sz w:val="32"/>
        </w:rPr>
        <w:instrText xml:space="preserve"> TOC \o "1-1" \h \z \u </w:instrText>
      </w:r>
      <w:r>
        <w:rPr>
          <w:rStyle w:val="911"/>
          <w:rFonts w:ascii="宋体" w:hAnsi="宋体" w:cs="Calibri"/>
          <w:bCs/>
          <w:caps/>
          <w:color w:val="auto"/>
          <w:sz w:val="32"/>
        </w:rPr>
        <w:fldChar w:fldCharType="separate"/>
      </w:r>
      <w:hyperlink w:tooltip="#_Toc105397776" w:anchor="_Toc105397776" w:history="1">
        <w:r>
          <w:rPr>
            <w:rStyle w:val="911"/>
            <w:rFonts w:ascii="宋体" w:hAnsi="宋体" w:cs="Calibri"/>
            <w:bCs/>
            <w:caps/>
            <w:color w:val="auto"/>
            <w:sz w:val="32"/>
            <w:szCs w:val="32"/>
          </w:rPr>
          <w:t xml:space="preserve">第一章 投标邀请函</w:t>
        </w:r>
        <w:r>
          <w:rPr>
            <w:rStyle w:val="911"/>
            <w:rFonts w:ascii="宋体" w:hAnsi="宋体" w:cs="Calibri"/>
            <w:bCs/>
            <w:caps/>
            <w:color w:val="auto"/>
            <w:sz w:val="32"/>
            <w:szCs w:val="32"/>
          </w:rPr>
          <w:tab/>
        </w:r>
        <w:r>
          <w:rPr>
            <w:rStyle w:val="911"/>
            <w:rFonts w:ascii="宋体" w:hAnsi="宋体" w:cs="Calibri"/>
            <w:bCs/>
            <w:caps/>
            <w:color w:val="auto"/>
            <w:sz w:val="32"/>
            <w:szCs w:val="32"/>
          </w:rPr>
          <w:fldChar w:fldCharType="begin"/>
        </w:r>
        <w:r>
          <w:rPr>
            <w:rStyle w:val="911"/>
            <w:rFonts w:ascii="宋体" w:hAnsi="宋体" w:cs="Calibri"/>
            <w:bCs/>
            <w:caps/>
            <w:color w:val="auto"/>
            <w:sz w:val="32"/>
            <w:szCs w:val="32"/>
          </w:rPr>
          <w:instrText xml:space="preserve"> PAGEREF _Toc105397776 \h </w:instrText>
        </w:r>
        <w:r>
          <w:rPr>
            <w:rStyle w:val="911"/>
            <w:rFonts w:ascii="宋体" w:hAnsi="宋体" w:cs="Calibri"/>
            <w:bCs/>
            <w:caps/>
            <w:color w:val="auto"/>
            <w:sz w:val="32"/>
            <w:szCs w:val="32"/>
          </w:rPr>
        </w:r>
        <w:r>
          <w:rPr>
            <w:rStyle w:val="911"/>
            <w:rFonts w:ascii="宋体" w:hAnsi="宋体" w:cs="Calibri"/>
            <w:bCs/>
            <w:caps/>
            <w:color w:val="auto"/>
            <w:sz w:val="32"/>
            <w:szCs w:val="32"/>
          </w:rPr>
          <w:fldChar w:fldCharType="separate"/>
        </w:r>
        <w:r>
          <w:rPr>
            <w:rStyle w:val="911"/>
            <w:rFonts w:ascii="宋体" w:hAnsi="宋体" w:cs="Calibri"/>
            <w:bCs/>
            <w:caps/>
            <w:color w:val="auto"/>
            <w:sz w:val="32"/>
            <w:szCs w:val="32"/>
          </w:rPr>
          <w:t xml:space="preserve">5</w:t>
        </w:r>
        <w:r>
          <w:rPr>
            <w:rStyle w:val="911"/>
            <w:rFonts w:ascii="宋体" w:hAnsi="宋体" w:cs="Calibri"/>
            <w:bCs/>
            <w:caps/>
            <w:color w:val="auto"/>
            <w:sz w:val="32"/>
            <w:szCs w:val="32"/>
          </w:rPr>
          <w:fldChar w:fldCharType="end"/>
        </w:r>
      </w:hyperlink>
      <w:r/>
      <w:r/>
    </w:p>
    <w:p>
      <w:pPr>
        <w:pStyle w:val="879"/>
        <w:ind w:firstLine="0"/>
        <w:jc w:val="left"/>
        <w:spacing w:before="120" w:after="120"/>
        <w:tabs>
          <w:tab w:val="right" w:pos="9854" w:leader="dot"/>
        </w:tabs>
        <w:rPr>
          <w:rStyle w:val="911"/>
          <w:rFonts w:ascii="宋体" w:hAnsi="宋体" w:cs="Calibri"/>
          <w:bCs/>
          <w:caps/>
          <w:color w:val="auto"/>
          <w:sz w:val="32"/>
          <w:szCs w:val="32"/>
        </w:rPr>
        <w:outlineLvl w:val="9"/>
      </w:pPr>
      <w:r/>
      <w:hyperlink w:tooltip="#_Toc105397777" w:anchor="_Toc105397777" w:history="1">
        <w:r>
          <w:rPr>
            <w:rStyle w:val="911"/>
            <w:rFonts w:ascii="宋体" w:hAnsi="宋体" w:cs="Calibri"/>
            <w:bCs/>
            <w:caps/>
            <w:color w:val="auto"/>
            <w:sz w:val="32"/>
            <w:szCs w:val="32"/>
          </w:rPr>
          <w:t xml:space="preserve">第二章 投标人须知</w:t>
        </w:r>
        <w:r>
          <w:rPr>
            <w:rStyle w:val="911"/>
            <w:rFonts w:ascii="宋体" w:hAnsi="宋体" w:cs="Calibri"/>
            <w:bCs/>
            <w:caps/>
            <w:color w:val="auto"/>
            <w:sz w:val="32"/>
            <w:szCs w:val="32"/>
          </w:rPr>
          <w:tab/>
        </w:r>
        <w:r>
          <w:rPr>
            <w:rStyle w:val="911"/>
            <w:rFonts w:ascii="宋体" w:hAnsi="宋体" w:cs="Calibri"/>
            <w:bCs/>
            <w:caps/>
            <w:color w:val="auto"/>
            <w:sz w:val="32"/>
            <w:szCs w:val="32"/>
          </w:rPr>
          <w:t xml:space="preserve">9</w:t>
        </w:r>
      </w:hyperlink>
      <w:r/>
      <w:r/>
    </w:p>
    <w:p>
      <w:pPr>
        <w:pStyle w:val="879"/>
        <w:ind w:firstLine="0"/>
        <w:jc w:val="left"/>
        <w:spacing w:before="120" w:after="120"/>
        <w:tabs>
          <w:tab w:val="right" w:pos="9854" w:leader="dot"/>
        </w:tabs>
        <w:rPr>
          <w:rStyle w:val="911"/>
          <w:rFonts w:ascii="宋体" w:hAnsi="宋体" w:cs="Calibri"/>
          <w:bCs/>
          <w:caps/>
          <w:color w:val="auto"/>
          <w:sz w:val="32"/>
          <w:szCs w:val="32"/>
        </w:rPr>
        <w:outlineLvl w:val="9"/>
      </w:pPr>
      <w:r/>
      <w:hyperlink w:tooltip="#_Toc105397778" w:anchor="_Toc105397778" w:history="1">
        <w:r>
          <w:rPr>
            <w:rStyle w:val="911"/>
            <w:rFonts w:ascii="宋体" w:hAnsi="宋体" w:cs="Calibri"/>
            <w:bCs/>
            <w:caps/>
            <w:color w:val="auto"/>
            <w:sz w:val="32"/>
            <w:szCs w:val="32"/>
          </w:rPr>
          <w:t xml:space="preserve">第三章 投标文件格式</w:t>
        </w:r>
        <w:r>
          <w:rPr>
            <w:rStyle w:val="911"/>
            <w:rFonts w:ascii="宋体" w:hAnsi="宋体" w:cs="Calibri"/>
            <w:bCs/>
            <w:caps/>
            <w:color w:val="auto"/>
            <w:sz w:val="32"/>
            <w:szCs w:val="32"/>
          </w:rPr>
          <w:tab/>
        </w:r>
        <w:r>
          <w:rPr>
            <w:rStyle w:val="911"/>
            <w:rFonts w:ascii="宋体" w:hAnsi="宋体" w:cs="Calibri"/>
            <w:bCs/>
            <w:caps/>
            <w:color w:val="auto"/>
            <w:sz w:val="32"/>
            <w:szCs w:val="32"/>
          </w:rPr>
          <w:fldChar w:fldCharType="begin"/>
        </w:r>
        <w:r>
          <w:rPr>
            <w:rStyle w:val="911"/>
            <w:rFonts w:ascii="宋体" w:hAnsi="宋体" w:cs="Calibri"/>
            <w:bCs/>
            <w:caps/>
            <w:color w:val="auto"/>
            <w:sz w:val="32"/>
            <w:szCs w:val="32"/>
          </w:rPr>
          <w:instrText xml:space="preserve"> PAGEREF _Toc105397778 \h </w:instrText>
        </w:r>
        <w:r>
          <w:rPr>
            <w:rStyle w:val="911"/>
            <w:rFonts w:ascii="宋体" w:hAnsi="宋体" w:cs="Calibri"/>
            <w:bCs/>
            <w:caps/>
            <w:color w:val="auto"/>
            <w:sz w:val="32"/>
            <w:szCs w:val="32"/>
          </w:rPr>
        </w:r>
        <w:r>
          <w:rPr>
            <w:rStyle w:val="911"/>
            <w:rFonts w:ascii="宋体" w:hAnsi="宋体" w:cs="Calibri"/>
            <w:bCs/>
            <w:caps/>
            <w:color w:val="auto"/>
            <w:sz w:val="32"/>
            <w:szCs w:val="32"/>
          </w:rPr>
          <w:fldChar w:fldCharType="separate"/>
        </w:r>
        <w:r>
          <w:rPr>
            <w:rStyle w:val="911"/>
            <w:rFonts w:ascii="宋体" w:hAnsi="宋体" w:cs="Calibri"/>
            <w:bCs/>
            <w:caps/>
            <w:color w:val="auto"/>
            <w:sz w:val="32"/>
            <w:szCs w:val="32"/>
          </w:rPr>
          <w:t xml:space="preserve">2</w:t>
        </w:r>
        <w:r>
          <w:rPr>
            <w:rStyle w:val="911"/>
            <w:rFonts w:ascii="宋体" w:hAnsi="宋体" w:cs="Calibri"/>
            <w:bCs/>
            <w:caps/>
            <w:color w:val="auto"/>
            <w:sz w:val="32"/>
            <w:szCs w:val="32"/>
          </w:rPr>
          <w:t xml:space="preserve">1</w:t>
        </w:r>
        <w:r>
          <w:rPr>
            <w:rStyle w:val="911"/>
            <w:rFonts w:ascii="宋体" w:hAnsi="宋体" w:cs="Calibri"/>
            <w:bCs/>
            <w:caps/>
            <w:color w:val="auto"/>
            <w:sz w:val="32"/>
            <w:szCs w:val="32"/>
          </w:rPr>
          <w:fldChar w:fldCharType="end"/>
        </w:r>
      </w:hyperlink>
      <w:r/>
      <w:r/>
    </w:p>
    <w:p>
      <w:pPr>
        <w:pStyle w:val="879"/>
        <w:ind w:firstLine="0"/>
        <w:jc w:val="left"/>
        <w:spacing w:before="120" w:after="120"/>
        <w:tabs>
          <w:tab w:val="right" w:pos="9854" w:leader="dot"/>
        </w:tabs>
        <w:rPr>
          <w:rStyle w:val="911"/>
          <w:rFonts w:ascii="宋体" w:hAnsi="宋体" w:cs="Calibri"/>
          <w:bCs/>
          <w:caps/>
          <w:color w:val="auto"/>
          <w:sz w:val="32"/>
          <w:szCs w:val="32"/>
        </w:rPr>
        <w:outlineLvl w:val="9"/>
      </w:pPr>
      <w:r/>
      <w:hyperlink w:tooltip="#_Toc105397793" w:anchor="_Toc105397793" w:history="1">
        <w:r>
          <w:rPr>
            <w:rStyle w:val="911"/>
            <w:rFonts w:ascii="宋体" w:hAnsi="宋体" w:cs="Calibri"/>
            <w:bCs/>
            <w:caps/>
            <w:color w:val="auto"/>
            <w:sz w:val="32"/>
            <w:szCs w:val="32"/>
          </w:rPr>
          <w:t xml:space="preserve">第四章 招标书</w:t>
        </w:r>
        <w:r>
          <w:rPr>
            <w:rStyle w:val="911"/>
            <w:rFonts w:ascii="宋体" w:hAnsi="宋体" w:cs="Calibri"/>
            <w:bCs/>
            <w:caps/>
            <w:color w:val="auto"/>
            <w:sz w:val="32"/>
            <w:szCs w:val="32"/>
          </w:rPr>
          <w:tab/>
        </w:r>
        <w:r>
          <w:rPr>
            <w:rStyle w:val="911"/>
            <w:rFonts w:ascii="宋体" w:hAnsi="宋体" w:cs="Calibri"/>
            <w:bCs/>
            <w:caps/>
            <w:color w:val="auto"/>
            <w:sz w:val="32"/>
            <w:szCs w:val="32"/>
          </w:rPr>
          <w:fldChar w:fldCharType="begin"/>
        </w:r>
        <w:r>
          <w:rPr>
            <w:rStyle w:val="911"/>
            <w:rFonts w:ascii="宋体" w:hAnsi="宋体" w:cs="Calibri"/>
            <w:bCs/>
            <w:caps/>
            <w:color w:val="auto"/>
            <w:sz w:val="32"/>
            <w:szCs w:val="32"/>
          </w:rPr>
          <w:instrText xml:space="preserve"> PAGEREF _Toc105397793 \h </w:instrText>
        </w:r>
        <w:r>
          <w:rPr>
            <w:rStyle w:val="911"/>
            <w:rFonts w:ascii="宋体" w:hAnsi="宋体" w:cs="Calibri"/>
            <w:bCs/>
            <w:caps/>
            <w:color w:val="auto"/>
            <w:sz w:val="32"/>
            <w:szCs w:val="32"/>
          </w:rPr>
        </w:r>
        <w:r>
          <w:rPr>
            <w:rStyle w:val="911"/>
            <w:rFonts w:ascii="宋体" w:hAnsi="宋体" w:cs="Calibri"/>
            <w:bCs/>
            <w:caps/>
            <w:color w:val="auto"/>
            <w:sz w:val="32"/>
            <w:szCs w:val="32"/>
          </w:rPr>
          <w:fldChar w:fldCharType="separate"/>
        </w:r>
        <w:r>
          <w:rPr>
            <w:rStyle w:val="911"/>
            <w:rFonts w:ascii="宋体" w:hAnsi="宋体" w:cs="Calibri"/>
            <w:bCs/>
            <w:caps/>
            <w:color w:val="auto"/>
            <w:sz w:val="32"/>
            <w:szCs w:val="32"/>
          </w:rPr>
          <w:t xml:space="preserve">36</w:t>
        </w:r>
        <w:r>
          <w:rPr>
            <w:rStyle w:val="911"/>
            <w:rFonts w:ascii="宋体" w:hAnsi="宋体" w:cs="Calibri"/>
            <w:bCs/>
            <w:caps/>
            <w:color w:val="auto"/>
            <w:sz w:val="32"/>
            <w:szCs w:val="32"/>
          </w:rPr>
          <w:fldChar w:fldCharType="end"/>
        </w:r>
      </w:hyperlink>
      <w:r/>
      <w:r/>
    </w:p>
    <w:p>
      <w:pPr>
        <w:pStyle w:val="879"/>
        <w:ind w:firstLine="0"/>
        <w:jc w:val="left"/>
        <w:spacing w:before="120" w:after="120"/>
        <w:tabs>
          <w:tab w:val="right" w:pos="9854" w:leader="dot"/>
        </w:tabs>
        <w:rPr>
          <w:rStyle w:val="911"/>
          <w:rFonts w:ascii="宋体" w:hAnsi="宋体" w:cs="Calibri"/>
          <w:bCs/>
          <w:caps/>
          <w:color w:val="auto"/>
          <w:sz w:val="32"/>
          <w:szCs w:val="32"/>
        </w:rPr>
        <w:outlineLvl w:val="9"/>
      </w:pPr>
      <w:r/>
      <w:hyperlink w:tooltip="#_Toc105397794" w:anchor="_Toc105397794" w:history="1">
        <w:r>
          <w:rPr>
            <w:rStyle w:val="911"/>
            <w:rFonts w:ascii="宋体" w:hAnsi="宋体" w:cs="Calibri"/>
            <w:bCs/>
            <w:caps/>
            <w:color w:val="auto"/>
            <w:sz w:val="32"/>
            <w:szCs w:val="32"/>
          </w:rPr>
          <w:t xml:space="preserve">第五章 合同及主要条款</w:t>
        </w:r>
        <w:r>
          <w:rPr>
            <w:rStyle w:val="911"/>
            <w:rFonts w:ascii="宋体" w:hAnsi="宋体" w:cs="Calibri"/>
            <w:bCs/>
            <w:caps/>
            <w:color w:val="auto"/>
            <w:sz w:val="32"/>
            <w:szCs w:val="32"/>
          </w:rPr>
          <w:tab/>
        </w:r>
        <w:r>
          <w:rPr>
            <w:rStyle w:val="911"/>
            <w:rFonts w:ascii="宋体" w:hAnsi="宋体" w:cs="Calibri"/>
            <w:bCs/>
            <w:caps/>
            <w:color w:val="auto"/>
            <w:sz w:val="32"/>
            <w:szCs w:val="32"/>
          </w:rPr>
          <w:t xml:space="preserve">45</w:t>
        </w:r>
      </w:hyperlink>
      <w:r/>
      <w:r/>
    </w:p>
    <w:p>
      <w:pPr>
        <w:pStyle w:val="879"/>
        <w:ind w:firstLine="0"/>
        <w:jc w:val="left"/>
        <w:spacing w:before="120" w:after="120"/>
        <w:tabs>
          <w:tab w:val="right" w:pos="9854" w:leader="dot"/>
        </w:tabs>
        <w:rPr>
          <w:rStyle w:val="911"/>
          <w:rFonts w:ascii="宋体" w:hAnsi="宋体" w:cs="Calibri"/>
          <w:bCs/>
          <w:caps/>
          <w:color w:val="auto"/>
          <w:sz w:val="32"/>
          <w:szCs w:val="32"/>
        </w:rPr>
        <w:outlineLvl w:val="9"/>
      </w:pPr>
      <w:r/>
      <w:hyperlink w:tooltip="#_Toc105397795" w:anchor="_Toc105397795" w:history="1">
        <w:r>
          <w:rPr>
            <w:rStyle w:val="911"/>
            <w:rFonts w:ascii="宋体" w:hAnsi="宋体" w:cs="Calibri"/>
            <w:bCs/>
            <w:caps/>
            <w:color w:val="auto"/>
            <w:sz w:val="32"/>
            <w:szCs w:val="32"/>
          </w:rPr>
          <w:t xml:space="preserve">第六章 评标办法和评分标准</w:t>
        </w:r>
        <w:r>
          <w:rPr>
            <w:rStyle w:val="911"/>
            <w:rFonts w:ascii="宋体" w:hAnsi="宋体" w:cs="Calibri"/>
            <w:bCs/>
            <w:caps/>
            <w:color w:val="auto"/>
            <w:sz w:val="32"/>
            <w:szCs w:val="32"/>
          </w:rPr>
          <w:tab/>
        </w:r>
        <w:r>
          <w:rPr>
            <w:rStyle w:val="911"/>
            <w:rFonts w:ascii="宋体" w:hAnsi="宋体" w:cs="Calibri"/>
            <w:bCs/>
            <w:caps/>
            <w:color w:val="auto"/>
            <w:sz w:val="32"/>
            <w:szCs w:val="32"/>
          </w:rPr>
          <w:t xml:space="preserve">5</w:t>
        </w:r>
        <w:r>
          <w:rPr>
            <w:rStyle w:val="911"/>
            <w:rFonts w:ascii="宋体" w:hAnsi="宋体" w:cs="Calibri"/>
            <w:bCs/>
            <w:caps/>
            <w:color w:val="auto"/>
            <w:sz w:val="32"/>
            <w:szCs w:val="32"/>
          </w:rPr>
          <w:t xml:space="preserve">3</w:t>
        </w:r>
      </w:hyperlink>
      <w:r/>
      <w:r/>
    </w:p>
    <w:p>
      <w:pPr>
        <w:pStyle w:val="879"/>
        <w:ind w:firstLine="0"/>
        <w:jc w:val="left"/>
        <w:spacing w:before="120" w:after="120"/>
        <w:tabs>
          <w:tab w:val="right" w:pos="9856" w:leader="dot"/>
        </w:tabs>
        <w:rPr>
          <w:rFonts w:ascii="宋体" w:hAnsi="宋体"/>
          <w:sz w:val="32"/>
          <w:szCs w:val="32"/>
        </w:rPr>
        <w:outlineLvl w:val="9"/>
      </w:pPr>
      <w:r>
        <w:rPr>
          <w:rStyle w:val="911"/>
          <w:rFonts w:ascii="宋体" w:hAnsi="宋体" w:cs="Calibri"/>
          <w:bCs/>
          <w:caps/>
          <w:color w:val="auto"/>
          <w:sz w:val="32"/>
        </w:rPr>
        <w:fldChar w:fldCharType="end"/>
      </w:r>
      <w:hyperlink w:tooltip="#_Toc105397795" w:anchor="_Toc105397795" w:history="1">
        <w:r>
          <w:rPr>
            <w:rStyle w:val="911"/>
            <w:rFonts w:ascii="宋体" w:hAnsi="宋体" w:cs="Calibri"/>
            <w:bCs/>
            <w:caps/>
            <w:color w:val="auto"/>
            <w:sz w:val="32"/>
            <w:szCs w:val="32"/>
            <w:u w:val="none"/>
          </w:rPr>
          <w:t xml:space="preserve">第</w:t>
        </w:r>
        <w:r>
          <w:rPr>
            <w:rStyle w:val="911"/>
            <w:rFonts w:hint="eastAsia" w:ascii="宋体" w:hAnsi="宋体" w:cs="Calibri"/>
            <w:bCs/>
            <w:caps/>
            <w:color w:val="auto"/>
            <w:sz w:val="32"/>
            <w:szCs w:val="32"/>
            <w:u w:val="none"/>
          </w:rPr>
          <w:t xml:space="preserve">七</w:t>
        </w:r>
        <w:r>
          <w:rPr>
            <w:rStyle w:val="911"/>
            <w:rFonts w:ascii="宋体" w:hAnsi="宋体" w:cs="Calibri"/>
            <w:bCs/>
            <w:caps/>
            <w:color w:val="auto"/>
            <w:sz w:val="32"/>
            <w:szCs w:val="32"/>
            <w:u w:val="none"/>
          </w:rPr>
          <w:t xml:space="preserve">章</w:t>
        </w:r>
        <w:r>
          <w:rPr>
            <w:rStyle w:val="911"/>
            <w:rFonts w:hint="eastAsia" w:ascii="宋体" w:hAnsi="宋体" w:cs="Calibri"/>
            <w:bCs/>
            <w:caps/>
            <w:color w:val="auto"/>
            <w:sz w:val="32"/>
            <w:szCs w:val="32"/>
            <w:u w:val="none"/>
          </w:rPr>
          <w:t xml:space="preserve"> 物业考核评分办法</w:t>
        </w:r>
        <w:r>
          <w:rPr>
            <w:rStyle w:val="911"/>
            <w:rFonts w:ascii="宋体" w:hAnsi="宋体" w:cs="Calibri"/>
            <w:bCs/>
            <w:caps/>
            <w:color w:val="auto"/>
            <w:sz w:val="32"/>
            <w:szCs w:val="32"/>
            <w:u w:val="none"/>
          </w:rPr>
          <w:tab/>
          <w:t xml:space="preserve">57</w:t>
        </w:r>
      </w:hyperlink>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6121"/>
      <w:r/>
      <w:bookmarkStart w:id="1" w:name="_Toc15681"/>
      <w:r/>
      <w:bookmarkStart w:id="2" w:name="_Toc17003"/>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JSZC-320500-JZCG-G2026-0192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北桥中心小学2027-2028年度物业外包服务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w:t>
            </w:r>
            <w:r>
              <w:rPr>
                <w:rFonts w:hint="eastAsia" w:ascii="宋体" w:hAnsi="宋体"/>
                <w:sz w:val="21"/>
                <w:szCs w:val="21"/>
              </w:rPr>
              <w:t xml:space="preserve">江工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苏州市相城区北桥中心小学</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苏州市相城区北桥街道学林路68号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周志强</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15050422299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08月</w:t>
            </w:r>
            <w:r>
              <w:rPr>
                <w:rFonts w:hint="eastAsia" w:ascii="宋体" w:hAnsi="宋体" w:cs="Times New Roman"/>
                <w:sz w:val="21"/>
                <w:szCs w:val="21"/>
                <w:u w:val="single"/>
              </w:rPr>
              <w:t xml:space="preserve">11日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hint="eastAsia" w:ascii="宋体" w:hAnsi="宋体" w:cs="Times New Roman"/>
                <w:sz w:val="21"/>
                <w:szCs w:val="21"/>
                <w:u w:val="single"/>
              </w:rPr>
              <w:t xml:space="preserve">08月</w:t>
            </w:r>
            <w:r>
              <w:rPr>
                <w:rFonts w:hint="eastAsia" w:ascii="宋体" w:hAnsi="宋体" w:cs="Times New Roman"/>
                <w:sz w:val="21"/>
                <w:szCs w:val="21"/>
                <w:u w:val="single"/>
              </w:rPr>
              <w:t xml:space="preserve">11日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hint="eastAsia" w:ascii="宋体" w:hAnsi="宋体" w:cs="Times New Roman"/>
                <w:sz w:val="21"/>
                <w:szCs w:val="21"/>
                <w:u w:val="single"/>
              </w:rPr>
              <w:t xml:space="preserve">08月</w:t>
            </w:r>
            <w:r>
              <w:rPr>
                <w:rFonts w:hint="eastAsia" w:ascii="宋体" w:hAnsi="宋体" w:cs="Times New Roman"/>
                <w:sz w:val="21"/>
                <w:szCs w:val="21"/>
                <w:u w:val="single"/>
              </w:rPr>
              <w:t xml:space="preserve">11日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b/>
              </w:rPr>
              <w:t xml:space="preserve">苏州高新区邓尉路</w:t>
            </w:r>
            <w:r>
              <w:rPr>
                <w:rFonts w:hint="eastAsia"/>
                <w:b/>
              </w:rPr>
              <w:t xml:space="preserve">105</w:t>
            </w:r>
            <w:r>
              <w:rPr>
                <w:rFonts w:hint="eastAsia"/>
                <w:b/>
              </w:rPr>
              <w:t xml:space="preserve">号狮山科技馆</w:t>
            </w:r>
            <w:r>
              <w:rPr>
                <w:rFonts w:hint="eastAsia"/>
                <w:b/>
              </w:rPr>
              <w:t xml:space="preserve">8</w:t>
            </w:r>
            <w:r>
              <w:rPr>
                <w:rFonts w:hint="eastAsia"/>
                <w:b/>
              </w:rPr>
              <w:t xml:space="preserve">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0"/>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80"/>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3" w:name="_Toc7166"/>
      <w:r/>
      <w:bookmarkStart w:id="4" w:name="_Toc28592"/>
      <w:r/>
      <w:r/>
    </w:p>
    <w:p>
      <w:pPr>
        <w:ind w:left="0"/>
        <w:jc w:val="center"/>
        <w:rPr>
          <w:rFonts w:ascii="宋体" w:hAnsi="宋体"/>
          <w:b/>
          <w:sz w:val="44"/>
          <w:szCs w:val="22"/>
        </w:rPr>
      </w:pPr>
      <w:r>
        <w:rPr>
          <w:rFonts w:ascii="宋体" w:hAnsi="宋体"/>
          <w:b/>
          <w:sz w:val="44"/>
          <w:szCs w:val="22"/>
        </w:rPr>
      </w:r>
      <w:r/>
    </w:p>
    <w:p>
      <w:pPr>
        <w:pStyle w:val="872"/>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64"/>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6"/>
        <w:ind w:left="431" w:firstLine="17"/>
        <w:jc w:val="center"/>
        <w:spacing w:before="0" w:after="0" w:line="360" w:lineRule="auto"/>
        <w:rPr>
          <w:rStyle w:val="976"/>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北桥中心小学2027-2028年度物业外包服务</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 08 </w:t>
      </w:r>
      <w:r>
        <w:rPr>
          <w:rFonts w:hint="eastAsia" w:ascii="宋体" w:hAnsi="宋体"/>
          <w:b/>
          <w:sz w:val="21"/>
          <w:szCs w:val="21"/>
          <w:u w:val="single"/>
        </w:rPr>
        <w:t xml:space="preserve">月</w:t>
      </w:r>
      <w:r>
        <w:rPr>
          <w:rFonts w:ascii="宋体" w:hAnsi="宋体"/>
          <w:b/>
          <w:sz w:val="21"/>
          <w:szCs w:val="21"/>
          <w:u w:val="single"/>
        </w:rPr>
        <w:t xml:space="preserve"> 11 </w:t>
      </w:r>
      <w:r>
        <w:rPr>
          <w:rFonts w:hint="eastAsia" w:ascii="宋体" w:hAnsi="宋体"/>
          <w:b/>
          <w:sz w:val="21"/>
          <w:szCs w:val="21"/>
          <w:u w:val="single"/>
        </w:rPr>
        <w:t xml:space="preserve">日</w:t>
      </w:r>
      <w:r>
        <w:rPr>
          <w:rFonts w:ascii="宋体" w:hAnsi="宋体"/>
          <w:b/>
          <w:sz w:val="21"/>
          <w:szCs w:val="21"/>
          <w:u w:val="single"/>
        </w:rPr>
        <w:t xml:space="preserve"> 09 </w:t>
      </w:r>
      <w:r>
        <w:rPr>
          <w:rFonts w:hint="eastAsia" w:ascii="宋体" w:hAnsi="宋体"/>
          <w:b/>
          <w:sz w:val="21"/>
          <w:szCs w:val="21"/>
          <w:u w:val="single"/>
        </w:rPr>
        <w:t xml:space="preserve">点</w:t>
      </w:r>
      <w:r>
        <w:rPr>
          <w:rFonts w:ascii="宋体" w:hAnsi="宋体"/>
          <w:b/>
          <w:sz w:val="21"/>
          <w:szCs w:val="21"/>
          <w:u w:val="single"/>
        </w:rPr>
        <w:t xml:space="preserve"> 30 </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64"/>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64"/>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JSZC-320500-JZCG-G2026-0192</w:t>
      </w:r>
      <w:r/>
    </w:p>
    <w:p>
      <w:pPr>
        <w:pStyle w:val="864"/>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北桥中心小学2027-2028年度物业外包服务</w:t>
      </w:r>
      <w:r>
        <w:rPr>
          <w:rFonts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64"/>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人民币壹佰叁拾叁万元整</w:t>
      </w:r>
      <w:r>
        <w:rPr>
          <w:rFonts w:ascii="宋体" w:hAnsi="宋体"/>
          <w:sz w:val="21"/>
          <w:szCs w:val="21"/>
        </w:rPr>
        <w:t xml:space="preserve"> </w:t>
      </w:r>
      <w:r>
        <w:rPr>
          <w:rFonts w:hint="eastAsia" w:ascii="宋体" w:hAnsi="宋体"/>
          <w:sz w:val="21"/>
          <w:szCs w:val="21"/>
        </w:rPr>
        <w:t xml:space="preserve">（¥</w:t>
      </w:r>
      <w:r>
        <w:rPr>
          <w:rFonts w:ascii="宋体" w:hAnsi="宋体"/>
          <w:sz w:val="21"/>
          <w:szCs w:val="21"/>
        </w:rPr>
        <w:t xml:space="preserve">1330000.00</w:t>
      </w:r>
      <w:r>
        <w:rPr>
          <w:rFonts w:hint="eastAsia" w:ascii="宋体" w:hAnsi="宋体"/>
          <w:sz w:val="21"/>
          <w:szCs w:val="21"/>
        </w:rPr>
        <w:t xml:space="preserve">）</w:t>
      </w:r>
      <w:r/>
    </w:p>
    <w:p>
      <w:pPr>
        <w:pStyle w:val="864"/>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人民币壹佰叁拾叁万元整</w:t>
      </w:r>
      <w:r>
        <w:rPr>
          <w:rFonts w:ascii="宋体" w:hAnsi="宋体"/>
          <w:sz w:val="21"/>
          <w:szCs w:val="21"/>
        </w:rPr>
        <w:t xml:space="preserve"> </w:t>
      </w:r>
      <w:r>
        <w:rPr>
          <w:rFonts w:hint="eastAsia" w:ascii="宋体" w:hAnsi="宋体"/>
          <w:sz w:val="21"/>
          <w:szCs w:val="21"/>
        </w:rPr>
        <w:t xml:space="preserve">（¥</w:t>
      </w:r>
      <w:r>
        <w:rPr>
          <w:rFonts w:ascii="宋体" w:hAnsi="宋体"/>
          <w:sz w:val="21"/>
          <w:szCs w:val="21"/>
        </w:rPr>
        <w:t xml:space="preserve">1330000.00</w:t>
      </w:r>
      <w:r>
        <w:rPr>
          <w:rFonts w:hint="eastAsia" w:ascii="宋体" w:hAnsi="宋体"/>
          <w:sz w:val="21"/>
          <w:szCs w:val="21"/>
        </w:rPr>
        <w:t xml:space="preserve">）</w:t>
      </w:r>
      <w:r>
        <w:rPr>
          <w:rFonts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6.合同履行期限：</w:t>
      </w:r>
      <w:r>
        <w:rPr>
          <w:rFonts w:ascii="宋体" w:hAnsi="宋体"/>
          <w:sz w:val="21"/>
          <w:szCs w:val="21"/>
        </w:rPr>
        <w:t xml:space="preserve">2027</w:t>
      </w:r>
      <w:r>
        <w:rPr>
          <w:rFonts w:hint="eastAsia" w:ascii="宋体" w:hAnsi="宋体"/>
          <w:sz w:val="21"/>
          <w:szCs w:val="21"/>
        </w:rPr>
        <w:t xml:space="preserve">年</w:t>
      </w:r>
      <w:r>
        <w:rPr>
          <w:rFonts w:ascii="宋体" w:hAnsi="宋体"/>
          <w:sz w:val="21"/>
          <w:szCs w:val="21"/>
        </w:rPr>
        <w:t xml:space="preserve">1</w:t>
      </w:r>
      <w:r>
        <w:rPr>
          <w:rFonts w:hint="eastAsia" w:ascii="宋体" w:hAnsi="宋体"/>
          <w:sz w:val="21"/>
          <w:szCs w:val="21"/>
        </w:rPr>
        <w:t xml:space="preserve">月1日</w:t>
      </w:r>
      <w:r>
        <w:rPr>
          <w:rFonts w:ascii="宋体" w:hAnsi="宋体"/>
          <w:sz w:val="21"/>
          <w:szCs w:val="21"/>
        </w:rPr>
        <w:t xml:space="preserve">—2028</w:t>
      </w:r>
      <w:r>
        <w:rPr>
          <w:rFonts w:hint="eastAsia" w:ascii="宋体" w:hAnsi="宋体"/>
          <w:sz w:val="21"/>
          <w:szCs w:val="21"/>
        </w:rPr>
        <w:t xml:space="preserve">年</w:t>
      </w:r>
      <w:r>
        <w:rPr>
          <w:rFonts w:ascii="宋体" w:hAnsi="宋体"/>
          <w:sz w:val="21"/>
          <w:szCs w:val="21"/>
        </w:rPr>
        <w:t xml:space="preserve">12</w:t>
      </w:r>
      <w:r>
        <w:rPr>
          <w:rFonts w:hint="eastAsia" w:ascii="宋体" w:hAnsi="宋体"/>
          <w:sz w:val="21"/>
          <w:szCs w:val="21"/>
        </w:rPr>
        <w:t xml:space="preserve">月</w:t>
      </w:r>
      <w:r>
        <w:rPr>
          <w:rFonts w:ascii="宋体" w:hAnsi="宋体"/>
          <w:sz w:val="21"/>
          <w:szCs w:val="21"/>
        </w:rPr>
        <w:t xml:space="preserve">31</w:t>
      </w:r>
      <w:r>
        <w:rPr>
          <w:rFonts w:hint="eastAsia" w:ascii="宋体" w:hAnsi="宋体"/>
          <w:sz w:val="21"/>
          <w:szCs w:val="21"/>
        </w:rPr>
        <w:t xml:space="preserve">日</w:t>
      </w:r>
      <w:r>
        <w:rPr>
          <w:rFonts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北桥中心小学2027-2028年度物业外包服务</w:t>
      </w:r>
      <w:r>
        <w:rPr>
          <w:rFonts w:hint="eastAsia" w:ascii="宋体" w:hAnsi="宋体"/>
          <w:sz w:val="21"/>
          <w:szCs w:val="21"/>
        </w:rPr>
        <w:t xml:space="preserve">（详见采购文件第四章）</w:t>
      </w:r>
      <w:r/>
    </w:p>
    <w:p>
      <w:pPr>
        <w:pStyle w:val="864"/>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64"/>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864"/>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64"/>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64"/>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64"/>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64"/>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64"/>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64"/>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64"/>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64"/>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64"/>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64"/>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864"/>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864"/>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864"/>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3.供应商参加政府采购活动前3年内在经营活动中有重大违法记录的不得参加本次采购活动。《中华人民共和国政府采购法》第二十二条第一款第五项所称重大违法记录，是指供应商因违法经营受到刑事处罚或</w:t>
      </w:r>
      <w:r>
        <w:rPr>
          <w:rFonts w:hint="eastAsia" w:ascii="宋体" w:hAnsi="宋体"/>
          <w:sz w:val="21"/>
          <w:szCs w:val="21"/>
        </w:rPr>
        <w:t xml:space="preserve">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64"/>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64"/>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64"/>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64"/>
        <w:ind w:left="0" w:firstLine="420"/>
        <w:spacing w:line="360" w:lineRule="auto"/>
        <w:rPr>
          <w:rFonts w:ascii="宋体" w:hAnsi="宋体"/>
          <w:sz w:val="21"/>
          <w:szCs w:val="21"/>
        </w:rPr>
      </w:pPr>
      <w:r>
        <w:rPr>
          <w:rFonts w:hint="eastAsia" w:ascii="宋体" w:hAnsi="宋体"/>
          <w:sz w:val="21"/>
          <w:szCs w:val="21"/>
        </w:rPr>
        <w:t xml:space="preserve">3.方式：</w:t>
      </w:r>
      <w:r/>
    </w:p>
    <w:p>
      <w:pPr>
        <w:pStyle w:val="864"/>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64"/>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bookmarkStart w:id="6" w:name="OLE_LINK13"/>
      <w:r/>
      <w:bookmarkStart w:id="7" w:name="OLE_LINK14"/>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w:t>
      </w:r>
      <w:r>
        <w:rPr>
          <w:rFonts w:hint="eastAsia" w:ascii="宋体" w:hAnsi="宋体"/>
          <w:b/>
          <w:sz w:val="21"/>
          <w:szCs w:val="21"/>
        </w:rPr>
        <w:t xml:space="preserve">0512-65737699</w:t>
      </w:r>
      <w:r>
        <w:rPr>
          <w:rFonts w:hint="eastAsia" w:ascii="宋体" w:hAnsi="宋体"/>
          <w:b/>
          <w:sz w:val="21"/>
          <w:szCs w:val="21"/>
        </w:rPr>
        <w:t xml:space="preserve">。</w:t>
      </w:r>
      <w:bookmarkEnd w:id="6"/>
      <w:bookmarkEnd w:id="7"/>
      <w:r/>
    </w:p>
    <w:p>
      <w:pPr>
        <w:pStyle w:val="864"/>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4"/>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4"/>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4"/>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4"/>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4"/>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64"/>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4"/>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4"/>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8" w:name="OLE_LINK39"/>
      <w:r>
        <w:rPr>
          <w:rFonts w:ascii="宋体" w:hAnsi="宋体"/>
          <w:sz w:val="21"/>
          <w:szCs w:val="21"/>
        </w:rPr>
        <w:t xml:space="preserve">13914088964</w:t>
      </w:r>
      <w:bookmarkEnd w:id="8"/>
      <w:r>
        <w:rPr>
          <w:rFonts w:hint="eastAsia" w:ascii="宋体" w:hAnsi="宋体"/>
          <w:sz w:val="21"/>
          <w:szCs w:val="21"/>
        </w:rPr>
        <w:t xml:space="preserve">；智能客服：登录苏采云系统后，联系系统右下方智能客服图标进行咨询。</w:t>
      </w:r>
      <w:r/>
    </w:p>
    <w:p>
      <w:pPr>
        <w:pStyle w:val="864"/>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64"/>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64"/>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 08 月 11 日 09 点 30 分</w:t>
      </w:r>
      <w:r>
        <w:rPr>
          <w:rFonts w:hint="eastAsia" w:ascii="宋体" w:hAnsi="宋体"/>
          <w:sz w:val="21"/>
          <w:szCs w:val="21"/>
        </w:rPr>
        <w:t xml:space="preserve">（北京时间）；</w:t>
      </w:r>
      <w:r>
        <w:rPr>
          <w:rFonts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sz w:val="21"/>
          <w:szCs w:val="21"/>
          <w:u w:val="single"/>
        </w:rPr>
        <w:t xml:space="preserve"> 08 月 11 日 09 点 30 分</w:t>
      </w:r>
      <w:r/>
      <w:r>
        <w:rPr>
          <w:rFonts w:hint="eastAsia" w:ascii="宋体" w:hAnsi="宋体"/>
          <w:sz w:val="21"/>
          <w:szCs w:val="21"/>
          <w:u w:val="single"/>
        </w:rPr>
      </w:r>
      <w:r>
        <w:rPr>
          <w:rFonts w:hint="eastAsia" w:ascii="宋体" w:hAnsi="宋体"/>
          <w:sz w:val="21"/>
          <w:szCs w:val="21"/>
        </w:rPr>
        <w:t xml:space="preserve">（北京时间）；</w:t>
      </w:r>
      <w:r/>
    </w:p>
    <w:p>
      <w:pPr>
        <w:pStyle w:val="864"/>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64"/>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4"/>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64"/>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4"/>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64"/>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64"/>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05"/>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05"/>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05"/>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05"/>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64"/>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64"/>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64"/>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苏州市相城区北桥中心小学</w:t>
      </w:r>
      <w:r>
        <w:rPr>
          <w:rFonts w:hint="eastAsia" w:ascii="宋体" w:hAnsi="宋体"/>
          <w:sz w:val="21"/>
          <w:szCs w:val="21"/>
        </w:rPr>
        <w:t xml:space="preserve">  </w:t>
      </w:r>
      <w:r>
        <w:rPr>
          <w:rFonts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苏州市相城区北桥街道学林路68号</w:t>
      </w:r>
      <w:r>
        <w:rPr>
          <w:rFonts w:hint="eastAsia"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周志强</w:t>
      </w:r>
      <w:r/>
    </w:p>
    <w:p>
      <w:pPr>
        <w:pStyle w:val="864"/>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15050422299</w:t>
      </w:r>
      <w:r>
        <w:rPr>
          <w:rFonts w:hint="eastAsia"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64"/>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64"/>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64"/>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w:t>
      </w:r>
      <w:r>
        <w:rPr>
          <w:rFonts w:ascii="宋体" w:hAnsi="宋体"/>
          <w:sz w:val="21"/>
          <w:szCs w:val="21"/>
        </w:rPr>
        <w:t xml:space="preserve">512-69820710</w:t>
      </w:r>
      <w:r>
        <w:rPr>
          <w:rFonts w:hint="eastAsia"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64"/>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江工</w:t>
      </w:r>
      <w:r>
        <w:rPr>
          <w:rFonts w:hint="eastAsia"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 w:val="21"/>
          <w:szCs w:val="21"/>
        </w:rPr>
        <w:t xml:space="preserve">0</w:t>
      </w:r>
      <w:r>
        <w:rPr>
          <w:rFonts w:ascii="宋体" w:hAnsi="宋体"/>
          <w:sz w:val="21"/>
          <w:szCs w:val="21"/>
        </w:rPr>
        <w:t xml:space="preserve">512-69820710</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46"/>
        <w:ind w:left="0" w:firstLine="0"/>
        <w:jc w:val="center"/>
        <w:rPr>
          <w:rFonts w:ascii="宋体" w:hAnsi="宋体"/>
          <w:b/>
          <w:sz w:val="44"/>
          <w:szCs w:val="22"/>
        </w:rPr>
      </w:pPr>
      <w:r/>
      <w:bookmarkStart w:id="9" w:name="_Toc105397777"/>
      <w:r/>
      <w:bookmarkStart w:id="10" w:name="_Toc2412"/>
      <w:r/>
      <w:bookmarkStart w:id="11"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2" w:name="投标人须知"/>
      <w:r/>
      <w:bookmarkEnd w:id="12"/>
      <w:r>
        <w:rPr>
          <w:rFonts w:ascii="宋体" w:hAnsi="宋体"/>
          <w:b/>
          <w:sz w:val="44"/>
          <w:szCs w:val="22"/>
        </w:rPr>
        <w:t xml:space="preserve">投标人须知</w:t>
      </w:r>
      <w:bookmarkEnd w:id="9"/>
      <w:r/>
      <w:bookmarkEnd w:id="10"/>
      <w:r/>
      <w:bookmarkEnd w:id="11"/>
      <w:r/>
      <w:r/>
    </w:p>
    <w:p>
      <w:pPr>
        <w:pStyle w:val="864"/>
        <w:ind w:left="0" w:firstLine="422"/>
        <w:spacing w:line="360" w:lineRule="auto"/>
        <w:rPr>
          <w:rFonts w:ascii="宋体" w:hAnsi="宋体"/>
          <w:b/>
          <w:sz w:val="21"/>
          <w:szCs w:val="21"/>
        </w:rPr>
      </w:pPr>
      <w:r/>
      <w:bookmarkStart w:id="13" w:name="_Toc20132"/>
      <w:r/>
      <w:bookmarkStart w:id="14" w:name="_Toc13437"/>
      <w:r>
        <w:rPr>
          <w:rFonts w:hint="eastAsia" w:ascii="宋体" w:hAnsi="宋体"/>
          <w:b/>
          <w:sz w:val="21"/>
          <w:szCs w:val="21"/>
        </w:rPr>
        <w:t xml:space="preserve">一、说明和释义</w:t>
      </w:r>
      <w:bookmarkEnd w:id="13"/>
      <w:r/>
      <w:bookmarkEnd w:id="14"/>
      <w:r/>
      <w:r/>
    </w:p>
    <w:p>
      <w:pPr>
        <w:pStyle w:val="864"/>
        <w:ind w:left="0" w:firstLine="422"/>
        <w:spacing w:line="360" w:lineRule="auto"/>
        <w:rPr>
          <w:rFonts w:ascii="宋体" w:hAnsi="宋体"/>
          <w:b/>
          <w:sz w:val="21"/>
          <w:szCs w:val="21"/>
        </w:rPr>
      </w:pPr>
      <w:r/>
      <w:bookmarkStart w:id="15" w:name="_Toc9408"/>
      <w:r>
        <w:rPr>
          <w:rFonts w:hint="eastAsia" w:ascii="宋体" w:hAnsi="宋体"/>
          <w:b/>
          <w:sz w:val="21"/>
          <w:szCs w:val="21"/>
        </w:rPr>
        <w:t xml:space="preserve">1.说明</w:t>
      </w:r>
      <w:bookmarkEnd w:id="15"/>
      <w:r/>
      <w:r/>
    </w:p>
    <w:p>
      <w:pPr>
        <w:pStyle w:val="864"/>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64"/>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64"/>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64"/>
        <w:ind w:left="0" w:firstLine="422"/>
        <w:spacing w:line="360" w:lineRule="auto"/>
        <w:rPr>
          <w:rFonts w:ascii="宋体" w:hAnsi="宋体"/>
          <w:b/>
          <w:sz w:val="21"/>
          <w:szCs w:val="21"/>
        </w:rPr>
      </w:pPr>
      <w:r/>
      <w:bookmarkStart w:id="16" w:name="_Toc27555"/>
      <w:r>
        <w:rPr>
          <w:rFonts w:hint="eastAsia" w:ascii="宋体" w:hAnsi="宋体"/>
          <w:b/>
          <w:sz w:val="21"/>
          <w:szCs w:val="21"/>
        </w:rPr>
        <w:t xml:space="preserve">2.词语释义</w:t>
      </w:r>
      <w:bookmarkEnd w:id="16"/>
      <w:r/>
      <w:r/>
    </w:p>
    <w:p>
      <w:pPr>
        <w:pStyle w:val="864"/>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64"/>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64"/>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4"/>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4"/>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7" w:name="_Toc13350"/>
      <w:r/>
      <w:bookmarkStart w:id="18" w:name="_Toc14976"/>
      <w:r/>
      <w:r/>
    </w:p>
    <w:p>
      <w:pPr>
        <w:pStyle w:val="864"/>
        <w:ind w:left="0" w:firstLine="422"/>
        <w:spacing w:line="360" w:lineRule="auto"/>
        <w:rPr>
          <w:rFonts w:ascii="宋体" w:hAnsi="宋体"/>
          <w:sz w:val="21"/>
          <w:szCs w:val="21"/>
        </w:rPr>
      </w:pPr>
      <w:r>
        <w:rPr>
          <w:rFonts w:hint="eastAsia" w:ascii="宋体" w:hAnsi="宋体"/>
          <w:b/>
          <w:sz w:val="21"/>
          <w:szCs w:val="21"/>
        </w:rPr>
        <w:t xml:space="preserve">二、投标人</w:t>
      </w:r>
      <w:bookmarkEnd w:id="17"/>
      <w:r/>
      <w:bookmarkEnd w:id="18"/>
      <w:r/>
      <w:r/>
    </w:p>
    <w:p>
      <w:pPr>
        <w:pStyle w:val="864"/>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03"/>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03"/>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03"/>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64"/>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64"/>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64"/>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64"/>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9" w:name="_Toc31958"/>
      <w:r/>
      <w:bookmarkStart w:id="20" w:name="_Toc5764"/>
      <w:r/>
      <w:r/>
    </w:p>
    <w:p>
      <w:pPr>
        <w:pStyle w:val="864"/>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64"/>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9"/>
      <w:r/>
      <w:bookmarkEnd w:id="20"/>
      <w:r/>
      <w:r/>
    </w:p>
    <w:p>
      <w:pPr>
        <w:pStyle w:val="864"/>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64"/>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4"/>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64"/>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4"/>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64"/>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64"/>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64"/>
        <w:ind w:left="0" w:firstLine="420"/>
        <w:spacing w:line="360" w:lineRule="auto"/>
        <w:rPr>
          <w:rFonts w:ascii="宋体" w:hAnsi="宋体"/>
          <w:sz w:val="21"/>
          <w:szCs w:val="21"/>
        </w:rPr>
      </w:pPr>
      <w:r/>
      <w:bookmarkStart w:id="21" w:name="_Toc16745"/>
      <w:r/>
      <w:bookmarkStart w:id="22"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64"/>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64"/>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64"/>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64"/>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64"/>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64"/>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64"/>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64"/>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64"/>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4"/>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64"/>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3" w:name="OLE_LINK38"/>
      <w:r/>
      <w:bookmarkStart w:id="24" w:name="OLE_LINK41"/>
      <w:r/>
      <w:bookmarkStart w:id="25"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6"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3"/>
      <w:r/>
      <w:bookmarkEnd w:id="24"/>
      <w:r/>
      <w:bookmarkEnd w:id="25"/>
      <w:r/>
      <w:bookmarkEnd w:id="26"/>
      <w:r>
        <w:rPr>
          <w:rFonts w:hint="eastAsia" w:ascii="宋体" w:hAnsi="宋体"/>
          <w:b/>
          <w:sz w:val="21"/>
          <w:szCs w:val="21"/>
        </w:rPr>
        <w:t xml:space="preserve">与质疑函一起递交，否则不予受理。</w:t>
      </w:r>
      <w:r/>
    </w:p>
    <w:p>
      <w:pPr>
        <w:pStyle w:val="864"/>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64"/>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64"/>
        <w:ind w:left="0" w:firstLine="422"/>
        <w:spacing w:line="360" w:lineRule="auto"/>
        <w:rPr>
          <w:rFonts w:ascii="宋体" w:hAnsi="宋体"/>
          <w:b/>
          <w:sz w:val="21"/>
          <w:szCs w:val="21"/>
        </w:rPr>
      </w:pPr>
      <w:r/>
      <w:bookmarkStart w:id="27" w:name="OLE_LINK22"/>
      <w:r/>
      <w:bookmarkStart w:id="28" w:name="OLE_LINK32"/>
      <w:r/>
      <w:bookmarkStart w:id="29" w:name="OLE_LINK33"/>
      <w:r/>
      <w:bookmarkStart w:id="30" w:name="OLE_LINK35"/>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864"/>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7"/>
      <w:bookmarkEnd w:id="28"/>
      <w:bookmarkEnd w:id="29"/>
      <w:bookmarkEnd w:id="30"/>
      <w:r/>
    </w:p>
    <w:p>
      <w:pPr>
        <w:pStyle w:val="864"/>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1"/>
      <w:r/>
      <w:bookmarkEnd w:id="22"/>
      <w:r/>
      <w:r/>
    </w:p>
    <w:p>
      <w:pPr>
        <w:pStyle w:val="864"/>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64"/>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4"/>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64"/>
        <w:ind w:left="0" w:firstLine="420"/>
        <w:spacing w:line="360" w:lineRule="auto"/>
        <w:rPr>
          <w:rFonts w:ascii="宋体" w:hAnsi="宋体"/>
          <w:sz w:val="21"/>
          <w:szCs w:val="21"/>
        </w:rPr>
      </w:pPr>
      <w:r>
        <w:rPr>
          <w:rFonts w:hint="eastAsia" w:ascii="宋体" w:hAnsi="宋体"/>
          <w:sz w:val="21"/>
          <w:szCs w:val="21"/>
        </w:rPr>
        <w:t xml:space="preserve">14.1.4.2投标人法定代表人身份证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864"/>
        <w:ind w:left="0" w:firstLine="420"/>
        <w:spacing w:line="360" w:lineRule="auto"/>
        <w:rPr>
          <w:rFonts w:ascii="宋体" w:hAnsi="宋体"/>
          <w:sz w:val="21"/>
          <w:szCs w:val="21"/>
        </w:rPr>
      </w:pPr>
      <w:r>
        <w:rPr>
          <w:rFonts w:hint="eastAsia" w:ascii="宋体" w:hAnsi="宋体"/>
          <w:sz w:val="21"/>
          <w:szCs w:val="21"/>
        </w:rPr>
        <w:t xml:space="preserve">14.1.4.3法定代表人授权委托书（如有授权，格式见第三章）；</w:t>
      </w:r>
      <w:r/>
    </w:p>
    <w:p>
      <w:pPr>
        <w:pStyle w:val="864"/>
        <w:ind w:left="0" w:firstLine="420"/>
        <w:spacing w:line="360" w:lineRule="auto"/>
        <w:rPr>
          <w:rFonts w:ascii="宋体" w:hAnsi="宋体"/>
          <w:sz w:val="21"/>
          <w:szCs w:val="21"/>
        </w:rPr>
      </w:pPr>
      <w:r>
        <w:rPr>
          <w:rFonts w:hint="eastAsia" w:ascii="宋体" w:hAnsi="宋体"/>
          <w:sz w:val="21"/>
          <w:szCs w:val="21"/>
        </w:rPr>
        <w:t xml:space="preserve">14.1.4.4投标人授权代理人身份证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86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14.1.4.5合格投标人资格证明材料：</w:t>
      </w:r>
      <w:r/>
    </w:p>
    <w:p>
      <w:pPr>
        <w:pStyle w:val="90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0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0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6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14.1.4.6《中小企业声明函》或《残疾人福利性单位声明函》或由省级以上监狱管理局、戒毒管理局（含新疆生产建设兵团）出具的属于监狱企业的证明文件；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14.1.4.7其它有关资格证明文件。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sz w:val="21"/>
          <w:szCs w:val="21"/>
        </w:rPr>
      </w:pPr>
      <w:r>
        <w:rPr>
          <w:rFonts w:ascii="宋体" w:hAnsi="宋体"/>
          <w:sz w:val="21"/>
          <w:szCs w:val="21"/>
        </w:rPr>
        <w:t xml:space="preserve">14.1.5.4</w:t>
      </w:r>
      <w:r>
        <w:rPr>
          <w:rFonts w:hint="eastAsia" w:ascii="宋体" w:hAnsi="宋体"/>
          <w:sz w:val="21"/>
          <w:szCs w:val="21"/>
        </w:rPr>
        <w:t xml:space="preserve">实质性响应内容</w:t>
      </w:r>
      <w:r>
        <w:rPr>
          <w:rFonts w:hint="eastAsia" w:ascii="宋体" w:hAnsi="宋体"/>
          <w:b/>
          <w:sz w:val="21"/>
          <w:szCs w:val="21"/>
        </w:rPr>
        <w:t xml:space="preserve">(供应商根据采购文件中实质性响应内容制作)；</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80"/>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hint="eastAsia" w:ascii="宋体" w:hAnsi="宋体" w:cs="宋体"/>
          <w:b/>
          <w:bCs/>
          <w:sz w:val="21"/>
          <w:szCs w:val="21"/>
          <w:highlight w:val="yellow"/>
          <w:lang w:val="en-US"/>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0"/>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80"/>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80"/>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80"/>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80"/>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80"/>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8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8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1" w:name="_Toc31150"/>
      <w:r/>
      <w:bookmarkStart w:id="32"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1"/>
      <w:bookmarkEnd w:id="32"/>
      <w:r/>
    </w:p>
    <w:p>
      <w:pPr>
        <w:pStyle w:val="1080"/>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80"/>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80"/>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864"/>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80"/>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8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8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8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3" w:name="_Toc22837"/>
      <w:r/>
      <w:bookmarkStart w:id="34"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0"/>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3"/>
      <w:r/>
      <w:bookmarkEnd w:id="34"/>
      <w:r/>
      <w:r/>
    </w:p>
    <w:p>
      <w:pPr>
        <w:pStyle w:val="108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8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80"/>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80"/>
        <w:ind w:left="0" w:firstLine="422"/>
        <w:spacing w:line="360" w:lineRule="auto"/>
        <w:rPr>
          <w:rFonts w:ascii="宋体" w:hAnsi="宋体" w:cs="宋体"/>
          <w:b/>
          <w:color w:val="000000" w:themeColor="text1"/>
          <w:sz w:val="21"/>
          <w:szCs w:val="21"/>
        </w:rPr>
      </w:pPr>
      <w:r/>
      <w:bookmarkStart w:id="35"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w:t>
      </w:r>
      <w:r>
        <w:rPr>
          <w:rFonts w:hint="eastAsia" w:ascii="宋体" w:hAnsi="宋体" w:cs="宋体"/>
          <w:b/>
          <w:color w:val="000000" w:themeColor="text1"/>
          <w:sz w:val="21"/>
          <w:szCs w:val="21"/>
        </w:rPr>
        <w:t xml:space="preserve">异常低价投标审查</w:t>
      </w:r>
      <w:r/>
    </w:p>
    <w:p>
      <w:pPr>
        <w:pStyle w:val="108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6" w:name="OLE_LINK5"/>
      <w:r/>
      <w:bookmarkStart w:id="37" w:name="OLE_LINK6"/>
      <w:r>
        <w:rPr>
          <w:rFonts w:hint="eastAsia" w:ascii="宋体" w:hAnsi="宋体" w:cs="宋体"/>
          <w:b/>
          <w:color w:val="000000" w:themeColor="text1"/>
          <w:sz w:val="21"/>
          <w:szCs w:val="21"/>
          <w:lang w:val="en-US"/>
        </w:rPr>
        <w:t xml:space="preserve">评标</w:t>
      </w:r>
      <w:bookmarkEnd w:id="36"/>
      <w:r/>
      <w:bookmarkEnd w:id="37"/>
      <w:r>
        <w:rPr>
          <w:rFonts w:hint="eastAsia" w:ascii="宋体" w:hAnsi="宋体" w:cs="宋体"/>
          <w:b/>
          <w:color w:val="000000" w:themeColor="text1"/>
          <w:sz w:val="21"/>
          <w:szCs w:val="21"/>
          <w:lang w:val="en-US"/>
        </w:rPr>
        <w:t xml:space="preserve">委员会应当启动异常低价投标审查程序：</w:t>
      </w:r>
      <w:r/>
    </w:p>
    <w:p>
      <w:pPr>
        <w:pStyle w:val="108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w:t>
      </w:r>
      <w:r>
        <w:rPr>
          <w:rFonts w:hint="eastAsia" w:ascii="宋体" w:hAnsi="宋体" w:cs="宋体"/>
          <w:b/>
          <w:color w:val="000000" w:themeColor="text1"/>
          <w:sz w:val="21"/>
          <w:szCs w:val="21"/>
          <w:lang w:val="en-US"/>
        </w:rPr>
        <w:t xml:space="preserve">投标报价低于全部通过符合性审查供应商投标报价平均值50%的，即投标报价&lt;全部通过符合性审查供应商投标报价平均值×50%；</w:t>
      </w:r>
      <w:r/>
    </w:p>
    <w:p>
      <w:pPr>
        <w:pStyle w:val="108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08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08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080"/>
        <w:ind w:left="0" w:firstLine="422"/>
        <w:spacing w:line="360" w:lineRule="auto"/>
        <w:rPr>
          <w:color w:val="333333"/>
          <w:shd w:val="clear" w:color="auto" w:fill="ffffff"/>
        </w:rPr>
      </w:pPr>
      <w:r/>
      <w:bookmarkStart w:id="38" w:name="OLE_LINK3"/>
      <w:r/>
      <w:bookmarkStart w:id="39"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0" w:name="OLE_LINK1"/>
      <w:r/>
      <w:bookmarkStart w:id="41" w:name="OLE_LINK2"/>
      <w:r>
        <w:rPr>
          <w:rFonts w:hint="eastAsia" w:ascii="宋体" w:hAnsi="宋体"/>
          <w:b/>
          <w:color w:val="000000" w:themeColor="text1"/>
          <w:sz w:val="21"/>
          <w:szCs w:val="21"/>
        </w:rPr>
        <w:t xml:space="preserve">评标委员会</w:t>
      </w:r>
      <w:bookmarkEnd w:id="40"/>
      <w:r/>
      <w:bookmarkEnd w:id="41"/>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2" w:name="OLE_LINK9"/>
      <w:r/>
      <w:bookmarkStart w:id="43" w:name="OLE_LINK10"/>
      <w:r>
        <w:rPr>
          <w:rFonts w:hint="eastAsia" w:ascii="宋体" w:hAnsi="宋体"/>
          <w:b/>
          <w:color w:val="000000" w:themeColor="text1"/>
          <w:sz w:val="21"/>
          <w:szCs w:val="21"/>
        </w:rPr>
        <w:t xml:space="preserve">，</w:t>
      </w:r>
      <w:bookmarkEnd w:id="42"/>
      <w:r/>
      <w:bookmarkEnd w:id="43"/>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08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080"/>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080"/>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38"/>
      <w:r/>
      <w:bookmarkEnd w:id="39"/>
      <w:r/>
      <w:r/>
    </w:p>
    <w:p>
      <w:pPr>
        <w:pStyle w:val="108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5"/>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0"/>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0"/>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80"/>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80"/>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80"/>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4" w:name="_Toc19501"/>
      <w:r/>
      <w:bookmarkStart w:id="45" w:name="_Toc18442"/>
      <w:r/>
      <w:r/>
    </w:p>
    <w:p>
      <w:pPr>
        <w:pStyle w:val="1080"/>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4"/>
      <w:r/>
      <w:bookmarkEnd w:id="45"/>
      <w:r/>
      <w:r/>
    </w:p>
    <w:p>
      <w:pPr>
        <w:pStyle w:val="1080"/>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80"/>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80"/>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80"/>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80"/>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80"/>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6" w:name="_Toc21029"/>
      <w:r/>
      <w:bookmarkStart w:id="47" w:name="_Toc8186"/>
      <w:r/>
      <w:r/>
    </w:p>
    <w:p>
      <w:pPr>
        <w:pStyle w:val="1080"/>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6"/>
      <w:r/>
      <w:bookmarkEnd w:id="47"/>
      <w:r/>
      <w:r/>
    </w:p>
    <w:p>
      <w:pPr>
        <w:pStyle w:val="1080"/>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80"/>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80"/>
        <w:ind w:left="0" w:firstLine="0"/>
        <w:spacing w:line="360" w:lineRule="auto"/>
        <w:rPr>
          <w:rFonts w:ascii="宋体" w:hAnsi="宋体" w:cs="宋体"/>
          <w:sz w:val="21"/>
          <w:szCs w:val="21"/>
        </w:rPr>
      </w:pPr>
      <w:r>
        <w:rPr>
          <w:rFonts w:ascii="宋体" w:hAnsi="宋体" w:cs="宋体"/>
          <w:sz w:val="21"/>
          <w:szCs w:val="21"/>
        </w:rPr>
      </w:r>
      <w:r/>
    </w:p>
    <w:p>
      <w:pPr>
        <w:pStyle w:val="846"/>
        <w:ind w:left="0" w:firstLine="0"/>
        <w:jc w:val="center"/>
        <w:rPr>
          <w:rFonts w:ascii="宋体" w:hAnsi="宋体"/>
          <w:sz w:val="21"/>
          <w:szCs w:val="21"/>
          <w:lang w:val="zh-CN"/>
        </w:rPr>
      </w:pPr>
      <w:r/>
      <w:bookmarkStart w:id="48" w:name="_Toc7264"/>
      <w:r/>
      <w:bookmarkStart w:id="49" w:name="_Toc24711"/>
      <w:r/>
      <w:bookmarkStart w:id="50" w:name="_Toc105397778"/>
      <w:r>
        <w:rPr>
          <w:rFonts w:hint="eastAsia" w:ascii="宋体" w:hAnsi="宋体"/>
          <w:b/>
          <w:sz w:val="44"/>
          <w:szCs w:val="22"/>
        </w:rPr>
        <w:br w:type="page" w:clear="all"/>
      </w:r>
      <w:r>
        <w:rPr>
          <w:rFonts w:hint="eastAsia" w:ascii="宋体" w:hAnsi="宋体"/>
          <w:b/>
          <w:sz w:val="44"/>
          <w:szCs w:val="22"/>
        </w:rPr>
        <w:t xml:space="preserve">第三章  </w:t>
      </w:r>
      <w:bookmarkStart w:id="51" w:name="投标文件格式"/>
      <w:r/>
      <w:bookmarkEnd w:id="51"/>
      <w:r>
        <w:rPr>
          <w:rFonts w:hint="eastAsia" w:ascii="宋体" w:hAnsi="宋体"/>
          <w:b/>
          <w:sz w:val="44"/>
          <w:szCs w:val="22"/>
        </w:rPr>
        <w:t xml:space="preserve">投标文件格式</w:t>
      </w:r>
      <w:bookmarkEnd w:id="48"/>
      <w:r/>
      <w:bookmarkEnd w:id="49"/>
      <w:r/>
      <w:bookmarkEnd w:id="50"/>
      <w:r/>
      <w:r/>
    </w:p>
    <w:p>
      <w:pPr>
        <w:ind w:left="0"/>
        <w:spacing w:line="440" w:lineRule="exact"/>
        <w:rPr>
          <w:rFonts w:ascii="宋体" w:hAnsi="宋体"/>
          <w:b/>
          <w:sz w:val="21"/>
          <w:szCs w:val="21"/>
        </w:rPr>
      </w:pPr>
      <w:r>
        <w:rPr>
          <w:rFonts w:ascii="宋体" w:hAnsi="宋体"/>
          <w:b/>
          <w:sz w:val="21"/>
          <w:szCs w:val="21"/>
        </w:rPr>
        <w:t xml:space="preserve">说明：</w:t>
      </w:r>
      <w:r/>
    </w:p>
    <w:p>
      <w:pPr>
        <w:pStyle w:val="1080"/>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2" w:name="_Toc3821"/>
      <w:r/>
      <w:bookmarkStart w:id="53" w:name="_Toc71810480"/>
      <w:r/>
      <w:bookmarkStart w:id="54" w:name="_Toc17036"/>
      <w:r/>
      <w:bookmarkStart w:id="55" w:name="_Toc105397779"/>
      <w:r>
        <w:rPr>
          <w:rFonts w:hint="eastAsia" w:ascii="宋体" w:hAnsi="宋体"/>
          <w:b/>
          <w:sz w:val="21"/>
          <w:szCs w:val="21"/>
        </w:rPr>
        <w:t xml:space="preserve">附件1.投标函</w:t>
      </w:r>
      <w:bookmarkEnd w:id="52"/>
      <w:r/>
      <w:bookmarkEnd w:id="53"/>
      <w:r/>
      <w:bookmarkEnd w:id="54"/>
      <w:r/>
      <w:bookmarkEnd w:id="5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6" w:name="_Toc71810481"/>
      <w:r/>
      <w:bookmarkStart w:id="57"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6"/>
      <w:r/>
      <w:bookmarkEnd w:id="5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8" w:name="TBR"/>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9" w:name="XMBH"/>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0" w:name="FBH"/>
      <w:r/>
      <w:bookmarkEnd w:id="60"/>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1" w:name="XMMC"/>
            <w:r/>
            <w:bookmarkEnd w:id="6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2" w:name="JEXX"/>
            <w:r/>
            <w:bookmarkEnd w:id="6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3" w:name="JEDX"/>
            <w:r/>
            <w:bookmarkEnd w:id="6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4" w:name="NF"/>
      <w:r/>
      <w:bookmarkEnd w:id="64"/>
      <w:r>
        <w:rPr>
          <w:rFonts w:hint="eastAsia" w:ascii="宋体" w:hAnsi="宋体"/>
          <w:sz w:val="21"/>
          <w:szCs w:val="21"/>
        </w:rPr>
        <w:t xml:space="preserve"> 年 </w:t>
      </w:r>
      <w:bookmarkStart w:id="65" w:name="YF"/>
      <w:r/>
      <w:bookmarkEnd w:id="6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6" w:name="RI"/>
      <w:r/>
      <w:bookmarkEnd w:id="6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72"/>
        <w:rPr>
          <w:rFonts w:ascii="宋体" w:hAnsi="宋体"/>
        </w:rPr>
      </w:pPr>
      <w:r>
        <w:rPr>
          <w:rFonts w:ascii="宋体" w:hAnsi="宋体"/>
        </w:rPr>
      </w:r>
      <w:r/>
    </w:p>
    <w:p>
      <w:pPr>
        <w:ind w:left="0"/>
        <w:spacing w:line="440" w:lineRule="exact"/>
        <w:rPr>
          <w:rFonts w:ascii="宋体" w:hAnsi="宋体"/>
          <w:b/>
          <w:sz w:val="21"/>
          <w:szCs w:val="21"/>
        </w:rPr>
      </w:pPr>
      <w:r/>
      <w:bookmarkStart w:id="67" w:name="_Toc7945"/>
      <w:r/>
      <w:bookmarkStart w:id="68" w:name="_Toc241"/>
      <w:r/>
      <w:bookmarkStart w:id="6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72"/>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0" w:name="_Toc105397781"/>
      <w:r>
        <w:rPr>
          <w:rFonts w:ascii="宋体" w:hAnsi="宋体"/>
          <w:b/>
          <w:sz w:val="21"/>
          <w:szCs w:val="21"/>
        </w:rPr>
        <w:t xml:space="preserve">附件3</w:t>
      </w:r>
      <w:bookmarkEnd w:id="67"/>
      <w:r/>
      <w:bookmarkEnd w:id="68"/>
      <w:r>
        <w:rPr>
          <w:rFonts w:hint="eastAsia" w:ascii="宋体" w:hAnsi="宋体"/>
          <w:b/>
          <w:sz w:val="21"/>
          <w:szCs w:val="21"/>
        </w:rPr>
        <w:t xml:space="preserve">.公开分项报价</w:t>
      </w:r>
      <w:bookmarkEnd w:id="69"/>
      <w:r/>
      <w:bookmarkEnd w:id="70"/>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5"/>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w:t>
            </w:r>
            <w:r>
              <w:rPr>
                <w:rFonts w:hint="eastAsia" w:ascii="宋体" w:hAnsi="宋体" w:cs="Times New Roman"/>
                <w:b/>
                <w:sz w:val="21"/>
                <w:szCs w:val="21"/>
              </w:rPr>
              <w:t xml:space="preserve">小</w:t>
            </w:r>
            <w:r>
              <w:rPr>
                <w:rFonts w:hint="eastAsia" w:ascii="宋体" w:hAnsi="宋体" w:cs="Times New Roman"/>
                <w:b/>
                <w:sz w:val="21"/>
                <w:szCs w:val="21"/>
              </w:rPr>
              <w:t xml:space="preserve">写）：</w:t>
            </w:r>
            <w:r>
              <w:rPr>
                <w:rFonts w:hint="eastAsia" w:ascii="宋体" w:hAnsi="宋体" w:cs="Times New Roman"/>
                <w:b/>
                <w:sz w:val="21"/>
                <w:szCs w:val="21"/>
              </w:rPr>
              <w:t xml:space="preserve"> </w:t>
            </w:r>
            <w:r>
              <w:rPr>
                <w:rFonts w:ascii="宋体" w:hAnsi="宋体" w:cs="Times New Roman"/>
                <w:b/>
                <w:sz w:val="21"/>
                <w:szCs w:val="21"/>
              </w:rPr>
              <w:t xml:space="preserve">    </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400" w:lineRule="exac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报价表包含投标人各项成本核算和投入的成本明细，公开分项报价中总报价应为人员费用和其他费用合计金额，总报价应与开标一览表金额一致；否则，以开标一览表为准。</w:t>
      </w:r>
      <w:r/>
    </w:p>
    <w:p>
      <w:pPr>
        <w:ind w:left="0" w:firstLine="420"/>
        <w:spacing w:line="400" w:lineRule="exact"/>
        <w:widowControl w:val="off"/>
        <w:rPr>
          <w:rFonts w:ascii="宋体" w:hAnsi="宋体"/>
          <w:b/>
          <w:sz w:val="21"/>
          <w:szCs w:val="21"/>
        </w:rPr>
      </w:pPr>
      <w:r>
        <w:rPr>
          <w:rFonts w:hint="eastAsia"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40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本项目所有人员须按国家规定依法缴纳社会保险和住房公积金，社会保险缴纳基数应符合人力资源和社会保障主管部门相关规定，住房公积金缴纳基数和缴纳比例须符合住房公积金现行管理规定。</w:t>
      </w:r>
      <w:r/>
    </w:p>
    <w:p>
      <w:pPr>
        <w:ind w:left="0" w:firstLine="422"/>
        <w:spacing w:line="40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4.投标报价如未能涵盖人员工资、社会保险及住房公积金费用且投标人不能证明其报价合理性的，评标委员会应当认定该投标报价无效。</w:t>
      </w:r>
      <w:r/>
    </w:p>
    <w:p>
      <w:pPr>
        <w:ind w:left="0" w:firstLine="422"/>
        <w:spacing w:line="400" w:lineRule="exact"/>
        <w:widowControl w:val="off"/>
        <w:rPr>
          <w:rFonts w:ascii="宋体" w:hAnsi="宋体"/>
          <w:b/>
          <w:sz w:val="21"/>
          <w:szCs w:val="21"/>
        </w:rPr>
      </w:pPr>
      <w:r>
        <w:rPr>
          <w:rFonts w:hint="eastAsia" w:ascii="宋体" w:hAnsi="宋体"/>
          <w:b/>
          <w:sz w:val="21"/>
          <w:szCs w:val="21"/>
        </w:rPr>
        <w:t xml:space="preserve">5.</w:t>
      </w:r>
      <w:r>
        <w:rPr>
          <w:rFonts w:hint="eastAsia" w:ascii="宋体" w:hAnsi="宋体"/>
          <w:b/>
          <w:sz w:val="22"/>
          <w:szCs w:val="22"/>
        </w:rPr>
        <w:t xml:space="preserve">本</w:t>
      </w:r>
      <w:r>
        <w:rPr>
          <w:rFonts w:hint="eastAsia" w:ascii="宋体" w:hAnsi="宋体"/>
          <w:b/>
          <w:sz w:val="21"/>
          <w:szCs w:val="21"/>
        </w:rPr>
        <w:t xml:space="preserve">项目所有人员的工作</w:t>
      </w:r>
      <w:r>
        <w:rPr>
          <w:rFonts w:hint="eastAsia" w:ascii="宋体" w:hAnsi="宋体"/>
          <w:b/>
          <w:sz w:val="22"/>
          <w:szCs w:val="22"/>
        </w:rPr>
        <w:t xml:space="preserve">时间和休息休假应按照《中华人民共和国劳动法》要求。请投标人结合自身实际综合考虑各项费用支出。</w:t>
      </w:r>
      <w:r/>
    </w:p>
    <w:p>
      <w:pPr>
        <w:ind w:left="0" w:firstLine="420"/>
        <w:spacing w:line="400" w:lineRule="exact"/>
        <w:widowControl w:val="off"/>
        <w:rPr>
          <w:rFonts w:ascii="宋体" w:hAnsi="宋体"/>
          <w:bCs/>
          <w:sz w:val="21"/>
          <w:szCs w:val="21"/>
        </w:rPr>
      </w:pPr>
      <w:r>
        <w:rPr>
          <w:rFonts w:hint="eastAsia"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p>
    <w:p>
      <w:pPr>
        <w:ind w:left="0"/>
        <w:rPr>
          <w:rFonts w:ascii="宋体" w:hAnsi="宋体"/>
          <w:sz w:val="21"/>
          <w:szCs w:val="21"/>
        </w:rPr>
        <w:outlineLvl w:val="0"/>
      </w:pPr>
      <w:r>
        <w:rPr>
          <w:rFonts w:ascii="宋体" w:hAnsi="宋体"/>
          <w:b/>
          <w:sz w:val="21"/>
          <w:szCs w:val="21"/>
        </w:rPr>
        <w:br w:type="page" w:clear="all"/>
      </w:r>
      <w:bookmarkStart w:id="71" w:name="_Toc105397782"/>
      <w:r/>
      <w:bookmarkStart w:id="72"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1"/>
      <w:r/>
      <w:bookmarkEnd w:id="7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2"/>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3" w:name="_Toc71810484"/>
      <w:r/>
      <w:bookmarkStart w:id="74" w:name="_Toc105397783"/>
      <w:r/>
      <w:bookmarkStart w:id="75" w:name="_Toc21574"/>
      <w:r/>
      <w:bookmarkStart w:id="76" w:name="_Toc1962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3"/>
      <w:r/>
      <w:bookmarkEnd w:id="74"/>
      <w:r/>
      <w:bookmarkEnd w:id="75"/>
      <w:r/>
      <w:bookmarkEnd w:id="7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苏州市相城区北桥中心小学</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北桥中心小学2027-2028年度物业外包服务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北桥中心小学2027-2028年度物业外包服务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3"/>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77"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72"/>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8"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7"/>
      <w:r/>
      <w:bookmarkEnd w:id="7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9" w:name="_Toc15378"/>
      <w:r/>
      <w:bookmarkStart w:id="80" w:name="_Toc32206"/>
      <w:r/>
      <w:bookmarkStart w:id="81"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9"/>
      <w:r/>
      <w:bookmarkEnd w:id="80"/>
      <w:r/>
      <w:bookmarkEnd w:id="81"/>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8"/>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05"/>
        <w:ind w:left="0" w:firstLine="0"/>
        <w:rPr>
          <w:rFonts w:ascii="宋体" w:hAnsi="宋体"/>
          <w:b/>
          <w:lang w:val="zh-CN"/>
        </w:rPr>
      </w:pPr>
      <w:r>
        <w:rPr>
          <w:rFonts w:ascii="宋体" w:hAnsi="宋体"/>
          <w:b/>
          <w:lang w:val="zh-CN"/>
        </w:rPr>
      </w:r>
      <w:r/>
    </w:p>
    <w:p>
      <w:pPr>
        <w:pStyle w:val="905"/>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05"/>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5"/>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5"/>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05"/>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2" w:name="_Toc71810487"/>
      <w:r/>
      <w:bookmarkStart w:id="83" w:name="_Toc105397785"/>
      <w:r>
        <w:rPr>
          <w:rFonts w:ascii="宋体" w:hAnsi="宋体"/>
          <w:b/>
          <w:sz w:val="21"/>
          <w:szCs w:val="21"/>
        </w:rPr>
        <w:t xml:space="preserve">附件7</w:t>
      </w:r>
      <w:r>
        <w:rPr>
          <w:rFonts w:hint="eastAsia" w:ascii="宋体" w:hAnsi="宋体"/>
          <w:b/>
          <w:sz w:val="21"/>
          <w:szCs w:val="21"/>
        </w:rPr>
        <w:t xml:space="preserve">.</w:t>
      </w:r>
      <w:bookmarkEnd w:id="82"/>
      <w:r>
        <w:rPr>
          <w:rFonts w:hint="eastAsia" w:ascii="宋体" w:hAnsi="宋体"/>
          <w:b/>
          <w:sz w:val="21"/>
          <w:szCs w:val="21"/>
        </w:rPr>
        <w:t xml:space="preserve">偏离表（技术、商务）</w:t>
      </w:r>
      <w:bookmarkEnd w:id="8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84" w:name="_Toc27138"/>
      <w:r/>
      <w:bookmarkStart w:id="85" w:name="_Toc31973"/>
      <w:r>
        <w:rPr>
          <w:rFonts w:ascii="宋体" w:hAnsi="宋体"/>
          <w:sz w:val="21"/>
          <w:szCs w:val="21"/>
        </w:rPr>
        <w:t xml:space="preserve"> </w:t>
      </w:r>
      <w:r/>
    </w:p>
    <w:p>
      <w:pPr>
        <w:pStyle w:val="872"/>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72"/>
        <w:ind w:firstLine="0"/>
        <w:rPr>
          <w:rFonts w:ascii="宋体" w:hAnsi="宋体"/>
        </w:rPr>
      </w:pPr>
      <w:r>
        <w:rPr>
          <w:rFonts w:ascii="宋体" w:hAnsi="宋体"/>
        </w:rPr>
      </w:r>
      <w:r/>
    </w:p>
    <w:p>
      <w:pPr>
        <w:pStyle w:val="864"/>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6"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8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b/>
        </w:rPr>
        <w:t xml:space="preserve">1</w:t>
      </w:r>
      <w:r>
        <w:rPr>
          <w:rFonts w:hint="eastAsia"/>
          <w:b/>
        </w:rPr>
        <w:t xml:space="preserve">.</w:t>
      </w:r>
      <w:r>
        <w:rPr>
          <w:rFonts w:hint="eastAsia"/>
          <w:b/>
          <w:sz w:val="21"/>
        </w:rPr>
        <w:t xml:space="preserve"> </w:t>
      </w:r>
      <w:r>
        <w:rPr>
          <w:rFonts w:hint="eastAsia" w:ascii="Times New Roman" w:hAnsi="Times New Roman"/>
          <w:b/>
          <w:sz w:val="21"/>
        </w:rPr>
        <w:t xml:space="preserve">本项目为专门面向中小企业采购的项目，根据《政府采购促进中小企业发展管理办法》</w:t>
      </w:r>
      <w:r>
        <w:rPr>
          <w:rFonts w:hint="eastAsia" w:ascii="Times New Roman" w:hAnsi="Times New Roman"/>
          <w:b/>
          <w:sz w:val="21"/>
        </w:rPr>
        <w:t xml:space="preserve">(</w:t>
      </w:r>
      <w:r>
        <w:rPr>
          <w:rFonts w:hint="eastAsia" w:ascii="Times New Roman" w:hAnsi="Times New Roman"/>
          <w:b/>
          <w:sz w:val="21"/>
        </w:rPr>
        <w:t xml:space="preserve">财库</w:t>
      </w:r>
      <w:r>
        <w:rPr>
          <w:rFonts w:hint="eastAsia" w:ascii="Times New Roman" w:hAnsi="Times New Roman"/>
          <w:b/>
          <w:sz w:val="21"/>
        </w:rPr>
        <w:t xml:space="preserve">[2020]46</w:t>
      </w:r>
      <w:r>
        <w:rPr>
          <w:rFonts w:hint="eastAsia" w:ascii="Times New Roman" w:hAnsi="Times New Roman"/>
          <w:b/>
          <w:sz w:val="21"/>
        </w:rPr>
        <w:t xml:space="preserve">号</w:t>
      </w:r>
      <w:r>
        <w:rPr>
          <w:rFonts w:hint="eastAsia" w:ascii="Times New Roman" w:hAnsi="Times New Roman"/>
          <w:b/>
          <w:sz w:val="21"/>
        </w:rPr>
        <w:t xml:space="preserve">)</w:t>
      </w:r>
      <w:r>
        <w:rPr>
          <w:rFonts w:hint="eastAsia" w:ascii="Times New Roman" w:hAnsi="Times New Roman"/>
          <w:b/>
          <w:sz w:val="21"/>
        </w:rPr>
        <w:t xml:space="preserve">的规定，供应商提供服务的人员应为依照《中华人民共和国劳动合同法》订立劳动合同的从业人员，否则视为非实质性响应。</w:t>
      </w:r>
      <w:r/>
    </w:p>
    <w:p>
      <w:pPr>
        <w:ind w:left="0" w:firstLine="200"/>
        <w:spacing w:line="360" w:lineRule="auto"/>
        <w:widowControl w:val="off"/>
        <w:rPr>
          <w:rFonts w:ascii="Times New Roman" w:hAnsi="Times New Roman"/>
          <w:b/>
          <w:sz w:val="21"/>
        </w:rPr>
      </w:pPr>
      <w:r>
        <w:rPr>
          <w:rFonts w:hint="eastAsia"/>
          <w:b/>
        </w:rPr>
        <w:t xml:space="preserve">2</w:t>
      </w:r>
      <w:r>
        <w:rPr>
          <w:b/>
        </w:rPr>
        <w:t xml:space="preserve">.</w:t>
      </w:r>
      <w:r>
        <w:rPr>
          <w:b/>
        </w:rPr>
        <w:t xml:space="preserve"> </w:t>
      </w:r>
      <w:r>
        <w:rPr>
          <w:rFonts w:hint="eastAsia" w:ascii="Times New Roman" w:hAnsi="Times New Roman"/>
          <w:b/>
          <w:sz w:val="21"/>
        </w:rPr>
        <w:t xml:space="preserve">带★项为实质性响应要求，</w:t>
      </w:r>
      <w:r>
        <w:rPr>
          <w:rFonts w:hint="eastAsia" w:ascii="Times New Roman" w:hAnsi="Times New Roman"/>
          <w:b/>
          <w:sz w:val="21"/>
        </w:rPr>
        <w:t xml:space="preserve">水电工</w:t>
      </w:r>
      <w:r>
        <w:rPr>
          <w:rFonts w:hint="eastAsia" w:ascii="Times New Roman" w:hAnsi="Times New Roman"/>
          <w:b/>
          <w:sz w:val="21"/>
        </w:rPr>
        <w:t xml:space="preserve">须持有特种作业操作证（准操项</w:t>
      </w:r>
      <w:r>
        <w:rPr>
          <w:rFonts w:hint="eastAsia" w:ascii="Times New Roman" w:hAnsi="Times New Roman"/>
          <w:b/>
          <w:sz w:val="21"/>
        </w:rPr>
        <w:t xml:space="preserve">目：高压电工作业或</w:t>
      </w:r>
      <w:r>
        <w:rPr>
          <w:rFonts w:hint="eastAsia" w:ascii="Times New Roman" w:hAnsi="Times New Roman"/>
          <w:b/>
          <w:sz w:val="21"/>
        </w:rPr>
        <w:t xml:space="preserve">低压电工作业）。投标单位需在投标文件中提供</w:t>
      </w:r>
      <w:r>
        <w:rPr>
          <w:rFonts w:hint="eastAsia" w:ascii="Times New Roman" w:hAnsi="Times New Roman"/>
          <w:b/>
          <w:sz w:val="21"/>
        </w:rPr>
        <w:t xml:space="preserve">证书复印件并加盖单位公章，未提供的视为非实质性响应</w:t>
      </w:r>
      <w:r>
        <w:rPr>
          <w:rFonts w:hint="eastAsia" w:ascii="Times New Roman" w:hAnsi="Times New Roman"/>
          <w:b/>
          <w:sz w:val="21"/>
        </w:rPr>
        <w:t xml:space="preserve">。</w:t>
      </w:r>
      <w:r/>
    </w:p>
    <w:p>
      <w:pPr>
        <w:pStyle w:val="858"/>
        <w:ind w:left="0" w:firstLine="402"/>
        <w:rPr>
          <w:rFonts w:ascii="Calibri" w:hAnsi="Calibri" w:cs="宋体"/>
          <w:b/>
        </w:rPr>
      </w:pPr>
      <w:r>
        <w:rPr>
          <w:rFonts w:ascii="Calibri" w:hAnsi="Calibri" w:cs="宋体"/>
          <w:b/>
        </w:rPr>
      </w:r>
      <w:r/>
    </w:p>
    <w:p>
      <w:pPr>
        <w:ind w:left="0"/>
        <w:spacing w:line="360" w:lineRule="auto"/>
        <w:widowControl w:val="off"/>
        <w:rPr>
          <w:rFonts w:ascii="Times New Roman" w:hAnsi="Times New Roman"/>
          <w:sz w:val="21"/>
        </w:rPr>
      </w:pPr>
      <w:r>
        <w:rPr>
          <w:rFonts w:ascii="Times New Roman" w:hAnsi="Times New Roman"/>
          <w:sz w:val="21"/>
        </w:rPr>
        <w:t xml:space="preserve"> </w:t>
      </w:r>
      <w:r/>
    </w:p>
    <w:p>
      <w:pPr>
        <w:pStyle w:val="858"/>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87" w:name="_Toc71810489"/>
      <w:r/>
      <w:bookmarkStart w:id="88" w:name="_Toc105397787"/>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87"/>
      <w:r/>
      <w:bookmarkEnd w:id="8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2"/>
        <w:rPr>
          <w:rFonts w:ascii="宋体" w:hAnsi="宋体"/>
        </w:rPr>
      </w:pPr>
      <w:r>
        <w:rPr>
          <w:rFonts w:ascii="宋体" w:hAnsi="宋体"/>
        </w:rPr>
      </w:r>
      <w:r/>
    </w:p>
    <w:p>
      <w:pPr>
        <w:pStyle w:val="864"/>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89" w:name="_Toc105397788"/>
      <w:r/>
      <w:bookmarkStart w:id="90" w:name="_Toc71810490"/>
      <w:r/>
      <w:bookmarkEnd w:id="84"/>
      <w:r/>
      <w:bookmarkEnd w:id="85"/>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8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2"/>
        <w:rPr>
          <w:rFonts w:ascii="宋体" w:hAnsi="宋体"/>
        </w:rPr>
      </w:pPr>
      <w:r>
        <w:rPr>
          <w:rFonts w:ascii="宋体" w:hAnsi="宋体"/>
        </w:rPr>
      </w:r>
      <w:r/>
    </w:p>
    <w:p>
      <w:pPr>
        <w:pStyle w:val="864"/>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1"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0"/>
      <w:r/>
      <w:bookmarkEnd w:id="91"/>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92" w:name="_Toc103258863"/>
      <w:r/>
      <w:bookmarkStart w:id="93" w:name="_Toc105397791"/>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92"/>
      <w:r/>
      <w:bookmarkEnd w:id="93"/>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905"/>
        <w:ind w:left="400" w:firstLine="400"/>
      </w:pPr>
      <w:r/>
      <w:r/>
    </w:p>
    <w:p>
      <w:pPr>
        <w:pStyle w:val="905"/>
        <w:ind w:left="400" w:firstLine="400"/>
      </w:pPr>
      <w:r/>
      <w:r/>
    </w:p>
    <w:p>
      <w:pPr>
        <w:pStyle w:val="905"/>
        <w:ind w:left="400" w:firstLine="400"/>
      </w:pPr>
      <w:r/>
      <w:r/>
    </w:p>
    <w:p>
      <w:pPr>
        <w:pStyle w:val="905"/>
        <w:ind w:left="400" w:firstLine="400"/>
      </w:pPr>
      <w:r/>
      <w:r/>
    </w:p>
    <w:p>
      <w:pPr>
        <w:pStyle w:val="905"/>
        <w:ind w:left="400" w:firstLine="400"/>
      </w:pPr>
      <w:r/>
      <w:r/>
    </w:p>
    <w:p>
      <w:pPr>
        <w:pStyle w:val="905"/>
        <w:ind w:left="400" w:firstLine="400"/>
      </w:pPr>
      <w:r/>
      <w:r/>
    </w:p>
    <w:p>
      <w:pPr>
        <w:pStyle w:val="905"/>
        <w:ind w:left="400" w:firstLine="400"/>
      </w:pPr>
      <w:r/>
      <w:r/>
    </w:p>
    <w:p>
      <w:pPr>
        <w:pStyle w:val="905"/>
        <w:ind w:left="400" w:firstLine="400"/>
      </w:pPr>
      <w:r/>
      <w:r/>
    </w:p>
    <w:p>
      <w:pPr>
        <w:pStyle w:val="905"/>
        <w:ind w:left="400" w:firstLine="400"/>
      </w:pPr>
      <w:r/>
      <w:r/>
    </w:p>
    <w:p>
      <w:pPr>
        <w:pStyle w:val="905"/>
        <w:ind w:left="400" w:firstLine="400"/>
      </w:pPr>
      <w:r/>
      <w:r/>
    </w:p>
    <w:p>
      <w:pPr>
        <w:pStyle w:val="905"/>
        <w:ind w:left="0" w:firstLine="0"/>
      </w:pPr>
      <w:r/>
      <w:r/>
    </w:p>
    <w:p>
      <w:pPr>
        <w:ind w:left="0"/>
        <w:rPr>
          <w:rFonts w:ascii="宋体" w:hAnsi="宋体"/>
          <w:b/>
          <w:bCs/>
          <w:sz w:val="21"/>
          <w:szCs w:val="21"/>
        </w:rPr>
        <w:outlineLvl w:val="0"/>
      </w:pPr>
      <w:r/>
      <w:bookmarkStart w:id="94" w:name="_Toc103258864"/>
      <w:r/>
      <w:bookmarkStart w:id="95" w:name="_Toc105397792"/>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94"/>
      <w:r/>
      <w:bookmarkEnd w:id="95"/>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pStyle w:val="858"/>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58"/>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96"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97" w:name="OLE_LINK16"/>
      <w:r/>
      <w:bookmarkStart w:id="98" w:name="OLE_LINK17"/>
      <w:r>
        <w:rPr>
          <w:rFonts w:hint="eastAsia" w:ascii="宋体" w:hAnsi="宋体"/>
          <w:b/>
          <w:color w:val="ff0000"/>
          <w:sz w:val="21"/>
          <w:szCs w:val="21"/>
          <w:lang w:val="zh-CN"/>
        </w:rPr>
        <w:t xml:space="preserve">的</w:t>
      </w:r>
      <w:bookmarkEnd w:id="96"/>
      <w:r/>
      <w:bookmarkEnd w:id="97"/>
      <w:r/>
      <w:bookmarkEnd w:id="98"/>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r/>
    </w:p>
    <w:p>
      <w:pPr>
        <w:ind w:left="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58"/>
      </w:pPr>
      <w:r/>
      <w:r/>
    </w:p>
    <w:p>
      <w:r/>
      <w:r/>
    </w:p>
    <w:p>
      <w:pPr>
        <w:ind w:left="0"/>
      </w:pPr>
      <w:r/>
      <w:r/>
    </w:p>
    <w:p>
      <w:pPr>
        <w:shd w:val="nil"/>
        <w:rPr>
          <w:rFonts w:ascii="宋体" w:hAnsi="宋体"/>
          <w:b/>
          <w:bCs/>
          <w:sz w:val="44"/>
          <w:szCs w:val="44"/>
        </w:rPr>
      </w:pPr>
      <w:r>
        <w:rPr>
          <w:highlight w:val="none"/>
        </w:rPr>
        <w:br w:type="page" w:clear="all"/>
      </w:r>
      <w:r>
        <w:rPr>
          <w:highlight w:val="none"/>
        </w:rPr>
      </w:r>
    </w:p>
    <w:p>
      <w:pPr>
        <w:pStyle w:val="846"/>
        <w:ind w:left="0" w:firstLine="0"/>
        <w:jc w:val="center"/>
        <w:rPr>
          <w:highlight w:val="none"/>
        </w:rPr>
      </w:pPr>
      <w:r/>
      <w:bookmarkStart w:id="99" w:name="_Toc105397793"/>
      <w:r/>
      <w:bookmarkStart w:id="100" w:name="_Toc23660"/>
      <w:r/>
      <w:bookmarkStart w:id="101" w:name="_Toc4098"/>
      <w:r>
        <w:rPr>
          <w:rFonts w:hint="eastAsia" w:ascii="宋体" w:hAnsi="宋体"/>
          <w:b/>
          <w:sz w:val="44"/>
          <w:szCs w:val="22"/>
        </w:rPr>
        <w:t xml:space="preserve">第四章  </w:t>
      </w:r>
      <w:bookmarkStart w:id="102" w:name="招标书"/>
      <w:r/>
      <w:bookmarkEnd w:id="102"/>
      <w:r>
        <w:rPr>
          <w:rFonts w:hint="eastAsia" w:ascii="宋体" w:hAnsi="宋体"/>
          <w:b/>
          <w:sz w:val="44"/>
          <w:szCs w:val="22"/>
        </w:rPr>
        <w:t xml:space="preserve">招标书</w:t>
      </w:r>
      <w:bookmarkEnd w:id="99"/>
      <w:r/>
      <w:bookmarkEnd w:id="100"/>
      <w:r/>
      <w:bookmarkEnd w:id="101"/>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苏州市相城区北桥中心小学</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北桥中心小学2027-2028年度物业外包服务</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JSZC-320500-JZCG-G2026-0192</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北桥中心小学2027-2028年度物业外包服务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szCs w:val="21"/>
        </w:rPr>
        <w:t xml:space="preserve">人民币壹佰叁拾叁万元整</w:t>
      </w:r>
      <w:r>
        <w:rPr>
          <w:rFonts w:ascii="宋体" w:hAnsi="宋体"/>
          <w:sz w:val="21"/>
          <w:szCs w:val="21"/>
        </w:rPr>
        <w:t xml:space="preserve"> </w:t>
      </w:r>
      <w:r>
        <w:rPr>
          <w:rFonts w:hint="eastAsia" w:ascii="宋体" w:hAnsi="宋体"/>
          <w:sz w:val="21"/>
          <w:szCs w:val="21"/>
        </w:rPr>
        <w:t xml:space="preserve">（¥</w:t>
      </w:r>
      <w:r>
        <w:rPr>
          <w:rFonts w:ascii="宋体" w:hAnsi="宋体"/>
          <w:sz w:val="21"/>
          <w:szCs w:val="21"/>
        </w:rPr>
        <w:t xml:space="preserve">1330000.00</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szCs w:val="21"/>
        </w:rPr>
        <w:t xml:space="preserve">人民币壹佰叁拾叁万元整</w:t>
      </w:r>
      <w:r>
        <w:rPr>
          <w:rFonts w:ascii="宋体" w:hAnsi="宋体"/>
          <w:sz w:val="21"/>
          <w:szCs w:val="21"/>
        </w:rPr>
        <w:t xml:space="preserve"> </w:t>
      </w:r>
      <w:r>
        <w:rPr>
          <w:rFonts w:hint="eastAsia" w:ascii="宋体" w:hAnsi="宋体"/>
          <w:sz w:val="21"/>
          <w:szCs w:val="21"/>
        </w:rPr>
        <w:t xml:space="preserve">（¥</w:t>
      </w:r>
      <w:r>
        <w:rPr>
          <w:rFonts w:ascii="宋体" w:hAnsi="宋体"/>
          <w:sz w:val="21"/>
          <w:szCs w:val="21"/>
        </w:rPr>
        <w:t xml:space="preserve">1330000.00</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ascii="宋体" w:hAnsi="宋体"/>
          <w:sz w:val="21"/>
          <w:szCs w:val="21"/>
        </w:rPr>
        <w:t xml:space="preserve">2027</w:t>
      </w:r>
      <w:r>
        <w:rPr>
          <w:rFonts w:hint="eastAsia" w:ascii="宋体" w:hAnsi="宋体"/>
          <w:sz w:val="21"/>
          <w:szCs w:val="21"/>
        </w:rPr>
        <w:t xml:space="preserve">年</w:t>
      </w:r>
      <w:r>
        <w:rPr>
          <w:rFonts w:ascii="宋体" w:hAnsi="宋体"/>
          <w:sz w:val="21"/>
          <w:szCs w:val="21"/>
        </w:rPr>
        <w:t xml:space="preserve">1</w:t>
      </w:r>
      <w:r>
        <w:rPr>
          <w:rFonts w:hint="eastAsia" w:ascii="宋体" w:hAnsi="宋体"/>
          <w:sz w:val="21"/>
          <w:szCs w:val="21"/>
        </w:rPr>
        <w:t xml:space="preserve">月1日</w:t>
      </w:r>
      <w:r>
        <w:rPr>
          <w:rFonts w:ascii="宋体" w:hAnsi="宋体"/>
          <w:sz w:val="21"/>
          <w:szCs w:val="21"/>
        </w:rPr>
        <w:t xml:space="preserve">—2028</w:t>
      </w:r>
      <w:r>
        <w:rPr>
          <w:rFonts w:hint="eastAsia" w:ascii="宋体" w:hAnsi="宋体"/>
          <w:sz w:val="21"/>
          <w:szCs w:val="21"/>
        </w:rPr>
        <w:t xml:space="preserve">年</w:t>
      </w:r>
      <w:r>
        <w:rPr>
          <w:rFonts w:ascii="宋体" w:hAnsi="宋体"/>
          <w:sz w:val="21"/>
          <w:szCs w:val="21"/>
        </w:rPr>
        <w:t xml:space="preserve">12</w:t>
      </w:r>
      <w:r>
        <w:rPr>
          <w:rFonts w:hint="eastAsia" w:ascii="宋体" w:hAnsi="宋体"/>
          <w:sz w:val="21"/>
          <w:szCs w:val="21"/>
        </w:rPr>
        <w:t xml:space="preserve">月</w:t>
      </w:r>
      <w:r>
        <w:rPr>
          <w:rFonts w:ascii="宋体" w:hAnsi="宋体"/>
          <w:sz w:val="21"/>
          <w:szCs w:val="21"/>
        </w:rPr>
        <w:t xml:space="preserve">31</w:t>
      </w:r>
      <w:r>
        <w:rPr>
          <w:rFonts w:hint="eastAsia" w:ascii="宋体" w:hAnsi="宋体"/>
          <w:sz w:val="21"/>
          <w:szCs w:val="21"/>
        </w:rPr>
        <w:t xml:space="preserve">日</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（一）基本信息</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背景介绍：</w:t>
      </w:r>
      <w:r>
        <w:rPr>
          <w:rFonts w:hint="eastAsia" w:ascii="Times New Roman" w:hAnsi="Times New Roman" w:cs="Times New Roman"/>
          <w:sz w:val="21"/>
        </w:rPr>
        <w:t xml:space="preserve">北桥中心小学位于相城区北桥街道，创办于</w:t>
      </w:r>
      <w:r>
        <w:rPr>
          <w:rFonts w:hint="eastAsia" w:ascii="Times New Roman" w:hAnsi="Times New Roman" w:cs="Times New Roman"/>
          <w:sz w:val="21"/>
        </w:rPr>
        <w:t xml:space="preserve">1908</w:t>
      </w:r>
      <w:r>
        <w:rPr>
          <w:rFonts w:hint="eastAsia" w:ascii="Times New Roman" w:hAnsi="Times New Roman" w:cs="Times New Roman"/>
          <w:sz w:val="21"/>
        </w:rPr>
        <w:t xml:space="preserve">年。北桥中心小学学校现有占地面积</w:t>
      </w:r>
      <w:r>
        <w:rPr>
          <w:rFonts w:hint="eastAsia" w:ascii="Times New Roman" w:hAnsi="Times New Roman" w:cs="Times New Roman"/>
          <w:sz w:val="21"/>
        </w:rPr>
        <w:t xml:space="preserve">69.56</w:t>
      </w:r>
      <w:r>
        <w:rPr>
          <w:rFonts w:hint="eastAsia" w:ascii="Times New Roman" w:hAnsi="Times New Roman" w:cs="Times New Roman"/>
          <w:sz w:val="21"/>
        </w:rPr>
        <w:t xml:space="preserve">亩余、建筑面积</w:t>
      </w:r>
      <w:r>
        <w:rPr>
          <w:rFonts w:hint="eastAsia" w:ascii="Times New Roman" w:hAnsi="Times New Roman" w:cs="Times New Roman"/>
          <w:sz w:val="21"/>
        </w:rPr>
        <w:t xml:space="preserve">19050</w:t>
      </w:r>
      <w:r>
        <w:rPr>
          <w:rFonts w:hint="eastAsia" w:ascii="Times New Roman" w:hAnsi="Times New Roman" w:cs="Times New Roman"/>
          <w:sz w:val="21"/>
        </w:rPr>
        <w:t xml:space="preserve">㎡，设</w:t>
      </w:r>
      <w:r>
        <w:rPr>
          <w:rFonts w:hint="eastAsia" w:ascii="Times New Roman" w:hAnsi="Times New Roman" w:cs="Times New Roman"/>
          <w:sz w:val="21"/>
        </w:rPr>
        <w:t xml:space="preserve">48</w:t>
      </w:r>
      <w:r>
        <w:rPr>
          <w:rFonts w:hint="eastAsia" w:ascii="Times New Roman" w:hAnsi="Times New Roman" w:cs="Times New Roman"/>
          <w:sz w:val="21"/>
        </w:rPr>
        <w:t xml:space="preserve">个班级。另下属北桥小学石桥分校（</w:t>
      </w:r>
      <w:r>
        <w:rPr>
          <w:rFonts w:hint="eastAsia" w:ascii="Times New Roman" w:hAnsi="Times New Roman" w:cs="Times New Roman"/>
          <w:sz w:val="21"/>
        </w:rPr>
        <w:t xml:space="preserve">36</w:t>
      </w:r>
      <w:r>
        <w:rPr>
          <w:rFonts w:hint="eastAsia" w:ascii="Times New Roman" w:hAnsi="Times New Roman" w:cs="Times New Roman"/>
          <w:sz w:val="21"/>
        </w:rPr>
        <w:t xml:space="preserve">个班级），建筑面积</w:t>
      </w:r>
      <w:r>
        <w:rPr>
          <w:rFonts w:hint="eastAsia" w:ascii="Times New Roman" w:hAnsi="Times New Roman" w:cs="Times New Roman"/>
          <w:sz w:val="21"/>
        </w:rPr>
        <w:t xml:space="preserve">11788</w:t>
      </w:r>
      <w:r>
        <w:rPr>
          <w:rFonts w:hint="eastAsia" w:ascii="Times New Roman" w:hAnsi="Times New Roman" w:cs="Times New Roman"/>
          <w:sz w:val="21"/>
        </w:rPr>
        <w:t xml:space="preserve">㎡，两个校区合计建筑面积</w:t>
      </w:r>
      <w:r>
        <w:rPr>
          <w:rFonts w:hint="eastAsia" w:ascii="Times New Roman" w:hAnsi="Times New Roman" w:cs="Times New Roman"/>
          <w:sz w:val="21"/>
        </w:rPr>
        <w:t xml:space="preserve">30838</w:t>
      </w:r>
      <w:r>
        <w:rPr>
          <w:rFonts w:hint="eastAsia" w:ascii="Times New Roman" w:hAnsi="Times New Roman" w:cs="Times New Roman"/>
          <w:sz w:val="21"/>
        </w:rPr>
        <w:t xml:space="preserve">㎡。</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（二）服务要求</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w:t>
      </w:r>
      <w:r>
        <w:rPr>
          <w:rFonts w:hint="eastAsia" w:ascii="宋体" w:hAnsi="宋体"/>
          <w:b/>
          <w:sz w:val="21"/>
          <w:szCs w:val="21"/>
        </w:rPr>
        <w:t xml:space="preserve">服务内容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（1）服务区域内卫生保洁（需明确含不含办公区域）；包含教学楼公共区域墙地面（含办公区域）、室外过道、外墙、绿化区域及操场等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（2）其他采购人合理要求的内容。双休日、节假日、寒暑假等需要安排1-2名值班人员进行保洁工作。</w:t>
      </w:r>
      <w:r/>
    </w:p>
    <w:p>
      <w:pPr>
        <w:ind w:left="0" w:firstLine="422"/>
        <w:spacing w:line="360" w:lineRule="auto"/>
        <w:tabs>
          <w:tab w:val="left" w:pos="0" w:leader="none"/>
        </w:tabs>
      </w:pPr>
      <w:r>
        <w:rPr>
          <w:rFonts w:hint="eastAsia" w:ascii="宋体" w:hAnsi="宋体"/>
          <w:b/>
          <w:sz w:val="21"/>
          <w:szCs w:val="21"/>
        </w:rPr>
        <w:t xml:space="preserve">2</w:t>
      </w:r>
      <w:r>
        <w:rPr>
          <w:rFonts w:ascii="宋体" w:hAnsi="宋体"/>
          <w:b/>
          <w:sz w:val="21"/>
          <w:szCs w:val="21"/>
        </w:rPr>
        <w:t xml:space="preserve">.</w:t>
      </w:r>
      <w:r>
        <w:rPr>
          <w:rFonts w:hint="eastAsia" w:ascii="宋体" w:hAnsi="宋体"/>
          <w:b/>
          <w:sz w:val="21"/>
          <w:szCs w:val="21"/>
        </w:rPr>
        <w:t xml:space="preserve">服务人员配置要求</w:t>
      </w:r>
      <w:r/>
    </w:p>
    <w:p>
      <w:pPr>
        <w:ind w:left="400"/>
        <w:spacing w:after="120"/>
        <w:rPr>
          <w:sz w:val="21"/>
        </w:rPr>
      </w:pPr>
      <w:r>
        <w:rPr>
          <w:rFonts w:hint="eastAsia"/>
          <w:sz w:val="21"/>
        </w:rPr>
        <w:t xml:space="preserve">1</w:t>
      </w:r>
      <w:r>
        <w:rPr>
          <w:rFonts w:hint="eastAsia"/>
          <w:sz w:val="21"/>
        </w:rPr>
        <w:t xml:space="preserve">、人员配置</w:t>
      </w:r>
      <w:r/>
    </w:p>
    <w:tbl>
      <w:tblPr>
        <w:tblW w:w="8638" w:type="dxa"/>
        <w:jc w:val="center"/>
        <w:tblLayout w:type="fixed"/>
        <w:tblCellMar>
          <w:left w:w="15" w:type="dxa"/>
          <w:top w:w="15" w:type="dxa"/>
          <w:right w:w="15" w:type="dxa"/>
          <w:bottom w:w="15" w:type="dxa"/>
        </w:tblCellMar>
        <w:tblLook w:val="04A0" w:firstRow="1" w:lastRow="0" w:firstColumn="1" w:lastColumn="0" w:noHBand="0" w:noVBand="1"/>
      </w:tblPr>
      <w:tblGrid>
        <w:gridCol w:w="1124"/>
        <w:gridCol w:w="3189"/>
        <w:gridCol w:w="1886"/>
        <w:gridCol w:w="2439"/>
      </w:tblGrid>
      <w:tr>
        <w:trPr>
          <w:jc w:val="center"/>
          <w:trHeight w:val="479"/>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ind w:left="0"/>
              <w:spacing w:line="360" w:lineRule="auto"/>
              <w:tabs>
                <w:tab w:val="left" w:pos="420" w:leader="none"/>
                <w:tab w:val="left" w:pos="1260" w:leader="none"/>
                <w:tab w:val="left" w:pos="1440" w:leader="none"/>
              </w:tabs>
              <w:rPr>
                <w:rFonts w:ascii="Times New Roman" w:hAnsi="Times New Roman"/>
                <w:sz w:val="21"/>
              </w:rPr>
            </w:pPr>
            <w:r>
              <w:rPr>
                <w:rFonts w:hint="eastAsia" w:ascii="Times New Roman" w:hAnsi="Times New Roman"/>
                <w:sz w:val="21"/>
              </w:rPr>
              <w:t xml:space="preserve">序号</w:t>
            </w:r>
            <w:r/>
          </w:p>
        </w:tc>
        <w:tc>
          <w:tcPr>
            <w:tcBorders>
              <w:top w:val="single" w:color="000000" w:sz="4" w:space="0"/>
              <w:left w:val="single" w:color="000000" w:sz="4" w:space="0"/>
              <w:bottom w:val="single" w:color="000000" w:sz="4" w:space="0"/>
              <w:right w:val="single" w:color="000000" w:sz="4" w:space="0"/>
            </w:tcBorders>
            <w:tcW w:w="3189" w:type="dxa"/>
            <w:vAlign w:val="center"/>
            <w:textDirection w:val="lrTb"/>
            <w:noWrap w:val="false"/>
          </w:tcPr>
          <w:p>
            <w:pPr>
              <w:ind w:left="0"/>
              <w:spacing w:line="360" w:lineRule="auto"/>
              <w:tabs>
                <w:tab w:val="left" w:pos="420" w:leader="none"/>
                <w:tab w:val="left" w:pos="1260" w:leader="none"/>
                <w:tab w:val="left" w:pos="1440" w:leader="none"/>
              </w:tabs>
              <w:rPr>
                <w:rFonts w:ascii="Times New Roman" w:hAnsi="Times New Roman"/>
                <w:sz w:val="21"/>
              </w:rPr>
            </w:pPr>
            <w:r>
              <w:rPr>
                <w:rFonts w:hint="eastAsia" w:ascii="Times New Roman" w:hAnsi="Times New Roman"/>
                <w:sz w:val="21"/>
              </w:rPr>
              <w:t xml:space="preserve">校区名</w:t>
            </w:r>
            <w:r/>
          </w:p>
        </w:tc>
        <w:tc>
          <w:tcPr>
            <w:tcBorders>
              <w:top w:val="single" w:color="000000" w:sz="4" w:space="0"/>
              <w:left w:val="single" w:color="000000" w:sz="4" w:space="0"/>
              <w:bottom w:val="single" w:color="000000" w:sz="4" w:space="0"/>
              <w:right w:val="single" w:color="000000" w:sz="4" w:space="0"/>
            </w:tcBorders>
            <w:tcW w:w="1886" w:type="dxa"/>
            <w:vAlign w:val="center"/>
            <w:textDirection w:val="lrTb"/>
            <w:noWrap w:val="false"/>
          </w:tcPr>
          <w:p>
            <w:pPr>
              <w:ind w:left="0"/>
              <w:spacing w:line="360" w:lineRule="auto"/>
              <w:tabs>
                <w:tab w:val="left" w:pos="420" w:leader="none"/>
                <w:tab w:val="left" w:pos="1260" w:leader="none"/>
                <w:tab w:val="left" w:pos="1440" w:leader="none"/>
              </w:tabs>
              <w:rPr>
                <w:rFonts w:ascii="Times New Roman" w:hAnsi="Times New Roman"/>
                <w:sz w:val="21"/>
              </w:rPr>
            </w:pPr>
            <w:r>
              <w:rPr>
                <w:rFonts w:hint="eastAsia" w:ascii="Times New Roman" w:hAnsi="Times New Roman"/>
                <w:sz w:val="21"/>
              </w:rPr>
              <w:t xml:space="preserve">保洁人数</w:t>
            </w:r>
            <w:r/>
          </w:p>
        </w:tc>
        <w:tc>
          <w:tcPr>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ind w:left="0" w:firstLine="420"/>
              <w:spacing w:line="360" w:lineRule="auto"/>
              <w:tabs>
                <w:tab w:val="left" w:pos="420" w:leader="none"/>
                <w:tab w:val="left" w:pos="1260" w:leader="none"/>
                <w:tab w:val="left" w:pos="1440" w:leader="none"/>
              </w:tabs>
              <w:rPr>
                <w:rFonts w:ascii="Times New Roman" w:hAnsi="Times New Roman"/>
                <w:sz w:val="21"/>
              </w:rPr>
            </w:pPr>
            <w:r>
              <w:rPr>
                <w:rFonts w:hint="eastAsia" w:ascii="Times New Roman" w:hAnsi="Times New Roman"/>
                <w:sz w:val="21"/>
              </w:rPr>
              <w:t xml:space="preserve">水电工</w:t>
            </w:r>
            <w:r/>
          </w:p>
        </w:tc>
      </w:tr>
      <w:tr>
        <w:trPr>
          <w:jc w:val="center"/>
          <w:trHeight w:val="479"/>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ind w:left="0"/>
              <w:spacing w:line="360" w:lineRule="auto"/>
              <w:tabs>
                <w:tab w:val="left" w:pos="420" w:leader="none"/>
                <w:tab w:val="left" w:pos="1260" w:leader="none"/>
                <w:tab w:val="left" w:pos="1440" w:leader="none"/>
              </w:tabs>
              <w:rPr>
                <w:rFonts w:ascii="Times New Roman" w:hAnsi="Times New Roman"/>
                <w:sz w:val="21"/>
              </w:rPr>
            </w:pPr>
            <w:r>
              <w:rPr>
                <w:rFonts w:ascii="Times New Roman" w:hAnsi="Times New Roman"/>
                <w:sz w:val="21"/>
              </w:rPr>
              <w:t xml:space="preserve">1</w:t>
            </w:r>
            <w:r/>
          </w:p>
        </w:tc>
        <w:tc>
          <w:tcPr>
            <w:tcBorders>
              <w:top w:val="single" w:color="000000" w:sz="4" w:space="0"/>
              <w:left w:val="single" w:color="000000" w:sz="4" w:space="0"/>
              <w:bottom w:val="single" w:color="000000" w:sz="4" w:space="0"/>
              <w:right w:val="single" w:color="000000" w:sz="4" w:space="0"/>
            </w:tcBorders>
            <w:tcW w:w="3189" w:type="dxa"/>
            <w:vAlign w:val="center"/>
            <w:textDirection w:val="lrTb"/>
            <w:noWrap w:val="false"/>
          </w:tcPr>
          <w:p>
            <w:pPr>
              <w:ind w:left="0"/>
              <w:spacing w:line="360" w:lineRule="auto"/>
              <w:tabs>
                <w:tab w:val="left" w:pos="420" w:leader="none"/>
                <w:tab w:val="left" w:pos="1260" w:leader="none"/>
                <w:tab w:val="left" w:pos="1440" w:leader="none"/>
              </w:tabs>
              <w:rPr>
                <w:rFonts w:ascii="Times New Roman" w:hAnsi="Times New Roman"/>
                <w:sz w:val="21"/>
              </w:rPr>
            </w:pPr>
            <w:r>
              <w:rPr>
                <w:rFonts w:hint="eastAsia" w:ascii="Times New Roman" w:hAnsi="Times New Roman"/>
                <w:sz w:val="21"/>
              </w:rPr>
              <w:t xml:space="preserve">北桥中心小学</w:t>
            </w:r>
            <w:r/>
          </w:p>
        </w:tc>
        <w:tc>
          <w:tcPr>
            <w:tcBorders>
              <w:top w:val="single" w:color="000000" w:sz="4" w:space="0"/>
              <w:left w:val="single" w:color="000000" w:sz="4" w:space="0"/>
              <w:bottom w:val="single" w:color="000000" w:sz="4" w:space="0"/>
              <w:right w:val="single" w:color="000000" w:sz="4" w:space="0"/>
            </w:tcBorders>
            <w:tcW w:w="1886" w:type="dxa"/>
            <w:vAlign w:val="center"/>
            <w:textDirection w:val="lrTb"/>
            <w:noWrap w:val="false"/>
          </w:tcPr>
          <w:p>
            <w:pPr>
              <w:ind w:left="0"/>
              <w:spacing w:line="360" w:lineRule="auto"/>
              <w:tabs>
                <w:tab w:val="left" w:pos="420" w:leader="none"/>
                <w:tab w:val="left" w:pos="1260" w:leader="none"/>
                <w:tab w:val="left" w:pos="1440" w:leader="none"/>
              </w:tabs>
              <w:rPr>
                <w:rFonts w:ascii="Times New Roman" w:hAnsi="Times New Roman"/>
                <w:sz w:val="21"/>
              </w:rPr>
            </w:pPr>
            <w:r>
              <w:rPr>
                <w:rFonts w:hint="eastAsia" w:ascii="Times New Roman" w:hAnsi="Times New Roman"/>
                <w:sz w:val="21"/>
              </w:rPr>
              <w:t xml:space="preserve">8</w:t>
            </w:r>
            <w:r>
              <w:rPr>
                <w:rFonts w:hint="eastAsia" w:ascii="Times New Roman" w:hAnsi="Times New Roman"/>
                <w:sz w:val="21"/>
              </w:rPr>
              <w:t xml:space="preserve">人</w:t>
            </w:r>
            <w:r/>
          </w:p>
        </w:tc>
        <w:tc>
          <w:tcPr>
            <w:tcBorders>
              <w:top w:val="single" w:color="000000" w:sz="4" w:space="0"/>
              <w:left w:val="single" w:color="000000" w:sz="4" w:space="0"/>
              <w:right w:val="single" w:color="000000" w:sz="4" w:space="0"/>
            </w:tcBorders>
            <w:tcW w:w="2439" w:type="dxa"/>
            <w:vAlign w:val="center"/>
            <w:vMerge w:val="restart"/>
            <w:textDirection w:val="lrTb"/>
            <w:noWrap w:val="false"/>
          </w:tcPr>
          <w:p>
            <w:pPr>
              <w:ind w:left="0" w:firstLine="210"/>
              <w:spacing w:line="360" w:lineRule="auto"/>
              <w:tabs>
                <w:tab w:val="left" w:pos="420" w:leader="none"/>
                <w:tab w:val="left" w:pos="1260" w:leader="none"/>
                <w:tab w:val="left" w:pos="14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人</w:t>
            </w:r>
            <w:r/>
          </w:p>
        </w:tc>
      </w:tr>
      <w:tr>
        <w:trPr>
          <w:jc w:val="center"/>
          <w:trHeight w:val="479"/>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ind w:left="0"/>
              <w:spacing w:line="360" w:lineRule="auto"/>
              <w:tabs>
                <w:tab w:val="left" w:pos="420" w:leader="none"/>
                <w:tab w:val="left" w:pos="1260" w:leader="none"/>
                <w:tab w:val="left" w:pos="1440" w:leader="none"/>
              </w:tabs>
              <w:rPr>
                <w:rFonts w:ascii="Times New Roman" w:hAnsi="Times New Roman"/>
                <w:sz w:val="21"/>
              </w:rPr>
            </w:pPr>
            <w:r>
              <w:rPr>
                <w:rFonts w:ascii="Times New Roman" w:hAnsi="Times New Roman"/>
                <w:sz w:val="21"/>
              </w:rPr>
              <w:t xml:space="preserve">2</w:t>
            </w:r>
            <w:r/>
          </w:p>
        </w:tc>
        <w:tc>
          <w:tcPr>
            <w:tcBorders>
              <w:top w:val="single" w:color="000000" w:sz="4" w:space="0"/>
              <w:left w:val="single" w:color="000000" w:sz="4" w:space="0"/>
              <w:bottom w:val="single" w:color="000000" w:sz="4" w:space="0"/>
              <w:right w:val="single" w:color="000000" w:sz="4" w:space="0"/>
            </w:tcBorders>
            <w:tcW w:w="3189" w:type="dxa"/>
            <w:vAlign w:val="center"/>
            <w:textDirection w:val="lrTb"/>
            <w:noWrap w:val="false"/>
          </w:tcPr>
          <w:p>
            <w:pPr>
              <w:ind w:left="0"/>
              <w:spacing w:line="360" w:lineRule="auto"/>
              <w:tabs>
                <w:tab w:val="left" w:pos="420" w:leader="none"/>
                <w:tab w:val="left" w:pos="1260" w:leader="none"/>
                <w:tab w:val="left" w:pos="1440" w:leader="none"/>
              </w:tabs>
              <w:rPr>
                <w:rFonts w:ascii="Times New Roman" w:hAnsi="Times New Roman"/>
                <w:sz w:val="21"/>
              </w:rPr>
            </w:pPr>
            <w:r>
              <w:rPr>
                <w:rFonts w:hint="eastAsia" w:ascii="Times New Roman" w:hAnsi="Times New Roman"/>
                <w:sz w:val="21"/>
              </w:rPr>
              <w:t xml:space="preserve">北桥小学石桥分校</w:t>
            </w:r>
            <w:r/>
          </w:p>
        </w:tc>
        <w:tc>
          <w:tcPr>
            <w:tcBorders>
              <w:top w:val="single" w:color="000000" w:sz="4" w:space="0"/>
              <w:left w:val="single" w:color="000000" w:sz="4" w:space="0"/>
              <w:bottom w:val="single" w:color="000000" w:sz="4" w:space="0"/>
              <w:right w:val="single" w:color="000000" w:sz="4" w:space="0"/>
            </w:tcBorders>
            <w:tcW w:w="1886" w:type="dxa"/>
            <w:vAlign w:val="center"/>
            <w:textDirection w:val="lrTb"/>
            <w:noWrap w:val="false"/>
          </w:tcPr>
          <w:p>
            <w:pPr>
              <w:ind w:left="0"/>
              <w:spacing w:line="360" w:lineRule="auto"/>
              <w:tabs>
                <w:tab w:val="left" w:pos="420" w:leader="none"/>
                <w:tab w:val="left" w:pos="1260" w:leader="none"/>
                <w:tab w:val="left" w:pos="1440" w:leader="none"/>
              </w:tabs>
              <w:rPr>
                <w:rFonts w:ascii="Times New Roman" w:hAnsi="Times New Roman"/>
                <w:sz w:val="21"/>
              </w:rPr>
            </w:pPr>
            <w:r>
              <w:rPr>
                <w:rFonts w:hint="eastAsia" w:ascii="Times New Roman" w:hAnsi="Times New Roman"/>
                <w:sz w:val="21"/>
              </w:rPr>
              <w:t xml:space="preserve">4</w:t>
            </w:r>
            <w:r>
              <w:rPr>
                <w:rFonts w:hint="eastAsia" w:ascii="Times New Roman" w:hAnsi="Times New Roman"/>
                <w:sz w:val="21"/>
              </w:rPr>
              <w:t xml:space="preserve">人</w:t>
            </w:r>
            <w:r/>
          </w:p>
        </w:tc>
        <w:tc>
          <w:tcPr>
            <w:tcBorders>
              <w:left w:val="single" w:color="000000" w:sz="4" w:space="0"/>
              <w:bottom w:val="single" w:color="000000" w:sz="4" w:space="0"/>
              <w:right w:val="single" w:color="000000" w:sz="4" w:space="0"/>
            </w:tcBorders>
            <w:tcW w:w="2439" w:type="dxa"/>
            <w:vAlign w:val="center"/>
            <w:vMerge w:val="continue"/>
            <w:textDirection w:val="lrTb"/>
            <w:noWrap w:val="false"/>
          </w:tcPr>
          <w:p>
            <w:pPr>
              <w:ind w:left="0"/>
              <w:spacing w:line="360" w:lineRule="auto"/>
              <w:tabs>
                <w:tab w:val="left" w:pos="420" w:leader="none"/>
                <w:tab w:val="left" w:pos="1260" w:leader="none"/>
                <w:tab w:val="left" w:pos="1440" w:leader="none"/>
              </w:tabs>
              <w:rPr>
                <w:rFonts w:ascii="Times New Roman" w:hAnsi="Times New Roman"/>
                <w:sz w:val="21"/>
              </w:rPr>
            </w:pPr>
            <w:r>
              <w:rPr>
                <w:rFonts w:ascii="Times New Roman" w:hAnsi="Times New Roman"/>
                <w:sz w:val="21"/>
              </w:rPr>
            </w:r>
            <w:r/>
          </w:p>
        </w:tc>
      </w:tr>
      <w:tr>
        <w:trPr>
          <w:jc w:val="center"/>
          <w:trHeight w:val="453"/>
        </w:trPr>
        <w:tc>
          <w:tcPr>
            <w:gridSpan w:val="2"/>
            <w:tcBorders>
              <w:top w:val="single" w:color="000000" w:sz="4" w:space="0"/>
              <w:left w:val="single" w:color="000000" w:sz="4" w:space="0"/>
              <w:bottom w:val="single" w:color="000000" w:sz="4" w:space="0"/>
              <w:right w:val="single" w:color="000000" w:sz="4" w:space="0"/>
            </w:tcBorders>
            <w:tcW w:w="4313" w:type="dxa"/>
            <w:vAlign w:val="center"/>
            <w:textDirection w:val="lrTb"/>
            <w:noWrap w:val="false"/>
          </w:tcPr>
          <w:p>
            <w:pPr>
              <w:ind w:left="0"/>
              <w:spacing w:line="360" w:lineRule="auto"/>
              <w:tabs>
                <w:tab w:val="left" w:pos="420" w:leader="none"/>
                <w:tab w:val="left" w:pos="1260" w:leader="none"/>
                <w:tab w:val="left" w:pos="1440" w:leader="none"/>
              </w:tabs>
              <w:rPr>
                <w:rFonts w:ascii="Times New Roman" w:hAnsi="Times New Roman"/>
                <w:sz w:val="21"/>
              </w:rPr>
            </w:pPr>
            <w:r>
              <w:rPr>
                <w:rFonts w:hint="eastAsia" w:ascii="Times New Roman" w:hAnsi="Times New Roman"/>
                <w:sz w:val="21"/>
              </w:rPr>
              <w:t xml:space="preserve">汇总</w:t>
            </w:r>
            <w:r/>
          </w:p>
        </w:tc>
        <w:tc>
          <w:tcPr>
            <w:gridSpan w:val="2"/>
            <w:tcBorders>
              <w:top w:val="single" w:color="000000" w:sz="4" w:space="0"/>
              <w:left w:val="single" w:color="000000" w:sz="4" w:space="0"/>
              <w:bottom w:val="single" w:color="000000" w:sz="4" w:space="0"/>
              <w:right w:val="single" w:color="000000" w:sz="4" w:space="0"/>
            </w:tcBorders>
            <w:tcW w:w="4325" w:type="dxa"/>
            <w:vAlign w:val="center"/>
            <w:textDirection w:val="lrTb"/>
            <w:noWrap w:val="false"/>
          </w:tcPr>
          <w:p>
            <w:pPr>
              <w:ind w:left="0" w:firstLine="630"/>
              <w:spacing w:line="360" w:lineRule="auto"/>
              <w:tabs>
                <w:tab w:val="left" w:pos="420" w:leader="none"/>
                <w:tab w:val="left" w:pos="1260" w:leader="none"/>
                <w:tab w:val="left" w:pos="1440" w:leader="none"/>
              </w:tabs>
              <w:rPr>
                <w:rFonts w:ascii="Times New Roman" w:hAnsi="Times New Roman"/>
                <w:sz w:val="21"/>
              </w:rPr>
            </w:pPr>
            <w:r>
              <w:rPr>
                <w:rFonts w:hint="eastAsia" w:ascii="Times New Roman" w:hAnsi="Times New Roman"/>
                <w:sz w:val="21"/>
              </w:rPr>
              <w:t xml:space="preserve">13</w:t>
            </w:r>
            <w:r>
              <w:rPr>
                <w:rFonts w:hint="eastAsia" w:ascii="Times New Roman" w:hAnsi="Times New Roman"/>
                <w:sz w:val="21"/>
              </w:rPr>
              <w:t xml:space="preserve">人</w:t>
            </w:r>
            <w:r/>
          </w:p>
        </w:tc>
      </w:tr>
    </w:tbl>
    <w:p>
      <w:pPr>
        <w:ind w:left="400"/>
        <w:spacing w:after="120"/>
        <w:rPr>
          <w:sz w:val="24"/>
          <w:szCs w:val="24"/>
        </w:rPr>
      </w:pPr>
      <w:r>
        <w:rPr>
          <w:sz w:val="24"/>
          <w:szCs w:val="24"/>
        </w:rPr>
      </w:r>
      <w:r/>
    </w:p>
    <w:p>
      <w:pPr>
        <w:ind w:left="0" w:firstLine="420"/>
        <w:spacing w:line="360" w:lineRule="auto"/>
        <w:tabs>
          <w:tab w:val="left" w:pos="420" w:leader="none"/>
          <w:tab w:val="left" w:pos="1260" w:leader="none"/>
          <w:tab w:val="left" w:pos="1440" w:leader="none"/>
        </w:tabs>
        <w:rPr>
          <w:rFonts w:ascii="Times New Roman" w:hAnsi="Times New Roman"/>
          <w:sz w:val="21"/>
        </w:rPr>
      </w:pPr>
      <w:r>
        <w:rPr>
          <w:rFonts w:hint="eastAsia" w:ascii="Times New Roman" w:hAnsi="Times New Roman"/>
          <w:sz w:val="21"/>
        </w:rPr>
        <w:t xml:space="preserve">2</w:t>
      </w:r>
      <w:r>
        <w:rPr>
          <w:rFonts w:hint="eastAsia" w:ascii="Times New Roman" w:hAnsi="Times New Roman"/>
          <w:sz w:val="21"/>
        </w:rPr>
        <w:t xml:space="preserve">、供应商应该根据需要从保洁员中设置一个主管，但保洁主管不得低于以下要求：</w:t>
      </w:r>
      <w:r/>
    </w:p>
    <w:p>
      <w:pPr>
        <w:ind w:left="0" w:firstLine="422"/>
        <w:spacing w:line="360" w:lineRule="auto"/>
        <w:tabs>
          <w:tab w:val="left" w:pos="420" w:leader="none"/>
          <w:tab w:val="left" w:pos="1260" w:leader="none"/>
          <w:tab w:val="left" w:pos="1440" w:leader="none"/>
        </w:tabs>
        <w:rPr>
          <w:rFonts w:ascii="Times New Roman" w:hAnsi="Times New Roman"/>
          <w:sz w:val="21"/>
        </w:rPr>
      </w:pPr>
      <w:r>
        <w:rPr>
          <w:rFonts w:hint="eastAsia" w:ascii="Times New Roman" w:hAnsi="Times New Roman"/>
          <w:b/>
          <w:sz w:val="21"/>
        </w:rPr>
        <w:t xml:space="preserve">保洁主管</w:t>
      </w:r>
      <w:r>
        <w:rPr>
          <w:rFonts w:hint="eastAsia" w:ascii="Times New Roman" w:hAnsi="Times New Roman"/>
          <w:b/>
          <w:sz w:val="21"/>
        </w:rPr>
        <w:t xml:space="preserve">1</w:t>
      </w:r>
      <w:r>
        <w:rPr>
          <w:rFonts w:hint="eastAsia" w:ascii="Times New Roman" w:hAnsi="Times New Roman"/>
          <w:b/>
          <w:sz w:val="21"/>
        </w:rPr>
        <w:t xml:space="preserve">人</w:t>
      </w:r>
      <w:r>
        <w:rPr>
          <w:rFonts w:hint="eastAsia" w:ascii="Times New Roman" w:hAnsi="Times New Roman"/>
          <w:sz w:val="21"/>
        </w:rPr>
        <w:t xml:space="preserve">，男女不限，年龄</w:t>
      </w:r>
      <w:r>
        <w:rPr>
          <w:rFonts w:hint="eastAsia" w:ascii="Times New Roman" w:hAnsi="Times New Roman"/>
          <w:sz w:val="21"/>
        </w:rPr>
        <w:t xml:space="preserve">50</w:t>
      </w:r>
      <w:r>
        <w:rPr>
          <w:rFonts w:hint="eastAsia" w:ascii="Times New Roman" w:hAnsi="Times New Roman"/>
          <w:sz w:val="21"/>
        </w:rPr>
        <w:t xml:space="preserve">周岁以下，</w:t>
      </w:r>
      <w:r>
        <w:rPr>
          <w:rFonts w:hint="eastAsia" w:ascii="Times New Roman" w:hAnsi="Times New Roman"/>
          <w:sz w:val="21"/>
        </w:rPr>
        <w:t xml:space="preserve">具有</w:t>
      </w:r>
      <w:r>
        <w:rPr>
          <w:rFonts w:hint="eastAsia" w:ascii="Times New Roman" w:hAnsi="Times New Roman"/>
          <w:sz w:val="21"/>
        </w:rPr>
        <w:t xml:space="preserve">1</w:t>
      </w:r>
      <w:r>
        <w:rPr>
          <w:rFonts w:hint="eastAsia" w:ascii="Times New Roman" w:hAnsi="Times New Roman"/>
          <w:sz w:val="21"/>
        </w:rPr>
        <w:t xml:space="preserve">年或以上相关工作经验。</w:t>
      </w:r>
      <w:r>
        <w:rPr>
          <w:rFonts w:hint="eastAsia" w:ascii="Times New Roman" w:hAnsi="Times New Roman"/>
          <w:sz w:val="21"/>
        </w:rPr>
        <w:t xml:space="preserve">具有较强的管理和协调能力，</w:t>
      </w:r>
      <w:r>
        <w:rPr>
          <w:rFonts w:hint="eastAsia" w:ascii="Times New Roman" w:hAnsi="Times New Roman"/>
          <w:sz w:val="21"/>
          <w:szCs w:val="21"/>
        </w:rPr>
        <w:t xml:space="preserve">熟悉和掌握相关急救知识，遇到紧急情况能开展救护活动。</w:t>
      </w:r>
      <w:r/>
    </w:p>
    <w:p>
      <w:pPr>
        <w:ind w:left="0" w:firstLine="200"/>
        <w:spacing w:line="360" w:lineRule="auto"/>
        <w:widowControl w:val="off"/>
        <w:rPr>
          <w:rFonts w:ascii="Times New Roman" w:hAnsi="Times New Roman"/>
          <w:sz w:val="21"/>
          <w:szCs w:val="21"/>
        </w:rPr>
      </w:pPr>
      <w:r>
        <w:rPr>
          <w:rFonts w:hint="eastAsia" w:ascii="Times New Roman" w:hAnsi="Times New Roman"/>
          <w:b/>
          <w:sz w:val="21"/>
        </w:rPr>
        <w:t xml:space="preserve">保洁员人数</w:t>
      </w:r>
      <w:r>
        <w:rPr>
          <w:rFonts w:hint="eastAsia" w:ascii="Times New Roman" w:hAnsi="Times New Roman"/>
          <w:b/>
          <w:sz w:val="21"/>
        </w:rPr>
        <w:t xml:space="preserve">1</w:t>
      </w:r>
      <w:r>
        <w:rPr>
          <w:rFonts w:ascii="Times New Roman" w:hAnsi="Times New Roman"/>
          <w:b/>
          <w:sz w:val="21"/>
        </w:rPr>
        <w:t xml:space="preserve">1</w:t>
      </w:r>
      <w:r>
        <w:rPr>
          <w:rFonts w:hint="eastAsia" w:ascii="Times New Roman" w:hAnsi="Times New Roman"/>
          <w:b/>
          <w:sz w:val="21"/>
        </w:rPr>
        <w:t xml:space="preserve">人，</w:t>
      </w:r>
      <w:r>
        <w:rPr>
          <w:rFonts w:hint="eastAsia" w:ascii="Times New Roman" w:hAnsi="Times New Roman"/>
          <w:sz w:val="21"/>
        </w:rPr>
        <w:t xml:space="preserve">男女不限，</w:t>
      </w:r>
      <w:r>
        <w:rPr>
          <w:rFonts w:hint="eastAsia" w:ascii="Times New Roman" w:hAnsi="Times New Roman"/>
          <w:sz w:val="21"/>
        </w:rPr>
        <w:t xml:space="preserve">男</w:t>
      </w:r>
      <w:r>
        <w:rPr>
          <w:rFonts w:hint="eastAsia" w:ascii="Times New Roman" w:hAnsi="Times New Roman"/>
          <w:sz w:val="21"/>
        </w:rPr>
        <w:t xml:space="preserve">6</w:t>
      </w:r>
      <w:r>
        <w:rPr>
          <w:rFonts w:ascii="Times New Roman" w:hAnsi="Times New Roman"/>
          <w:sz w:val="21"/>
        </w:rPr>
        <w:t xml:space="preserve">0</w:t>
      </w:r>
      <w:r>
        <w:rPr>
          <w:rFonts w:hint="eastAsia" w:ascii="Times New Roman" w:hAnsi="Times New Roman"/>
          <w:sz w:val="21"/>
        </w:rPr>
        <w:t xml:space="preserve">周岁及以下，女</w:t>
      </w:r>
      <w:r>
        <w:rPr>
          <w:rFonts w:hint="eastAsia" w:ascii="Times New Roman" w:hAnsi="Times New Roman"/>
          <w:sz w:val="21"/>
        </w:rPr>
        <w:t xml:space="preserve">50</w:t>
      </w:r>
      <w:r>
        <w:rPr>
          <w:rFonts w:hint="eastAsia" w:ascii="Times New Roman" w:hAnsi="Times New Roman"/>
          <w:sz w:val="21"/>
        </w:rPr>
        <w:t xml:space="preserve">周岁</w:t>
      </w:r>
      <w:r>
        <w:rPr>
          <w:rFonts w:hint="eastAsia" w:ascii="Times New Roman" w:hAnsi="Times New Roman"/>
          <w:sz w:val="21"/>
        </w:rPr>
        <w:t xml:space="preserve">及</w:t>
      </w:r>
      <w:r>
        <w:rPr>
          <w:rFonts w:hint="eastAsia" w:ascii="Times New Roman" w:hAnsi="Times New Roman"/>
          <w:sz w:val="21"/>
        </w:rPr>
        <w:t xml:space="preserve">以下，身体健康，有沟通能力，工作认真负责、吃苦耐劳，</w:t>
      </w:r>
      <w:r>
        <w:rPr>
          <w:rFonts w:hint="eastAsia" w:ascii="Times New Roman" w:hAnsi="Times New Roman"/>
          <w:sz w:val="21"/>
          <w:szCs w:val="21"/>
        </w:rPr>
        <w:t xml:space="preserve">熟悉和掌握相关急救知识，遇到紧急情况能开展救护活动。</w:t>
      </w:r>
      <w:r/>
    </w:p>
    <w:p>
      <w:pPr>
        <w:ind w:left="0" w:firstLine="200"/>
        <w:spacing w:line="360" w:lineRule="auto"/>
        <w:widowControl w:val="off"/>
        <w:rPr>
          <w:rFonts w:ascii="宋体" w:hAnsi="宋体"/>
          <w:b/>
          <w:color w:val="000000"/>
          <w:sz w:val="21"/>
          <w:szCs w:val="21"/>
        </w:rPr>
      </w:pPr>
      <w:r>
        <w:rPr>
          <w:rFonts w:hint="eastAsia" w:ascii="Times New Roman" w:hAnsi="Times New Roman"/>
          <w:b/>
          <w:sz w:val="21"/>
        </w:rPr>
        <w:t xml:space="preserve">水电工</w:t>
      </w:r>
      <w:r>
        <w:rPr>
          <w:rFonts w:hint="eastAsia" w:ascii="Times New Roman" w:hAnsi="Times New Roman"/>
          <w:b/>
          <w:sz w:val="21"/>
        </w:rPr>
        <w:t xml:space="preserve">1</w:t>
      </w:r>
      <w:r>
        <w:rPr>
          <w:rFonts w:hint="eastAsia" w:ascii="Times New Roman" w:hAnsi="Times New Roman"/>
          <w:b/>
          <w:sz w:val="21"/>
        </w:rPr>
        <w:t xml:space="preserve">人</w:t>
      </w:r>
      <w:r>
        <w:rPr>
          <w:rFonts w:hint="eastAsia" w:ascii="Times New Roman" w:hAnsi="Times New Roman"/>
          <w:sz w:val="21"/>
          <w:szCs w:val="21"/>
        </w:rPr>
        <w:t xml:space="preserve">：男性，年龄</w:t>
      </w:r>
      <w:r>
        <w:rPr>
          <w:rFonts w:hint="eastAsia" w:ascii="Times New Roman" w:hAnsi="Times New Roman"/>
          <w:sz w:val="21"/>
          <w:szCs w:val="21"/>
        </w:rPr>
        <w:t xml:space="preserve">60</w:t>
      </w:r>
      <w:r>
        <w:rPr>
          <w:rFonts w:hint="eastAsia" w:ascii="Times New Roman" w:hAnsi="Times New Roman"/>
          <w:sz w:val="21"/>
          <w:szCs w:val="21"/>
        </w:rPr>
        <w:t xml:space="preserve">周岁及以下，</w:t>
      </w:r>
      <w:r>
        <w:rPr>
          <w:rFonts w:hint="eastAsia" w:ascii="宋体" w:hAnsi="宋体"/>
          <w:b/>
          <w:bCs/>
          <w:sz w:val="21"/>
        </w:rPr>
        <w:t xml:space="preserve">★</w:t>
      </w:r>
      <w:r>
        <w:rPr>
          <w:rFonts w:hint="eastAsia" w:ascii="宋体" w:hAnsi="宋体"/>
          <w:b/>
          <w:sz w:val="21"/>
          <w:szCs w:val="21"/>
        </w:rPr>
        <w:t xml:space="preserve">须持有特种作业操作证（准操项目：</w:t>
      </w:r>
      <w:r>
        <w:rPr>
          <w:rFonts w:hint="eastAsia" w:ascii="宋体" w:hAnsi="宋体"/>
          <w:b/>
          <w:sz w:val="21"/>
          <w:szCs w:val="21"/>
        </w:rPr>
        <w:t xml:space="preserve">高压电工作业或</w:t>
      </w:r>
      <w:r>
        <w:rPr>
          <w:rFonts w:hint="eastAsia" w:ascii="宋体" w:hAnsi="宋体"/>
          <w:b/>
          <w:sz w:val="21"/>
          <w:szCs w:val="21"/>
        </w:rPr>
        <w:t xml:space="preserve">低压电工作业）</w:t>
      </w:r>
      <w:r>
        <w:rPr>
          <w:rFonts w:hint="eastAsia" w:ascii="宋体" w:hAnsi="宋体"/>
          <w:b/>
          <w:color w:val="000000"/>
          <w:sz w:val="21"/>
          <w:szCs w:val="21"/>
        </w:rPr>
        <w:t xml:space="preserve">。</w:t>
      </w:r>
      <w:r/>
    </w:p>
    <w:p>
      <w:pPr>
        <w:ind w:left="0" w:firstLine="200"/>
        <w:spacing w:line="360" w:lineRule="auto"/>
        <w:widowControl w:val="off"/>
        <w:rPr>
          <w:rFonts w:ascii="Times New Roman" w:hAnsi="Times New Roman"/>
          <w:b/>
          <w:sz w:val="21"/>
        </w:rPr>
      </w:pPr>
      <w:r>
        <w:rPr>
          <w:rFonts w:hint="eastAsia" w:ascii="Times New Roman" w:hAnsi="Times New Roman"/>
          <w:b/>
          <w:sz w:val="21"/>
        </w:rPr>
        <w:t xml:space="preserve">带★项为实质</w:t>
      </w:r>
      <w:r>
        <w:rPr>
          <w:rFonts w:hint="eastAsia" w:ascii="Times New Roman" w:hAnsi="Times New Roman"/>
          <w:b/>
          <w:sz w:val="21"/>
        </w:rPr>
        <w:t xml:space="preserve">性响应要求，水电工须持有特种作业操作证（准操项目：高压电工作业或</w:t>
      </w:r>
      <w:r>
        <w:rPr>
          <w:rFonts w:hint="eastAsia" w:ascii="Times New Roman" w:hAnsi="Times New Roman"/>
          <w:b/>
          <w:sz w:val="21"/>
        </w:rPr>
        <w:t xml:space="preserve">低压电工作业）。投标单位需在</w:t>
      </w:r>
      <w:r>
        <w:rPr>
          <w:rFonts w:hint="eastAsia" w:ascii="Times New Roman" w:hAnsi="Times New Roman"/>
          <w:b/>
          <w:sz w:val="21"/>
        </w:rPr>
        <w:t xml:space="preserve">投标文件中提供</w:t>
      </w:r>
      <w:r>
        <w:rPr>
          <w:rFonts w:hint="eastAsia" w:ascii="Times New Roman" w:hAnsi="Times New Roman"/>
          <w:b/>
          <w:sz w:val="21"/>
        </w:rPr>
        <w:t xml:space="preserve">证书复印件并加盖单位公章，未提供的视为非实质性响应。</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3.</w:t>
      </w:r>
      <w:r>
        <w:rPr>
          <w:rFonts w:hint="eastAsia" w:ascii="宋体" w:hAnsi="宋体"/>
          <w:b/>
          <w:sz w:val="21"/>
        </w:rPr>
        <w:t xml:space="preserve">服务标准</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（1）综合服务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服务双方签订物业服务合同，权利义务关系明确；按照明码标价规定公示服务内容、服务标准、收费标准等内容；</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财务管理运作规范，账目清晰；</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有完善的管理方案，员工岗位责任与考核制度、报修服务与投诉处理制度、业主（用户）资料保密制度、员工工作程序与工作标准等制度健全；</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物业服务档案资料齐全、分类科学、管理完善、易于检索；</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5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⑤</w:t>
      </w:r>
      <w:r>
        <w:rPr>
          <w:rFonts w:ascii="宋体" w:hAnsi="宋体"/>
          <w:sz w:val="21"/>
        </w:rPr>
        <w:fldChar w:fldCharType="end"/>
      </w:r>
      <w:r>
        <w:rPr>
          <w:rFonts w:hint="eastAsia" w:ascii="宋体" w:hAnsi="宋体"/>
          <w:sz w:val="21"/>
        </w:rPr>
        <w:t xml:space="preserve">物业服务经理（项目经理）、专业管理人员具备相应的岗位资格证书；</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6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⑥</w:t>
      </w:r>
      <w:r>
        <w:rPr>
          <w:rFonts w:ascii="宋体" w:hAnsi="宋体"/>
          <w:sz w:val="21"/>
        </w:rPr>
        <w:fldChar w:fldCharType="end"/>
      </w:r>
      <w:r>
        <w:rPr>
          <w:rFonts w:hint="eastAsia" w:ascii="宋体" w:hAnsi="宋体"/>
          <w:sz w:val="21"/>
        </w:rPr>
        <w:t xml:space="preserve">管理人员服装统一、仪表整洁、挂牌上岗、言行规范.</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（2）保洁服务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门前“三包”及所有公共区域的地面，无有形垃圾和建筑垃圾、无堆积杂物、无积灰、无积水和淤泥、无阻塞等。做到每日清扫两次，巡回保洁。</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46"/>
        <w:gridCol w:w="2130"/>
        <w:gridCol w:w="2249"/>
        <w:gridCol w:w="1849"/>
        <w:gridCol w:w="2680"/>
      </w:tblGrid>
      <w:tr>
        <w:trPr>
          <w:jc w:val="center"/>
          <w:trHeight w:val="409"/>
          <w:tblHeader/>
        </w:trPr>
        <w:tc>
          <w:tcPr>
            <w:tcW w:w="480"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区域</w:t>
            </w:r>
            <w:r/>
          </w:p>
        </w:tc>
        <w:tc>
          <w:tcPr>
            <w:tcW w:w="1081"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项  目</w:t>
            </w:r>
            <w:r/>
          </w:p>
        </w:tc>
        <w:tc>
          <w:tcPr>
            <w:tcW w:w="1141"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工作内容</w:t>
            </w:r>
            <w:r/>
          </w:p>
        </w:tc>
        <w:tc>
          <w:tcPr>
            <w:tcW w:w="938"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标  准</w:t>
            </w:r>
            <w:r/>
          </w:p>
        </w:tc>
        <w:tc>
          <w:tcPr>
            <w:tcW w:w="1360"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保洁频率</w:t>
            </w:r>
            <w:r/>
          </w:p>
        </w:tc>
      </w:tr>
      <w:tr>
        <w:trPr>
          <w:jc w:val="center"/>
          <w:trHeight w:val="409"/>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141"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938"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36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Height w:val="20"/>
        </w:trPr>
        <w:tc>
          <w:tcPr>
            <w:tcW w:w="480"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总</w:t>
            </w:r>
            <w:r/>
          </w:p>
          <w:p>
            <w:pPr>
              <w:ind w:left="0"/>
              <w:jc w:val="center"/>
              <w:spacing w:line="360" w:lineRule="auto"/>
              <w:rPr>
                <w:rFonts w:ascii="宋体" w:hAnsi="宋体"/>
                <w:sz w:val="21"/>
                <w:szCs w:val="21"/>
              </w:rPr>
            </w:pPr>
            <w:r>
              <w:rPr>
                <w:rFonts w:hint="eastAsia" w:ascii="宋体" w:hAnsi="宋体"/>
                <w:sz w:val="21"/>
                <w:szCs w:val="21"/>
              </w:rPr>
              <w:t xml:space="preserve">体</w:t>
            </w:r>
            <w:r/>
          </w:p>
          <w:p>
            <w:pPr>
              <w:ind w:left="0"/>
              <w:jc w:val="center"/>
              <w:spacing w:line="360" w:lineRule="auto"/>
              <w:rPr>
                <w:rFonts w:ascii="宋体" w:hAnsi="宋体"/>
                <w:sz w:val="21"/>
                <w:szCs w:val="21"/>
              </w:rPr>
            </w:pPr>
            <w:r>
              <w:rPr>
                <w:rFonts w:hint="eastAsia" w:ascii="宋体" w:hAnsi="宋体"/>
                <w:sz w:val="21"/>
                <w:szCs w:val="21"/>
              </w:rPr>
              <w:t xml:space="preserve">外</w:t>
            </w:r>
            <w:r/>
          </w:p>
          <w:p>
            <w:pPr>
              <w:ind w:left="0"/>
              <w:jc w:val="center"/>
              <w:spacing w:line="360" w:lineRule="auto"/>
              <w:rPr>
                <w:rFonts w:ascii="宋体" w:hAnsi="宋体"/>
                <w:sz w:val="21"/>
                <w:szCs w:val="21"/>
              </w:rPr>
            </w:pPr>
            <w:r>
              <w:rPr>
                <w:rFonts w:hint="eastAsia" w:ascii="宋体" w:hAnsi="宋体"/>
                <w:sz w:val="21"/>
                <w:szCs w:val="21"/>
              </w:rPr>
              <w:t xml:space="preserve">围</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各出入口、道路地面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清扫、收集垃圾、水力冲洗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无垃圾、烟头、杂物、明显泥沙</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循环清扫，每星期冲洗一次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明沟</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清扫、收集垃圾、刷洗、清洁堵塞物</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无垃圾、杂物、无苔藓</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每日清扫，每星期冲洗一次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室外场地面及周边</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清扫、收集垃圾、水力冲洗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无垃圾、积水、烟头、杂物、明显泥沙</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循环清扫，每星期冲洗一次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外露管道</w:t>
            </w:r>
            <w:r/>
          </w:p>
          <w:p>
            <w:pPr>
              <w:ind w:left="0"/>
              <w:jc w:val="center"/>
              <w:spacing w:line="360" w:lineRule="auto"/>
              <w:rPr>
                <w:rFonts w:ascii="宋体" w:hAnsi="宋体"/>
                <w:sz w:val="21"/>
                <w:szCs w:val="21"/>
              </w:rPr>
            </w:pPr>
            <w:r>
              <w:rPr>
                <w:rFonts w:hint="eastAsia" w:ascii="宋体" w:hAnsi="宋体"/>
                <w:sz w:val="21"/>
                <w:szCs w:val="21"/>
              </w:rPr>
              <w:t xml:space="preserve">（二米以下）</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屋顶及周边</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清扫、收集垃圾、刷洗、清洁堵塞物</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无垃圾、杂物、树叶、积水</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每日清扫，雨雪天气、台风季节重点清扫</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外墙金属嵌条</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标志牌</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大楼铭牌</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2米以下外墙</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刷洗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监控探头</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每日清抹一次，2米以上探头每季度清洁一次</w:t>
            </w:r>
            <w:r/>
          </w:p>
        </w:tc>
      </w:tr>
      <w:tr>
        <w:trPr>
          <w:jc w:val="center"/>
          <w:trHeight w:val="20"/>
        </w:trPr>
        <w:tc>
          <w:tcPr>
            <w:tcW w:w="480"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w:t>
            </w:r>
            <w:r/>
          </w:p>
          <w:p>
            <w:pPr>
              <w:ind w:left="0"/>
              <w:jc w:val="center"/>
              <w:spacing w:line="360" w:lineRule="auto"/>
              <w:rPr>
                <w:rFonts w:ascii="宋体" w:hAnsi="宋体"/>
                <w:sz w:val="21"/>
                <w:szCs w:val="21"/>
              </w:rPr>
            </w:pPr>
            <w:r>
              <w:rPr>
                <w:rFonts w:hint="eastAsia" w:ascii="宋体" w:hAnsi="宋体"/>
                <w:sz w:val="21"/>
                <w:szCs w:val="21"/>
              </w:rPr>
              <w:t xml:space="preserve">厅</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会</w:t>
            </w:r>
            <w:r/>
          </w:p>
          <w:p>
            <w:pPr>
              <w:ind w:left="0"/>
              <w:jc w:val="center"/>
              <w:spacing w:line="360" w:lineRule="auto"/>
              <w:rPr>
                <w:rFonts w:ascii="宋体" w:hAnsi="宋体"/>
                <w:sz w:val="21"/>
                <w:szCs w:val="21"/>
              </w:rPr>
            </w:pPr>
            <w:r>
              <w:rPr>
                <w:rFonts w:hint="eastAsia" w:ascii="宋体" w:hAnsi="宋体"/>
                <w:sz w:val="21"/>
                <w:szCs w:val="21"/>
              </w:rPr>
              <w:t xml:space="preserve">议</w:t>
            </w:r>
            <w:r/>
          </w:p>
          <w:p>
            <w:pPr>
              <w:ind w:left="0"/>
              <w:jc w:val="center"/>
              <w:spacing w:line="360" w:lineRule="auto"/>
              <w:rPr>
                <w:rFonts w:ascii="宋体" w:hAnsi="宋体"/>
                <w:sz w:val="21"/>
                <w:szCs w:val="21"/>
              </w:rPr>
            </w:pPr>
            <w:r>
              <w:rPr>
                <w:rFonts w:hint="eastAsia" w:ascii="宋体" w:hAnsi="宋体"/>
                <w:sz w:val="21"/>
                <w:szCs w:val="21"/>
              </w:rPr>
              <w:t xml:space="preserve">厅</w:t>
            </w:r>
            <w:r/>
          </w:p>
          <w:p>
            <w:pPr>
              <w:ind w:left="0"/>
              <w:jc w:val="center"/>
              <w:spacing w:line="360" w:lineRule="auto"/>
              <w:rPr>
                <w:rFonts w:ascii="宋体" w:hAnsi="宋体"/>
                <w:sz w:val="21"/>
                <w:szCs w:val="21"/>
              </w:rPr>
            </w:pPr>
            <w:r>
              <w:rPr>
                <w:rFonts w:hint="eastAsia" w:ascii="宋体" w:hAnsi="宋体"/>
                <w:sz w:val="21"/>
                <w:szCs w:val="21"/>
              </w:rPr>
              <w:t xml:space="preserve">及</w:t>
            </w:r>
            <w:r/>
          </w:p>
          <w:p>
            <w:pPr>
              <w:ind w:left="0"/>
              <w:jc w:val="center"/>
              <w:spacing w:line="360" w:lineRule="auto"/>
              <w:rPr>
                <w:rFonts w:ascii="宋体" w:hAnsi="宋体"/>
                <w:sz w:val="21"/>
                <w:szCs w:val="21"/>
              </w:rPr>
            </w:pPr>
            <w:r>
              <w:rPr>
                <w:rFonts w:hint="eastAsia" w:ascii="宋体" w:hAnsi="宋体"/>
                <w:sz w:val="21"/>
                <w:szCs w:val="21"/>
              </w:rPr>
              <w:t xml:space="preserve">各</w:t>
            </w:r>
            <w:r/>
          </w:p>
          <w:p>
            <w:pPr>
              <w:ind w:left="0"/>
              <w:jc w:val="center"/>
              <w:spacing w:line="360" w:lineRule="auto"/>
              <w:rPr>
                <w:rFonts w:ascii="宋体" w:hAnsi="宋体"/>
                <w:sz w:val="21"/>
                <w:szCs w:val="21"/>
              </w:rPr>
            </w:pPr>
            <w:r>
              <w:rPr>
                <w:rFonts w:hint="eastAsia" w:ascii="宋体" w:hAnsi="宋体"/>
                <w:sz w:val="21"/>
                <w:szCs w:val="21"/>
              </w:rPr>
              <w:t xml:space="preserve">楼</w:t>
            </w:r>
            <w:r/>
          </w:p>
          <w:p>
            <w:pPr>
              <w:ind w:left="0"/>
              <w:jc w:val="center"/>
              <w:spacing w:line="360" w:lineRule="auto"/>
              <w:rPr>
                <w:rFonts w:ascii="宋体" w:hAnsi="宋体"/>
                <w:sz w:val="21"/>
                <w:szCs w:val="21"/>
              </w:rPr>
            </w:pPr>
            <w:r>
              <w:rPr>
                <w:rFonts w:hint="eastAsia" w:ascii="宋体" w:hAnsi="宋体"/>
                <w:sz w:val="21"/>
                <w:szCs w:val="21"/>
              </w:rPr>
              <w:t xml:space="preserve">层</w:t>
            </w:r>
            <w:r/>
          </w:p>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地毯、踏垫</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保持地毯干净、松软、无污渍斑点，洗后无色差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每日清扫，每周吸尘清洁，每周局部使用清洁剂清洁，每月一次用清洁剂清洗</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大厅内玻璃</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sz w:val="21"/>
                <w:szCs w:val="21"/>
              </w:rPr>
              <w:outlineLvl w:val="0"/>
            </w:pPr>
            <w:r/>
            <w:bookmarkStart w:id="103" w:name="_Toc167114658"/>
            <w:r/>
            <w:bookmarkStart w:id="104" w:name="_Toc165274521"/>
            <w:r>
              <w:rPr>
                <w:rFonts w:hint="eastAsia"/>
                <w:sz w:val="21"/>
                <w:szCs w:val="21"/>
              </w:rPr>
              <w:t xml:space="preserve">无尘，光亮</w:t>
            </w:r>
            <w:bookmarkEnd w:id="103"/>
            <w:r/>
            <w:bookmarkEnd w:id="104"/>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每季度全面清尘一次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大厅屋面玻璃</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除积灰、污渍斑点</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抬头看无明显污渍斑点</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每月冲洗一次，雨雪后视情况冲洗</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窗帘</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窗帘循环保洁，布质窗帘一年清洗一次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石材地面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除尘、清洗、打蜡</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循环清洁，每月打腊（补腊）、每季抛光一次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木地板地面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除尘、上油</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循环推尘，每日清洗、地板精油一个月保养一次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地胶板地面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循环推尘，每日清洗</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抹灰墙面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无积灰、无蜘蛛网</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每月清洁两次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石材墙面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清洁无灰尘，光亮、无蜘蛛网</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每日清抹，每季抛光一次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墙脚线</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每日保洁，每周清除一次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大理石柱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2米以下每日清抹，2米以上每月清抹</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每日保洁，每季保养一次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软包墙面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无污渍斑点，洗后无色差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每日保洁，每季保养一次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布质沙发、座椅</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即时清洁，每季清洗一次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皮质沙发、座椅</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即时清洁，每季保养一次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木质沙发、桌椅</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即时清洁，每季保养一次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标识牌（各类）</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外表除尘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每周清抹一次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各类消防设施</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风口</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每周冲洗一次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垃圾箱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清除垃圾、外表抹净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无垃圾满溢及拖挂</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每日及时清洗</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除尘（木质上碧丽珠）</w:t>
            </w:r>
            <w:r/>
          </w:p>
        </w:tc>
        <w:tc>
          <w:tcPr>
            <w:tcW w:w="938" w:type="pct"/>
            <w:vAlign w:val="center"/>
            <w:textDirection w:val="lrTb"/>
            <w:noWrap w:val="false"/>
          </w:tcPr>
          <w:p>
            <w:pPr>
              <w:ind w:left="0"/>
              <w:jc w:val="center"/>
              <w:spacing w:line="360" w:lineRule="auto"/>
              <w:rPr>
                <w:rFonts w:ascii="宋体" w:hAnsi="宋体"/>
                <w:b/>
                <w:bCs/>
                <w:sz w:val="21"/>
                <w:szCs w:val="21"/>
              </w:rPr>
            </w:pPr>
            <w:r>
              <w:rPr>
                <w:rFonts w:hint="eastAsia" w:ascii="宋体" w:hAnsi="宋体"/>
                <w:sz w:val="21"/>
                <w:szCs w:val="21"/>
              </w:rPr>
              <w:t xml:space="preserve">无灰尘及手印，明亮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大玻璃窗</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无积灰及划痕，明亮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花盆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无灰尘、盆内无垃圾</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每日保洁，每周清洗一次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灯具</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循环保洁，2米以上灯具每季度清洁一次。</w:t>
            </w:r>
            <w:r/>
          </w:p>
        </w:tc>
      </w:tr>
      <w:tr>
        <w:trPr>
          <w:jc w:val="center"/>
          <w:trHeight w:val="20"/>
        </w:trPr>
        <w:tc>
          <w:tcPr>
            <w:tcW w:w="48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强弱电机房</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室内、机柜</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每周清抹一次</w:t>
            </w:r>
            <w:r/>
          </w:p>
        </w:tc>
      </w:tr>
      <w:tr>
        <w:trPr>
          <w:jc w:val="center"/>
          <w:trHeight w:val="20"/>
        </w:trPr>
        <w:tc>
          <w:tcPr>
            <w:tcW w:w="480"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电</w:t>
            </w:r>
            <w:r/>
          </w:p>
          <w:p>
            <w:pPr>
              <w:ind w:left="0"/>
              <w:jc w:val="center"/>
              <w:spacing w:line="360" w:lineRule="auto"/>
              <w:rPr>
                <w:rFonts w:ascii="宋体" w:hAnsi="宋体"/>
                <w:sz w:val="21"/>
                <w:szCs w:val="21"/>
              </w:rPr>
            </w:pPr>
            <w:r>
              <w:rPr>
                <w:rFonts w:hint="eastAsia" w:ascii="宋体" w:hAnsi="宋体"/>
                <w:sz w:val="21"/>
                <w:szCs w:val="21"/>
              </w:rPr>
              <w:t xml:space="preserve">梯</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无灰尘、垃圾及污渍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每日清扫、洗地两次，每周清洗一次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木质（除尘）铝合金（上保护剂）、镜面清洁</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无灰尘及手印，光亮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每日保洁，每周清洁、上光</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门（内外）</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抹净（上保护剂）</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无灰尘及垃圾，亮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循环保洁，每周清洁、上光</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门槽</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清除垃圾、杂物</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无灰尘及垃圾，光亮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每日及时清除，每周清洁、上光</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指示牌和按钮</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无灰尘、无手印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灯片和风口</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80"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w:t>
            </w:r>
            <w:r/>
          </w:p>
          <w:p>
            <w:pPr>
              <w:ind w:left="0"/>
              <w:jc w:val="center"/>
              <w:spacing w:line="360" w:lineRule="auto"/>
              <w:rPr>
                <w:rFonts w:ascii="宋体" w:hAnsi="宋体"/>
                <w:sz w:val="21"/>
                <w:szCs w:val="21"/>
              </w:rPr>
            </w:pPr>
            <w:r>
              <w:rPr>
                <w:rFonts w:hint="eastAsia" w:ascii="宋体" w:hAnsi="宋体"/>
                <w:sz w:val="21"/>
                <w:szCs w:val="21"/>
              </w:rPr>
              <w:t xml:space="preserve">手</w:t>
            </w:r>
            <w:r/>
          </w:p>
          <w:p>
            <w:pPr>
              <w:ind w:left="0"/>
              <w:jc w:val="center"/>
              <w:spacing w:line="360" w:lineRule="auto"/>
              <w:rPr>
                <w:rFonts w:ascii="宋体" w:hAnsi="宋体"/>
                <w:sz w:val="21"/>
                <w:szCs w:val="21"/>
              </w:rPr>
            </w:pPr>
            <w:r>
              <w:rPr>
                <w:rFonts w:hint="eastAsia" w:ascii="宋体" w:hAnsi="宋体"/>
                <w:sz w:val="21"/>
                <w:szCs w:val="21"/>
              </w:rPr>
              <w:t xml:space="preserve">间</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茶</w:t>
            </w:r>
            <w:r/>
          </w:p>
          <w:p>
            <w:pPr>
              <w:ind w:left="0"/>
              <w:jc w:val="center"/>
              <w:spacing w:line="360" w:lineRule="auto"/>
              <w:rPr>
                <w:rFonts w:ascii="宋体" w:hAnsi="宋体"/>
                <w:sz w:val="21"/>
                <w:szCs w:val="21"/>
              </w:rPr>
            </w:pPr>
            <w:r>
              <w:rPr>
                <w:rFonts w:hint="eastAsia" w:ascii="宋体" w:hAnsi="宋体"/>
                <w:sz w:val="21"/>
                <w:szCs w:val="21"/>
              </w:rPr>
              <w:t xml:space="preserve">水</w:t>
            </w:r>
            <w:r/>
          </w:p>
          <w:p>
            <w:pPr>
              <w:ind w:left="0"/>
              <w:jc w:val="center"/>
              <w:spacing w:line="360" w:lineRule="auto"/>
              <w:rPr>
                <w:rFonts w:ascii="宋体" w:hAnsi="宋体"/>
                <w:sz w:val="21"/>
                <w:szCs w:val="21"/>
              </w:rPr>
            </w:pPr>
            <w:r>
              <w:rPr>
                <w:rFonts w:hint="eastAsia" w:ascii="宋体" w:hAnsi="宋体"/>
                <w:sz w:val="21"/>
                <w:szCs w:val="21"/>
              </w:rPr>
              <w:t xml:space="preserve">间</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服</w:t>
            </w:r>
            <w:r/>
          </w:p>
          <w:p>
            <w:pPr>
              <w:ind w:left="0"/>
              <w:jc w:val="center"/>
              <w:spacing w:line="360" w:lineRule="auto"/>
              <w:rPr>
                <w:rFonts w:ascii="宋体" w:hAnsi="宋体"/>
                <w:sz w:val="21"/>
                <w:szCs w:val="21"/>
              </w:rPr>
            </w:pPr>
            <w:r>
              <w:rPr>
                <w:rFonts w:hint="eastAsia" w:ascii="宋体" w:hAnsi="宋体"/>
                <w:sz w:val="21"/>
                <w:szCs w:val="21"/>
              </w:rPr>
              <w:t xml:space="preserve">务</w:t>
            </w:r>
            <w:r/>
          </w:p>
          <w:p>
            <w:pPr>
              <w:ind w:left="0"/>
              <w:jc w:val="center"/>
              <w:spacing w:line="360" w:lineRule="auto"/>
              <w:rPr>
                <w:rFonts w:ascii="宋体" w:hAnsi="宋体"/>
                <w:sz w:val="21"/>
                <w:szCs w:val="21"/>
              </w:rPr>
            </w:pPr>
            <w:r>
              <w:rPr>
                <w:rFonts w:hint="eastAsia" w:ascii="宋体" w:hAnsi="宋体"/>
                <w:sz w:val="21"/>
                <w:szCs w:val="21"/>
              </w:rPr>
              <w:t xml:space="preserve">间</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尿斗、坐厕、面盆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除污垢（用中性药剂）除锈斑、消毒</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无污垢及积垢，洁净</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畅通，无漏水、异味及污垢，垃圾袋定时更换</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隔断</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除尘、除污垢</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无灰尘、涂画及污垢</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水龙头</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无水锈、无污渍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镜面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无水迹及污渍，明亮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清洗、消毒</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无垃圾、水迹及污渍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循环保洁，每周清洗一次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灯片、天花及风口</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每月清除一次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门和门框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台面</w:t>
            </w:r>
            <w:r/>
          </w:p>
        </w:tc>
        <w:tc>
          <w:tcPr>
            <w:tcW w:w="1141" w:type="pct"/>
            <w:vAlign w:val="center"/>
            <w:textDirection w:val="lrTb"/>
            <w:noWrap w:val="false"/>
          </w:tcPr>
          <w:p>
            <w:pPr>
              <w:ind w:left="0"/>
              <w:jc w:val="center"/>
              <w:spacing w:line="360" w:lineRule="auto"/>
              <w:rPr>
                <w:rFonts w:ascii="宋体" w:hAnsi="宋体"/>
                <w:b/>
                <w:bCs/>
                <w:sz w:val="21"/>
                <w:szCs w:val="21"/>
              </w:rPr>
            </w:pPr>
            <w:r>
              <w:rPr>
                <w:rFonts w:hint="eastAsia" w:ascii="宋体" w:hAnsi="宋体"/>
                <w:sz w:val="21"/>
                <w:szCs w:val="21"/>
              </w:rPr>
              <w:t xml:space="preserve">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无水迹、无污渍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循环保洁，每日清洗一次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垃圾箱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清除垃圾、外表清洁</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无垃圾满溢、无污渍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每日及时清洗</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玻璃窗</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无灰尘、无水迹</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洗手液、卫生纸、擦手纸</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洗手液、卫生纸、擦手纸</w:t>
            </w:r>
            <w:r/>
          </w:p>
          <w:p>
            <w:pPr>
              <w:ind w:left="0"/>
              <w:jc w:val="center"/>
              <w:spacing w:line="360" w:lineRule="auto"/>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无短缺</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按需添加</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二分类垃圾桶</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厨余垃圾、其他垃圾</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无污渍、无灰尘、不满溢</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每日及时清理</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有害垃圾分类箱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有害垃圾</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无满溢、无有害物品泄漏</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定期及时清理</w:t>
            </w:r>
            <w:r/>
          </w:p>
        </w:tc>
      </w:tr>
      <w:tr>
        <w:trPr>
          <w:jc w:val="center"/>
          <w:trHeight w:val="20"/>
        </w:trPr>
        <w:tc>
          <w:tcPr>
            <w:tcW w:w="480"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楼梯</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台阶和平台</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清扫垃圾、清洗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无垃圾、死角及积灰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每天清洁一次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大理石（除尘、抹净）</w:t>
            </w:r>
            <w:r/>
          </w:p>
          <w:p>
            <w:pPr>
              <w:ind w:left="0"/>
              <w:jc w:val="center"/>
              <w:spacing w:line="360" w:lineRule="auto"/>
              <w:rPr>
                <w:rFonts w:ascii="宋体" w:hAnsi="宋体"/>
                <w:sz w:val="21"/>
                <w:szCs w:val="21"/>
              </w:rPr>
            </w:pPr>
            <w:r>
              <w:rPr>
                <w:rFonts w:hint="eastAsia" w:ascii="宋体" w:hAnsi="宋体"/>
                <w:sz w:val="21"/>
                <w:szCs w:val="21"/>
              </w:rPr>
              <w:t xml:space="preserve">涂料（除尘）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扶手、栏杆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外露管道</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W w:w="480" w:type="pct"/>
            <w:vAlign w:val="center"/>
            <w:vMerge w:val="restart"/>
            <w:textDirection w:val="lrTb"/>
            <w:noWrap w:val="false"/>
          </w:tcPr>
          <w:p>
            <w:pPr>
              <w:ind w:left="0"/>
              <w:jc w:val="center"/>
              <w:spacing w:line="360" w:lineRule="auto"/>
              <w:rPr>
                <w:rFonts w:ascii="宋体" w:hAnsi="宋体"/>
                <w:sz w:val="21"/>
                <w:szCs w:val="21"/>
              </w:rPr>
            </w:pPr>
            <w:r/>
            <w:bookmarkStart w:id="105" w:name="_GoBack"/>
            <w:r>
              <w:rPr>
                <w:rFonts w:hint="eastAsia" w:ascii="宋体" w:hAnsi="宋体"/>
                <w:sz w:val="21"/>
                <w:szCs w:val="21"/>
              </w:rPr>
              <w:t xml:space="preserve">其他</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各类消防设施</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bookmarkEnd w:id="105"/>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书架、书橱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公共区域家具</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活动场地</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公共区域电脑设备</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其它公共区域物品</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教学楼外墙玻璃</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每学期清洁一次</w:t>
            </w:r>
            <w:r/>
          </w:p>
        </w:tc>
      </w:tr>
    </w:tbl>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未列入的且为正常保洁工作以及突发性事件造成的保洁工作的项目、部位均包括在本次采购范围内，中标供应商不得因此拒绝提供保洁服务（保洁工具、保洁用品等所需费用全部包括在服务费中，如卫生纸、檫手纸、洗手液等）。如因采购人或入驻单位为提升物业服务品质，提出的精细化服务需求，需采购相应的物资，经采购人审核确认后方可采购，费用由采购人承担）。</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（3）会议会务服务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负责会议室使用后的及时整理。</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（三）商务要求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1.履约期限：</w:t>
      </w:r>
      <w:r>
        <w:rPr>
          <w:rFonts w:ascii="宋体" w:hAnsi="宋体"/>
          <w:sz w:val="21"/>
          <w:szCs w:val="21"/>
        </w:rPr>
        <w:t xml:space="preserve">2027</w:t>
      </w:r>
      <w:r>
        <w:rPr>
          <w:rFonts w:hint="eastAsia" w:ascii="宋体" w:hAnsi="宋体"/>
          <w:sz w:val="21"/>
          <w:szCs w:val="21"/>
        </w:rPr>
        <w:t xml:space="preserve">年</w:t>
      </w:r>
      <w:r>
        <w:rPr>
          <w:rFonts w:ascii="宋体" w:hAnsi="宋体"/>
          <w:sz w:val="21"/>
          <w:szCs w:val="21"/>
        </w:rPr>
        <w:t xml:space="preserve">1</w:t>
      </w:r>
      <w:r>
        <w:rPr>
          <w:rFonts w:hint="eastAsia" w:ascii="宋体" w:hAnsi="宋体"/>
          <w:sz w:val="21"/>
          <w:szCs w:val="21"/>
        </w:rPr>
        <w:t xml:space="preserve">月1日</w:t>
      </w:r>
      <w:r>
        <w:rPr>
          <w:rFonts w:ascii="宋体" w:hAnsi="宋体"/>
          <w:sz w:val="21"/>
          <w:szCs w:val="21"/>
        </w:rPr>
        <w:t xml:space="preserve">—2028</w:t>
      </w:r>
      <w:r>
        <w:rPr>
          <w:rFonts w:hint="eastAsia" w:ascii="宋体" w:hAnsi="宋体"/>
          <w:sz w:val="21"/>
          <w:szCs w:val="21"/>
        </w:rPr>
        <w:t xml:space="preserve">年</w:t>
      </w:r>
      <w:r>
        <w:rPr>
          <w:rFonts w:ascii="宋体" w:hAnsi="宋体"/>
          <w:sz w:val="21"/>
          <w:szCs w:val="21"/>
        </w:rPr>
        <w:t xml:space="preserve">12</w:t>
      </w:r>
      <w:r>
        <w:rPr>
          <w:rFonts w:hint="eastAsia" w:ascii="宋体" w:hAnsi="宋体"/>
          <w:sz w:val="21"/>
          <w:szCs w:val="21"/>
        </w:rPr>
        <w:t xml:space="preserve">月</w:t>
      </w:r>
      <w:r>
        <w:rPr>
          <w:rFonts w:ascii="宋体" w:hAnsi="宋体"/>
          <w:sz w:val="21"/>
          <w:szCs w:val="21"/>
        </w:rPr>
        <w:t xml:space="preserve">31</w:t>
      </w:r>
      <w:r>
        <w:rPr>
          <w:rFonts w:hint="eastAsia" w:ascii="宋体" w:hAnsi="宋体"/>
          <w:sz w:val="21"/>
          <w:szCs w:val="21"/>
        </w:rPr>
        <w:t xml:space="preserve">日</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2.付款方式：签订合同后甲方按月付款，甲方应在每月月底前向乙方支付物业管理服务费，甲方每月支付的价款=本合同总金额÷</w:t>
      </w:r>
      <w:r>
        <w:rPr>
          <w:rFonts w:ascii="宋体" w:hAnsi="宋体"/>
          <w:sz w:val="21"/>
        </w:rPr>
        <w:t xml:space="preserve">24</w:t>
      </w:r>
      <w:r>
        <w:rPr>
          <w:rFonts w:hint="eastAsia" w:ascii="宋体" w:hAnsi="宋体"/>
          <w:sz w:val="21"/>
        </w:rPr>
        <w:t xml:space="preserve">，具体费用按照考核成绩支付。</w:t>
      </w:r>
      <w:r/>
    </w:p>
    <w:p>
      <w:pPr>
        <w:ind w:left="0" w:firstLine="420"/>
        <w:jc w:val="left"/>
        <w:spacing w:line="360" w:lineRule="auto"/>
        <w:widowControl w:val="off"/>
        <w:rPr>
          <w:rFonts w:ascii="Times New Roman" w:hAnsi="Times New Roman"/>
          <w:sz w:val="21"/>
          <w:szCs w:val="22"/>
        </w:rPr>
      </w:pPr>
      <w:r>
        <w:rPr>
          <w:rFonts w:hint="eastAsia" w:ascii="宋体" w:hAnsi="宋体"/>
          <w:sz w:val="21"/>
        </w:rPr>
        <w:t xml:space="preserve">3.考核办法：</w:t>
      </w:r>
      <w:r>
        <w:rPr>
          <w:rFonts w:hint="eastAsia" w:ascii="Times New Roman" w:hAnsi="Times New Roman"/>
          <w:sz w:val="21"/>
          <w:szCs w:val="22"/>
        </w:rPr>
        <w:t xml:space="preserve">以抽查和发现相结合的方法进行。学校将指定部门进行每月不少于二次的抽查。依据考核细则进行扣分，下达书面扣分通知书，并可附带提供证言、照片、监控记录、刷卡记录等。扣分记录计入考核细则表中。每月保洁总分为</w:t>
      </w:r>
      <w:r>
        <w:rPr>
          <w:rFonts w:hint="eastAsia" w:ascii="Times New Roman" w:hAnsi="Times New Roman"/>
          <w:sz w:val="21"/>
          <w:szCs w:val="22"/>
        </w:rPr>
        <w:t xml:space="preserve">100</w:t>
      </w:r>
      <w:r>
        <w:rPr>
          <w:rFonts w:hint="eastAsia" w:ascii="Times New Roman" w:hAnsi="Times New Roman"/>
          <w:sz w:val="21"/>
          <w:szCs w:val="22"/>
        </w:rPr>
        <w:t xml:space="preserve">分，直至扣减为零分为止。</w:t>
      </w:r>
      <w:r/>
    </w:p>
    <w:p>
      <w:pPr>
        <w:ind w:left="0" w:firstLine="420"/>
        <w:jc w:val="left"/>
        <w:spacing w:line="360" w:lineRule="auto"/>
        <w:widowControl w:val="off"/>
        <w:rPr>
          <w:rFonts w:ascii="Times New Roman" w:hAnsi="Times New Roman"/>
          <w:sz w:val="21"/>
          <w:szCs w:val="22"/>
        </w:rPr>
      </w:pPr>
      <w:r>
        <w:rPr>
          <w:rFonts w:hint="eastAsia" w:ascii="Times New Roman" w:hAnsi="Times New Roman"/>
          <w:sz w:val="21"/>
          <w:szCs w:val="22"/>
        </w:rPr>
        <w:t xml:space="preserve">（</w:t>
      </w:r>
      <w:r>
        <w:rPr>
          <w:rFonts w:hint="eastAsia" w:ascii="Times New Roman" w:hAnsi="Times New Roman"/>
          <w:sz w:val="21"/>
          <w:szCs w:val="22"/>
        </w:rPr>
        <w:t xml:space="preserve">1</w:t>
      </w:r>
      <w:r>
        <w:rPr>
          <w:rFonts w:hint="eastAsia" w:ascii="Times New Roman" w:hAnsi="Times New Roman"/>
          <w:sz w:val="21"/>
          <w:szCs w:val="22"/>
        </w:rPr>
        <w:t xml:space="preserve">）根据考核细则，当月得分不满</w:t>
      </w:r>
      <w:r>
        <w:rPr>
          <w:rFonts w:hint="eastAsia" w:ascii="Times New Roman" w:hAnsi="Times New Roman"/>
          <w:sz w:val="21"/>
          <w:szCs w:val="22"/>
        </w:rPr>
        <w:t xml:space="preserve">100</w:t>
      </w:r>
      <w:r>
        <w:rPr>
          <w:rFonts w:hint="eastAsia" w:ascii="Times New Roman" w:hAnsi="Times New Roman"/>
          <w:sz w:val="21"/>
          <w:szCs w:val="22"/>
        </w:rPr>
        <w:t xml:space="preserve">分，但大于</w:t>
      </w:r>
      <w:r>
        <w:rPr>
          <w:rFonts w:hint="eastAsia" w:ascii="Times New Roman" w:hAnsi="Times New Roman"/>
          <w:sz w:val="21"/>
          <w:szCs w:val="22"/>
        </w:rPr>
        <w:t xml:space="preserve">90</w:t>
      </w:r>
      <w:r>
        <w:rPr>
          <w:rFonts w:hint="eastAsia" w:ascii="Times New Roman" w:hAnsi="Times New Roman"/>
          <w:sz w:val="21"/>
          <w:szCs w:val="22"/>
        </w:rPr>
        <w:t xml:space="preserve">分（含</w:t>
      </w:r>
      <w:r>
        <w:rPr>
          <w:rFonts w:hint="eastAsia" w:ascii="Times New Roman" w:hAnsi="Times New Roman"/>
          <w:sz w:val="21"/>
          <w:szCs w:val="22"/>
        </w:rPr>
        <w:t xml:space="preserve">90</w:t>
      </w:r>
      <w:r>
        <w:rPr>
          <w:rFonts w:hint="eastAsia" w:ascii="Times New Roman" w:hAnsi="Times New Roman"/>
          <w:sz w:val="21"/>
          <w:szCs w:val="22"/>
        </w:rPr>
        <w:t xml:space="preserve">分）以上的，对人员及所在公司提出批评，责令其改正错误。</w:t>
      </w:r>
      <w:r/>
    </w:p>
    <w:p>
      <w:pPr>
        <w:ind w:left="0" w:firstLine="420"/>
        <w:jc w:val="left"/>
        <w:spacing w:line="360" w:lineRule="auto"/>
        <w:widowControl w:val="off"/>
        <w:rPr>
          <w:rFonts w:ascii="Times New Roman" w:hAnsi="Times New Roman"/>
          <w:sz w:val="21"/>
          <w:szCs w:val="22"/>
        </w:rPr>
      </w:pPr>
      <w:r>
        <w:rPr>
          <w:rFonts w:hint="eastAsia" w:ascii="Times New Roman" w:hAnsi="Times New Roman"/>
          <w:sz w:val="21"/>
          <w:szCs w:val="22"/>
        </w:rPr>
        <w:t xml:space="preserve">（</w:t>
      </w:r>
      <w:r>
        <w:rPr>
          <w:rFonts w:hint="eastAsia" w:ascii="Times New Roman" w:hAnsi="Times New Roman"/>
          <w:sz w:val="21"/>
          <w:szCs w:val="22"/>
        </w:rPr>
        <w:t xml:space="preserve">2</w:t>
      </w:r>
      <w:r>
        <w:rPr>
          <w:rFonts w:hint="eastAsia" w:ascii="Times New Roman" w:hAnsi="Times New Roman"/>
          <w:sz w:val="21"/>
          <w:szCs w:val="22"/>
        </w:rPr>
        <w:t xml:space="preserve">）当月得分不满</w:t>
      </w:r>
      <w:r>
        <w:rPr>
          <w:rFonts w:hint="eastAsia" w:ascii="Times New Roman" w:hAnsi="Times New Roman"/>
          <w:sz w:val="21"/>
          <w:szCs w:val="22"/>
        </w:rPr>
        <w:t xml:space="preserve">90</w:t>
      </w:r>
      <w:r>
        <w:rPr>
          <w:rFonts w:hint="eastAsia" w:ascii="Times New Roman" w:hAnsi="Times New Roman"/>
          <w:sz w:val="21"/>
          <w:szCs w:val="22"/>
        </w:rPr>
        <w:t xml:space="preserve">分，但大于</w:t>
      </w:r>
      <w:r>
        <w:rPr>
          <w:rFonts w:hint="eastAsia" w:ascii="Times New Roman" w:hAnsi="Times New Roman"/>
          <w:sz w:val="21"/>
          <w:szCs w:val="22"/>
        </w:rPr>
        <w:t xml:space="preserve">80</w:t>
      </w:r>
      <w:r>
        <w:rPr>
          <w:rFonts w:hint="eastAsia" w:ascii="Times New Roman" w:hAnsi="Times New Roman"/>
          <w:sz w:val="21"/>
          <w:szCs w:val="22"/>
        </w:rPr>
        <w:t xml:space="preserve">分（含</w:t>
      </w:r>
      <w:r>
        <w:rPr>
          <w:rFonts w:hint="eastAsia" w:ascii="Times New Roman" w:hAnsi="Times New Roman"/>
          <w:sz w:val="21"/>
          <w:szCs w:val="22"/>
        </w:rPr>
        <w:t xml:space="preserve">80</w:t>
      </w:r>
      <w:r>
        <w:rPr>
          <w:rFonts w:hint="eastAsia" w:ascii="Times New Roman" w:hAnsi="Times New Roman"/>
          <w:sz w:val="21"/>
          <w:szCs w:val="22"/>
        </w:rPr>
        <w:t xml:space="preserve">分）以上的；或者连续两个月得分为</w:t>
      </w:r>
      <w:r>
        <w:rPr>
          <w:rFonts w:hint="eastAsia" w:ascii="Times New Roman" w:hAnsi="Times New Roman"/>
          <w:sz w:val="21"/>
          <w:szCs w:val="22"/>
        </w:rPr>
        <w:t xml:space="preserve">80</w:t>
      </w:r>
      <w:r>
        <w:rPr>
          <w:rFonts w:hint="eastAsia" w:ascii="Times New Roman" w:hAnsi="Times New Roman"/>
          <w:sz w:val="21"/>
          <w:szCs w:val="22"/>
        </w:rPr>
        <w:t xml:space="preserve">分的，除了责令其改正错误，并写出书面整改报告之外。应扣除当月保洁费用的</w:t>
      </w:r>
      <w:r>
        <w:rPr>
          <w:rFonts w:hint="eastAsia" w:ascii="Times New Roman" w:hAnsi="Times New Roman"/>
          <w:sz w:val="21"/>
          <w:szCs w:val="22"/>
        </w:rPr>
        <w:t xml:space="preserve">10%</w:t>
      </w:r>
      <w:r>
        <w:rPr>
          <w:rFonts w:hint="eastAsia" w:ascii="Times New Roman" w:hAnsi="Times New Roman"/>
          <w:sz w:val="21"/>
          <w:szCs w:val="22"/>
        </w:rPr>
        <w:t xml:space="preserve">。</w:t>
      </w:r>
      <w:r/>
    </w:p>
    <w:p>
      <w:pPr>
        <w:ind w:left="0" w:firstLine="420"/>
        <w:jc w:val="left"/>
        <w:spacing w:line="360" w:lineRule="auto"/>
        <w:widowControl w:val="off"/>
        <w:rPr>
          <w:rFonts w:ascii="Times New Roman" w:hAnsi="Times New Roman"/>
          <w:sz w:val="21"/>
          <w:szCs w:val="22"/>
        </w:rPr>
      </w:pPr>
      <w:r>
        <w:rPr>
          <w:rFonts w:hint="eastAsia" w:ascii="Times New Roman" w:hAnsi="Times New Roman"/>
          <w:sz w:val="21"/>
          <w:szCs w:val="22"/>
        </w:rPr>
        <w:t xml:space="preserve">（</w:t>
      </w:r>
      <w:r>
        <w:rPr>
          <w:rFonts w:hint="eastAsia" w:ascii="Times New Roman" w:hAnsi="Times New Roman"/>
          <w:sz w:val="21"/>
          <w:szCs w:val="22"/>
        </w:rPr>
        <w:t xml:space="preserve">3</w:t>
      </w:r>
      <w:r>
        <w:rPr>
          <w:rFonts w:hint="eastAsia" w:ascii="Times New Roman" w:hAnsi="Times New Roman"/>
          <w:sz w:val="21"/>
          <w:szCs w:val="22"/>
        </w:rPr>
        <w:t xml:space="preserve">）当月得分不满</w:t>
      </w:r>
      <w:r>
        <w:rPr>
          <w:rFonts w:hint="eastAsia" w:ascii="Times New Roman" w:hAnsi="Times New Roman"/>
          <w:sz w:val="21"/>
          <w:szCs w:val="22"/>
        </w:rPr>
        <w:t xml:space="preserve">80</w:t>
      </w:r>
      <w:r>
        <w:rPr>
          <w:rFonts w:hint="eastAsia" w:ascii="Times New Roman" w:hAnsi="Times New Roman"/>
          <w:sz w:val="21"/>
          <w:szCs w:val="22"/>
        </w:rPr>
        <w:t xml:space="preserve">分，但大于</w:t>
      </w:r>
      <w:r>
        <w:rPr>
          <w:rFonts w:hint="eastAsia" w:ascii="Times New Roman" w:hAnsi="Times New Roman"/>
          <w:sz w:val="21"/>
          <w:szCs w:val="22"/>
        </w:rPr>
        <w:t xml:space="preserve">70</w:t>
      </w:r>
      <w:r>
        <w:rPr>
          <w:rFonts w:hint="eastAsia" w:ascii="Times New Roman" w:hAnsi="Times New Roman"/>
          <w:sz w:val="21"/>
          <w:szCs w:val="22"/>
        </w:rPr>
        <w:t xml:space="preserve">分（含</w:t>
      </w:r>
      <w:r>
        <w:rPr>
          <w:rFonts w:hint="eastAsia" w:ascii="Times New Roman" w:hAnsi="Times New Roman"/>
          <w:sz w:val="21"/>
          <w:szCs w:val="22"/>
        </w:rPr>
        <w:t xml:space="preserve">70</w:t>
      </w:r>
      <w:r>
        <w:rPr>
          <w:rFonts w:hint="eastAsia" w:ascii="Times New Roman" w:hAnsi="Times New Roman"/>
          <w:sz w:val="21"/>
          <w:szCs w:val="22"/>
        </w:rPr>
        <w:t xml:space="preserve">分）以上的；或者连续两个月得分为</w:t>
      </w:r>
      <w:r>
        <w:rPr>
          <w:rFonts w:hint="eastAsia" w:ascii="Times New Roman" w:hAnsi="Times New Roman"/>
          <w:sz w:val="21"/>
          <w:szCs w:val="22"/>
        </w:rPr>
        <w:t xml:space="preserve">70</w:t>
      </w:r>
      <w:r>
        <w:rPr>
          <w:rFonts w:hint="eastAsia" w:ascii="Times New Roman" w:hAnsi="Times New Roman"/>
          <w:sz w:val="21"/>
          <w:szCs w:val="22"/>
        </w:rPr>
        <w:t xml:space="preserve">分的，除了责令其改正错误，并写出书面整改报告之外。应扣除当月保洁或者保洁费用的</w:t>
      </w:r>
      <w:r>
        <w:rPr>
          <w:rFonts w:hint="eastAsia" w:ascii="Times New Roman" w:hAnsi="Times New Roman"/>
          <w:sz w:val="21"/>
          <w:szCs w:val="22"/>
        </w:rPr>
        <w:t xml:space="preserve">30%</w:t>
      </w:r>
      <w:r>
        <w:rPr>
          <w:rFonts w:hint="eastAsia" w:ascii="Times New Roman" w:hAnsi="Times New Roman"/>
          <w:sz w:val="21"/>
          <w:szCs w:val="22"/>
        </w:rPr>
        <w:t xml:space="preserve">。</w:t>
      </w:r>
      <w:r/>
    </w:p>
    <w:p>
      <w:pPr>
        <w:ind w:left="0" w:firstLine="420"/>
        <w:jc w:val="left"/>
        <w:spacing w:line="360" w:lineRule="auto"/>
        <w:widowControl w:val="off"/>
        <w:rPr>
          <w:rFonts w:ascii="Times New Roman" w:hAnsi="Times New Roman"/>
          <w:sz w:val="21"/>
          <w:szCs w:val="22"/>
        </w:rPr>
      </w:pPr>
      <w:r>
        <w:rPr>
          <w:rFonts w:hint="eastAsia" w:ascii="Times New Roman" w:hAnsi="Times New Roman"/>
          <w:sz w:val="21"/>
          <w:szCs w:val="22"/>
        </w:rPr>
        <w:t xml:space="preserve">（</w:t>
      </w:r>
      <w:r>
        <w:rPr>
          <w:rFonts w:hint="eastAsia" w:ascii="Times New Roman" w:hAnsi="Times New Roman"/>
          <w:sz w:val="21"/>
          <w:szCs w:val="22"/>
        </w:rPr>
        <w:t xml:space="preserve">4</w:t>
      </w:r>
      <w:r>
        <w:rPr>
          <w:rFonts w:hint="eastAsia" w:ascii="Times New Roman" w:hAnsi="Times New Roman"/>
          <w:sz w:val="21"/>
          <w:szCs w:val="22"/>
        </w:rPr>
        <w:t xml:space="preserve">）当月得分不满</w:t>
      </w:r>
      <w:r>
        <w:rPr>
          <w:rFonts w:hint="eastAsia" w:ascii="Times New Roman" w:hAnsi="Times New Roman"/>
          <w:sz w:val="21"/>
          <w:szCs w:val="22"/>
        </w:rPr>
        <w:t xml:space="preserve">70</w:t>
      </w:r>
      <w:r>
        <w:rPr>
          <w:rFonts w:hint="eastAsia" w:ascii="Times New Roman" w:hAnsi="Times New Roman"/>
          <w:sz w:val="21"/>
          <w:szCs w:val="22"/>
        </w:rPr>
        <w:t xml:space="preserve">分，除了责令其改正错误，并写出书面整改报告之外。应扣除当月保洁或者保洁费用的</w:t>
      </w:r>
      <w:r>
        <w:rPr>
          <w:rFonts w:hint="eastAsia" w:ascii="Times New Roman" w:hAnsi="Times New Roman"/>
          <w:sz w:val="21"/>
          <w:szCs w:val="22"/>
        </w:rPr>
        <w:t xml:space="preserve">50%</w:t>
      </w:r>
      <w:r>
        <w:rPr>
          <w:rFonts w:hint="eastAsia" w:ascii="Times New Roman" w:hAnsi="Times New Roman"/>
          <w:sz w:val="21"/>
          <w:szCs w:val="22"/>
        </w:rPr>
        <w:t xml:space="preserve">。</w:t>
      </w:r>
      <w:r/>
    </w:p>
    <w:p>
      <w:pPr>
        <w:ind w:left="0" w:firstLine="420"/>
        <w:rPr>
          <w:rFonts w:ascii="Times New Roman" w:hAnsi="Times New Roman"/>
        </w:rPr>
      </w:pPr>
      <w:r>
        <w:rPr>
          <w:rFonts w:hint="eastAsia" w:ascii="Times New Roman" w:hAnsi="Times New Roman"/>
          <w:sz w:val="21"/>
          <w:szCs w:val="22"/>
        </w:rPr>
        <w:t xml:space="preserve">（</w:t>
      </w:r>
      <w:r>
        <w:rPr>
          <w:rFonts w:hint="eastAsia" w:ascii="Times New Roman" w:hAnsi="Times New Roman"/>
          <w:sz w:val="21"/>
          <w:szCs w:val="22"/>
        </w:rPr>
        <w:t xml:space="preserve">5</w:t>
      </w:r>
      <w:r>
        <w:rPr>
          <w:rFonts w:hint="eastAsia" w:ascii="Times New Roman" w:hAnsi="Times New Roman"/>
          <w:sz w:val="21"/>
          <w:szCs w:val="22"/>
        </w:rPr>
        <w:t xml:space="preserve">）连续两个月得分不满</w:t>
      </w:r>
      <w:r>
        <w:rPr>
          <w:rFonts w:hint="eastAsia" w:ascii="Times New Roman" w:hAnsi="Times New Roman"/>
          <w:sz w:val="21"/>
          <w:szCs w:val="22"/>
        </w:rPr>
        <w:t xml:space="preserve">70</w:t>
      </w:r>
      <w:r>
        <w:rPr>
          <w:rFonts w:hint="eastAsia" w:ascii="Times New Roman" w:hAnsi="Times New Roman"/>
          <w:sz w:val="21"/>
          <w:szCs w:val="22"/>
        </w:rPr>
        <w:t xml:space="preserve">分的，校方可解除保洁公司合同。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w:t>
      </w:r>
      <w:r>
        <w:rPr>
          <w:rFonts w:hint="eastAsia" w:ascii="宋体" w:hAnsi="宋体"/>
          <w:sz w:val="21"/>
        </w:rPr>
        <w:t xml:space="preserve">履约验收基本要求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w:t>
      </w:r>
      <w:r>
        <w:rPr>
          <w:rFonts w:hint="eastAsia" w:ascii="宋体" w:hAnsi="宋体"/>
          <w:sz w:val="21"/>
        </w:rPr>
        <w:t xml:space="preserve">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（4）采购人将按照验收标准要求组织验收，验收内容和标准至少包括服务质量、用户满意度、服务过程文档资料、数据准确性等内容</w:t>
      </w:r>
      <w:r>
        <w:rPr>
          <w:rFonts w:hint="eastAsia" w:ascii="宋体" w:hAnsi="宋体"/>
          <w:sz w:val="21"/>
        </w:rPr>
        <w:t xml:space="preserve">。</w:t>
      </w:r>
      <w:r/>
    </w:p>
    <w:p>
      <w:pPr>
        <w:ind w:left="0" w:firstLine="422"/>
        <w:spacing w:line="360" w:lineRule="auto"/>
        <w:rPr>
          <w:rFonts w:ascii="宋体" w:hAnsi="宋体"/>
          <w:b/>
          <w:sz w:val="21"/>
          <w:szCs w:val="21"/>
        </w:rPr>
      </w:pPr>
      <w:r>
        <w:rPr>
          <w:rFonts w:hint="eastAsia" w:ascii="宋体" w:hAnsi="宋体"/>
          <w:b/>
          <w:sz w:val="21"/>
          <w:szCs w:val="21"/>
        </w:rPr>
        <w:t xml:space="preserve">（四）其他要求：</w:t>
      </w:r>
      <w:r>
        <w:rPr>
          <w:rFonts w:ascii="宋体" w:hAnsi="宋体"/>
          <w:b/>
          <w:sz w:val="21"/>
          <w:szCs w:val="21"/>
        </w:rPr>
        <w:t xml:space="preserve">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1.工作场地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（1）物业管理用房：物业管理用房由采购人无偿提供，物业管理用房的水电费由成交供应商承担。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2.服务所需用品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物业服务中所需的设施设备、清洁用品及办公用品均由中标供应商自行采购，费用由中标供应商自行承担。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3.项目管理服务人员工作服装由中标供应商自行配备，费用自理；服装样式体现岗位特色和方便不同岗位操作，样式需经过采购人认可。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4.中标供应商需建立上岗前培训制度。所有管理服务人员在服务期间按岗位要求进行定期培训，必要时应接受采购人对服务人员的集中培训。</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w:t>
      </w:r>
      <w:r>
        <w:rPr>
          <w:rFonts w:hint="eastAsia" w:ascii="宋体" w:hAnsi="宋体"/>
          <w:sz w:val="21"/>
        </w:rPr>
        <w:t xml:space="preserve">中标</w:t>
      </w:r>
      <w:r>
        <w:rPr>
          <w:rFonts w:hint="eastAsia" w:ascii="宋体" w:hAnsi="宋体"/>
          <w:sz w:val="21"/>
        </w:rPr>
        <w:t xml:space="preserve">供应商应按国家和当地政府有关劳动法规、条例，向项目管理服务人员提供相应工种的劳动工资、加班工资、劳动保护等待遇。</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（五）项目</w:t>
      </w:r>
      <w:r>
        <w:rPr>
          <w:rFonts w:hint="eastAsia" w:ascii="宋体" w:hAnsi="宋体"/>
          <w:b/>
          <w:sz w:val="21"/>
        </w:rPr>
        <w:t xml:space="preserve">服务人员其他要求</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1、本项目专门面向中小企业采购的项目，</w:t>
      </w:r>
      <w:r>
        <w:rPr>
          <w:rFonts w:hint="eastAsia" w:ascii="宋体" w:hAnsi="宋体"/>
          <w:b/>
          <w:sz w:val="21"/>
        </w:rPr>
        <w:t xml:space="preserve">中标</w:t>
      </w:r>
      <w:r>
        <w:rPr>
          <w:rFonts w:hint="eastAsia" w:ascii="宋体" w:hAnsi="宋体"/>
          <w:b/>
          <w:sz w:val="21"/>
        </w:rPr>
        <w:t xml:space="preserve">供应商派驻本项目全部服务人员，必须为与</w:t>
      </w:r>
      <w:r>
        <w:rPr>
          <w:rFonts w:hint="eastAsia" w:ascii="宋体" w:hAnsi="宋体"/>
          <w:b/>
          <w:sz w:val="21"/>
        </w:rPr>
        <w:t xml:space="preserve">中标</w:t>
      </w:r>
      <w:r>
        <w:rPr>
          <w:rFonts w:hint="eastAsia" w:ascii="宋体" w:hAnsi="宋体"/>
          <w:b/>
          <w:sz w:val="21"/>
        </w:rPr>
        <w:t xml:space="preserve">供应商</w:t>
      </w:r>
      <w:r>
        <w:rPr>
          <w:rFonts w:hint="eastAsia" w:ascii="宋体" w:hAnsi="宋体"/>
          <w:b/>
          <w:sz w:val="21"/>
        </w:rPr>
        <w:t xml:space="preserve">签订正式劳动合同、建立合法劳动关系的</w:t>
      </w:r>
      <w:r>
        <w:rPr>
          <w:rFonts w:hint="eastAsia" w:ascii="宋体" w:hAnsi="宋体"/>
          <w:b/>
          <w:sz w:val="21"/>
        </w:rPr>
        <w:t xml:space="preserve">在岗员工。</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本项目禁止劳务派遣、劳务外包、第三方借调、临时外聘等第三方用工模式，严禁非</w:t>
      </w:r>
      <w:r>
        <w:rPr>
          <w:rFonts w:hint="eastAsia" w:ascii="宋体" w:hAnsi="宋体"/>
          <w:b/>
          <w:sz w:val="21"/>
        </w:rPr>
        <w:t xml:space="preserve">中标</w:t>
      </w:r>
      <w:r>
        <w:rPr>
          <w:rFonts w:hint="eastAsia" w:ascii="宋体" w:hAnsi="宋体"/>
          <w:b/>
          <w:sz w:val="21"/>
        </w:rPr>
        <w:t xml:space="preserve">供应商</w:t>
      </w:r>
      <w:r>
        <w:rPr>
          <w:rFonts w:hint="eastAsia" w:ascii="宋体" w:hAnsi="宋体"/>
          <w:b/>
          <w:sz w:val="21"/>
        </w:rPr>
        <w:t xml:space="preserve">在岗员工</w:t>
      </w:r>
      <w:r>
        <w:rPr>
          <w:rFonts w:hint="eastAsia" w:ascii="宋体" w:hAnsi="宋体"/>
          <w:b/>
          <w:sz w:val="21"/>
        </w:rPr>
        <w:t xml:space="preserve">进场开展本项目服务工作。</w:t>
      </w:r>
      <w:r/>
    </w:p>
    <w:p>
      <w:pPr>
        <w:ind w:left="0" w:firstLine="422"/>
        <w:spacing w:line="360" w:lineRule="auto"/>
        <w:tabs>
          <w:tab w:val="left" w:pos="420" w:leader="none"/>
          <w:tab w:val="left" w:pos="540" w:leader="none"/>
        </w:tabs>
        <w:rPr>
          <w:rFonts w:ascii="宋体" w:hAnsi="宋体" w:cs="Times New Roman"/>
          <w:b/>
          <w:sz w:val="21"/>
        </w:rPr>
      </w:pPr>
      <w:r>
        <w:rPr>
          <w:rFonts w:hint="eastAsia" w:ascii="宋体" w:hAnsi="宋体" w:cs="Times New Roman"/>
          <w:b/>
          <w:sz w:val="21"/>
        </w:rPr>
        <w:t xml:space="preserve">2、</w:t>
      </w:r>
      <w:r>
        <w:rPr>
          <w:rFonts w:hint="eastAsia" w:ascii="宋体" w:hAnsi="宋体"/>
          <w:b/>
          <w:sz w:val="21"/>
        </w:rPr>
        <w:t xml:space="preserve">中标</w:t>
      </w:r>
      <w:r>
        <w:rPr>
          <w:rFonts w:hint="eastAsia" w:ascii="宋体" w:hAnsi="宋体"/>
          <w:b/>
          <w:sz w:val="21"/>
        </w:rPr>
        <w:t xml:space="preserve">供应商</w:t>
      </w:r>
      <w:r>
        <w:rPr>
          <w:rFonts w:ascii="宋体" w:hAnsi="宋体" w:cs="Times New Roman"/>
          <w:b/>
          <w:sz w:val="21"/>
        </w:rPr>
        <w:t xml:space="preserve">派驻</w:t>
      </w:r>
      <w:r>
        <w:rPr>
          <w:rFonts w:hint="eastAsia" w:ascii="宋体" w:hAnsi="宋体" w:cs="Times New Roman"/>
          <w:b/>
          <w:sz w:val="21"/>
        </w:rPr>
        <w:t xml:space="preserve">本项目的</w:t>
      </w:r>
      <w:r>
        <w:rPr>
          <w:rFonts w:ascii="宋体" w:hAnsi="宋体" w:cs="Times New Roman"/>
          <w:b/>
          <w:sz w:val="21"/>
        </w:rPr>
        <w:t xml:space="preserve">服务人员仅可服务本项目，严禁跨其他项目混用、串岗、兼职、兼任其他项目服务岗位。</w:t>
      </w:r>
      <w:r/>
    </w:p>
    <w:p>
      <w:pPr>
        <w:ind w:left="0" w:firstLine="422"/>
        <w:spacing w:line="360" w:lineRule="auto"/>
        <w:tabs>
          <w:tab w:val="left" w:pos="420" w:leader="none"/>
          <w:tab w:val="left" w:pos="540" w:leader="none"/>
        </w:tabs>
        <w:rPr>
          <w:rFonts w:ascii="宋体" w:hAnsi="宋体" w:cs="Times New Roman"/>
          <w:b/>
          <w:sz w:val="21"/>
        </w:rPr>
      </w:pPr>
      <w:r>
        <w:rPr>
          <w:rFonts w:ascii="宋体" w:hAnsi="宋体" w:cs="Times New Roman"/>
          <w:b/>
          <w:sz w:val="21"/>
        </w:rPr>
        <w:t xml:space="preserve">若采购人</w:t>
      </w:r>
      <w:r>
        <w:rPr>
          <w:rFonts w:hint="eastAsia" w:ascii="宋体" w:hAnsi="宋体" w:cs="Times New Roman"/>
          <w:b/>
          <w:sz w:val="21"/>
        </w:rPr>
        <w:t xml:space="preserve">发现</w:t>
      </w:r>
      <w:r>
        <w:rPr>
          <w:rFonts w:hint="eastAsia" w:ascii="宋体" w:hAnsi="宋体"/>
          <w:b/>
          <w:sz w:val="21"/>
        </w:rPr>
        <w:t xml:space="preserve">中标</w:t>
      </w:r>
      <w:r>
        <w:rPr>
          <w:rFonts w:hint="eastAsia" w:ascii="宋体" w:hAnsi="宋体"/>
          <w:b/>
          <w:sz w:val="21"/>
        </w:rPr>
        <w:t xml:space="preserve">供应商</w:t>
      </w:r>
      <w:r>
        <w:rPr>
          <w:rFonts w:ascii="宋体" w:hAnsi="宋体" w:cs="Times New Roman"/>
          <w:b/>
          <w:sz w:val="21"/>
        </w:rPr>
        <w:t xml:space="preserve">存在人员混用、跨项目兼职等违规情形，</w:t>
      </w:r>
      <w:r>
        <w:rPr>
          <w:rFonts w:hint="eastAsia" w:ascii="宋体" w:hAnsi="宋体" w:cs="Times New Roman"/>
          <w:b/>
          <w:sz w:val="21"/>
        </w:rPr>
        <w:t xml:space="preserve">将</w:t>
      </w:r>
      <w:r>
        <w:rPr>
          <w:rFonts w:ascii="宋体" w:hAnsi="宋体" w:cs="Times New Roman"/>
          <w:b/>
          <w:sz w:val="21"/>
        </w:rPr>
        <w:t xml:space="preserve">认定供应商用工及履约不合规，严格按照采购合同违约条款追究责任。</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3、供应商中标</w:t>
      </w:r>
      <w:r>
        <w:rPr>
          <w:rFonts w:hint="eastAsia" w:ascii="宋体" w:hAnsi="宋体"/>
          <w:b/>
          <w:sz w:val="21"/>
        </w:rPr>
        <w:t xml:space="preserve">后，不得擅自、随意更换</w:t>
      </w:r>
      <w:r>
        <w:rPr>
          <w:rFonts w:hint="eastAsia" w:ascii="宋体" w:hAnsi="宋体"/>
          <w:b/>
          <w:sz w:val="21"/>
        </w:rPr>
        <w:t xml:space="preserve">投标</w:t>
      </w:r>
      <w:r>
        <w:rPr>
          <w:rFonts w:hint="eastAsia" w:ascii="宋体" w:hAnsi="宋体"/>
          <w:b/>
          <w:sz w:val="21"/>
        </w:rPr>
        <w:t xml:space="preserve">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w:t>
      </w:r>
      <w:r>
        <w:rPr>
          <w:rFonts w:hint="eastAsia" w:ascii="宋体" w:hAnsi="宋体"/>
          <w:b/>
          <w:sz w:val="21"/>
        </w:rPr>
        <w:t xml:space="preserve">业资质、专业能力、工作经验、执业证书等各项核心条件，均不得低于投标</w:t>
      </w:r>
      <w:r>
        <w:rPr>
          <w:rFonts w:hint="eastAsia" w:ascii="宋体" w:hAnsi="宋体"/>
          <w:b/>
          <w:sz w:val="21"/>
        </w:rPr>
        <w:t xml:space="preserve">文件中原承诺人员的资质标准与岗位要求，确保项目服务质量不降低。未经采购方审核同</w:t>
      </w:r>
      <w:r>
        <w:rPr>
          <w:rFonts w:hint="eastAsia" w:ascii="宋体" w:hAnsi="宋体"/>
          <w:b/>
          <w:sz w:val="21"/>
        </w:rPr>
        <w:t xml:space="preserve">意，供应商不得私自更换项目服务人员，否则将视作供应商违约，采购人</w:t>
      </w:r>
      <w:r>
        <w:rPr>
          <w:rFonts w:hint="eastAsia" w:ascii="宋体" w:hAnsi="宋体"/>
          <w:b/>
          <w:sz w:val="21"/>
        </w:rPr>
        <w:t xml:space="preserve">有权依据相关约定追究其违约责任。</w:t>
      </w:r>
      <w:r/>
    </w:p>
    <w:p>
      <w:pPr>
        <w:ind w:left="0" w:firstLine="422"/>
        <w:spacing w:line="360" w:lineRule="auto"/>
        <w:tabs>
          <w:tab w:val="left" w:pos="420" w:leader="none"/>
        </w:tabs>
        <w:rPr>
          <w:rFonts w:ascii="宋体" w:hAnsi="宋体"/>
          <w:sz w:val="21"/>
        </w:rPr>
      </w:pPr>
      <w:r>
        <w:rPr>
          <w:rFonts w:ascii="宋体" w:hAnsi="宋体"/>
          <w:b/>
          <w:sz w:val="21"/>
        </w:rPr>
        <w:t xml:space="preserve">4</w:t>
      </w:r>
      <w:r>
        <w:rPr>
          <w:rFonts w:hint="eastAsia" w:ascii="宋体" w:hAnsi="宋体"/>
          <w:b/>
          <w:sz w:val="21"/>
        </w:rPr>
        <w:t xml:space="preserve">、在本项目</w:t>
      </w:r>
      <w:r>
        <w:rPr>
          <w:rFonts w:ascii="宋体" w:hAnsi="宋体"/>
          <w:b/>
          <w:sz w:val="21"/>
        </w:rPr>
        <w:t xml:space="preserve">履约全程</w:t>
      </w:r>
      <w:r>
        <w:rPr>
          <w:rFonts w:hint="eastAsia" w:ascii="宋体" w:hAnsi="宋体"/>
          <w:b/>
          <w:sz w:val="21"/>
        </w:rPr>
        <w:t xml:space="preserve">中，</w:t>
      </w:r>
      <w:r>
        <w:rPr>
          <w:rFonts w:ascii="宋体" w:hAnsi="宋体"/>
          <w:b/>
          <w:sz w:val="21"/>
        </w:rPr>
        <w:t xml:space="preserve">采购人可常态化核查劳动合同、社保、公积金等用工材料，</w:t>
      </w:r>
      <w:r>
        <w:rPr>
          <w:rFonts w:hint="eastAsia" w:ascii="宋体" w:hAnsi="宋体"/>
          <w:b/>
          <w:sz w:val="21"/>
        </w:rPr>
        <w:t xml:space="preserve">中标</w:t>
      </w:r>
      <w:r>
        <w:rPr>
          <w:rFonts w:hint="eastAsia" w:ascii="宋体" w:hAnsi="宋体"/>
          <w:b/>
          <w:sz w:val="21"/>
        </w:rPr>
        <w:t xml:space="preserve">供应商</w:t>
      </w:r>
      <w:r>
        <w:rPr>
          <w:rFonts w:ascii="宋体" w:hAnsi="宋体"/>
          <w:b/>
          <w:sz w:val="21"/>
        </w:rPr>
        <w:t xml:space="preserve">须无条件配合。</w:t>
      </w:r>
      <w:r>
        <w:rPr>
          <w:rFonts w:hint="eastAsia" w:ascii="宋体" w:hAnsi="宋体"/>
          <w:b/>
          <w:sz w:val="21"/>
        </w:rPr>
        <w:t xml:space="preserve">如</w:t>
      </w:r>
      <w:r>
        <w:rPr>
          <w:rFonts w:ascii="宋体" w:hAnsi="宋体"/>
          <w:b/>
          <w:sz w:val="21"/>
        </w:rPr>
        <w:t xml:space="preserve">发现用工违规、人员混岗等问题，视为违约，采购人可追究违约责任、扣除履约保证金</w:t>
      </w:r>
      <w:r>
        <w:rPr>
          <w:rFonts w:hint="eastAsia" w:ascii="宋体" w:hAnsi="宋体"/>
          <w:b/>
          <w:sz w:val="21"/>
        </w:rPr>
        <w:t xml:space="preserve">（如有）</w:t>
      </w:r>
      <w:r>
        <w:rPr>
          <w:rFonts w:ascii="宋体" w:hAnsi="宋体"/>
          <w:b/>
          <w:sz w:val="21"/>
        </w:rPr>
        <w:t xml:space="preserve">；情节严重</w:t>
      </w:r>
      <w:r>
        <w:rPr>
          <w:rFonts w:hint="eastAsia" w:ascii="宋体" w:hAnsi="宋体"/>
          <w:b/>
          <w:sz w:val="21"/>
        </w:rPr>
        <w:t xml:space="preserve">的有权解除合同</w:t>
      </w:r>
      <w:r>
        <w:rPr>
          <w:rFonts w:ascii="宋体" w:hAnsi="宋体"/>
          <w:b/>
          <w:sz w:val="21"/>
        </w:rPr>
        <w:t xml:space="preserve">，并上报监管部门。</w:t>
      </w:r>
      <w:r/>
    </w:p>
    <w:p>
      <w:pPr>
        <w:pStyle w:val="872"/>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72"/>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w:t>
      </w:r>
      <w:r>
        <w:rPr>
          <w:rFonts w:hint="eastAsia" w:ascii="宋体" w:hAnsi="宋体"/>
          <w:sz w:val="21"/>
        </w:rPr>
        <w:t xml:space="preserve">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本项目为专门面向中小企业采购的项目，根据《政府采购促进中小企业发展管理办法》（财库[20</w:t>
      </w:r>
      <w:r>
        <w:rPr>
          <w:rFonts w:ascii="宋体" w:hAnsi="宋体"/>
          <w:b/>
          <w:sz w:val="21"/>
        </w:rPr>
        <w:t xml:space="preserve">20</w:t>
      </w:r>
      <w:r>
        <w:rPr>
          <w:rFonts w:hint="eastAsia" w:ascii="宋体" w:hAnsi="宋体"/>
          <w:b/>
          <w:sz w:val="21"/>
        </w:rPr>
        <w:t xml:space="preserve">]</w:t>
      </w:r>
      <w:r>
        <w:rPr>
          <w:rFonts w:ascii="宋体" w:hAnsi="宋体"/>
          <w:b/>
          <w:sz w:val="21"/>
        </w:rPr>
        <w:t xml:space="preserve">46</w:t>
      </w:r>
      <w:r>
        <w:rPr>
          <w:rFonts w:hint="eastAsia" w:ascii="宋体" w:hAnsi="宋体"/>
          <w:b/>
          <w:sz w:val="21"/>
        </w:rPr>
        <w:t xml:space="preserve">号）的规定，供应商提供服务的人员应为依照</w:t>
      </w:r>
      <w:r>
        <w:rPr>
          <w:rFonts w:ascii="宋体" w:hAnsi="宋体"/>
          <w:b/>
          <w:sz w:val="21"/>
        </w:rPr>
        <w:t xml:space="preserve">《中华人民共和国劳动合同法》订立劳动合同的从业人员</w:t>
      </w:r>
      <w:r>
        <w:rPr>
          <w:rFonts w:hint="eastAsia" w:ascii="宋体" w:hAnsi="宋体"/>
          <w:b/>
          <w:sz w:val="21"/>
        </w:rPr>
        <w:t xml:space="preserve">，否则视为非实质性响应。</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6"/>
        <w:ind w:left="0" w:firstLine="0"/>
        <w:jc w:val="center"/>
        <w:rPr>
          <w:rFonts w:ascii="宋体" w:hAnsi="宋体"/>
          <w:b/>
          <w:sz w:val="44"/>
          <w:szCs w:val="22"/>
        </w:rPr>
      </w:pPr>
      <w:r/>
      <w:bookmarkStart w:id="106" w:name="_Toc5111"/>
      <w:r/>
      <w:bookmarkStart w:id="107" w:name="_Toc11789"/>
      <w:r/>
      <w:bookmarkStart w:id="108" w:name="_Hlk55741158"/>
      <w:r>
        <w:rPr>
          <w:rFonts w:hint="eastAsia" w:ascii="宋体" w:hAnsi="宋体"/>
          <w:b/>
          <w:sz w:val="44"/>
          <w:szCs w:val="22"/>
        </w:rPr>
        <w:br w:type="page" w:clear="all"/>
      </w:r>
      <w:bookmarkStart w:id="109" w:name="_Toc105397794"/>
      <w:r>
        <w:rPr>
          <w:rFonts w:hint="eastAsia" w:ascii="宋体" w:hAnsi="宋体"/>
          <w:b/>
          <w:sz w:val="44"/>
          <w:szCs w:val="22"/>
        </w:rPr>
        <w:t xml:space="preserve">第五章 </w:t>
      </w:r>
      <w:bookmarkStart w:id="110" w:name="合同的特殊条款"/>
      <w:r/>
      <w:bookmarkEnd w:id="110"/>
      <w:r>
        <w:rPr>
          <w:rFonts w:hint="eastAsia" w:ascii="宋体" w:hAnsi="宋体"/>
          <w:b/>
          <w:sz w:val="44"/>
          <w:szCs w:val="22"/>
        </w:rPr>
        <w:t xml:space="preserve"> 合同及主要条款</w:t>
      </w:r>
      <w:bookmarkEnd w:id="106"/>
      <w:r/>
      <w:bookmarkEnd w:id="107"/>
      <w:r/>
      <w:bookmarkEnd w:id="109"/>
      <w:r/>
      <w:r/>
    </w:p>
    <w:p>
      <w:pPr>
        <w:ind w:left="0"/>
        <w:jc w:val="center"/>
        <w:rPr>
          <w:rFonts w:ascii="宋体" w:hAnsi="宋体"/>
          <w:b/>
          <w:sz w:val="32"/>
          <w:szCs w:val="32"/>
        </w:rPr>
      </w:pPr>
      <w:r/>
      <w:bookmarkStart w:id="111" w:name="_Toc8564"/>
      <w:r/>
      <w:bookmarkStart w:id="112" w:name="_Toc57376410"/>
      <w:r/>
      <w:bookmarkStart w:id="113" w:name="_Toc27667"/>
      <w:r/>
      <w:bookmarkStart w:id="114" w:name="_Toc105397795"/>
      <w:r/>
      <w:bookmarkEnd w:id="108"/>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u w:val="single"/>
        </w:rPr>
      </w:pPr>
      <w:r>
        <w:rPr>
          <w:rFonts w:ascii="Segoe UI Symbol" w:hAnsi="Segoe UI Symbol" w:cs="Segoe UI Symbol"/>
          <w:sz w:val="21"/>
          <w:szCs w:val="21"/>
        </w:rPr>
        <w:t xml:space="preserve">☑</w:t>
      </w:r>
      <w:r>
        <w:rPr>
          <w:rFonts w:hint="eastAsia" w:ascii="宋体" w:hAnsi="宋体"/>
          <w:sz w:val="21"/>
          <w:szCs w:val="21"/>
        </w:rPr>
        <w:t xml:space="preserve">分期付款：</w:t>
      </w:r>
      <w:r>
        <w:rPr>
          <w:rFonts w:hint="eastAsia" w:ascii="宋体" w:hAnsi="宋体"/>
          <w:sz w:val="21"/>
          <w:szCs w:val="21"/>
          <w:u w:val="single"/>
        </w:rPr>
        <w:t xml:space="preserve">  </w:t>
      </w:r>
      <w:r>
        <w:rPr>
          <w:rFonts w:hint="eastAsia" w:ascii="宋体" w:hAnsi="宋体"/>
          <w:sz w:val="21"/>
          <w:szCs w:val="21"/>
          <w:u w:val="single"/>
        </w:rPr>
        <w:t xml:space="preserve">签订合同后甲方按月付款，甲方应在每月月底前向乙方支付物业管理服务费，甲方每月支付的价款=本合同总金额÷</w:t>
      </w:r>
      <w:r>
        <w:rPr>
          <w:rFonts w:ascii="宋体" w:hAnsi="宋体"/>
          <w:sz w:val="21"/>
          <w:szCs w:val="21"/>
          <w:u w:val="single"/>
        </w:rPr>
        <w:t xml:space="preserve">24</w:t>
      </w:r>
      <w:r>
        <w:rPr>
          <w:rFonts w:hint="eastAsia" w:ascii="宋体" w:hAnsi="宋体"/>
          <w:sz w:val="21"/>
          <w:szCs w:val="21"/>
          <w:u w:val="single"/>
        </w:rPr>
        <w:t xml:space="preserve">，具体费用按照考核成绩支付。</w:t>
      </w:r>
      <w:r>
        <w:rPr>
          <w:rFonts w:hint="eastAsia"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15"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15"/>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highlight w:val="yellow"/>
          <w:u w:val="single"/>
        </w:rPr>
        <w:t xml:space="preserve">（计划于何时验收/供应商提出验收申请之日起   日内组织验收）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（应明确共分 </w:t>
      </w:r>
      <w:r>
        <w:rPr>
          <w:rFonts w:ascii="宋体" w:hAnsi="宋体"/>
          <w:bCs/>
          <w:sz w:val="21"/>
          <w:szCs w:val="21"/>
          <w:highlight w:val="yellow"/>
          <w:u w:val="single"/>
        </w:rPr>
        <w:t xml:space="preserve"> </w:t>
      </w:r>
      <w:r>
        <w:rPr>
          <w:rFonts w:hint="eastAsia" w:ascii="宋体" w:hAnsi="宋体"/>
          <w:bCs/>
          <w:sz w:val="21"/>
          <w:szCs w:val="21"/>
          <w:highlight w:val="yellow"/>
          <w:u w:val="single"/>
        </w:rPr>
        <w:t xml:space="preserve">期（段），分期（段）</w:t>
      </w:r>
      <w:r>
        <w:rPr>
          <w:rFonts w:hint="eastAsia" w:ascii="宋体" w:hAnsi="宋体"/>
          <w:bCs/>
          <w:sz w:val="21"/>
          <w:szCs w:val="21"/>
          <w:highlight w:val="yellow"/>
          <w:u w:val="single"/>
          <w:lang w:val="en"/>
        </w:rPr>
        <w:t xml:space="preserve">验收的工作安排</w:t>
      </w:r>
      <w:r>
        <w:rPr>
          <w:rFonts w:hint="eastAsia" w:ascii="宋体" w:hAnsi="宋体"/>
          <w:bCs/>
          <w:sz w:val="21"/>
          <w:szCs w:val="21"/>
          <w:highlight w:val="yellow"/>
          <w:u w:val="single"/>
        </w:rPr>
        <w:t xml:space="preserve">）</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w:t>
      </w:r>
      <w:r>
        <w:rPr>
          <w:rFonts w:hint="eastAsia" w:ascii="宋体" w:hAnsi="宋体"/>
          <w:sz w:val="21"/>
          <w:szCs w:val="21"/>
        </w:rPr>
        <w:t xml:space="preserve">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pStyle w:val="858"/>
      </w:p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pStyle w:val="905"/>
        <w:ind w:left="0" w:firstLine="0"/>
        <w:rPr>
          <w:rFonts w:ascii="宋体" w:hAnsi="宋体"/>
          <w:b/>
          <w:sz w:val="44"/>
          <w:szCs w:val="22"/>
        </w:rPr>
      </w:pPr>
      <w:r>
        <w:rPr>
          <w:rFonts w:ascii="宋体" w:hAnsi="宋体"/>
          <w:b/>
          <w:sz w:val="44"/>
          <w:szCs w:val="22"/>
        </w:rPr>
      </w:r>
      <w:r/>
    </w:p>
    <w:p>
      <w:pPr>
        <w:pStyle w:val="905"/>
        <w:ind w:left="400" w:firstLine="883"/>
        <w:rPr>
          <w:rFonts w:ascii="宋体" w:hAnsi="宋体"/>
          <w:b/>
          <w:sz w:val="44"/>
          <w:szCs w:val="22"/>
        </w:rPr>
      </w:pPr>
      <w:r>
        <w:rPr>
          <w:rFonts w:hint="eastAsia" w:ascii="宋体" w:hAnsi="宋体"/>
          <w:b/>
          <w:sz w:val="44"/>
          <w:szCs w:val="22"/>
        </w:rPr>
        <w:br w:type="page" w:clear="all"/>
      </w:r>
      <w:r/>
    </w:p>
    <w:p>
      <w:pPr>
        <w:pStyle w:val="846"/>
        <w:ind w:left="0" w:firstLine="0"/>
        <w:jc w:val="center"/>
        <w:rPr>
          <w:rFonts w:ascii="宋体" w:hAnsi="宋体"/>
          <w:b/>
          <w:sz w:val="44"/>
          <w:szCs w:val="22"/>
        </w:rPr>
      </w:pPr>
      <w:r>
        <w:rPr>
          <w:rFonts w:hint="eastAsia" w:ascii="宋体" w:hAnsi="宋体"/>
          <w:b/>
          <w:sz w:val="44"/>
          <w:szCs w:val="22"/>
        </w:rPr>
        <w:t xml:space="preserve">第六章 </w:t>
      </w:r>
      <w:bookmarkStart w:id="116" w:name="评分要点"/>
      <w:r/>
      <w:bookmarkEnd w:id="116"/>
      <w:r>
        <w:rPr>
          <w:rFonts w:hint="eastAsia" w:ascii="宋体" w:hAnsi="宋体"/>
          <w:b/>
          <w:sz w:val="44"/>
          <w:szCs w:val="22"/>
        </w:rPr>
        <w:t xml:space="preserve"> 评标办法和评分标准</w:t>
      </w:r>
      <w:bookmarkEnd w:id="111"/>
      <w:r/>
      <w:bookmarkEnd w:id="112"/>
      <w:r/>
      <w:bookmarkEnd w:id="113"/>
      <w:r/>
      <w:bookmarkEnd w:id="114"/>
      <w:r/>
      <w:r/>
    </w:p>
    <w:p>
      <w:pPr>
        <w:ind w:left="0" w:firstLine="422"/>
        <w:spacing w:line="360" w:lineRule="auto"/>
        <w:rPr>
          <w:rFonts w:ascii="宋体" w:hAnsi="宋体"/>
          <w:b/>
          <w:sz w:val="21"/>
          <w:szCs w:val="21"/>
        </w:rPr>
      </w:pPr>
      <w:r/>
      <w:bookmarkStart w:id="117" w:name="_Toc16264"/>
      <w:r/>
      <w:bookmarkStart w:id="118" w:name="_Toc17476"/>
      <w:r/>
      <w:bookmarkStart w:id="119" w:name="_Toc698"/>
      <w:r>
        <w:rPr>
          <w:rFonts w:hint="eastAsia" w:ascii="宋体" w:hAnsi="宋体"/>
          <w:b/>
          <w:sz w:val="21"/>
          <w:szCs w:val="21"/>
        </w:rPr>
        <w:t xml:space="preserve">一、评标办法：</w:t>
      </w:r>
      <w:bookmarkEnd w:id="117"/>
      <w:r/>
      <w:bookmarkEnd w:id="118"/>
      <w:r/>
      <w:bookmarkEnd w:id="119"/>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58"/>
      </w:pPr>
      <w:r/>
      <w:r/>
    </w:p>
    <w:p>
      <w:r/>
      <w:r/>
    </w:p>
    <w:p>
      <w:pPr>
        <w:pStyle w:val="858"/>
      </w:pPr>
      <w:r/>
      <w:r/>
    </w:p>
    <w:p>
      <w:pPr>
        <w:pStyle w:val="864"/>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W w:w="9918"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30</w:t>
            </w:r>
            <w:r>
              <w:rPr>
                <w:rFonts w:hint="eastAsia" w:ascii="宋体" w:hAnsi="宋体" w:cs="Tahoma"/>
                <w:b/>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rPr>
            </w:pPr>
            <w:r>
              <w:rPr>
                <w:rFonts w:hint="eastAsia" w:ascii="宋体" w:hAnsi="宋体"/>
                <w:color w:val="000000"/>
                <w:sz w:val="21"/>
                <w:szCs w:val="21"/>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rPr>
            </w:pPr>
            <w:r>
              <w:rPr>
                <w:rFonts w:hint="eastAsia" w:ascii="宋体" w:hAnsi="宋体"/>
                <w:color w:val="000000"/>
                <w:sz w:val="21"/>
                <w:szCs w:val="21"/>
              </w:rPr>
              <w:t xml:space="preserve">投标报价得分＝（评标基准价/投标报价）×30％×100</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rPr>
                <w:rFonts w:ascii="宋体" w:hAnsi="宋体"/>
                <w:sz w:val="21"/>
                <w:szCs w:val="21"/>
              </w:rPr>
              <w:t xml:space="preserve">0</w:t>
            </w:r>
            <w:r/>
          </w:p>
        </w:tc>
      </w:tr>
      <w:tr>
        <w:trPr>
          <w:trHeight w:val="113"/>
        </w:trPr>
        <w:tc>
          <w:tcPr>
            <w:tcBorders>
              <w:top w:val="none" w:color="000000" w:sz="4" w:space="0"/>
              <w:left w:val="single" w:color="auto" w:sz="4" w:space="0"/>
              <w:bottom w:val="single" w:color="auto" w:sz="4" w:space="0"/>
              <w:right w:val="single" w:color="auto" w:sz="4" w:space="0"/>
            </w:tcBorders>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（70分）</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rPr>
                <w:rFonts w:ascii="宋体" w:hAnsi="宋体" w:cs="Tahoma"/>
                <w:color w:val="000000"/>
                <w:sz w:val="21"/>
                <w:szCs w:val="21"/>
              </w:rPr>
            </w:pPr>
            <w:r>
              <w:rPr>
                <w:rFonts w:hint="eastAsia" w:ascii="宋体" w:hAnsi="宋体" w:cs="Times New Roman"/>
                <w:color w:val="000000"/>
                <w:sz w:val="21"/>
                <w:szCs w:val="21"/>
              </w:rPr>
              <w:t xml:space="preserve">服务理念及组织架构</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投标人根据本项目特点，制定下列内容。</w:t>
            </w:r>
            <w:r/>
          </w:p>
          <w:p>
            <w:pPr>
              <w:ind w:left="0"/>
              <w:widowControl w:val="off"/>
              <w:rPr>
                <w:rFonts w:ascii="宋体" w:hAnsi="宋体"/>
                <w:color w:val="000000"/>
                <w:sz w:val="21"/>
                <w:szCs w:val="21"/>
              </w:rPr>
            </w:pPr>
            <w:r>
              <w:rPr>
                <w:rFonts w:hint="eastAsia" w:ascii="宋体" w:hAnsi="宋体"/>
                <w:color w:val="000000"/>
                <w:sz w:val="21"/>
                <w:szCs w:val="21"/>
              </w:rPr>
              <w:t xml:space="preserve">1.物业管理理念；</w:t>
            </w:r>
            <w:r/>
          </w:p>
          <w:p>
            <w:pPr>
              <w:ind w:left="0"/>
              <w:widowControl w:val="off"/>
              <w:rPr>
                <w:rFonts w:ascii="宋体" w:hAnsi="宋体"/>
                <w:color w:val="000000"/>
                <w:sz w:val="21"/>
                <w:szCs w:val="21"/>
              </w:rPr>
            </w:pPr>
            <w:r>
              <w:rPr>
                <w:rFonts w:hint="eastAsia" w:ascii="宋体" w:hAnsi="宋体"/>
                <w:color w:val="000000"/>
                <w:sz w:val="21"/>
                <w:szCs w:val="21"/>
              </w:rPr>
              <w:t xml:space="preserve">2.物业服务目标；</w:t>
            </w:r>
            <w:r/>
          </w:p>
          <w:p>
            <w:pPr>
              <w:ind w:left="0"/>
              <w:widowControl w:val="off"/>
              <w:rPr>
                <w:rFonts w:ascii="宋体" w:hAnsi="宋体"/>
                <w:color w:val="000000"/>
                <w:sz w:val="21"/>
                <w:szCs w:val="21"/>
              </w:rPr>
            </w:pPr>
            <w:r>
              <w:rPr>
                <w:rFonts w:hint="eastAsia" w:ascii="宋体" w:hAnsi="宋体"/>
                <w:color w:val="000000"/>
                <w:sz w:val="21"/>
                <w:szCs w:val="21"/>
              </w:rPr>
              <w:t xml:space="preserve">3.梳理服务内容，设置服务组织机构，明确分工及职责。</w:t>
            </w:r>
            <w:r/>
          </w:p>
          <w:p>
            <w:pPr>
              <w:ind w:left="0"/>
              <w:widowControl w:val="off"/>
              <w:rPr>
                <w:rFonts w:ascii="宋体" w:hAnsi="宋体"/>
                <w:color w:val="000000"/>
                <w:sz w:val="21"/>
                <w:szCs w:val="21"/>
              </w:rPr>
            </w:pPr>
            <w:r>
              <w:rPr>
                <w:rFonts w:hint="eastAsia" w:ascii="宋体" w:hAnsi="宋体"/>
                <w:color w:val="000000"/>
                <w:sz w:val="21"/>
                <w:szCs w:val="21"/>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w:t>
            </w:r>
            <w:r>
              <w:rPr>
                <w:rFonts w:hint="eastAsia" w:ascii="宋体" w:hAnsi="宋体"/>
                <w:color w:val="000000"/>
                <w:sz w:val="21"/>
                <w:szCs w:val="21"/>
              </w:rPr>
              <w:t xml:space="preserve">6</w:t>
            </w:r>
            <w:r>
              <w:rPr>
                <w:rFonts w:hint="eastAsia"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rPr>
                <w:rFonts w:ascii="宋体" w:hAnsi="宋体"/>
                <w:sz w:val="21"/>
                <w:szCs w:val="21"/>
              </w:rPr>
            </w:pPr>
            <w:r>
              <w:rPr>
                <w:rFonts w:hint="eastAsia" w:ascii="宋体" w:hAnsi="宋体"/>
                <w:color w:val="000000"/>
                <w:sz w:val="21"/>
                <w:szCs w:val="21"/>
              </w:rPr>
              <w:t xml:space="preserve">6</w:t>
            </w:r>
            <w:r/>
          </w:p>
        </w:tc>
      </w:tr>
      <w:tr>
        <w:trPr>
          <w:trHeight w:val="9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管理服务制度</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投标人根据本项目特点，制定下列管理服务制度。</w:t>
            </w:r>
            <w:r/>
          </w:p>
          <w:p>
            <w:pPr>
              <w:ind w:left="0"/>
              <w:widowControl w:val="off"/>
              <w:rPr>
                <w:rFonts w:ascii="宋体" w:hAnsi="宋体" w:cs="Times New Roman"/>
                <w:sz w:val="21"/>
                <w:szCs w:val="21"/>
              </w:rPr>
            </w:pPr>
            <w:r>
              <w:rPr>
                <w:rFonts w:hint="eastAsia" w:ascii="宋体" w:hAnsi="宋体" w:cs="Times New Roman"/>
                <w:sz w:val="21"/>
                <w:szCs w:val="21"/>
              </w:rPr>
              <w:t xml:space="preserve">1.项目管理服务制度； </w:t>
            </w:r>
            <w:r/>
          </w:p>
          <w:p>
            <w:pPr>
              <w:ind w:left="0"/>
              <w:widowControl w:val="off"/>
              <w:rPr>
                <w:rFonts w:ascii="宋体" w:hAnsi="宋体" w:cs="Times New Roman"/>
                <w:sz w:val="21"/>
                <w:szCs w:val="21"/>
              </w:rPr>
            </w:pPr>
            <w:r>
              <w:rPr>
                <w:rFonts w:hint="eastAsia" w:ascii="宋体" w:hAnsi="宋体" w:cs="Times New Roman"/>
                <w:sz w:val="21"/>
                <w:szCs w:val="21"/>
              </w:rPr>
              <w:t xml:space="preserve">2.服务人员履职评价及考核制度；</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hint="eastAsia" w:ascii="宋体" w:hAnsi="宋体" w:cs="Times New Roman"/>
                <w:sz w:val="21"/>
                <w:szCs w:val="21"/>
              </w:rPr>
              <w:t xml:space="preserve">项目财务及耗材</w:t>
            </w:r>
            <w:r>
              <w:rPr>
                <w:rFonts w:hint="eastAsia" w:ascii="宋体" w:hAnsi="宋体" w:cs="Times New Roman"/>
                <w:sz w:val="21"/>
                <w:szCs w:val="21"/>
              </w:rPr>
              <w:t xml:space="preserve">管理制度；</w:t>
            </w:r>
            <w:r/>
          </w:p>
          <w:p>
            <w:pPr>
              <w:ind w:left="0"/>
              <w:widowControl w:val="off"/>
              <w:rPr>
                <w:rFonts w:ascii="宋体" w:hAnsi="宋体" w:cs="Times New Roman"/>
                <w:sz w:val="21"/>
                <w:szCs w:val="21"/>
              </w:rPr>
            </w:pPr>
            <w:r>
              <w:rPr>
                <w:rFonts w:hint="eastAsia" w:ascii="宋体" w:hAnsi="宋体" w:cs="Times New Roman"/>
                <w:sz w:val="21"/>
                <w:szCs w:val="21"/>
              </w:rPr>
              <w:t xml:space="preserve">4.</w:t>
            </w:r>
            <w:r>
              <w:rPr>
                <w:rFonts w:hint="eastAsia" w:ascii="宋体" w:hAnsi="宋体" w:cs="Times New Roman"/>
                <w:sz w:val="21"/>
                <w:szCs w:val="21"/>
              </w:rPr>
              <w:t xml:space="preserve">服务业主沟通响应</w:t>
            </w:r>
            <w:r>
              <w:rPr>
                <w:rFonts w:hint="eastAsia" w:ascii="宋体" w:hAnsi="宋体" w:cs="Times New Roman"/>
                <w:sz w:val="21"/>
                <w:szCs w:val="21"/>
              </w:rPr>
              <w:t xml:space="preserve">制度； </w:t>
            </w:r>
            <w:r/>
          </w:p>
          <w:p>
            <w:pPr>
              <w:ind w:left="0"/>
              <w:widowControl w:val="off"/>
              <w:rPr>
                <w:rFonts w:ascii="宋体" w:hAnsi="宋体" w:cs="Times New Roman"/>
                <w:sz w:val="21"/>
                <w:szCs w:val="21"/>
              </w:rPr>
            </w:pPr>
            <w:r>
              <w:rPr>
                <w:rFonts w:hint="eastAsia" w:ascii="宋体" w:hAnsi="宋体"/>
                <w:color w:val="000000"/>
                <w:sz w:val="21"/>
                <w:szCs w:val="21"/>
              </w:rPr>
              <w:t xml:space="preserve">5.</w:t>
            </w:r>
            <w:r>
              <w:rPr>
                <w:rFonts w:hint="eastAsia" w:ascii="宋体" w:hAnsi="宋体"/>
                <w:color w:val="000000"/>
                <w:sz w:val="21"/>
                <w:szCs w:val="21"/>
              </w:rPr>
              <w:t xml:space="preserve">项目作业</w:t>
            </w:r>
            <w:r>
              <w:rPr>
                <w:rFonts w:hint="eastAsia" w:ascii="宋体" w:hAnsi="宋体"/>
                <w:color w:val="000000"/>
                <w:sz w:val="21"/>
                <w:szCs w:val="21"/>
              </w:rPr>
              <w:t xml:space="preserve">档案管理制度</w:t>
            </w:r>
            <w:r>
              <w:rPr>
                <w:rFonts w:hint="eastAsia" w:ascii="宋体" w:hAnsi="宋体"/>
                <w:color w:val="000000"/>
                <w:sz w:val="21"/>
                <w:szCs w:val="21"/>
              </w:rPr>
              <w:t xml:space="preserve">。</w:t>
            </w:r>
            <w:r/>
          </w:p>
          <w:p>
            <w:pPr>
              <w:ind w:left="0"/>
              <w:widowControl w:val="off"/>
              <w:rPr>
                <w:rFonts w:ascii="宋体" w:hAnsi="宋体"/>
                <w:color w:val="000000"/>
                <w:sz w:val="21"/>
                <w:szCs w:val="21"/>
              </w:rPr>
            </w:pPr>
            <w:r>
              <w:rPr>
                <w:rFonts w:hint="eastAsia" w:ascii="宋体" w:hAnsi="宋体"/>
                <w:color w:val="000000"/>
                <w:sz w:val="21"/>
                <w:szCs w:val="21"/>
              </w:rPr>
              <w:t xml:space="preserve">上述每项应逐条叙述，制度全面合理、可行性强、操作性强、贴合项目实际的得</w:t>
            </w:r>
            <w:r>
              <w:rPr>
                <w:rFonts w:ascii="宋体" w:hAnsi="宋体"/>
                <w:color w:val="000000"/>
                <w:sz w:val="21"/>
                <w:szCs w:val="21"/>
              </w:rPr>
              <w:t xml:space="preserve">3</w:t>
            </w:r>
            <w:r>
              <w:rPr>
                <w:rFonts w:hint="eastAsia" w:ascii="宋体" w:hAnsi="宋体"/>
                <w:color w:val="000000"/>
                <w:sz w:val="21"/>
                <w:szCs w:val="21"/>
              </w:rPr>
              <w:t xml:space="preserve">分；制度基本合理、具有一定的可行性、具有一定的操作性、与项目实际基本贴合的得1</w:t>
            </w:r>
            <w:r>
              <w:rPr>
                <w:rFonts w:ascii="宋体" w:hAnsi="宋体"/>
                <w:color w:val="000000"/>
                <w:sz w:val="21"/>
                <w:szCs w:val="21"/>
              </w:rPr>
              <w:t xml:space="preserve">.5</w:t>
            </w:r>
            <w:r>
              <w:rPr>
                <w:rFonts w:hint="eastAsia" w:ascii="宋体" w:hAnsi="宋体"/>
                <w:color w:val="000000"/>
                <w:sz w:val="21"/>
                <w:szCs w:val="21"/>
              </w:rPr>
              <w:t xml:space="preserve">分；每项叙述内容完全脱离采购需求或未作完整叙述的不得分。本项最高得</w:t>
            </w:r>
            <w:r>
              <w:rPr>
                <w:rFonts w:ascii="宋体" w:hAnsi="宋体"/>
                <w:color w:val="000000"/>
                <w:sz w:val="21"/>
                <w:szCs w:val="21"/>
              </w:rPr>
              <w:t xml:space="preserve">15</w:t>
            </w:r>
            <w:r>
              <w:rPr>
                <w:rFonts w:hint="eastAsia"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5</w:t>
            </w:r>
            <w:r/>
          </w:p>
        </w:tc>
      </w:tr>
      <w:tr>
        <w:trPr>
          <w:trHeight w:val="113"/>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rPr>
                <w:rFonts w:ascii="宋体" w:hAnsi="宋体"/>
                <w:color w:val="000000"/>
                <w:sz w:val="21"/>
                <w:szCs w:val="21"/>
              </w:rPr>
            </w:pPr>
            <w:r>
              <w:rPr>
                <w:rFonts w:hint="eastAsia" w:ascii="宋体" w:hAnsi="宋体" w:cs="Times New Roman"/>
                <w:color w:val="000000"/>
                <w:sz w:val="21"/>
                <w:szCs w:val="21"/>
              </w:rPr>
              <w:t xml:space="preserve">管理服务方案</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投标人根据本项目特点，制定下列管理服务方案。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1.综合服务管理方案</w:t>
            </w:r>
            <w:r>
              <w:rPr>
                <w:rFonts w:hint="eastAsia" w:ascii="宋体" w:hAnsi="宋体"/>
                <w:color w:val="000000"/>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2.卫生保洁服务方案；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3.绿化养护服务方案；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4.公共设施及特种设备日常巡检、维护及维修服务方案。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5.重大活动服务保障方案；</w:t>
            </w:r>
            <w:r/>
          </w:p>
          <w:p>
            <w:pPr>
              <w:ind w:left="0"/>
              <w:widowControl w:val="off"/>
              <w:rPr>
                <w:rFonts w:ascii="宋体" w:hAnsi="宋体"/>
                <w:color w:val="000000"/>
                <w:sz w:val="21"/>
                <w:szCs w:val="21"/>
              </w:rPr>
            </w:pPr>
            <w:r>
              <w:rPr>
                <w:rFonts w:hint="eastAsia" w:ascii="宋体" w:hAnsi="宋体" w:cs="Cambria Math"/>
                <w:sz w:val="21"/>
                <w:szCs w:val="21"/>
              </w:rPr>
              <w:t xml:space="preserve">6.</w:t>
            </w:r>
            <w:r>
              <w:rPr>
                <w:rFonts w:hint="eastAsia" w:ascii="宋体" w:hAnsi="宋体"/>
                <w:color w:val="000000"/>
                <w:sz w:val="21"/>
                <w:szCs w:val="21"/>
              </w:rPr>
              <w:t xml:space="preserve">服务人员管理方案；</w:t>
            </w:r>
            <w:r/>
          </w:p>
          <w:p>
            <w:pPr>
              <w:ind w:left="0"/>
              <w:widowControl w:val="off"/>
              <w:rPr>
                <w:rFonts w:ascii="宋体" w:hAnsi="宋体" w:cs="Cambria Math"/>
                <w:sz w:val="21"/>
                <w:szCs w:val="21"/>
              </w:rPr>
            </w:pPr>
            <w:r>
              <w:rPr>
                <w:rFonts w:hint="eastAsia" w:ascii="宋体" w:hAnsi="宋体" w:cs="Cambria Math"/>
                <w:sz w:val="21"/>
                <w:szCs w:val="21"/>
              </w:rPr>
              <w:t xml:space="preserve">7.进场交接方案；</w:t>
            </w:r>
            <w:r/>
          </w:p>
          <w:p>
            <w:pPr>
              <w:ind w:left="0"/>
              <w:widowControl w:val="off"/>
              <w:rPr>
                <w:rFonts w:ascii="宋体" w:hAnsi="宋体" w:cs="Cambria Math"/>
                <w:sz w:val="21"/>
                <w:szCs w:val="21"/>
              </w:rPr>
            </w:pPr>
            <w:r>
              <w:rPr>
                <w:rFonts w:hint="eastAsia" w:ascii="宋体" w:hAnsi="宋体" w:cs="Cambria Math"/>
                <w:sz w:val="21"/>
                <w:szCs w:val="21"/>
              </w:rPr>
              <w:t xml:space="preserve">8.应急管理方案。</w:t>
            </w:r>
            <w:r/>
          </w:p>
          <w:p>
            <w:pPr>
              <w:ind w:left="0"/>
              <w:widowControl w:val="off"/>
              <w:rPr>
                <w:rFonts w:ascii="宋体" w:hAnsi="宋体"/>
                <w:color w:val="000000"/>
                <w:sz w:val="21"/>
                <w:szCs w:val="21"/>
              </w:rPr>
            </w:pPr>
            <w:r>
              <w:rPr>
                <w:rFonts w:hint="eastAsia" w:ascii="宋体" w:hAnsi="宋体"/>
                <w:color w:val="000000"/>
                <w:sz w:val="21"/>
                <w:szCs w:val="21"/>
              </w:rPr>
              <w:t xml:space="preserve">上述每项应逐条叙述，方案全面合理、可行性强、操作性强、贴合项目实际的得</w:t>
            </w:r>
            <w:r>
              <w:rPr>
                <w:rFonts w:ascii="宋体" w:hAnsi="宋体"/>
                <w:color w:val="000000"/>
                <w:sz w:val="21"/>
                <w:szCs w:val="21"/>
              </w:rPr>
              <w:t xml:space="preserve">3</w:t>
            </w:r>
            <w:r>
              <w:rPr>
                <w:rFonts w:hint="eastAsia" w:ascii="宋体" w:hAnsi="宋体"/>
                <w:color w:val="000000"/>
                <w:sz w:val="21"/>
                <w:szCs w:val="21"/>
              </w:rPr>
              <w:t xml:space="preserve">分；方案基本合理、具有一定的可行性、具有一定的操作性、与项目实际基本贴合的得1</w:t>
            </w:r>
            <w:r>
              <w:rPr>
                <w:rFonts w:ascii="宋体" w:hAnsi="宋体"/>
                <w:color w:val="000000"/>
                <w:sz w:val="21"/>
                <w:szCs w:val="21"/>
              </w:rPr>
              <w:t xml:space="preserve">.5</w:t>
            </w:r>
            <w:r>
              <w:rPr>
                <w:rFonts w:hint="eastAsia" w:ascii="宋体" w:hAnsi="宋体"/>
                <w:color w:val="000000"/>
                <w:sz w:val="21"/>
                <w:szCs w:val="21"/>
              </w:rPr>
              <w:t xml:space="preserve">分；每项叙述内容完全脱离采购需求或未作完整叙述的不得分。本项最高得</w:t>
            </w:r>
            <w:r>
              <w:rPr>
                <w:rFonts w:ascii="宋体" w:hAnsi="宋体"/>
                <w:color w:val="000000"/>
                <w:sz w:val="21"/>
                <w:szCs w:val="21"/>
              </w:rPr>
              <w:t xml:space="preserve">24</w:t>
            </w:r>
            <w:r>
              <w:rPr>
                <w:rFonts w:hint="eastAsia"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4</w:t>
            </w:r>
            <w:r/>
          </w:p>
        </w:tc>
      </w:tr>
      <w:tr>
        <w:trPr>
          <w:trHeight w:val="113"/>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服务创新</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lang w:bidi="ar"/>
              </w:rPr>
              <w:t xml:space="preserve">投标人根据企业自身能力及项目的采购需求，提供提质增效或节能减排等方面的创新服务，每提供一项符合采购需求的服务得1.5分，最高3分。</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782"/>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客户满意度提升方案</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投标人根据本项目特点，制定客户满意度提升方案，方案内容需包含服务全部内容，应具备奖惩机制。</w:t>
            </w:r>
            <w:r/>
          </w:p>
          <w:p>
            <w:pPr>
              <w:ind w:left="0"/>
              <w:widowControl w:val="off"/>
              <w:rPr>
                <w:rFonts w:ascii="宋体" w:hAnsi="宋体"/>
                <w:color w:val="000000"/>
                <w:sz w:val="21"/>
                <w:szCs w:val="21"/>
              </w:rPr>
            </w:pPr>
            <w:r>
              <w:rPr>
                <w:rFonts w:hint="eastAsia" w:ascii="宋体" w:hAnsi="宋体"/>
                <w:color w:val="000000"/>
                <w:sz w:val="21"/>
                <w:szCs w:val="21"/>
              </w:rPr>
              <w:t xml:space="preserve">方案全面合理、可行性强、操作性强、贴合项目实际的得</w:t>
            </w:r>
            <w:r>
              <w:rPr>
                <w:rFonts w:ascii="宋体" w:hAnsi="宋体"/>
                <w:color w:val="000000"/>
                <w:sz w:val="21"/>
                <w:szCs w:val="21"/>
              </w:rPr>
              <w:t xml:space="preserve">3</w:t>
            </w:r>
            <w:r>
              <w:rPr>
                <w:rFonts w:hint="eastAsia" w:ascii="宋体" w:hAnsi="宋体"/>
                <w:color w:val="000000"/>
                <w:sz w:val="21"/>
                <w:szCs w:val="21"/>
              </w:rPr>
              <w:t xml:space="preserve">分；方案基本合理、具有一定的可行性、具有一定的操作性、与项目实际基本贴合的得1</w:t>
            </w:r>
            <w:r>
              <w:rPr>
                <w:rFonts w:ascii="宋体" w:hAnsi="宋体"/>
                <w:color w:val="000000"/>
                <w:sz w:val="21"/>
                <w:szCs w:val="21"/>
              </w:rPr>
              <w:t xml:space="preserve">.5</w:t>
            </w:r>
            <w:r>
              <w:rPr>
                <w:rFonts w:hint="eastAsia" w:ascii="宋体" w:hAnsi="宋体"/>
                <w:color w:val="000000"/>
                <w:sz w:val="21"/>
                <w:szCs w:val="21"/>
              </w:rPr>
              <w:t xml:space="preserve">分；每项叙述内容完全脱离采购需求或未作完整叙述的不得分。本项最高得</w:t>
            </w:r>
            <w:r>
              <w:rPr>
                <w:rFonts w:ascii="宋体" w:hAnsi="宋体"/>
                <w:color w:val="000000"/>
                <w:sz w:val="21"/>
                <w:szCs w:val="21"/>
              </w:rPr>
              <w:t xml:space="preserve">3</w:t>
            </w:r>
            <w:r>
              <w:rPr>
                <w:rFonts w:hint="eastAsia"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 </w:t>
            </w:r>
            <w:r>
              <w:rPr>
                <w:rFonts w:ascii="宋体" w:hAnsi="宋体"/>
                <w:color w:val="000000"/>
                <w:sz w:val="21"/>
                <w:szCs w:val="21"/>
              </w:rPr>
              <w:t xml:space="preserve">3</w:t>
            </w:r>
            <w:r/>
          </w:p>
        </w:tc>
      </w:tr>
      <w:tr>
        <w:trPr>
          <w:trHeight w:val="782"/>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▲保洁主管</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投标人拟派的保洁主管具备：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2年或以上相关工作经验；</w:t>
            </w:r>
            <w:r/>
          </w:p>
          <w:p>
            <w:pPr>
              <w:ind w:left="0"/>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w:t>
            </w:r>
            <w:r>
              <w:rPr>
                <w:rFonts w:hint="eastAsia" w:ascii="宋体" w:hAnsi="宋体"/>
                <w:color w:val="000000"/>
                <w:sz w:val="21"/>
                <w:szCs w:val="21"/>
              </w:rPr>
              <w:t xml:space="preserve">红十字会颁发的救护培训证书。</w:t>
            </w:r>
            <w:r/>
          </w:p>
          <w:p>
            <w:pPr>
              <w:ind w:left="0"/>
              <w:widowControl w:val="off"/>
              <w:rPr>
                <w:rFonts w:ascii="宋体" w:hAnsi="宋体"/>
                <w:color w:val="000000"/>
                <w:sz w:val="21"/>
                <w:szCs w:val="21"/>
              </w:rPr>
            </w:pPr>
            <w:r>
              <w:rPr>
                <w:rFonts w:hint="eastAsia" w:ascii="宋体" w:hAnsi="宋体"/>
                <w:color w:val="000000"/>
                <w:sz w:val="21"/>
                <w:szCs w:val="21"/>
              </w:rPr>
              <w:t xml:space="preserve">每项得 </w:t>
            </w:r>
            <w:r>
              <w:rPr>
                <w:rFonts w:ascii="宋体" w:hAnsi="宋体"/>
                <w:color w:val="000000"/>
                <w:sz w:val="21"/>
                <w:szCs w:val="21"/>
              </w:rPr>
              <w:t xml:space="preserve">1</w:t>
            </w:r>
            <w:r>
              <w:rPr>
                <w:rFonts w:ascii="宋体" w:hAnsi="宋体"/>
                <w:color w:val="000000"/>
                <w:sz w:val="21"/>
                <w:szCs w:val="21"/>
              </w:rPr>
              <w:t xml:space="preserve">.5</w:t>
            </w:r>
            <w:r>
              <w:rPr>
                <w:rFonts w:hint="eastAsia" w:ascii="宋体" w:hAnsi="宋体"/>
                <w:color w:val="000000"/>
                <w:sz w:val="21"/>
                <w:szCs w:val="21"/>
              </w:rPr>
              <w:t xml:space="preserve">分，共 </w:t>
            </w:r>
            <w:r>
              <w:rPr>
                <w:rFonts w:ascii="宋体" w:hAnsi="宋体"/>
                <w:color w:val="000000"/>
                <w:sz w:val="21"/>
                <w:szCs w:val="21"/>
              </w:rPr>
              <w:t xml:space="preserve">3</w:t>
            </w:r>
            <w:r>
              <w:rPr>
                <w:rFonts w:hint="eastAsia" w:ascii="宋体" w:hAnsi="宋体"/>
                <w:color w:val="000000"/>
                <w:sz w:val="21"/>
                <w:szCs w:val="21"/>
              </w:rPr>
              <w:t xml:space="preserve">分。</w:t>
            </w:r>
            <w:r/>
          </w:p>
          <w:p>
            <w:pPr>
              <w:ind w:left="0"/>
              <w:widowControl w:val="off"/>
              <w:rPr>
                <w:rFonts w:ascii="宋体" w:hAnsi="宋体"/>
                <w:b/>
                <w:color w:val="000000"/>
                <w:sz w:val="21"/>
                <w:szCs w:val="21"/>
              </w:rPr>
            </w:pPr>
            <w:r>
              <w:rPr>
                <w:rFonts w:hint="eastAsia" w:ascii="宋体" w:hAnsi="宋体"/>
                <w:b/>
                <w:color w:val="000000"/>
                <w:sz w:val="21"/>
                <w:szCs w:val="21"/>
              </w:rPr>
              <w:t xml:space="preserve">注：投标文件内提供身份证正反面</w:t>
            </w:r>
            <w:r>
              <w:rPr>
                <w:rFonts w:hint="eastAsia" w:ascii="宋体" w:hAnsi="宋体"/>
                <w:b/>
                <w:color w:val="000000"/>
                <w:sz w:val="21"/>
                <w:szCs w:val="21"/>
              </w:rPr>
              <w:t xml:space="preserve">扫描件、有效证书或证明扫描件、工作经验证明、投标人为其缴纳的最近</w:t>
            </w:r>
            <w:r>
              <w:rPr>
                <w:rFonts w:hint="eastAsia" w:ascii="宋体" w:hAnsi="宋体"/>
                <w:b/>
                <w:color w:val="000000"/>
                <w:sz w:val="21"/>
                <w:szCs w:val="21"/>
              </w:rPr>
              <w:t xml:space="preserve">一期社保证明资料并加盖投标人公章，其中国家职业资格等级证书必须提供网上查询截图，否则不得分。</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p>
        </w:tc>
      </w:tr>
      <w:tr>
        <w:trPr>
          <w:trHeight w:val="274"/>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▲保洁员（除保洁主管）</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投标人拟派本项目保洁员</w:t>
            </w:r>
            <w:r>
              <w:rPr>
                <w:rFonts w:hint="eastAsia" w:ascii="宋体" w:hAnsi="宋体"/>
                <w:color w:val="000000"/>
                <w:sz w:val="21"/>
                <w:szCs w:val="21"/>
              </w:rPr>
              <w:t xml:space="preserve">（除保洁主管）</w:t>
            </w:r>
            <w:r>
              <w:rPr>
                <w:rFonts w:hint="eastAsia" w:ascii="宋体" w:hAnsi="宋体" w:cs="Times New Roman"/>
                <w:sz w:val="21"/>
                <w:szCs w:val="21"/>
              </w:rPr>
              <w:t xml:space="preserve">具备： </w:t>
            </w:r>
            <w:r/>
          </w:p>
          <w:p>
            <w:pPr>
              <w:ind w:left="0"/>
              <w:widowControl w:val="off"/>
              <w:rPr>
                <w:rFonts w:ascii="宋体" w:hAnsi="宋体"/>
                <w:color w:val="000000"/>
                <w:sz w:val="21"/>
                <w:szCs w:val="21"/>
              </w:rPr>
            </w:pPr>
            <w:r>
              <w:rPr>
                <w:rFonts w:hint="eastAsia" w:ascii="宋体" w:hAnsi="宋体"/>
                <w:color w:val="000000"/>
                <w:sz w:val="21"/>
                <w:szCs w:val="21"/>
              </w:rPr>
              <w:t xml:space="preserve">红十字会颁发的救护培训合格证书，每有1人具备得1分，最高得 </w:t>
            </w:r>
            <w:r>
              <w:rPr>
                <w:rFonts w:ascii="宋体" w:hAnsi="宋体"/>
                <w:color w:val="000000"/>
                <w:sz w:val="21"/>
                <w:szCs w:val="21"/>
              </w:rPr>
              <w:t xml:space="preserve">6</w:t>
            </w:r>
            <w:r>
              <w:rPr>
                <w:rFonts w:hint="eastAsia" w:ascii="宋体" w:hAnsi="宋体"/>
                <w:color w:val="000000"/>
                <w:sz w:val="21"/>
                <w:szCs w:val="21"/>
              </w:rPr>
              <w:t xml:space="preserve"> 分。</w:t>
            </w:r>
            <w:r/>
          </w:p>
          <w:p>
            <w:pPr>
              <w:ind w:left="0"/>
              <w:widowControl w:val="off"/>
              <w:rPr>
                <w:rFonts w:ascii="宋体" w:hAnsi="宋体"/>
                <w:color w:val="000000"/>
                <w:sz w:val="21"/>
                <w:szCs w:val="21"/>
              </w:rPr>
            </w:pPr>
            <w:r>
              <w:rPr>
                <w:rFonts w:hint="eastAsia" w:ascii="宋体" w:hAnsi="宋体"/>
                <w:color w:val="000000"/>
                <w:sz w:val="21"/>
                <w:szCs w:val="21"/>
              </w:rPr>
              <w:t xml:space="preserve">本项最高得 </w:t>
            </w:r>
            <w:r>
              <w:rPr>
                <w:rFonts w:ascii="宋体" w:hAnsi="宋体"/>
                <w:color w:val="000000"/>
                <w:sz w:val="21"/>
                <w:szCs w:val="21"/>
              </w:rPr>
              <w:t xml:space="preserve">6</w:t>
            </w:r>
            <w:r>
              <w:rPr>
                <w:rFonts w:hint="eastAsia" w:ascii="宋体" w:hAnsi="宋体"/>
                <w:color w:val="000000"/>
                <w:sz w:val="21"/>
                <w:szCs w:val="21"/>
              </w:rPr>
              <w:t xml:space="preserve"> 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color w:val="000000"/>
                <w:sz w:val="21"/>
                <w:szCs w:val="21"/>
              </w:rPr>
              <w:t xml:space="preserve">提</w:t>
            </w:r>
            <w:r>
              <w:rPr>
                <w:rFonts w:hint="eastAsia" w:ascii="宋体" w:hAnsi="宋体"/>
                <w:b/>
                <w:color w:val="000000"/>
                <w:sz w:val="21"/>
                <w:szCs w:val="21"/>
              </w:rPr>
              <w:t xml:space="preserve">供身份证正反面扫描件、有效证书或证明扫描件、投标人为其缴纳的最近</w:t>
            </w:r>
            <w:r>
              <w:rPr>
                <w:rFonts w:hint="eastAsia" w:ascii="宋体" w:hAnsi="宋体"/>
                <w:b/>
                <w:color w:val="000000"/>
                <w:sz w:val="21"/>
                <w:szCs w:val="21"/>
              </w:rPr>
              <w:t xml:space="preserve">一期社保证明资料并加盖投标人公章</w:t>
            </w:r>
            <w:r>
              <w:rPr>
                <w:rFonts w:hint="eastAsia" w:ascii="宋体" w:hAnsi="宋体"/>
                <w:b/>
                <w:sz w:val="21"/>
                <w:szCs w:val="21"/>
              </w:rPr>
              <w:t xml:space="preserve">，未提供不得分</w:t>
            </w:r>
            <w:r>
              <w:rPr>
                <w:rFonts w:hint="eastAsia" w:ascii="宋体" w:hAnsi="宋体"/>
                <w:b/>
                <w:color w:val="000000"/>
                <w:sz w:val="21"/>
                <w:szCs w:val="21"/>
              </w:rPr>
              <w:t xml:space="preserve">。</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977"/>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投标人具备：</w:t>
            </w:r>
            <w:r/>
          </w:p>
          <w:p>
            <w:pPr>
              <w:ind w:left="0"/>
              <w:widowControl w:val="off"/>
              <w:rPr>
                <w:rFonts w:ascii="宋体" w:hAnsi="宋体"/>
                <w:sz w:val="21"/>
                <w:szCs w:val="21"/>
              </w:rPr>
            </w:pPr>
            <w:r>
              <w:rPr>
                <w:rFonts w:hint="eastAsia" w:ascii="宋体" w:hAnsi="宋体"/>
                <w:sz w:val="21"/>
                <w:szCs w:val="21"/>
              </w:rPr>
              <w:t xml:space="preserve">1.质量管理体系认证证书；</w:t>
            </w:r>
            <w:r/>
          </w:p>
          <w:p>
            <w:pPr>
              <w:ind w:left="0"/>
              <w:widowControl w:val="off"/>
              <w:rPr>
                <w:rFonts w:ascii="宋体" w:hAnsi="宋体"/>
                <w:sz w:val="21"/>
                <w:szCs w:val="21"/>
              </w:rPr>
            </w:pPr>
            <w:r>
              <w:rPr>
                <w:rFonts w:hint="eastAsia" w:ascii="宋体" w:hAnsi="宋体"/>
                <w:sz w:val="21"/>
                <w:szCs w:val="21"/>
              </w:rPr>
              <w:t xml:space="preserve">2.环境管理体系认证证书；</w:t>
            </w:r>
            <w:r/>
          </w:p>
          <w:p>
            <w:pPr>
              <w:ind w:left="0"/>
              <w:widowControl w:val="off"/>
              <w:rPr>
                <w:rFonts w:ascii="宋体" w:hAnsi="宋体"/>
                <w:sz w:val="21"/>
                <w:szCs w:val="21"/>
              </w:rPr>
            </w:pPr>
            <w:r>
              <w:rPr>
                <w:rFonts w:hint="eastAsia" w:ascii="宋体" w:hAnsi="宋体"/>
                <w:sz w:val="21"/>
                <w:szCs w:val="21"/>
              </w:rPr>
              <w:t xml:space="preserve">3.职业健康安全管理体系认证证书；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 </w:t>
            </w:r>
            <w:r>
              <w:rPr>
                <w:rFonts w:ascii="宋体" w:hAnsi="宋体" w:cs="Times New Roman"/>
                <w:sz w:val="21"/>
                <w:szCs w:val="21"/>
              </w:rPr>
              <w:t xml:space="preserve">1</w:t>
            </w:r>
            <w:r>
              <w:rPr>
                <w:rFonts w:hint="eastAsia" w:ascii="宋体" w:hAnsi="宋体" w:cs="Times New Roman"/>
                <w:sz w:val="21"/>
                <w:szCs w:val="21"/>
              </w:rPr>
              <w:t xml:space="preserve"> 分，最高得3分。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977"/>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widowControl w:val="off"/>
              <w:rPr>
                <w:rFonts w:ascii="宋体" w:hAnsi="宋体" w:cs="Times New Roman"/>
                <w:bCs/>
                <w:sz w:val="21"/>
                <w:szCs w:val="21"/>
              </w:rPr>
            </w:pPr>
            <w:r>
              <w:rPr>
                <w:rFonts w:hint="eastAsia" w:ascii="宋体" w:hAnsi="宋体" w:cs="Times New Roman"/>
                <w:sz w:val="21"/>
                <w:szCs w:val="21"/>
              </w:rPr>
              <w:t xml:space="preserve">▲获奖情况</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ind w:left="0"/>
              <w:widowControl w:val="off"/>
              <w:rPr>
                <w:rFonts w:ascii="宋体" w:hAnsi="宋体" w:cs="Times New Roman"/>
                <w:sz w:val="21"/>
                <w:szCs w:val="21"/>
                <w:lang w:val="zh-CN" w:bidi="zh-CN"/>
              </w:rPr>
            </w:pPr>
            <w:r>
              <w:rPr>
                <w:rFonts w:hint="eastAsia" w:ascii="宋体" w:hAnsi="宋体" w:cs="Times New Roman"/>
                <w:sz w:val="21"/>
                <w:szCs w:val="21"/>
                <w:lang w:val="zh-CN" w:bidi="zh-CN"/>
              </w:rPr>
              <w:t xml:space="preserve">投标人自202</w:t>
            </w:r>
            <w:r>
              <w:rPr>
                <w:rFonts w:ascii="宋体" w:hAnsi="宋体" w:cs="Times New Roman"/>
                <w:sz w:val="21"/>
                <w:szCs w:val="21"/>
                <w:lang w:bidi="zh-CN"/>
              </w:rPr>
              <w:t xml:space="preserve">3</w:t>
            </w:r>
            <w:r>
              <w:rPr>
                <w:rFonts w:hint="eastAsia" w:ascii="宋体" w:hAnsi="宋体" w:cs="Times New Roman"/>
                <w:sz w:val="21"/>
                <w:szCs w:val="21"/>
                <w:lang w:val="zh-CN" w:bidi="zh-CN"/>
              </w:rPr>
              <w:t xml:space="preserve">年1月1日以来获得过政府部门颁发的相关项目荣誉或表彰，</w:t>
            </w:r>
            <w:r>
              <w:rPr>
                <w:rFonts w:hint="eastAsia" w:ascii="宋体" w:hAnsi="宋体" w:cs="Times New Roman"/>
                <w:sz w:val="21"/>
                <w:szCs w:val="21"/>
                <w:lang w:bidi="zh-CN"/>
              </w:rPr>
              <w:t xml:space="preserve">每</w:t>
            </w:r>
            <w:r>
              <w:rPr>
                <w:rFonts w:hint="eastAsia" w:ascii="宋体" w:hAnsi="宋体" w:cs="Times New Roman"/>
                <w:sz w:val="21"/>
                <w:szCs w:val="21"/>
                <w:lang w:val="zh-CN" w:bidi="zh-CN"/>
              </w:rPr>
              <w:t xml:space="preserve">有一项得</w:t>
            </w:r>
            <w:r>
              <w:rPr>
                <w:rFonts w:hint="eastAsia" w:ascii="宋体" w:hAnsi="宋体" w:cs="Times New Roman"/>
                <w:sz w:val="21"/>
                <w:szCs w:val="21"/>
                <w:lang w:val="zh-CN" w:bidi="zh-CN"/>
              </w:rPr>
              <w:t xml:space="preserve">2</w:t>
            </w:r>
            <w:r>
              <w:rPr>
                <w:rFonts w:hint="eastAsia" w:ascii="宋体" w:hAnsi="宋体" w:cs="Times New Roman"/>
                <w:sz w:val="21"/>
                <w:szCs w:val="21"/>
                <w:lang w:val="zh-CN" w:bidi="zh-CN"/>
              </w:rPr>
              <w:t xml:space="preserve">分，最高得</w:t>
            </w:r>
            <w:r>
              <w:rPr>
                <w:rFonts w:ascii="宋体" w:hAnsi="宋体" w:cs="Times New Roman"/>
                <w:sz w:val="21"/>
                <w:szCs w:val="21"/>
                <w:lang w:bidi="zh-CN"/>
              </w:rPr>
              <w:t xml:space="preserve">4</w:t>
            </w:r>
            <w:r>
              <w:rPr>
                <w:rFonts w:hint="eastAsia" w:ascii="宋体" w:hAnsi="宋体" w:cs="Times New Roman"/>
                <w:sz w:val="21"/>
                <w:szCs w:val="21"/>
                <w:lang w:val="zh-CN" w:bidi="zh-CN"/>
              </w:rPr>
              <w:t xml:space="preserve">分。</w:t>
            </w:r>
            <w:r/>
          </w:p>
          <w:p>
            <w:pPr>
              <w:ind w:left="0"/>
              <w:widowControl w:val="off"/>
              <w:rPr>
                <w:rFonts w:ascii="宋体" w:hAnsi="宋体"/>
                <w:sz w:val="21"/>
                <w:szCs w:val="21"/>
              </w:rPr>
            </w:pPr>
            <w:r>
              <w:rPr>
                <w:rFonts w:hint="eastAsia" w:ascii="宋体" w:hAnsi="宋体" w:cs="Times New Roman"/>
                <w:b/>
                <w:sz w:val="21"/>
                <w:szCs w:val="21"/>
                <w:lang w:val="zh-CN" w:bidi="zh-CN"/>
              </w:rPr>
              <w:t xml:space="preserve">注：投标文件中须提供以上</w:t>
            </w:r>
            <w:r>
              <w:rPr>
                <w:rFonts w:hint="eastAsia" w:ascii="宋体" w:hAnsi="宋体" w:cs="Times New Roman"/>
                <w:b/>
                <w:sz w:val="21"/>
                <w:szCs w:val="21"/>
                <w:lang w:bidi="zh-CN"/>
              </w:rPr>
              <w:t xml:space="preserve">证书或证明</w:t>
            </w:r>
            <w:r>
              <w:rPr>
                <w:rFonts w:hint="eastAsia" w:ascii="宋体" w:hAnsi="宋体" w:cs="Times New Roman"/>
                <w:b/>
                <w:sz w:val="21"/>
                <w:szCs w:val="21"/>
                <w:lang w:val="zh-CN" w:bidi="zh-CN"/>
              </w:rPr>
              <w:t xml:space="preserve">复印件并加盖投标人公章或网络查询截图并加盖投标人公章，未提供不得分。</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s="Times New Roman"/>
                <w:color w:val="000000"/>
                <w:sz w:val="21"/>
                <w:szCs w:val="21"/>
              </w:rPr>
              <w:t xml:space="preserve">4</w:t>
            </w:r>
            <w:r>
              <w:rPr>
                <w:rFonts w:hint="eastAsia" w:ascii="宋体" w:hAnsi="宋体"/>
                <w:color w:val="000000"/>
                <w:sz w:val="21"/>
                <w:szCs w:val="21"/>
              </w:rPr>
              <w:t xml:space="preserve"> </w:t>
            </w:r>
            <w:r/>
          </w:p>
        </w:tc>
      </w:tr>
      <w:tr>
        <w:trPr>
          <w:trHeight w:val="977"/>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投标人提供自2023年1月1日（以合同签订日期为准）以来承担的类似物业服务项目业绩，每具备1项业绩得 </w:t>
            </w:r>
            <w:r>
              <w:rPr>
                <w:rFonts w:ascii="宋体" w:hAnsi="宋体"/>
                <w:color w:val="000000"/>
                <w:sz w:val="21"/>
                <w:szCs w:val="21"/>
              </w:rPr>
              <w:t xml:space="preserve">1</w:t>
            </w:r>
            <w:r>
              <w:rPr>
                <w:rFonts w:hint="eastAsia" w:ascii="宋体" w:hAnsi="宋体"/>
                <w:color w:val="000000"/>
                <w:sz w:val="21"/>
                <w:szCs w:val="21"/>
              </w:rPr>
              <w:t xml:space="preserve"> 分，最高得 </w:t>
            </w:r>
            <w:r>
              <w:rPr>
                <w:rFonts w:ascii="宋体" w:hAnsi="宋体"/>
                <w:color w:val="000000"/>
                <w:sz w:val="21"/>
                <w:szCs w:val="21"/>
              </w:rPr>
              <w:t xml:space="preserve">3</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p>
        </w:tc>
      </w:tr>
    </w:tbl>
    <w:p>
      <w:pPr>
        <w:ind w:left="0" w:firstLine="422"/>
        <w:spacing w:line="360" w:lineRule="auto"/>
        <w:rPr>
          <w:rFonts w:ascii="宋体" w:hAnsi="宋体"/>
          <w:b/>
          <w:bCs/>
          <w:sz w:val="21"/>
          <w:szCs w:val="21"/>
        </w:rPr>
      </w:pPr>
      <w:r>
        <w:rPr>
          <w:rFonts w:hint="eastAsia" w:ascii="宋体" w:hAnsi="宋体"/>
          <w:sz w:val="21"/>
          <w:szCs w:val="21"/>
        </w:rPr>
        <w:t xml:space="preserve"> </w:t>
      </w:r>
      <w:r>
        <w:rPr>
          <w:rFonts w:hint="eastAsia" w:ascii="宋体" w:hAnsi="宋体"/>
          <w:b/>
          <w:bCs/>
          <w:sz w:val="21"/>
          <w:szCs w:val="21"/>
        </w:rPr>
        <w:t xml:space="preserve">备注：表格中标▲项为客观分</w:t>
      </w:r>
      <w:r/>
    </w:p>
    <w:p>
      <w:pPr>
        <w:ind w:left="0" w:firstLine="420"/>
        <w:spacing w:line="360" w:lineRule="auto"/>
        <w:rPr>
          <w:rFonts w:ascii="宋体" w:hAnsi="宋体"/>
          <w:sz w:val="21"/>
          <w:szCs w:val="21"/>
        </w:rPr>
      </w:pPr>
      <w:r>
        <w:rPr>
          <w:rFonts w:hint="eastAsia" w:ascii="宋体" w:hAnsi="宋体"/>
          <w:sz w:val="21"/>
          <w:szCs w:val="21"/>
        </w:rPr>
        <w:t xml:space="preserve"> 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szCs w:val="21"/>
        </w:rPr>
      </w:pPr>
      <w:r>
        <w:rPr>
          <w:rFonts w:hint="eastAsia" w:ascii="宋体" w:hAnsi="宋体"/>
          <w:sz w:val="21"/>
          <w:szCs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szCs w:val="21"/>
        </w:rPr>
      </w:pPr>
      <w:r>
        <w:rPr>
          <w:rFonts w:hint="eastAsia" w:ascii="宋体" w:hAnsi="宋体"/>
          <w:sz w:val="21"/>
          <w:szCs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ind w:left="0"/>
        <w:jc w:val="left"/>
        <w:rPr>
          <w:rFonts w:ascii="Times New Roman" w:hAnsi="Times New Roman" w:cs="Times New Roman"/>
          <w:b/>
          <w:sz w:val="44"/>
          <w:szCs w:val="44"/>
        </w:rPr>
      </w:pPr>
      <w:r>
        <w:rPr>
          <w:b/>
          <w:sz w:val="44"/>
          <w:szCs w:val="44"/>
        </w:rPr>
        <w:br w:type="page" w:clear="all"/>
      </w:r>
      <w:r/>
    </w:p>
    <w:p>
      <w:pPr>
        <w:pStyle w:val="858"/>
        <w:ind w:left="0" w:firstLine="0"/>
        <w:jc w:val="center"/>
        <w:spacing w:line="360" w:lineRule="auto"/>
        <w:outlineLvl w:val="0"/>
      </w:pPr>
      <w:r>
        <w:rPr>
          <w:rFonts w:hint="eastAsia"/>
          <w:b/>
          <w:sz w:val="44"/>
          <w:szCs w:val="44"/>
        </w:rPr>
        <w:t xml:space="preserve">第七章</w:t>
      </w:r>
      <w:r>
        <w:rPr>
          <w:rFonts w:hint="eastAsia"/>
          <w:b/>
          <w:sz w:val="44"/>
          <w:szCs w:val="44"/>
        </w:rPr>
        <w:t xml:space="preserve"> </w:t>
      </w:r>
      <w:r>
        <w:rPr>
          <w:rFonts w:hint="eastAsia"/>
          <w:b/>
          <w:sz w:val="44"/>
          <w:szCs w:val="44"/>
        </w:rPr>
        <w:t xml:space="preserve">物业</w:t>
      </w:r>
      <w:r>
        <w:rPr>
          <w:rFonts w:hint="eastAsia"/>
          <w:b/>
          <w:sz w:val="44"/>
          <w:szCs w:val="44"/>
        </w:rPr>
        <w:t xml:space="preserve">考核评分</w:t>
      </w:r>
      <w:r>
        <w:rPr>
          <w:rFonts w:hint="eastAsia"/>
          <w:b/>
          <w:sz w:val="44"/>
          <w:szCs w:val="44"/>
        </w:rPr>
        <w:t xml:space="preserve">办法</w:t>
      </w:r>
      <w:r/>
    </w:p>
    <w:p>
      <w:pPr>
        <w:ind w:left="0" w:firstLine="643"/>
        <w:widowControl w:val="off"/>
        <w:rPr>
          <w:rFonts w:ascii="宋体" w:hAnsi="宋体"/>
          <w:b/>
          <w:bCs/>
          <w:sz w:val="32"/>
          <w:szCs w:val="32"/>
        </w:rPr>
      </w:pPr>
      <w:r>
        <w:rPr>
          <w:rFonts w:hint="eastAsia" w:ascii="宋体" w:hAnsi="宋体"/>
          <w:b/>
          <w:sz w:val="32"/>
          <w:szCs w:val="32"/>
        </w:rPr>
        <w:t xml:space="preserve">北桥中心小学</w:t>
      </w:r>
      <w:r>
        <w:rPr>
          <w:rFonts w:hint="eastAsia" w:ascii="宋体" w:hAnsi="宋体"/>
          <w:b/>
          <w:sz w:val="32"/>
          <w:szCs w:val="32"/>
          <w:u w:val="single"/>
        </w:rPr>
        <w:t xml:space="preserve">      </w:t>
      </w:r>
      <w:r>
        <w:rPr>
          <w:rFonts w:hint="eastAsia" w:ascii="宋体" w:hAnsi="宋体"/>
          <w:b/>
          <w:sz w:val="32"/>
          <w:szCs w:val="32"/>
        </w:rPr>
        <w:t xml:space="preserve">年（  ）月保洁外包服务考核细则</w:t>
      </w:r>
      <w:r>
        <w:rPr>
          <w:rFonts w:hint="eastAsia" w:ascii="Times New Roman" w:hAnsi="Times New Roman"/>
          <w:sz w:val="32"/>
          <w:szCs w:val="32"/>
        </w:rPr>
        <w:t xml:space="preserve"> </w:t>
      </w:r>
      <w:r/>
    </w:p>
    <w:tbl>
      <w:tblPr>
        <w:tblpPr w:horzAnchor="page" w:tblpX="1137" w:vertAnchor="text" w:tblpY="616" w:leftFromText="180" w:topFromText="0" w:rightFromText="180" w:bottomFromText="0"/>
        <w:tblW w:w="509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2"/>
        <w:gridCol w:w="2019"/>
        <w:gridCol w:w="1379"/>
        <w:gridCol w:w="1142"/>
        <w:gridCol w:w="2882"/>
        <w:gridCol w:w="857"/>
        <w:gridCol w:w="1054"/>
      </w:tblGrid>
      <w:tr>
        <w:trPr>
          <w:trHeight w:val="79"/>
        </w:trPr>
        <w:tc>
          <w:tcPr>
            <w:tcW w:w="350" w:type="pct"/>
            <w:vAlign w:val="center"/>
            <w:textDirection w:val="lrTb"/>
            <w:noWrap w:val="false"/>
          </w:tcPr>
          <w:p>
            <w:pPr>
              <w:ind w:left="0"/>
              <w:jc w:val="center"/>
              <w:widowControl w:val="off"/>
              <w:rPr>
                <w:rFonts w:ascii="宋体" w:hAnsi="宋体"/>
                <w:b/>
              </w:rPr>
            </w:pPr>
            <w:r>
              <w:rPr>
                <w:rFonts w:hint="eastAsia" w:ascii="宋体" w:hAnsi="宋体"/>
                <w:b/>
              </w:rPr>
              <w:t xml:space="preserve">序号</w:t>
            </w:r>
            <w:r/>
          </w:p>
        </w:tc>
        <w:tc>
          <w:tcPr>
            <w:gridSpan w:val="2"/>
            <w:tcW w:w="1693" w:type="pct"/>
            <w:vAlign w:val="center"/>
            <w:textDirection w:val="lrTb"/>
            <w:noWrap w:val="false"/>
          </w:tcPr>
          <w:p>
            <w:pPr>
              <w:ind w:left="0"/>
              <w:jc w:val="center"/>
              <w:widowControl w:val="off"/>
              <w:rPr>
                <w:rFonts w:ascii="宋体" w:hAnsi="宋体"/>
                <w:b/>
              </w:rPr>
            </w:pPr>
            <w:r>
              <w:rPr>
                <w:rFonts w:hint="eastAsia" w:ascii="宋体" w:hAnsi="宋体"/>
                <w:b/>
              </w:rPr>
              <w:t xml:space="preserve">考核内容</w:t>
            </w:r>
            <w:r/>
          </w:p>
        </w:tc>
        <w:tc>
          <w:tcPr>
            <w:gridSpan w:val="2"/>
            <w:tcW w:w="2005" w:type="pct"/>
            <w:vAlign w:val="center"/>
            <w:textDirection w:val="lrTb"/>
            <w:noWrap w:val="false"/>
          </w:tcPr>
          <w:p>
            <w:pPr>
              <w:ind w:left="0" w:firstLine="98"/>
              <w:jc w:val="center"/>
              <w:widowControl w:val="off"/>
              <w:rPr>
                <w:rFonts w:ascii="宋体" w:hAnsi="宋体"/>
                <w:b/>
              </w:rPr>
            </w:pPr>
            <w:r>
              <w:rPr>
                <w:rFonts w:hint="eastAsia" w:ascii="宋体" w:hAnsi="宋体"/>
                <w:b/>
              </w:rPr>
              <w:t xml:space="preserve">扣分细则</w:t>
            </w:r>
            <w:r/>
          </w:p>
        </w:tc>
        <w:tc>
          <w:tcPr>
            <w:tcW w:w="427" w:type="pct"/>
            <w:vAlign w:val="center"/>
            <w:textDirection w:val="lrTb"/>
            <w:noWrap w:val="false"/>
          </w:tcPr>
          <w:p>
            <w:pPr>
              <w:ind w:left="0"/>
              <w:jc w:val="center"/>
              <w:widowControl w:val="off"/>
              <w:rPr>
                <w:rFonts w:ascii="宋体" w:hAnsi="宋体"/>
                <w:b/>
              </w:rPr>
            </w:pPr>
            <w:r>
              <w:rPr>
                <w:rFonts w:hint="eastAsia" w:ascii="宋体" w:hAnsi="宋体"/>
                <w:b/>
              </w:rPr>
              <w:t xml:space="preserve">考核分</w:t>
            </w:r>
            <w:r/>
          </w:p>
        </w:tc>
        <w:tc>
          <w:tcPr>
            <w:tcW w:w="526" w:type="pct"/>
            <w:vAlign w:val="center"/>
            <w:textDirection w:val="lrTb"/>
            <w:noWrap w:val="false"/>
          </w:tcPr>
          <w:p>
            <w:pPr>
              <w:ind w:left="0"/>
              <w:jc w:val="center"/>
              <w:widowControl w:val="off"/>
              <w:rPr>
                <w:rFonts w:ascii="宋体" w:hAnsi="宋体"/>
                <w:b/>
              </w:rPr>
            </w:pPr>
            <w:r>
              <w:rPr>
                <w:rFonts w:hint="eastAsia" w:ascii="宋体" w:hAnsi="宋体"/>
                <w:b/>
              </w:rPr>
              <w:t xml:space="preserve">扣分说明</w:t>
            </w:r>
            <w:r/>
          </w:p>
        </w:tc>
      </w:tr>
      <w:tr>
        <w:trPr>
          <w:trHeight w:val="112"/>
        </w:trPr>
        <w:tc>
          <w:tcPr>
            <w:tcW w:w="350" w:type="pct"/>
            <w:vAlign w:val="center"/>
            <w:textDirection w:val="lrTb"/>
            <w:noWrap w:val="false"/>
          </w:tcPr>
          <w:p>
            <w:pPr>
              <w:ind w:left="0"/>
              <w:jc w:val="center"/>
              <w:widowControl w:val="off"/>
              <w:rPr>
                <w:rFonts w:ascii="宋体" w:hAnsi="宋体"/>
                <w:b/>
              </w:rPr>
            </w:pPr>
            <w:r>
              <w:rPr>
                <w:rFonts w:hint="eastAsia" w:ascii="宋体" w:hAnsi="宋体"/>
                <w:b/>
              </w:rPr>
              <w:t xml:space="preserve">1</w:t>
            </w:r>
            <w:r/>
          </w:p>
        </w:tc>
        <w:tc>
          <w:tcPr>
            <w:gridSpan w:val="2"/>
            <w:tcW w:w="1693" w:type="pct"/>
            <w:vAlign w:val="center"/>
            <w:textDirection w:val="lrTb"/>
            <w:noWrap w:val="false"/>
          </w:tcPr>
          <w:p>
            <w:pPr>
              <w:ind w:left="0"/>
              <w:widowControl w:val="off"/>
              <w:rPr>
                <w:rFonts w:ascii="宋体" w:hAnsi="宋体"/>
              </w:rPr>
            </w:pPr>
            <w:r>
              <w:rPr>
                <w:rFonts w:hint="eastAsia" w:ascii="宋体" w:hAnsi="宋体"/>
              </w:rPr>
              <w:t xml:space="preserve">按规定配置保洁员人数，管理机制健全，根据劳动法能和雇佣的保洁员签订合法的劳动合同。（10分）</w:t>
            </w:r>
            <w:r/>
          </w:p>
        </w:tc>
        <w:tc>
          <w:tcPr>
            <w:gridSpan w:val="2"/>
            <w:tcW w:w="2005" w:type="pct"/>
            <w:textDirection w:val="lrTb"/>
            <w:noWrap w:val="false"/>
          </w:tcPr>
          <w:p>
            <w:pPr>
              <w:ind w:left="0"/>
              <w:widowControl w:val="off"/>
              <w:rPr>
                <w:rFonts w:ascii="宋体" w:hAnsi="宋体"/>
              </w:rPr>
            </w:pPr>
            <w:r>
              <w:rPr>
                <w:rFonts w:hint="eastAsia" w:ascii="宋体" w:hAnsi="宋体"/>
              </w:rPr>
              <w:t xml:space="preserve">管理机制不健全扣5分，雇佣人员无合法劳动合同扣5分</w:t>
            </w:r>
            <w:r/>
          </w:p>
        </w:tc>
        <w:tc>
          <w:tcPr>
            <w:tcW w:w="427" w:type="pct"/>
            <w:textDirection w:val="lrTb"/>
            <w:noWrap w:val="false"/>
          </w:tcPr>
          <w:p>
            <w:pPr>
              <w:ind w:left="0"/>
              <w:jc w:val="center"/>
              <w:widowControl w:val="off"/>
              <w:rPr>
                <w:rFonts w:ascii="宋体" w:hAnsi="宋体"/>
              </w:rPr>
            </w:pPr>
            <w:r>
              <w:rPr>
                <w:rFonts w:ascii="宋体" w:hAnsi="宋体"/>
              </w:rPr>
            </w:r>
            <w:r/>
          </w:p>
        </w:tc>
        <w:tc>
          <w:tcPr>
            <w:tcW w:w="526" w:type="pct"/>
            <w:textDirection w:val="lrTb"/>
            <w:noWrap w:val="false"/>
          </w:tcPr>
          <w:p>
            <w:pPr>
              <w:ind w:left="0"/>
              <w:jc w:val="center"/>
              <w:widowControl w:val="off"/>
              <w:rPr>
                <w:rFonts w:ascii="宋体" w:hAnsi="宋体"/>
              </w:rPr>
            </w:pPr>
            <w:r>
              <w:rPr>
                <w:rFonts w:ascii="宋体" w:hAnsi="宋体"/>
              </w:rPr>
            </w:r>
            <w:r/>
          </w:p>
        </w:tc>
      </w:tr>
      <w:tr>
        <w:trPr>
          <w:trHeight w:val="210"/>
        </w:trPr>
        <w:tc>
          <w:tcPr>
            <w:tcW w:w="350" w:type="pct"/>
            <w:vAlign w:val="center"/>
            <w:textDirection w:val="lrTb"/>
            <w:noWrap w:val="false"/>
          </w:tcPr>
          <w:p>
            <w:pPr>
              <w:ind w:left="0"/>
              <w:jc w:val="center"/>
              <w:widowControl w:val="off"/>
              <w:rPr>
                <w:rFonts w:ascii="宋体" w:hAnsi="宋体"/>
                <w:b/>
              </w:rPr>
            </w:pPr>
            <w:r>
              <w:rPr>
                <w:rFonts w:hint="eastAsia" w:ascii="宋体" w:hAnsi="宋体"/>
                <w:b/>
              </w:rPr>
              <w:t xml:space="preserve">2</w:t>
            </w:r>
            <w:r/>
          </w:p>
        </w:tc>
        <w:tc>
          <w:tcPr>
            <w:gridSpan w:val="2"/>
            <w:tcW w:w="1693" w:type="pct"/>
            <w:vAlign w:val="center"/>
            <w:textDirection w:val="lrTb"/>
            <w:noWrap w:val="false"/>
          </w:tcPr>
          <w:p>
            <w:pPr>
              <w:ind w:left="0"/>
              <w:widowControl w:val="off"/>
              <w:rPr>
                <w:rFonts w:ascii="宋体" w:hAnsi="宋体"/>
              </w:rPr>
            </w:pPr>
            <w:r>
              <w:rPr>
                <w:rFonts w:hint="eastAsia" w:ascii="宋体" w:hAnsi="宋体"/>
              </w:rPr>
              <w:t xml:space="preserve">尊重并服从学校领导安排（杂务应急或加班），工作认真负责，服务态度好。零投诉，受到师生一致好评。（10分）</w:t>
            </w:r>
            <w:r/>
          </w:p>
        </w:tc>
        <w:tc>
          <w:tcPr>
            <w:gridSpan w:val="2"/>
            <w:tcW w:w="2005" w:type="pct"/>
            <w:textDirection w:val="lrTb"/>
            <w:noWrap w:val="false"/>
          </w:tcPr>
          <w:p>
            <w:pPr>
              <w:ind w:left="0"/>
              <w:widowControl w:val="off"/>
              <w:rPr>
                <w:rFonts w:ascii="宋体" w:hAnsi="宋体"/>
              </w:rPr>
            </w:pPr>
            <w:r>
              <w:rPr>
                <w:rFonts w:hint="eastAsia" w:ascii="宋体" w:hAnsi="宋体"/>
              </w:rPr>
              <w:t xml:space="preserve">不听从学校安排、不听从指挥每次扣5分；工作敷衍、服务态度差每次扣5分；有投诉并情况属实每次扣5分</w:t>
            </w:r>
            <w:r/>
          </w:p>
        </w:tc>
        <w:tc>
          <w:tcPr>
            <w:tcW w:w="427" w:type="pct"/>
            <w:textDirection w:val="lrTb"/>
            <w:noWrap w:val="false"/>
          </w:tcPr>
          <w:p>
            <w:pPr>
              <w:ind w:left="0"/>
              <w:jc w:val="center"/>
              <w:widowControl w:val="off"/>
              <w:rPr>
                <w:rFonts w:ascii="宋体" w:hAnsi="宋体"/>
              </w:rPr>
            </w:pPr>
            <w:r>
              <w:rPr>
                <w:rFonts w:ascii="宋体" w:hAnsi="宋体"/>
              </w:rPr>
            </w:r>
            <w:r/>
          </w:p>
        </w:tc>
        <w:tc>
          <w:tcPr>
            <w:tcW w:w="526" w:type="pct"/>
            <w:textDirection w:val="lrTb"/>
            <w:noWrap w:val="false"/>
          </w:tcPr>
          <w:p>
            <w:pPr>
              <w:ind w:left="0"/>
              <w:jc w:val="center"/>
              <w:widowControl w:val="off"/>
              <w:rPr>
                <w:rFonts w:ascii="宋体" w:hAnsi="宋体"/>
              </w:rPr>
            </w:pPr>
            <w:r>
              <w:rPr>
                <w:rFonts w:ascii="宋体" w:hAnsi="宋体"/>
              </w:rPr>
            </w:r>
            <w:r/>
          </w:p>
        </w:tc>
      </w:tr>
      <w:tr>
        <w:trPr>
          <w:trHeight w:val="206"/>
        </w:trPr>
        <w:tc>
          <w:tcPr>
            <w:tcW w:w="350" w:type="pct"/>
            <w:vAlign w:val="center"/>
            <w:textDirection w:val="lrTb"/>
            <w:noWrap w:val="false"/>
          </w:tcPr>
          <w:p>
            <w:pPr>
              <w:ind w:left="0"/>
              <w:jc w:val="center"/>
              <w:widowControl w:val="off"/>
              <w:rPr>
                <w:rFonts w:ascii="宋体" w:hAnsi="宋体"/>
                <w:b/>
              </w:rPr>
            </w:pPr>
            <w:r>
              <w:rPr>
                <w:rFonts w:hint="eastAsia" w:ascii="宋体" w:hAnsi="宋体"/>
                <w:b/>
              </w:rPr>
              <w:t xml:space="preserve">3</w:t>
            </w:r>
            <w:r/>
          </w:p>
        </w:tc>
        <w:tc>
          <w:tcPr>
            <w:gridSpan w:val="2"/>
            <w:tcW w:w="1693" w:type="pct"/>
            <w:vAlign w:val="center"/>
            <w:textDirection w:val="lrTb"/>
            <w:noWrap w:val="false"/>
          </w:tcPr>
          <w:p>
            <w:pPr>
              <w:ind w:left="0"/>
              <w:widowControl w:val="off"/>
              <w:rPr>
                <w:rFonts w:ascii="宋体" w:hAnsi="宋体"/>
              </w:rPr>
            </w:pPr>
            <w:r>
              <w:rPr>
                <w:rFonts w:hint="eastAsia" w:ascii="宋体" w:hAnsi="宋体"/>
              </w:rPr>
              <w:t xml:space="preserve">遵守学校规章制度，同志之间分工协作，团结和睦，不斤斤计较。(10分)</w:t>
            </w:r>
            <w:r/>
          </w:p>
        </w:tc>
        <w:tc>
          <w:tcPr>
            <w:gridSpan w:val="2"/>
            <w:tcW w:w="2005" w:type="pct"/>
            <w:textDirection w:val="lrTb"/>
            <w:noWrap w:val="false"/>
          </w:tcPr>
          <w:p>
            <w:pPr>
              <w:ind w:left="0"/>
              <w:widowControl w:val="off"/>
              <w:rPr>
                <w:rFonts w:ascii="宋体" w:hAnsi="宋体"/>
              </w:rPr>
            </w:pPr>
            <w:r>
              <w:rPr>
                <w:rFonts w:hint="eastAsia" w:ascii="宋体" w:hAnsi="宋体"/>
              </w:rPr>
              <w:t xml:space="preserve">在工作区域大声喧哗，影响教学的每次扣2分；在校内非议教师每次扣3分；保洁员之间不团结，在校吵架的每次扣5分</w:t>
            </w:r>
            <w:r/>
          </w:p>
        </w:tc>
        <w:tc>
          <w:tcPr>
            <w:tcW w:w="427" w:type="pct"/>
            <w:textDirection w:val="lrTb"/>
            <w:noWrap w:val="false"/>
          </w:tcPr>
          <w:p>
            <w:pPr>
              <w:ind w:left="0"/>
              <w:jc w:val="center"/>
              <w:widowControl w:val="off"/>
              <w:rPr>
                <w:rFonts w:ascii="宋体" w:hAnsi="宋体"/>
              </w:rPr>
            </w:pPr>
            <w:r>
              <w:rPr>
                <w:rFonts w:ascii="宋体" w:hAnsi="宋体"/>
              </w:rPr>
            </w:r>
            <w:r/>
          </w:p>
        </w:tc>
        <w:tc>
          <w:tcPr>
            <w:tcW w:w="526" w:type="pct"/>
            <w:textDirection w:val="lrTb"/>
            <w:noWrap w:val="false"/>
          </w:tcPr>
          <w:p>
            <w:pPr>
              <w:ind w:left="0"/>
              <w:jc w:val="center"/>
              <w:widowControl w:val="off"/>
              <w:rPr>
                <w:rFonts w:ascii="宋体" w:hAnsi="宋体"/>
              </w:rPr>
            </w:pPr>
            <w:r>
              <w:rPr>
                <w:rFonts w:ascii="宋体" w:hAnsi="宋体"/>
              </w:rPr>
            </w:r>
            <w:r/>
          </w:p>
        </w:tc>
      </w:tr>
      <w:tr>
        <w:trPr>
          <w:trHeight w:val="112"/>
        </w:trPr>
        <w:tc>
          <w:tcPr>
            <w:tcW w:w="350" w:type="pct"/>
            <w:vAlign w:val="center"/>
            <w:textDirection w:val="lrTb"/>
            <w:noWrap w:val="false"/>
          </w:tcPr>
          <w:p>
            <w:pPr>
              <w:ind w:left="0"/>
              <w:jc w:val="center"/>
              <w:widowControl w:val="off"/>
              <w:rPr>
                <w:rFonts w:ascii="宋体" w:hAnsi="宋体"/>
                <w:b/>
              </w:rPr>
            </w:pPr>
            <w:r>
              <w:rPr>
                <w:rFonts w:hint="eastAsia" w:ascii="宋体" w:hAnsi="宋体"/>
                <w:b/>
              </w:rPr>
              <w:t xml:space="preserve">4</w:t>
            </w:r>
            <w:r/>
          </w:p>
        </w:tc>
        <w:tc>
          <w:tcPr>
            <w:gridSpan w:val="2"/>
            <w:tcW w:w="1693" w:type="pct"/>
            <w:vAlign w:val="center"/>
            <w:textDirection w:val="lrTb"/>
            <w:noWrap w:val="false"/>
          </w:tcPr>
          <w:p>
            <w:pPr>
              <w:ind w:left="0"/>
              <w:widowControl w:val="off"/>
              <w:rPr>
                <w:rFonts w:ascii="宋体" w:hAnsi="宋体"/>
              </w:rPr>
            </w:pPr>
            <w:r>
              <w:rPr>
                <w:rFonts w:hint="eastAsia" w:ascii="宋体" w:hAnsi="宋体"/>
              </w:rPr>
              <w:t xml:space="preserve">大厅、会议室、专用室使用前后要打扫干净。做好包干层楼连廊、楼梯等地方全天的保洁工作（10分）</w:t>
            </w:r>
            <w:r/>
          </w:p>
        </w:tc>
        <w:tc>
          <w:tcPr>
            <w:gridSpan w:val="2"/>
            <w:tcW w:w="2005" w:type="pct"/>
            <w:textDirection w:val="lrTb"/>
            <w:noWrap w:val="false"/>
          </w:tcPr>
          <w:p>
            <w:pPr>
              <w:ind w:left="0"/>
              <w:widowControl w:val="off"/>
              <w:rPr>
                <w:rFonts w:ascii="宋体" w:hAnsi="宋体"/>
              </w:rPr>
            </w:pPr>
            <w:r>
              <w:rPr>
                <w:rFonts w:hint="eastAsia" w:ascii="宋体" w:hAnsi="宋体"/>
              </w:rPr>
              <w:t xml:space="preserve">有卫生死角，每处扣2分；地面有垃圾、污渍，每处扣1分</w:t>
            </w:r>
            <w:r/>
          </w:p>
        </w:tc>
        <w:tc>
          <w:tcPr>
            <w:tcW w:w="427" w:type="pct"/>
            <w:textDirection w:val="lrTb"/>
            <w:noWrap w:val="false"/>
          </w:tcPr>
          <w:p>
            <w:pPr>
              <w:ind w:left="0"/>
              <w:jc w:val="center"/>
              <w:widowControl w:val="off"/>
              <w:rPr>
                <w:rFonts w:ascii="宋体" w:hAnsi="宋体"/>
              </w:rPr>
            </w:pPr>
            <w:r>
              <w:rPr>
                <w:rFonts w:ascii="宋体" w:hAnsi="宋体"/>
              </w:rPr>
            </w:r>
            <w:r/>
          </w:p>
        </w:tc>
        <w:tc>
          <w:tcPr>
            <w:tcW w:w="526" w:type="pct"/>
            <w:textDirection w:val="lrTb"/>
            <w:noWrap w:val="false"/>
          </w:tcPr>
          <w:p>
            <w:pPr>
              <w:ind w:left="0"/>
              <w:jc w:val="center"/>
              <w:widowControl w:val="off"/>
              <w:rPr>
                <w:rFonts w:ascii="宋体" w:hAnsi="宋体"/>
              </w:rPr>
            </w:pPr>
            <w:r>
              <w:rPr>
                <w:rFonts w:ascii="宋体" w:hAnsi="宋体"/>
              </w:rPr>
            </w:r>
            <w:r/>
          </w:p>
        </w:tc>
      </w:tr>
      <w:tr>
        <w:trPr>
          <w:trHeight w:val="187"/>
        </w:trPr>
        <w:tc>
          <w:tcPr>
            <w:tcW w:w="350" w:type="pct"/>
            <w:vAlign w:val="center"/>
            <w:textDirection w:val="lrTb"/>
            <w:noWrap w:val="false"/>
          </w:tcPr>
          <w:p>
            <w:pPr>
              <w:ind w:left="0"/>
              <w:jc w:val="center"/>
              <w:widowControl w:val="off"/>
              <w:rPr>
                <w:rFonts w:ascii="宋体" w:hAnsi="宋体"/>
                <w:b/>
              </w:rPr>
            </w:pPr>
            <w:r>
              <w:rPr>
                <w:rFonts w:hint="eastAsia" w:ascii="宋体" w:hAnsi="宋体"/>
                <w:b/>
              </w:rPr>
              <w:t xml:space="preserve">5</w:t>
            </w:r>
            <w:r/>
          </w:p>
        </w:tc>
        <w:tc>
          <w:tcPr>
            <w:gridSpan w:val="2"/>
            <w:tcW w:w="1693" w:type="pct"/>
            <w:vAlign w:val="center"/>
            <w:textDirection w:val="lrTb"/>
            <w:noWrap w:val="false"/>
          </w:tcPr>
          <w:p>
            <w:pPr>
              <w:ind w:left="0"/>
              <w:widowControl w:val="off"/>
              <w:rPr>
                <w:rFonts w:ascii="宋体" w:hAnsi="宋体"/>
              </w:rPr>
            </w:pPr>
            <w:r>
              <w:rPr>
                <w:rFonts w:hint="eastAsia" w:ascii="宋体" w:hAnsi="宋体"/>
              </w:rPr>
              <w:t xml:space="preserve">厕所每天早晚两次冲洗，全天保洁，不留卫生死角，无臭味，清洁工具清洗后放整齐。（10分）</w:t>
            </w:r>
            <w:r/>
          </w:p>
        </w:tc>
        <w:tc>
          <w:tcPr>
            <w:gridSpan w:val="2"/>
            <w:tcW w:w="2005" w:type="pct"/>
            <w:textDirection w:val="lrTb"/>
            <w:noWrap w:val="false"/>
          </w:tcPr>
          <w:p>
            <w:pPr>
              <w:ind w:left="0"/>
              <w:widowControl w:val="off"/>
              <w:rPr>
                <w:rFonts w:ascii="宋体" w:hAnsi="宋体"/>
              </w:rPr>
            </w:pPr>
            <w:r>
              <w:rPr>
                <w:rFonts w:hint="eastAsia" w:ascii="宋体" w:hAnsi="宋体"/>
              </w:rPr>
              <w:t xml:space="preserve">厕所有异味，每处扣2分；清洁工具不整洁不整齐每处扣1分</w:t>
            </w:r>
            <w:r/>
          </w:p>
        </w:tc>
        <w:tc>
          <w:tcPr>
            <w:tcW w:w="427" w:type="pct"/>
            <w:textDirection w:val="lrTb"/>
            <w:noWrap w:val="false"/>
          </w:tcPr>
          <w:p>
            <w:pPr>
              <w:ind w:left="0"/>
              <w:jc w:val="center"/>
              <w:widowControl w:val="off"/>
              <w:rPr>
                <w:rFonts w:ascii="宋体" w:hAnsi="宋体"/>
              </w:rPr>
            </w:pPr>
            <w:r>
              <w:rPr>
                <w:rFonts w:ascii="宋体" w:hAnsi="宋体"/>
              </w:rPr>
            </w:r>
            <w:r/>
          </w:p>
        </w:tc>
        <w:tc>
          <w:tcPr>
            <w:tcW w:w="526" w:type="pct"/>
            <w:textDirection w:val="lrTb"/>
            <w:noWrap w:val="false"/>
          </w:tcPr>
          <w:p>
            <w:pPr>
              <w:ind w:left="0"/>
              <w:jc w:val="center"/>
              <w:widowControl w:val="off"/>
              <w:rPr>
                <w:rFonts w:ascii="宋体" w:hAnsi="宋体"/>
              </w:rPr>
            </w:pPr>
            <w:r>
              <w:rPr>
                <w:rFonts w:ascii="宋体" w:hAnsi="宋体"/>
              </w:rPr>
            </w:r>
            <w:r/>
          </w:p>
        </w:tc>
      </w:tr>
      <w:tr>
        <w:trPr>
          <w:trHeight w:val="112"/>
        </w:trPr>
        <w:tc>
          <w:tcPr>
            <w:tcW w:w="350" w:type="pct"/>
            <w:vAlign w:val="center"/>
            <w:textDirection w:val="lrTb"/>
            <w:noWrap w:val="false"/>
          </w:tcPr>
          <w:p>
            <w:pPr>
              <w:ind w:left="0"/>
              <w:jc w:val="center"/>
              <w:widowControl w:val="off"/>
              <w:rPr>
                <w:rFonts w:ascii="宋体" w:hAnsi="宋体"/>
                <w:b/>
              </w:rPr>
            </w:pPr>
            <w:r>
              <w:rPr>
                <w:rFonts w:hint="eastAsia" w:ascii="宋体" w:hAnsi="宋体"/>
                <w:b/>
              </w:rPr>
              <w:t xml:space="preserve">6</w:t>
            </w:r>
            <w:r/>
          </w:p>
        </w:tc>
        <w:tc>
          <w:tcPr>
            <w:gridSpan w:val="2"/>
            <w:tcW w:w="1693" w:type="pct"/>
            <w:vAlign w:val="center"/>
            <w:textDirection w:val="lrTb"/>
            <w:noWrap w:val="false"/>
          </w:tcPr>
          <w:p>
            <w:pPr>
              <w:ind w:left="0"/>
              <w:widowControl w:val="off"/>
              <w:rPr>
                <w:rFonts w:ascii="宋体" w:hAnsi="宋体"/>
              </w:rPr>
            </w:pPr>
            <w:r>
              <w:rPr>
                <w:rFonts w:hint="eastAsia" w:ascii="宋体" w:hAnsi="宋体"/>
              </w:rPr>
              <w:t xml:space="preserve">保洁范围的墙砖面、窗户不少于一周一擦，确保天花板、墙面、栏杆、扶手无悬尘、蛛网、污迹。（10分）</w:t>
            </w:r>
            <w:r/>
          </w:p>
        </w:tc>
        <w:tc>
          <w:tcPr>
            <w:gridSpan w:val="2"/>
            <w:tcW w:w="2005" w:type="pct"/>
            <w:textDirection w:val="lrTb"/>
            <w:noWrap w:val="false"/>
          </w:tcPr>
          <w:p>
            <w:pPr>
              <w:ind w:left="0"/>
              <w:widowControl w:val="off"/>
              <w:rPr>
                <w:rFonts w:ascii="宋体" w:hAnsi="宋体"/>
              </w:rPr>
            </w:pPr>
            <w:r>
              <w:rPr>
                <w:rFonts w:hint="eastAsia" w:ascii="宋体" w:hAnsi="宋体"/>
              </w:rPr>
              <w:t xml:space="preserve">玻璃、墙砖面有污渍每处扣1分；有悬尘、蛛网每处扣2分</w:t>
            </w:r>
            <w:r/>
          </w:p>
        </w:tc>
        <w:tc>
          <w:tcPr>
            <w:tcW w:w="427" w:type="pct"/>
            <w:textDirection w:val="lrTb"/>
            <w:noWrap w:val="false"/>
          </w:tcPr>
          <w:p>
            <w:pPr>
              <w:ind w:left="0"/>
              <w:jc w:val="center"/>
              <w:widowControl w:val="off"/>
              <w:rPr>
                <w:rFonts w:ascii="宋体" w:hAnsi="宋体"/>
              </w:rPr>
            </w:pPr>
            <w:r>
              <w:rPr>
                <w:rFonts w:ascii="宋体" w:hAnsi="宋体"/>
              </w:rPr>
            </w:r>
            <w:r/>
          </w:p>
        </w:tc>
        <w:tc>
          <w:tcPr>
            <w:tcW w:w="526" w:type="pct"/>
            <w:textDirection w:val="lrTb"/>
            <w:noWrap w:val="false"/>
          </w:tcPr>
          <w:p>
            <w:pPr>
              <w:ind w:left="0"/>
              <w:jc w:val="center"/>
              <w:widowControl w:val="off"/>
              <w:rPr>
                <w:rFonts w:ascii="宋体" w:hAnsi="宋体"/>
              </w:rPr>
            </w:pPr>
            <w:r>
              <w:rPr>
                <w:rFonts w:ascii="宋体" w:hAnsi="宋体"/>
              </w:rPr>
            </w:r>
            <w:r/>
          </w:p>
        </w:tc>
      </w:tr>
      <w:tr>
        <w:trPr>
          <w:trHeight w:val="254"/>
        </w:trPr>
        <w:tc>
          <w:tcPr>
            <w:tcW w:w="350" w:type="pct"/>
            <w:vAlign w:val="center"/>
            <w:textDirection w:val="lrTb"/>
            <w:noWrap w:val="false"/>
          </w:tcPr>
          <w:p>
            <w:pPr>
              <w:ind w:left="0"/>
              <w:jc w:val="center"/>
              <w:widowControl w:val="off"/>
              <w:rPr>
                <w:rFonts w:ascii="宋体" w:hAnsi="宋体"/>
                <w:b/>
              </w:rPr>
            </w:pPr>
            <w:r>
              <w:rPr>
                <w:rFonts w:hint="eastAsia" w:ascii="宋体" w:hAnsi="宋体"/>
                <w:b/>
              </w:rPr>
              <w:t xml:space="preserve">7</w:t>
            </w:r>
            <w:r/>
          </w:p>
        </w:tc>
        <w:tc>
          <w:tcPr>
            <w:gridSpan w:val="2"/>
            <w:tcW w:w="1693" w:type="pct"/>
            <w:vAlign w:val="center"/>
            <w:textDirection w:val="lrTb"/>
            <w:noWrap w:val="false"/>
          </w:tcPr>
          <w:p>
            <w:pPr>
              <w:ind w:left="0"/>
              <w:widowControl w:val="off"/>
              <w:rPr>
                <w:rFonts w:ascii="宋体" w:hAnsi="宋体"/>
              </w:rPr>
            </w:pPr>
            <w:r>
              <w:rPr>
                <w:rFonts w:hint="eastAsia" w:ascii="宋体" w:hAnsi="宋体"/>
                <w:color w:val="000000"/>
              </w:rPr>
              <w:t xml:space="preserve">负责的室外运动场、道路、绿化地、车库、小院子等包管区域做好清洁卫生工作。（10分</w:t>
            </w:r>
            <w:r>
              <w:rPr>
                <w:rFonts w:hint="eastAsia" w:ascii="宋体" w:hAnsi="宋体"/>
              </w:rPr>
              <w:t xml:space="preserve">）</w:t>
            </w:r>
            <w:r/>
          </w:p>
        </w:tc>
        <w:tc>
          <w:tcPr>
            <w:gridSpan w:val="2"/>
            <w:tcW w:w="2005" w:type="pct"/>
            <w:textDirection w:val="lrTb"/>
            <w:noWrap w:val="false"/>
          </w:tcPr>
          <w:p>
            <w:pPr>
              <w:ind w:left="0"/>
              <w:widowControl w:val="off"/>
              <w:rPr>
                <w:rFonts w:ascii="宋体" w:hAnsi="宋体"/>
              </w:rPr>
            </w:pPr>
            <w:r>
              <w:rPr>
                <w:rFonts w:hint="eastAsia" w:ascii="宋体" w:hAnsi="宋体"/>
              </w:rPr>
              <w:t xml:space="preserve">公共场所及道路有垃圾、有杂物、有纸屑、有烟头、有大量积尘每处扣2分</w:t>
            </w:r>
            <w:r/>
          </w:p>
        </w:tc>
        <w:tc>
          <w:tcPr>
            <w:tcW w:w="427" w:type="pct"/>
            <w:textDirection w:val="lrTb"/>
            <w:noWrap w:val="false"/>
          </w:tcPr>
          <w:p>
            <w:pPr>
              <w:ind w:left="0"/>
              <w:jc w:val="center"/>
              <w:widowControl w:val="off"/>
              <w:rPr>
                <w:rFonts w:ascii="宋体" w:hAnsi="宋体"/>
              </w:rPr>
            </w:pPr>
            <w:r>
              <w:rPr>
                <w:rFonts w:ascii="宋体" w:hAnsi="宋体"/>
              </w:rPr>
            </w:r>
            <w:r/>
          </w:p>
        </w:tc>
        <w:tc>
          <w:tcPr>
            <w:tcW w:w="526" w:type="pct"/>
            <w:textDirection w:val="lrTb"/>
            <w:noWrap w:val="false"/>
          </w:tcPr>
          <w:p>
            <w:pPr>
              <w:ind w:left="0"/>
              <w:jc w:val="center"/>
              <w:widowControl w:val="off"/>
              <w:rPr>
                <w:rFonts w:ascii="宋体" w:hAnsi="宋体"/>
              </w:rPr>
            </w:pPr>
            <w:r>
              <w:rPr>
                <w:rFonts w:ascii="宋体" w:hAnsi="宋体"/>
              </w:rPr>
            </w:r>
            <w:r/>
          </w:p>
        </w:tc>
      </w:tr>
      <w:tr>
        <w:trPr>
          <w:trHeight w:val="112"/>
        </w:trPr>
        <w:tc>
          <w:tcPr>
            <w:tcW w:w="350" w:type="pct"/>
            <w:vAlign w:val="center"/>
            <w:textDirection w:val="lrTb"/>
            <w:noWrap w:val="false"/>
          </w:tcPr>
          <w:p>
            <w:pPr>
              <w:ind w:left="0"/>
              <w:jc w:val="center"/>
              <w:widowControl w:val="off"/>
              <w:rPr>
                <w:rFonts w:ascii="宋体" w:hAnsi="宋体"/>
                <w:b/>
              </w:rPr>
            </w:pPr>
            <w:r>
              <w:rPr>
                <w:rFonts w:hint="eastAsia" w:ascii="宋体" w:hAnsi="宋体"/>
                <w:b/>
              </w:rPr>
              <w:t xml:space="preserve">8</w:t>
            </w:r>
            <w:r/>
          </w:p>
        </w:tc>
        <w:tc>
          <w:tcPr>
            <w:gridSpan w:val="2"/>
            <w:tcW w:w="1693" w:type="pct"/>
            <w:vAlign w:val="center"/>
            <w:textDirection w:val="lrTb"/>
            <w:noWrap w:val="false"/>
          </w:tcPr>
          <w:p>
            <w:pPr>
              <w:ind w:left="0"/>
              <w:widowControl w:val="off"/>
              <w:rPr>
                <w:rFonts w:ascii="宋体" w:hAnsi="宋体"/>
              </w:rPr>
            </w:pPr>
            <w:r>
              <w:rPr>
                <w:rFonts w:hint="eastAsia" w:ascii="宋体" w:hAnsi="宋体"/>
              </w:rPr>
              <w:t xml:space="preserve">做好包干楼层教学楼区域办公室的卫生工作。（10分）</w:t>
            </w:r>
            <w:r/>
          </w:p>
        </w:tc>
        <w:tc>
          <w:tcPr>
            <w:gridSpan w:val="2"/>
            <w:tcW w:w="2005" w:type="pct"/>
            <w:textDirection w:val="lrTb"/>
            <w:noWrap w:val="false"/>
          </w:tcPr>
          <w:p>
            <w:pPr>
              <w:ind w:left="0"/>
              <w:widowControl w:val="off"/>
              <w:rPr>
                <w:rFonts w:ascii="宋体" w:hAnsi="宋体"/>
              </w:rPr>
            </w:pPr>
            <w:r>
              <w:rPr>
                <w:rFonts w:hint="eastAsia" w:ascii="宋体" w:hAnsi="宋体"/>
              </w:rPr>
              <w:t xml:space="preserve">有教师反映办公室卫生打扫不到位，经确认每次扣2分</w:t>
            </w:r>
            <w:r/>
          </w:p>
        </w:tc>
        <w:tc>
          <w:tcPr>
            <w:tcW w:w="427" w:type="pct"/>
            <w:textDirection w:val="lrTb"/>
            <w:noWrap w:val="false"/>
          </w:tcPr>
          <w:p>
            <w:pPr>
              <w:ind w:left="0"/>
              <w:jc w:val="center"/>
              <w:widowControl w:val="off"/>
              <w:rPr>
                <w:rFonts w:ascii="宋体" w:hAnsi="宋体"/>
              </w:rPr>
            </w:pPr>
            <w:r>
              <w:rPr>
                <w:rFonts w:ascii="宋体" w:hAnsi="宋体"/>
              </w:rPr>
            </w:r>
            <w:r/>
          </w:p>
        </w:tc>
        <w:tc>
          <w:tcPr>
            <w:tcW w:w="526" w:type="pct"/>
            <w:textDirection w:val="lrTb"/>
            <w:noWrap w:val="false"/>
          </w:tcPr>
          <w:p>
            <w:pPr>
              <w:ind w:left="0"/>
              <w:jc w:val="center"/>
              <w:widowControl w:val="off"/>
              <w:rPr>
                <w:rFonts w:ascii="宋体" w:hAnsi="宋体"/>
              </w:rPr>
            </w:pPr>
            <w:r>
              <w:rPr>
                <w:rFonts w:ascii="宋体" w:hAnsi="宋体"/>
              </w:rPr>
            </w:r>
            <w:r/>
          </w:p>
        </w:tc>
      </w:tr>
      <w:tr>
        <w:trPr>
          <w:trHeight w:val="112"/>
        </w:trPr>
        <w:tc>
          <w:tcPr>
            <w:tcW w:w="350" w:type="pct"/>
            <w:vAlign w:val="center"/>
            <w:textDirection w:val="lrTb"/>
            <w:noWrap w:val="false"/>
          </w:tcPr>
          <w:p>
            <w:pPr>
              <w:ind w:left="0"/>
              <w:jc w:val="center"/>
              <w:widowControl w:val="off"/>
              <w:rPr>
                <w:rFonts w:ascii="宋体" w:hAnsi="宋体"/>
                <w:b/>
              </w:rPr>
            </w:pPr>
            <w:r>
              <w:rPr>
                <w:rFonts w:hint="eastAsia" w:ascii="宋体" w:hAnsi="宋体"/>
                <w:b/>
              </w:rPr>
              <w:t xml:space="preserve">9</w:t>
            </w:r>
            <w:r/>
          </w:p>
        </w:tc>
        <w:tc>
          <w:tcPr>
            <w:gridSpan w:val="2"/>
            <w:tcW w:w="1693" w:type="pct"/>
            <w:vAlign w:val="center"/>
            <w:textDirection w:val="lrTb"/>
            <w:noWrap w:val="false"/>
          </w:tcPr>
          <w:p>
            <w:pPr>
              <w:ind w:left="0"/>
              <w:widowControl w:val="off"/>
              <w:rPr>
                <w:rFonts w:ascii="宋体" w:hAnsi="宋体"/>
              </w:rPr>
            </w:pPr>
            <w:r>
              <w:rPr>
                <w:rFonts w:hint="eastAsia" w:ascii="宋体" w:hAnsi="宋体"/>
              </w:rPr>
              <w:t xml:space="preserve">不随便缺勤，遵守作息时间，不迟到不早退，不私自离岗，工作时间多巡视，不干私活。节假日至少2人以上值班保洁。（10分）</w:t>
            </w:r>
            <w:r/>
          </w:p>
        </w:tc>
        <w:tc>
          <w:tcPr>
            <w:gridSpan w:val="2"/>
            <w:tcW w:w="2005" w:type="pct"/>
            <w:textDirection w:val="lrTb"/>
            <w:noWrap w:val="false"/>
          </w:tcPr>
          <w:p>
            <w:pPr>
              <w:ind w:left="0"/>
              <w:widowControl w:val="off"/>
              <w:rPr>
                <w:rFonts w:ascii="宋体" w:hAnsi="宋体"/>
              </w:rPr>
            </w:pPr>
            <w:r>
              <w:rPr>
                <w:rFonts w:hint="eastAsia" w:ascii="宋体" w:hAnsi="宋体"/>
              </w:rPr>
              <w:t xml:space="preserve">在岗人员在工作期间人数不足，私自离岗每次扣5分；节假日、双休日无人值班保洁每次扣5分；</w:t>
            </w:r>
            <w:r/>
          </w:p>
        </w:tc>
        <w:tc>
          <w:tcPr>
            <w:tcW w:w="427" w:type="pct"/>
            <w:textDirection w:val="lrTb"/>
            <w:noWrap w:val="false"/>
          </w:tcPr>
          <w:p>
            <w:pPr>
              <w:ind w:left="0"/>
              <w:jc w:val="center"/>
              <w:widowControl w:val="off"/>
              <w:rPr>
                <w:rFonts w:ascii="宋体" w:hAnsi="宋体"/>
              </w:rPr>
            </w:pPr>
            <w:r>
              <w:rPr>
                <w:rFonts w:ascii="宋体" w:hAnsi="宋体"/>
              </w:rPr>
            </w:r>
            <w:r/>
          </w:p>
        </w:tc>
        <w:tc>
          <w:tcPr>
            <w:tcW w:w="526" w:type="pct"/>
            <w:textDirection w:val="lrTb"/>
            <w:noWrap w:val="false"/>
          </w:tcPr>
          <w:p>
            <w:pPr>
              <w:ind w:left="0"/>
              <w:jc w:val="center"/>
              <w:widowControl w:val="off"/>
              <w:rPr>
                <w:rFonts w:ascii="宋体" w:hAnsi="宋体"/>
              </w:rPr>
            </w:pPr>
            <w:r>
              <w:rPr>
                <w:rFonts w:ascii="宋体" w:hAnsi="宋体"/>
              </w:rPr>
            </w:r>
            <w:r/>
          </w:p>
        </w:tc>
      </w:tr>
      <w:tr>
        <w:trPr>
          <w:trHeight w:val="112"/>
        </w:trPr>
        <w:tc>
          <w:tcPr>
            <w:tcW w:w="350" w:type="pct"/>
            <w:vAlign w:val="center"/>
            <w:textDirection w:val="lrTb"/>
            <w:noWrap w:val="false"/>
          </w:tcPr>
          <w:p>
            <w:pPr>
              <w:ind w:left="0"/>
              <w:jc w:val="center"/>
              <w:widowControl w:val="off"/>
              <w:rPr>
                <w:rFonts w:ascii="宋体" w:hAnsi="宋体"/>
                <w:b/>
              </w:rPr>
            </w:pPr>
            <w:r>
              <w:rPr>
                <w:rFonts w:hint="eastAsia" w:ascii="宋体" w:hAnsi="宋体"/>
                <w:b/>
              </w:rPr>
              <w:t xml:space="preserve">10</w:t>
            </w:r>
            <w:r/>
          </w:p>
        </w:tc>
        <w:tc>
          <w:tcPr>
            <w:gridSpan w:val="2"/>
            <w:tcW w:w="1693" w:type="pct"/>
            <w:vAlign w:val="center"/>
            <w:textDirection w:val="lrTb"/>
            <w:noWrap w:val="false"/>
          </w:tcPr>
          <w:p>
            <w:pPr>
              <w:ind w:left="0"/>
              <w:widowControl w:val="off"/>
              <w:rPr>
                <w:rFonts w:ascii="宋体" w:hAnsi="宋体"/>
              </w:rPr>
            </w:pPr>
            <w:r>
              <w:rPr>
                <w:rFonts w:hint="eastAsia" w:ascii="宋体" w:hAnsi="宋体"/>
              </w:rPr>
              <w:t xml:space="preserve">做好教室地面拖洗（一周一次）以及地面打磨、外墙玻璃和电气设备（半年一次）的定期保洁。（10分）</w:t>
            </w:r>
            <w:r/>
          </w:p>
        </w:tc>
        <w:tc>
          <w:tcPr>
            <w:gridSpan w:val="2"/>
            <w:tcW w:w="2005" w:type="pct"/>
            <w:textDirection w:val="lrTb"/>
            <w:noWrap w:val="false"/>
          </w:tcPr>
          <w:p>
            <w:pPr>
              <w:ind w:left="0"/>
              <w:widowControl w:val="off"/>
              <w:rPr>
                <w:rFonts w:ascii="宋体" w:hAnsi="宋体"/>
              </w:rPr>
            </w:pPr>
            <w:r>
              <w:rPr>
                <w:rFonts w:hint="eastAsia" w:ascii="宋体" w:hAnsi="宋体"/>
              </w:rPr>
              <w:t xml:space="preserve">不能做好一周一次的教室地面的湿拖，每次扣2分；半年1次定期保洁未完成扣5分</w:t>
            </w:r>
            <w:r/>
          </w:p>
        </w:tc>
        <w:tc>
          <w:tcPr>
            <w:tcW w:w="427" w:type="pct"/>
            <w:textDirection w:val="lrTb"/>
            <w:noWrap w:val="false"/>
          </w:tcPr>
          <w:p>
            <w:pPr>
              <w:ind w:left="0"/>
              <w:jc w:val="center"/>
              <w:widowControl w:val="off"/>
              <w:rPr>
                <w:rFonts w:ascii="宋体" w:hAnsi="宋体"/>
              </w:rPr>
            </w:pPr>
            <w:r>
              <w:rPr>
                <w:rFonts w:ascii="宋体" w:hAnsi="宋体"/>
              </w:rPr>
            </w:r>
            <w:r/>
          </w:p>
        </w:tc>
        <w:tc>
          <w:tcPr>
            <w:tcW w:w="526" w:type="pct"/>
            <w:textDirection w:val="lrTb"/>
            <w:noWrap w:val="false"/>
          </w:tcPr>
          <w:p>
            <w:pPr>
              <w:ind w:left="0"/>
              <w:jc w:val="center"/>
              <w:widowControl w:val="off"/>
              <w:rPr>
                <w:rFonts w:ascii="宋体" w:hAnsi="宋体"/>
              </w:rPr>
            </w:pPr>
            <w:r>
              <w:rPr>
                <w:rFonts w:ascii="宋体" w:hAnsi="宋体"/>
              </w:rPr>
            </w:r>
            <w:r/>
          </w:p>
        </w:tc>
      </w:tr>
      <w:tr>
        <w:trPr>
          <w:trHeight w:val="112"/>
        </w:trPr>
        <w:tc>
          <w:tcPr>
            <w:tcW w:w="350" w:type="pct"/>
            <w:vAlign w:val="center"/>
            <w:textDirection w:val="lrTb"/>
            <w:noWrap w:val="false"/>
          </w:tcPr>
          <w:p>
            <w:pPr>
              <w:ind w:left="0"/>
              <w:jc w:val="center"/>
              <w:widowControl w:val="off"/>
              <w:rPr>
                <w:rFonts w:ascii="宋体" w:hAnsi="宋体"/>
                <w:b/>
              </w:rPr>
            </w:pPr>
            <w:r>
              <w:rPr>
                <w:rFonts w:hint="eastAsia" w:ascii="宋体" w:hAnsi="宋体"/>
                <w:b/>
              </w:rPr>
              <w:t xml:space="preserve">11</w:t>
            </w:r>
            <w:r/>
          </w:p>
          <w:p>
            <w:pPr>
              <w:ind w:left="0"/>
              <w:jc w:val="center"/>
              <w:widowControl w:val="off"/>
              <w:rPr>
                <w:rFonts w:ascii="宋体" w:hAnsi="宋体"/>
                <w:b/>
              </w:rPr>
            </w:pPr>
            <w:r>
              <w:rPr>
                <w:rFonts w:hint="eastAsia" w:ascii="宋体" w:hAnsi="宋体"/>
                <w:b/>
              </w:rPr>
              <w:t xml:space="preserve">附则</w:t>
            </w:r>
            <w:r/>
          </w:p>
        </w:tc>
        <w:tc>
          <w:tcPr>
            <w:gridSpan w:val="4"/>
            <w:tcW w:w="3698" w:type="pct"/>
            <w:vAlign w:val="center"/>
            <w:textDirection w:val="lrTb"/>
            <w:noWrap w:val="false"/>
          </w:tcPr>
          <w:p>
            <w:pPr>
              <w:ind w:left="0"/>
              <w:widowControl w:val="off"/>
              <w:rPr>
                <w:rFonts w:ascii="宋体" w:hAnsi="宋体"/>
                <w:b/>
                <w:bCs/>
              </w:rPr>
            </w:pPr>
            <w:r>
              <w:rPr>
                <w:rFonts w:hint="eastAsia" w:ascii="宋体" w:hAnsi="宋体"/>
                <w:b/>
                <w:bCs/>
              </w:rPr>
              <w:t xml:space="preserve">违反合同内容，情节严重倒扣20-40分：①达4人未按人员规定配置。②保洁员在校打架的。③利用工作之便，偷盗学校及师生物品的。④在背后妄议学校及师生，造成不良影响的。⑤保洁员劳务纠纷引发不良影响的。</w:t>
            </w:r>
            <w:r/>
          </w:p>
        </w:tc>
        <w:tc>
          <w:tcPr>
            <w:tcW w:w="427" w:type="pct"/>
            <w:textDirection w:val="lrTb"/>
            <w:noWrap w:val="false"/>
          </w:tcPr>
          <w:p>
            <w:pPr>
              <w:ind w:left="0"/>
              <w:jc w:val="center"/>
              <w:widowControl w:val="off"/>
              <w:rPr>
                <w:rFonts w:ascii="宋体" w:hAnsi="宋体"/>
              </w:rPr>
            </w:pPr>
            <w:r>
              <w:rPr>
                <w:rFonts w:ascii="宋体" w:hAnsi="宋体"/>
              </w:rPr>
            </w:r>
            <w:r/>
          </w:p>
        </w:tc>
        <w:tc>
          <w:tcPr>
            <w:tcW w:w="526" w:type="pct"/>
            <w:textDirection w:val="lrTb"/>
            <w:noWrap w:val="false"/>
          </w:tcPr>
          <w:p>
            <w:pPr>
              <w:ind w:left="0"/>
              <w:jc w:val="center"/>
              <w:widowControl w:val="off"/>
              <w:rPr>
                <w:rFonts w:ascii="宋体" w:hAnsi="宋体"/>
              </w:rPr>
            </w:pPr>
            <w:r>
              <w:rPr>
                <w:rFonts w:ascii="宋体" w:hAnsi="宋体"/>
              </w:rPr>
            </w:r>
            <w:r/>
          </w:p>
        </w:tc>
      </w:tr>
      <w:tr>
        <w:trPr>
          <w:trHeight w:val="545"/>
        </w:trPr>
        <w:tc>
          <w:tcPr>
            <w:gridSpan w:val="2"/>
            <w:tcW w:w="1356" w:type="pct"/>
            <w:vAlign w:val="center"/>
            <w:textDirection w:val="lrTb"/>
            <w:noWrap w:val="false"/>
          </w:tcPr>
          <w:p>
            <w:pPr>
              <w:ind w:left="0"/>
              <w:jc w:val="center"/>
              <w:widowControl w:val="off"/>
              <w:rPr>
                <w:rFonts w:ascii="宋体" w:hAnsi="宋体"/>
                <w:b/>
              </w:rPr>
            </w:pPr>
            <w:r>
              <w:rPr>
                <w:rFonts w:hint="eastAsia" w:ascii="宋体" w:hAnsi="宋体"/>
                <w:b/>
              </w:rPr>
              <w:t xml:space="preserve">考核人员签字</w:t>
            </w:r>
            <w:r/>
          </w:p>
        </w:tc>
        <w:tc>
          <w:tcPr>
            <w:gridSpan w:val="2"/>
            <w:tcW w:w="1256" w:type="pct"/>
            <w:vAlign w:val="center"/>
            <w:textDirection w:val="lrTb"/>
            <w:noWrap w:val="false"/>
          </w:tcPr>
          <w:p>
            <w:pPr>
              <w:ind w:left="0"/>
              <w:jc w:val="center"/>
              <w:widowControl w:val="off"/>
              <w:rPr>
                <w:rFonts w:ascii="宋体" w:hAnsi="宋体"/>
                <w:b/>
                <w:bCs/>
              </w:rPr>
            </w:pPr>
            <w:r>
              <w:rPr>
                <w:rFonts w:ascii="宋体" w:hAnsi="宋体"/>
                <w:b/>
                <w:bCs/>
              </w:rPr>
            </w:r>
            <w:r/>
          </w:p>
        </w:tc>
        <w:tc>
          <w:tcPr>
            <w:tcW w:w="1436" w:type="pct"/>
            <w:vAlign w:val="center"/>
            <w:textDirection w:val="lrTb"/>
            <w:noWrap w:val="false"/>
          </w:tcPr>
          <w:p>
            <w:pPr>
              <w:ind w:left="0"/>
              <w:jc w:val="center"/>
              <w:widowControl w:val="off"/>
              <w:rPr>
                <w:rFonts w:ascii="宋体" w:hAnsi="宋体"/>
                <w:b/>
                <w:bCs/>
              </w:rPr>
            </w:pPr>
            <w:r>
              <w:rPr>
                <w:rFonts w:hint="eastAsia" w:ascii="宋体" w:hAnsi="宋体"/>
                <w:b/>
                <w:bCs/>
              </w:rPr>
              <w:t xml:space="preserve">本月总得分</w:t>
            </w:r>
            <w:r/>
          </w:p>
        </w:tc>
        <w:tc>
          <w:tcPr>
            <w:gridSpan w:val="2"/>
            <w:tcW w:w="953" w:type="pct"/>
            <w:textDirection w:val="lrTb"/>
            <w:noWrap w:val="false"/>
          </w:tcPr>
          <w:p>
            <w:pPr>
              <w:ind w:left="0"/>
              <w:jc w:val="center"/>
              <w:widowControl w:val="off"/>
              <w:rPr>
                <w:rFonts w:ascii="宋体" w:hAnsi="宋体"/>
              </w:rPr>
            </w:pPr>
            <w:r>
              <w:rPr>
                <w:rFonts w:ascii="宋体" w:hAnsi="宋体"/>
              </w:rPr>
            </w:r>
            <w:r/>
          </w:p>
        </w:tc>
      </w:tr>
    </w:tbl>
    <w:p>
      <w:pPr>
        <w:ind w:left="0"/>
        <w:widowControl w:val="off"/>
        <w:rPr>
          <w:rFonts w:ascii="Times New Roman" w:hAnsi="Times New Roman"/>
          <w:sz w:val="22"/>
          <w:szCs w:val="22"/>
        </w:rPr>
      </w:pPr>
      <w:r>
        <w:rPr>
          <w:rFonts w:ascii="Times New Roman" w:hAnsi="Times New Roman"/>
          <w:sz w:val="22"/>
          <w:szCs w:val="22"/>
        </w:rPr>
      </w:r>
      <w:r/>
    </w:p>
    <w:p>
      <w:pPr>
        <w:pStyle w:val="905"/>
        <w:ind w:left="0" w:firstLine="0"/>
      </w:pPr>
      <w:r>
        <w:rPr>
          <w:rFonts w:hint="eastAsia" w:ascii="宋体" w:hAnsi="宋体" w:cs="宋体"/>
        </w:rPr>
        <w:t xml:space="preserve">说明：第1条、第11条附则和总得分统一由中心校总务处核实打分。</w:t>
      </w:r>
      <w:r/>
    </w:p>
    <w:p>
      <w:pPr>
        <w:ind w:left="0" w:firstLine="420"/>
        <w:spacing w:line="360" w:lineRule="auto"/>
        <w:rPr>
          <w:rFonts w:ascii="宋体" w:hAnsi="宋体"/>
          <w:sz w:val="21"/>
        </w:rPr>
      </w:pPr>
      <w:r>
        <w:rPr>
          <w:rFonts w:ascii="宋体" w:hAnsi="宋体"/>
          <w:sz w:val="21"/>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华文楷体">
    <w:panose1 w:val="02010600040101010101"/>
  </w:font>
  <w:font w:name="Wingdings">
    <w:panose1 w:val="05000000000000000000"/>
  </w:font>
  <w:font w:name="Cambria Math">
    <w:panose1 w:val="02040503050406030204"/>
  </w:font>
  <w:font w:name="Segoe UI Symbol">
    <w:panose1 w:val="020B0502040204020203"/>
  </w:font>
  <w:font w:name="MS Gothic">
    <w:panose1 w:val="020B0609070205080204"/>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5"/>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5"/>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5"/>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w:t>
      </w:r>
      <w:r>
        <w:rPr>
          <w:rFonts w:hint="eastAsia" w:ascii="宋体" w:hAnsi="宋体"/>
          <w:b/>
          <w:color w:val="000000"/>
        </w:rPr>
        <w:t xml:space="preserve">文件第四章《招标书》规定为准。</w:t>
      </w:r>
      <w:r>
        <w:rPr>
          <w:rFonts w:ascii="宋体" w:hAnsi="宋体"/>
          <w:color w:val="000000"/>
        </w:rPr>
        <w:t xml:space="preserve"> </w:t>
      </w:r>
      <w:r/>
    </w:p>
    <w:p>
      <w:pPr>
        <w:pStyle w:val="895"/>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95"/>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ascii="宋体" w:hAnsi="宋体" w:eastAsia="宋体"/>
      </w:rPr>
    </w:lvl>
    <w:lvl w:ilvl="1">
      <w:start w:val="1"/>
      <w:numFmt w:val="lowerLetter"/>
      <w:isLgl w:val="false"/>
      <w:suff w:val="tab"/>
      <w:lvlText w:val="%2)"/>
      <w:lvlJc w:val="left"/>
      <w:pPr>
        <w:ind w:left="840" w:hanging="420"/>
      </w:pPr>
      <w:rPr>
        <w:rFonts w:hint="default" w:ascii="Times New Roman" w:hAnsi="Times New Roman" w:cs="Times New Roman"/>
      </w:rPr>
    </w:lvl>
    <w:lvl w:ilvl="2">
      <w:start w:val="1"/>
      <w:numFmt w:val="lowerRoman"/>
      <w:isLgl w:val="false"/>
      <w:suff w:val="tab"/>
      <w:lvlText w:val="%3."/>
      <w:lvlJc w:val="right"/>
      <w:pPr>
        <w:ind w:left="1260" w:hanging="420"/>
      </w:pPr>
      <w:rPr>
        <w:rFonts w:hint="default" w:ascii="Times New Roman" w:hAnsi="Times New Roman" w:cs="Times New Roman"/>
      </w:rPr>
    </w:lvl>
    <w:lvl w:ilvl="3">
      <w:start w:val="1"/>
      <w:numFmt w:val="decimal"/>
      <w:isLgl w:val="false"/>
      <w:suff w:val="tab"/>
      <w:lvlText w:val="%4."/>
      <w:lvlJc w:val="left"/>
      <w:pPr>
        <w:ind w:left="1680" w:hanging="420"/>
      </w:pPr>
      <w:rPr>
        <w:rFonts w:hint="default" w:ascii="Times New Roman" w:hAnsi="Times New Roman" w:cs="Times New Roman"/>
      </w:rPr>
    </w:lvl>
    <w:lvl w:ilvl="4">
      <w:start w:val="1"/>
      <w:numFmt w:val="lowerLetter"/>
      <w:isLgl w:val="false"/>
      <w:suff w:val="tab"/>
      <w:lvlText w:val="%5)"/>
      <w:lvlJc w:val="left"/>
      <w:pPr>
        <w:ind w:left="2100" w:hanging="420"/>
      </w:pPr>
      <w:rPr>
        <w:rFonts w:hint="default" w:ascii="Times New Roman" w:hAnsi="Times New Roman" w:cs="Times New Roman"/>
      </w:rPr>
    </w:lvl>
    <w:lvl w:ilvl="5">
      <w:start w:val="1"/>
      <w:numFmt w:val="lowerRoman"/>
      <w:isLgl w:val="false"/>
      <w:suff w:val="tab"/>
      <w:lvlText w:val="%6."/>
      <w:lvlJc w:val="right"/>
      <w:pPr>
        <w:ind w:left="2520" w:hanging="420"/>
      </w:pPr>
      <w:rPr>
        <w:rFonts w:hint="default" w:ascii="Times New Roman" w:hAnsi="Times New Roman" w:cs="Times New Roman"/>
      </w:rPr>
    </w:lvl>
    <w:lvl w:ilvl="6">
      <w:start w:val="1"/>
      <w:numFmt w:val="decimal"/>
      <w:isLgl w:val="false"/>
      <w:suff w:val="tab"/>
      <w:lvlText w:val="%7."/>
      <w:lvlJc w:val="left"/>
      <w:pPr>
        <w:ind w:left="2940" w:hanging="420"/>
      </w:pPr>
      <w:rPr>
        <w:rFonts w:hint="default" w:ascii="Times New Roman" w:hAnsi="Times New Roman" w:cs="Times New Roman"/>
      </w:rPr>
    </w:lvl>
    <w:lvl w:ilvl="7">
      <w:start w:val="1"/>
      <w:numFmt w:val="lowerLetter"/>
      <w:isLgl w:val="false"/>
      <w:suff w:val="tab"/>
      <w:lvlText w:val="%8)"/>
      <w:lvlJc w:val="left"/>
      <w:pPr>
        <w:ind w:left="3360" w:hanging="420"/>
      </w:pPr>
      <w:rPr>
        <w:rFonts w:hint="default" w:ascii="Times New Roman" w:hAnsi="Times New Roman" w:cs="Times New Roman"/>
      </w:rPr>
    </w:lvl>
    <w:lvl w:ilvl="8">
      <w:start w:val="1"/>
      <w:numFmt w:val="lowerRoman"/>
      <w:isLgl w:val="false"/>
      <w:suff w:val="tab"/>
      <w:lvlText w:val="%9."/>
      <w:lvlJc w:val="right"/>
      <w:pPr>
        <w:ind w:left="3780" w:hanging="420"/>
      </w:pPr>
      <w:rPr>
        <w:rFonts w:hint="default" w:ascii="Times New Roman" w:hAnsi="Times New Roman" w:cs="Times New Roman"/>
      </w:rPr>
    </w:lvl>
  </w:abstractNum>
  <w:abstractNum w:abstractNumId="1">
    <w:multiLevelType w:val="hybridMultilevel"/>
    <w:lvl w:ilvl="0">
      <w:start w:val="1"/>
      <w:numFmt w:val="decimal"/>
      <w:isLgl w:val="false"/>
      <w:suff w:val="nothing"/>
      <w:lvlText w:val="%1."/>
      <w:lvlJc w:val="left"/>
      <w:pPr>
        <w:ind w:left="0" w:firstLine="0"/>
      </w:pPr>
      <w:rPr>
        <w:rFonts w:hint="eastAsia" w:ascii="宋体" w:hAnsi="宋体" w:eastAsia="宋体"/>
      </w:rPr>
    </w:lvl>
    <w:lvl w:ilvl="1">
      <w:start w:val="1"/>
      <w:numFmt w:val="lowerLetter"/>
      <w:isLgl w:val="false"/>
      <w:suff w:val="tab"/>
      <w:lvlText w:val="%2)"/>
      <w:lvlJc w:val="left"/>
      <w:pPr>
        <w:ind w:left="840" w:hanging="420"/>
      </w:pPr>
      <w:rPr>
        <w:rFonts w:hint="default" w:ascii="Times New Roman" w:hAnsi="Times New Roman" w:cs="Times New Roman"/>
      </w:rPr>
    </w:lvl>
    <w:lvl w:ilvl="2">
      <w:start w:val="1"/>
      <w:numFmt w:val="lowerRoman"/>
      <w:isLgl w:val="false"/>
      <w:suff w:val="tab"/>
      <w:lvlText w:val="%3."/>
      <w:lvlJc w:val="right"/>
      <w:pPr>
        <w:ind w:left="1260" w:hanging="420"/>
      </w:pPr>
      <w:rPr>
        <w:rFonts w:hint="default" w:ascii="Times New Roman" w:hAnsi="Times New Roman" w:cs="Times New Roman"/>
      </w:rPr>
    </w:lvl>
    <w:lvl w:ilvl="3">
      <w:start w:val="1"/>
      <w:numFmt w:val="decimal"/>
      <w:isLgl w:val="false"/>
      <w:suff w:val="tab"/>
      <w:lvlText w:val="%4."/>
      <w:lvlJc w:val="left"/>
      <w:pPr>
        <w:ind w:left="1680" w:hanging="420"/>
      </w:pPr>
      <w:rPr>
        <w:rFonts w:hint="default" w:ascii="Times New Roman" w:hAnsi="Times New Roman" w:cs="Times New Roman"/>
      </w:rPr>
    </w:lvl>
    <w:lvl w:ilvl="4">
      <w:start w:val="1"/>
      <w:numFmt w:val="lowerLetter"/>
      <w:isLgl w:val="false"/>
      <w:suff w:val="tab"/>
      <w:lvlText w:val="%5)"/>
      <w:lvlJc w:val="left"/>
      <w:pPr>
        <w:ind w:left="2100" w:hanging="420"/>
      </w:pPr>
      <w:rPr>
        <w:rFonts w:hint="default" w:ascii="Times New Roman" w:hAnsi="Times New Roman" w:cs="Times New Roman"/>
      </w:rPr>
    </w:lvl>
    <w:lvl w:ilvl="5">
      <w:start w:val="1"/>
      <w:numFmt w:val="lowerRoman"/>
      <w:isLgl w:val="false"/>
      <w:suff w:val="tab"/>
      <w:lvlText w:val="%6."/>
      <w:lvlJc w:val="right"/>
      <w:pPr>
        <w:ind w:left="2520" w:hanging="420"/>
      </w:pPr>
      <w:rPr>
        <w:rFonts w:hint="default" w:ascii="Times New Roman" w:hAnsi="Times New Roman" w:cs="Times New Roman"/>
      </w:rPr>
    </w:lvl>
    <w:lvl w:ilvl="6">
      <w:start w:val="1"/>
      <w:numFmt w:val="decimal"/>
      <w:isLgl w:val="false"/>
      <w:suff w:val="tab"/>
      <w:lvlText w:val="%7."/>
      <w:lvlJc w:val="left"/>
      <w:pPr>
        <w:ind w:left="2940" w:hanging="420"/>
      </w:pPr>
      <w:rPr>
        <w:rFonts w:hint="default" w:ascii="Times New Roman" w:hAnsi="Times New Roman" w:cs="Times New Roman"/>
      </w:rPr>
    </w:lvl>
    <w:lvl w:ilvl="7">
      <w:start w:val="1"/>
      <w:numFmt w:val="lowerLetter"/>
      <w:isLgl w:val="false"/>
      <w:suff w:val="tab"/>
      <w:lvlText w:val="%8)"/>
      <w:lvlJc w:val="left"/>
      <w:pPr>
        <w:ind w:left="3360" w:hanging="420"/>
      </w:pPr>
      <w:rPr>
        <w:rFonts w:hint="default" w:ascii="Times New Roman" w:hAnsi="Times New Roman" w:cs="Times New Roman"/>
      </w:rPr>
    </w:lvl>
    <w:lvl w:ilvl="8">
      <w:start w:val="1"/>
      <w:numFmt w:val="lowerRoman"/>
      <w:isLgl w:val="false"/>
      <w:suff w:val="tab"/>
      <w:lvlText w:val="%9."/>
      <w:lvlJc w:val="right"/>
      <w:pPr>
        <w:ind w:left="3780" w:hanging="420"/>
      </w:pPr>
      <w:rPr>
        <w:rFonts w:hint="default" w:ascii="Times New Roman" w:hAnsi="Times New Roman"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5"/>
    <w:link w:val="846"/>
    <w:uiPriority w:val="9"/>
    <w:rPr>
      <w:rFonts w:ascii="Arial" w:hAnsi="Arial" w:eastAsia="Arial" w:cs="Arial"/>
      <w:sz w:val="40"/>
      <w:szCs w:val="40"/>
    </w:rPr>
  </w:style>
  <w:style w:type="character" w:styleId="15">
    <w:name w:val="Heading 2 Char"/>
    <w:basedOn w:val="855"/>
    <w:link w:val="847"/>
    <w:uiPriority w:val="9"/>
    <w:rPr>
      <w:rFonts w:ascii="Arial" w:hAnsi="Arial" w:eastAsia="Arial" w:cs="Arial"/>
      <w:sz w:val="34"/>
    </w:rPr>
  </w:style>
  <w:style w:type="character" w:styleId="17">
    <w:name w:val="Heading 3 Char"/>
    <w:basedOn w:val="855"/>
    <w:link w:val="848"/>
    <w:uiPriority w:val="9"/>
    <w:rPr>
      <w:rFonts w:ascii="Arial" w:hAnsi="Arial" w:eastAsia="Arial" w:cs="Arial"/>
      <w:sz w:val="30"/>
      <w:szCs w:val="30"/>
    </w:rPr>
  </w:style>
  <w:style w:type="character" w:styleId="19">
    <w:name w:val="Heading 4 Char"/>
    <w:basedOn w:val="855"/>
    <w:link w:val="849"/>
    <w:uiPriority w:val="9"/>
    <w:rPr>
      <w:rFonts w:ascii="Arial" w:hAnsi="Arial" w:eastAsia="Arial" w:cs="Arial"/>
      <w:b/>
      <w:bCs/>
      <w:sz w:val="26"/>
      <w:szCs w:val="26"/>
    </w:rPr>
  </w:style>
  <w:style w:type="character" w:styleId="21">
    <w:name w:val="Heading 5 Char"/>
    <w:basedOn w:val="855"/>
    <w:link w:val="850"/>
    <w:uiPriority w:val="9"/>
    <w:rPr>
      <w:rFonts w:ascii="Arial" w:hAnsi="Arial" w:eastAsia="Arial" w:cs="Arial"/>
      <w:b/>
      <w:bCs/>
      <w:sz w:val="24"/>
      <w:szCs w:val="24"/>
    </w:rPr>
  </w:style>
  <w:style w:type="character" w:styleId="23">
    <w:name w:val="Heading 6 Char"/>
    <w:basedOn w:val="855"/>
    <w:link w:val="851"/>
    <w:uiPriority w:val="9"/>
    <w:rPr>
      <w:rFonts w:ascii="Arial" w:hAnsi="Arial" w:eastAsia="Arial" w:cs="Arial"/>
      <w:b/>
      <w:bCs/>
      <w:sz w:val="22"/>
      <w:szCs w:val="22"/>
    </w:rPr>
  </w:style>
  <w:style w:type="character" w:styleId="25">
    <w:name w:val="Heading 7 Char"/>
    <w:basedOn w:val="855"/>
    <w:link w:val="852"/>
    <w:uiPriority w:val="9"/>
    <w:rPr>
      <w:rFonts w:ascii="Arial" w:hAnsi="Arial" w:eastAsia="Arial" w:cs="Arial"/>
      <w:b/>
      <w:bCs/>
      <w:i/>
      <w:iCs/>
      <w:sz w:val="22"/>
      <w:szCs w:val="22"/>
    </w:rPr>
  </w:style>
  <w:style w:type="character" w:styleId="27">
    <w:name w:val="Heading 8 Char"/>
    <w:basedOn w:val="855"/>
    <w:link w:val="853"/>
    <w:uiPriority w:val="9"/>
    <w:rPr>
      <w:rFonts w:ascii="Arial" w:hAnsi="Arial" w:eastAsia="Arial" w:cs="Arial"/>
      <w:i/>
      <w:iCs/>
      <w:sz w:val="22"/>
      <w:szCs w:val="22"/>
    </w:rPr>
  </w:style>
  <w:style w:type="character" w:styleId="29">
    <w:name w:val="Heading 9 Char"/>
    <w:basedOn w:val="855"/>
    <w:link w:val="854"/>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5"/>
    <w:next w:val="845"/>
    <w:link w:val="34"/>
    <w:uiPriority w:val="10"/>
    <w:qFormat/>
    <w:pPr>
      <w:contextualSpacing/>
      <w:spacing w:before="300" w:after="200"/>
    </w:pPr>
    <w:rPr>
      <w:sz w:val="48"/>
      <w:szCs w:val="48"/>
    </w:rPr>
  </w:style>
  <w:style w:type="character" w:styleId="34">
    <w:name w:val="Title Char"/>
    <w:basedOn w:val="855"/>
    <w:link w:val="33"/>
    <w:uiPriority w:val="10"/>
    <w:rPr>
      <w:sz w:val="48"/>
      <w:szCs w:val="48"/>
    </w:rPr>
  </w:style>
  <w:style w:type="character" w:styleId="36">
    <w:name w:val="Subtitle Char"/>
    <w:basedOn w:val="855"/>
    <w:link w:val="892"/>
    <w:uiPriority w:val="11"/>
    <w:rPr>
      <w:sz w:val="24"/>
      <w:szCs w:val="24"/>
    </w:rPr>
  </w:style>
  <w:style w:type="character" w:styleId="38">
    <w:name w:val="Quote Char"/>
    <w:link w:val="1097"/>
    <w:uiPriority w:val="29"/>
    <w:rPr>
      <w:i/>
    </w:rPr>
  </w:style>
  <w:style w:type="character" w:styleId="40">
    <w:name w:val="Intense Quote Char"/>
    <w:link w:val="1223"/>
    <w:uiPriority w:val="30"/>
    <w:rPr>
      <w:i/>
    </w:rPr>
  </w:style>
  <w:style w:type="character" w:styleId="42">
    <w:name w:val="Header Char"/>
    <w:basedOn w:val="855"/>
    <w:link w:val="890"/>
    <w:uiPriority w:val="99"/>
  </w:style>
  <w:style w:type="character" w:styleId="44">
    <w:name w:val="Footer Char"/>
    <w:basedOn w:val="855"/>
    <w:link w:val="888"/>
    <w:uiPriority w:val="99"/>
  </w:style>
  <w:style w:type="character" w:styleId="46">
    <w:name w:val="Caption Char"/>
    <w:basedOn w:val="865"/>
    <w:link w:val="888"/>
    <w:uiPriority w:val="99"/>
  </w:style>
  <w:style w:type="table" w:styleId="48">
    <w:name w:val="Table Grid Light"/>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5"/>
    <w:uiPriority w:val="99"/>
    <w:rPr>
      <w:sz w:val="18"/>
    </w:rPr>
  </w:style>
  <w:style w:type="character" w:styleId="178">
    <w:name w:val="Endnote Text Char"/>
    <w:link w:val="885"/>
    <w:uiPriority w:val="99"/>
    <w:rPr>
      <w:sz w:val="20"/>
    </w:rPr>
  </w:style>
  <w:style w:type="character" w:styleId="179">
    <w:name w:val="endnote reference"/>
    <w:basedOn w:val="855"/>
    <w:uiPriority w:val="99"/>
    <w:semiHidden/>
    <w:unhideWhenUsed/>
    <w:rPr>
      <w:vertAlign w:val="superscript"/>
    </w:rPr>
  </w:style>
  <w:style w:type="paragraph" w:styleId="189">
    <w:name w:val="TOC Heading"/>
    <w:uiPriority w:val="39"/>
    <w:unhideWhenUsed/>
  </w:style>
  <w:style w:type="paragraph" w:styleId="190">
    <w:name w:val="table of figures"/>
    <w:basedOn w:val="845"/>
    <w:next w:val="845"/>
    <w:uiPriority w:val="99"/>
    <w:unhideWhenUsed/>
    <w:pPr>
      <w:spacing w:after="0" w:afterAutospacing="0"/>
    </w:pPr>
  </w:style>
  <w:style w:type="paragraph" w:styleId="845" w:default="1">
    <w:name w:val="Normal"/>
    <w:next w:val="858"/>
    <w:qFormat/>
    <w:pPr>
      <w:ind w:left="1024"/>
      <w:jc w:val="both"/>
    </w:pPr>
    <w:rPr>
      <w:rFonts w:ascii="Calibri" w:hAnsi="Calibri"/>
    </w:rPr>
  </w:style>
  <w:style w:type="paragraph" w:styleId="846">
    <w:name w:val="Heading 1"/>
    <w:basedOn w:val="845"/>
    <w:next w:val="845"/>
    <w:qFormat/>
    <w:pPr>
      <w:ind w:left="432" w:firstLine="18"/>
      <w:spacing w:before="340" w:after="330" w:line="578" w:lineRule="auto"/>
      <w:outlineLvl w:val="0"/>
    </w:pPr>
  </w:style>
  <w:style w:type="paragraph" w:styleId="847">
    <w:name w:val="Heading 2"/>
    <w:basedOn w:val="845"/>
    <w:next w:val="845"/>
    <w:qFormat/>
    <w:pPr>
      <w:ind w:left="576" w:firstLine="24"/>
      <w:spacing w:before="260" w:after="260" w:line="416" w:lineRule="auto"/>
      <w:outlineLvl w:val="1"/>
    </w:pPr>
    <w:rPr>
      <w:rFonts w:ascii="Times New Roman" w:hAnsi="Times New Roman" w:cs="Times New Roman"/>
    </w:rPr>
  </w:style>
  <w:style w:type="paragraph" w:styleId="848">
    <w:name w:val="Heading 3"/>
    <w:basedOn w:val="845"/>
    <w:next w:val="859"/>
    <w:qFormat/>
    <w:pPr>
      <w:ind w:left="720"/>
      <w:spacing w:before="260" w:after="260" w:line="416" w:lineRule="auto"/>
      <w:outlineLvl w:val="2"/>
    </w:pPr>
    <w:rPr>
      <w:rFonts w:ascii="Times New Roman" w:hAnsi="Times New Roman" w:cs="Times New Roman"/>
    </w:rPr>
  </w:style>
  <w:style w:type="paragraph" w:styleId="849">
    <w:name w:val="Heading 4"/>
    <w:basedOn w:val="846"/>
    <w:next w:val="845"/>
    <w:qFormat/>
    <w:pPr>
      <w:ind w:left="864" w:firstLine="24"/>
      <w:spacing w:before="280" w:after="290" w:line="376" w:lineRule="auto"/>
      <w:outlineLvl w:val="3"/>
    </w:pPr>
    <w:rPr>
      <w:rFonts w:ascii="Times New Roman" w:hAnsi="Times New Roman" w:cs="Times New Roman"/>
    </w:rPr>
  </w:style>
  <w:style w:type="paragraph" w:styleId="850">
    <w:name w:val="Heading 5"/>
    <w:basedOn w:val="846"/>
    <w:next w:val="845"/>
    <w:qFormat/>
    <w:pPr>
      <w:ind w:left="1008"/>
      <w:spacing w:before="280" w:after="290" w:line="376" w:lineRule="auto"/>
      <w:outlineLvl w:val="4"/>
    </w:pPr>
    <w:rPr>
      <w:rFonts w:ascii="Times New Roman" w:hAnsi="Times New Roman" w:cs="Times New Roman"/>
    </w:rPr>
  </w:style>
  <w:style w:type="paragraph" w:styleId="851">
    <w:name w:val="Heading 6"/>
    <w:basedOn w:val="846"/>
    <w:next w:val="845"/>
    <w:qFormat/>
    <w:pPr>
      <w:ind w:left="1152" w:firstLine="20"/>
      <w:spacing w:before="240" w:after="64" w:line="320" w:lineRule="auto"/>
      <w:outlineLvl w:val="5"/>
    </w:pPr>
    <w:rPr>
      <w:rFonts w:ascii="Times New Roman" w:hAnsi="Times New Roman" w:cs="Times New Roman"/>
    </w:rPr>
  </w:style>
  <w:style w:type="paragraph" w:styleId="852">
    <w:name w:val="Heading 7"/>
    <w:basedOn w:val="846"/>
    <w:next w:val="845"/>
    <w:qFormat/>
    <w:pPr>
      <w:ind w:left="1296" w:firstLine="14"/>
      <w:spacing w:before="240" w:after="64" w:line="320" w:lineRule="auto"/>
      <w:outlineLvl w:val="6"/>
    </w:pPr>
    <w:rPr>
      <w:rFonts w:ascii="Times New Roman" w:hAnsi="Times New Roman" w:cs="Times New Roman"/>
    </w:rPr>
  </w:style>
  <w:style w:type="paragraph" w:styleId="853">
    <w:name w:val="Heading 8"/>
    <w:basedOn w:val="846"/>
    <w:next w:val="845"/>
    <w:qFormat/>
    <w:pPr>
      <w:ind w:left="1440"/>
      <w:spacing w:before="240" w:after="64" w:line="320" w:lineRule="auto"/>
      <w:outlineLvl w:val="7"/>
    </w:pPr>
    <w:rPr>
      <w:rFonts w:ascii="Times New Roman" w:hAnsi="Times New Roman" w:cs="Times New Roman"/>
    </w:rPr>
  </w:style>
  <w:style w:type="paragraph" w:styleId="854">
    <w:name w:val="Heading 9"/>
    <w:basedOn w:val="846"/>
    <w:next w:val="845"/>
    <w:qFormat/>
    <w:pPr>
      <w:ind w:left="1584" w:firstLine="22"/>
      <w:spacing w:before="240" w:after="64" w:line="320" w:lineRule="auto"/>
      <w:outlineLvl w:val="8"/>
    </w:pPr>
    <w:rPr>
      <w:rFonts w:ascii="Times New Roman" w:hAnsi="Times New Roman" w:cs="Times New Roman"/>
    </w:rPr>
  </w:style>
  <w:style w:type="character" w:styleId="855" w:default="1">
    <w:name w:val="Default Paragraph Font"/>
    <w:uiPriority w:val="1"/>
    <w:semiHidden/>
    <w:unhideWhenUsed/>
  </w:style>
  <w:style w:type="table" w:styleId="856" w:default="1">
    <w:name w:val="Normal Table"/>
    <w:uiPriority w:val="99"/>
    <w:semiHidden/>
    <w:unhideWhenUsed/>
    <w:tblPr>
      <w:tblInd w:w="0" w:type="dxa"/>
      <w:tblCellMar>
        <w:left w:w="108" w:type="dxa"/>
        <w:top w:w="0" w:type="dxa"/>
        <w:right w:w="108" w:type="dxa"/>
        <w:bottom w:w="0" w:type="dxa"/>
      </w:tblCellMar>
    </w:tblPr>
  </w:style>
  <w:style w:type="numbering" w:styleId="857" w:default="1">
    <w:name w:val="No List"/>
    <w:uiPriority w:val="99"/>
    <w:semiHidden/>
    <w:unhideWhenUsed/>
  </w:style>
  <w:style w:type="paragraph" w:styleId="858">
    <w:name w:val="Body Text Indent"/>
    <w:basedOn w:val="845"/>
    <w:next w:val="845"/>
    <w:qFormat/>
    <w:pPr>
      <w:ind w:left="420" w:firstLine="1188"/>
      <w:spacing w:line="360" w:lineRule="exact"/>
    </w:pPr>
    <w:rPr>
      <w:rFonts w:ascii="Times New Roman" w:hAnsi="Times New Roman" w:cs="Times New Roman"/>
    </w:rPr>
  </w:style>
  <w:style w:type="paragraph" w:styleId="859" w:customStyle="1">
    <w:name w:val="正文2"/>
    <w:basedOn w:val="845"/>
    <w:next w:val="845"/>
    <w:qFormat/>
    <w:pPr>
      <w:ind w:left="0" w:hanging="2155"/>
      <w:spacing w:line="360" w:lineRule="auto"/>
      <w:shd w:val="clear" w:color="auto" w:fill="ffffff"/>
    </w:pPr>
    <w:rPr>
      <w:rFonts w:ascii="宋体" w:hAnsi="宋体"/>
    </w:rPr>
  </w:style>
  <w:style w:type="paragraph" w:styleId="860">
    <w:name w:val="toc 7"/>
    <w:basedOn w:val="846"/>
    <w:next w:val="845"/>
    <w:qFormat/>
    <w:pPr>
      <w:ind w:left="1640" w:firstLine="3784"/>
      <w:spacing w:before="0" w:after="0" w:line="360" w:lineRule="auto"/>
    </w:pPr>
    <w:rPr>
      <w:rFonts w:ascii="Times New Roman" w:hAnsi="Times New Roman" w:cs="Times New Roman"/>
    </w:rPr>
  </w:style>
  <w:style w:type="paragraph" w:styleId="861">
    <w:name w:val="List Bullet 4"/>
    <w:basedOn w:val="846"/>
    <w:next w:val="862"/>
    <w:qFormat/>
    <w:pPr>
      <w:ind w:left="1620" w:firstLine="2652"/>
      <w:spacing w:before="0" w:after="0" w:line="360" w:lineRule="auto"/>
    </w:pPr>
    <w:rPr>
      <w:rFonts w:ascii="Times New Roman" w:hAnsi="Times New Roman" w:cs="Times New Roman"/>
    </w:rPr>
  </w:style>
  <w:style w:type="paragraph" w:styleId="862">
    <w:name w:val="List Bullet 2"/>
    <w:basedOn w:val="846"/>
    <w:next w:val="845"/>
    <w:qFormat/>
    <w:pPr>
      <w:ind w:left="900" w:firstLine="2652"/>
      <w:spacing w:before="0" w:after="0" w:line="360" w:lineRule="auto"/>
    </w:pPr>
    <w:rPr>
      <w:rFonts w:ascii="Times New Roman" w:hAnsi="Times New Roman" w:cs="Times New Roman"/>
    </w:rPr>
  </w:style>
  <w:style w:type="paragraph" w:styleId="863">
    <w:name w:val="List Number"/>
    <w:basedOn w:val="846"/>
    <w:next w:val="845"/>
    <w:qFormat/>
    <w:pPr>
      <w:ind w:left="454" w:firstLine="2788"/>
      <w:spacing w:before="0" w:after="0" w:line="240" w:lineRule="auto"/>
    </w:pPr>
    <w:rPr>
      <w:rFonts w:ascii="Times New Roman" w:hAnsi="Times New Roman" w:cs="Times New Roman"/>
    </w:rPr>
  </w:style>
  <w:style w:type="paragraph" w:styleId="864">
    <w:name w:val="Normal Indent"/>
    <w:basedOn w:val="845"/>
    <w:next w:val="845"/>
    <w:link w:val="914"/>
    <w:qFormat/>
    <w:pPr>
      <w:ind w:left="420" w:firstLine="4772"/>
    </w:pPr>
  </w:style>
  <w:style w:type="paragraph" w:styleId="865">
    <w:name w:val="Caption"/>
    <w:basedOn w:val="846"/>
    <w:next w:val="845"/>
    <w:qFormat/>
    <w:pPr>
      <w:ind w:left="200" w:firstLine="2248"/>
      <w:jc w:val="center"/>
      <w:spacing w:before="0" w:after="0" w:line="240" w:lineRule="auto"/>
    </w:pPr>
    <w:rPr>
      <w:rFonts w:ascii="Times New Roman" w:hAnsi="Times New Roman" w:cs="Times New Roman"/>
    </w:rPr>
  </w:style>
  <w:style w:type="paragraph" w:styleId="866">
    <w:name w:val="List Bullet"/>
    <w:basedOn w:val="846"/>
    <w:next w:val="845"/>
    <w:qFormat/>
    <w:pPr>
      <w:ind w:left="900" w:firstLine="2652"/>
      <w:spacing w:before="0" w:after="0" w:line="360" w:lineRule="auto"/>
    </w:pPr>
    <w:rPr>
      <w:rFonts w:ascii="Times New Roman" w:hAnsi="Times New Roman" w:cs="Times New Roman"/>
    </w:rPr>
  </w:style>
  <w:style w:type="paragraph" w:styleId="867">
    <w:name w:val="Document Map"/>
    <w:basedOn w:val="846"/>
    <w:next w:val="868"/>
    <w:qFormat/>
    <w:pPr>
      <w:ind w:left="0" w:firstLine="4"/>
      <w:spacing w:before="0" w:after="0" w:line="240" w:lineRule="auto"/>
      <w:shd w:val="clear" w:color="000000" w:fill="000080"/>
    </w:pPr>
    <w:rPr>
      <w:rFonts w:ascii="Times New Roman" w:hAnsi="Times New Roman" w:cs="Times New Roman"/>
    </w:rPr>
  </w:style>
  <w:style w:type="paragraph" w:styleId="868">
    <w:name w:val="annotation subject"/>
    <w:next w:val="845"/>
    <w:qFormat/>
    <w:pPr>
      <w:ind w:firstLine="4608"/>
      <w:spacing w:line="360" w:lineRule="auto"/>
    </w:pPr>
    <w:rPr>
      <w:rFonts w:ascii="Calibri" w:hAnsi="Calibri"/>
    </w:rPr>
  </w:style>
  <w:style w:type="paragraph" w:styleId="869">
    <w:name w:val="annotation text"/>
    <w:basedOn w:val="846"/>
    <w:next w:val="845"/>
    <w:qFormat/>
    <w:pPr>
      <w:ind w:left="0" w:firstLine="3584"/>
      <w:spacing w:before="0" w:after="0" w:line="360" w:lineRule="auto"/>
    </w:pPr>
    <w:rPr>
      <w:rFonts w:ascii="Times New Roman" w:hAnsi="Times New Roman" w:cs="Times New Roman"/>
    </w:rPr>
  </w:style>
  <w:style w:type="paragraph" w:styleId="870">
    <w:name w:val="Body Text 3"/>
    <w:basedOn w:val="846"/>
    <w:next w:val="845"/>
    <w:qFormat/>
    <w:pPr>
      <w:ind w:left="0" w:firstLine="2048"/>
      <w:spacing w:before="0" w:after="0" w:line="500" w:lineRule="exact"/>
    </w:pPr>
    <w:rPr>
      <w:rFonts w:ascii="Times New Roman" w:hAnsi="Times New Roman" w:cs="Times New Roman"/>
    </w:rPr>
  </w:style>
  <w:style w:type="paragraph" w:styleId="871">
    <w:name w:val="List Bullet 3"/>
    <w:basedOn w:val="846"/>
    <w:next w:val="845"/>
    <w:qFormat/>
    <w:pPr>
      <w:ind w:left="900" w:firstLine="2652"/>
      <w:spacing w:before="0" w:after="0" w:line="360" w:lineRule="auto"/>
    </w:pPr>
    <w:rPr>
      <w:rFonts w:ascii="Times New Roman" w:hAnsi="Times New Roman" w:cs="Times New Roman"/>
    </w:rPr>
  </w:style>
  <w:style w:type="paragraph" w:styleId="872">
    <w:name w:val="Body Text"/>
    <w:basedOn w:val="845"/>
    <w:next w:val="845"/>
    <w:qFormat/>
    <w:pPr>
      <w:ind w:left="0" w:firstLine="2560"/>
    </w:pPr>
    <w:rPr>
      <w:rFonts w:ascii="Times New Roman" w:hAnsi="Times New Roman" w:cs="Times New Roman"/>
    </w:rPr>
  </w:style>
  <w:style w:type="paragraph" w:styleId="873">
    <w:name w:val="List Number 3"/>
    <w:basedOn w:val="846"/>
    <w:next w:val="845"/>
    <w:qFormat/>
    <w:pPr>
      <w:ind w:left="420" w:firstLine="3584"/>
      <w:spacing w:before="0" w:after="0" w:line="240" w:lineRule="auto"/>
    </w:pPr>
    <w:rPr>
      <w:rFonts w:ascii="Times New Roman" w:hAnsi="Times New Roman" w:cs="Times New Roman"/>
    </w:rPr>
  </w:style>
  <w:style w:type="paragraph" w:styleId="874">
    <w:name w:val="List 2"/>
    <w:basedOn w:val="846"/>
    <w:next w:val="860"/>
    <w:qFormat/>
    <w:pPr>
      <w:ind w:left="100" w:firstLine="3640"/>
      <w:spacing w:before="0" w:after="0" w:line="240" w:lineRule="auto"/>
    </w:pPr>
    <w:rPr>
      <w:rFonts w:ascii="Times New Roman" w:hAnsi="Times New Roman" w:cs="Times New Roman"/>
    </w:rPr>
  </w:style>
  <w:style w:type="paragraph" w:styleId="875">
    <w:name w:val="Block Text"/>
    <w:basedOn w:val="846"/>
    <w:next w:val="845"/>
    <w:qFormat/>
    <w:pPr>
      <w:ind w:left="420" w:right="33" w:firstLine="2560"/>
      <w:spacing w:before="0" w:after="0" w:line="240" w:lineRule="auto"/>
    </w:pPr>
    <w:rPr>
      <w:rFonts w:ascii="Times New Roman" w:hAnsi="Times New Roman" w:cs="Times New Roman"/>
    </w:rPr>
  </w:style>
  <w:style w:type="paragraph" w:styleId="876">
    <w:name w:val="toc 5"/>
    <w:basedOn w:val="846"/>
    <w:next w:val="845"/>
    <w:qFormat/>
    <w:pPr>
      <w:ind w:left="1160" w:firstLine="3784"/>
      <w:spacing w:before="0" w:after="0" w:line="360" w:lineRule="auto"/>
    </w:pPr>
    <w:rPr>
      <w:rFonts w:ascii="Times New Roman" w:hAnsi="Times New Roman" w:cs="Times New Roman"/>
    </w:rPr>
  </w:style>
  <w:style w:type="paragraph" w:styleId="877">
    <w:name w:val="toc 3"/>
    <w:basedOn w:val="846"/>
    <w:next w:val="845"/>
    <w:qFormat/>
    <w:pPr>
      <w:ind w:left="0" w:firstLine="1024"/>
      <w:spacing w:before="0" w:after="0" w:line="360" w:lineRule="auto"/>
    </w:pPr>
    <w:rPr>
      <w:rFonts w:ascii="Times New Roman" w:hAnsi="Times New Roman" w:cs="Times New Roman"/>
    </w:rPr>
  </w:style>
  <w:style w:type="paragraph" w:styleId="878">
    <w:name w:val="Plain Text"/>
    <w:basedOn w:val="846"/>
    <w:next w:val="879"/>
    <w:qFormat/>
    <w:pPr>
      <w:ind w:left="0" w:firstLine="2048"/>
      <w:spacing w:before="0" w:after="0" w:line="240" w:lineRule="auto"/>
    </w:pPr>
    <w:rPr>
      <w:rFonts w:ascii="Times New Roman" w:hAnsi="Times New Roman" w:cs="Times New Roman"/>
    </w:rPr>
  </w:style>
  <w:style w:type="paragraph" w:styleId="879">
    <w:name w:val="toc 1"/>
    <w:basedOn w:val="846"/>
    <w:next w:val="845"/>
    <w:uiPriority w:val="39"/>
    <w:qFormat/>
    <w:pPr>
      <w:ind w:left="0" w:firstLine="4608"/>
      <w:spacing w:before="0" w:after="0" w:line="240" w:lineRule="auto"/>
    </w:pPr>
    <w:rPr>
      <w:rFonts w:ascii="Times New Roman" w:hAnsi="Times New Roman" w:cs="Times New Roman"/>
    </w:rPr>
  </w:style>
  <w:style w:type="paragraph" w:styleId="880">
    <w:name w:val="List Bullet 5"/>
    <w:basedOn w:val="846"/>
    <w:next w:val="881"/>
    <w:qFormat/>
    <w:pPr>
      <w:ind w:left="2040" w:firstLine="2560"/>
      <w:spacing w:before="0" w:after="0" w:line="360" w:lineRule="auto"/>
    </w:pPr>
    <w:rPr>
      <w:rFonts w:ascii="Times New Roman" w:hAnsi="Times New Roman" w:cs="Times New Roman"/>
    </w:rPr>
  </w:style>
  <w:style w:type="paragraph" w:styleId="881" w:customStyle="1">
    <w:name w:val="正文首行缩进1"/>
    <w:next w:val="873"/>
    <w:qFormat/>
    <w:pPr>
      <w:ind w:left="420" w:firstLine="2724"/>
      <w:spacing w:after="120" w:line="360" w:lineRule="auto"/>
    </w:pPr>
    <w:rPr>
      <w:rFonts w:ascii="Calibri" w:hAnsi="Calibri"/>
    </w:rPr>
  </w:style>
  <w:style w:type="paragraph" w:styleId="882">
    <w:name w:val="toc 8"/>
    <w:basedOn w:val="846"/>
    <w:next w:val="845"/>
    <w:qFormat/>
    <w:pPr>
      <w:ind w:left="1880" w:firstLine="3784"/>
      <w:spacing w:before="0" w:after="0" w:line="360" w:lineRule="auto"/>
    </w:pPr>
    <w:rPr>
      <w:rFonts w:ascii="Times New Roman" w:hAnsi="Times New Roman" w:cs="Times New Roman"/>
    </w:rPr>
  </w:style>
  <w:style w:type="paragraph" w:styleId="883">
    <w:name w:val="Date"/>
    <w:basedOn w:val="846"/>
    <w:next w:val="845"/>
    <w:qFormat/>
    <w:pPr>
      <w:ind w:left="0" w:firstLine="2560"/>
      <w:spacing w:before="0" w:after="0" w:line="240" w:lineRule="auto"/>
    </w:pPr>
    <w:rPr>
      <w:rFonts w:ascii="Times New Roman" w:hAnsi="Times New Roman" w:cs="Times New Roman"/>
    </w:rPr>
  </w:style>
  <w:style w:type="paragraph" w:styleId="884">
    <w:name w:val="Body Text Indent 2"/>
    <w:basedOn w:val="846"/>
    <w:next w:val="858"/>
    <w:qFormat/>
    <w:pPr>
      <w:ind w:left="481" w:firstLine="2784"/>
      <w:spacing w:before="0" w:after="0" w:line="400" w:lineRule="exact"/>
    </w:pPr>
    <w:rPr>
      <w:rFonts w:ascii="Times New Roman" w:hAnsi="Times New Roman" w:cs="Times New Roman"/>
    </w:rPr>
  </w:style>
  <w:style w:type="paragraph" w:styleId="885">
    <w:name w:val="endnote text"/>
    <w:basedOn w:val="846"/>
    <w:next w:val="886"/>
    <w:qFormat/>
    <w:pPr>
      <w:ind w:left="0" w:firstLine="2560"/>
      <w:spacing w:before="0" w:after="0" w:line="360" w:lineRule="auto"/>
    </w:pPr>
    <w:rPr>
      <w:rFonts w:ascii="Times New Roman" w:hAnsi="Times New Roman" w:cs="Times New Roman"/>
    </w:rPr>
  </w:style>
  <w:style w:type="paragraph" w:styleId="886" w:customStyle="1">
    <w:name w:val="Char11"/>
    <w:basedOn w:val="846"/>
    <w:next w:val="845"/>
    <w:qFormat/>
    <w:pPr>
      <w:ind w:left="0" w:firstLine="3584"/>
      <w:spacing w:before="0" w:after="0" w:line="240" w:lineRule="auto"/>
    </w:pPr>
    <w:rPr>
      <w:rFonts w:ascii="Times New Roman" w:hAnsi="Times New Roman" w:cs="Times New Roman"/>
    </w:rPr>
  </w:style>
  <w:style w:type="paragraph" w:styleId="887">
    <w:name w:val="Balloon Text"/>
    <w:basedOn w:val="846"/>
    <w:next w:val="863"/>
    <w:qFormat/>
    <w:pPr>
      <w:ind w:left="0" w:firstLine="2048"/>
      <w:spacing w:before="0" w:after="0" w:line="240" w:lineRule="auto"/>
    </w:pPr>
    <w:rPr>
      <w:rFonts w:ascii="Times New Roman" w:hAnsi="Times New Roman" w:cs="Times New Roman"/>
    </w:rPr>
  </w:style>
  <w:style w:type="paragraph" w:styleId="888">
    <w:name w:val="Footer"/>
    <w:basedOn w:val="845"/>
    <w:next w:val="889"/>
    <w:link w:val="915"/>
    <w:qFormat/>
    <w:pPr>
      <w:ind w:left="0" w:firstLine="3584"/>
    </w:pPr>
  </w:style>
  <w:style w:type="paragraph" w:styleId="889" w:customStyle="1">
    <w:name w:val="Char Char Char Char Char Char Char Char Char Char Char Char Char"/>
    <w:basedOn w:val="846"/>
    <w:next w:val="845"/>
    <w:qFormat/>
    <w:pPr>
      <w:ind w:left="0" w:firstLine="3584"/>
      <w:spacing w:before="0" w:after="160" w:line="240" w:lineRule="exact"/>
    </w:pPr>
    <w:rPr>
      <w:rFonts w:ascii="Times New Roman" w:hAnsi="Times New Roman" w:cs="Times New Roman"/>
    </w:rPr>
  </w:style>
  <w:style w:type="paragraph" w:styleId="890">
    <w:name w:val="Header"/>
    <w:basedOn w:val="846"/>
    <w:next w:val="883"/>
    <w:link w:val="916"/>
    <w:qFormat/>
    <w:pPr>
      <w:ind w:left="0" w:firstLine="3584"/>
      <w:jc w:val="center"/>
      <w:spacing w:before="0" w:after="0" w:line="240" w:lineRule="auto"/>
    </w:pPr>
  </w:style>
  <w:style w:type="paragraph" w:styleId="891">
    <w:name w:val="toc 4"/>
    <w:basedOn w:val="846"/>
    <w:next w:val="845"/>
    <w:qFormat/>
    <w:pPr>
      <w:ind w:left="1260" w:firstLine="1024"/>
      <w:spacing w:before="0" w:after="0" w:line="240" w:lineRule="auto"/>
    </w:pPr>
    <w:rPr>
      <w:rFonts w:ascii="Times New Roman" w:hAnsi="Times New Roman" w:cs="Times New Roman"/>
    </w:rPr>
  </w:style>
  <w:style w:type="paragraph" w:styleId="892">
    <w:name w:val="Subtitle"/>
    <w:next w:val="845"/>
    <w:qFormat/>
    <w:pPr>
      <w:ind w:left="1024"/>
      <w:jc w:val="center"/>
      <w:spacing w:after="60"/>
    </w:pPr>
    <w:rPr>
      <w:rFonts w:ascii="Calibri" w:hAnsi="Calibri"/>
    </w:rPr>
  </w:style>
  <w:style w:type="paragraph" w:styleId="893">
    <w:name w:val="List"/>
    <w:basedOn w:val="846"/>
    <w:next w:val="894"/>
    <w:qFormat/>
    <w:pPr>
      <w:ind w:left="200" w:firstLine="3640"/>
      <w:spacing w:before="0" w:after="0" w:line="240" w:lineRule="auto"/>
    </w:pPr>
    <w:rPr>
      <w:rFonts w:ascii="Times New Roman" w:hAnsi="Times New Roman" w:cs="Times New Roman"/>
    </w:rPr>
  </w:style>
  <w:style w:type="paragraph" w:styleId="894">
    <w:name w:val="Body Text First Indent"/>
    <w:next w:val="845"/>
    <w:qFormat/>
    <w:pPr>
      <w:ind w:left="420" w:firstLine="3748"/>
      <w:spacing w:after="120"/>
    </w:pPr>
    <w:rPr>
      <w:rFonts w:ascii="Calibri" w:hAnsi="Calibri"/>
    </w:rPr>
  </w:style>
  <w:style w:type="paragraph" w:styleId="895">
    <w:name w:val="footnote text"/>
    <w:basedOn w:val="846"/>
    <w:next w:val="875"/>
    <w:qFormat/>
    <w:pPr>
      <w:ind w:left="0" w:firstLine="3584"/>
      <w:spacing w:before="0" w:after="0" w:line="360" w:lineRule="auto"/>
    </w:pPr>
    <w:rPr>
      <w:rFonts w:ascii="Times New Roman" w:hAnsi="Times New Roman" w:cs="Times New Roman"/>
    </w:rPr>
  </w:style>
  <w:style w:type="paragraph" w:styleId="896">
    <w:name w:val="toc 6"/>
    <w:basedOn w:val="846"/>
    <w:next w:val="845"/>
    <w:qFormat/>
    <w:pPr>
      <w:ind w:left="1400" w:firstLine="3784"/>
      <w:spacing w:before="0" w:after="0" w:line="360" w:lineRule="auto"/>
    </w:pPr>
    <w:rPr>
      <w:rFonts w:ascii="Times New Roman" w:hAnsi="Times New Roman" w:cs="Times New Roman"/>
    </w:rPr>
  </w:style>
  <w:style w:type="paragraph" w:styleId="897">
    <w:name w:val="List 5"/>
    <w:basedOn w:val="846"/>
    <w:next w:val="872"/>
    <w:qFormat/>
    <w:pPr>
      <w:ind w:left="2100" w:firstLine="3676"/>
      <w:spacing w:before="0" w:after="0" w:line="240" w:lineRule="auto"/>
    </w:pPr>
    <w:rPr>
      <w:rFonts w:ascii="Times New Roman" w:hAnsi="Times New Roman" w:cs="Times New Roman"/>
    </w:rPr>
  </w:style>
  <w:style w:type="paragraph" w:styleId="898">
    <w:name w:val="Body Text Indent 3"/>
    <w:basedOn w:val="846"/>
    <w:next w:val="896"/>
    <w:qFormat/>
    <w:pPr>
      <w:ind w:left="480" w:firstLine="2784"/>
      <w:spacing w:before="0" w:after="0" w:line="400" w:lineRule="exact"/>
    </w:pPr>
    <w:rPr>
      <w:rFonts w:ascii="Times New Roman" w:hAnsi="Times New Roman" w:cs="Times New Roman"/>
    </w:rPr>
  </w:style>
  <w:style w:type="paragraph" w:styleId="899">
    <w:name w:val="toc 2"/>
    <w:basedOn w:val="846"/>
    <w:next w:val="845"/>
    <w:qFormat/>
    <w:pPr>
      <w:ind w:left="0" w:firstLine="1024"/>
      <w:spacing w:before="0" w:after="0" w:line="360" w:lineRule="auto"/>
    </w:pPr>
    <w:rPr>
      <w:rFonts w:ascii="Times New Roman" w:hAnsi="Times New Roman" w:cs="Times New Roman"/>
    </w:rPr>
  </w:style>
  <w:style w:type="paragraph" w:styleId="900">
    <w:name w:val="toc 9"/>
    <w:basedOn w:val="846"/>
    <w:next w:val="845"/>
    <w:qFormat/>
    <w:pPr>
      <w:ind w:left="2120" w:firstLine="3784"/>
      <w:spacing w:before="0" w:after="0" w:line="360" w:lineRule="auto"/>
    </w:pPr>
    <w:rPr>
      <w:rFonts w:ascii="Times New Roman" w:hAnsi="Times New Roman" w:cs="Times New Roman"/>
    </w:rPr>
  </w:style>
  <w:style w:type="paragraph" w:styleId="901">
    <w:name w:val="Body Text 2"/>
    <w:basedOn w:val="846"/>
    <w:next w:val="866"/>
    <w:qFormat/>
    <w:pPr>
      <w:ind w:left="0" w:firstLine="1024"/>
      <w:spacing w:before="0" w:after="120" w:line="480" w:lineRule="auto"/>
    </w:pPr>
    <w:rPr>
      <w:rFonts w:ascii="Times New Roman" w:hAnsi="Times New Roman" w:cs="Times New Roman"/>
    </w:rPr>
  </w:style>
  <w:style w:type="paragraph" w:styleId="902">
    <w:name w:val="HTML Preformatted"/>
    <w:basedOn w:val="846"/>
    <w:next w:val="865"/>
    <w:qFormat/>
    <w:pPr>
      <w:ind w:left="0" w:firstLine="2048"/>
      <w:spacing w:before="0" w:after="0" w:line="253" w:lineRule="atLeast"/>
    </w:pPr>
    <w:rPr>
      <w:rFonts w:ascii="Times New Roman" w:hAnsi="Times New Roman" w:cs="Times New Roman"/>
    </w:rPr>
  </w:style>
  <w:style w:type="paragraph" w:styleId="903">
    <w:name w:val="Normal (Web)"/>
    <w:basedOn w:val="845"/>
    <w:next w:val="874"/>
    <w:uiPriority w:val="99"/>
    <w:qFormat/>
    <w:pPr>
      <w:ind w:left="15" w:right="15" w:firstLine="4608"/>
      <w:spacing w:before="60" w:after="60" w:line="312" w:lineRule="auto"/>
    </w:pPr>
    <w:rPr>
      <w:rFonts w:ascii="Times New Roman" w:hAnsi="Times New Roman" w:cs="Times New Roman"/>
    </w:rPr>
  </w:style>
  <w:style w:type="paragraph" w:styleId="904">
    <w:name w:val="index 1"/>
    <w:basedOn w:val="846"/>
    <w:next w:val="845"/>
    <w:qFormat/>
    <w:pPr>
      <w:ind w:left="0" w:firstLine="3584"/>
      <w:spacing w:before="0" w:after="0" w:line="240" w:lineRule="auto"/>
    </w:pPr>
    <w:rPr>
      <w:rFonts w:ascii="Times New Roman" w:hAnsi="Times New Roman" w:cs="Times New Roman"/>
    </w:rPr>
  </w:style>
  <w:style w:type="paragraph" w:styleId="905">
    <w:name w:val="Body Text First Indent 2"/>
    <w:basedOn w:val="858"/>
    <w:link w:val="1264"/>
    <w:unhideWhenUsed/>
    <w:qFormat/>
    <w:pPr>
      <w:ind w:firstLine="420"/>
    </w:pPr>
  </w:style>
  <w:style w:type="table" w:styleId="906">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7">
    <w:name w:val="Strong"/>
    <w:qFormat/>
    <w:rPr>
      <w:rFonts w:ascii="Times New Roman" w:hAnsi="Times New Roman" w:eastAsia="宋体" w:cs="Times New Roman"/>
      <w:b/>
      <w:sz w:val="20"/>
    </w:rPr>
  </w:style>
  <w:style w:type="character" w:styleId="908">
    <w:name w:val="page number"/>
    <w:qFormat/>
    <w:rPr>
      <w:rFonts w:ascii="Times New Roman" w:hAnsi="Times New Roman" w:eastAsia="宋体" w:cs="Times New Roman"/>
      <w:sz w:val="20"/>
    </w:rPr>
  </w:style>
  <w:style w:type="character" w:styleId="909">
    <w:name w:val="FollowedHyperlink"/>
    <w:qFormat/>
    <w:rPr>
      <w:rFonts w:ascii="Times New Roman" w:hAnsi="Times New Roman" w:eastAsia="宋体" w:cs="Times New Roman"/>
      <w:color w:val="800080"/>
      <w:sz w:val="20"/>
      <w:u w:val="single"/>
    </w:rPr>
  </w:style>
  <w:style w:type="character" w:styleId="910">
    <w:name w:val="Emphasis"/>
    <w:qFormat/>
    <w:rPr>
      <w:rFonts w:ascii="Times New Roman" w:hAnsi="Times New Roman" w:eastAsia="宋体" w:cs="Times New Roman"/>
      <w:i/>
      <w:sz w:val="21"/>
    </w:rPr>
  </w:style>
  <w:style w:type="character" w:styleId="911">
    <w:name w:val="Hyperlink"/>
    <w:uiPriority w:val="99"/>
    <w:qFormat/>
    <w:rPr>
      <w:rFonts w:ascii="Times New Roman" w:hAnsi="Times New Roman" w:eastAsia="宋体" w:cs="Times New Roman"/>
      <w:color w:val="0000ff"/>
      <w:sz w:val="20"/>
      <w:u w:val="single"/>
    </w:rPr>
  </w:style>
  <w:style w:type="character" w:styleId="912">
    <w:name w:val="annotation reference"/>
    <w:qFormat/>
    <w:rPr>
      <w:rFonts w:ascii="Times New Roman" w:hAnsi="Times New Roman" w:eastAsia="宋体" w:cs="Times New Roman"/>
      <w:sz w:val="20"/>
    </w:rPr>
  </w:style>
  <w:style w:type="character" w:styleId="913">
    <w:name w:val="footnote reference"/>
    <w:qFormat/>
    <w:rPr>
      <w:rFonts w:ascii="Times New Roman" w:hAnsi="Times New Roman" w:eastAsia="宋体" w:cs="Times New Roman"/>
      <w:vertAlign w:val="superscript"/>
    </w:rPr>
  </w:style>
  <w:style w:type="character" w:styleId="914" w:customStyle="1">
    <w:name w:val="正文缩进 字符"/>
    <w:link w:val="864"/>
    <w:qFormat/>
    <w:rPr>
      <w:rFonts w:ascii="Calibri" w:hAnsi="Calibri" w:eastAsia="宋体" w:cs="Times New Roman"/>
    </w:rPr>
  </w:style>
  <w:style w:type="character" w:styleId="915" w:customStyle="1">
    <w:name w:val="页脚 字符"/>
    <w:link w:val="888"/>
    <w:qFormat/>
    <w:rPr>
      <w:rFonts w:ascii="Calibri" w:hAnsi="Calibri" w:eastAsia="宋体" w:cs="Times New Roman"/>
    </w:rPr>
  </w:style>
  <w:style w:type="character" w:styleId="916" w:customStyle="1">
    <w:name w:val="页眉 字符"/>
    <w:link w:val="890"/>
    <w:qFormat/>
    <w:rPr>
      <w:rFonts w:ascii="Calibri" w:hAnsi="Calibri" w:eastAsia="宋体" w:cs="Times New Roman"/>
    </w:rPr>
  </w:style>
  <w:style w:type="character" w:styleId="917" w:customStyle="1">
    <w:name w:val="日期 Char"/>
    <w:qFormat/>
    <w:rPr>
      <w:rFonts w:ascii="Times New Roman" w:hAnsi="Times New Roman" w:eastAsia="宋体" w:cs="Times New Roman"/>
      <w:sz w:val="20"/>
    </w:rPr>
  </w:style>
  <w:style w:type="character" w:styleId="918" w:customStyle="1">
    <w:name w:val="批注引用1"/>
    <w:qFormat/>
    <w:rPr>
      <w:rFonts w:ascii="Times New Roman" w:hAnsi="Times New Roman" w:eastAsia="宋体" w:cs="Times New Roman"/>
      <w:sz w:val="20"/>
    </w:rPr>
  </w:style>
  <w:style w:type="character" w:styleId="919" w:customStyle="1">
    <w:name w:val="应答文本 Char Char"/>
    <w:qFormat/>
    <w:rPr>
      <w:rFonts w:ascii="Times New Roman" w:hAnsi="Times New Roman" w:eastAsia="宋体" w:cs="Times New Roman"/>
      <w:sz w:val="20"/>
    </w:rPr>
  </w:style>
  <w:style w:type="character" w:styleId="920" w:customStyle="1">
    <w:name w:val="图片0 Char Char"/>
    <w:qFormat/>
    <w:rPr>
      <w:rFonts w:ascii="Times New Roman" w:hAnsi="Times New Roman" w:eastAsia="宋体" w:cs="Times New Roman"/>
      <w:sz w:val="20"/>
    </w:rPr>
  </w:style>
  <w:style w:type="character" w:styleId="921" w:customStyle="1">
    <w:name w:val="尾注文本 Char"/>
    <w:qFormat/>
    <w:rPr>
      <w:rFonts w:ascii="Times New Roman" w:hAnsi="Times New Roman" w:eastAsia="宋体" w:cs="Times New Roman"/>
      <w:sz w:val="20"/>
    </w:rPr>
  </w:style>
  <w:style w:type="character" w:styleId="922" w:customStyle="1">
    <w:name w:val="文档结构图 字符"/>
    <w:qFormat/>
    <w:rPr>
      <w:rFonts w:ascii="Microsoft YaHei UI" w:hAnsi="Times New Roman" w:eastAsia="Microsoft YaHei UI" w:cs="Times New Roman"/>
      <w:sz w:val="18"/>
      <w:szCs w:val="18"/>
    </w:rPr>
  </w:style>
  <w:style w:type="character" w:styleId="923" w:customStyle="1">
    <w:name w:val="_Style 337"/>
    <w:qFormat/>
    <w:rPr>
      <w:rFonts w:ascii="Times New Roman" w:hAnsi="Times New Roman" w:eastAsia="宋体" w:cs="Times New Roman"/>
      <w:color w:val="auto"/>
      <w:sz w:val="21"/>
    </w:rPr>
  </w:style>
  <w:style w:type="character" w:styleId="924" w:customStyle="1">
    <w:name w:val="正文文本 字符"/>
    <w:qFormat/>
    <w:rPr>
      <w:rFonts w:ascii="Times New Roman" w:hAnsi="Times New Roman" w:eastAsia="宋体" w:cs="Times New Roman"/>
      <w:sz w:val="21"/>
    </w:rPr>
  </w:style>
  <w:style w:type="character" w:styleId="925" w:customStyle="1">
    <w:name w:val="批注文字 字符"/>
    <w:qFormat/>
    <w:rPr>
      <w:rFonts w:ascii="Times New Roman" w:hAnsi="Times New Roman" w:eastAsia="宋体" w:cs="Times New Roman"/>
      <w:sz w:val="20"/>
    </w:rPr>
  </w:style>
  <w:style w:type="character" w:styleId="926" w:customStyle="1">
    <w:name w:val="批注文字 Char1"/>
    <w:qFormat/>
    <w:rPr>
      <w:rFonts w:ascii="Times New Roman" w:hAnsi="Times New Roman" w:eastAsia="宋体" w:cs="Times New Roman"/>
      <w:sz w:val="20"/>
    </w:rPr>
  </w:style>
  <w:style w:type="character" w:styleId="927" w:customStyle="1">
    <w:name w:val="txt"/>
    <w:qFormat/>
    <w:rPr>
      <w:rFonts w:ascii="Times New Roman" w:hAnsi="Times New Roman" w:eastAsia="宋体" w:cs="Times New Roman"/>
      <w:sz w:val="20"/>
    </w:rPr>
  </w:style>
  <w:style w:type="character" w:styleId="928" w:customStyle="1">
    <w:name w:val="标书正文 Char"/>
    <w:qFormat/>
    <w:rPr>
      <w:rFonts w:ascii="Times New Roman" w:hAnsi="Times New Roman" w:eastAsia="宋体" w:cs="Times New Roman"/>
      <w:sz w:val="20"/>
    </w:rPr>
  </w:style>
  <w:style w:type="character" w:styleId="929" w:customStyle="1">
    <w:name w:val="font21"/>
    <w:qFormat/>
    <w:rPr>
      <w:rFonts w:hint="eastAsia" w:ascii="宋体" w:hAnsi="宋体" w:eastAsia="宋体" w:cs="宋体"/>
      <w:color w:val="ff0000"/>
      <w:sz w:val="24"/>
      <w:szCs w:val="24"/>
      <w:u w:val="none"/>
    </w:rPr>
  </w:style>
  <w:style w:type="character" w:styleId="930" w:customStyle="1">
    <w:name w:val="apple-converted-space"/>
    <w:qFormat/>
    <w:rPr>
      <w:rFonts w:ascii="Times New Roman" w:hAnsi="Times New Roman" w:eastAsia="宋体" w:cs="Times New Roman"/>
      <w:sz w:val="20"/>
    </w:rPr>
  </w:style>
  <w:style w:type="character" w:styleId="931" w:customStyle="1">
    <w:name w:val="纯文本 Char1"/>
    <w:qFormat/>
    <w:rPr>
      <w:rFonts w:ascii="Times New Roman" w:hAnsi="Times New Roman" w:eastAsia="宋体" w:cs="Times New Roman"/>
      <w:sz w:val="20"/>
    </w:rPr>
  </w:style>
  <w:style w:type="character" w:styleId="932" w:customStyle="1">
    <w:name w:val="para1"/>
    <w:qFormat/>
    <w:rPr>
      <w:rFonts w:ascii="Times New Roman" w:hAnsi="Times New Roman" w:eastAsia="宋体" w:cs="Times New Roman"/>
      <w:sz w:val="20"/>
    </w:rPr>
  </w:style>
  <w:style w:type="character" w:styleId="933" w:customStyle="1">
    <w:name w:val="HTML 预设格式 Char1"/>
    <w:qFormat/>
    <w:rPr>
      <w:rFonts w:ascii="Times New Roman" w:hAnsi="Times New Roman" w:eastAsia="宋体" w:cs="Times New Roman"/>
      <w:sz w:val="20"/>
    </w:rPr>
  </w:style>
  <w:style w:type="character" w:styleId="934" w:customStyle="1">
    <w:name w:val="批注文字 Char"/>
    <w:qFormat/>
    <w:rPr>
      <w:rFonts w:ascii="Times New Roman" w:hAnsi="Times New Roman" w:eastAsia="宋体" w:cs="Times New Roman"/>
      <w:sz w:val="20"/>
    </w:rPr>
  </w:style>
  <w:style w:type="character" w:styleId="935" w:customStyle="1">
    <w:name w:val="文档结构图 Char"/>
    <w:qFormat/>
    <w:rPr>
      <w:rFonts w:ascii="Times New Roman" w:hAnsi="Times New Roman" w:eastAsia="宋体" w:cs="Times New Roman"/>
      <w:sz w:val="20"/>
    </w:rPr>
  </w:style>
  <w:style w:type="character" w:styleId="936" w:customStyle="1">
    <w:name w:val="超级链接"/>
    <w:qFormat/>
    <w:rPr>
      <w:rFonts w:ascii="Times New Roman" w:hAnsi="Times New Roman" w:eastAsia="宋体" w:cs="Times New Roman"/>
      <w:color w:val="0000ff"/>
      <w:sz w:val="20"/>
      <w:u w:val="single"/>
    </w:rPr>
  </w:style>
  <w:style w:type="character" w:styleId="937" w:customStyle="1">
    <w:name w:val="p141"/>
    <w:qFormat/>
    <w:rPr>
      <w:rFonts w:ascii="Times New Roman" w:hAnsi="Times New Roman" w:eastAsia="宋体" w:cs="Times New Roman"/>
      <w:color w:val="000000"/>
      <w:sz w:val="20"/>
      <w:u w:val="none"/>
    </w:rPr>
  </w:style>
  <w:style w:type="character" w:styleId="938" w:customStyle="1">
    <w:name w:val="宏文本 Char"/>
    <w:qFormat/>
    <w:rPr>
      <w:rFonts w:ascii="Times New Roman" w:hAnsi="Times New Roman" w:eastAsia="宋体" w:cs="Times New Roman"/>
      <w:sz w:val="20"/>
    </w:rPr>
  </w:style>
  <w:style w:type="character" w:styleId="939" w:customStyle="1">
    <w:name w:val="_Style 313"/>
    <w:qFormat/>
    <w:rPr>
      <w:rFonts w:ascii="Times New Roman" w:hAnsi="Times New Roman" w:eastAsia="宋体" w:cs="Times New Roman"/>
      <w:b/>
      <w:i/>
      <w:sz w:val="21"/>
    </w:rPr>
  </w:style>
  <w:style w:type="character" w:styleId="940" w:customStyle="1">
    <w:name w:val="页脚 Char1"/>
    <w:qFormat/>
    <w:rPr>
      <w:rFonts w:ascii="Times New Roman" w:hAnsi="Times New Roman" w:eastAsia="宋体" w:cs="Times New Roman"/>
      <w:sz w:val="20"/>
    </w:rPr>
  </w:style>
  <w:style w:type="character" w:styleId="941" w:customStyle="1">
    <w:name w:val="页眉 Char"/>
    <w:qFormat/>
    <w:rPr>
      <w:rFonts w:ascii="Times New Roman" w:hAnsi="Times New Roman" w:eastAsia="宋体" w:cs="Times New Roman"/>
      <w:sz w:val="20"/>
    </w:rPr>
  </w:style>
  <w:style w:type="character" w:styleId="942" w:customStyle="1">
    <w:name w:val="标题 7 Char"/>
    <w:qFormat/>
    <w:rPr>
      <w:rFonts w:ascii="Times New Roman" w:hAnsi="Times New Roman" w:eastAsia="宋体" w:cs="Times New Roman"/>
      <w:b/>
      <w:sz w:val="20"/>
    </w:rPr>
  </w:style>
  <w:style w:type="character" w:styleId="943" w:customStyle="1">
    <w:name w:val="Char Char12"/>
    <w:qFormat/>
    <w:rPr>
      <w:rFonts w:ascii="Times New Roman" w:hAnsi="Times New Roman" w:eastAsia="宋体" w:cs="Times New Roman"/>
      <w:sz w:val="20"/>
    </w:rPr>
  </w:style>
  <w:style w:type="character" w:styleId="944" w:customStyle="1">
    <w:name w:val="标题 3 Char"/>
    <w:qFormat/>
    <w:rPr>
      <w:rFonts w:ascii="Times New Roman" w:hAnsi="Times New Roman" w:eastAsia="宋体" w:cs="Times New Roman"/>
      <w:b/>
      <w:sz w:val="20"/>
    </w:rPr>
  </w:style>
  <w:style w:type="character" w:styleId="945" w:customStyle="1">
    <w:name w:val="正文（首行缩进 2 字符） Char Char"/>
    <w:qFormat/>
    <w:rPr>
      <w:rFonts w:ascii="Times New Roman" w:hAnsi="Times New Roman" w:eastAsia="宋体" w:cs="Times New Roman"/>
      <w:sz w:val="20"/>
    </w:rPr>
  </w:style>
  <w:style w:type="character" w:styleId="946" w:customStyle="1">
    <w:name w:val="表格用 Char Char"/>
    <w:qFormat/>
    <w:rPr>
      <w:rFonts w:ascii="Times New Roman" w:hAnsi="Times New Roman" w:eastAsia="宋体" w:cs="Times New Roman"/>
      <w:sz w:val="20"/>
    </w:rPr>
  </w:style>
  <w:style w:type="character" w:styleId="947" w:customStyle="1">
    <w:name w:val="正文文本缩进 3 Char1"/>
    <w:qFormat/>
    <w:rPr>
      <w:rFonts w:ascii="Times New Roman" w:hAnsi="Times New Roman" w:eastAsia="宋体" w:cs="Times New Roman"/>
      <w:sz w:val="20"/>
    </w:rPr>
  </w:style>
  <w:style w:type="character" w:styleId="948" w:customStyle="1">
    <w:name w:val="正文缩进 Char"/>
    <w:qFormat/>
    <w:rPr>
      <w:rFonts w:ascii="Times New Roman" w:hAnsi="Times New Roman" w:eastAsia="宋体" w:cs="Times New Roman"/>
      <w:sz w:val="20"/>
    </w:rPr>
  </w:style>
  <w:style w:type="character" w:styleId="949" w:customStyle="1">
    <w:name w:val="批注框文本 Char1"/>
    <w:qFormat/>
    <w:rPr>
      <w:rFonts w:ascii="Times New Roman" w:hAnsi="Times New Roman" w:eastAsia="宋体" w:cs="Times New Roman"/>
      <w:sz w:val="20"/>
    </w:rPr>
  </w:style>
  <w:style w:type="character" w:styleId="950" w:customStyle="1">
    <w:name w:val="Char Char13"/>
    <w:qFormat/>
    <w:rPr>
      <w:rFonts w:ascii="Times New Roman" w:hAnsi="Times New Roman" w:eastAsia="宋体" w:cs="Times New Roman"/>
      <w:sz w:val="20"/>
    </w:rPr>
  </w:style>
  <w:style w:type="character" w:styleId="951" w:customStyle="1">
    <w:name w:val="样式2 Char"/>
    <w:qFormat/>
    <w:rPr>
      <w:rFonts w:ascii="Times New Roman" w:hAnsi="Times New Roman" w:eastAsia="宋体" w:cs="Times New Roman"/>
      <w:b/>
      <w:sz w:val="20"/>
    </w:rPr>
  </w:style>
  <w:style w:type="character" w:styleId="952" w:customStyle="1">
    <w:name w:val="页脚 Char"/>
    <w:qFormat/>
    <w:rPr>
      <w:rFonts w:ascii="Times New Roman" w:hAnsi="Times New Roman" w:eastAsia="宋体" w:cs="Times New Roman"/>
      <w:sz w:val="20"/>
    </w:rPr>
  </w:style>
  <w:style w:type="character" w:styleId="953" w:customStyle="1">
    <w:name w:val="标准文本 Char"/>
    <w:qFormat/>
    <w:rPr>
      <w:rFonts w:ascii="Times New Roman" w:hAnsi="Times New Roman" w:eastAsia="宋体" w:cs="Times New Roman"/>
      <w:sz w:val="20"/>
    </w:rPr>
  </w:style>
  <w:style w:type="character" w:styleId="954" w:customStyle="1">
    <w:name w:val="font01"/>
    <w:qFormat/>
    <w:rPr>
      <w:rFonts w:hint="eastAsia" w:ascii="宋体" w:hAnsi="宋体" w:eastAsia="宋体" w:cs="宋体"/>
      <w:color w:val="000000"/>
      <w:sz w:val="24"/>
      <w:szCs w:val="24"/>
      <w:u w:val="none"/>
    </w:rPr>
  </w:style>
  <w:style w:type="character" w:styleId="955" w:customStyle="1">
    <w:name w:val="标题 3 Char1"/>
    <w:qFormat/>
    <w:rPr>
      <w:rFonts w:ascii="Times New Roman" w:hAnsi="Times New Roman" w:eastAsia="宋体" w:cs="Times New Roman"/>
      <w:b/>
      <w:sz w:val="20"/>
      <w:u w:val="single"/>
    </w:rPr>
  </w:style>
  <w:style w:type="character" w:styleId="956" w:customStyle="1">
    <w:name w:val="表格 Char Char"/>
    <w:qFormat/>
    <w:rPr>
      <w:rFonts w:ascii="Times New Roman" w:hAnsi="Times New Roman" w:eastAsia="宋体" w:cs="Times New Roman"/>
      <w:sz w:val="20"/>
    </w:rPr>
  </w:style>
  <w:style w:type="character" w:styleId="957" w:customStyle="1">
    <w:name w:val="正文首行缩进 Char"/>
    <w:qFormat/>
    <w:rPr>
      <w:rFonts w:ascii="Times New Roman" w:hAnsi="Times New Roman" w:eastAsia="宋体" w:cs="Times New Roman"/>
      <w:sz w:val="20"/>
    </w:rPr>
  </w:style>
  <w:style w:type="character" w:styleId="958" w:customStyle="1">
    <w:name w:val="标题 9 Char"/>
    <w:qFormat/>
    <w:rPr>
      <w:rFonts w:ascii="Times New Roman" w:hAnsi="Times New Roman" w:eastAsia="宋体" w:cs="Times New Roman"/>
      <w:sz w:val="20"/>
    </w:rPr>
  </w:style>
  <w:style w:type="character" w:styleId="959" w:customStyle="1">
    <w:name w:val="lh151"/>
    <w:qFormat/>
    <w:rPr>
      <w:rFonts w:ascii="Times New Roman" w:hAnsi="Times New Roman" w:eastAsia="宋体" w:cs="Times New Roman"/>
      <w:color w:val="666666"/>
      <w:sz w:val="20"/>
    </w:rPr>
  </w:style>
  <w:style w:type="character" w:styleId="960" w:customStyle="1">
    <w:name w:val="日期 Char1"/>
    <w:qFormat/>
    <w:rPr>
      <w:rFonts w:ascii="Times New Roman" w:hAnsi="Times New Roman" w:eastAsia="宋体" w:cs="Times New Roman"/>
      <w:sz w:val="20"/>
    </w:rPr>
  </w:style>
  <w:style w:type="character" w:styleId="961" w:customStyle="1">
    <w:name w:val="图片 Char Char"/>
    <w:qFormat/>
    <w:rPr>
      <w:rFonts w:ascii="Times New Roman" w:hAnsi="Times New Roman" w:eastAsia="宋体" w:cs="Times New Roman"/>
      <w:sz w:val="20"/>
    </w:rPr>
  </w:style>
  <w:style w:type="character" w:styleId="962" w:customStyle="1">
    <w:name w:val="批注框文本 字符"/>
    <w:qFormat/>
    <w:rPr>
      <w:rFonts w:ascii="Times New Roman" w:hAnsi="Times New Roman" w:eastAsia="宋体" w:cs="Times New Roman"/>
      <w:sz w:val="20"/>
    </w:rPr>
  </w:style>
  <w:style w:type="character" w:styleId="963" w:customStyle="1">
    <w:name w:val="HTML 预设格式 Char"/>
    <w:qFormat/>
    <w:rPr>
      <w:rFonts w:ascii="Times New Roman" w:hAnsi="Times New Roman" w:eastAsia="宋体" w:cs="Times New Roman"/>
      <w:sz w:val="20"/>
    </w:rPr>
  </w:style>
  <w:style w:type="character" w:styleId="964" w:customStyle="1">
    <w:name w:val="列出段落 Char"/>
    <w:qFormat/>
    <w:rPr>
      <w:rFonts w:ascii="Times New Roman" w:hAnsi="Times New Roman" w:eastAsia="宋体" w:cs="Times New Roman"/>
      <w:sz w:val="20"/>
    </w:rPr>
  </w:style>
  <w:style w:type="character" w:styleId="965" w:customStyle="1">
    <w:name w:val="标题 5 Char"/>
    <w:qFormat/>
    <w:rPr>
      <w:rFonts w:ascii="Times New Roman" w:hAnsi="Times New Roman" w:eastAsia="宋体" w:cs="Times New Roman"/>
      <w:b/>
      <w:sz w:val="20"/>
    </w:rPr>
  </w:style>
  <w:style w:type="character" w:styleId="966" w:customStyle="1">
    <w:name w:val="链接"/>
    <w:qFormat/>
    <w:rPr>
      <w:rFonts w:ascii="Times New Roman" w:hAnsi="Times New Roman" w:eastAsia="宋体" w:cs="Times New Roman"/>
      <w:color w:val="0000ff"/>
      <w:sz w:val="20"/>
      <w:u w:val="single"/>
    </w:rPr>
  </w:style>
  <w:style w:type="character" w:styleId="967" w:customStyle="1">
    <w:name w:val="18h1"/>
    <w:qFormat/>
    <w:rPr>
      <w:rFonts w:ascii="Times New Roman" w:hAnsi="Times New Roman" w:eastAsia="宋体" w:cs="Times New Roman"/>
      <w:color w:val="3b3b3b"/>
      <w:sz w:val="20"/>
    </w:rPr>
  </w:style>
  <w:style w:type="character" w:styleId="968" w:customStyle="1">
    <w:name w:val="表格文字（两侧对齐） Char Char"/>
    <w:qFormat/>
    <w:rPr>
      <w:rFonts w:ascii="Times New Roman" w:hAnsi="Times New Roman" w:eastAsia="宋体" w:cs="Times New Roman"/>
      <w:sz w:val="20"/>
    </w:rPr>
  </w:style>
  <w:style w:type="character" w:styleId="969" w:customStyle="1">
    <w:name w:val="正文文本缩进 2 Char"/>
    <w:qFormat/>
    <w:rPr>
      <w:rFonts w:ascii="Times New Roman" w:hAnsi="Times New Roman" w:eastAsia="宋体" w:cs="Times New Roman"/>
      <w:sz w:val="20"/>
    </w:rPr>
  </w:style>
  <w:style w:type="character" w:styleId="970" w:customStyle="1">
    <w:name w:val="Char Char14"/>
    <w:qFormat/>
    <w:rPr>
      <w:rFonts w:ascii="Times New Roman" w:hAnsi="Times New Roman" w:eastAsia="宋体" w:cs="Times New Roman"/>
      <w:sz w:val="20"/>
    </w:rPr>
  </w:style>
  <w:style w:type="character" w:styleId="971" w:customStyle="1">
    <w:name w:val="标题 1 Char1"/>
    <w:qFormat/>
    <w:rPr>
      <w:rFonts w:ascii="Times New Roman" w:hAnsi="Times New Roman" w:eastAsia="宋体" w:cs="Times New Roman"/>
      <w:b/>
      <w:sz w:val="20"/>
    </w:rPr>
  </w:style>
  <w:style w:type="character" w:styleId="972" w:customStyle="1">
    <w:name w:val="批注框文本 Char"/>
    <w:qFormat/>
    <w:rPr>
      <w:rFonts w:ascii="Times New Roman" w:hAnsi="Times New Roman" w:eastAsia="宋体" w:cs="Times New Roman"/>
      <w:sz w:val="20"/>
    </w:rPr>
  </w:style>
  <w:style w:type="character" w:styleId="973" w:customStyle="1">
    <w:name w:val="apple-style-span"/>
    <w:qFormat/>
    <w:rPr>
      <w:rFonts w:ascii="Times New Roman" w:hAnsi="Times New Roman" w:eastAsia="宋体" w:cs="Times New Roman"/>
      <w:sz w:val="20"/>
    </w:rPr>
  </w:style>
  <w:style w:type="character" w:styleId="974" w:customStyle="1">
    <w:name w:val="插图 Char Char"/>
    <w:qFormat/>
    <w:rPr>
      <w:rFonts w:ascii="Times New Roman" w:hAnsi="Times New Roman" w:eastAsia="宋体" w:cs="Times New Roman"/>
      <w:sz w:val="20"/>
    </w:rPr>
  </w:style>
  <w:style w:type="character" w:styleId="975" w:customStyle="1">
    <w:name w:val="标题 2 Char1"/>
    <w:qFormat/>
    <w:rPr>
      <w:rFonts w:ascii="Times New Roman" w:hAnsi="Times New Roman" w:eastAsia="宋体" w:cs="Times New Roman"/>
      <w:b/>
      <w:sz w:val="20"/>
    </w:rPr>
  </w:style>
  <w:style w:type="character" w:styleId="976" w:customStyle="1">
    <w:name w:val="_Style 332"/>
    <w:qFormat/>
    <w:rPr>
      <w:rFonts w:ascii="Times New Roman" w:hAnsi="Times New Roman" w:eastAsia="宋体" w:cs="Times New Roman"/>
      <w:i/>
      <w:color w:val="auto"/>
      <w:sz w:val="21"/>
    </w:rPr>
  </w:style>
  <w:style w:type="character" w:styleId="977" w:customStyle="1">
    <w:name w:val="正文文本 3 Char1"/>
    <w:qFormat/>
    <w:rPr>
      <w:rFonts w:ascii="Times New Roman" w:hAnsi="Times New Roman" w:eastAsia="宋体" w:cs="Times New Roman"/>
      <w:sz w:val="20"/>
    </w:rPr>
  </w:style>
  <w:style w:type="character" w:styleId="978" w:customStyle="1">
    <w:name w:val="标题 5 Char1"/>
    <w:qFormat/>
    <w:rPr>
      <w:rFonts w:ascii="Times New Roman" w:hAnsi="Times New Roman" w:eastAsia="宋体" w:cs="Times New Roman"/>
      <w:b/>
      <w:sz w:val="20"/>
    </w:rPr>
  </w:style>
  <w:style w:type="character" w:styleId="979" w:customStyle="1">
    <w:name w:val="批注主题 Char"/>
    <w:qFormat/>
    <w:rPr>
      <w:rFonts w:ascii="Times New Roman" w:hAnsi="Times New Roman" w:eastAsia="宋体" w:cs="Times New Roman"/>
      <w:b/>
      <w:sz w:val="20"/>
    </w:rPr>
  </w:style>
  <w:style w:type="character" w:styleId="980" w:customStyle="1">
    <w:name w:val="标题 1 Char"/>
    <w:qFormat/>
    <w:rPr>
      <w:rFonts w:ascii="Times New Roman" w:hAnsi="Times New Roman" w:eastAsia="宋体" w:cs="Times New Roman"/>
      <w:b/>
      <w:sz w:val="20"/>
    </w:rPr>
  </w:style>
  <w:style w:type="character" w:styleId="981" w:customStyle="1">
    <w:name w:val="正文文本 2 Char1"/>
    <w:qFormat/>
    <w:rPr>
      <w:rFonts w:ascii="Times New Roman" w:hAnsi="Times New Roman" w:eastAsia="宋体" w:cs="Times New Roman"/>
      <w:sz w:val="20"/>
    </w:rPr>
  </w:style>
  <w:style w:type="character" w:styleId="982" w:customStyle="1">
    <w:name w:val="标题 4 Char1"/>
    <w:qFormat/>
    <w:rPr>
      <w:rFonts w:ascii="Times New Roman" w:hAnsi="Times New Roman" w:eastAsia="宋体" w:cs="Times New Roman"/>
      <w:b/>
      <w:sz w:val="20"/>
    </w:rPr>
  </w:style>
  <w:style w:type="character" w:styleId="983" w:customStyle="1">
    <w:name w:val="正文文本 2 Char"/>
    <w:qFormat/>
    <w:rPr>
      <w:rFonts w:ascii="Times New Roman" w:hAnsi="Times New Roman" w:eastAsia="宋体" w:cs="Times New Roman"/>
      <w:sz w:val="20"/>
    </w:rPr>
  </w:style>
  <w:style w:type="character" w:styleId="984" w:customStyle="1">
    <w:name w:val="_Style 376"/>
    <w:qFormat/>
    <w:rPr>
      <w:rFonts w:ascii="Times New Roman" w:hAnsi="Times New Roman" w:eastAsia="宋体" w:cs="Times New Roman"/>
      <w:b/>
      <w:color w:val="auto"/>
      <w:sz w:val="21"/>
    </w:rPr>
  </w:style>
  <w:style w:type="character" w:styleId="985" w:customStyle="1">
    <w:name w:val="062"/>
    <w:qFormat/>
    <w:rPr>
      <w:rFonts w:ascii="Times New Roman" w:hAnsi="Times New Roman" w:eastAsia="宋体" w:cs="Times New Roman"/>
      <w:b/>
      <w:sz w:val="20"/>
    </w:rPr>
  </w:style>
  <w:style w:type="character" w:styleId="986" w:customStyle="1">
    <w:name w:val="正文文本 Char1"/>
    <w:qFormat/>
    <w:rPr>
      <w:rFonts w:ascii="Times New Roman" w:hAnsi="Times New Roman" w:eastAsia="宋体" w:cs="Times New Roman"/>
      <w:sz w:val="20"/>
    </w:rPr>
  </w:style>
  <w:style w:type="character" w:styleId="987" w:customStyle="1">
    <w:name w:val="题注 Char"/>
    <w:qFormat/>
    <w:rPr>
      <w:rFonts w:ascii="Times New Roman" w:hAnsi="Times New Roman" w:eastAsia="宋体" w:cs="Times New Roman"/>
      <w:sz w:val="20"/>
    </w:rPr>
  </w:style>
  <w:style w:type="character" w:styleId="988" w:customStyle="1">
    <w:name w:val="脚注文本 Char"/>
    <w:qFormat/>
    <w:rPr>
      <w:rFonts w:ascii="Times New Roman" w:hAnsi="Times New Roman" w:eastAsia="宋体" w:cs="Times New Roman"/>
      <w:sz w:val="20"/>
    </w:rPr>
  </w:style>
  <w:style w:type="character" w:styleId="989" w:customStyle="1">
    <w:name w:val="_Style 336"/>
    <w:qFormat/>
    <w:rPr>
      <w:rFonts w:ascii="Times New Roman" w:hAnsi="Times New Roman" w:eastAsia="宋体" w:cs="Times New Roman"/>
      <w:i/>
      <w:color w:val="auto"/>
      <w:sz w:val="21"/>
    </w:rPr>
  </w:style>
  <w:style w:type="character" w:styleId="990" w:customStyle="1">
    <w:name w:val="表格 Char"/>
    <w:qFormat/>
    <w:rPr>
      <w:rFonts w:ascii="Times New Roman" w:hAnsi="Times New Roman" w:eastAsia="宋体" w:cs="Times New Roman"/>
      <w:color w:val="000000"/>
      <w:sz w:val="20"/>
    </w:rPr>
  </w:style>
  <w:style w:type="character" w:styleId="991" w:customStyle="1">
    <w:name w:val="批注主题 字符"/>
    <w:qFormat/>
    <w:rPr>
      <w:rFonts w:ascii="Times New Roman" w:hAnsi="Times New Roman" w:eastAsia="宋体" w:cs="Times New Roman"/>
      <w:b/>
      <w:sz w:val="20"/>
    </w:rPr>
  </w:style>
  <w:style w:type="character" w:styleId="992" w:customStyle="1">
    <w:name w:val="图注 Char Char"/>
    <w:qFormat/>
    <w:rPr>
      <w:rFonts w:ascii="Times New Roman" w:hAnsi="Times New Roman" w:eastAsia="宋体" w:cs="Times New Roman"/>
      <w:sz w:val="20"/>
    </w:rPr>
  </w:style>
  <w:style w:type="character" w:styleId="993" w:customStyle="1">
    <w:name w:val="页码1"/>
    <w:qFormat/>
    <w:rPr>
      <w:rFonts w:ascii="Times New Roman" w:hAnsi="Times New Roman" w:eastAsia="宋体" w:cs="Times New Roman"/>
      <w:sz w:val="20"/>
    </w:rPr>
  </w:style>
  <w:style w:type="character" w:styleId="994" w:customStyle="1">
    <w:name w:val="列表框1 Char Char"/>
    <w:qFormat/>
    <w:rPr>
      <w:rFonts w:ascii="Times New Roman" w:hAnsi="Times New Roman" w:eastAsia="宋体" w:cs="Times New Roman"/>
      <w:sz w:val="20"/>
    </w:rPr>
  </w:style>
  <w:style w:type="character" w:styleId="995" w:customStyle="1">
    <w:name w:val="1ji Char"/>
    <w:qFormat/>
    <w:rPr>
      <w:rFonts w:ascii="Times New Roman" w:hAnsi="Times New Roman" w:eastAsia="宋体" w:cs="Times New Roman"/>
      <w:b/>
      <w:sz w:val="20"/>
    </w:rPr>
  </w:style>
  <w:style w:type="character" w:styleId="996" w:customStyle="1">
    <w:name w:val="正文文本缩进 Char"/>
    <w:qFormat/>
    <w:rPr>
      <w:rFonts w:ascii="Times New Roman" w:hAnsi="Times New Roman" w:eastAsia="宋体" w:cs="Times New Roman"/>
      <w:sz w:val="20"/>
    </w:rPr>
  </w:style>
  <w:style w:type="character" w:styleId="997" w:customStyle="1">
    <w:name w:val="标准文本 Char Char"/>
    <w:qFormat/>
    <w:rPr>
      <w:rFonts w:ascii="Times New Roman" w:hAnsi="Times New Roman" w:eastAsia="宋体" w:cs="Times New Roman"/>
      <w:sz w:val="20"/>
    </w:rPr>
  </w:style>
  <w:style w:type="character" w:styleId="998" w:customStyle="1">
    <w:name w:val="表格用 Char"/>
    <w:qFormat/>
    <w:rPr>
      <w:rFonts w:ascii="Times New Roman" w:hAnsi="Times New Roman" w:eastAsia="宋体" w:cs="Times New Roman"/>
      <w:color w:val="000000"/>
      <w:sz w:val="20"/>
    </w:rPr>
  </w:style>
  <w:style w:type="character" w:styleId="999" w:customStyle="1">
    <w:name w:val="标题 7 Char1"/>
    <w:qFormat/>
    <w:rPr>
      <w:rFonts w:ascii="Times New Roman" w:hAnsi="Times New Roman" w:eastAsia="宋体" w:cs="Times New Roman"/>
      <w:b/>
      <w:sz w:val="20"/>
    </w:rPr>
  </w:style>
  <w:style w:type="character" w:styleId="1000" w:customStyle="1">
    <w:name w:val="H 3 Char"/>
    <w:qFormat/>
    <w:rPr>
      <w:rFonts w:ascii="Times New Roman" w:hAnsi="Times New Roman" w:eastAsia="宋体" w:cs="Times New Roman"/>
      <w:b/>
      <w:sz w:val="20"/>
    </w:rPr>
  </w:style>
  <w:style w:type="character" w:styleId="1001" w:customStyle="1">
    <w:name w:val="正文文本缩进 3 字符"/>
    <w:qFormat/>
    <w:rPr>
      <w:rFonts w:ascii="Times New Roman" w:hAnsi="Times New Roman" w:eastAsia="宋体" w:cs="Times New Roman"/>
      <w:sz w:val="16"/>
      <w:szCs w:val="16"/>
    </w:rPr>
  </w:style>
  <w:style w:type="character" w:styleId="1002" w:customStyle="1">
    <w:name w:val="标题 Char"/>
    <w:qFormat/>
    <w:rPr>
      <w:rFonts w:ascii="Times New Roman" w:hAnsi="Times New Roman" w:eastAsia="宋体" w:cs="Times New Roman"/>
      <w:b/>
      <w:sz w:val="20"/>
    </w:rPr>
  </w:style>
  <w:style w:type="character" w:styleId="1003" w:customStyle="1">
    <w:name w:val="H 4 Char"/>
    <w:qFormat/>
    <w:rPr>
      <w:rFonts w:ascii="Times New Roman" w:hAnsi="Times New Roman" w:eastAsia="宋体" w:cs="Times New Roman"/>
      <w:b/>
      <w:sz w:val="20"/>
    </w:rPr>
  </w:style>
  <w:style w:type="character" w:styleId="1004" w:customStyle="1">
    <w:name w:val="批注主题 Char1"/>
    <w:qFormat/>
    <w:rPr>
      <w:rFonts w:ascii="Times New Roman" w:hAnsi="Times New Roman" w:eastAsia="宋体" w:cs="Times New Roman"/>
      <w:b/>
      <w:sz w:val="20"/>
    </w:rPr>
  </w:style>
  <w:style w:type="character" w:styleId="1005" w:customStyle="1">
    <w:name w:val="正文文本缩进 Char1"/>
    <w:qFormat/>
    <w:rPr>
      <w:rFonts w:ascii="Times New Roman" w:hAnsi="Times New Roman" w:eastAsia="宋体" w:cs="Times New Roman"/>
      <w:sz w:val="20"/>
    </w:rPr>
  </w:style>
  <w:style w:type="character" w:styleId="1006" w:customStyle="1">
    <w:name w:val="正文文本 3 Char"/>
    <w:qFormat/>
    <w:rPr>
      <w:rFonts w:ascii="Times New Roman" w:hAnsi="Times New Roman" w:eastAsia="宋体" w:cs="Times New Roman"/>
      <w:sz w:val="20"/>
    </w:rPr>
  </w:style>
  <w:style w:type="character" w:styleId="1007" w:customStyle="1">
    <w:name w:val="正文首行缩进 2 Char"/>
    <w:qFormat/>
    <w:rPr>
      <w:rFonts w:ascii="Times New Roman" w:hAnsi="Times New Roman" w:eastAsia="宋体" w:cs="Times New Roman"/>
      <w:sz w:val="20"/>
    </w:rPr>
  </w:style>
  <w:style w:type="character" w:styleId="1008" w:customStyle="1">
    <w:name w:val="页眉 Char1"/>
    <w:qFormat/>
    <w:rPr>
      <w:rFonts w:ascii="Times New Roman" w:hAnsi="Times New Roman" w:eastAsia="宋体" w:cs="Times New Roman"/>
      <w:sz w:val="20"/>
    </w:rPr>
  </w:style>
  <w:style w:type="character" w:styleId="1009" w:customStyle="1">
    <w:name w:val="Char Char2"/>
    <w:qFormat/>
    <w:rPr>
      <w:rFonts w:ascii="Times New Roman" w:hAnsi="Times New Roman" w:eastAsia="宋体" w:cs="Times New Roman"/>
      <w:sz w:val="20"/>
    </w:rPr>
  </w:style>
  <w:style w:type="character" w:styleId="1010" w:customStyle="1">
    <w:name w:val="样式 首行缩进:  2 字符 Char1"/>
    <w:qFormat/>
    <w:rPr>
      <w:rFonts w:ascii="Times New Roman" w:hAnsi="Times New Roman" w:eastAsia="宋体" w:cs="Times New Roman"/>
      <w:sz w:val="20"/>
    </w:rPr>
  </w:style>
  <w:style w:type="character" w:styleId="1011" w:customStyle="1">
    <w:name w:val="标题 2 Char"/>
    <w:qFormat/>
    <w:rPr>
      <w:rFonts w:ascii="Times New Roman" w:hAnsi="Times New Roman" w:eastAsia="宋体" w:cs="Times New Roman"/>
      <w:b/>
      <w:sz w:val="20"/>
    </w:rPr>
  </w:style>
  <w:style w:type="character" w:styleId="1012" w:customStyle="1">
    <w:name w:val="表格文字图表文字 Char Char"/>
    <w:qFormat/>
    <w:rPr>
      <w:rFonts w:ascii="Times New Roman" w:hAnsi="Times New Roman" w:eastAsia="宋体" w:cs="Times New Roman"/>
      <w:sz w:val="20"/>
    </w:rPr>
  </w:style>
  <w:style w:type="character" w:styleId="1013" w:customStyle="1">
    <w:name w:val="图片 Char"/>
    <w:qFormat/>
    <w:rPr>
      <w:rFonts w:ascii="Times New Roman" w:hAnsi="Times New Roman" w:eastAsia="宋体" w:cs="Times New Roman"/>
      <w:sz w:val="20"/>
    </w:rPr>
  </w:style>
  <w:style w:type="character" w:styleId="1014" w:customStyle="1">
    <w:name w:val="标题 6 Char"/>
    <w:qFormat/>
    <w:rPr>
      <w:rFonts w:ascii="Times New Roman" w:hAnsi="Times New Roman" w:eastAsia="宋体" w:cs="Times New Roman"/>
      <w:b/>
      <w:sz w:val="20"/>
    </w:rPr>
  </w:style>
  <w:style w:type="character" w:styleId="1015" w:customStyle="1">
    <w:name w:val="标题 4 Char"/>
    <w:qFormat/>
    <w:rPr>
      <w:rFonts w:ascii="Times New Roman" w:hAnsi="Times New Roman" w:eastAsia="宋体" w:cs="Times New Roman"/>
      <w:b/>
      <w:sz w:val="20"/>
    </w:rPr>
  </w:style>
  <w:style w:type="character" w:styleId="1016" w:customStyle="1">
    <w:name w:val="文档结构图 Char1"/>
    <w:qFormat/>
    <w:rPr>
      <w:rFonts w:ascii="Times New Roman" w:hAnsi="Times New Roman" w:eastAsia="宋体" w:cs="Times New Roman"/>
      <w:sz w:val="20"/>
    </w:rPr>
  </w:style>
  <w:style w:type="character" w:styleId="1017" w:customStyle="1">
    <w:name w:val="项目符0 Char"/>
    <w:qFormat/>
    <w:rPr>
      <w:rFonts w:ascii="Times New Roman" w:hAnsi="Times New Roman" w:eastAsia="宋体" w:cs="Times New Roman"/>
      <w:sz w:val="20"/>
    </w:rPr>
  </w:style>
  <w:style w:type="character" w:styleId="1018" w:customStyle="1">
    <w:name w:val="正文文本缩进 3 Char"/>
    <w:qFormat/>
    <w:rPr>
      <w:rFonts w:ascii="Times New Roman" w:hAnsi="Times New Roman" w:eastAsia="宋体" w:cs="Times New Roman"/>
      <w:sz w:val="20"/>
    </w:rPr>
  </w:style>
  <w:style w:type="character" w:styleId="1019" w:customStyle="1">
    <w:name w:val="Char Char3"/>
    <w:qFormat/>
    <w:rPr>
      <w:rFonts w:ascii="Times New Roman" w:hAnsi="Times New Roman" w:eastAsia="宋体" w:cs="Times New Roman"/>
      <w:sz w:val="20"/>
    </w:rPr>
  </w:style>
  <w:style w:type="character" w:styleId="1020" w:customStyle="1">
    <w:name w:val="纯文本 Char"/>
    <w:qFormat/>
    <w:rPr>
      <w:rFonts w:ascii="Times New Roman" w:hAnsi="Times New Roman" w:eastAsia="宋体" w:cs="Times New Roman"/>
      <w:sz w:val="20"/>
    </w:rPr>
  </w:style>
  <w:style w:type="character" w:styleId="1021" w:customStyle="1">
    <w:name w:val="正文文本缩进 2 Char1"/>
    <w:qFormat/>
    <w:rPr>
      <w:rFonts w:ascii="Times New Roman" w:hAnsi="Times New Roman" w:eastAsia="宋体" w:cs="Times New Roman"/>
      <w:sz w:val="20"/>
    </w:rPr>
  </w:style>
  <w:style w:type="character" w:styleId="1022" w:customStyle="1">
    <w:name w:val="标题 8 Char"/>
    <w:qFormat/>
    <w:rPr>
      <w:rFonts w:ascii="Times New Roman" w:hAnsi="Times New Roman" w:eastAsia="宋体" w:cs="Times New Roman"/>
      <w:sz w:val="20"/>
    </w:rPr>
  </w:style>
  <w:style w:type="character" w:styleId="1023" w:customStyle="1">
    <w:name w:val="标题 6 Char1"/>
    <w:qFormat/>
    <w:rPr>
      <w:rFonts w:ascii="Times New Roman" w:hAnsi="Times New Roman" w:eastAsia="宋体" w:cs="Times New Roman"/>
      <w:b/>
      <w:sz w:val="20"/>
    </w:rPr>
  </w:style>
  <w:style w:type="character" w:styleId="1024" w:customStyle="1">
    <w:name w:val="case31"/>
    <w:qFormat/>
    <w:rPr>
      <w:rFonts w:ascii="Times New Roman" w:hAnsi="Times New Roman" w:eastAsia="宋体" w:cs="Times New Roman"/>
      <w:sz w:val="20"/>
    </w:rPr>
  </w:style>
  <w:style w:type="character" w:styleId="1025" w:customStyle="1">
    <w:name w:val="正文文本 Char"/>
    <w:qFormat/>
    <w:rPr>
      <w:rFonts w:ascii="Times New Roman" w:hAnsi="Times New Roman" w:eastAsia="宋体" w:cs="Times New Roman"/>
      <w:sz w:val="20"/>
    </w:rPr>
  </w:style>
  <w:style w:type="paragraph" w:styleId="1026" w:customStyle="1">
    <w:name w:val="节标题"/>
    <w:basedOn w:val="846"/>
    <w:next w:val="1027"/>
    <w:qFormat/>
    <w:pPr>
      <w:ind w:left="0" w:firstLine="5120"/>
      <w:jc w:val="center"/>
      <w:spacing w:before="0" w:after="0" w:line="289" w:lineRule="atLeast"/>
    </w:pPr>
    <w:rPr>
      <w:rFonts w:ascii="Times New Roman" w:hAnsi="Times New Roman" w:cs="Times New Roman"/>
    </w:rPr>
  </w:style>
  <w:style w:type="paragraph" w:styleId="1027" w:customStyle="1">
    <w:name w:val="文档标题6"/>
    <w:basedOn w:val="852"/>
    <w:next w:val="845"/>
    <w:qFormat/>
    <w:pPr>
      <w:ind w:left="1134" w:firstLine="20"/>
      <w:spacing w:before="280" w:after="280" w:line="360" w:lineRule="auto"/>
      <w:outlineLvl w:val="5"/>
    </w:pPr>
  </w:style>
  <w:style w:type="paragraph" w:styleId="1028" w:customStyle="1">
    <w:name w:val="正文段"/>
    <w:basedOn w:val="846"/>
    <w:next w:val="1029"/>
    <w:qFormat/>
    <w:pPr>
      <w:ind w:left="454" w:firstLine="1222"/>
      <w:spacing w:before="0" w:after="240" w:line="240" w:lineRule="atLeast"/>
    </w:pPr>
    <w:rPr>
      <w:rFonts w:ascii="Times New Roman" w:hAnsi="Times New Roman" w:cs="Times New Roman"/>
    </w:rPr>
  </w:style>
  <w:style w:type="paragraph" w:styleId="1029" w:customStyle="1">
    <w:name w:val="批注主题1"/>
    <w:next w:val="845"/>
    <w:qFormat/>
    <w:pPr>
      <w:ind w:left="200" w:firstLine="4808"/>
      <w:spacing w:line="360" w:lineRule="auto"/>
    </w:pPr>
    <w:rPr>
      <w:rFonts w:ascii="Calibri" w:hAnsi="Calibri"/>
    </w:rPr>
  </w:style>
  <w:style w:type="paragraph" w:styleId="1030" w:customStyle="1">
    <w:name w:val="_Style 224"/>
    <w:next w:val="1031"/>
    <w:qFormat/>
    <w:pPr>
      <w:ind w:firstLine="3584"/>
    </w:pPr>
    <w:rPr>
      <w:rFonts w:ascii="Calibri" w:hAnsi="Calibri"/>
    </w:rPr>
  </w:style>
  <w:style w:type="paragraph" w:styleId="1031" w:customStyle="1">
    <w:name w:val="编号1"/>
    <w:basedOn w:val="846"/>
    <w:next w:val="1032"/>
    <w:qFormat/>
    <w:pPr>
      <w:ind w:left="360" w:right="210" w:firstLine="2200"/>
      <w:spacing w:before="0" w:after="0" w:line="240" w:lineRule="auto"/>
    </w:pPr>
    <w:rPr>
      <w:rFonts w:ascii="Times New Roman" w:hAnsi="Times New Roman" w:cs="Times New Roman"/>
    </w:rPr>
  </w:style>
  <w:style w:type="paragraph" w:styleId="1032" w:customStyle="1">
    <w:name w:val="图片"/>
    <w:basedOn w:val="846"/>
    <w:next w:val="1033"/>
    <w:qFormat/>
    <w:pPr>
      <w:ind w:left="-283" w:firstLine="2674"/>
      <w:jc w:val="center"/>
      <w:spacing w:before="0" w:after="0" w:line="360" w:lineRule="auto"/>
    </w:pPr>
    <w:rPr>
      <w:rFonts w:ascii="Times New Roman" w:hAnsi="Times New Roman" w:cs="Times New Roman"/>
    </w:rPr>
  </w:style>
  <w:style w:type="paragraph" w:styleId="1033" w:customStyle="1">
    <w:name w:val="样式 目录 3 + 左侧:  2 字符"/>
    <w:next w:val="898"/>
    <w:qFormat/>
    <w:pPr>
      <w:ind w:left="400" w:firstLine="5120"/>
      <w:spacing w:line="360" w:lineRule="auto"/>
      <w:widowControl w:val="off"/>
    </w:pPr>
    <w:rPr>
      <w:rFonts w:ascii="Calibri" w:hAnsi="Calibri"/>
    </w:rPr>
  </w:style>
  <w:style w:type="paragraph" w:styleId="1034" w:customStyle="1">
    <w:name w:val="图注"/>
    <w:next w:val="1035"/>
    <w:qFormat/>
    <w:pPr>
      <w:ind w:left="360" w:firstLine="2152"/>
      <w:jc w:val="center"/>
    </w:pPr>
    <w:rPr>
      <w:rFonts w:ascii="Calibri" w:hAnsi="Calibri"/>
    </w:rPr>
  </w:style>
  <w:style w:type="paragraph" w:styleId="1035" w:customStyle="1">
    <w:name w:val="列表编号 41"/>
    <w:basedOn w:val="846"/>
    <w:next w:val="1036"/>
    <w:qFormat/>
    <w:pPr>
      <w:ind w:left="1620" w:firstLine="2712"/>
      <w:spacing w:before="0" w:after="0" w:line="360" w:lineRule="auto"/>
    </w:pPr>
    <w:rPr>
      <w:rFonts w:ascii="Times New Roman" w:hAnsi="Times New Roman" w:cs="Times New Roman"/>
    </w:rPr>
  </w:style>
  <w:style w:type="paragraph" w:styleId="1036" w:customStyle="1">
    <w:name w:val="项目符0"/>
    <w:basedOn w:val="846"/>
    <w:next w:val="1037"/>
    <w:qFormat/>
    <w:pPr>
      <w:ind w:left="300" w:right="57" w:firstLine="2760"/>
      <w:spacing w:before="0" w:after="0" w:line="300" w:lineRule="auto"/>
    </w:pPr>
    <w:rPr>
      <w:rFonts w:ascii="Times New Roman" w:hAnsi="Times New Roman" w:cs="Times New Roman"/>
    </w:rPr>
  </w:style>
  <w:style w:type="paragraph" w:styleId="1037" w:customStyle="1">
    <w:name w:val="宏文本1"/>
    <w:next w:val="1038"/>
    <w:qFormat/>
    <w:pPr>
      <w:ind w:firstLine="5632"/>
      <w:widowControl w:val="off"/>
    </w:pPr>
    <w:rPr>
      <w:rFonts w:ascii="Calibri" w:hAnsi="Calibri"/>
    </w:rPr>
  </w:style>
  <w:style w:type="paragraph" w:styleId="1038" w:customStyle="1">
    <w:name w:val="Item Step in Table"/>
    <w:next w:val="1039"/>
    <w:qFormat/>
    <w:pPr>
      <w:ind w:left="397" w:firstLine="3699"/>
      <w:jc w:val="both"/>
      <w:spacing w:before="40" w:after="40"/>
    </w:pPr>
    <w:rPr>
      <w:rFonts w:ascii="Calibri" w:hAnsi="Calibri"/>
    </w:rPr>
  </w:style>
  <w:style w:type="paragraph" w:styleId="1039" w:customStyle="1">
    <w:name w:val="Char Char Char Char Char Char1 Char Char Char Char Char Char"/>
    <w:basedOn w:val="846"/>
    <w:next w:val="1040"/>
    <w:qFormat/>
    <w:pPr>
      <w:ind w:left="0" w:firstLine="2560"/>
      <w:spacing w:before="0" w:after="0" w:line="240" w:lineRule="auto"/>
    </w:pPr>
    <w:rPr>
      <w:rFonts w:ascii="Times New Roman" w:hAnsi="Times New Roman" w:cs="Times New Roman"/>
    </w:rPr>
  </w:style>
  <w:style w:type="paragraph" w:styleId="1040" w:customStyle="1">
    <w:name w:val="Char Char1"/>
    <w:basedOn w:val="846"/>
    <w:next w:val="1041"/>
    <w:qFormat/>
    <w:pPr>
      <w:ind w:left="0" w:firstLine="3584"/>
      <w:spacing w:before="0" w:after="160" w:line="240" w:lineRule="exact"/>
    </w:pPr>
    <w:rPr>
      <w:rFonts w:ascii="Times New Roman" w:hAnsi="Times New Roman" w:cs="Times New Roman"/>
    </w:rPr>
  </w:style>
  <w:style w:type="paragraph" w:styleId="1041" w:customStyle="1">
    <w:name w:val="样式 标题 3 + 行距: 1.5 倍行距"/>
    <w:basedOn w:val="849"/>
    <w:next w:val="904"/>
    <w:qFormat/>
    <w:pPr>
      <w:ind w:left="200" w:firstLine="18"/>
      <w:spacing w:before="0" w:after="0" w:line="360" w:lineRule="auto"/>
      <w:outlineLvl w:val="2"/>
    </w:pPr>
  </w:style>
  <w:style w:type="paragraph" w:styleId="1042" w:customStyle="1">
    <w:name w:val="xl76"/>
    <w:basedOn w:val="846"/>
    <w:next w:val="901"/>
    <w:qFormat/>
    <w:pPr>
      <w:ind w:left="0" w:firstLine="3584"/>
      <w:jc w:val="center"/>
      <w:spacing w:before="280" w:after="280" w:line="240" w:lineRule="auto"/>
    </w:pPr>
    <w:rPr>
      <w:rFonts w:ascii="Times New Roman" w:hAnsi="Times New Roman" w:cs="Times New Roman"/>
    </w:rPr>
  </w:style>
  <w:style w:type="paragraph" w:styleId="1043" w:customStyle="1">
    <w:name w:val="xl26"/>
    <w:basedOn w:val="846"/>
    <w:next w:val="1044"/>
    <w:qFormat/>
    <w:pPr>
      <w:ind w:left="0" w:firstLine="20"/>
      <w:jc w:val="center"/>
      <w:spacing w:before="280" w:after="280" w:line="240" w:lineRule="auto"/>
      <w:shd w:val="clear" w:color="000000" w:fill="ffffff"/>
    </w:pPr>
    <w:rPr>
      <w:rFonts w:ascii="Times New Roman" w:hAnsi="Times New Roman" w:cs="Times New Roman"/>
    </w:rPr>
  </w:style>
  <w:style w:type="paragraph" w:styleId="1044" w:customStyle="1">
    <w:name w:val="Char1 Char Char"/>
    <w:basedOn w:val="846"/>
    <w:next w:val="884"/>
    <w:qFormat/>
    <w:pPr>
      <w:ind w:left="0" w:firstLine="2560"/>
      <w:spacing w:before="0" w:after="0" w:line="240" w:lineRule="auto"/>
    </w:pPr>
    <w:rPr>
      <w:rFonts w:ascii="Times New Roman" w:hAnsi="Times New Roman" w:cs="Times New Roman"/>
    </w:rPr>
  </w:style>
  <w:style w:type="paragraph" w:styleId="1045" w:customStyle="1">
    <w:name w:val="纯文本2"/>
    <w:basedOn w:val="846"/>
    <w:next w:val="1046"/>
    <w:qFormat/>
    <w:pPr>
      <w:ind w:left="0" w:firstLine="3584"/>
      <w:spacing w:before="0" w:after="0" w:line="240" w:lineRule="auto"/>
    </w:pPr>
    <w:rPr>
      <w:rFonts w:ascii="Times New Roman" w:hAnsi="Times New Roman" w:cs="Times New Roman"/>
    </w:rPr>
  </w:style>
  <w:style w:type="paragraph" w:styleId="1046" w:customStyle="1">
    <w:name w:val="xl69"/>
    <w:basedOn w:val="846"/>
    <w:next w:val="1047"/>
    <w:qFormat/>
    <w:pPr>
      <w:ind w:left="0" w:firstLine="3584"/>
      <w:spacing w:before="280" w:after="280" w:line="240" w:lineRule="auto"/>
    </w:pPr>
    <w:rPr>
      <w:rFonts w:ascii="Times New Roman" w:hAnsi="Times New Roman" w:cs="Times New Roman"/>
    </w:rPr>
  </w:style>
  <w:style w:type="paragraph" w:styleId="1047" w:customStyle="1">
    <w:name w:val="Char Char Char"/>
    <w:basedOn w:val="846"/>
    <w:next w:val="1048"/>
    <w:qFormat/>
    <w:pPr>
      <w:ind w:left="0" w:firstLine="2560"/>
      <w:spacing w:before="0" w:after="0" w:line="240" w:lineRule="auto"/>
    </w:pPr>
    <w:rPr>
      <w:rFonts w:ascii="Times New Roman" w:hAnsi="Times New Roman" w:cs="Times New Roman"/>
    </w:rPr>
  </w:style>
  <w:style w:type="paragraph" w:styleId="1048" w:customStyle="1">
    <w:name w:val="表格"/>
    <w:basedOn w:val="846"/>
    <w:next w:val="1043"/>
    <w:qFormat/>
    <w:pPr>
      <w:ind w:left="0" w:firstLine="2560"/>
      <w:spacing w:before="0" w:after="0" w:line="360" w:lineRule="auto"/>
    </w:pPr>
    <w:rPr>
      <w:rFonts w:ascii="Times New Roman" w:hAnsi="Times New Roman" w:cs="Times New Roman"/>
    </w:rPr>
  </w:style>
  <w:style w:type="paragraph" w:styleId="1049" w:customStyle="1">
    <w:name w:val="xl68"/>
    <w:basedOn w:val="846"/>
    <w:next w:val="1050"/>
    <w:qFormat/>
    <w:pPr>
      <w:ind w:left="100" w:firstLine="5220"/>
      <w:spacing w:before="280" w:after="280" w:line="240" w:lineRule="auto"/>
    </w:pPr>
    <w:rPr>
      <w:rFonts w:ascii="Times New Roman" w:hAnsi="Times New Roman" w:cs="Times New Roman"/>
    </w:rPr>
  </w:style>
  <w:style w:type="paragraph" w:styleId="1050" w:customStyle="1">
    <w:name w:val="Char1"/>
    <w:basedOn w:val="846"/>
    <w:next w:val="1051"/>
    <w:qFormat/>
    <w:pPr>
      <w:ind w:left="0" w:firstLine="2560"/>
      <w:spacing w:before="0" w:after="0" w:line="240" w:lineRule="auto"/>
    </w:pPr>
    <w:rPr>
      <w:rFonts w:ascii="Times New Roman" w:hAnsi="Times New Roman" w:cs="Times New Roman"/>
    </w:rPr>
  </w:style>
  <w:style w:type="paragraph" w:styleId="1051" w:customStyle="1">
    <w:name w:val="需求文档正文样式"/>
    <w:basedOn w:val="846"/>
    <w:next w:val="1052"/>
    <w:qFormat/>
    <w:pPr>
      <w:ind w:left="437" w:firstLine="2741"/>
      <w:spacing w:before="0" w:after="0" w:line="360" w:lineRule="auto"/>
    </w:pPr>
    <w:rPr>
      <w:rFonts w:ascii="Times New Roman" w:hAnsi="Times New Roman" w:cs="Times New Roman"/>
    </w:rPr>
  </w:style>
  <w:style w:type="paragraph" w:styleId="1052" w:customStyle="1">
    <w:name w:val="xl74"/>
    <w:basedOn w:val="846"/>
    <w:next w:val="1053"/>
    <w:qFormat/>
    <w:pPr>
      <w:ind w:left="0" w:firstLine="16"/>
      <w:jc w:val="center"/>
      <w:spacing w:before="280" w:after="280" w:line="240" w:lineRule="auto"/>
      <w:shd w:val="clear" w:color="000000" w:fill="538dd5"/>
    </w:pPr>
    <w:rPr>
      <w:rFonts w:ascii="Times New Roman" w:hAnsi="Times New Roman" w:cs="Times New Roman"/>
    </w:rPr>
  </w:style>
  <w:style w:type="paragraph" w:styleId="1053" w:customStyle="1">
    <w:name w:val="xl88"/>
    <w:basedOn w:val="846"/>
    <w:next w:val="1054"/>
    <w:qFormat/>
    <w:pPr>
      <w:ind w:left="0" w:firstLine="5120"/>
      <w:spacing w:before="280" w:after="280" w:line="240" w:lineRule="auto"/>
    </w:pPr>
    <w:rPr>
      <w:rFonts w:ascii="Times New Roman" w:hAnsi="Times New Roman" w:cs="Times New Roman"/>
    </w:rPr>
  </w:style>
  <w:style w:type="paragraph" w:styleId="1054" w:customStyle="1">
    <w:name w:val="xl70"/>
    <w:basedOn w:val="846"/>
    <w:next w:val="900"/>
    <w:qFormat/>
    <w:pPr>
      <w:ind w:left="0" w:firstLine="1024"/>
      <w:spacing w:before="280" w:after="280" w:line="240" w:lineRule="auto"/>
    </w:pPr>
    <w:rPr>
      <w:rFonts w:ascii="Times New Roman" w:hAnsi="Times New Roman" w:cs="Times New Roman"/>
    </w:rPr>
  </w:style>
  <w:style w:type="paragraph" w:styleId="1055" w:customStyle="1">
    <w:name w:val="文档标题5"/>
    <w:basedOn w:val="851"/>
    <w:next w:val="845"/>
    <w:qFormat/>
    <w:pPr>
      <w:ind w:left="992" w:firstLine="18"/>
      <w:spacing w:before="280" w:after="280" w:line="360" w:lineRule="auto"/>
      <w:outlineLvl w:val="4"/>
    </w:pPr>
  </w:style>
  <w:style w:type="paragraph" w:styleId="1056" w:customStyle="1">
    <w:name w:val="样式 加粗 居中"/>
    <w:basedOn w:val="846"/>
    <w:next w:val="1057"/>
    <w:qFormat/>
    <w:pPr>
      <w:ind w:left="0" w:firstLine="2560"/>
      <w:jc w:val="center"/>
      <w:spacing w:before="0" w:after="0" w:line="360" w:lineRule="auto"/>
    </w:pPr>
    <w:rPr>
      <w:rFonts w:ascii="Times New Roman" w:hAnsi="Times New Roman" w:cs="Times New Roman"/>
    </w:rPr>
  </w:style>
  <w:style w:type="paragraph" w:styleId="1057" w:customStyle="1">
    <w:name w:val="_Style 12"/>
    <w:next w:val="1058"/>
    <w:qFormat/>
    <w:pPr>
      <w:ind w:firstLine="14"/>
      <w:spacing w:line="360" w:lineRule="auto"/>
      <w:shd w:val="clear" w:color="000000" w:fill="000080"/>
    </w:pPr>
    <w:rPr>
      <w:rFonts w:ascii="Calibri" w:hAnsi="Calibri"/>
    </w:rPr>
  </w:style>
  <w:style w:type="paragraph" w:styleId="1058" w:customStyle="1">
    <w:name w:val="正文文本缩进1"/>
    <w:basedOn w:val="846"/>
    <w:next w:val="1059"/>
    <w:qFormat/>
    <w:pPr>
      <w:ind w:left="420" w:firstLine="3584"/>
      <w:spacing w:before="0" w:after="120" w:line="240" w:lineRule="auto"/>
    </w:pPr>
    <w:rPr>
      <w:rFonts w:ascii="Times New Roman" w:hAnsi="Times New Roman" w:cs="Times New Roman"/>
    </w:rPr>
  </w:style>
  <w:style w:type="paragraph" w:styleId="1059" w:customStyle="1">
    <w:name w:val="列表编号 31"/>
    <w:basedOn w:val="846"/>
    <w:next w:val="902"/>
    <w:qFormat/>
    <w:pPr>
      <w:ind w:left="1200" w:firstLine="2712"/>
      <w:spacing w:before="0" w:after="0" w:line="360" w:lineRule="auto"/>
    </w:pPr>
    <w:rPr>
      <w:rFonts w:ascii="Times New Roman" w:hAnsi="Times New Roman" w:cs="Times New Roman"/>
    </w:rPr>
  </w:style>
  <w:style w:type="paragraph" w:styleId="1060" w:customStyle="1">
    <w:name w:val="三号 居中"/>
    <w:basedOn w:val="846"/>
    <w:next w:val="1061"/>
    <w:qFormat/>
    <w:pPr>
      <w:ind w:left="0" w:firstLine="6144"/>
      <w:jc w:val="center"/>
      <w:spacing w:before="0" w:after="0" w:line="360" w:lineRule="auto"/>
    </w:pPr>
    <w:rPr>
      <w:rFonts w:ascii="Times New Roman" w:hAnsi="Times New Roman" w:cs="Times New Roman"/>
    </w:rPr>
  </w:style>
  <w:style w:type="paragraph" w:styleId="1061" w:customStyle="1">
    <w:name w:val="列出段落1"/>
    <w:basedOn w:val="846"/>
    <w:next w:val="1062"/>
    <w:qFormat/>
    <w:pPr>
      <w:ind w:left="420" w:firstLine="3748"/>
      <w:spacing w:before="0" w:after="0" w:line="240" w:lineRule="auto"/>
    </w:pPr>
    <w:rPr>
      <w:rFonts w:ascii="Times New Roman" w:hAnsi="Times New Roman" w:cs="Times New Roman"/>
    </w:rPr>
  </w:style>
  <w:style w:type="paragraph" w:styleId="1062" w:customStyle="1">
    <w:name w:val="Char Char Char Char Char Char1 Char Char Char1 Char Char Char"/>
    <w:basedOn w:val="846"/>
    <w:next w:val="1063"/>
    <w:qFormat/>
    <w:pPr>
      <w:ind w:left="0" w:firstLine="2560"/>
      <w:spacing w:before="0" w:after="0" w:line="240" w:lineRule="auto"/>
    </w:pPr>
    <w:rPr>
      <w:rFonts w:ascii="Times New Roman" w:hAnsi="Times New Roman" w:cs="Times New Roman"/>
    </w:rPr>
  </w:style>
  <w:style w:type="paragraph" w:styleId="1063" w:customStyle="1">
    <w:name w:val="Char Char Char Char Char Char1 Char Char Char1 Char"/>
    <w:basedOn w:val="846"/>
    <w:next w:val="1064"/>
    <w:qFormat/>
    <w:pPr>
      <w:ind w:left="0" w:firstLine="2560"/>
      <w:spacing w:before="0" w:after="0" w:line="240" w:lineRule="auto"/>
    </w:pPr>
    <w:rPr>
      <w:rFonts w:ascii="Times New Roman" w:hAnsi="Times New Roman" w:cs="Times New Roman"/>
    </w:rPr>
  </w:style>
  <w:style w:type="paragraph" w:styleId="1064" w:customStyle="1">
    <w:name w:val="正文符号4"/>
    <w:basedOn w:val="846"/>
    <w:next w:val="1056"/>
    <w:qFormat/>
    <w:pPr>
      <w:ind w:left="0" w:firstLine="5632"/>
      <w:spacing w:before="0" w:after="0" w:line="240" w:lineRule="auto"/>
    </w:pPr>
    <w:rPr>
      <w:rFonts w:ascii="Times New Roman" w:hAnsi="Times New Roman" w:cs="Times New Roman"/>
    </w:rPr>
  </w:style>
  <w:style w:type="paragraph" w:styleId="1065" w:customStyle="1">
    <w:name w:val="加粗（居中）"/>
    <w:next w:val="1066"/>
    <w:qFormat/>
    <w:pPr>
      <w:ind w:firstLine="2560"/>
    </w:pPr>
    <w:rPr>
      <w:rFonts w:ascii="Calibri" w:hAnsi="Calibri"/>
    </w:rPr>
  </w:style>
  <w:style w:type="paragraph" w:styleId="1066" w:customStyle="1">
    <w:name w:val="xl65"/>
    <w:basedOn w:val="846"/>
    <w:next w:val="1026"/>
    <w:qFormat/>
    <w:pPr>
      <w:ind w:left="0" w:firstLine="5120"/>
      <w:spacing w:before="280" w:after="280" w:line="240" w:lineRule="auto"/>
    </w:pPr>
    <w:rPr>
      <w:rFonts w:ascii="Times New Roman" w:hAnsi="Times New Roman" w:cs="Times New Roman"/>
    </w:rPr>
  </w:style>
  <w:style w:type="paragraph" w:styleId="1067" w:customStyle="1">
    <w:name w:val="WPSOffice手动目录 3"/>
    <w:qFormat/>
    <w:pPr>
      <w:ind w:left="400"/>
    </w:pPr>
  </w:style>
  <w:style w:type="paragraph" w:styleId="1068" w:customStyle="1">
    <w:name w:val="xl77"/>
    <w:basedOn w:val="846"/>
    <w:next w:val="1069"/>
    <w:qFormat/>
    <w:pPr>
      <w:ind w:left="0" w:firstLine="3584"/>
      <w:spacing w:before="280" w:after="280" w:line="240" w:lineRule="auto"/>
    </w:pPr>
    <w:rPr>
      <w:rFonts w:ascii="Times New Roman" w:hAnsi="Times New Roman" w:cs="Times New Roman"/>
    </w:rPr>
  </w:style>
  <w:style w:type="paragraph" w:styleId="1069" w:customStyle="1">
    <w:name w:val="Char Char Char1"/>
    <w:basedOn w:val="846"/>
    <w:next w:val="1070"/>
    <w:qFormat/>
    <w:pPr>
      <w:ind w:left="900" w:firstLine="2096"/>
      <w:spacing w:before="0" w:after="0" w:line="240" w:lineRule="auto"/>
    </w:pPr>
    <w:rPr>
      <w:rFonts w:ascii="Times New Roman" w:hAnsi="Times New Roman" w:cs="Times New Roman"/>
    </w:rPr>
  </w:style>
  <w:style w:type="paragraph" w:styleId="1070" w:customStyle="1">
    <w:name w:val="索引 21"/>
    <w:basedOn w:val="846"/>
    <w:next w:val="845"/>
    <w:qFormat/>
    <w:pPr>
      <w:ind w:left="200" w:firstLine="2560"/>
      <w:jc w:val="center"/>
      <w:spacing w:before="0" w:after="0" w:line="360" w:lineRule="auto"/>
    </w:pPr>
    <w:rPr>
      <w:rFonts w:ascii="Times New Roman" w:hAnsi="Times New Roman" w:cs="Times New Roman"/>
    </w:rPr>
  </w:style>
  <w:style w:type="paragraph" w:styleId="1071" w:customStyle="1">
    <w:name w:val="正文（首行缩进 2 字符）"/>
    <w:next w:val="1072"/>
    <w:qFormat/>
    <w:pPr>
      <w:ind w:left="480" w:firstLine="2784"/>
      <w:jc w:val="center"/>
      <w:spacing w:line="300" w:lineRule="auto"/>
    </w:pPr>
    <w:rPr>
      <w:rFonts w:ascii="Calibri" w:hAnsi="Calibri"/>
    </w:rPr>
  </w:style>
  <w:style w:type="paragraph" w:styleId="1072" w:customStyle="1">
    <w:name w:val="xl28"/>
    <w:basedOn w:val="846"/>
    <w:next w:val="1073"/>
    <w:qFormat/>
    <w:pPr>
      <w:ind w:left="0" w:firstLine="20"/>
      <w:spacing w:before="280" w:after="280" w:line="240" w:lineRule="auto"/>
      <w:shd w:val="clear" w:color="000000" w:fill="ffffff"/>
    </w:pPr>
    <w:rPr>
      <w:rFonts w:ascii="Times New Roman" w:hAnsi="Times New Roman" w:cs="Times New Roman"/>
    </w:rPr>
  </w:style>
  <w:style w:type="paragraph" w:styleId="1073" w:customStyle="1">
    <w:name w:val="HTML 预设格式1"/>
    <w:basedOn w:val="846"/>
    <w:next w:val="1074"/>
    <w:qFormat/>
    <w:pPr>
      <w:ind w:left="0" w:firstLine="3584"/>
      <w:spacing w:before="0" w:after="0" w:line="253" w:lineRule="atLeast"/>
    </w:pPr>
    <w:rPr>
      <w:rFonts w:ascii="Times New Roman" w:hAnsi="Times New Roman" w:cs="Times New Roman"/>
    </w:rPr>
  </w:style>
  <w:style w:type="paragraph" w:styleId="1074" w:customStyle="1">
    <w:name w:val="项目符号：一级"/>
    <w:basedOn w:val="846"/>
    <w:next w:val="845"/>
    <w:qFormat/>
    <w:pPr>
      <w:ind w:left="425" w:firstLine="1111"/>
      <w:spacing w:before="0" w:after="0" w:line="360" w:lineRule="auto"/>
    </w:pPr>
    <w:rPr>
      <w:rFonts w:ascii="Times New Roman" w:hAnsi="Times New Roman" w:cs="Times New Roman"/>
    </w:rPr>
  </w:style>
  <w:style w:type="paragraph" w:styleId="1075" w:customStyle="1">
    <w:name w:val="Default"/>
    <w:next w:val="880"/>
    <w:qFormat/>
    <w:pPr>
      <w:ind w:firstLine="5120"/>
      <w:widowControl w:val="off"/>
    </w:pPr>
    <w:rPr>
      <w:rFonts w:ascii="Calibri" w:hAnsi="Calibri"/>
    </w:rPr>
  </w:style>
  <w:style w:type="paragraph" w:styleId="1076" w:customStyle="1">
    <w:name w:val="xl84"/>
    <w:basedOn w:val="846"/>
    <w:next w:val="1077"/>
    <w:qFormat/>
    <w:pPr>
      <w:ind w:left="0" w:firstLine="2048"/>
      <w:jc w:val="center"/>
      <w:spacing w:before="280" w:after="280" w:line="240" w:lineRule="auto"/>
    </w:pPr>
    <w:rPr>
      <w:rFonts w:ascii="Times New Roman" w:hAnsi="Times New Roman" w:cs="Times New Roman"/>
    </w:rPr>
  </w:style>
  <w:style w:type="paragraph" w:styleId="1077" w:customStyle="1">
    <w:name w:val="2-2ji"/>
    <w:basedOn w:val="848"/>
    <w:next w:val="1078"/>
    <w:qFormat/>
    <w:pPr>
      <w:ind w:left="0" w:firstLine="24"/>
      <w:jc w:val="center"/>
      <w:spacing w:before="0" w:after="0" w:line="360" w:lineRule="auto"/>
      <w:outlineLvl w:val="1"/>
    </w:pPr>
  </w:style>
  <w:style w:type="paragraph" w:styleId="1078" w:customStyle="1">
    <w:name w:val="应答文本"/>
    <w:basedOn w:val="846"/>
    <w:next w:val="1079"/>
    <w:qFormat/>
    <w:pPr>
      <w:ind w:left="1296" w:firstLine="2112"/>
      <w:spacing w:before="0" w:after="0" w:line="460" w:lineRule="exact"/>
    </w:pPr>
    <w:rPr>
      <w:rFonts w:ascii="Times New Roman" w:hAnsi="Times New Roman" w:cs="Times New Roman"/>
    </w:rPr>
  </w:style>
  <w:style w:type="paragraph" w:styleId="1079" w:customStyle="1">
    <w:name w:val="引文目录1"/>
    <w:basedOn w:val="846"/>
    <w:next w:val="845"/>
    <w:qFormat/>
    <w:pPr>
      <w:ind w:left="420" w:firstLine="2560"/>
      <w:jc w:val="center"/>
      <w:spacing w:before="0" w:after="0" w:line="360" w:lineRule="auto"/>
    </w:pPr>
    <w:rPr>
      <w:rFonts w:ascii="Times New Roman" w:hAnsi="Times New Roman" w:cs="Times New Roman"/>
    </w:rPr>
  </w:style>
  <w:style w:type="paragraph" w:styleId="1080" w:customStyle="1">
    <w:name w:val="首行缩进"/>
    <w:basedOn w:val="845"/>
    <w:qFormat/>
    <w:pPr>
      <w:ind w:firstLine="480"/>
    </w:pPr>
    <w:rPr>
      <w:rFonts w:ascii="Times New Roman" w:hAnsi="Times New Roman" w:cs="Times New Roman"/>
      <w:lang w:val="zh-CN"/>
    </w:rPr>
  </w:style>
  <w:style w:type="paragraph" w:styleId="1081" w:customStyle="1">
    <w:name w:val="font9"/>
    <w:basedOn w:val="846"/>
    <w:next w:val="1082"/>
    <w:qFormat/>
    <w:pPr>
      <w:ind w:left="0" w:firstLine="7168"/>
      <w:spacing w:before="280" w:after="280" w:line="240" w:lineRule="auto"/>
    </w:pPr>
    <w:rPr>
      <w:rFonts w:ascii="Times New Roman" w:hAnsi="Times New Roman" w:cs="Times New Roman"/>
    </w:rPr>
  </w:style>
  <w:style w:type="paragraph" w:styleId="1082" w:customStyle="1">
    <w:name w:val="样式 标题 3 + (中文) 黑体 小四 非加粗 段前: 7.8 磅 段后: 0 磅 行距: 固定值 20 磅"/>
    <w:basedOn w:val="849"/>
    <w:next w:val="1083"/>
    <w:qFormat/>
    <w:pPr>
      <w:ind w:left="0"/>
      <w:spacing w:before="0" w:after="0" w:line="400" w:lineRule="exact"/>
      <w:outlineLvl w:val="2"/>
    </w:pPr>
  </w:style>
  <w:style w:type="paragraph" w:styleId="1083" w:customStyle="1">
    <w:name w:val="标书正文"/>
    <w:basedOn w:val="846"/>
    <w:next w:val="1084"/>
    <w:qFormat/>
    <w:pPr>
      <w:ind w:left="440" w:right="100" w:firstLine="2760"/>
      <w:spacing w:before="0" w:after="0" w:line="360" w:lineRule="auto"/>
    </w:pPr>
    <w:rPr>
      <w:rFonts w:ascii="Times New Roman" w:hAnsi="Times New Roman" w:cs="Times New Roman"/>
    </w:rPr>
  </w:style>
  <w:style w:type="paragraph" w:styleId="1084" w:customStyle="1">
    <w:name w:val="xl67"/>
    <w:basedOn w:val="846"/>
    <w:next w:val="1085"/>
    <w:qFormat/>
    <w:pPr>
      <w:ind w:left="0" w:firstLine="5120"/>
      <w:spacing w:before="280" w:after="280" w:line="240" w:lineRule="auto"/>
    </w:pPr>
    <w:rPr>
      <w:rFonts w:ascii="Times New Roman" w:hAnsi="Times New Roman" w:cs="Times New Roman"/>
    </w:rPr>
  </w:style>
  <w:style w:type="paragraph" w:styleId="1085" w:customStyle="1">
    <w:name w:val="索引 61"/>
    <w:basedOn w:val="846"/>
    <w:next w:val="845"/>
    <w:qFormat/>
    <w:pPr>
      <w:ind w:left="1000" w:firstLine="2560"/>
      <w:jc w:val="center"/>
      <w:spacing w:before="0" w:after="0" w:line="360" w:lineRule="auto"/>
    </w:pPr>
    <w:rPr>
      <w:rFonts w:ascii="Times New Roman" w:hAnsi="Times New Roman" w:cs="Times New Roman"/>
    </w:rPr>
  </w:style>
  <w:style w:type="paragraph" w:styleId="1086" w:customStyle="1">
    <w:name w:val="目录3"/>
    <w:basedOn w:val="846"/>
    <w:next w:val="845"/>
    <w:qFormat/>
    <w:pPr>
      <w:ind w:left="419" w:firstLine="5283"/>
      <w:spacing w:before="0" w:after="0" w:line="317" w:lineRule="atLeast"/>
    </w:pPr>
    <w:rPr>
      <w:rFonts w:ascii="Times New Roman" w:hAnsi="Times New Roman" w:cs="Times New Roman"/>
    </w:rPr>
  </w:style>
  <w:style w:type="paragraph" w:styleId="1087" w:customStyle="1">
    <w:name w:val="xl90"/>
    <w:basedOn w:val="846"/>
    <w:next w:val="1088"/>
    <w:qFormat/>
    <w:pPr>
      <w:ind w:left="0" w:firstLine="3584"/>
      <w:spacing w:before="280" w:after="280" w:line="240" w:lineRule="auto"/>
    </w:pPr>
    <w:rPr>
      <w:rFonts w:ascii="Times New Roman" w:hAnsi="Times New Roman" w:cs="Times New Roman"/>
    </w:rPr>
  </w:style>
  <w:style w:type="paragraph" w:styleId="1088" w:customStyle="1">
    <w:name w:val="列表框1"/>
    <w:next w:val="1079"/>
    <w:qFormat/>
    <w:pPr>
      <w:ind w:firstLine="2048"/>
      <w:spacing w:line="460" w:lineRule="exact"/>
    </w:pPr>
    <w:rPr>
      <w:rFonts w:ascii="Calibri" w:hAnsi="Calibri"/>
    </w:rPr>
  </w:style>
  <w:style w:type="paragraph" w:styleId="1089" w:customStyle="1">
    <w:name w:val="1ji"/>
    <w:basedOn w:val="847"/>
    <w:next w:val="1068"/>
    <w:qFormat/>
    <w:pPr>
      <w:ind w:left="0" w:firstLine="18"/>
      <w:jc w:val="center"/>
      <w:spacing w:before="0" w:after="0" w:line="240" w:lineRule="auto"/>
      <w:outlineLvl w:val="0"/>
    </w:pPr>
  </w:style>
  <w:style w:type="paragraph" w:styleId="1090" w:customStyle="1">
    <w:name w:val="索引 81"/>
    <w:basedOn w:val="846"/>
    <w:next w:val="845"/>
    <w:qFormat/>
    <w:pPr>
      <w:ind w:left="1400" w:firstLine="2560"/>
      <w:jc w:val="center"/>
      <w:spacing w:before="0" w:after="0" w:line="360" w:lineRule="auto"/>
    </w:pPr>
    <w:rPr>
      <w:rFonts w:ascii="Times New Roman" w:hAnsi="Times New Roman" w:cs="Times New Roman"/>
    </w:rPr>
  </w:style>
  <w:style w:type="paragraph" w:styleId="1091" w:customStyle="1">
    <w:name w:val="正文1"/>
    <w:basedOn w:val="845"/>
    <w:next w:val="845"/>
    <w:qFormat/>
    <w:pPr>
      <w:spacing w:line="312" w:lineRule="atLeast"/>
    </w:pPr>
    <w:rPr>
      <w:rFonts w:ascii="楷体_GB2312" w:hAnsi="Times New Roman" w:eastAsia="楷体_GB2312" w:cs="Times New Roman"/>
      <w:sz w:val="24"/>
    </w:rPr>
  </w:style>
  <w:style w:type="paragraph" w:styleId="1092" w:customStyle="1">
    <w:name w:val="Char Char Char Char Char Char1 Char Char Char1 Char Char Char Char Char Char Char Char Char Char Char Char Char Char Char Char Char Char"/>
    <w:basedOn w:val="846"/>
    <w:next w:val="1093"/>
    <w:qFormat/>
    <w:pPr>
      <w:ind w:left="0" w:firstLine="2560"/>
      <w:spacing w:before="0" w:after="0" w:line="240" w:lineRule="auto"/>
    </w:pPr>
    <w:rPr>
      <w:rFonts w:ascii="Times New Roman" w:hAnsi="Times New Roman" w:cs="Times New Roman"/>
    </w:rPr>
  </w:style>
  <w:style w:type="paragraph" w:styleId="1093" w:customStyle="1">
    <w:name w:val="样式 加粗 居中11"/>
    <w:basedOn w:val="846"/>
    <w:next w:val="1094"/>
    <w:qFormat/>
    <w:pPr>
      <w:ind w:left="0" w:firstLine="2560"/>
      <w:jc w:val="center"/>
      <w:spacing w:before="0" w:after="0" w:line="360" w:lineRule="auto"/>
    </w:pPr>
    <w:rPr>
      <w:rFonts w:ascii="Times New Roman" w:hAnsi="Times New Roman" w:cs="Times New Roman"/>
    </w:rPr>
  </w:style>
  <w:style w:type="paragraph" w:styleId="1094" w:customStyle="1">
    <w:name w:val="xl89"/>
    <w:basedOn w:val="846"/>
    <w:next w:val="1095"/>
    <w:qFormat/>
    <w:pPr>
      <w:ind w:left="0" w:firstLine="3584"/>
      <w:spacing w:before="280" w:after="280" w:line="240" w:lineRule="auto"/>
    </w:pPr>
    <w:rPr>
      <w:rFonts w:ascii="Times New Roman" w:hAnsi="Times New Roman" w:cs="Times New Roman"/>
    </w:rPr>
  </w:style>
  <w:style w:type="paragraph" w:styleId="1095" w:customStyle="1">
    <w:name w:val="Char Char Char Char Char Char1 Char Char Char Char Char Char1 Char Char Char Char Char Char Char Char Char"/>
    <w:basedOn w:val="846"/>
    <w:next w:val="1096"/>
    <w:qFormat/>
    <w:pPr>
      <w:ind w:left="0" w:firstLine="2560"/>
      <w:spacing w:before="0" w:after="0" w:line="240" w:lineRule="auto"/>
    </w:pPr>
    <w:rPr>
      <w:rFonts w:ascii="Times New Roman" w:hAnsi="Times New Roman" w:cs="Times New Roman"/>
    </w:rPr>
  </w:style>
  <w:style w:type="paragraph" w:styleId="1096" w:customStyle="1">
    <w:name w:val="文章附标题"/>
    <w:basedOn w:val="846"/>
    <w:next w:val="846"/>
    <w:qFormat/>
    <w:pPr>
      <w:ind w:left="0" w:firstLine="5120"/>
      <w:jc w:val="center"/>
      <w:spacing w:before="187" w:after="175" w:line="374" w:lineRule="atLeast"/>
    </w:pPr>
    <w:rPr>
      <w:rFonts w:ascii="Times New Roman" w:hAnsi="Times New Roman" w:cs="Times New Roman"/>
    </w:rPr>
  </w:style>
  <w:style w:type="paragraph" w:styleId="1097">
    <w:name w:val="Quote"/>
    <w:next w:val="845"/>
    <w:qFormat/>
    <w:pPr>
      <w:ind w:left="3680" w:right="864"/>
      <w:jc w:val="center"/>
      <w:spacing w:before="200" w:after="160"/>
    </w:pPr>
    <w:rPr>
      <w:rFonts w:ascii="Calibri" w:hAnsi="Calibri"/>
      <w:i/>
    </w:rPr>
  </w:style>
  <w:style w:type="paragraph" w:styleId="1098" w:customStyle="1">
    <w:name w:val="Default Paragraph Font Para Char Char Char Char Char Char"/>
    <w:basedOn w:val="846"/>
    <w:next w:val="1099"/>
    <w:qFormat/>
    <w:pPr>
      <w:ind w:left="0" w:firstLine="3584"/>
      <w:spacing w:before="0" w:after="160" w:line="240" w:lineRule="exact"/>
    </w:pPr>
    <w:rPr>
      <w:rFonts w:ascii="Times New Roman" w:hAnsi="Times New Roman" w:cs="Times New Roman"/>
    </w:rPr>
  </w:style>
  <w:style w:type="paragraph" w:styleId="1099" w:customStyle="1">
    <w:name w:val="xl23"/>
    <w:basedOn w:val="846"/>
    <w:next w:val="882"/>
    <w:qFormat/>
    <w:pPr>
      <w:ind w:left="0" w:firstLine="20"/>
      <w:spacing w:before="280" w:after="280" w:line="240" w:lineRule="auto"/>
      <w:shd w:val="clear" w:color="000000" w:fill="ffffff"/>
    </w:pPr>
    <w:rPr>
      <w:rFonts w:ascii="Times New Roman" w:hAnsi="Times New Roman" w:cs="Times New Roman"/>
    </w:rPr>
  </w:style>
  <w:style w:type="paragraph" w:styleId="1100" w:customStyle="1">
    <w:name w:val="列出段落11"/>
    <w:basedOn w:val="846"/>
    <w:next w:val="1101"/>
    <w:qFormat/>
    <w:pPr>
      <w:ind w:left="420" w:firstLine="3748"/>
      <w:spacing w:before="0" w:after="0" w:line="240" w:lineRule="auto"/>
    </w:pPr>
    <w:rPr>
      <w:rFonts w:ascii="Times New Roman" w:hAnsi="Times New Roman" w:cs="Times New Roman"/>
    </w:rPr>
  </w:style>
  <w:style w:type="paragraph" w:styleId="1101" w:customStyle="1">
    <w:name w:val="样式 标题 2 + (西文) 宋体 非加粗 居中"/>
    <w:basedOn w:val="848"/>
    <w:next w:val="1102"/>
    <w:qFormat/>
    <w:pPr>
      <w:ind w:left="0" w:firstLine="24"/>
      <w:jc w:val="center"/>
      <w:spacing w:line="412" w:lineRule="auto"/>
      <w:outlineLvl w:val="1"/>
    </w:pPr>
  </w:style>
  <w:style w:type="paragraph" w:styleId="1102" w:customStyle="1">
    <w:name w:val="页脚 Char Char"/>
    <w:basedOn w:val="846"/>
    <w:next w:val="1103"/>
    <w:qFormat/>
    <w:pPr>
      <w:ind w:left="0" w:firstLine="5120"/>
      <w:spacing w:before="0" w:after="0" w:line="240" w:lineRule="auto"/>
    </w:pPr>
    <w:rPr>
      <w:rFonts w:ascii="Times New Roman" w:hAnsi="Times New Roman" w:cs="Times New Roman"/>
    </w:rPr>
  </w:style>
  <w:style w:type="paragraph" w:styleId="1103" w:customStyle="1">
    <w:name w:val="样式 标题 1 + 段前: 16 磅 段后: 16 磅"/>
    <w:basedOn w:val="847"/>
    <w:next w:val="1104"/>
    <w:qFormat/>
    <w:pPr>
      <w:ind w:left="0" w:firstLine="18"/>
      <w:jc w:val="center"/>
      <w:spacing w:before="120" w:after="0" w:line="360" w:lineRule="auto"/>
      <w:outlineLvl w:val="0"/>
    </w:pPr>
  </w:style>
  <w:style w:type="paragraph" w:styleId="1104" w:customStyle="1">
    <w:name w:val="Char1 Char Char Char Char Char Char"/>
    <w:basedOn w:val="846"/>
    <w:next w:val="1105"/>
    <w:qFormat/>
    <w:pPr>
      <w:ind w:left="0" w:firstLine="2560"/>
      <w:spacing w:before="0" w:after="0" w:line="240" w:lineRule="auto"/>
    </w:pPr>
    <w:rPr>
      <w:rFonts w:ascii="Times New Roman" w:hAnsi="Times New Roman" w:cs="Times New Roman"/>
    </w:rPr>
  </w:style>
  <w:style w:type="paragraph" w:styleId="1105" w:customStyle="1">
    <w:name w:val="文档标题4"/>
    <w:basedOn w:val="850"/>
    <w:next w:val="845"/>
    <w:qFormat/>
    <w:pPr>
      <w:ind w:left="851" w:firstLine="30"/>
      <w:spacing w:after="280" w:line="360" w:lineRule="auto"/>
      <w:outlineLvl w:val="3"/>
    </w:pPr>
  </w:style>
  <w:style w:type="paragraph" w:styleId="1106" w:customStyle="1">
    <w:name w:val="font0"/>
    <w:basedOn w:val="846"/>
    <w:next w:val="1081"/>
    <w:qFormat/>
    <w:pPr>
      <w:ind w:left="0" w:firstLine="1024"/>
      <w:spacing w:before="280" w:after="280" w:line="240" w:lineRule="auto"/>
    </w:pPr>
    <w:rPr>
      <w:rFonts w:ascii="Times New Roman" w:hAnsi="Times New Roman" w:cs="Times New Roman"/>
    </w:rPr>
  </w:style>
  <w:style w:type="paragraph" w:styleId="1107" w:customStyle="1">
    <w:name w:val="CM5"/>
    <w:basedOn w:val="846"/>
    <w:next w:val="845"/>
    <w:qFormat/>
    <w:pPr>
      <w:ind w:left="200" w:firstLine="2760"/>
      <w:spacing w:before="0" w:after="0" w:line="400" w:lineRule="atLeast"/>
    </w:pPr>
    <w:rPr>
      <w:rFonts w:ascii="Times New Roman" w:hAnsi="Times New Roman" w:cs="Times New Roman"/>
    </w:rPr>
  </w:style>
  <w:style w:type="paragraph" w:styleId="1108" w:customStyle="1">
    <w:name w:val="Pa0"/>
    <w:basedOn w:val="846"/>
    <w:next w:val="845"/>
    <w:qFormat/>
    <w:pPr>
      <w:ind w:left="0" w:firstLine="4608"/>
      <w:spacing w:before="0" w:after="0" w:line="241" w:lineRule="atLeast"/>
    </w:pPr>
    <w:rPr>
      <w:rFonts w:ascii="Times New Roman" w:hAnsi="Times New Roman" w:cs="Times New Roman"/>
    </w:rPr>
  </w:style>
  <w:style w:type="paragraph" w:styleId="1109" w:customStyle="1">
    <w:name w:val="招标文件》"/>
    <w:basedOn w:val="846"/>
    <w:next w:val="1045"/>
    <w:qFormat/>
    <w:pPr>
      <w:ind w:left="420" w:firstLine="2140"/>
      <w:spacing w:before="120" w:after="120" w:line="300" w:lineRule="auto"/>
    </w:pPr>
    <w:rPr>
      <w:rFonts w:ascii="Times New Roman" w:hAnsi="Times New Roman" w:cs="Times New Roman"/>
    </w:rPr>
  </w:style>
  <w:style w:type="paragraph" w:styleId="1110" w:customStyle="1">
    <w:name w:val="段"/>
    <w:next w:val="845"/>
    <w:qFormat/>
    <w:pPr>
      <w:ind w:firstLine="200"/>
      <w:jc w:val="both"/>
      <w:spacing w:line="360" w:lineRule="auto"/>
    </w:pPr>
    <w:rPr>
      <w:sz w:val="24"/>
      <w:szCs w:val="22"/>
    </w:rPr>
  </w:style>
  <w:style w:type="paragraph" w:styleId="1111" w:customStyle="1">
    <w:name w:val="标书_正文"/>
    <w:basedOn w:val="846"/>
    <w:next w:val="1112"/>
    <w:qFormat/>
    <w:pPr>
      <w:ind w:left="420" w:firstLine="1188"/>
      <w:spacing w:before="0" w:after="0" w:line="360" w:lineRule="auto"/>
    </w:pPr>
    <w:rPr>
      <w:rFonts w:ascii="Times New Roman" w:hAnsi="Times New Roman" w:cs="Times New Roman"/>
    </w:rPr>
  </w:style>
  <w:style w:type="paragraph" w:styleId="1112" w:customStyle="1">
    <w:name w:val="样式 标题 2 + Times New Roman 四号 非加粗 段前: 5 磅 段后: 0 磅 行距: 固定值 20..."/>
    <w:basedOn w:val="848"/>
    <w:next w:val="1060"/>
    <w:qFormat/>
    <w:pPr>
      <w:ind w:left="0" w:firstLine="24"/>
      <w:spacing w:before="100" w:after="0" w:line="400" w:lineRule="exact"/>
      <w:outlineLvl w:val="1"/>
    </w:pPr>
  </w:style>
  <w:style w:type="paragraph" w:styleId="1113" w:customStyle="1">
    <w:name w:val="图片0"/>
    <w:basedOn w:val="846"/>
    <w:next w:val="893"/>
    <w:qFormat/>
    <w:pPr>
      <w:ind w:left="-161" w:firstLine="1187"/>
      <w:spacing w:before="0" w:after="0" w:line="276" w:lineRule="auto"/>
    </w:pPr>
    <w:rPr>
      <w:rFonts w:ascii="Times New Roman" w:hAnsi="Times New Roman" w:cs="Times New Roman"/>
    </w:rPr>
  </w:style>
  <w:style w:type="paragraph" w:styleId="1114" w:customStyle="1">
    <w:name w:val="Char Char Char2 Char Char Char2 Char"/>
    <w:basedOn w:val="846"/>
    <w:next w:val="1086"/>
    <w:qFormat/>
    <w:pPr>
      <w:ind w:left="560" w:firstLine="3632"/>
      <w:spacing w:before="0" w:after="160" w:line="240" w:lineRule="exact"/>
    </w:pPr>
    <w:rPr>
      <w:rFonts w:ascii="Times New Roman" w:hAnsi="Times New Roman" w:cs="Times New Roman"/>
    </w:rPr>
  </w:style>
  <w:style w:type="paragraph" w:styleId="1115" w:customStyle="1">
    <w:name w:val="Char Char Char Char"/>
    <w:next w:val="1116"/>
    <w:qFormat/>
    <w:pPr>
      <w:ind w:firstLine="10"/>
      <w:spacing w:line="360" w:lineRule="auto"/>
      <w:shd w:val="clear" w:color="000000" w:fill="000080"/>
    </w:pPr>
    <w:rPr>
      <w:rFonts w:ascii="Calibri" w:hAnsi="Calibri"/>
    </w:rPr>
  </w:style>
  <w:style w:type="paragraph" w:styleId="1116" w:customStyle="1">
    <w:name w:val="杨昂超式样黑体主"/>
    <w:basedOn w:val="846"/>
    <w:next w:val="1117"/>
    <w:qFormat/>
    <w:pPr>
      <w:ind w:left="0" w:firstLine="4608"/>
      <w:spacing w:before="0" w:after="0" w:line="240" w:lineRule="auto"/>
    </w:pPr>
    <w:rPr>
      <w:rFonts w:ascii="Times New Roman" w:hAnsi="Times New Roman" w:cs="Times New Roman"/>
    </w:rPr>
  </w:style>
  <w:style w:type="paragraph" w:styleId="1117" w:customStyle="1">
    <w:name w:val="Char Char Char Char Char Char1 Char Char Char Char Char Char Char Char Char Char"/>
    <w:basedOn w:val="846"/>
    <w:next w:val="1118"/>
    <w:qFormat/>
    <w:pPr>
      <w:ind w:left="0" w:firstLine="2560"/>
      <w:spacing w:before="0" w:after="0" w:line="240" w:lineRule="auto"/>
    </w:pPr>
    <w:rPr>
      <w:rFonts w:ascii="Times New Roman" w:hAnsi="Times New Roman" w:cs="Times New Roman"/>
    </w:rPr>
  </w:style>
  <w:style w:type="paragraph" w:styleId="1118" w:customStyle="1">
    <w:name w:val="目录1"/>
    <w:basedOn w:val="846"/>
    <w:next w:val="845"/>
    <w:qFormat/>
    <w:pPr>
      <w:ind w:left="0" w:firstLine="7168"/>
      <w:spacing w:before="0" w:after="136" w:line="289" w:lineRule="atLeast"/>
    </w:pPr>
    <w:rPr>
      <w:rFonts w:ascii="Times New Roman" w:hAnsi="Times New Roman" w:cs="Times New Roman"/>
    </w:rPr>
  </w:style>
  <w:style w:type="paragraph" w:styleId="1119" w:customStyle="1">
    <w:name w:val="文档结构图1"/>
    <w:basedOn w:val="846"/>
    <w:next w:val="1120"/>
    <w:qFormat/>
    <w:pPr>
      <w:ind w:left="200" w:firstLine="2248"/>
      <w:spacing w:before="0" w:after="0" w:line="360" w:lineRule="auto"/>
    </w:pPr>
    <w:rPr>
      <w:rFonts w:ascii="Times New Roman" w:hAnsi="Times New Roman" w:cs="Times New Roman"/>
    </w:rPr>
  </w:style>
  <w:style w:type="paragraph" w:styleId="1120" w:customStyle="1">
    <w:name w:val="2ji"/>
    <w:basedOn w:val="848"/>
    <w:next w:val="888"/>
    <w:qFormat/>
    <w:pPr>
      <w:ind w:left="0" w:firstLine="24"/>
      <w:spacing w:before="0" w:after="0" w:line="360" w:lineRule="auto"/>
      <w:outlineLvl w:val="1"/>
    </w:pPr>
  </w:style>
  <w:style w:type="paragraph" w:styleId="1121" w:customStyle="1">
    <w:name w:val="xl91"/>
    <w:basedOn w:val="846"/>
    <w:next w:val="1042"/>
    <w:qFormat/>
    <w:pPr>
      <w:ind w:left="0" w:firstLine="3584"/>
      <w:spacing w:before="280" w:after="280" w:line="240" w:lineRule="auto"/>
    </w:pPr>
    <w:rPr>
      <w:rFonts w:ascii="Times New Roman" w:hAnsi="Times New Roman" w:cs="Times New Roman"/>
    </w:rPr>
  </w:style>
  <w:style w:type="paragraph" w:styleId="1122" w:customStyle="1">
    <w:name w:val="Text Body"/>
    <w:basedOn w:val="846"/>
    <w:next w:val="1123"/>
    <w:qFormat/>
    <w:pPr>
      <w:ind w:left="0" w:firstLine="4096"/>
      <w:spacing w:before="0" w:after="120" w:line="240" w:lineRule="auto"/>
    </w:pPr>
    <w:rPr>
      <w:rFonts w:ascii="Times New Roman" w:hAnsi="Times New Roman" w:cs="Times New Roman"/>
    </w:rPr>
  </w:style>
  <w:style w:type="paragraph" w:styleId="1123" w:customStyle="1">
    <w:name w:val="项目符1"/>
    <w:basedOn w:val="846"/>
    <w:next w:val="1124"/>
    <w:qFormat/>
    <w:pPr>
      <w:ind w:left="1365" w:right="100" w:firstLine="2728"/>
      <w:spacing w:before="78" w:after="78" w:line="300" w:lineRule="auto"/>
    </w:pPr>
    <w:rPr>
      <w:rFonts w:ascii="Times New Roman" w:hAnsi="Times New Roman" w:cs="Times New Roman"/>
    </w:rPr>
  </w:style>
  <w:style w:type="paragraph" w:styleId="1124" w:customStyle="1">
    <w:name w:val="引文目录标题1"/>
    <w:basedOn w:val="846"/>
    <w:next w:val="845"/>
    <w:qFormat/>
    <w:pPr>
      <w:ind w:left="0" w:firstLine="4608"/>
      <w:jc w:val="center"/>
      <w:spacing w:before="120" w:after="0" w:line="360" w:lineRule="auto"/>
    </w:pPr>
    <w:rPr>
      <w:rFonts w:ascii="Times New Roman" w:hAnsi="Times New Roman" w:cs="Times New Roman"/>
    </w:rPr>
  </w:style>
  <w:style w:type="paragraph" w:styleId="1125" w:customStyle="1">
    <w:name w:val="样式 标题 3 + (西文) 黑体 (中文) 黑体 (符号) 宋体 小四 段前: 5 磅 段后: 5 磅 行距: 1..."/>
    <w:basedOn w:val="849"/>
    <w:next w:val="1126"/>
    <w:qFormat/>
    <w:pPr>
      <w:ind w:left="1429" w:firstLine="18"/>
      <w:spacing w:before="100" w:after="100" w:line="360" w:lineRule="auto"/>
      <w:outlineLvl w:val="2"/>
    </w:pPr>
  </w:style>
  <w:style w:type="paragraph" w:styleId="1126" w:customStyle="1">
    <w:name w:val="xl22"/>
    <w:basedOn w:val="846"/>
    <w:next w:val="1127"/>
    <w:qFormat/>
    <w:pPr>
      <w:ind w:left="0" w:firstLine="20"/>
      <w:jc w:val="right"/>
      <w:spacing w:before="280" w:after="280" w:line="240" w:lineRule="auto"/>
      <w:shd w:val="clear" w:color="000000" w:fill="ffffff"/>
    </w:pPr>
    <w:rPr>
      <w:rFonts w:ascii="Times New Roman" w:hAnsi="Times New Roman" w:cs="Times New Roman"/>
    </w:rPr>
  </w:style>
  <w:style w:type="paragraph" w:styleId="1127" w:customStyle="1">
    <w:name w:val="自定义一"/>
    <w:basedOn w:val="846"/>
    <w:next w:val="845"/>
    <w:qFormat/>
    <w:pPr>
      <w:ind w:left="0"/>
      <w:spacing w:before="0" w:after="0" w:line="360" w:lineRule="auto"/>
    </w:pPr>
    <w:rPr>
      <w:rFonts w:ascii="Times New Roman" w:hAnsi="Times New Roman" w:cs="Times New Roman"/>
    </w:rPr>
  </w:style>
  <w:style w:type="paragraph" w:styleId="1128" w:customStyle="1">
    <w:name w:val="xl78"/>
    <w:basedOn w:val="846"/>
    <w:next w:val="1129"/>
    <w:qFormat/>
    <w:pPr>
      <w:ind w:left="0" w:firstLine="3584"/>
      <w:jc w:val="center"/>
      <w:spacing w:before="280" w:after="280" w:line="240" w:lineRule="auto"/>
    </w:pPr>
    <w:rPr>
      <w:rFonts w:ascii="Times New Roman" w:hAnsi="Times New Roman" w:cs="Times New Roman"/>
    </w:rPr>
  </w:style>
  <w:style w:type="paragraph" w:styleId="1129" w:customStyle="1">
    <w:name w:val="段落正文"/>
    <w:next w:val="1071"/>
    <w:qFormat/>
    <w:pPr>
      <w:ind w:firstLine="4608"/>
      <w:jc w:val="center"/>
      <w:spacing w:line="360" w:lineRule="auto"/>
    </w:pPr>
    <w:rPr>
      <w:rFonts w:ascii="Calibri" w:hAnsi="Calibri"/>
    </w:rPr>
  </w:style>
  <w:style w:type="paragraph" w:styleId="1130" w:customStyle="1">
    <w:name w:val="_Style 169"/>
    <w:next w:val="845"/>
    <w:qFormat/>
    <w:pPr>
      <w:ind w:left="2560"/>
    </w:pPr>
    <w:rPr>
      <w:rFonts w:ascii="Calibri" w:hAnsi="Calibri"/>
    </w:rPr>
  </w:style>
  <w:style w:type="paragraph" w:styleId="1131" w:customStyle="1">
    <w:name w:val="样式 小四 行距: 1.5 倍行距 首行缩进:  2 字符"/>
    <w:basedOn w:val="846"/>
    <w:next w:val="1076"/>
    <w:qFormat/>
    <w:pPr>
      <w:ind w:left="480" w:firstLine="2784"/>
      <w:spacing w:before="0" w:after="0" w:line="360" w:lineRule="auto"/>
    </w:pPr>
    <w:rPr>
      <w:rFonts w:ascii="Times New Roman" w:hAnsi="Times New Roman" w:cs="Times New Roman"/>
    </w:rPr>
  </w:style>
  <w:style w:type="paragraph" w:styleId="1132" w:customStyle="1">
    <w:name w:val="小节标题"/>
    <w:basedOn w:val="846"/>
    <w:next w:val="845"/>
    <w:qFormat/>
    <w:pPr>
      <w:ind w:left="0" w:firstLine="7168"/>
      <w:spacing w:before="175" w:after="102" w:line="351" w:lineRule="atLeast"/>
    </w:pPr>
    <w:rPr>
      <w:rFonts w:ascii="Times New Roman" w:hAnsi="Times New Roman" w:cs="Times New Roman"/>
    </w:rPr>
  </w:style>
  <w:style w:type="paragraph" w:styleId="1133" w:customStyle="1">
    <w:name w:val="TOC 标题2"/>
    <w:basedOn w:val="846"/>
    <w:next w:val="845"/>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34" w:customStyle="1">
    <w:name w:val="表格文字（两侧对齐）"/>
    <w:basedOn w:val="846"/>
    <w:next w:val="1135"/>
    <w:qFormat/>
    <w:pPr>
      <w:ind w:left="0" w:firstLine="3584"/>
      <w:spacing w:before="0" w:after="0" w:line="240" w:lineRule="auto"/>
    </w:pPr>
    <w:rPr>
      <w:rFonts w:ascii="Times New Roman" w:hAnsi="Times New Roman" w:cs="Times New Roman"/>
    </w:rPr>
  </w:style>
  <w:style w:type="paragraph" w:styleId="1135" w:customStyle="1">
    <w:name w:val="Char"/>
    <w:basedOn w:val="846"/>
    <w:next w:val="1114"/>
    <w:qFormat/>
    <w:pPr>
      <w:ind w:left="900" w:firstLine="2608"/>
      <w:spacing w:before="0" w:after="0" w:line="240" w:lineRule="auto"/>
    </w:pPr>
    <w:rPr>
      <w:rFonts w:ascii="Times New Roman" w:hAnsi="Times New Roman" w:cs="Times New Roman"/>
    </w:rPr>
  </w:style>
  <w:style w:type="paragraph" w:styleId="1136" w:customStyle="1">
    <w:name w:val="xl86"/>
    <w:basedOn w:val="846"/>
    <w:next w:val="1137"/>
    <w:qFormat/>
    <w:pPr>
      <w:ind w:left="0" w:firstLine="5120"/>
      <w:spacing w:before="280" w:after="280" w:line="240" w:lineRule="auto"/>
    </w:pPr>
    <w:rPr>
      <w:rFonts w:ascii="Times New Roman" w:hAnsi="Times New Roman" w:cs="Times New Roman"/>
    </w:rPr>
  </w:style>
  <w:style w:type="paragraph" w:styleId="1137" w:customStyle="1">
    <w:name w:val="索引 71"/>
    <w:basedOn w:val="846"/>
    <w:next w:val="845"/>
    <w:qFormat/>
    <w:pPr>
      <w:ind w:left="1200" w:firstLine="2560"/>
      <w:jc w:val="center"/>
      <w:spacing w:before="0" w:after="0" w:line="360" w:lineRule="auto"/>
    </w:pPr>
    <w:rPr>
      <w:rFonts w:ascii="Times New Roman" w:hAnsi="Times New Roman" w:cs="Times New Roman"/>
    </w:rPr>
  </w:style>
  <w:style w:type="paragraph" w:styleId="1138" w:customStyle="1">
    <w:name w:val="111"/>
    <w:next w:val="1139"/>
    <w:qFormat/>
    <w:pPr>
      <w:ind w:left="480" w:firstLine="4320"/>
      <w:spacing w:line="440" w:lineRule="exact"/>
    </w:pPr>
    <w:rPr>
      <w:rFonts w:ascii="Calibri" w:hAnsi="Calibri"/>
    </w:rPr>
  </w:style>
  <w:style w:type="paragraph" w:styleId="1139" w:customStyle="1">
    <w:name w:val="4"/>
    <w:basedOn w:val="846"/>
    <w:next w:val="858"/>
    <w:qFormat/>
    <w:pPr>
      <w:ind w:left="409" w:firstLine="3737"/>
      <w:spacing w:before="0" w:after="0" w:line="420" w:lineRule="exact"/>
    </w:pPr>
    <w:rPr>
      <w:rFonts w:ascii="Times New Roman" w:hAnsi="Times New Roman" w:cs="Times New Roman"/>
    </w:rPr>
  </w:style>
  <w:style w:type="paragraph" w:styleId="1140" w:customStyle="1">
    <w:name w:val="Char Char Char Char Char Char1 Char Char Char1 Char Char Char Char Char Char"/>
    <w:basedOn w:val="846"/>
    <w:next w:val="1125"/>
    <w:qFormat/>
    <w:pPr>
      <w:ind w:left="0" w:firstLine="2560"/>
      <w:spacing w:before="0" w:after="0" w:line="240" w:lineRule="auto"/>
    </w:pPr>
    <w:rPr>
      <w:rFonts w:ascii="Times New Roman" w:hAnsi="Times New Roman" w:cs="Times New Roman"/>
    </w:rPr>
  </w:style>
  <w:style w:type="paragraph" w:styleId="1141" w:customStyle="1">
    <w:name w:val="Char Char Char Char Char Char1 Char Char Char Char Char Char1 Char Char Char"/>
    <w:basedOn w:val="846"/>
    <w:next w:val="1142"/>
    <w:qFormat/>
    <w:pPr>
      <w:ind w:left="0" w:firstLine="2560"/>
      <w:spacing w:before="0" w:after="0" w:line="240" w:lineRule="auto"/>
    </w:pPr>
    <w:rPr>
      <w:rFonts w:ascii="Times New Roman" w:hAnsi="Times New Roman" w:cs="Times New Roman"/>
    </w:rPr>
  </w:style>
  <w:style w:type="paragraph" w:styleId="1142" w:customStyle="1">
    <w:name w:val="正文符号1"/>
    <w:basedOn w:val="846"/>
    <w:next w:val="1143"/>
    <w:pPr>
      <w:ind w:left="987" w:firstLine="5724"/>
      <w:spacing w:before="0" w:after="0" w:line="240" w:lineRule="auto"/>
    </w:pPr>
    <w:rPr>
      <w:rFonts w:ascii="Times New Roman" w:hAnsi="Times New Roman" w:cs="Times New Roman"/>
    </w:rPr>
  </w:style>
  <w:style w:type="paragraph" w:styleId="1143" w:customStyle="1">
    <w:name w:val="索引 31"/>
    <w:basedOn w:val="846"/>
    <w:next w:val="845"/>
    <w:qFormat/>
    <w:pPr>
      <w:ind w:left="400" w:firstLine="2560"/>
      <w:jc w:val="center"/>
      <w:spacing w:before="0" w:after="0" w:line="360" w:lineRule="auto"/>
    </w:pPr>
    <w:rPr>
      <w:rFonts w:ascii="Times New Roman" w:hAnsi="Times New Roman" w:cs="Times New Roman"/>
    </w:rPr>
  </w:style>
  <w:style w:type="paragraph" w:styleId="1144" w:customStyle="1">
    <w:name w:val="目录4"/>
    <w:basedOn w:val="846"/>
    <w:next w:val="845"/>
    <w:qFormat/>
    <w:pPr>
      <w:ind w:left="629" w:firstLine="5237"/>
      <w:spacing w:before="0" w:after="0" w:line="317" w:lineRule="atLeast"/>
    </w:pPr>
    <w:rPr>
      <w:rFonts w:ascii="Times New Roman" w:hAnsi="Times New Roman" w:cs="Times New Roman"/>
    </w:rPr>
  </w:style>
  <w:style w:type="paragraph" w:styleId="1145" w:customStyle="1">
    <w:name w:val="p15"/>
    <w:basedOn w:val="845"/>
    <w:qFormat/>
    <w:pPr>
      <w:ind w:left="0"/>
    </w:pPr>
    <w:rPr>
      <w:rFonts w:ascii="宋体" w:hAnsi="宋体"/>
      <w:sz w:val="28"/>
      <w:szCs w:val="28"/>
    </w:rPr>
  </w:style>
  <w:style w:type="paragraph" w:styleId="1146" w:customStyle="1">
    <w:name w:val="四号 居中"/>
    <w:basedOn w:val="846"/>
    <w:next w:val="1140"/>
    <w:qFormat/>
    <w:pPr>
      <w:ind w:left="0" w:firstLine="6144"/>
      <w:jc w:val="center"/>
      <w:spacing w:before="0" w:after="0" w:line="360" w:lineRule="auto"/>
    </w:pPr>
    <w:rPr>
      <w:rFonts w:ascii="Times New Roman" w:hAnsi="Times New Roman" w:cs="Times New Roman"/>
    </w:rPr>
  </w:style>
  <w:style w:type="paragraph" w:styleId="1147" w:customStyle="1">
    <w:name w:val="p0"/>
    <w:next w:val="845"/>
    <w:qFormat/>
    <w:pPr>
      <w:ind w:firstLine="2048"/>
      <w:spacing w:line="360" w:lineRule="auto"/>
    </w:pPr>
    <w:rPr>
      <w:rFonts w:ascii="Calibri" w:hAnsi="Calibri"/>
    </w:rPr>
  </w:style>
  <w:style w:type="paragraph" w:styleId="1148" w:customStyle="1">
    <w:name w:val="列表编号 21"/>
    <w:basedOn w:val="846"/>
    <w:next w:val="1149"/>
    <w:qFormat/>
    <w:pPr>
      <w:ind w:left="0" w:firstLine="2560"/>
      <w:spacing w:before="0" w:after="0" w:line="360" w:lineRule="auto"/>
    </w:pPr>
    <w:rPr>
      <w:rFonts w:ascii="Times New Roman" w:hAnsi="Times New Roman" w:cs="Times New Roman"/>
    </w:rPr>
  </w:style>
  <w:style w:type="paragraph" w:styleId="1149" w:customStyle="1">
    <w:name w:val="正文文本 21"/>
    <w:basedOn w:val="846"/>
    <w:next w:val="1030"/>
    <w:qFormat/>
    <w:pPr>
      <w:ind w:left="0" w:firstLine="2560"/>
      <w:jc w:val="center"/>
      <w:spacing w:before="0" w:after="120" w:line="480" w:lineRule="auto"/>
    </w:pPr>
    <w:rPr>
      <w:rFonts w:ascii="Times New Roman" w:hAnsi="Times New Roman" w:cs="Times New Roman"/>
    </w:rPr>
  </w:style>
  <w:style w:type="paragraph" w:styleId="1150" w:customStyle="1">
    <w:name w:val="a2"/>
    <w:basedOn w:val="846"/>
    <w:next w:val="885"/>
    <w:qFormat/>
    <w:pPr>
      <w:ind w:left="0" w:firstLine="1024"/>
      <w:spacing w:before="280" w:after="280" w:line="240" w:lineRule="auto"/>
    </w:pPr>
    <w:rPr>
      <w:rFonts w:ascii="Times New Roman" w:hAnsi="Times New Roman" w:cs="Times New Roman"/>
    </w:rPr>
  </w:style>
  <w:style w:type="paragraph" w:styleId="1151" w:customStyle="1">
    <w:name w:val="font8"/>
    <w:basedOn w:val="846"/>
    <w:next w:val="1075"/>
    <w:qFormat/>
    <w:pPr>
      <w:ind w:left="0" w:firstLine="2048"/>
      <w:spacing w:before="280" w:after="280" w:line="240" w:lineRule="auto"/>
    </w:pPr>
    <w:rPr>
      <w:rFonts w:ascii="Times New Roman" w:hAnsi="Times New Roman" w:cs="Times New Roman"/>
    </w:rPr>
  </w:style>
  <w:style w:type="paragraph" w:styleId="1152" w:customStyle="1">
    <w:name w:val="Char Char Char Char Char Char1 Char Char Char Char Char Char1 Char Char Char Char Char Char Char"/>
    <w:basedOn w:val="846"/>
    <w:next w:val="1153"/>
    <w:qFormat/>
    <w:pPr>
      <w:ind w:left="0" w:firstLine="2560"/>
      <w:spacing w:before="0" w:after="0" w:line="240" w:lineRule="auto"/>
    </w:pPr>
    <w:rPr>
      <w:rFonts w:ascii="Times New Roman" w:hAnsi="Times New Roman" w:cs="Times New Roman"/>
    </w:rPr>
  </w:style>
  <w:style w:type="paragraph" w:styleId="1153" w:customStyle="1">
    <w:name w:val="xl87"/>
    <w:basedOn w:val="846"/>
    <w:next w:val="1109"/>
    <w:qFormat/>
    <w:pPr>
      <w:ind w:left="0" w:firstLine="5120"/>
      <w:spacing w:before="280" w:after="280" w:line="240" w:lineRule="auto"/>
    </w:pPr>
    <w:rPr>
      <w:rFonts w:ascii="Times New Roman" w:hAnsi="Times New Roman" w:cs="Times New Roman"/>
    </w:rPr>
  </w:style>
  <w:style w:type="paragraph" w:styleId="1154" w:customStyle="1">
    <w:name w:val="444"/>
    <w:basedOn w:val="846"/>
    <w:next w:val="867"/>
    <w:qFormat/>
    <w:pPr>
      <w:ind w:left="0" w:firstLine="4608"/>
      <w:jc w:val="center"/>
      <w:spacing w:before="0" w:after="0" w:line="312" w:lineRule="atLeast"/>
    </w:pPr>
    <w:rPr>
      <w:rFonts w:ascii="Times New Roman" w:hAnsi="Times New Roman" w:cs="Times New Roman"/>
    </w:rPr>
  </w:style>
  <w:style w:type="paragraph" w:styleId="1155" w:customStyle="1">
    <w:name w:val="表格文字图表文字"/>
    <w:basedOn w:val="846"/>
    <w:next w:val="1156"/>
    <w:pPr>
      <w:ind w:left="0" w:firstLine="3584"/>
      <w:jc w:val="center"/>
      <w:spacing w:before="0" w:after="0" w:line="240" w:lineRule="auto"/>
    </w:pPr>
    <w:rPr>
      <w:rFonts w:ascii="Times New Roman" w:hAnsi="Times New Roman" w:cs="Times New Roman"/>
    </w:rPr>
  </w:style>
  <w:style w:type="paragraph" w:styleId="1156" w:customStyle="1">
    <w:name w:val="样式 目录 3 + 左侧:  2 字符1"/>
    <w:next w:val="1157"/>
    <w:qFormat/>
    <w:pPr>
      <w:ind w:left="960" w:firstLine="5120"/>
      <w:spacing w:line="360" w:lineRule="auto"/>
      <w:widowControl w:val="off"/>
    </w:pPr>
    <w:rPr>
      <w:rFonts w:ascii="Calibri" w:hAnsi="Calibri"/>
    </w:rPr>
  </w:style>
  <w:style w:type="paragraph" w:styleId="1157" w:customStyle="1">
    <w:name w:val="文档正文"/>
    <w:basedOn w:val="846"/>
    <w:next w:val="1158"/>
    <w:qFormat/>
    <w:pPr>
      <w:ind w:left="567" w:firstLine="3639"/>
      <w:spacing w:before="0" w:after="0" w:line="480" w:lineRule="atLeast"/>
    </w:pPr>
    <w:rPr>
      <w:rFonts w:ascii="Times New Roman" w:hAnsi="Times New Roman" w:cs="Times New Roman"/>
    </w:rPr>
  </w:style>
  <w:style w:type="paragraph" w:styleId="1158" w:customStyle="1">
    <w:name w:val="列表框2"/>
    <w:next w:val="1159"/>
    <w:qFormat/>
    <w:pPr>
      <w:ind w:firstLine="2048"/>
      <w:spacing w:line="460" w:lineRule="exact"/>
    </w:pPr>
    <w:rPr>
      <w:rFonts w:ascii="Calibri" w:hAnsi="Calibri"/>
    </w:rPr>
  </w:style>
  <w:style w:type="paragraph" w:styleId="1159" w:customStyle="1">
    <w:name w:val="font10"/>
    <w:basedOn w:val="846"/>
    <w:next w:val="878"/>
    <w:qFormat/>
    <w:pPr>
      <w:ind w:left="0" w:firstLine="3584"/>
      <w:spacing w:before="280" w:after="280" w:line="240" w:lineRule="auto"/>
    </w:pPr>
    <w:rPr>
      <w:rFonts w:ascii="Times New Roman" w:hAnsi="Times New Roman" w:cs="Times New Roman"/>
    </w:rPr>
  </w:style>
  <w:style w:type="paragraph" w:styleId="1160" w:customStyle="1">
    <w:name w:val="纯文本1"/>
    <w:basedOn w:val="846"/>
    <w:next w:val="890"/>
    <w:qFormat/>
    <w:pPr>
      <w:ind w:left="0" w:firstLine="3584"/>
      <w:spacing w:before="0" w:after="0" w:line="240" w:lineRule="auto"/>
    </w:pPr>
    <w:rPr>
      <w:rFonts w:ascii="Times New Roman" w:hAnsi="Times New Roman" w:cs="Times New Roman"/>
    </w:rPr>
  </w:style>
  <w:style w:type="paragraph" w:styleId="1161" w:customStyle="1">
    <w:name w:val="索引 91"/>
    <w:basedOn w:val="846"/>
    <w:next w:val="845"/>
    <w:qFormat/>
    <w:pPr>
      <w:ind w:left="1600" w:firstLine="2560"/>
      <w:jc w:val="center"/>
      <w:spacing w:before="0" w:after="0" w:line="360" w:lineRule="auto"/>
    </w:pPr>
    <w:rPr>
      <w:rFonts w:ascii="Times New Roman" w:hAnsi="Times New Roman" w:cs="Times New Roman"/>
    </w:rPr>
  </w:style>
  <w:style w:type="paragraph" w:styleId="1162" w:customStyle="1">
    <w:name w:val="xl79"/>
    <w:basedOn w:val="846"/>
    <w:next w:val="1138"/>
    <w:qFormat/>
    <w:pPr>
      <w:ind w:left="0" w:firstLine="3584"/>
      <w:jc w:val="center"/>
      <w:spacing w:before="280" w:after="280" w:line="240" w:lineRule="auto"/>
    </w:pPr>
    <w:rPr>
      <w:rFonts w:ascii="Times New Roman" w:hAnsi="Times New Roman" w:cs="Times New Roman"/>
    </w:rPr>
  </w:style>
  <w:style w:type="paragraph" w:styleId="1163" w:customStyle="1">
    <w:name w:val="表格文字（4号居中）"/>
    <w:next w:val="1164"/>
    <w:qFormat/>
    <w:pPr>
      <w:ind w:firstLine="2560"/>
      <w:jc w:val="center"/>
    </w:pPr>
    <w:rPr>
      <w:rFonts w:ascii="Calibri" w:hAnsi="Calibri"/>
    </w:rPr>
  </w:style>
  <w:style w:type="paragraph" w:styleId="1164" w:customStyle="1">
    <w:name w:val="!方块加粗"/>
    <w:basedOn w:val="846"/>
    <w:next w:val="1131"/>
    <w:qFormat/>
    <w:pPr>
      <w:ind w:left="600" w:firstLine="5212"/>
      <w:spacing w:before="0" w:after="0" w:line="360" w:lineRule="auto"/>
    </w:pPr>
    <w:rPr>
      <w:rFonts w:ascii="Times New Roman" w:hAnsi="Times New Roman" w:cs="Times New Roman"/>
    </w:rPr>
  </w:style>
  <w:style w:type="paragraph" w:styleId="1165" w:customStyle="1">
    <w:name w:val="xl75"/>
    <w:basedOn w:val="846"/>
    <w:next w:val="891"/>
    <w:qFormat/>
    <w:pPr>
      <w:ind w:left="0" w:firstLine="3584"/>
      <w:jc w:val="center"/>
      <w:spacing w:before="280" w:after="280" w:line="240" w:lineRule="auto"/>
    </w:pPr>
    <w:rPr>
      <w:rFonts w:ascii="Times New Roman" w:hAnsi="Times New Roman" w:cs="Times New Roman"/>
    </w:rPr>
  </w:style>
  <w:style w:type="paragraph" w:styleId="1166" w:customStyle="1">
    <w:name w:val="xl81"/>
    <w:basedOn w:val="846"/>
    <w:next w:val="1167"/>
    <w:qFormat/>
    <w:pPr>
      <w:ind w:left="0" w:firstLine="5120"/>
      <w:spacing w:before="280" w:after="280" w:line="240" w:lineRule="auto"/>
    </w:pPr>
    <w:rPr>
      <w:rFonts w:ascii="Times New Roman" w:hAnsi="Times New Roman" w:cs="Times New Roman"/>
    </w:rPr>
  </w:style>
  <w:style w:type="paragraph" w:styleId="1167" w:customStyle="1">
    <w:name w:val="xl25"/>
    <w:basedOn w:val="846"/>
    <w:next w:val="1168"/>
    <w:qFormat/>
    <w:pPr>
      <w:ind w:left="0" w:firstLine="14"/>
      <w:spacing w:before="280" w:after="280" w:line="240" w:lineRule="auto"/>
      <w:shd w:val="clear" w:color="000000" w:fill="ffffff"/>
    </w:pPr>
    <w:rPr>
      <w:rFonts w:ascii="Times New Roman" w:hAnsi="Times New Roman" w:cs="Times New Roman"/>
    </w:rPr>
  </w:style>
  <w:style w:type="paragraph" w:styleId="1168" w:customStyle="1">
    <w:name w:val="普通(网站)1"/>
    <w:basedOn w:val="846"/>
    <w:next w:val="1169"/>
    <w:pPr>
      <w:ind w:left="200" w:firstLine="1224"/>
      <w:spacing w:before="280" w:after="280" w:line="240" w:lineRule="auto"/>
    </w:pPr>
    <w:rPr>
      <w:rFonts w:ascii="Times New Roman" w:hAnsi="Times New Roman" w:cs="Times New Roman"/>
    </w:rPr>
  </w:style>
  <w:style w:type="paragraph" w:styleId="1169" w:customStyle="1">
    <w:name w:val="xl27"/>
    <w:basedOn w:val="846"/>
    <w:next w:val="1155"/>
    <w:qFormat/>
    <w:pPr>
      <w:ind w:left="0" w:firstLine="20"/>
      <w:spacing w:before="280" w:after="280" w:line="240" w:lineRule="auto"/>
      <w:shd w:val="clear" w:color="000000" w:fill="ffffff"/>
    </w:pPr>
    <w:rPr>
      <w:rFonts w:ascii="Times New Roman" w:hAnsi="Times New Roman" w:cs="Times New Roman"/>
    </w:rPr>
  </w:style>
  <w:style w:type="paragraph" w:styleId="1170" w:customStyle="1">
    <w:name w:val="H 4"/>
    <w:basedOn w:val="850"/>
    <w:next w:val="1171"/>
    <w:qFormat/>
    <w:pPr>
      <w:ind w:left="426" w:firstLine="24"/>
      <w:spacing w:before="0" w:after="0" w:line="360" w:lineRule="auto"/>
      <w:outlineLvl w:val="3"/>
    </w:pPr>
  </w:style>
  <w:style w:type="paragraph" w:styleId="1171" w:customStyle="1">
    <w:name w:val="xl82"/>
    <w:basedOn w:val="846"/>
    <w:next w:val="1166"/>
    <w:qFormat/>
    <w:pPr>
      <w:ind w:left="0" w:firstLine="5120"/>
      <w:spacing w:before="280" w:after="280" w:line="240" w:lineRule="auto"/>
    </w:pPr>
    <w:rPr>
      <w:rFonts w:ascii="Times New Roman" w:hAnsi="Times New Roman" w:cs="Times New Roman"/>
    </w:rPr>
  </w:style>
  <w:style w:type="paragraph" w:styleId="1172" w:customStyle="1">
    <w:name w:val="Char Char Char Char Char Char Char Char"/>
    <w:next w:val="1173"/>
    <w:pPr>
      <w:ind w:firstLine="14"/>
      <w:jc w:val="both"/>
      <w:shd w:val="clear" w:color="000000" w:fill="000080"/>
      <w:widowControl w:val="off"/>
    </w:pPr>
    <w:rPr>
      <w:rFonts w:ascii="Calibri" w:hAnsi="Calibri"/>
    </w:rPr>
  </w:style>
  <w:style w:type="paragraph" w:styleId="1173" w:customStyle="1">
    <w:name w:val="Char Char Char Char Char Char1 Char Char Char1 Char Char Char Char Char Char Char Char Char Char Char Char Char Char Char"/>
    <w:basedOn w:val="846"/>
    <w:next w:val="1174"/>
    <w:qFormat/>
    <w:pPr>
      <w:ind w:left="0" w:firstLine="2560"/>
      <w:spacing w:before="0" w:after="0" w:line="240" w:lineRule="auto"/>
    </w:pPr>
    <w:rPr>
      <w:rFonts w:ascii="Times New Roman" w:hAnsi="Times New Roman" w:cs="Times New Roman"/>
    </w:rPr>
  </w:style>
  <w:style w:type="paragraph" w:styleId="1174" w:customStyle="1">
    <w:name w:val="样式1"/>
    <w:basedOn w:val="846"/>
    <w:next w:val="1175"/>
    <w:qFormat/>
    <w:pPr>
      <w:ind w:left="0" w:firstLine="1536"/>
      <w:spacing w:before="120" w:after="120" w:line="300" w:lineRule="auto"/>
    </w:pPr>
    <w:rPr>
      <w:rFonts w:ascii="Times New Roman" w:hAnsi="Times New Roman" w:cs="Times New Roman"/>
    </w:rPr>
  </w:style>
  <w:style w:type="paragraph" w:styleId="1175" w:customStyle="1">
    <w:name w:val="索引 41"/>
    <w:basedOn w:val="846"/>
    <w:next w:val="845"/>
    <w:qFormat/>
    <w:pPr>
      <w:ind w:left="600" w:firstLine="2560"/>
      <w:jc w:val="center"/>
      <w:spacing w:before="0" w:after="0" w:line="360" w:lineRule="auto"/>
    </w:pPr>
    <w:rPr>
      <w:rFonts w:ascii="Times New Roman" w:hAnsi="Times New Roman" w:cs="Times New Roman"/>
    </w:rPr>
  </w:style>
  <w:style w:type="paragraph" w:styleId="1176" w:customStyle="1">
    <w:name w:val="自定义二"/>
    <w:basedOn w:val="846"/>
    <w:next w:val="845"/>
    <w:pPr>
      <w:ind w:left="0" w:firstLine="14"/>
      <w:spacing w:before="0" w:after="0" w:line="360" w:lineRule="auto"/>
      <w:outlineLvl w:val="1"/>
    </w:pPr>
    <w:rPr>
      <w:rFonts w:ascii="Times New Roman" w:hAnsi="Times New Roman" w:cs="Times New Roman"/>
    </w:rPr>
  </w:style>
  <w:style w:type="paragraph" w:styleId="1177" w:customStyle="1">
    <w:name w:val="Bullet"/>
    <w:next w:val="1115"/>
    <w:qFormat/>
    <w:pPr>
      <w:ind w:left="567" w:right="2835" w:firstLine="3584"/>
      <w:spacing w:after="60"/>
    </w:pPr>
    <w:rPr>
      <w:rFonts w:ascii="Calibri" w:hAnsi="Calibri"/>
    </w:rPr>
  </w:style>
  <w:style w:type="paragraph" w:styleId="1178" w:customStyle="1">
    <w:name w:val="Char Char Char Char Char Char1"/>
    <w:basedOn w:val="846"/>
    <w:next w:val="1179"/>
    <w:qFormat/>
    <w:pPr>
      <w:ind w:left="0" w:firstLine="2560"/>
      <w:spacing w:before="0" w:after="0" w:line="240" w:lineRule="auto"/>
    </w:pPr>
    <w:rPr>
      <w:rFonts w:ascii="Times New Roman" w:hAnsi="Times New Roman" w:cs="Times New Roman"/>
    </w:rPr>
  </w:style>
  <w:style w:type="paragraph" w:styleId="1179" w:customStyle="1">
    <w:name w:val="正文缩进2"/>
    <w:basedOn w:val="846"/>
    <w:next w:val="1180"/>
    <w:qFormat/>
    <w:pPr>
      <w:ind w:left="420" w:firstLine="1188"/>
      <w:spacing w:before="0" w:after="0" w:line="240" w:lineRule="auto"/>
    </w:pPr>
    <w:rPr>
      <w:rFonts w:ascii="Times New Roman" w:hAnsi="Times New Roman" w:cs="Times New Roman"/>
    </w:rPr>
  </w:style>
  <w:style w:type="paragraph" w:styleId="1180" w:customStyle="1">
    <w:name w:val="列出段落2"/>
    <w:basedOn w:val="846"/>
    <w:next w:val="1181"/>
    <w:qFormat/>
    <w:pPr>
      <w:ind w:left="420" w:firstLine="3748"/>
      <w:spacing w:before="0" w:after="0" w:line="240" w:lineRule="auto"/>
    </w:pPr>
    <w:rPr>
      <w:rFonts w:ascii="Times New Roman" w:hAnsi="Times New Roman" w:cs="Times New Roman"/>
    </w:rPr>
  </w:style>
  <w:style w:type="paragraph" w:styleId="1181" w:customStyle="1">
    <w:name w:val="正文文本缩进 31"/>
    <w:basedOn w:val="846"/>
    <w:next w:val="1182"/>
    <w:qFormat/>
    <w:pPr>
      <w:ind w:left="1200" w:firstLine="1248"/>
      <w:spacing w:before="120" w:after="0" w:line="22" w:lineRule="atLeast"/>
    </w:pPr>
    <w:rPr>
      <w:rFonts w:ascii="Times New Roman" w:hAnsi="Times New Roman" w:cs="Times New Roman"/>
    </w:rPr>
  </w:style>
  <w:style w:type="paragraph" w:styleId="1182" w:customStyle="1">
    <w:name w:val="样式 正文首行缩进 + 首行缩进:  2 字符5"/>
    <w:next w:val="1183"/>
    <w:qFormat/>
    <w:pPr>
      <w:ind w:left="200" w:firstLine="3784"/>
      <w:spacing w:line="300" w:lineRule="auto"/>
    </w:pPr>
    <w:rPr>
      <w:rFonts w:ascii="Calibri" w:hAnsi="Calibri"/>
    </w:rPr>
  </w:style>
  <w:style w:type="paragraph" w:styleId="1183" w:customStyle="1">
    <w:name w:val="Char2"/>
    <w:basedOn w:val="846"/>
    <w:next w:val="1177"/>
    <w:qFormat/>
    <w:pPr>
      <w:ind w:left="0" w:firstLine="3584"/>
      <w:spacing w:before="0" w:after="160" w:line="240" w:lineRule="exact"/>
    </w:pPr>
    <w:rPr>
      <w:rFonts w:ascii="Times New Roman" w:hAnsi="Times New Roman" w:cs="Times New Roman"/>
    </w:rPr>
  </w:style>
  <w:style w:type="paragraph" w:styleId="1184" w:customStyle="1">
    <w:name w:val="WPSOffice手动目录 1"/>
    <w:qFormat/>
  </w:style>
  <w:style w:type="paragraph" w:styleId="1185" w:customStyle="1">
    <w:name w:val="纯文本4"/>
    <w:basedOn w:val="845"/>
    <w:qFormat/>
    <w:pPr>
      <w:ind w:left="0"/>
      <w:widowControl w:val="off"/>
    </w:pPr>
    <w:rPr>
      <w:rFonts w:ascii="宋体" w:hAnsi="Courier New" w:eastAsia="楷体_GB2312" w:cs="Times New Roman"/>
      <w:sz w:val="26"/>
    </w:rPr>
  </w:style>
  <w:style w:type="paragraph" w:styleId="1186" w:customStyle="1">
    <w:name w:val="Char Char Char Char Char Char Char Char Char Char Char Char Char Char Char Char"/>
    <w:basedOn w:val="846"/>
    <w:next w:val="1187"/>
    <w:qFormat/>
    <w:pPr>
      <w:ind w:left="682" w:firstLine="1224"/>
      <w:spacing w:before="0" w:after="0" w:line="360" w:lineRule="auto"/>
    </w:pPr>
    <w:rPr>
      <w:rFonts w:ascii="Times New Roman" w:hAnsi="Times New Roman" w:cs="Times New Roman"/>
    </w:rPr>
  </w:style>
  <w:style w:type="paragraph" w:styleId="1187" w:customStyle="1">
    <w:name w:val="列表编号 51"/>
    <w:basedOn w:val="846"/>
    <w:next w:val="1188"/>
    <w:qFormat/>
    <w:pPr>
      <w:ind w:left="900" w:firstLine="2652"/>
      <w:spacing w:before="0" w:after="0" w:line="360" w:lineRule="auto"/>
    </w:pPr>
    <w:rPr>
      <w:rFonts w:ascii="Times New Roman" w:hAnsi="Times New Roman" w:cs="Times New Roman"/>
    </w:rPr>
  </w:style>
  <w:style w:type="paragraph" w:styleId="1188" w:customStyle="1">
    <w:name w:val="样式 标题 1 + 黑体 (符号) 宋体 三号 段前: 7.8 磅 段后: 7.8 磅 行距: 1.5 倍行距"/>
    <w:basedOn w:val="847"/>
    <w:next w:val="1189"/>
    <w:pPr>
      <w:ind w:left="432" w:firstLine="18"/>
      <w:spacing w:before="40" w:after="40" w:line="360" w:lineRule="auto"/>
      <w:outlineLvl w:val="0"/>
    </w:pPr>
  </w:style>
  <w:style w:type="paragraph" w:styleId="1189" w:customStyle="1">
    <w:name w:val="表格用"/>
    <w:basedOn w:val="846"/>
    <w:next w:val="1146"/>
    <w:qFormat/>
    <w:pPr>
      <w:ind w:left="0" w:firstLine="1024"/>
      <w:spacing w:before="0" w:after="0" w:line="360" w:lineRule="auto"/>
    </w:pPr>
    <w:rPr>
      <w:rFonts w:ascii="Times New Roman" w:hAnsi="Times New Roman" w:cs="Times New Roman"/>
    </w:rPr>
  </w:style>
  <w:style w:type="paragraph" w:styleId="1190" w:customStyle="1">
    <w:name w:val="xl71"/>
    <w:basedOn w:val="846"/>
    <w:next w:val="1191"/>
    <w:qFormat/>
    <w:pPr>
      <w:ind w:left="0" w:firstLine="1536"/>
      <w:spacing w:before="280" w:after="280" w:line="240" w:lineRule="auto"/>
    </w:pPr>
    <w:rPr>
      <w:rFonts w:ascii="Times New Roman" w:hAnsi="Times New Roman" w:cs="Times New Roman"/>
    </w:rPr>
  </w:style>
  <w:style w:type="paragraph" w:styleId="1191" w:customStyle="1">
    <w:name w:val="正文文本 31"/>
    <w:basedOn w:val="846"/>
    <w:next w:val="1192"/>
    <w:qFormat/>
    <w:pPr>
      <w:ind w:left="0" w:firstLine="3584"/>
      <w:jc w:val="center"/>
      <w:spacing w:before="0" w:after="120" w:line="360" w:lineRule="auto"/>
    </w:pPr>
    <w:rPr>
      <w:rFonts w:ascii="Times New Roman" w:hAnsi="Times New Roman" w:cs="Times New Roman"/>
    </w:rPr>
  </w:style>
  <w:style w:type="paragraph" w:styleId="1192" w:customStyle="1">
    <w:name w:val="列出段落111"/>
    <w:basedOn w:val="846"/>
    <w:next w:val="1128"/>
    <w:qFormat/>
    <w:pPr>
      <w:ind w:left="420" w:firstLine="3748"/>
      <w:spacing w:before="0" w:after="0" w:line="240" w:lineRule="auto"/>
    </w:pPr>
    <w:rPr>
      <w:rFonts w:ascii="Times New Roman" w:hAnsi="Times New Roman" w:cs="Times New Roman"/>
    </w:rPr>
  </w:style>
  <w:style w:type="paragraph" w:styleId="1193" w:customStyle="1">
    <w:name w:val="修订1"/>
    <w:qFormat/>
    <w:rPr>
      <w:rFonts w:ascii="Calibri" w:hAnsi="Calibri"/>
    </w:rPr>
  </w:style>
  <w:style w:type="paragraph" w:styleId="1194" w:customStyle="1">
    <w:name w:val="正文文本缩进 21"/>
    <w:basedOn w:val="846"/>
    <w:next w:val="1134"/>
    <w:qFormat/>
    <w:pPr>
      <w:ind w:left="480" w:firstLine="4832"/>
      <w:spacing w:before="0" w:after="0" w:line="240" w:lineRule="auto"/>
    </w:pPr>
    <w:rPr>
      <w:rFonts w:ascii="Times New Roman" w:hAnsi="Times New Roman" w:cs="Times New Roman"/>
    </w:rPr>
  </w:style>
  <w:style w:type="paragraph" w:styleId="1195" w:customStyle="1">
    <w:name w:val="Char Char4 Char Char"/>
    <w:basedOn w:val="846"/>
    <w:next w:val="1144"/>
    <w:qFormat/>
    <w:pPr>
      <w:ind w:left="0" w:firstLine="2560"/>
      <w:spacing w:before="0" w:after="0" w:line="240" w:lineRule="auto"/>
    </w:pPr>
    <w:rPr>
      <w:rFonts w:ascii="Times New Roman" w:hAnsi="Times New Roman" w:cs="Times New Roman"/>
    </w:rPr>
  </w:style>
  <w:style w:type="paragraph" w:styleId="1196" w:customStyle="1">
    <w:name w:val="样式"/>
    <w:next w:val="845"/>
    <w:qFormat/>
    <w:pPr>
      <w:ind w:firstLine="3584"/>
      <w:widowControl w:val="off"/>
    </w:pPr>
    <w:rPr>
      <w:rFonts w:ascii="Calibri" w:hAnsi="Calibri"/>
    </w:rPr>
  </w:style>
  <w:style w:type="paragraph" w:styleId="1197" w:customStyle="1">
    <w:name w:val="TOC 标题1"/>
    <w:basedOn w:val="847"/>
    <w:next w:val="845"/>
    <w:qFormat/>
    <w:pPr>
      <w:ind w:left="0" w:firstLine="6144"/>
      <w:spacing w:before="480" w:after="0" w:line="276" w:lineRule="auto"/>
    </w:pPr>
    <w:rPr>
      <w:b/>
      <w:sz w:val="30"/>
    </w:rPr>
  </w:style>
  <w:style w:type="paragraph" w:styleId="1198" w:customStyle="1">
    <w:name w:val="纯文本3"/>
    <w:basedOn w:val="845"/>
    <w:qFormat/>
    <w:rPr>
      <w:rFonts w:ascii="宋体" w:hAnsi="Courier New" w:cs="Times New Roman"/>
    </w:rPr>
  </w:style>
  <w:style w:type="paragraph" w:styleId="1199" w:customStyle="1">
    <w:name w:val="afont"/>
    <w:basedOn w:val="846"/>
    <w:next w:val="871"/>
    <w:qFormat/>
    <w:pPr>
      <w:ind w:left="0" w:firstLine="2048"/>
      <w:spacing w:before="100" w:after="100" w:line="285" w:lineRule="atLeast"/>
    </w:pPr>
    <w:rPr>
      <w:rFonts w:ascii="Times New Roman" w:hAnsi="Times New Roman" w:cs="Times New Roman"/>
    </w:rPr>
  </w:style>
  <w:style w:type="paragraph" w:styleId="1200" w:customStyle="1">
    <w:name w:val="xl85"/>
    <w:basedOn w:val="846"/>
    <w:next w:val="1201"/>
    <w:qFormat/>
    <w:pPr>
      <w:ind w:left="0" w:firstLine="2048"/>
      <w:jc w:val="center"/>
      <w:spacing w:before="280" w:after="280" w:line="240" w:lineRule="auto"/>
    </w:pPr>
    <w:rPr>
      <w:rFonts w:ascii="Times New Roman" w:hAnsi="Times New Roman" w:cs="Times New Roman"/>
    </w:rPr>
  </w:style>
  <w:style w:type="paragraph" w:styleId="1201" w:customStyle="1">
    <w:name w:val="文章总标题"/>
    <w:basedOn w:val="846"/>
    <w:next w:val="1202"/>
    <w:pPr>
      <w:ind w:left="0" w:firstLine="7168"/>
      <w:jc w:val="center"/>
      <w:spacing w:before="566" w:after="544" w:line="566" w:lineRule="atLeast"/>
    </w:pPr>
    <w:rPr>
      <w:rFonts w:ascii="Times New Roman" w:hAnsi="Times New Roman" w:cs="Times New Roman"/>
    </w:rPr>
  </w:style>
  <w:style w:type="paragraph" w:styleId="1202" w:customStyle="1">
    <w:name w:val="样式 首行缩进:  2 字符"/>
    <w:basedOn w:val="846"/>
    <w:next w:val="1165"/>
    <w:qFormat/>
    <w:pPr>
      <w:ind w:left="200" w:firstLine="1224"/>
      <w:spacing w:before="0" w:after="0" w:line="400" w:lineRule="exact"/>
    </w:pPr>
    <w:rPr>
      <w:rFonts w:ascii="Times New Roman" w:hAnsi="Times New Roman" w:cs="Times New Roman"/>
    </w:rPr>
  </w:style>
  <w:style w:type="paragraph" w:styleId="1203" w:customStyle="1">
    <w:name w:val="二级条标题"/>
    <w:basedOn w:val="846"/>
    <w:next w:val="845"/>
    <w:pPr>
      <w:ind w:left="0" w:firstLine="8"/>
      <w:spacing w:before="0" w:after="0" w:line="240" w:lineRule="auto"/>
      <w:outlineLvl w:val="3"/>
    </w:pPr>
    <w:rPr>
      <w:rFonts w:ascii="Times New Roman" w:hAnsi="Times New Roman" w:cs="Times New Roman"/>
    </w:rPr>
  </w:style>
  <w:style w:type="paragraph" w:styleId="1204" w:customStyle="1">
    <w:name w:val="Plain Text*"/>
    <w:basedOn w:val="845"/>
    <w:qFormat/>
    <w:pPr>
      <w:ind w:left="0"/>
      <w:jc w:val="left"/>
    </w:pPr>
    <w:rPr>
      <w:rFonts w:ascii="宋体" w:hAnsi="宋体" w:eastAsia="楷体_GB2312" w:cs="Courier New"/>
      <w:sz w:val="26"/>
      <w:lang w:val="zh-CN"/>
    </w:rPr>
  </w:style>
  <w:style w:type="paragraph" w:styleId="1205" w:customStyle="1">
    <w:name w:val="样式 加粗 居中2"/>
    <w:basedOn w:val="846"/>
    <w:next w:val="1057"/>
    <w:qFormat/>
    <w:pPr>
      <w:ind w:left="0" w:firstLine="2560"/>
      <w:jc w:val="center"/>
      <w:spacing w:before="0" w:after="0" w:line="360" w:lineRule="auto"/>
    </w:pPr>
    <w:rPr>
      <w:rFonts w:ascii="Times New Roman" w:hAnsi="Times New Roman" w:cs="Times New Roman"/>
    </w:rPr>
  </w:style>
  <w:style w:type="paragraph" w:styleId="1206" w:customStyle="1">
    <w:name w:val="标准文本"/>
    <w:basedOn w:val="846"/>
    <w:next w:val="1160"/>
    <w:qFormat/>
    <w:pPr>
      <w:ind w:left="480" w:firstLine="2784"/>
      <w:spacing w:before="0" w:after="0" w:line="360" w:lineRule="auto"/>
    </w:pPr>
    <w:rPr>
      <w:rFonts w:ascii="Times New Roman" w:hAnsi="Times New Roman" w:cs="Times New Roman"/>
    </w:rPr>
  </w:style>
  <w:style w:type="paragraph" w:styleId="1207" w:customStyle="1">
    <w:name w:val="font5"/>
    <w:basedOn w:val="846"/>
    <w:next w:val="1208"/>
    <w:qFormat/>
    <w:pPr>
      <w:ind w:left="0" w:firstLine="5120"/>
      <w:spacing w:before="280" w:after="280" w:line="240" w:lineRule="auto"/>
    </w:pPr>
    <w:rPr>
      <w:rFonts w:ascii="Times New Roman" w:hAnsi="Times New Roman" w:cs="Times New Roman"/>
    </w:rPr>
  </w:style>
  <w:style w:type="paragraph" w:styleId="1208" w:customStyle="1">
    <w:name w:val="索引标题1"/>
    <w:basedOn w:val="846"/>
    <w:next w:val="1087"/>
    <w:pPr>
      <w:ind w:left="0" w:firstLine="4608"/>
      <w:jc w:val="center"/>
      <w:spacing w:before="0" w:after="0" w:line="360" w:lineRule="auto"/>
    </w:pPr>
    <w:rPr>
      <w:rFonts w:ascii="Times New Roman" w:hAnsi="Times New Roman" w:cs="Times New Roman"/>
    </w:rPr>
  </w:style>
  <w:style w:type="paragraph" w:styleId="1209" w:customStyle="1">
    <w:name w:val="Char Char Char Char Char Char1 Char Char Char1 Char Char Char Char Char Char Char Char Char Char Char Char Char Char Char Char"/>
    <w:basedOn w:val="846"/>
    <w:next w:val="1210"/>
    <w:qFormat/>
    <w:pPr>
      <w:ind w:left="0" w:firstLine="2560"/>
      <w:spacing w:before="0" w:after="0" w:line="240" w:lineRule="auto"/>
    </w:pPr>
    <w:rPr>
      <w:rFonts w:ascii="Times New Roman" w:hAnsi="Times New Roman" w:cs="Times New Roman"/>
    </w:rPr>
  </w:style>
  <w:style w:type="paragraph" w:styleId="1210" w:customStyle="1">
    <w:name w:val="1正文"/>
    <w:basedOn w:val="846"/>
    <w:next w:val="1211"/>
    <w:qFormat/>
    <w:pPr>
      <w:ind w:left="480" w:firstLine="2784"/>
      <w:spacing w:before="0" w:after="0" w:line="300" w:lineRule="auto"/>
    </w:pPr>
    <w:rPr>
      <w:rFonts w:ascii="Times New Roman" w:hAnsi="Times New Roman" w:cs="Times New Roman"/>
    </w:rPr>
  </w:style>
  <w:style w:type="paragraph" w:styleId="1211" w:customStyle="1">
    <w:name w:val="目录2"/>
    <w:basedOn w:val="846"/>
    <w:next w:val="845"/>
    <w:qFormat/>
    <w:pPr>
      <w:ind w:left="209" w:firstLine="5329"/>
      <w:spacing w:before="0" w:after="0" w:line="317" w:lineRule="atLeast"/>
    </w:pPr>
    <w:rPr>
      <w:rFonts w:ascii="Times New Roman" w:hAnsi="Times New Roman" w:cs="Times New Roman"/>
    </w:rPr>
  </w:style>
  <w:style w:type="paragraph" w:styleId="1212" w:customStyle="1">
    <w:name w:val="图表目录1"/>
    <w:basedOn w:val="846"/>
    <w:next w:val="845"/>
    <w:qFormat/>
    <w:pPr>
      <w:ind w:left="200" w:firstLine="2616"/>
      <w:jc w:val="center"/>
      <w:spacing w:before="0" w:after="0" w:line="360" w:lineRule="auto"/>
    </w:pPr>
    <w:rPr>
      <w:rFonts w:ascii="Times New Roman" w:hAnsi="Times New Roman" w:cs="Times New Roman"/>
    </w:rPr>
  </w:style>
  <w:style w:type="paragraph" w:styleId="1213" w:customStyle="1">
    <w:name w:val="xl63"/>
    <w:basedOn w:val="846"/>
    <w:next w:val="1163"/>
    <w:qFormat/>
    <w:pPr>
      <w:ind w:left="0" w:firstLine="5120"/>
      <w:spacing w:before="280" w:after="280" w:line="240" w:lineRule="auto"/>
    </w:pPr>
    <w:rPr>
      <w:rFonts w:ascii="Times New Roman" w:hAnsi="Times New Roman" w:cs="Times New Roman"/>
    </w:rPr>
  </w:style>
  <w:style w:type="paragraph" w:styleId="1214">
    <w:name w:val="List Paragraph"/>
    <w:basedOn w:val="845"/>
    <w:next w:val="1121"/>
    <w:qFormat/>
    <w:pPr>
      <w:ind w:left="420" w:firstLine="3748"/>
    </w:pPr>
    <w:rPr>
      <w:rFonts w:ascii="Times New Roman" w:hAnsi="Times New Roman" w:cs="Times New Roman"/>
    </w:rPr>
  </w:style>
  <w:style w:type="paragraph" w:styleId="1215" w:customStyle="1">
    <w:name w:val="xl73"/>
    <w:basedOn w:val="846"/>
    <w:next w:val="1216"/>
    <w:qFormat/>
    <w:pPr>
      <w:ind w:left="0" w:firstLine="3584"/>
      <w:spacing w:before="280" w:after="280" w:line="240" w:lineRule="auto"/>
    </w:pPr>
    <w:rPr>
      <w:rFonts w:ascii="Times New Roman" w:hAnsi="Times New Roman" w:cs="Times New Roman"/>
    </w:rPr>
  </w:style>
  <w:style w:type="paragraph" w:styleId="1216" w:customStyle="1">
    <w:name w:val="xl80"/>
    <w:basedOn w:val="846"/>
    <w:next w:val="1217"/>
    <w:qFormat/>
    <w:pPr>
      <w:ind w:left="0" w:firstLine="3584"/>
      <w:jc w:val="center"/>
      <w:spacing w:before="280" w:after="280" w:line="240" w:lineRule="auto"/>
    </w:pPr>
    <w:rPr>
      <w:rFonts w:ascii="Times New Roman" w:hAnsi="Times New Roman" w:cs="Times New Roman"/>
    </w:rPr>
  </w:style>
  <w:style w:type="paragraph" w:styleId="1217" w:customStyle="1">
    <w:name w:val="样式2"/>
    <w:basedOn w:val="851"/>
    <w:next w:val="1218"/>
    <w:qFormat/>
    <w:pPr>
      <w:ind w:left="1134" w:firstLine="18"/>
      <w:spacing w:before="0" w:after="0" w:line="360" w:lineRule="auto"/>
      <w:outlineLvl w:val="4"/>
    </w:pPr>
  </w:style>
  <w:style w:type="paragraph" w:styleId="1218" w:customStyle="1">
    <w:name w:val="日期1"/>
    <w:basedOn w:val="846"/>
    <w:next w:val="845"/>
    <w:pPr>
      <w:ind w:left="100" w:firstLine="6144"/>
      <w:spacing w:before="0" w:after="0" w:line="240" w:lineRule="auto"/>
    </w:pPr>
    <w:rPr>
      <w:rFonts w:ascii="Times New Roman" w:hAnsi="Times New Roman" w:cs="Times New Roman"/>
    </w:rPr>
  </w:style>
  <w:style w:type="paragraph" w:styleId="1219" w:customStyle="1">
    <w:name w:val="图1"/>
    <w:basedOn w:val="846"/>
    <w:next w:val="845"/>
    <w:qFormat/>
    <w:pPr>
      <w:ind w:left="1105" w:firstLine="2580"/>
      <w:jc w:val="center"/>
      <w:spacing w:before="0" w:after="0" w:line="360" w:lineRule="auto"/>
    </w:pPr>
    <w:rPr>
      <w:rFonts w:ascii="Times New Roman" w:hAnsi="Times New Roman" w:cs="Times New Roman"/>
    </w:rPr>
  </w:style>
  <w:style w:type="paragraph" w:styleId="1220" w:customStyle="1">
    <w:name w:val="Char Char Char Char Char Char1 Char Char Char1 Char Char Char Char Char Char Char Char Char Char Char Char"/>
    <w:basedOn w:val="846"/>
    <w:next w:val="1200"/>
    <w:qFormat/>
    <w:pPr>
      <w:ind w:left="0" w:firstLine="2560"/>
      <w:spacing w:before="0" w:after="0" w:line="240" w:lineRule="auto"/>
    </w:pPr>
    <w:rPr>
      <w:rFonts w:ascii="Times New Roman" w:hAnsi="Times New Roman" w:cs="Times New Roman"/>
    </w:rPr>
  </w:style>
  <w:style w:type="paragraph" w:styleId="1221" w:customStyle="1">
    <w:name w:val="Char Char Char Char Char Char Char"/>
    <w:basedOn w:val="846"/>
    <w:next w:val="1106"/>
    <w:qFormat/>
    <w:pPr>
      <w:ind w:left="200" w:firstLine="4808"/>
      <w:spacing w:before="0" w:after="0" w:line="360" w:lineRule="auto"/>
    </w:pPr>
    <w:rPr>
      <w:rFonts w:ascii="Times New Roman" w:hAnsi="Times New Roman" w:cs="Times New Roman"/>
    </w:rPr>
  </w:style>
  <w:style w:type="paragraph" w:styleId="1222" w:customStyle="1">
    <w:name w:val="Char Char Char Char Char Char Char Char Char Char Char Char Char Char Char"/>
    <w:basedOn w:val="846"/>
    <w:next w:val="1197"/>
    <w:qFormat/>
    <w:pPr>
      <w:ind w:left="0" w:firstLine="3584"/>
      <w:jc w:val="center"/>
      <w:spacing w:before="0" w:after="0" w:line="400" w:lineRule="exact"/>
    </w:pPr>
    <w:rPr>
      <w:rFonts w:ascii="Times New Roman" w:hAnsi="Times New Roman" w:cs="Times New Roman"/>
    </w:rPr>
  </w:style>
  <w:style w:type="paragraph" w:styleId="1223">
    <w:name w:val="Intense Quote"/>
    <w:next w:val="845"/>
    <w:qFormat/>
    <w:pPr>
      <w:ind w:left="3766" w:right="950"/>
      <w:jc w:val="center"/>
      <w:spacing w:before="360" w:after="360"/>
    </w:pPr>
    <w:rPr>
      <w:rFonts w:ascii="Calibri" w:hAnsi="Calibri"/>
      <w:i/>
    </w:rPr>
  </w:style>
  <w:style w:type="paragraph" w:styleId="1224" w:customStyle="1">
    <w:name w:val="索引 51"/>
    <w:basedOn w:val="846"/>
    <w:next w:val="845"/>
    <w:qFormat/>
    <w:pPr>
      <w:ind w:left="800" w:firstLine="2560"/>
      <w:jc w:val="center"/>
      <w:spacing w:before="0" w:after="0" w:line="360" w:lineRule="auto"/>
    </w:pPr>
    <w:rPr>
      <w:rFonts w:ascii="Times New Roman" w:hAnsi="Times New Roman" w:cs="Times New Roman"/>
    </w:rPr>
  </w:style>
  <w:style w:type="paragraph" w:styleId="1225" w:customStyle="1">
    <w:name w:val="图表"/>
    <w:basedOn w:val="846"/>
    <w:next w:val="1226"/>
    <w:qFormat/>
    <w:pPr>
      <w:ind w:left="0" w:firstLine="2048"/>
      <w:jc w:val="center"/>
      <w:spacing w:before="0" w:after="0" w:line="240" w:lineRule="auto"/>
    </w:pPr>
    <w:rPr>
      <w:rFonts w:ascii="Times New Roman" w:hAnsi="Times New Roman" w:cs="Times New Roman"/>
    </w:rPr>
  </w:style>
  <w:style w:type="paragraph" w:styleId="1226" w:customStyle="1">
    <w:name w:val="reader-word-layer"/>
    <w:basedOn w:val="846"/>
    <w:next w:val="1227"/>
    <w:pPr>
      <w:ind w:left="0" w:firstLine="1024"/>
      <w:spacing w:before="280" w:after="280" w:line="240" w:lineRule="auto"/>
    </w:pPr>
    <w:rPr>
      <w:rFonts w:ascii="Times New Roman" w:hAnsi="Times New Roman" w:cs="Times New Roman"/>
    </w:rPr>
  </w:style>
  <w:style w:type="paragraph" w:styleId="1227" w:customStyle="1">
    <w:name w:val="样式 加粗 居中1"/>
    <w:next w:val="1066"/>
    <w:qFormat/>
    <w:pPr>
      <w:ind w:firstLine="2560"/>
      <w:jc w:val="center"/>
    </w:pPr>
    <w:rPr>
      <w:rFonts w:ascii="Calibri" w:hAnsi="Calibri"/>
    </w:rPr>
  </w:style>
  <w:style w:type="paragraph" w:styleId="1228" w:customStyle="1">
    <w:name w:val="修订2"/>
    <w:qFormat/>
    <w:rPr>
      <w:rFonts w:ascii="Calibri" w:hAnsi="Calibri"/>
    </w:rPr>
  </w:style>
  <w:style w:type="paragraph" w:styleId="1229" w:customStyle="1">
    <w:name w:val="Body"/>
    <w:next w:val="1161"/>
    <w:qFormat/>
    <w:pPr>
      <w:ind w:left="567" w:right="2835" w:firstLine="3584"/>
      <w:spacing w:after="60"/>
    </w:pPr>
    <w:rPr>
      <w:rFonts w:ascii="Calibri" w:hAnsi="Calibri"/>
    </w:rPr>
  </w:style>
  <w:style w:type="paragraph" w:styleId="1230" w:customStyle="1">
    <w:name w:val="font6"/>
    <w:basedOn w:val="846"/>
    <w:next w:val="1231"/>
    <w:pPr>
      <w:ind w:left="0" w:firstLine="5120"/>
      <w:spacing w:before="280" w:after="280" w:line="240" w:lineRule="auto"/>
    </w:pPr>
    <w:rPr>
      <w:rFonts w:ascii="Times New Roman" w:hAnsi="Times New Roman" w:cs="Times New Roman"/>
    </w:rPr>
  </w:style>
  <w:style w:type="paragraph" w:styleId="1231" w:customStyle="1">
    <w:name w:val="正文首行缩进 21"/>
    <w:basedOn w:val="858"/>
    <w:next w:val="1229"/>
    <w:qFormat/>
    <w:pPr>
      <w:ind w:left="200" w:firstLine="3784"/>
      <w:jc w:val="center"/>
      <w:spacing w:after="120" w:line="360" w:lineRule="auto"/>
    </w:pPr>
    <w:rPr>
      <w:rFonts w:ascii="Calibri" w:hAnsi="Calibri"/>
    </w:rPr>
  </w:style>
  <w:style w:type="paragraph" w:styleId="1232" w:customStyle="1">
    <w:name w:val="Char Char"/>
    <w:next w:val="1225"/>
    <w:qFormat/>
    <w:pPr>
      <w:ind w:firstLine="14"/>
      <w:spacing w:line="360" w:lineRule="auto"/>
      <w:shd w:val="clear" w:color="000000" w:fill="000080"/>
    </w:pPr>
    <w:rPr>
      <w:rFonts w:ascii="Calibri" w:hAnsi="Calibri"/>
    </w:rPr>
  </w:style>
  <w:style w:type="paragraph" w:styleId="1233" w:customStyle="1">
    <w:name w:val="正文_0_0"/>
    <w:next w:val="1065"/>
    <w:qFormat/>
    <w:pPr>
      <w:ind w:firstLine="3584"/>
      <w:jc w:val="both"/>
      <w:widowControl w:val="off"/>
    </w:pPr>
    <w:rPr>
      <w:rFonts w:ascii="Calibri" w:hAnsi="Calibri"/>
    </w:rPr>
  </w:style>
  <w:style w:type="paragraph" w:styleId="1234" w:customStyle="1">
    <w:name w:val="font7"/>
    <w:basedOn w:val="846"/>
    <w:next w:val="1235"/>
    <w:pPr>
      <w:ind w:left="0" w:firstLine="3584"/>
      <w:spacing w:before="280" w:after="280" w:line="240" w:lineRule="auto"/>
    </w:pPr>
    <w:rPr>
      <w:rFonts w:ascii="Times New Roman" w:hAnsi="Times New Roman" w:cs="Times New Roman"/>
    </w:rPr>
  </w:style>
  <w:style w:type="paragraph" w:styleId="1235" w:customStyle="1">
    <w:name w:val="Char Char Char Char Char Char1 Char Char Char Char Char Char1 Char Char Char1"/>
    <w:basedOn w:val="846"/>
    <w:next w:val="1236"/>
    <w:qFormat/>
    <w:pPr>
      <w:ind w:left="0" w:firstLine="2560"/>
      <w:spacing w:before="0" w:after="0" w:line="240" w:lineRule="auto"/>
    </w:pPr>
    <w:rPr>
      <w:rFonts w:ascii="Times New Roman" w:hAnsi="Times New Roman" w:cs="Times New Roman"/>
    </w:rPr>
  </w:style>
  <w:style w:type="paragraph" w:styleId="1236" w:customStyle="1">
    <w:name w:val="xl64"/>
    <w:basedOn w:val="846"/>
    <w:next w:val="1203"/>
    <w:pPr>
      <w:ind w:left="0" w:firstLine="3584"/>
      <w:spacing w:before="280" w:after="280" w:line="240" w:lineRule="auto"/>
    </w:pPr>
    <w:rPr>
      <w:rFonts w:ascii="Times New Roman" w:hAnsi="Times New Roman" w:cs="Times New Roman"/>
    </w:rPr>
  </w:style>
  <w:style w:type="paragraph" w:styleId="1237" w:customStyle="1">
    <w:name w:val="style16"/>
    <w:basedOn w:val="846"/>
    <w:next w:val="1230"/>
    <w:qFormat/>
    <w:pPr>
      <w:ind w:left="0" w:firstLine="2048"/>
      <w:spacing w:before="280" w:after="280" w:line="240" w:lineRule="auto"/>
    </w:pPr>
    <w:rPr>
      <w:rFonts w:ascii="Times New Roman" w:hAnsi="Times New Roman" w:cs="Times New Roman"/>
    </w:rPr>
  </w:style>
  <w:style w:type="paragraph" w:styleId="1238" w:customStyle="1">
    <w:name w:val="索引 11"/>
    <w:basedOn w:val="846"/>
    <w:next w:val="845"/>
    <w:qFormat/>
    <w:pPr>
      <w:ind w:left="0" w:firstLine="3584"/>
      <w:spacing w:before="0" w:after="0" w:line="240" w:lineRule="auto"/>
    </w:pPr>
    <w:rPr>
      <w:rFonts w:ascii="Times New Roman" w:hAnsi="Times New Roman" w:cs="Times New Roman"/>
    </w:rPr>
  </w:style>
  <w:style w:type="paragraph" w:styleId="1239" w:customStyle="1">
    <w:name w:val="H 3"/>
    <w:basedOn w:val="849"/>
    <w:next w:val="1240"/>
    <w:pPr>
      <w:ind w:left="1429" w:firstLine="18"/>
      <w:spacing w:before="0" w:after="0" w:line="360" w:lineRule="auto"/>
      <w:outlineLvl w:val="2"/>
    </w:pPr>
  </w:style>
  <w:style w:type="paragraph" w:styleId="1240" w:customStyle="1">
    <w:name w:val="xl83"/>
    <w:basedOn w:val="846"/>
    <w:next w:val="1221"/>
    <w:qFormat/>
    <w:pPr>
      <w:ind w:left="0" w:firstLine="5120"/>
      <w:spacing w:before="280" w:after="280" w:line="240" w:lineRule="auto"/>
    </w:pPr>
    <w:rPr>
      <w:rFonts w:ascii="Times New Roman" w:hAnsi="Times New Roman" w:cs="Times New Roman"/>
    </w:rPr>
  </w:style>
  <w:style w:type="paragraph" w:styleId="1241" w:customStyle="1">
    <w:name w:val="表格文字（居中）"/>
    <w:basedOn w:val="846"/>
    <w:next w:val="1237"/>
    <w:qFormat/>
    <w:pPr>
      <w:ind w:left="0" w:firstLine="2560"/>
      <w:jc w:val="center"/>
      <w:spacing w:before="0" w:after="0" w:line="360" w:lineRule="auto"/>
    </w:pPr>
    <w:rPr>
      <w:rFonts w:ascii="Times New Roman" w:hAnsi="Times New Roman" w:cs="Times New Roman"/>
    </w:rPr>
  </w:style>
  <w:style w:type="paragraph" w:styleId="1242" w:customStyle="1">
    <w:name w:val="正文首行缩进两字符"/>
    <w:basedOn w:val="846"/>
    <w:next w:val="1224"/>
    <w:qFormat/>
    <w:pPr>
      <w:ind w:left="200" w:firstLine="3784"/>
      <w:spacing w:before="0" w:after="0" w:line="360" w:lineRule="auto"/>
    </w:pPr>
    <w:rPr>
      <w:rFonts w:ascii="Times New Roman" w:hAnsi="Times New Roman" w:cs="Times New Roman"/>
    </w:rPr>
  </w:style>
  <w:style w:type="paragraph" w:styleId="1243" w:customStyle="1">
    <w:name w:val="1"/>
    <w:basedOn w:val="846"/>
    <w:next w:val="879"/>
    <w:qFormat/>
    <w:pPr>
      <w:ind w:left="0" w:firstLine="2048"/>
      <w:spacing w:before="0" w:after="0" w:line="240" w:lineRule="auto"/>
    </w:pPr>
    <w:rPr>
      <w:rFonts w:ascii="Times New Roman" w:hAnsi="Times New Roman" w:cs="Times New Roman"/>
    </w:rPr>
  </w:style>
  <w:style w:type="paragraph" w:styleId="1244" w:customStyle="1">
    <w:name w:val="_Style 398"/>
    <w:basedOn w:val="846"/>
    <w:next w:val="845"/>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5" w:customStyle="1">
    <w:name w:val="Table Paragraph"/>
    <w:basedOn w:val="845"/>
    <w:uiPriority w:val="1"/>
    <w:qFormat/>
    <w:rPr>
      <w:rFonts w:ascii="宋体" w:hAnsi="宋体"/>
      <w:lang w:val="zh-CN" w:bidi="zh-CN"/>
    </w:rPr>
  </w:style>
  <w:style w:type="paragraph" w:styleId="1246" w:customStyle="1">
    <w:name w:val="_Style 400"/>
    <w:rPr>
      <w:rFonts w:ascii="Calibri" w:hAnsi="Calibri"/>
    </w:rPr>
  </w:style>
  <w:style w:type="paragraph" w:styleId="1247" w:customStyle="1">
    <w:name w:val="Style1"/>
    <w:basedOn w:val="845"/>
    <w:qFormat/>
    <w:pPr>
      <w:ind w:left="0"/>
      <w:tabs>
        <w:tab w:val="left" w:pos="-720" w:leader="none"/>
      </w:tabs>
    </w:pPr>
    <w:rPr>
      <w:rFonts w:ascii="Times New Roman" w:hAnsi="Times New Roman" w:cs="Times New Roman"/>
      <w:spacing w:val="-3"/>
      <w:sz w:val="24"/>
      <w:szCs w:val="24"/>
      <w:lang w:val="en-AU" w:eastAsia="en-US"/>
    </w:rPr>
  </w:style>
  <w:style w:type="paragraph" w:styleId="1248" w:customStyle="1">
    <w:name w:val="msolistparagraph"/>
    <w:basedOn w:val="846"/>
    <w:next w:val="1113"/>
    <w:pPr>
      <w:ind w:left="420" w:firstLine="3748"/>
      <w:spacing w:before="0" w:after="0" w:line="240" w:lineRule="auto"/>
    </w:pPr>
    <w:rPr>
      <w:rFonts w:ascii="Times New Roman" w:hAnsi="Times New Roman" w:cs="Times New Roman"/>
    </w:rPr>
  </w:style>
  <w:style w:type="paragraph" w:styleId="1249" w:customStyle="1">
    <w:name w:val="Char1 Char Char Char"/>
    <w:basedOn w:val="846"/>
    <w:next w:val="1250"/>
    <w:qFormat/>
    <w:pPr>
      <w:ind w:left="0" w:firstLine="2560"/>
      <w:spacing w:before="0" w:after="0" w:line="240" w:lineRule="auto"/>
    </w:pPr>
    <w:rPr>
      <w:rFonts w:ascii="Times New Roman" w:hAnsi="Times New Roman" w:cs="Times New Roman"/>
    </w:rPr>
  </w:style>
  <w:style w:type="paragraph" w:styleId="1250" w:customStyle="1">
    <w:name w:val="xl24"/>
    <w:basedOn w:val="846"/>
    <w:next w:val="1195"/>
    <w:qFormat/>
    <w:pPr>
      <w:ind w:left="0" w:firstLine="20"/>
      <w:jc w:val="center"/>
      <w:spacing w:before="280" w:after="280" w:line="240" w:lineRule="auto"/>
      <w:shd w:val="clear" w:color="000000" w:fill="ffffff"/>
    </w:pPr>
    <w:rPr>
      <w:rFonts w:ascii="Times New Roman" w:hAnsi="Times New Roman" w:cs="Times New Roman"/>
    </w:rPr>
  </w:style>
  <w:style w:type="paragraph" w:styleId="1251" w:customStyle="1">
    <w:name w:val="表格文字"/>
    <w:next w:val="1209"/>
    <w:qFormat/>
    <w:pPr>
      <w:ind w:firstLine="3584"/>
    </w:pPr>
    <w:rPr>
      <w:rFonts w:ascii="Calibri" w:hAnsi="Calibri"/>
    </w:rPr>
  </w:style>
  <w:style w:type="paragraph" w:styleId="1252" w:customStyle="1">
    <w:name w:val="xl72"/>
    <w:basedOn w:val="846"/>
    <w:next w:val="1108"/>
    <w:qFormat/>
    <w:pPr>
      <w:ind w:left="0" w:firstLine="3584"/>
      <w:spacing w:before="280" w:after="280" w:line="240" w:lineRule="auto"/>
    </w:pPr>
    <w:rPr>
      <w:rFonts w:ascii="Times New Roman" w:hAnsi="Times New Roman" w:cs="Times New Roman"/>
    </w:rPr>
  </w:style>
  <w:style w:type="paragraph" w:styleId="1253" w:customStyle="1">
    <w:name w:val="插图"/>
    <w:next w:val="845"/>
    <w:qFormat/>
    <w:pPr>
      <w:ind w:firstLine="4608"/>
      <w:jc w:val="center"/>
    </w:pPr>
    <w:rPr>
      <w:rFonts w:ascii="Calibri" w:hAnsi="Calibri"/>
    </w:rPr>
  </w:style>
  <w:style w:type="paragraph" w:styleId="1254" w:customStyle="1">
    <w:name w:val="列出段落3"/>
    <w:basedOn w:val="846"/>
    <w:next w:val="1148"/>
    <w:qFormat/>
    <w:pPr>
      <w:ind w:left="420" w:firstLine="3748"/>
      <w:spacing w:before="0" w:after="0" w:line="240" w:lineRule="auto"/>
    </w:pPr>
    <w:rPr>
      <w:rFonts w:ascii="Times New Roman" w:hAnsi="Times New Roman" w:cs="Times New Roman"/>
    </w:rPr>
  </w:style>
  <w:style w:type="paragraph" w:styleId="1255" w:customStyle="1">
    <w:name w:val="目录标题"/>
    <w:basedOn w:val="846"/>
    <w:next w:val="845"/>
    <w:qFormat/>
    <w:pPr>
      <w:ind w:left="419" w:firstLine="7331"/>
      <w:jc w:val="center"/>
      <w:spacing w:before="566" w:after="544" w:line="566" w:lineRule="atLeast"/>
    </w:pPr>
    <w:rPr>
      <w:rFonts w:ascii="Times New Roman" w:hAnsi="Times New Roman" w:cs="Times New Roman"/>
    </w:rPr>
  </w:style>
  <w:style w:type="paragraph" w:styleId="1256" w:customStyle="1">
    <w:name w:val="默认段落字体 Para Char Char Char Char Char Char Char Char Char1 Char Char Char Char"/>
    <w:basedOn w:val="846"/>
    <w:next w:val="1151"/>
    <w:qFormat/>
    <w:pPr>
      <w:ind w:left="0" w:firstLine="2560"/>
      <w:spacing w:before="0" w:after="0" w:line="240" w:lineRule="auto"/>
    </w:pPr>
    <w:rPr>
      <w:rFonts w:ascii="Times New Roman" w:hAnsi="Times New Roman" w:cs="Times New Roman"/>
    </w:rPr>
  </w:style>
  <w:style w:type="paragraph" w:styleId="1257" w:customStyle="1">
    <w:name w:val="WPSOffice手动目录 2"/>
    <w:qFormat/>
    <w:pPr>
      <w:ind w:left="200"/>
    </w:pPr>
  </w:style>
  <w:style w:type="paragraph" w:styleId="1258" w:customStyle="1">
    <w:name w:val="表内文字"/>
    <w:basedOn w:val="846"/>
    <w:next w:val="887"/>
    <w:qFormat/>
    <w:pPr>
      <w:ind w:left="0" w:firstLine="7680"/>
      <w:jc w:val="center"/>
      <w:spacing w:before="50" w:after="50" w:line="240" w:lineRule="auto"/>
    </w:pPr>
    <w:rPr>
      <w:rFonts w:ascii="Times New Roman" w:hAnsi="Times New Roman" w:cs="Times New Roman"/>
    </w:rPr>
  </w:style>
  <w:style w:type="paragraph" w:styleId="1259" w:customStyle="1">
    <w:name w:val="xl66"/>
    <w:basedOn w:val="846"/>
    <w:next w:val="1241"/>
    <w:pPr>
      <w:ind w:left="0" w:firstLine="3584"/>
      <w:spacing w:before="280" w:after="280" w:line="240" w:lineRule="auto"/>
    </w:pPr>
    <w:rPr>
      <w:rFonts w:ascii="Times New Roman" w:hAnsi="Times New Roman" w:cs="Times New Roman"/>
    </w:rPr>
  </w:style>
  <w:style w:type="paragraph" w:styleId="1260" w:customStyle="1">
    <w:name w:val="*正文"/>
    <w:basedOn w:val="845"/>
    <w:qFormat/>
    <w:pPr>
      <w:ind w:left="0" w:firstLine="200"/>
      <w:spacing w:line="360" w:lineRule="auto"/>
    </w:pPr>
    <w:rPr>
      <w:rFonts w:ascii="仿宋_GB2312" w:hAnsi="Times New Roman" w:eastAsia="仿宋_GB2312" w:cs="Times New Roman"/>
      <w:sz w:val="24"/>
      <w:szCs w:val="28"/>
    </w:rPr>
  </w:style>
  <w:style w:type="paragraph" w:styleId="1261" w:customStyle="1">
    <w:name w:val="0"/>
    <w:basedOn w:val="846"/>
    <w:next w:val="1154"/>
    <w:pPr>
      <w:ind w:left="0" w:firstLine="2815"/>
      <w:spacing w:before="0" w:after="0" w:line="360" w:lineRule="auto"/>
    </w:pPr>
    <w:rPr>
      <w:rFonts w:ascii="Times New Roman" w:hAnsi="Times New Roman" w:cs="Times New Roman"/>
    </w:rPr>
  </w:style>
  <w:style w:type="table" w:styleId="1262" w:customStyle="1">
    <w:name w:val="网格型1"/>
    <w:basedOn w:val="856"/>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3" w:customStyle="1">
    <w:name w:val="font61"/>
    <w:qFormat/>
    <w:rPr>
      <w:rFonts w:hint="default" w:ascii="Times New Roman" w:hAnsi="Times New Roman" w:cs="Times New Roman"/>
      <w:b/>
      <w:bCs/>
      <w:color w:val="000000"/>
      <w:sz w:val="24"/>
      <w:szCs w:val="24"/>
      <w:u w:val="none"/>
    </w:rPr>
  </w:style>
  <w:style w:type="character" w:styleId="1264" w:customStyle="1">
    <w:name w:val="正文首行缩进 2 字符"/>
    <w:basedOn w:val="855"/>
    <w:link w:val="905"/>
    <w:qFormat/>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D9E59183-ACC2-4384-920B-95E32D2FDF3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江工</cp:lastModifiedBy>
  <cp:revision>34</cp:revision>
  <dcterms:created xsi:type="dcterms:W3CDTF">2026-07-15T07:50:00Z</dcterms:created>
  <dcterms:modified xsi:type="dcterms:W3CDTF">2026-07-17T03:55:04Z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