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jc w:val="center"/>
        <w:rPr>
          <w:rFonts w:hint="eastAsia" w:ascii="仿宋" w:hAnsi="仿宋" w:eastAsia="仿宋" w:cs="仿宋"/>
          <w:b/>
          <w:i w:val="0"/>
          <w:iCs w:val="0"/>
          <w:color w:val="auto"/>
          <w:sz w:val="18"/>
          <w:szCs w:val="18"/>
          <w:highlight w:val="none"/>
        </w:rPr>
      </w:pPr>
      <w:r>
        <w:rPr>
          <w:rFonts w:hint="eastAsia" w:ascii="仿宋" w:hAnsi="仿宋" w:eastAsia="仿宋" w:cs="仿宋"/>
          <w:b/>
          <w:i w:val="0"/>
          <w:iCs w:val="0"/>
          <w:color w:val="auto"/>
          <w:sz w:val="18"/>
          <w:szCs w:val="18"/>
          <w:highlight w:val="none"/>
        </w:rPr>
      </w:r>
      <w:r/>
    </w:p>
    <w:p>
      <w:pPr>
        <w:jc w:val="center"/>
        <w:rPr>
          <w:rFonts w:hint="eastAsia" w:ascii="仿宋" w:hAnsi="仿宋" w:eastAsia="仿宋" w:cs="仿宋"/>
          <w:i w:val="0"/>
          <w:iCs w:val="0"/>
          <w:color w:val="auto"/>
          <w:sz w:val="82"/>
          <w:szCs w:val="72"/>
          <w:highlight w:val="none"/>
        </w:rPr>
      </w:pPr>
      <w:r>
        <w:rPr>
          <w:rFonts w:hint="eastAsia" w:ascii="仿宋" w:hAnsi="仿宋" w:eastAsia="仿宋" w:cs="仿宋"/>
          <w:i w:val="0"/>
          <w:iCs w:val="0"/>
          <w:color w:val="auto"/>
          <w:sz w:val="82"/>
          <w:szCs w:val="72"/>
          <w:highlight w:val="none"/>
        </w:rPr>
        <w:t xml:space="preserve">征</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集</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文</w:t>
      </w:r>
      <w:r>
        <w:rPr>
          <w:rFonts w:hint="eastAsia" w:ascii="仿宋" w:hAnsi="仿宋" w:eastAsia="仿宋" w:cs="仿宋"/>
          <w:i w:val="0"/>
          <w:iCs w:val="0"/>
          <w:color w:val="auto"/>
          <w:sz w:val="82"/>
          <w:szCs w:val="72"/>
          <w:highlight w:val="none"/>
          <w:lang w:val="en-US" w:eastAsia="zh-CN"/>
        </w:rPr>
        <w:t xml:space="preserve">  </w:t>
      </w:r>
      <w:r>
        <w:rPr>
          <w:rFonts w:hint="eastAsia" w:ascii="仿宋" w:hAnsi="仿宋" w:eastAsia="仿宋" w:cs="仿宋"/>
          <w:i w:val="0"/>
          <w:iCs w:val="0"/>
          <w:color w:val="auto"/>
          <w:sz w:val="82"/>
          <w:szCs w:val="72"/>
          <w:highlight w:val="none"/>
        </w:rPr>
        <w:t xml:space="preserve">件</w:t>
      </w:r>
      <w:r/>
    </w:p>
    <w:p>
      <w:pPr>
        <w:jc w:val="center"/>
        <w:rPr>
          <w:rFonts w:hint="eastAsia" w:ascii="仿宋" w:hAnsi="仿宋" w:eastAsia="仿宋" w:cs="仿宋"/>
          <w:i w:val="0"/>
          <w:iCs w:val="0"/>
          <w:color w:val="auto"/>
          <w:sz w:val="52"/>
          <w:szCs w:val="52"/>
          <w:highlight w:val="none"/>
          <w:u w:val="single"/>
        </w:rPr>
      </w:pPr>
      <w:r>
        <w:rPr>
          <w:rFonts w:hint="eastAsia" w:ascii="仿宋" w:hAnsi="仿宋" w:eastAsia="仿宋" w:cs="仿宋"/>
          <w:i w:val="0"/>
          <w:iCs w:val="0"/>
          <w:color w:val="auto"/>
          <w:sz w:val="52"/>
          <w:szCs w:val="52"/>
          <w:highlight w:val="none"/>
          <w:u w:val="single"/>
        </w:rPr>
        <w:t xml:space="preserve">（封闭式框架协议）</w:t>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single"/>
        </w:rPr>
      </w:r>
      <w:r/>
    </w:p>
    <w:p>
      <w:pPr>
        <w:jc w:val="center"/>
        <w:rPr>
          <w:rFonts w:hint="eastAsia" w:ascii="仿宋" w:hAnsi="仿宋" w:eastAsia="仿宋" w:cs="仿宋"/>
          <w:i w:val="0"/>
          <w:iCs w:val="0"/>
          <w:color w:val="auto"/>
          <w:sz w:val="32"/>
          <w:szCs w:val="32"/>
          <w:highlight w:val="none"/>
          <w:u w:val="single"/>
        </w:rPr>
      </w:pPr>
      <w:r>
        <w:rPr>
          <w:rFonts w:hint="eastAsia" w:ascii="仿宋" w:hAnsi="仿宋" w:eastAsia="仿宋" w:cs="仿宋"/>
          <w:i w:val="0"/>
          <w:iCs w:val="0"/>
          <w:color w:val="auto"/>
          <w:sz w:val="32"/>
          <w:szCs w:val="32"/>
          <w:highlight w:val="none"/>
          <w:u w:val="none"/>
        </w:rPr>
        <w:t xml:space="preserve">（</w:t>
      </w:r>
      <w:r>
        <w:rPr>
          <w:rFonts w:hint="eastAsia" w:ascii="仿宋" w:hAnsi="仿宋" w:eastAsia="仿宋" w:cs="仿宋"/>
          <w:i w:val="0"/>
          <w:iCs w:val="0"/>
          <w:color w:val="auto"/>
          <w:sz w:val="32"/>
          <w:szCs w:val="32"/>
          <w:highlight w:val="none"/>
          <w:u w:val="single"/>
        </w:rPr>
        <w:t xml:space="preserve">服务</w:t>
      </w:r>
      <w:r>
        <w:rPr>
          <w:rFonts w:hint="eastAsia" w:ascii="仿宋" w:hAnsi="仿宋" w:eastAsia="仿宋" w:cs="仿宋"/>
          <w:i w:val="0"/>
          <w:iCs w:val="0"/>
          <w:color w:val="auto"/>
          <w:sz w:val="32"/>
          <w:szCs w:val="32"/>
          <w:highlight w:val="none"/>
          <w:u w:val="none"/>
        </w:rPr>
        <w:t xml:space="preserve">类项目，</w:t>
      </w:r>
      <w:r>
        <w:rPr>
          <w:rFonts w:hint="eastAsia" w:ascii="仿宋" w:hAnsi="仿宋" w:eastAsia="仿宋" w:cs="仿宋"/>
          <w:i w:val="0"/>
          <w:iCs w:val="0"/>
          <w:color w:val="auto"/>
          <w:sz w:val="32"/>
          <w:szCs w:val="32"/>
          <w:highlight w:val="none"/>
          <w:u w:val="single"/>
        </w:rPr>
        <w:t xml:space="preserve">否</w:t>
      </w:r>
      <w:r>
        <w:rPr>
          <w:rFonts w:hint="eastAsia" w:ascii="仿宋" w:hAnsi="仿宋" w:eastAsia="仿宋" w:cs="仿宋"/>
          <w:i w:val="0"/>
          <w:iCs w:val="0"/>
          <w:color w:val="auto"/>
          <w:sz w:val="32"/>
          <w:szCs w:val="32"/>
          <w:highlight w:val="none"/>
          <w:u w:val="none"/>
        </w:rPr>
        <w:t xml:space="preserve">专门面向中小企业）</w:t>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p>
      <w:pPr>
        <w:ind w:firstLine="1980"/>
        <w:jc w:val="left"/>
        <w:spacing w:line="500" w:lineRule="exact"/>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r>
      <w:r/>
    </w:p>
    <w:tbl>
      <w:tblPr>
        <w:tblStyle w:val="659"/>
        <w:tblpPr w:horzAnchor="page" w:tblpX="1970" w:vertAnchor="text" w:tblpY="2500" w:leftFromText="180" w:topFromText="0" w:rightFromText="180" w:bottomFromText="0"/>
        <w:tblW w:w="8406" w:type="dxa"/>
        <w:tblInd w:w="0" w:type="dxa"/>
        <w:tblLayout w:type="fixed"/>
        <w:tblCellMar>
          <w:left w:w="108" w:type="dxa"/>
          <w:top w:w="0" w:type="dxa"/>
          <w:right w:w="108" w:type="dxa"/>
          <w:bottom w:w="0" w:type="dxa"/>
        </w:tblCellMar>
        <w:tblLook w:val="04A0" w:firstRow="1" w:lastRow="0" w:firstColumn="1" w:lastColumn="0" w:noHBand="0" w:noVBand="1"/>
      </w:tblPr>
      <w:tblGrid>
        <w:gridCol w:w="8406"/>
      </w:tblGrid>
      <w:tr>
        <w:trPr>
          <w:trHeight w:val="1067"/>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rPr>
              <w:t xml:space="preserve">项目名称：</w:t>
            </w:r>
            <w:r>
              <w:rPr>
                <w:rFonts w:hint="eastAsia" w:ascii="仿宋" w:hAnsi="仿宋" w:eastAsia="仿宋" w:cs="仿宋"/>
                <w:i w:val="0"/>
                <w:iCs w:val="0"/>
                <w:color w:val="auto"/>
                <w:sz w:val="36"/>
                <w:szCs w:val="36"/>
                <w:highlight w:val="none"/>
                <w:lang w:eastAsia="zh-CN"/>
              </w:rPr>
              <w:t xml:space="preserve">泗阳县2026-2028年残疾儿童定点康复服务机构采购项目</w:t>
            </w:r>
            <w:r/>
          </w:p>
        </w:tc>
      </w:tr>
      <w:tr>
        <w:trPr>
          <w:trHeight w:val="611"/>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eastAsia"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eastAsia="zh-CN"/>
              </w:rPr>
              <w:t xml:space="preserve">项目编号：JSZC-321323-DTZB-K2026-0011</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default" w:ascii="仿宋" w:hAnsi="仿宋" w:eastAsia="仿宋" w:cs="仿宋"/>
                <w:i w:val="0"/>
                <w:iCs w:val="0"/>
                <w:color w:val="auto"/>
                <w:sz w:val="36"/>
                <w:szCs w:val="36"/>
                <w:highlight w:val="none"/>
                <w:lang w:val="en-US" w:eastAsia="zh-CN"/>
              </w:rPr>
            </w:pPr>
            <w:r>
              <w:rPr>
                <w:rFonts w:hint="eastAsia" w:ascii="仿宋" w:hAnsi="仿宋" w:eastAsia="仿宋" w:cs="仿宋"/>
                <w:i w:val="0"/>
                <w:iCs w:val="0"/>
                <w:color w:val="auto"/>
                <w:sz w:val="36"/>
                <w:szCs w:val="36"/>
                <w:highlight w:val="none"/>
                <w:lang w:val="en-US" w:eastAsia="zh-CN"/>
              </w:rPr>
              <w:t xml:space="preserve">征集人</w:t>
            </w:r>
            <w:r>
              <w:rPr>
                <w:rFonts w:hint="eastAsia" w:ascii="仿宋" w:hAnsi="仿宋" w:eastAsia="仿宋" w:cs="仿宋"/>
                <w:i w:val="0"/>
                <w:iCs w:val="0"/>
                <w:color w:val="auto"/>
                <w:sz w:val="36"/>
                <w:szCs w:val="36"/>
                <w:highlight w:val="none"/>
              </w:rPr>
              <w:t xml:space="preserve">：</w:t>
            </w:r>
            <w:r>
              <w:rPr>
                <w:rFonts w:hint="eastAsia" w:ascii="仿宋" w:hAnsi="仿宋" w:eastAsia="仿宋" w:cs="仿宋"/>
                <w:i w:val="0"/>
                <w:iCs w:val="0"/>
                <w:color w:val="auto"/>
                <w:sz w:val="36"/>
                <w:szCs w:val="36"/>
                <w:highlight w:val="none"/>
                <w:lang w:val="en-US" w:eastAsia="zh-CN"/>
              </w:rPr>
              <w:t xml:space="preserve">泗阳县残疾人联合会</w:t>
            </w:r>
            <w:r/>
          </w:p>
        </w:tc>
      </w:tr>
      <w:tr>
        <w:trPr/>
        <w:tc>
          <w:tcPr>
            <w:tcBorders>
              <w:top w:val="none" w:color="000000" w:sz="4" w:space="0"/>
              <w:left w:val="none" w:color="000000" w:sz="4" w:space="0"/>
              <w:bottom w:val="none" w:color="000000" w:sz="4" w:space="0"/>
              <w:right w:val="none" w:color="000000" w:sz="4" w:space="0"/>
            </w:tcBorders>
            <w:tcW w:w="8406" w:type="dxa"/>
            <w:vAlign w:val="center"/>
            <w:textDirection w:val="lrTb"/>
            <w:noWrap w:val="false"/>
          </w:tcPr>
          <w:p>
            <w:pPr>
              <w:spacing w:after="156"/>
              <w:rPr>
                <w:rFonts w:hint="eastAsia" w:ascii="仿宋" w:hAnsi="仿宋" w:eastAsia="仿宋" w:cs="仿宋"/>
                <w:i w:val="0"/>
                <w:iCs w:val="0"/>
                <w:color w:val="auto"/>
                <w:sz w:val="36"/>
                <w:szCs w:val="36"/>
                <w:highlight w:val="none"/>
              </w:rPr>
            </w:pPr>
            <w:r>
              <w:rPr>
                <w:rFonts w:hint="eastAsia" w:ascii="仿宋" w:hAnsi="仿宋" w:eastAsia="仿宋" w:cs="仿宋"/>
                <w:i w:val="0"/>
                <w:iCs w:val="0"/>
                <w:color w:val="auto"/>
                <w:sz w:val="36"/>
                <w:szCs w:val="36"/>
                <w:highlight w:val="none"/>
              </w:rPr>
              <w:t xml:space="preserve">日    期：202</w:t>
            </w:r>
            <w:r>
              <w:rPr>
                <w:rFonts w:hint="eastAsia" w:ascii="仿宋" w:hAnsi="仿宋" w:eastAsia="仿宋" w:cs="仿宋"/>
                <w:i w:val="0"/>
                <w:iCs w:val="0"/>
                <w:color w:val="auto"/>
                <w:sz w:val="36"/>
                <w:szCs w:val="36"/>
                <w:highlight w:val="none"/>
                <w:lang w:val="en-US" w:eastAsia="zh-CN"/>
              </w:rPr>
              <w:t xml:space="preserve">6</w:t>
            </w:r>
            <w:r>
              <w:rPr>
                <w:rFonts w:hint="eastAsia" w:ascii="仿宋" w:hAnsi="仿宋" w:eastAsia="仿宋" w:cs="仿宋"/>
                <w:i w:val="0"/>
                <w:iCs w:val="0"/>
                <w:color w:val="auto"/>
                <w:sz w:val="36"/>
                <w:szCs w:val="36"/>
                <w:highlight w:val="none"/>
              </w:rPr>
              <w:t xml:space="preserve">年</w:t>
            </w:r>
            <w:r>
              <w:rPr>
                <w:rFonts w:hint="eastAsia" w:ascii="仿宋" w:hAnsi="仿宋" w:eastAsia="仿宋" w:cs="仿宋"/>
                <w:i w:val="0"/>
                <w:iCs w:val="0"/>
                <w:color w:val="auto"/>
                <w:sz w:val="36"/>
                <w:szCs w:val="36"/>
                <w:highlight w:val="none"/>
                <w:lang w:val="en-US" w:eastAsia="zh-CN"/>
              </w:rPr>
              <w:t xml:space="preserve">07月17日</w:t>
            </w:r>
            <w:r/>
          </w:p>
        </w:tc>
      </w:tr>
    </w:tbl>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t xml:space="preserve"> </w:t>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rPr>
          <w:rFonts w:hint="eastAsia" w:ascii="仿宋" w:hAnsi="仿宋" w:eastAsia="仿宋" w:cs="仿宋"/>
          <w:i w:val="0"/>
          <w:iCs w:val="0"/>
          <w:color w:val="auto"/>
          <w:sz w:val="20"/>
          <w:highlight w:val="none"/>
        </w:rPr>
      </w:pPr>
      <w:r>
        <w:rPr>
          <w:rFonts w:hint="eastAsia" w:ascii="仿宋" w:hAnsi="仿宋" w:eastAsia="仿宋" w:cs="仿宋"/>
          <w:i w:val="0"/>
          <w:iCs w:val="0"/>
          <w:color w:val="auto"/>
          <w:sz w:val="20"/>
          <w:highlight w:val="none"/>
        </w:rPr>
      </w:r>
      <w:r/>
    </w:p>
    <w:p>
      <w:pPr>
        <w:pStyle w:val="677"/>
        <w:jc w:val="center"/>
        <w:tabs>
          <w:tab w:val="right" w:pos="8296" w:leader="dot"/>
        </w:tabs>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 xml:space="preserve">目 录</w:t>
      </w:r>
      <w:r/>
    </w:p>
    <w:p>
      <w:pPr>
        <w:pStyle w:val="1323"/>
        <w:tabs>
          <w:tab w:val="right" w:pos="8868" w:leader="dot"/>
        </w:tabs>
        <w:rPr>
          <w:b/>
        </w:rPr>
      </w:pPr>
      <w:r>
        <w:rPr>
          <w:rFonts w:hint="eastAsia"/>
        </w:rPr>
        <w:fldChar w:fldCharType="begin"/>
      </w:r>
      <w:r>
        <w:rPr>
          <w:rFonts w:hint="eastAsia"/>
        </w:rPr>
        <w:instrText xml:space="preserve">TOC \o "1-2" \h \u </w:instrText>
      </w:r>
      <w:r>
        <w:rPr>
          <w:rFonts w:hint="eastAsia"/>
        </w:rPr>
        <w:fldChar w:fldCharType="separate"/>
      </w:r>
      <w:r>
        <w:rPr>
          <w:rFonts w:hint="eastAsia"/>
          <w:b/>
        </w:rPr>
        <w:fldChar w:fldCharType="begin"/>
      </w:r>
      <w:r>
        <w:rPr>
          <w:rFonts w:hint="eastAsia"/>
          <w:b/>
        </w:rPr>
        <w:instrText xml:space="preserve"> HYPERLINK \l _Toc21553 </w:instrText>
      </w:r>
      <w:r>
        <w:rPr>
          <w:rFonts w:hint="eastAsia"/>
          <w:b/>
        </w:rPr>
        <w:fldChar w:fldCharType="separate"/>
      </w:r>
      <w:r>
        <w:rPr>
          <w:rFonts w:hint="eastAsia" w:ascii="仿宋" w:hAnsi="仿宋" w:eastAsia="仿宋" w:cs="仿宋"/>
          <w:b/>
          <w:szCs w:val="32"/>
        </w:rPr>
        <w:t xml:space="preserve">第一</w:t>
      </w:r>
      <w:r>
        <w:rPr>
          <w:rFonts w:hint="eastAsia" w:ascii="仿宋" w:hAnsi="仿宋" w:eastAsia="仿宋" w:cs="仿宋"/>
          <w:b/>
          <w:szCs w:val="32"/>
          <w:lang w:val="en-US" w:eastAsia="zh-CN"/>
        </w:rPr>
        <w:t xml:space="preserve">章</w:t>
      </w:r>
      <w:r>
        <w:rPr>
          <w:rFonts w:hint="eastAsia" w:ascii="仿宋" w:hAnsi="仿宋" w:eastAsia="仿宋" w:cs="仿宋"/>
          <w:b/>
          <w:szCs w:val="32"/>
        </w:rPr>
        <w:t xml:space="preserve">  参加征集活动的邀请</w:t>
      </w:r>
      <w:r>
        <w:rPr>
          <w:b/>
        </w:rPr>
        <w:tab/>
      </w:r>
      <w:r>
        <w:rPr>
          <w:b/>
        </w:rPr>
        <w:fldChar w:fldCharType="begin"/>
      </w:r>
      <w:r>
        <w:rPr>
          <w:b/>
        </w:rPr>
        <w:instrText xml:space="preserve"> PAGEREF _Toc21553 \h </w:instrText>
      </w:r>
      <w:r>
        <w:rPr>
          <w:b/>
        </w:rPr>
        <w:fldChar w:fldCharType="separate"/>
      </w:r>
      <w:r>
        <w:rPr>
          <w:b/>
        </w:rPr>
        <w:t xml:space="preserve">3</w:t>
      </w:r>
      <w:r>
        <w:rPr>
          <w:b/>
        </w:rPr>
        <w:fldChar w:fldCharType="end"/>
      </w:r>
      <w:r>
        <w:rPr>
          <w:rFonts w:hint="eastAsia"/>
          <w:b/>
        </w:rPr>
        <w:fldChar w:fldCharType="end"/>
      </w:r>
      <w:r/>
    </w:p>
    <w:p>
      <w:pPr>
        <w:pStyle w:val="1324"/>
        <w:tabs>
          <w:tab w:val="right" w:pos="8868" w:leader="dot"/>
        </w:tabs>
      </w:pPr>
      <w:r>
        <w:rPr>
          <w:rFonts w:hint="eastAsia"/>
        </w:rPr>
        <w:fldChar w:fldCharType="begin"/>
      </w:r>
      <w:r>
        <w:rPr>
          <w:rFonts w:hint="eastAsia"/>
        </w:rPr>
        <w:instrText xml:space="preserve"> HYPERLINK \l _Toc3751 </w:instrText>
      </w:r>
      <w:r>
        <w:rPr>
          <w:rFonts w:hint="eastAsia"/>
        </w:rPr>
        <w:fldChar w:fldCharType="separate"/>
      </w:r>
      <w:r>
        <w:rPr>
          <w:rFonts w:hint="eastAsia" w:ascii="仿宋" w:hAnsi="仿宋" w:eastAsia="仿宋" w:cs="仿宋"/>
          <w:szCs w:val="28"/>
        </w:rPr>
        <w:t xml:space="preserve">一、项目基本情况</w:t>
      </w:r>
      <w:r>
        <w:tab/>
      </w:r>
      <w:r>
        <w:fldChar w:fldCharType="begin"/>
      </w:r>
      <w:r>
        <w:instrText xml:space="preserve"> PAGEREF _Toc3751 \h </w:instrText>
      </w:r>
      <w:r>
        <w:fldChar w:fldCharType="separate"/>
      </w:r>
      <w:r>
        <w:t xml:space="preserve">3</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_Toc16625 </w:instrText>
      </w:r>
      <w:r>
        <w:rPr>
          <w:rFonts w:hint="eastAsia"/>
        </w:rPr>
        <w:fldChar w:fldCharType="separate"/>
      </w:r>
      <w:r>
        <w:rPr>
          <w:rFonts w:hint="eastAsia" w:ascii="仿宋" w:hAnsi="仿宋" w:eastAsia="仿宋" w:cs="仿宋"/>
          <w:szCs w:val="28"/>
        </w:rPr>
        <w:t xml:space="preserve">二、</w:t>
      </w:r>
      <w:r>
        <w:rPr>
          <w:rFonts w:hint="eastAsia" w:ascii="仿宋" w:hAnsi="仿宋" w:eastAsia="仿宋" w:cs="仿宋"/>
          <w:szCs w:val="28"/>
          <w:lang w:val="en-US" w:eastAsia="zh-CN"/>
        </w:rPr>
        <w:t xml:space="preserve">申请人（</w:t>
      </w:r>
      <w:r>
        <w:rPr>
          <w:rFonts w:hint="eastAsia" w:ascii="仿宋" w:hAnsi="仿宋" w:eastAsia="仿宋" w:cs="仿宋"/>
          <w:szCs w:val="28"/>
        </w:rPr>
        <w:t xml:space="preserve">供应商</w:t>
      </w:r>
      <w:r>
        <w:rPr>
          <w:rFonts w:hint="eastAsia" w:ascii="仿宋" w:hAnsi="仿宋" w:eastAsia="仿宋" w:cs="仿宋"/>
          <w:szCs w:val="28"/>
          <w:lang w:val="en-US" w:eastAsia="zh-CN"/>
        </w:rPr>
        <w:t xml:space="preserve">）</w:t>
      </w:r>
      <w:r>
        <w:rPr>
          <w:rFonts w:hint="eastAsia" w:ascii="仿宋" w:hAnsi="仿宋" w:eastAsia="仿宋" w:cs="仿宋"/>
          <w:szCs w:val="28"/>
        </w:rPr>
        <w:t xml:space="preserve">的资格要求</w:t>
      </w:r>
      <w:r>
        <w:tab/>
      </w:r>
      <w:r>
        <w:fldChar w:fldCharType="begin"/>
      </w:r>
      <w:r>
        <w:instrText xml:space="preserve"> PAGEREF _Toc16625 \h </w:instrText>
      </w:r>
      <w:r>
        <w:fldChar w:fldCharType="separate"/>
      </w:r>
      <w:r>
        <w:t xml:space="preserve">4</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_Toc28933 </w:instrText>
      </w:r>
      <w:r>
        <w:rPr>
          <w:rFonts w:hint="eastAsia"/>
        </w:rPr>
        <w:fldChar w:fldCharType="separate"/>
      </w:r>
      <w:r>
        <w:rPr>
          <w:rFonts w:hint="eastAsia" w:ascii="仿宋" w:hAnsi="仿宋" w:eastAsia="仿宋" w:cs="仿宋"/>
          <w:szCs w:val="28"/>
        </w:rPr>
        <w:t xml:space="preserve">三、获取征集文件</w:t>
      </w:r>
      <w:r>
        <w:tab/>
      </w:r>
      <w:r>
        <w:fldChar w:fldCharType="begin"/>
      </w:r>
      <w:r>
        <w:instrText xml:space="preserve"> PAGEREF _Toc28933 \h </w:instrText>
      </w:r>
      <w:r>
        <w:fldChar w:fldCharType="separate"/>
      </w:r>
      <w:r>
        <w:t xml:space="preserve">6</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_Toc2084 </w:instrText>
      </w:r>
      <w:r>
        <w:rPr>
          <w:rFonts w:hint="eastAsia"/>
        </w:rPr>
        <w:fldChar w:fldCharType="separate"/>
      </w:r>
      <w:r>
        <w:rPr>
          <w:rFonts w:hint="eastAsia" w:ascii="仿宋" w:hAnsi="仿宋" w:eastAsia="仿宋" w:cs="仿宋"/>
          <w:szCs w:val="28"/>
          <w:lang w:val="en-US" w:eastAsia="zh-CN"/>
        </w:rPr>
        <w:t xml:space="preserve">四</w:t>
      </w:r>
      <w:r>
        <w:rPr>
          <w:rFonts w:hint="eastAsia" w:ascii="仿宋" w:hAnsi="仿宋" w:eastAsia="仿宋" w:cs="仿宋"/>
          <w:szCs w:val="28"/>
        </w:rPr>
        <w:t xml:space="preserve">、响应文件的提交方式、截止时间和地点，开启方式、时间和地点</w:t>
      </w:r>
      <w:r>
        <w:tab/>
      </w:r>
      <w:r>
        <w:fldChar w:fldCharType="begin"/>
      </w:r>
      <w:r>
        <w:instrText xml:space="preserve"> PAGEREF _Toc2084 \h </w:instrText>
      </w:r>
      <w:r>
        <w:fldChar w:fldCharType="separate"/>
      </w:r>
      <w:r>
        <w:t xml:space="preserve">6</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_Toc6180 </w:instrText>
      </w:r>
      <w:r>
        <w:rPr>
          <w:rFonts w:hint="eastAsia"/>
        </w:rPr>
        <w:fldChar w:fldCharType="separate"/>
      </w:r>
      <w:r>
        <w:rPr>
          <w:rFonts w:hint="eastAsia" w:ascii="仿宋" w:hAnsi="仿宋" w:eastAsia="仿宋" w:cs="仿宋"/>
          <w:bCs/>
          <w:i w:val="0"/>
          <w:iCs w:val="0"/>
          <w:highlight w:val="none"/>
          <w:lang w:val="en-US" w:eastAsia="zh-CN"/>
        </w:rPr>
        <w:t xml:space="preserve">五</w:t>
      </w:r>
      <w:r>
        <w:rPr>
          <w:rFonts w:hint="eastAsia" w:ascii="仿宋" w:hAnsi="仿宋" w:eastAsia="仿宋" w:cs="仿宋"/>
          <w:bCs/>
          <w:i w:val="0"/>
          <w:iCs w:val="0"/>
          <w:highlight w:val="none"/>
        </w:rPr>
        <w:t xml:space="preserve">、公告期限</w:t>
      </w:r>
      <w:r>
        <w:tab/>
      </w:r>
      <w:r>
        <w:fldChar w:fldCharType="begin"/>
      </w:r>
      <w:r>
        <w:instrText xml:space="preserve"> PAGEREF _Toc6180 \h </w:instrText>
      </w:r>
      <w:r>
        <w:fldChar w:fldCharType="separate"/>
      </w:r>
      <w:r>
        <w:t xml:space="preserve">7</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_Toc17856 </w:instrText>
      </w:r>
      <w:r>
        <w:rPr>
          <w:rFonts w:hint="eastAsia"/>
        </w:rPr>
        <w:fldChar w:fldCharType="separate"/>
      </w:r>
      <w:r>
        <w:rPr>
          <w:rFonts w:hint="eastAsia" w:ascii="仿宋" w:hAnsi="仿宋" w:eastAsia="仿宋" w:cs="仿宋"/>
          <w:bCs/>
          <w:i w:val="0"/>
          <w:iCs w:val="0"/>
          <w:highlight w:val="none"/>
          <w:lang w:val="en-US" w:eastAsia="zh-CN"/>
        </w:rPr>
        <w:t xml:space="preserve">六</w:t>
      </w:r>
      <w:r>
        <w:rPr>
          <w:rFonts w:hint="eastAsia" w:ascii="仿宋" w:hAnsi="仿宋" w:eastAsia="仿宋" w:cs="仿宋"/>
          <w:bCs/>
          <w:i w:val="0"/>
          <w:iCs w:val="0"/>
          <w:highlight w:val="none"/>
        </w:rPr>
        <w:t xml:space="preserve">、其他补充事宜</w:t>
      </w:r>
      <w:r>
        <w:tab/>
      </w:r>
      <w:r>
        <w:fldChar w:fldCharType="begin"/>
      </w:r>
      <w:r>
        <w:instrText xml:space="preserve"> PAGEREF _Toc17856 \h </w:instrText>
      </w:r>
      <w:r>
        <w:fldChar w:fldCharType="separate"/>
      </w:r>
      <w:r>
        <w:t xml:space="preserve">7</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_Toc23577 </w:instrText>
      </w:r>
      <w:r>
        <w:rPr>
          <w:rFonts w:hint="eastAsia"/>
        </w:rPr>
        <w:fldChar w:fldCharType="separate"/>
      </w:r>
      <w:r>
        <w:rPr>
          <w:rFonts w:hint="eastAsia" w:ascii="仿宋" w:hAnsi="仿宋" w:eastAsia="仿宋" w:cs="仿宋"/>
          <w:bCs/>
          <w:i w:val="0"/>
          <w:iCs w:val="0"/>
          <w:highlight w:val="none"/>
          <w:lang w:val="en-US" w:eastAsia="zh-CN"/>
        </w:rPr>
        <w:t xml:space="preserve">七</w:t>
      </w:r>
      <w:r>
        <w:rPr>
          <w:rFonts w:hint="eastAsia" w:ascii="仿宋" w:hAnsi="仿宋" w:eastAsia="仿宋" w:cs="仿宋"/>
          <w:bCs/>
          <w:i w:val="0"/>
          <w:iCs w:val="0"/>
          <w:highlight w:val="none"/>
        </w:rPr>
        <w:t xml:space="preserve">、征集人的相关信息</w:t>
      </w:r>
      <w:r>
        <w:tab/>
      </w:r>
      <w:r>
        <w:fldChar w:fldCharType="begin"/>
      </w:r>
      <w:r>
        <w:instrText xml:space="preserve"> PAGEREF _Toc23577 \h </w:instrText>
      </w:r>
      <w:r>
        <w:fldChar w:fldCharType="separate"/>
      </w:r>
      <w:r>
        <w:t xml:space="preserve">7</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_Toc9376 </w:instrText>
      </w:r>
      <w:r>
        <w:rPr>
          <w:rFonts w:hint="eastAsia"/>
        </w:rPr>
        <w:fldChar w:fldCharType="separate"/>
      </w:r>
      <w:r>
        <w:rPr>
          <w:rFonts w:hint="eastAsia" w:ascii="仿宋" w:hAnsi="仿宋" w:eastAsia="仿宋" w:cs="Times New Roman"/>
          <w:bCs/>
          <w:szCs w:val="24"/>
          <w:highlight w:val="none"/>
        </w:rPr>
        <w:t xml:space="preserve">八、其他</w:t>
      </w:r>
      <w:r>
        <w:tab/>
      </w:r>
      <w:r>
        <w:fldChar w:fldCharType="begin"/>
      </w:r>
      <w:r>
        <w:instrText xml:space="preserve"> PAGEREF _Toc9376 \h </w:instrText>
      </w:r>
      <w:r>
        <w:fldChar w:fldCharType="separate"/>
      </w:r>
      <w:r>
        <w:t xml:space="preserve">7</w:t>
      </w:r>
      <w:r>
        <w:fldChar w:fldCharType="end"/>
      </w:r>
      <w:r>
        <w:rPr>
          <w:rFonts w:hint="eastAsia"/>
        </w:rPr>
        <w:fldChar w:fldCharType="end"/>
      </w:r>
      <w:r/>
    </w:p>
    <w:p>
      <w:pPr>
        <w:pStyle w:val="1323"/>
        <w:tabs>
          <w:tab w:val="right" w:pos="8868" w:leader="dot"/>
        </w:tabs>
        <w:rPr>
          <w:b/>
        </w:rPr>
      </w:pPr>
      <w:r>
        <w:rPr>
          <w:rFonts w:hint="eastAsia"/>
          <w:b/>
        </w:rPr>
        <w:fldChar w:fldCharType="begin"/>
      </w:r>
      <w:r>
        <w:rPr>
          <w:rFonts w:hint="eastAsia"/>
          <w:b/>
        </w:rPr>
        <w:instrText xml:space="preserve"> HYPERLINK \l _Toc31861 </w:instrText>
      </w:r>
      <w:r>
        <w:rPr>
          <w:rFonts w:hint="eastAsia"/>
          <w:b/>
        </w:rPr>
        <w:fldChar w:fldCharType="separate"/>
      </w:r>
      <w:r>
        <w:rPr>
          <w:rFonts w:hint="eastAsia" w:ascii="仿宋" w:hAnsi="仿宋" w:eastAsia="仿宋" w:cs="仿宋"/>
          <w:b/>
          <w:szCs w:val="32"/>
        </w:rPr>
        <w:t xml:space="preserve">第二</w:t>
      </w:r>
      <w:r>
        <w:rPr>
          <w:rFonts w:hint="eastAsia" w:ascii="仿宋" w:hAnsi="仿宋" w:eastAsia="仿宋" w:cs="仿宋"/>
          <w:b/>
          <w:szCs w:val="32"/>
          <w:lang w:val="en-US" w:eastAsia="zh-CN"/>
        </w:rPr>
        <w:t xml:space="preserve">章</w:t>
      </w:r>
      <w:r>
        <w:rPr>
          <w:rFonts w:hint="eastAsia" w:ascii="仿宋" w:hAnsi="仿宋" w:eastAsia="仿宋" w:cs="仿宋"/>
          <w:b/>
          <w:szCs w:val="32"/>
        </w:rPr>
        <w:t xml:space="preserve">  供应商须知</w:t>
      </w:r>
      <w:r>
        <w:rPr>
          <w:b/>
        </w:rPr>
        <w:tab/>
      </w:r>
      <w:r>
        <w:rPr>
          <w:b/>
        </w:rPr>
        <w:fldChar w:fldCharType="begin"/>
      </w:r>
      <w:r>
        <w:rPr>
          <w:b/>
        </w:rPr>
        <w:instrText xml:space="preserve"> PAGEREF _Toc31861 \h </w:instrText>
      </w:r>
      <w:r>
        <w:rPr>
          <w:b/>
        </w:rPr>
        <w:fldChar w:fldCharType="separate"/>
      </w:r>
      <w:r>
        <w:rPr>
          <w:b/>
        </w:rPr>
        <w:t xml:space="preserve">8</w:t>
      </w:r>
      <w:r>
        <w:rPr>
          <w:b/>
        </w:rPr>
        <w:fldChar w:fldCharType="end"/>
      </w:r>
      <w:r>
        <w:rPr>
          <w:rFonts w:hint="eastAsia"/>
          <w:b/>
        </w:rPr>
        <w:fldChar w:fldCharType="end"/>
      </w:r>
      <w:r/>
    </w:p>
    <w:p>
      <w:pPr>
        <w:pStyle w:val="1324"/>
        <w:tabs>
          <w:tab w:val="right" w:pos="8868" w:leader="dot"/>
        </w:tabs>
      </w:pPr>
      <w:r>
        <w:rPr>
          <w:rFonts w:hint="eastAsia"/>
        </w:rPr>
        <w:fldChar w:fldCharType="begin"/>
      </w:r>
      <w:r>
        <w:rPr>
          <w:rFonts w:hint="eastAsia"/>
        </w:rPr>
        <w:instrText xml:space="preserve"> HYPERLINK \l _Toc12963 </w:instrText>
      </w:r>
      <w:r>
        <w:rPr>
          <w:rFonts w:hint="eastAsia"/>
        </w:rPr>
        <w:fldChar w:fldCharType="separate"/>
      </w:r>
      <w:r>
        <w:rPr>
          <w:rFonts w:hint="eastAsia" w:ascii="仿宋" w:hAnsi="仿宋" w:eastAsia="仿宋" w:cs="仿宋"/>
          <w:szCs w:val="28"/>
        </w:rPr>
        <w:t xml:space="preserve">一、总 则</w:t>
      </w:r>
      <w:r>
        <w:tab/>
      </w:r>
      <w:r>
        <w:fldChar w:fldCharType="begin"/>
      </w:r>
      <w:r>
        <w:instrText xml:space="preserve"> PAGEREF _Toc12963 \h </w:instrText>
      </w:r>
      <w:r>
        <w:fldChar w:fldCharType="separate"/>
      </w:r>
      <w:r>
        <w:t xml:space="preserve">9</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_Toc8516 </w:instrText>
      </w:r>
      <w:r>
        <w:rPr>
          <w:rFonts w:hint="eastAsia"/>
        </w:rPr>
        <w:fldChar w:fldCharType="separate"/>
      </w:r>
      <w:r>
        <w:rPr>
          <w:rFonts w:hint="eastAsia" w:ascii="仿宋" w:hAnsi="仿宋" w:eastAsia="仿宋" w:cs="仿宋"/>
        </w:rPr>
        <w:t xml:space="preserve">二、</w:t>
      </w:r>
      <w:r>
        <w:rPr>
          <w:rFonts w:hint="eastAsia" w:ascii="仿宋" w:hAnsi="仿宋" w:eastAsia="仿宋" w:cs="仿宋"/>
          <w:lang w:eastAsia="zh-CN"/>
        </w:rPr>
        <w:t xml:space="preserve">征集文件</w:t>
      </w:r>
      <w:r>
        <w:tab/>
      </w:r>
      <w:r>
        <w:fldChar w:fldCharType="begin"/>
      </w:r>
      <w:r>
        <w:instrText xml:space="preserve"> PAGEREF _Toc8516 \h </w:instrText>
      </w:r>
      <w:r>
        <w:fldChar w:fldCharType="separate"/>
      </w:r>
      <w:r>
        <w:t xml:space="preserve">11</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_Toc853 </w:instrText>
      </w:r>
      <w:r>
        <w:rPr>
          <w:rFonts w:hint="eastAsia"/>
        </w:rPr>
        <w:fldChar w:fldCharType="separate"/>
      </w:r>
      <w:r>
        <w:rPr>
          <w:rFonts w:hint="eastAsia" w:ascii="仿宋" w:hAnsi="仿宋" w:eastAsia="仿宋" w:cs="仿宋"/>
          <w:szCs w:val="28"/>
        </w:rPr>
        <w:t xml:space="preserve">三、</w:t>
      </w:r>
      <w:r>
        <w:rPr>
          <w:rFonts w:hint="eastAsia" w:ascii="仿宋" w:hAnsi="仿宋" w:eastAsia="仿宋" w:cs="仿宋"/>
          <w:szCs w:val="28"/>
          <w:lang w:eastAsia="zh-CN"/>
        </w:rPr>
        <w:t xml:space="preserve">响应文件</w:t>
      </w:r>
      <w:r>
        <w:rPr>
          <w:rFonts w:hint="eastAsia" w:ascii="仿宋" w:hAnsi="仿宋" w:eastAsia="仿宋" w:cs="仿宋"/>
          <w:szCs w:val="28"/>
        </w:rPr>
        <w:t xml:space="preserve">的编制</w:t>
      </w:r>
      <w:r>
        <w:tab/>
      </w:r>
      <w:r>
        <w:fldChar w:fldCharType="begin"/>
      </w:r>
      <w:r>
        <w:instrText xml:space="preserve"> PAGEREF _Toc853 \h </w:instrText>
      </w:r>
      <w:r>
        <w:fldChar w:fldCharType="separate"/>
      </w:r>
      <w:r>
        <w:t xml:space="preserve">12</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_Toc28408 </w:instrText>
      </w:r>
      <w:r>
        <w:rPr>
          <w:rFonts w:hint="eastAsia"/>
        </w:rPr>
        <w:fldChar w:fldCharType="separate"/>
      </w:r>
      <w:r>
        <w:rPr>
          <w:rFonts w:hint="eastAsia" w:ascii="仿宋" w:hAnsi="仿宋" w:eastAsia="仿宋" w:cs="仿宋"/>
          <w:szCs w:val="28"/>
        </w:rPr>
        <w:t xml:space="preserve">四、</w:t>
      </w:r>
      <w:r>
        <w:rPr>
          <w:rFonts w:hint="eastAsia" w:ascii="仿宋" w:hAnsi="仿宋" w:eastAsia="仿宋" w:cs="仿宋"/>
          <w:szCs w:val="28"/>
          <w:lang w:eastAsia="zh-CN"/>
        </w:rPr>
        <w:t xml:space="preserve">响应文件</w:t>
      </w:r>
      <w:r>
        <w:rPr>
          <w:rFonts w:hint="eastAsia" w:ascii="仿宋" w:hAnsi="仿宋" w:eastAsia="仿宋" w:cs="仿宋"/>
          <w:szCs w:val="28"/>
        </w:rPr>
        <w:t xml:space="preserve">的提交</w:t>
      </w:r>
      <w:r>
        <w:tab/>
      </w:r>
      <w:r>
        <w:fldChar w:fldCharType="begin"/>
      </w:r>
      <w:r>
        <w:instrText xml:space="preserve"> PAGEREF _Toc28408 \h </w:instrText>
      </w:r>
      <w:r>
        <w:fldChar w:fldCharType="separate"/>
      </w:r>
      <w:r>
        <w:t xml:space="preserve">14</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_Toc25468 </w:instrText>
      </w:r>
      <w:r>
        <w:rPr>
          <w:rFonts w:hint="eastAsia"/>
        </w:rPr>
        <w:fldChar w:fldCharType="separate"/>
      </w:r>
      <w:r>
        <w:rPr>
          <w:rFonts w:hint="eastAsia" w:ascii="仿宋" w:hAnsi="仿宋" w:eastAsia="仿宋" w:cs="仿宋"/>
          <w:szCs w:val="28"/>
          <w:lang w:val="en-US" w:eastAsia="zh-CN"/>
        </w:rPr>
        <w:t xml:space="preserve">五、响应文件的开启与评审</w:t>
      </w:r>
      <w:r>
        <w:tab/>
      </w:r>
      <w:r>
        <w:fldChar w:fldCharType="begin"/>
      </w:r>
      <w:r>
        <w:instrText xml:space="preserve"> PAGEREF _Toc25468 \h </w:instrText>
      </w:r>
      <w:r>
        <w:fldChar w:fldCharType="separate"/>
      </w:r>
      <w:r>
        <w:t xml:space="preserve">15</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_Toc22747 </w:instrText>
      </w:r>
      <w:r>
        <w:rPr>
          <w:rFonts w:hint="eastAsia"/>
        </w:rPr>
        <w:fldChar w:fldCharType="separate"/>
      </w:r>
      <w:r>
        <w:rPr>
          <w:rFonts w:hint="eastAsia" w:ascii="仿宋" w:hAnsi="仿宋" w:eastAsia="仿宋" w:cs="仿宋"/>
          <w:i w:val="0"/>
          <w:iCs w:val="0"/>
          <w:highlight w:val="none"/>
          <w:lang w:val="en-US" w:eastAsia="zh-CN"/>
        </w:rPr>
        <w:t xml:space="preserve">六</w:t>
      </w:r>
      <w:r>
        <w:rPr>
          <w:rFonts w:hint="eastAsia" w:ascii="仿宋" w:hAnsi="仿宋" w:eastAsia="仿宋" w:cs="仿宋"/>
          <w:i w:val="0"/>
          <w:iCs w:val="0"/>
          <w:highlight w:val="none"/>
        </w:rPr>
        <w:t xml:space="preserve">、无效标、废标、串通投标认定条款</w:t>
      </w:r>
      <w:r>
        <w:tab/>
      </w:r>
      <w:r>
        <w:fldChar w:fldCharType="begin"/>
      </w:r>
      <w:r>
        <w:instrText xml:space="preserve"> PAGEREF _Toc22747 \h </w:instrText>
      </w:r>
      <w:r>
        <w:fldChar w:fldCharType="separate"/>
      </w:r>
      <w:r>
        <w:t xml:space="preserve">18</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_Toc21613 </w:instrText>
      </w:r>
      <w:r>
        <w:rPr>
          <w:rFonts w:hint="eastAsia"/>
        </w:rPr>
        <w:fldChar w:fldCharType="separate"/>
      </w:r>
      <w:r>
        <w:rPr>
          <w:rFonts w:hint="eastAsia" w:ascii="仿宋" w:hAnsi="仿宋" w:eastAsia="仿宋" w:cs="仿宋"/>
          <w:szCs w:val="28"/>
        </w:rPr>
        <w:t xml:space="preserve">七、</w:t>
      </w:r>
      <w:r>
        <w:rPr>
          <w:rFonts w:hint="eastAsia" w:ascii="仿宋" w:hAnsi="仿宋" w:eastAsia="仿宋" w:cs="仿宋"/>
          <w:szCs w:val="28"/>
          <w:lang w:val="en-US" w:eastAsia="zh-CN"/>
        </w:rPr>
        <w:t xml:space="preserve">入围</w:t>
      </w:r>
      <w:r>
        <w:tab/>
      </w:r>
      <w:r>
        <w:fldChar w:fldCharType="begin"/>
      </w:r>
      <w:r>
        <w:instrText xml:space="preserve"> PAGEREF _Toc21613 \h </w:instrText>
      </w:r>
      <w:r>
        <w:fldChar w:fldCharType="separate"/>
      </w:r>
      <w:r>
        <w:t xml:space="preserve">20</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_Toc4435 </w:instrText>
      </w:r>
      <w:r>
        <w:rPr>
          <w:rFonts w:hint="eastAsia"/>
        </w:rPr>
        <w:fldChar w:fldCharType="separate"/>
      </w:r>
      <w:r>
        <w:rPr>
          <w:rFonts w:hint="eastAsia" w:ascii="仿宋" w:hAnsi="仿宋" w:eastAsia="仿宋" w:cs="仿宋"/>
          <w:szCs w:val="28"/>
          <w:lang w:val="en-US" w:eastAsia="zh-CN"/>
        </w:rPr>
        <w:t xml:space="preserve">八、</w:t>
      </w:r>
      <w:r>
        <w:rPr>
          <w:rFonts w:hint="eastAsia" w:ascii="仿宋" w:hAnsi="仿宋" w:eastAsia="仿宋" w:cs="仿宋"/>
          <w:szCs w:val="28"/>
        </w:rPr>
        <w:t xml:space="preserve">质疑处理</w:t>
      </w:r>
      <w:r>
        <w:rPr>
          <w:rFonts w:hint="eastAsia" w:ascii="仿宋" w:hAnsi="仿宋" w:eastAsia="仿宋" w:cs="仿宋"/>
          <w:szCs w:val="28"/>
          <w:lang w:val="en-US" w:eastAsia="zh-CN"/>
        </w:rPr>
        <w:t xml:space="preserve">与投诉</w:t>
      </w:r>
      <w:r>
        <w:tab/>
      </w:r>
      <w:r>
        <w:fldChar w:fldCharType="begin"/>
      </w:r>
      <w:r>
        <w:instrText xml:space="preserve"> PAGEREF _Toc4435 \h </w:instrText>
      </w:r>
      <w:r>
        <w:fldChar w:fldCharType="separate"/>
      </w:r>
      <w:r>
        <w:t xml:space="preserve">21</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_Toc17338 </w:instrText>
      </w:r>
      <w:r>
        <w:rPr>
          <w:rFonts w:hint="eastAsia"/>
        </w:rPr>
        <w:fldChar w:fldCharType="separate"/>
      </w:r>
      <w:r>
        <w:rPr>
          <w:rFonts w:hint="eastAsia" w:ascii="仿宋" w:hAnsi="仿宋" w:eastAsia="仿宋" w:cs="仿宋"/>
          <w:szCs w:val="28"/>
          <w:lang w:val="en-US" w:eastAsia="zh-CN"/>
        </w:rPr>
        <w:t xml:space="preserve">九</w:t>
      </w:r>
      <w:r>
        <w:rPr>
          <w:rFonts w:hint="eastAsia" w:ascii="仿宋" w:hAnsi="仿宋" w:eastAsia="仿宋" w:cs="仿宋"/>
          <w:szCs w:val="28"/>
        </w:rPr>
        <w:t xml:space="preserve">、</w:t>
      </w:r>
      <w:r>
        <w:rPr>
          <w:rFonts w:hint="eastAsia" w:ascii="仿宋" w:hAnsi="仿宋" w:eastAsia="仿宋" w:cs="仿宋"/>
          <w:szCs w:val="28"/>
          <w:lang w:val="en-US" w:eastAsia="zh-CN"/>
        </w:rPr>
        <w:t xml:space="preserve">框架协议</w:t>
      </w:r>
      <w:r>
        <w:tab/>
      </w:r>
      <w:r>
        <w:fldChar w:fldCharType="begin"/>
      </w:r>
      <w:r>
        <w:instrText xml:space="preserve"> PAGEREF _Toc17338 \h </w:instrText>
      </w:r>
      <w:r>
        <w:fldChar w:fldCharType="separate"/>
      </w:r>
      <w:r>
        <w:t xml:space="preserve">23</w:t>
      </w:r>
      <w:r>
        <w:fldChar w:fldCharType="end"/>
      </w:r>
      <w:r>
        <w:rPr>
          <w:rFonts w:hint="eastAsia"/>
        </w:rPr>
        <w:fldChar w:fldCharType="end"/>
      </w:r>
      <w:r/>
    </w:p>
    <w:p>
      <w:pPr>
        <w:pStyle w:val="1324"/>
        <w:tabs>
          <w:tab w:val="right" w:pos="8868" w:leader="dot"/>
        </w:tabs>
      </w:pPr>
      <w:r>
        <w:rPr>
          <w:rFonts w:hint="eastAsia"/>
        </w:rPr>
        <w:fldChar w:fldCharType="begin"/>
      </w:r>
      <w:r>
        <w:rPr>
          <w:rFonts w:hint="eastAsia"/>
        </w:rPr>
        <w:instrText xml:space="preserve"> HYPERLINK \l _Toc18798 </w:instrText>
      </w:r>
      <w:r>
        <w:rPr>
          <w:rFonts w:hint="eastAsia"/>
        </w:rPr>
        <w:fldChar w:fldCharType="separate"/>
      </w:r>
      <w:r>
        <w:rPr>
          <w:rFonts w:hint="eastAsia" w:ascii="仿宋" w:hAnsi="仿宋" w:eastAsia="仿宋" w:cs="仿宋"/>
          <w:szCs w:val="28"/>
          <w:lang w:val="en-US" w:eastAsia="zh-CN"/>
        </w:rPr>
        <w:t xml:space="preserve">十</w:t>
      </w:r>
      <w:r>
        <w:rPr>
          <w:rFonts w:hint="eastAsia" w:ascii="仿宋" w:hAnsi="仿宋" w:eastAsia="仿宋" w:cs="仿宋"/>
          <w:szCs w:val="28"/>
        </w:rPr>
        <w:t xml:space="preserve">、验收及付款</w:t>
      </w:r>
      <w:r>
        <w:tab/>
      </w:r>
      <w:r>
        <w:fldChar w:fldCharType="begin"/>
      </w:r>
      <w:r>
        <w:instrText xml:space="preserve"> PAGEREF _Toc18798 \h </w:instrText>
      </w:r>
      <w:r>
        <w:fldChar w:fldCharType="separate"/>
      </w:r>
      <w:r>
        <w:t xml:space="preserve">24</w:t>
      </w:r>
      <w:r>
        <w:fldChar w:fldCharType="end"/>
      </w:r>
      <w:r>
        <w:rPr>
          <w:rFonts w:hint="eastAsia"/>
        </w:rPr>
        <w:fldChar w:fldCharType="end"/>
      </w:r>
      <w:r/>
    </w:p>
    <w:p>
      <w:pPr>
        <w:pStyle w:val="1323"/>
        <w:tabs>
          <w:tab w:val="right" w:pos="8868" w:leader="dot"/>
        </w:tabs>
      </w:pPr>
      <w:r>
        <w:rPr>
          <w:rFonts w:hint="eastAsia"/>
          <w:b/>
        </w:rPr>
        <w:fldChar w:fldCharType="begin"/>
      </w:r>
      <w:r>
        <w:rPr>
          <w:rFonts w:hint="eastAsia"/>
          <w:b/>
        </w:rPr>
        <w:instrText xml:space="preserve"> HYPERLINK \l _Toc6413 </w:instrText>
      </w:r>
      <w:r>
        <w:rPr>
          <w:rFonts w:hint="eastAsia"/>
          <w:b/>
        </w:rPr>
        <w:fldChar w:fldCharType="separate"/>
      </w:r>
      <w:r>
        <w:rPr>
          <w:rFonts w:hint="eastAsia" w:ascii="仿宋" w:hAnsi="仿宋" w:eastAsia="仿宋" w:cs="仿宋"/>
          <w:b/>
          <w:szCs w:val="32"/>
        </w:rPr>
        <w:t xml:space="preserve">第三章 框架协议文本</w:t>
      </w:r>
      <w:r>
        <w:rPr>
          <w:b/>
        </w:rPr>
        <w:tab/>
      </w:r>
      <w:r>
        <w:rPr>
          <w:b/>
        </w:rPr>
        <w:fldChar w:fldCharType="begin"/>
      </w:r>
      <w:r>
        <w:rPr>
          <w:b/>
        </w:rPr>
        <w:instrText xml:space="preserve"> PAGEREF _Toc6413 \h </w:instrText>
      </w:r>
      <w:r>
        <w:rPr>
          <w:b/>
        </w:rPr>
        <w:fldChar w:fldCharType="separate"/>
      </w:r>
      <w:r>
        <w:rPr>
          <w:b/>
        </w:rPr>
        <w:t xml:space="preserve">25</w:t>
      </w:r>
      <w:r>
        <w:rPr>
          <w:b/>
        </w:rPr>
        <w:fldChar w:fldCharType="end"/>
      </w:r>
      <w:r>
        <w:rPr>
          <w:rFonts w:hint="eastAsia"/>
          <w:b/>
        </w:rPr>
        <w:fldChar w:fldCharType="end"/>
      </w:r>
      <w:r/>
    </w:p>
    <w:p>
      <w:pPr>
        <w:pStyle w:val="1323"/>
        <w:tabs>
          <w:tab w:val="right" w:pos="8868" w:leader="dot"/>
        </w:tabs>
        <w:rPr>
          <w:b/>
        </w:rPr>
      </w:pPr>
      <w:r>
        <w:rPr>
          <w:rFonts w:hint="eastAsia"/>
          <w:b/>
        </w:rPr>
        <w:fldChar w:fldCharType="begin"/>
      </w:r>
      <w:r>
        <w:rPr>
          <w:rFonts w:hint="eastAsia"/>
          <w:b/>
        </w:rPr>
        <w:instrText xml:space="preserve"> HYPERLINK \l _Toc3642 </w:instrText>
      </w:r>
      <w:r>
        <w:rPr>
          <w:rFonts w:hint="eastAsia"/>
          <w:b/>
        </w:rPr>
        <w:fldChar w:fldCharType="separate"/>
      </w:r>
      <w:r>
        <w:rPr>
          <w:rFonts w:hint="eastAsia" w:ascii="仿宋" w:hAnsi="仿宋" w:eastAsia="仿宋" w:cs="仿宋"/>
          <w:b/>
          <w:szCs w:val="32"/>
          <w:lang w:val="en-US" w:eastAsia="zh-CN"/>
        </w:rPr>
        <w:t xml:space="preserve">第四章 </w:t>
      </w:r>
      <w:r>
        <w:rPr>
          <w:rFonts w:hint="eastAsia" w:ascii="仿宋" w:hAnsi="仿宋" w:eastAsia="仿宋" w:cs="仿宋"/>
          <w:b/>
          <w:szCs w:val="32"/>
        </w:rPr>
        <w:t xml:space="preserve">采购需求</w:t>
      </w:r>
      <w:r>
        <w:rPr>
          <w:b/>
        </w:rPr>
        <w:tab/>
      </w:r>
      <w:r>
        <w:rPr>
          <w:b/>
        </w:rPr>
        <w:fldChar w:fldCharType="begin"/>
      </w:r>
      <w:r>
        <w:rPr>
          <w:b/>
        </w:rPr>
        <w:instrText xml:space="preserve"> PAGEREF _Toc3642 \h </w:instrText>
      </w:r>
      <w:r>
        <w:rPr>
          <w:b/>
        </w:rPr>
        <w:fldChar w:fldCharType="separate"/>
      </w:r>
      <w:r>
        <w:rPr>
          <w:b/>
        </w:rPr>
        <w:t xml:space="preserve">32</w:t>
      </w:r>
      <w:r>
        <w:rPr>
          <w:b/>
        </w:rPr>
        <w:fldChar w:fldCharType="end"/>
      </w:r>
      <w:r>
        <w:rPr>
          <w:rFonts w:hint="eastAsia"/>
          <w:b/>
        </w:rPr>
        <w:fldChar w:fldCharType="end"/>
      </w:r>
      <w:r/>
    </w:p>
    <w:p>
      <w:pPr>
        <w:pStyle w:val="1323"/>
        <w:tabs>
          <w:tab w:val="right" w:pos="8868" w:leader="dot"/>
        </w:tabs>
        <w:rPr>
          <w:b/>
        </w:rPr>
      </w:pPr>
      <w:r>
        <w:rPr>
          <w:rFonts w:hint="eastAsia"/>
          <w:b/>
        </w:rPr>
        <w:fldChar w:fldCharType="begin"/>
      </w:r>
      <w:r>
        <w:rPr>
          <w:rFonts w:hint="eastAsia"/>
          <w:b/>
        </w:rPr>
        <w:instrText xml:space="preserve"> HYPERLINK \l _Toc28284 </w:instrText>
      </w:r>
      <w:r>
        <w:rPr>
          <w:rFonts w:hint="eastAsia"/>
          <w:b/>
        </w:rPr>
        <w:fldChar w:fldCharType="separate"/>
      </w:r>
      <w:r>
        <w:rPr>
          <w:rFonts w:hint="eastAsia" w:ascii="仿宋" w:hAnsi="仿宋" w:eastAsia="仿宋" w:cs="仿宋"/>
          <w:b/>
          <w:szCs w:val="36"/>
        </w:rPr>
        <w:t xml:space="preserve">第五章 确定入围及成交供应商</w:t>
      </w:r>
      <w:r>
        <w:rPr>
          <w:b/>
        </w:rPr>
        <w:tab/>
      </w:r>
      <w:r>
        <w:rPr>
          <w:b/>
        </w:rPr>
        <w:fldChar w:fldCharType="begin"/>
      </w:r>
      <w:r>
        <w:rPr>
          <w:b/>
        </w:rPr>
        <w:instrText xml:space="preserve"> PAGEREF _Toc28284 \h </w:instrText>
      </w:r>
      <w:r>
        <w:rPr>
          <w:b/>
        </w:rPr>
        <w:fldChar w:fldCharType="separate"/>
      </w:r>
      <w:r>
        <w:rPr>
          <w:b/>
        </w:rPr>
        <w:t xml:space="preserve">43</w:t>
      </w:r>
      <w:r>
        <w:rPr>
          <w:b/>
        </w:rPr>
        <w:fldChar w:fldCharType="end"/>
      </w:r>
      <w:r>
        <w:rPr>
          <w:rFonts w:hint="eastAsia"/>
          <w:b/>
        </w:rPr>
        <w:fldChar w:fldCharType="end"/>
      </w:r>
      <w:r/>
    </w:p>
    <w:p>
      <w:pPr>
        <w:pStyle w:val="1323"/>
        <w:tabs>
          <w:tab w:val="right" w:pos="8868" w:leader="dot"/>
        </w:tabs>
        <w:rPr>
          <w:b/>
        </w:rPr>
      </w:pPr>
      <w:r>
        <w:rPr>
          <w:rFonts w:hint="eastAsia"/>
          <w:b/>
        </w:rPr>
        <w:fldChar w:fldCharType="begin"/>
      </w:r>
      <w:r>
        <w:rPr>
          <w:rFonts w:hint="eastAsia"/>
          <w:b/>
        </w:rPr>
        <w:instrText xml:space="preserve"> HYPERLINK \l _Toc21938 </w:instrText>
      </w:r>
      <w:r>
        <w:rPr>
          <w:rFonts w:hint="eastAsia"/>
          <w:b/>
        </w:rPr>
        <w:fldChar w:fldCharType="separate"/>
      </w:r>
      <w:r>
        <w:rPr>
          <w:rFonts w:hint="eastAsia" w:ascii="仿宋" w:hAnsi="仿宋" w:eastAsia="仿宋" w:cs="仿宋"/>
          <w:b/>
          <w:szCs w:val="32"/>
        </w:rPr>
        <w:t xml:space="preserve">第六</w:t>
      </w:r>
      <w:r>
        <w:rPr>
          <w:rFonts w:hint="eastAsia" w:ascii="仿宋" w:hAnsi="仿宋" w:eastAsia="仿宋" w:cs="仿宋"/>
          <w:b/>
          <w:szCs w:val="32"/>
          <w:lang w:val="en-US" w:eastAsia="zh-CN"/>
        </w:rPr>
        <w:t xml:space="preserve">章</w:t>
      </w:r>
      <w:r>
        <w:rPr>
          <w:rFonts w:hint="eastAsia" w:ascii="仿宋" w:hAnsi="仿宋" w:eastAsia="仿宋" w:cs="仿宋"/>
          <w:b/>
          <w:szCs w:val="32"/>
        </w:rPr>
        <w:t xml:space="preserve"> 响应文件格式</w:t>
      </w:r>
      <w:r>
        <w:rPr>
          <w:b/>
        </w:rPr>
        <w:tab/>
      </w:r>
      <w:r>
        <w:rPr>
          <w:b/>
        </w:rPr>
        <w:fldChar w:fldCharType="begin"/>
      </w:r>
      <w:r>
        <w:rPr>
          <w:b/>
        </w:rPr>
        <w:instrText xml:space="preserve"> PAGEREF _Toc21938 \h </w:instrText>
      </w:r>
      <w:r>
        <w:rPr>
          <w:b/>
        </w:rPr>
        <w:fldChar w:fldCharType="separate"/>
      </w:r>
      <w:r>
        <w:rPr>
          <w:b/>
        </w:rPr>
        <w:t xml:space="preserve">68</w:t>
      </w:r>
      <w:r>
        <w:rPr>
          <w:b/>
        </w:rPr>
        <w:fldChar w:fldCharType="end"/>
      </w:r>
      <w:r>
        <w:rPr>
          <w:rFonts w:hint="eastAsia"/>
          <w:b/>
        </w:rPr>
        <w:fldChar w:fldCharType="end"/>
      </w:r>
      <w:r/>
    </w:p>
    <w:p>
      <w:pPr>
        <w:rPr>
          <w:rFonts w:hint="eastAsia"/>
        </w:rPr>
      </w:pPr>
      <w:r>
        <w:rPr>
          <w:rFonts w:hint="eastAsia"/>
          <w:b/>
        </w:rPr>
        <w:fldChar w:fldCharType="end"/>
      </w:r>
      <w:r/>
    </w:p>
    <w:p>
      <w:pPr>
        <w:rPr>
          <w:rFonts w:hint="eastAsia"/>
          <w:lang w:eastAsia="zh-CN"/>
        </w:rPr>
      </w:pPr>
      <w:r>
        <w:rPr>
          <w:rFonts w:hint="eastAsia"/>
          <w:lang w:eastAsia="zh-CN"/>
        </w:rPr>
      </w:r>
      <w:r/>
    </w:p>
    <w:p>
      <w:pPr>
        <w:rPr>
          <w:rFonts w:hint="eastAsia" w:ascii="仿宋" w:hAnsi="仿宋" w:eastAsia="仿宋" w:cs="仿宋"/>
          <w:sz w:val="32"/>
          <w:szCs w:val="32"/>
        </w:rPr>
      </w:pPr>
      <w:r/>
      <w:bookmarkStart w:id="0" w:name="_Toc26249"/>
      <w:r/>
      <w:bookmarkStart w:id="1" w:name="_Toc21553"/>
      <w:r/>
      <w:bookmarkStart w:id="2" w:name="_Toc9853"/>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pStyle w:val="649"/>
        <w:jc w:val="center"/>
        <w:spacing w:before="0" w:after="0"/>
        <w:rPr>
          <w:rFonts w:hint="eastAsia" w:ascii="仿宋" w:hAnsi="仿宋" w:eastAsia="仿宋" w:cs="仿宋"/>
          <w:sz w:val="32"/>
          <w:szCs w:val="32"/>
        </w:rPr>
      </w:pPr>
      <w:r>
        <w:rPr>
          <w:rFonts w:hint="eastAsia" w:ascii="仿宋" w:hAnsi="仿宋" w:eastAsia="仿宋" w:cs="仿宋"/>
          <w:sz w:val="32"/>
          <w:szCs w:val="32"/>
        </w:rPr>
      </w:r>
      <w:r/>
    </w:p>
    <w:p>
      <w:pPr>
        <w:pStyle w:val="649"/>
        <w:jc w:val="center"/>
        <w:rPr>
          <w:rFonts w:hint="eastAsia" w:ascii="仿宋" w:hAnsi="仿宋" w:eastAsia="仿宋" w:cs="仿宋"/>
          <w:sz w:val="32"/>
          <w:szCs w:val="32"/>
        </w:rPr>
      </w:pPr>
      <w:r>
        <w:rPr>
          <w:rFonts w:hint="eastAsia" w:ascii="仿宋" w:hAnsi="仿宋" w:eastAsia="仿宋" w:cs="仿宋"/>
          <w:sz w:val="32"/>
          <w:szCs w:val="32"/>
        </w:rPr>
      </w:r>
      <w:r/>
    </w:p>
    <w:p>
      <w:pPr>
        <w:pStyle w:val="649"/>
        <w:jc w:val="center"/>
        <w:rPr>
          <w:rFonts w:hint="eastAsia" w:ascii="仿宋" w:hAnsi="仿宋" w:eastAsia="仿宋" w:cs="仿宋"/>
          <w:sz w:val="32"/>
          <w:szCs w:val="32"/>
        </w:rPr>
      </w:pPr>
      <w:r>
        <w:rPr>
          <w:rFonts w:hint="eastAsia" w:ascii="仿宋" w:hAnsi="仿宋" w:eastAsia="仿宋" w:cs="仿宋"/>
          <w:sz w:val="32"/>
          <w:szCs w:val="32"/>
        </w:rPr>
      </w:r>
      <w:r/>
    </w:p>
    <w:p>
      <w:pPr>
        <w:rPr>
          <w:rFonts w:hint="eastAsia"/>
        </w:rPr>
      </w:pPr>
      <w:r>
        <w:rPr>
          <w:rFonts w:hint="eastAsia"/>
        </w:rPr>
      </w:r>
      <w:r/>
    </w:p>
    <w:p>
      <w:pPr>
        <w:pStyle w:val="649"/>
        <w:jc w:val="center"/>
        <w:rPr>
          <w:rFonts w:hint="eastAsia" w:ascii="仿宋" w:hAnsi="仿宋" w:eastAsia="仿宋" w:cs="仿宋"/>
          <w:b/>
          <w:bCs/>
          <w:i w:val="0"/>
          <w:iCs w:val="0"/>
          <w:color w:val="auto"/>
          <w:sz w:val="32"/>
          <w:szCs w:val="32"/>
          <w:highlight w:val="none"/>
        </w:rPr>
      </w:pPr>
      <w:r>
        <w:rPr>
          <w:rFonts w:hint="eastAsia" w:ascii="仿宋" w:hAnsi="仿宋" w:eastAsia="仿宋" w:cs="仿宋"/>
          <w:b/>
          <w:bCs/>
          <w:sz w:val="32"/>
          <w:szCs w:val="32"/>
        </w:rPr>
        <w:t xml:space="preserve">第一</w:t>
      </w:r>
      <w:r>
        <w:rPr>
          <w:rFonts w:hint="eastAsia" w:ascii="仿宋" w:hAnsi="仿宋" w:eastAsia="仿宋" w:cs="仿宋"/>
          <w:b/>
          <w:bCs/>
          <w:sz w:val="32"/>
          <w:szCs w:val="32"/>
          <w:lang w:val="en-US" w:eastAsia="zh-CN"/>
        </w:rPr>
        <w:t xml:space="preserve">章</w:t>
      </w:r>
      <w:r>
        <w:rPr>
          <w:rFonts w:hint="eastAsia" w:ascii="仿宋" w:hAnsi="仿宋" w:eastAsia="仿宋" w:cs="仿宋"/>
          <w:b/>
          <w:bCs/>
          <w:sz w:val="32"/>
          <w:szCs w:val="32"/>
        </w:rPr>
        <w:t xml:space="preserve">  参加征集活动的邀请</w:t>
      </w:r>
      <w:bookmarkEnd w:id="0"/>
      <w:r/>
      <w:bookmarkEnd w:id="1"/>
      <w:r/>
      <w:bookmarkEnd w:id="2"/>
      <w:r/>
      <w:r/>
    </w:p>
    <w:p>
      <w:pPr>
        <w:ind w:firstLine="480"/>
        <w:spacing w:line="500" w:lineRule="exact"/>
        <w:rPr>
          <w:rFonts w:hint="eastAsia" w:ascii="仿宋" w:hAnsi="仿宋" w:eastAsia="仿宋" w:cs="仿宋"/>
          <w:i w:val="0"/>
          <w:iCs w:val="0"/>
          <w:color w:val="auto"/>
          <w:sz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i w:val="0"/>
          <w:iCs w:val="0"/>
          <w:color w:val="auto"/>
          <w:sz w:val="24"/>
          <w:highlight w:val="none"/>
        </w:rPr>
        <w:t xml:space="preserve">项目概况</w:t>
      </w:r>
      <w:r/>
    </w:p>
    <w:p>
      <w:pPr>
        <w:ind w:firstLine="480"/>
        <w:spacing w:line="500" w:lineRule="exact"/>
        <w:rPr>
          <w:rFonts w:hint="eastAsia" w:ascii="仿宋" w:hAnsi="仿宋" w:eastAsia="仿宋" w:cs="仿宋"/>
          <w:i w:val="0"/>
          <w:iCs w:val="0"/>
          <w:color w:val="auto"/>
          <w:sz w:val="24"/>
          <w:szCs w:val="24"/>
          <w:highlight w:val="none"/>
        </w:rPr>
        <w:pBdr>
          <w:top w:val="single" w:color="000000" w:sz="4" w:space="1"/>
          <w:left w:val="single" w:color="000000" w:sz="4" w:space="0"/>
          <w:bottom w:val="single" w:color="000000" w:sz="4" w:space="1"/>
          <w:right w:val="single" w:color="000000" w:sz="4" w:space="4"/>
        </w:pBdr>
      </w:pPr>
      <w:r>
        <w:rPr>
          <w:rFonts w:hint="eastAsia" w:ascii="仿宋" w:hAnsi="仿宋" w:eastAsia="仿宋" w:cs="仿宋"/>
          <w:b w:val="0"/>
          <w:bCs w:val="0"/>
          <w:i w:val="0"/>
          <w:iCs w:val="0"/>
          <w:color w:val="auto"/>
          <w:sz w:val="24"/>
          <w:highlight w:val="none"/>
          <w:u w:val="single"/>
          <w:lang w:eastAsia="zh-CN"/>
        </w:rPr>
        <w:t xml:space="preserve">泗阳县2026-2028年残疾儿童定点康复服务机构采购项目</w:t>
      </w:r>
      <w:r>
        <w:rPr>
          <w:rFonts w:hint="eastAsia" w:ascii="仿宋" w:hAnsi="仿宋" w:eastAsia="仿宋" w:cs="仿宋"/>
          <w:b w:val="0"/>
          <w:bCs w:val="0"/>
          <w:i w:val="0"/>
          <w:iCs w:val="0"/>
          <w:color w:val="auto"/>
          <w:sz w:val="24"/>
          <w:highlight w:val="none"/>
          <w:lang w:val="en-US" w:eastAsia="zh-CN"/>
        </w:rPr>
        <w:t xml:space="preserve">的</w:t>
      </w:r>
      <w:r>
        <w:rPr>
          <w:rFonts w:hint="eastAsia" w:ascii="仿宋" w:hAnsi="仿宋" w:eastAsia="仿宋" w:cs="仿宋"/>
          <w:i w:val="0"/>
          <w:iCs w:val="0"/>
          <w:color w:val="auto"/>
          <w:sz w:val="24"/>
          <w:highlight w:val="none"/>
        </w:rPr>
        <w:t xml:space="preserve">潜在供应商应在“苏采云”系统（网址：http://jszfcg.jsczt.cn/）获取征集文件，并于</w:t>
      </w:r>
      <w:r>
        <w:rPr>
          <w:rFonts w:hint="eastAsia" w:ascii="仿宋" w:hAnsi="仿宋" w:eastAsia="仿宋" w:cs="仿宋"/>
          <w:i w:val="0"/>
          <w:iCs w:val="0"/>
          <w:color w:val="auto"/>
          <w:sz w:val="24"/>
          <w:highlight w:val="none"/>
          <w:u w:val="single"/>
        </w:rPr>
        <w:t xml:space="preserve">202</w:t>
      </w:r>
      <w:r>
        <w:rPr>
          <w:rFonts w:hint="eastAsia" w:ascii="仿宋" w:hAnsi="仿宋" w:eastAsia="仿宋" w:cs="仿宋"/>
          <w:i w:val="0"/>
          <w:iCs w:val="0"/>
          <w:color w:val="auto"/>
          <w:sz w:val="24"/>
          <w:highlight w:val="none"/>
          <w:u w:val="single"/>
          <w:lang w:val="en-US" w:eastAsia="zh-CN"/>
        </w:rPr>
        <w:t xml:space="preserve">6</w:t>
      </w:r>
      <w:r>
        <w:rPr>
          <w:rFonts w:hint="eastAsia" w:ascii="仿宋" w:hAnsi="仿宋" w:eastAsia="仿宋" w:cs="仿宋"/>
          <w:i w:val="0"/>
          <w:iCs w:val="0"/>
          <w:color w:val="auto"/>
          <w:sz w:val="24"/>
          <w:highlight w:val="none"/>
          <w:u w:val="single"/>
        </w:rPr>
        <w:t xml:space="preserve">年</w:t>
      </w:r>
      <w:r>
        <w:rPr>
          <w:rFonts w:hint="eastAsia" w:ascii="仿宋" w:hAnsi="仿宋" w:eastAsia="仿宋" w:cs="仿宋"/>
          <w:i w:val="0"/>
          <w:iCs w:val="0"/>
          <w:color w:val="auto"/>
          <w:sz w:val="24"/>
          <w:highlight w:val="none"/>
          <w:u w:val="single"/>
          <w:lang w:val="en-US" w:eastAsia="zh-CN"/>
        </w:rPr>
        <w:t xml:space="preserve">    08</w:t>
      </w:r>
      <w:r>
        <w:rPr>
          <w:rFonts w:hint="eastAsia" w:ascii="仿宋" w:hAnsi="仿宋" w:eastAsia="仿宋" w:cs="仿宋"/>
          <w:i w:val="0"/>
          <w:iCs w:val="0"/>
          <w:color w:val="auto"/>
          <w:sz w:val="24"/>
          <w:highlight w:val="none"/>
          <w:u w:val="single"/>
        </w:rPr>
        <w:t xml:space="preserve">月</w:t>
      </w:r>
      <w:r>
        <w:rPr>
          <w:rFonts w:hint="eastAsia" w:ascii="仿宋" w:hAnsi="仿宋" w:eastAsia="仿宋" w:cs="仿宋"/>
          <w:i w:val="0"/>
          <w:iCs w:val="0"/>
          <w:color w:val="auto"/>
          <w:sz w:val="24"/>
          <w:highlight w:val="none"/>
          <w:u w:val="single"/>
          <w:lang w:val="en-US" w:eastAsia="zh-CN"/>
        </w:rPr>
        <w:t xml:space="preserve">10</w:t>
      </w:r>
      <w:r>
        <w:rPr>
          <w:rFonts w:hint="eastAsia" w:ascii="仿宋" w:hAnsi="仿宋" w:eastAsia="仿宋" w:cs="仿宋"/>
          <w:i w:val="0"/>
          <w:iCs w:val="0"/>
          <w:color w:val="auto"/>
          <w:sz w:val="24"/>
          <w:highlight w:val="none"/>
          <w:u w:val="single"/>
        </w:rPr>
        <w:t xml:space="preserve">日</w:t>
      </w:r>
      <w:r>
        <w:rPr>
          <w:rFonts w:hint="eastAsia" w:ascii="仿宋" w:hAnsi="仿宋" w:eastAsia="仿宋" w:cs="仿宋"/>
          <w:i w:val="0"/>
          <w:iCs w:val="0"/>
          <w:color w:val="auto"/>
          <w:sz w:val="24"/>
          <w:highlight w:val="none"/>
          <w:u w:val="single"/>
          <w:lang w:val="en-US" w:eastAsia="zh-CN"/>
        </w:rPr>
        <w:t xml:space="preserve">9:00</w:t>
      </w:r>
      <w:r>
        <w:rPr>
          <w:rFonts w:hint="eastAsia" w:ascii="仿宋" w:hAnsi="仿宋" w:eastAsia="仿宋" w:cs="仿宋"/>
          <w:i w:val="0"/>
          <w:iCs w:val="0"/>
          <w:color w:val="auto"/>
          <w:sz w:val="24"/>
          <w:highlight w:val="none"/>
          <w:u w:val="single"/>
        </w:rPr>
        <w:t xml:space="preserve">（北京时间）</w:t>
      </w:r>
      <w:r>
        <w:rPr>
          <w:rFonts w:hint="eastAsia" w:ascii="仿宋" w:hAnsi="仿宋" w:eastAsia="仿宋" w:cs="仿宋"/>
          <w:i w:val="0"/>
          <w:iCs w:val="0"/>
          <w:color w:val="auto"/>
          <w:sz w:val="24"/>
          <w:highlight w:val="none"/>
        </w:rPr>
        <w:t xml:space="preserve">前递交征集文件。</w:t>
      </w:r>
      <w:r/>
    </w:p>
    <w:p>
      <w:pPr>
        <w:pStyle w:val="650"/>
        <w:keepLines/>
        <w:keepNext/>
        <w:pageBreakBefore w:val="0"/>
        <w:spacing w:before="0" w:after="0" w:line="500" w:lineRule="exact"/>
        <w:widowControl w:val="off"/>
        <w:rPr>
          <w:rFonts w:hint="eastAsia" w:ascii="仿宋" w:hAnsi="仿宋" w:eastAsia="仿宋" w:cs="仿宋"/>
          <w:b/>
          <w:bCs/>
          <w:sz w:val="24"/>
          <w:szCs w:val="24"/>
        </w:rPr>
      </w:pPr>
      <w:r/>
      <w:bookmarkStart w:id="3" w:name="_Toc3751"/>
      <w:r>
        <w:rPr>
          <w:rFonts w:hint="eastAsia" w:ascii="仿宋" w:hAnsi="仿宋" w:eastAsia="仿宋" w:cs="仿宋"/>
          <w:b/>
          <w:bCs/>
          <w:sz w:val="24"/>
          <w:szCs w:val="24"/>
        </w:rPr>
        <w:t xml:space="preserve">一、项目基本情况</w:t>
      </w:r>
      <w:bookmarkEnd w:id="3"/>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 xml:space="preserve">（一）</w:t>
      </w:r>
      <w:r>
        <w:rPr>
          <w:rFonts w:hint="eastAsia" w:ascii="仿宋" w:hAnsi="仿宋" w:eastAsia="仿宋" w:cs="仿宋"/>
          <w:i w:val="0"/>
          <w:iCs w:val="0"/>
          <w:color w:val="auto"/>
          <w:sz w:val="24"/>
          <w:highlight w:val="none"/>
          <w:lang w:eastAsia="zh-CN"/>
        </w:rPr>
        <w:t xml:space="preserve">项目编号：JSZC-321323-DTZB-K2026-0011</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i w:val="0"/>
          <w:iCs w:val="0"/>
          <w:color w:val="auto"/>
          <w:sz w:val="24"/>
          <w:highlight w:val="none"/>
        </w:rPr>
        <w:t xml:space="preserve">（二）项目名称：</w:t>
      </w:r>
      <w:r>
        <w:rPr>
          <w:rFonts w:hint="eastAsia" w:ascii="仿宋" w:hAnsi="仿宋" w:eastAsia="仿宋" w:cs="仿宋"/>
          <w:b w:val="0"/>
          <w:bCs w:val="0"/>
          <w:i w:val="0"/>
          <w:iCs w:val="0"/>
          <w:color w:val="auto"/>
          <w:sz w:val="24"/>
          <w:highlight w:val="none"/>
          <w:lang w:eastAsia="zh-CN"/>
        </w:rPr>
        <w:t xml:space="preserve">泗阳县2026-2028年残疾儿童定点康复服务机构采购项目</w:t>
      </w:r>
      <w:r/>
    </w:p>
    <w:p>
      <w:pPr>
        <w:ind w:firstLine="480"/>
        <w:spacing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（三）</w:t>
      </w:r>
      <w:r>
        <w:rPr>
          <w:rFonts w:hint="eastAsia" w:ascii="仿宋" w:hAnsi="仿宋" w:eastAsia="仿宋" w:cs="仿宋"/>
          <w:b w:val="0"/>
          <w:bCs w:val="0"/>
          <w:i w:val="0"/>
          <w:iCs w:val="0"/>
          <w:color w:val="auto"/>
          <w:sz w:val="24"/>
          <w:highlight w:val="none"/>
          <w:lang w:val="en-US" w:eastAsia="en-US"/>
        </w:rPr>
        <w:t xml:space="preserve">预算金额：</w:t>
      </w:r>
      <w:r>
        <w:rPr>
          <w:rFonts w:hint="eastAsia" w:ascii="仿宋" w:hAnsi="仿宋" w:eastAsia="仿宋" w:cs="仿宋"/>
          <w:b w:val="0"/>
          <w:bCs w:val="0"/>
          <w:i w:val="0"/>
          <w:iCs w:val="0"/>
          <w:color w:val="auto"/>
          <w:sz w:val="24"/>
          <w:highlight w:val="none"/>
          <w:lang w:val="en-US" w:eastAsia="zh-CN"/>
        </w:rPr>
        <w:t xml:space="preserve">1100万元，其中采购包1预算：50万元；采购包2预算：150万元；采购包3预算：900万元。</w:t>
      </w:r>
      <w:r/>
    </w:p>
    <w:p>
      <w:pPr>
        <w:ind w:firstLine="480"/>
        <w:spacing w:line="500" w:lineRule="exact"/>
        <w:rPr>
          <w:rFonts w:hint="eastAsia" w:ascii="仿宋" w:hAnsi="仿宋" w:eastAsia="仿宋" w:cs="仿宋"/>
          <w:b w:val="0"/>
          <w:bCs w:val="0"/>
          <w:i w:val="0"/>
          <w:iCs w:val="0"/>
          <w:color w:val="auto"/>
          <w:sz w:val="24"/>
          <w:highlight w:val="none"/>
          <w:lang w:val="en-US" w:eastAsia="en-US"/>
        </w:rPr>
      </w:pPr>
      <w:r>
        <w:rPr>
          <w:rFonts w:hint="eastAsia" w:ascii="仿宋" w:hAnsi="仿宋" w:eastAsia="仿宋" w:cs="仿宋"/>
          <w:b w:val="0"/>
          <w:bCs w:val="0"/>
          <w:i w:val="0"/>
          <w:iCs w:val="0"/>
          <w:color w:val="auto"/>
          <w:sz w:val="24"/>
          <w:highlight w:val="none"/>
          <w:lang w:val="en-US" w:eastAsia="zh-CN"/>
        </w:rPr>
        <w:t xml:space="preserve">（四）最高限价：执行地方政府指导价，本项目价格不作为评审因素，不作调整。</w:t>
      </w:r>
      <w:r>
        <w:rPr>
          <w:rFonts w:hint="eastAsia" w:ascii="仿宋" w:hAnsi="仿宋" w:eastAsia="仿宋" w:cs="仿宋"/>
          <w:b w:val="0"/>
          <w:bCs w:val="0"/>
          <w:i w:val="0"/>
          <w:iCs w:val="0"/>
          <w:color w:val="auto"/>
          <w:sz w:val="24"/>
          <w:highlight w:val="none"/>
          <w:lang w:val="en-US" w:eastAsia="en-US"/>
        </w:rPr>
        <w:t xml:space="preserve">后续如有政府相关部门出台更新救助范围、救助标准，则按最新救助范围和标准执行。</w:t>
      </w:r>
      <w:r/>
    </w:p>
    <w:p>
      <w:pPr>
        <w:numPr>
          <w:ilvl w:val="0"/>
          <w:numId w:val="0"/>
        </w:numPr>
        <w:ind w:firstLine="480"/>
        <w:spacing w:line="500" w:lineRule="exact"/>
        <w:rPr>
          <w:rFonts w:hint="default"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szCs w:val="22"/>
          <w:lang w:val="en-US" w:eastAsia="en-US" w:bidi="ar-SA"/>
        </w:rPr>
        <w:t xml:space="preserve">（</w:t>
      </w:r>
      <w:r>
        <w:rPr>
          <w:rFonts w:hint="eastAsia" w:ascii="仿宋" w:hAnsi="仿宋" w:eastAsia="仿宋" w:cs="仿宋"/>
          <w:i w:val="0"/>
          <w:iCs w:val="0"/>
          <w:color w:val="auto"/>
          <w:sz w:val="24"/>
          <w:szCs w:val="22"/>
          <w:lang w:val="en-US" w:eastAsia="zh-CN" w:bidi="ar-SA"/>
        </w:rPr>
        <w:t xml:space="preserve">五</w:t>
      </w:r>
      <w:r>
        <w:rPr>
          <w:rFonts w:hint="eastAsia" w:ascii="仿宋" w:hAnsi="仿宋" w:eastAsia="仿宋" w:cs="仿宋"/>
          <w:i w:val="0"/>
          <w:iCs w:val="0"/>
          <w:color w:val="auto"/>
          <w:sz w:val="24"/>
          <w:szCs w:val="22"/>
          <w:lang w:val="en-US" w:eastAsia="en-US" w:bidi="ar-SA"/>
        </w:rPr>
        <w:t xml:space="preserve">）</w:t>
      </w:r>
      <w:r>
        <w:rPr>
          <w:rFonts w:hint="eastAsia" w:ascii="仿宋" w:hAnsi="仿宋" w:eastAsia="仿宋" w:cs="仿宋"/>
          <w:i w:val="0"/>
          <w:iCs w:val="0"/>
          <w:color w:val="auto"/>
          <w:sz w:val="24"/>
          <w:highlight w:val="none"/>
          <w:lang w:val="en-US" w:eastAsia="en-US"/>
        </w:rPr>
        <w:t xml:space="preserve">采购需求：对</w:t>
      </w:r>
      <w:r>
        <w:rPr>
          <w:rFonts w:hint="eastAsia" w:ascii="仿宋" w:hAnsi="仿宋" w:eastAsia="仿宋" w:cs="仿宋"/>
          <w:i w:val="0"/>
          <w:iCs w:val="0"/>
          <w:color w:val="auto"/>
          <w:sz w:val="24"/>
          <w:highlight w:val="none"/>
          <w:lang w:val="en-US" w:eastAsia="zh-CN"/>
        </w:rPr>
        <w:t xml:space="preserve">泗阳县</w:t>
      </w:r>
      <w:r>
        <w:rPr>
          <w:rFonts w:hint="eastAsia" w:ascii="仿宋" w:hAnsi="仿宋" w:eastAsia="仿宋" w:cs="仿宋"/>
          <w:i w:val="0"/>
          <w:iCs w:val="0"/>
          <w:color w:val="auto"/>
          <w:sz w:val="24"/>
          <w:highlight w:val="none"/>
          <w:lang w:val="en-US" w:eastAsia="en-US"/>
        </w:rPr>
        <w:t xml:space="preserve">内承接残疾儿童的康复服务定点机构进行采购</w:t>
      </w:r>
      <w:r>
        <w:rPr>
          <w:rFonts w:hint="eastAsia" w:ascii="仿宋" w:hAnsi="仿宋" w:eastAsia="仿宋" w:cs="仿宋"/>
          <w:i w:val="0"/>
          <w:iCs w:val="0"/>
          <w:color w:val="auto"/>
          <w:sz w:val="24"/>
          <w:highlight w:val="none"/>
          <w:lang w:val="en-US" w:eastAsia="zh-CN"/>
        </w:rPr>
        <w:t xml:space="preserve">，共分三个采购包。</w:t>
      </w:r>
      <w:r/>
    </w:p>
    <w:tbl>
      <w:tblPr>
        <w:tblStyle w:val="688"/>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4"/>
        <w:gridCol w:w="3307"/>
        <w:gridCol w:w="2190"/>
        <w:gridCol w:w="2037"/>
      </w:tblGrid>
      <w:tr>
        <w:trPr>
          <w:trHeight w:val="733"/>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采购包号</w:t>
            </w:r>
            <w:r/>
          </w:p>
        </w:tc>
        <w:tc>
          <w:tcPr>
            <w:tcW w:w="330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残疾类别</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预计服务人数</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预算（万元）</w:t>
            </w:r>
            <w:r/>
          </w:p>
        </w:tc>
      </w:tr>
      <w:tr>
        <w:trPr>
          <w:trHeight w:val="733"/>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采购包1</w:t>
            </w:r>
            <w:r/>
          </w:p>
        </w:tc>
        <w:tc>
          <w:tcPr>
            <w:tcW w:w="3307" w:type="dxa"/>
            <w:vAlign w:val="center"/>
            <w:textDirection w:val="lrTb"/>
            <w:noWrap w:val="false"/>
          </w:tcPr>
          <w:p>
            <w:pPr>
              <w:jc w:val="center"/>
              <w:spacing w:after="0"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听力、言语康复服务机构</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20</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50</w:t>
            </w:r>
            <w:r/>
          </w:p>
        </w:tc>
      </w:tr>
      <w:tr>
        <w:trPr>
          <w:trHeight w:val="733"/>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采购包2</w:t>
            </w:r>
            <w:r/>
          </w:p>
        </w:tc>
        <w:tc>
          <w:tcPr>
            <w:tcW w:w="3307" w:type="dxa"/>
            <w:vAlign w:val="center"/>
            <w:textDirection w:val="lrTb"/>
            <w:noWrap w:val="false"/>
          </w:tcPr>
          <w:p>
            <w:pPr>
              <w:jc w:val="center"/>
              <w:spacing w:after="0"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智力康复服务机构</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75</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150</w:t>
            </w:r>
            <w:r/>
          </w:p>
        </w:tc>
      </w:tr>
      <w:tr>
        <w:trPr>
          <w:trHeight w:val="748"/>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采购包3</w:t>
            </w:r>
            <w:r/>
          </w:p>
        </w:tc>
        <w:tc>
          <w:tcPr>
            <w:tcW w:w="3307" w:type="dxa"/>
            <w:vAlign w:val="center"/>
            <w:textDirection w:val="lrTb"/>
            <w:noWrap w:val="false"/>
          </w:tcPr>
          <w:p>
            <w:pPr>
              <w:jc w:val="center"/>
              <w:spacing w:after="0"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孤独症康复服务机构</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300</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900</w:t>
            </w:r>
            <w:r/>
          </w:p>
        </w:tc>
      </w:tr>
    </w:tbl>
    <w:p>
      <w:pPr>
        <w:numPr>
          <w:ilvl w:val="0"/>
          <w:numId w:val="0"/>
        </w:numPr>
        <w:ind w:firstLine="480"/>
        <w:spacing w:line="500" w:lineRule="exact"/>
        <w:rPr>
          <w:rFonts w:hint="default" w:ascii="仿宋" w:hAnsi="仿宋" w:eastAsia="仿宋" w:cs="仿宋"/>
          <w:b/>
          <w:bCs/>
          <w:i w:val="0"/>
          <w:iCs w:val="0"/>
          <w:color w:val="0000ff"/>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注：最终以实际服务按实结算。</w:t>
      </w:r>
      <w:r/>
    </w:p>
    <w:p>
      <w:pPr>
        <w:ind w:firstLine="480"/>
        <w:spacing w:line="500" w:lineRule="exact"/>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（六）合同履行期限：2年。（履约期间如遇</w:t>
      </w:r>
      <w:r>
        <w:rPr>
          <w:rFonts w:hint="eastAsia" w:ascii="仿宋" w:hAnsi="仿宋" w:eastAsia="仿宋" w:cs="仿宋"/>
          <w:b w:val="0"/>
          <w:bCs w:val="0"/>
          <w:i w:val="0"/>
          <w:iCs w:val="0"/>
          <w:color w:val="auto"/>
          <w:sz w:val="24"/>
          <w:highlight w:val="none"/>
          <w:lang w:val="en-US" w:eastAsia="en-US"/>
        </w:rPr>
        <w:t xml:space="preserve">省厅</w:t>
      </w:r>
      <w:r>
        <w:rPr>
          <w:rFonts w:hint="eastAsia" w:ascii="仿宋" w:hAnsi="仿宋" w:eastAsia="仿宋" w:cs="仿宋"/>
          <w:b w:val="0"/>
          <w:bCs w:val="0"/>
          <w:i w:val="0"/>
          <w:iCs w:val="0"/>
          <w:color w:val="auto"/>
          <w:sz w:val="24"/>
          <w:highlight w:val="none"/>
          <w:lang w:val="en-US" w:eastAsia="zh-CN"/>
        </w:rPr>
        <w:t xml:space="preserve">、宿迁市</w:t>
      </w:r>
      <w:r>
        <w:rPr>
          <w:rFonts w:hint="eastAsia" w:ascii="仿宋" w:hAnsi="仿宋" w:eastAsia="仿宋" w:cs="仿宋"/>
          <w:b w:val="0"/>
          <w:bCs w:val="0"/>
          <w:i w:val="0"/>
          <w:iCs w:val="0"/>
          <w:color w:val="auto"/>
          <w:sz w:val="24"/>
          <w:highlight w:val="none"/>
          <w:lang w:val="en-US" w:eastAsia="en-US"/>
        </w:rPr>
        <w:t xml:space="preserve">另有统一征集</w:t>
      </w:r>
      <w:r>
        <w:rPr>
          <w:rFonts w:hint="eastAsia" w:ascii="仿宋" w:hAnsi="仿宋" w:eastAsia="仿宋" w:cs="仿宋"/>
          <w:b w:val="0"/>
          <w:bCs w:val="0"/>
          <w:i w:val="0"/>
          <w:iCs w:val="0"/>
          <w:color w:val="auto"/>
          <w:sz w:val="24"/>
          <w:highlight w:val="none"/>
          <w:lang w:val="en-US" w:eastAsia="zh-CN"/>
        </w:rPr>
        <w:t xml:space="preserve">要求</w:t>
      </w:r>
      <w:r>
        <w:rPr>
          <w:rFonts w:hint="eastAsia" w:ascii="仿宋" w:hAnsi="仿宋" w:eastAsia="仿宋" w:cs="仿宋"/>
          <w:b w:val="0"/>
          <w:bCs w:val="0"/>
          <w:i w:val="0"/>
          <w:iCs w:val="0"/>
          <w:color w:val="auto"/>
          <w:sz w:val="24"/>
          <w:highlight w:val="none"/>
          <w:lang w:val="en-US" w:eastAsia="en-US"/>
        </w:rPr>
        <w:t xml:space="preserve">的，按</w:t>
      </w:r>
      <w:r>
        <w:rPr>
          <w:rFonts w:hint="eastAsia" w:ascii="仿宋" w:hAnsi="仿宋" w:eastAsia="仿宋" w:cs="仿宋"/>
          <w:b w:val="0"/>
          <w:bCs w:val="0"/>
          <w:i w:val="0"/>
          <w:iCs w:val="0"/>
          <w:color w:val="auto"/>
          <w:sz w:val="24"/>
          <w:highlight w:val="none"/>
          <w:lang w:val="en-US" w:eastAsia="zh-CN"/>
        </w:rPr>
        <w:t xml:space="preserve">其</w:t>
      </w:r>
      <w:r>
        <w:rPr>
          <w:rFonts w:hint="eastAsia" w:ascii="仿宋" w:hAnsi="仿宋" w:eastAsia="仿宋" w:cs="仿宋"/>
          <w:b w:val="0"/>
          <w:bCs w:val="0"/>
          <w:i w:val="0"/>
          <w:iCs w:val="0"/>
          <w:color w:val="auto"/>
          <w:sz w:val="24"/>
          <w:highlight w:val="none"/>
          <w:lang w:val="en-US" w:eastAsia="en-US"/>
        </w:rPr>
        <w:t xml:space="preserve">征集要求及结果执行）。</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七</w:t>
      </w:r>
      <w:r>
        <w:rPr>
          <w:rFonts w:hint="eastAsia" w:ascii="仿宋" w:hAnsi="仿宋" w:eastAsia="仿宋" w:cs="仿宋"/>
          <w:b w:val="0"/>
          <w:bCs w:val="0"/>
          <w:i w:val="0"/>
          <w:iCs w:val="0"/>
          <w:color w:val="auto"/>
          <w:sz w:val="24"/>
          <w:highlight w:val="none"/>
        </w:rPr>
        <w:t xml:space="preserve">）本项目不接受联合体投标。</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（八）</w:t>
      </w:r>
      <w:r>
        <w:rPr>
          <w:rFonts w:hint="eastAsia" w:ascii="仿宋" w:hAnsi="仿宋" w:eastAsia="仿宋" w:cs="仿宋"/>
          <w:b w:val="0"/>
          <w:bCs w:val="0"/>
          <w:i w:val="0"/>
          <w:iCs w:val="0"/>
          <w:color w:val="auto"/>
          <w:sz w:val="24"/>
          <w:szCs w:val="24"/>
          <w:highlight w:val="none"/>
          <w:lang w:val="en-US" w:eastAsia="en-US"/>
        </w:rPr>
        <w:t xml:space="preserve">本项目是否专门面向中小企业：否。</w:t>
      </w:r>
      <w:r/>
    </w:p>
    <w:p>
      <w:pPr>
        <w:ind w:firstLine="480"/>
        <w:jc w:val="left"/>
        <w:spacing w:line="500" w:lineRule="atLeast"/>
        <w:shd w:val="clear" w:color="auto" w:fill="ffffff"/>
        <w:widowControl/>
        <w:rPr>
          <w:rFonts w:hint="eastAsia" w:ascii="仿宋" w:hAnsi="仿宋" w:eastAsia="仿宋" w:cs="仿宋"/>
          <w:b w:val="0"/>
          <w:bCs w:val="0"/>
          <w:i w:val="0"/>
          <w:iCs w:val="0"/>
          <w:color w:val="auto"/>
          <w:sz w:val="24"/>
          <w:szCs w:val="24"/>
          <w:highlight w:val="none"/>
          <w:lang w:val="en-US" w:eastAsia="en-US"/>
        </w:rPr>
      </w:pPr>
      <w:r>
        <w:rPr>
          <w:rFonts w:hint="eastAsia" w:ascii="仿宋" w:hAnsi="仿宋" w:eastAsia="仿宋" w:cs="仿宋"/>
          <w:b w:val="0"/>
          <w:bCs w:val="0"/>
          <w:i w:val="0"/>
          <w:iCs w:val="0"/>
          <w:color w:val="auto"/>
          <w:sz w:val="24"/>
          <w:szCs w:val="24"/>
          <w:highlight w:val="none"/>
          <w:lang w:val="en-US" w:eastAsia="zh-CN"/>
        </w:rPr>
        <w:t xml:space="preserve">（九）</w:t>
      </w:r>
      <w:r>
        <w:rPr>
          <w:rFonts w:hint="eastAsia" w:ascii="仿宋" w:hAnsi="仿宋" w:eastAsia="仿宋" w:cs="仿宋"/>
          <w:b w:val="0"/>
          <w:bCs w:val="0"/>
          <w:i w:val="0"/>
          <w:iCs w:val="0"/>
          <w:color w:val="auto"/>
          <w:sz w:val="24"/>
          <w:szCs w:val="24"/>
          <w:highlight w:val="none"/>
          <w:lang w:val="en-US" w:eastAsia="en-US"/>
        </w:rPr>
        <w:t xml:space="preserve">本项目标的所属行业：其他未列明行业。</w:t>
      </w:r>
      <w:r/>
    </w:p>
    <w:p>
      <w:pPr>
        <w:pStyle w:val="650"/>
        <w:keepLines/>
        <w:keepNext/>
        <w:pageBreakBefore w:val="0"/>
        <w:spacing w:before="0" w:after="0" w:line="500" w:lineRule="exact"/>
        <w:widowControl w:val="off"/>
        <w:rPr>
          <w:rFonts w:hint="eastAsia" w:ascii="仿宋" w:hAnsi="仿宋" w:eastAsia="仿宋" w:cs="仿宋"/>
          <w:b/>
          <w:bCs/>
          <w:sz w:val="24"/>
          <w:szCs w:val="24"/>
        </w:rPr>
      </w:pPr>
      <w:r/>
      <w:bookmarkStart w:id="4" w:name="_Toc16625"/>
      <w:r>
        <w:rPr>
          <w:rFonts w:hint="eastAsia" w:ascii="仿宋" w:hAnsi="仿宋" w:eastAsia="仿宋" w:cs="仿宋"/>
          <w:b/>
          <w:bCs/>
          <w:sz w:val="24"/>
          <w:szCs w:val="24"/>
        </w:rPr>
        <w:t xml:space="preserve">二、</w:t>
      </w:r>
      <w:r>
        <w:rPr>
          <w:rFonts w:hint="eastAsia" w:ascii="仿宋" w:hAnsi="仿宋" w:eastAsia="仿宋" w:cs="仿宋"/>
          <w:b/>
          <w:bCs/>
          <w:sz w:val="24"/>
          <w:szCs w:val="24"/>
          <w:lang w:val="en-US" w:eastAsia="zh-CN"/>
        </w:rPr>
        <w:t xml:space="preserve">申请人（</w:t>
      </w:r>
      <w:r>
        <w:rPr>
          <w:rFonts w:hint="eastAsia" w:ascii="仿宋" w:hAnsi="仿宋" w:eastAsia="仿宋" w:cs="仿宋"/>
          <w:b/>
          <w:bCs/>
          <w:sz w:val="24"/>
          <w:szCs w:val="24"/>
        </w:rPr>
        <w:t xml:space="preserve">供应商</w:t>
      </w:r>
      <w:r>
        <w:rPr>
          <w:rFonts w:hint="eastAsia" w:ascii="仿宋" w:hAnsi="仿宋" w:eastAsia="仿宋" w:cs="仿宋"/>
          <w:b/>
          <w:bCs/>
          <w:sz w:val="24"/>
          <w:szCs w:val="24"/>
          <w:lang w:val="en-US" w:eastAsia="zh-CN"/>
        </w:rPr>
        <w:t xml:space="preserve">）</w:t>
      </w:r>
      <w:r>
        <w:rPr>
          <w:rFonts w:hint="eastAsia" w:ascii="仿宋" w:hAnsi="仿宋" w:eastAsia="仿宋" w:cs="仿宋"/>
          <w:b/>
          <w:bCs/>
          <w:sz w:val="24"/>
          <w:szCs w:val="24"/>
        </w:rPr>
        <w:t xml:space="preserve">的资格要求</w:t>
      </w:r>
      <w:bookmarkEnd w:id="4"/>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none"/>
        </w:rPr>
      </w:pPr>
      <w:r/>
      <w:bookmarkStart w:id="5" w:name="EB6659b4a367d14e7eb6c5c019d5ee8927"/>
      <w:r>
        <w:rPr>
          <w:rFonts w:hint="eastAsia" w:ascii="仿宋" w:hAnsi="仿宋" w:eastAsia="仿宋" w:cs="仿宋"/>
          <w:i w:val="0"/>
          <w:iCs w:val="0"/>
          <w:color w:val="auto"/>
          <w:sz w:val="24"/>
          <w:szCs w:val="24"/>
          <w:highlight w:val="none"/>
        </w:rPr>
        <w:t xml:space="preserve">（一）具备《中华人民共和国政府采购法》第二十二条第一款规定的6项条件（按要求提供声明及信用承诺）；</w:t>
      </w:r>
      <w:r/>
    </w:p>
    <w:p>
      <w:pPr>
        <w:ind w:firstLine="480"/>
        <w:jc w:val="left"/>
        <w:spacing w:line="500" w:lineRule="atLeast"/>
        <w:shd w:val="clear" w:color="auto" w:fill="ffffff"/>
        <w:widowControl/>
        <w:rPr>
          <w:rFonts w:hint="eastAsia" w:ascii="仿宋" w:hAnsi="仿宋" w:eastAsia="仿宋" w:cs="仿宋"/>
          <w:i w:val="0"/>
          <w:iCs w:val="0"/>
          <w:color w:val="auto"/>
          <w:sz w:val="24"/>
          <w:szCs w:val="24"/>
          <w:highlight w:val="yellow"/>
        </w:rPr>
      </w:pPr>
      <w:r>
        <w:rPr>
          <w:rFonts w:hint="eastAsia" w:ascii="仿宋" w:hAnsi="仿宋" w:eastAsia="仿宋" w:cs="仿宋"/>
          <w:i w:val="0"/>
          <w:iCs w:val="0"/>
          <w:color w:val="auto"/>
          <w:sz w:val="24"/>
          <w:szCs w:val="24"/>
          <w:highlight w:val="none"/>
          <w:lang w:eastAsia="zh-CN"/>
        </w:rPr>
        <w:t xml:space="preserve">（</w:t>
      </w:r>
      <w:r>
        <w:rPr>
          <w:rFonts w:hint="eastAsia" w:ascii="仿宋" w:hAnsi="仿宋" w:eastAsia="仿宋" w:cs="仿宋"/>
          <w:i w:val="0"/>
          <w:iCs w:val="0"/>
          <w:color w:val="auto"/>
          <w:sz w:val="24"/>
          <w:szCs w:val="24"/>
          <w:highlight w:val="none"/>
          <w:lang w:val="en-US" w:eastAsia="zh-CN"/>
        </w:rPr>
        <w:t xml:space="preserve">二）</w:t>
      </w:r>
      <w:r>
        <w:rPr>
          <w:rFonts w:hint="eastAsia" w:ascii="仿宋" w:hAnsi="仿宋" w:eastAsia="仿宋" w:cs="仿宋"/>
          <w:i w:val="0"/>
          <w:iCs w:val="0"/>
          <w:color w:val="auto"/>
          <w:sz w:val="24"/>
          <w:szCs w:val="24"/>
          <w:highlight w:val="none"/>
        </w:rPr>
        <w:t xml:space="preserve">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仿宋" w:hAnsi="仿宋" w:eastAsia="仿宋" w:cs="仿宋"/>
          <w:i w:val="0"/>
          <w:iCs w:val="0"/>
          <w:color w:val="auto"/>
          <w:sz w:val="24"/>
          <w:szCs w:val="24"/>
          <w:highlight w:val="none"/>
          <w:lang w:eastAsia="zh-CN"/>
        </w:rPr>
        <w:t xml:space="preserve">。</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三</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落实政府采购政策需满足的资格要求：</w:t>
      </w:r>
      <w:r>
        <w:rPr>
          <w:rFonts w:hint="eastAsia" w:ascii="仿宋" w:hAnsi="仿宋" w:eastAsia="仿宋"/>
          <w:color w:val="auto"/>
          <w:sz w:val="24"/>
          <w:szCs w:val="24"/>
          <w:highlight w:val="none"/>
          <w:lang w:val="en-US" w:eastAsia="zh-CN"/>
        </w:rPr>
        <w:t xml:space="preserve">无。</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rPr>
      </w:pP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lang w:val="en-US" w:eastAsia="zh-CN"/>
        </w:rPr>
        <w:t xml:space="preserve">四</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本项目的特定资格要求：</w:t>
      </w:r>
      <w:r/>
    </w:p>
    <w:p>
      <w:pPr>
        <w:ind w:firstLine="482"/>
        <w:keepLines w:val="0"/>
        <w:keepNext w:val="0"/>
        <w:pageBreakBefore w:val="0"/>
        <w:spacing w:line="500" w:lineRule="exact"/>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采购包1（听力、言语康复服务机构）特定资格要求：</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1、</w:t>
      </w:r>
      <w:r>
        <w:rPr>
          <w:rFonts w:hint="eastAsia" w:ascii="仿宋" w:hAnsi="仿宋" w:eastAsia="仿宋"/>
          <w:color w:val="auto"/>
          <w:sz w:val="24"/>
          <w:szCs w:val="24"/>
          <w:highlight w:val="none"/>
          <w:lang w:val="en-US" w:eastAsia="en-US"/>
        </w:rPr>
        <w:t xml:space="preserve">具有独立法人资格，包括事业单位法人资质的医疗机构、教育机构、残疾人康复机构;企业法人资质的服务机构;民办非企业单位法人资质的社会服务机构。</w:t>
      </w:r>
      <w:r>
        <w:rPr>
          <w:rFonts w:hint="eastAsia" w:ascii="仿宋" w:hAnsi="仿宋" w:eastAsia="仿宋"/>
          <w:b/>
          <w:bCs/>
          <w:color w:val="auto"/>
          <w:sz w:val="24"/>
          <w:szCs w:val="24"/>
          <w:highlight w:val="none"/>
          <w:lang w:val="en-US" w:eastAsia="en-US"/>
        </w:rPr>
        <w:t xml:space="preserve">业务范围</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lang w:val="en-US" w:eastAsia="en-US"/>
        </w:rPr>
        <w:t xml:space="preserve">包括</w:t>
      </w:r>
      <w:r>
        <w:rPr>
          <w:rFonts w:hint="eastAsia" w:ascii="仿宋" w:hAnsi="仿宋" w:eastAsia="仿宋"/>
          <w:b/>
          <w:bCs/>
          <w:color w:val="auto"/>
          <w:sz w:val="24"/>
          <w:szCs w:val="24"/>
          <w:highlight w:val="none"/>
          <w:lang w:val="en-US" w:eastAsia="zh-CN"/>
        </w:rPr>
        <w:t xml:space="preserve">残疾康复训练服务（非医疗）或听力言语</w:t>
      </w:r>
      <w:r>
        <w:rPr>
          <w:rFonts w:hint="eastAsia" w:ascii="仿宋" w:hAnsi="仿宋" w:eastAsia="仿宋"/>
          <w:b/>
          <w:bCs/>
          <w:color w:val="auto"/>
          <w:sz w:val="24"/>
          <w:szCs w:val="24"/>
          <w:highlight w:val="none"/>
          <w:lang w:val="en-US" w:eastAsia="en-US"/>
        </w:rPr>
        <w:t xml:space="preserve">康复服务</w:t>
      </w:r>
      <w:r>
        <w:rPr>
          <w:rFonts w:hint="eastAsia" w:ascii="仿宋" w:hAnsi="仿宋" w:eastAsia="仿宋"/>
          <w:b/>
          <w:bCs/>
          <w:color w:val="auto"/>
          <w:sz w:val="24"/>
          <w:szCs w:val="24"/>
          <w:highlight w:val="none"/>
          <w:lang w:val="en-US" w:eastAsia="zh-CN"/>
        </w:rPr>
        <w:t xml:space="preserve">等</w:t>
      </w:r>
      <w:r>
        <w:rPr>
          <w:rFonts w:hint="eastAsia" w:ascii="仿宋" w:hAnsi="仿宋" w:eastAsia="仿宋"/>
          <w:b/>
          <w:bCs/>
          <w:color w:val="auto"/>
          <w:sz w:val="24"/>
          <w:szCs w:val="24"/>
          <w:highlight w:val="none"/>
          <w:lang w:val="en-US" w:eastAsia="en-US"/>
        </w:rPr>
        <w:t xml:space="preserve">相关内容。</w:t>
      </w:r>
      <w:r/>
    </w:p>
    <w:p>
      <w:pPr>
        <w:numPr>
          <w:ilvl w:val="0"/>
          <w:numId w:val="0"/>
        </w:numPr>
        <w:ind w:firstLine="480"/>
        <w:keepLines w:val="0"/>
        <w:keepNext w:val="0"/>
        <w:pageBreakBefore w:val="0"/>
        <w:spacing w:line="500" w:lineRule="exact"/>
        <w:widowControl w:val="off"/>
        <w:rPr>
          <w:rFonts w:hint="eastAsia" w:ascii="仿宋" w:hAnsi="仿宋" w:eastAsia="仿宋" w:cs="仿宋"/>
          <w:i w:val="0"/>
          <w:iCs w:val="0"/>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en-US" w:eastAsia="en-US"/>
        </w:rPr>
        <w:t xml:space="preserve">应有所属地教育行政部门颁发的办学许可证或有当地特殊教育指导中心确定的公办学校合作开展康教融合服务的协议</w:t>
      </w:r>
      <w:r>
        <w:rPr>
          <w:rFonts w:hint="eastAsia" w:ascii="仿宋" w:hAnsi="仿宋" w:eastAsia="仿宋" w:cs="仿宋"/>
          <w:i w:val="0"/>
          <w:iCs w:val="0"/>
          <w:color w:val="auto"/>
          <w:sz w:val="24"/>
          <w:szCs w:val="24"/>
          <w:highlight w:val="none"/>
          <w:lang w:val="en-US" w:eastAsia="en-US"/>
        </w:rPr>
        <w:t xml:space="preserve">。</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w:t>
      </w:r>
      <w:r>
        <w:rPr>
          <w:rFonts w:hint="eastAsia" w:ascii="仿宋" w:hAnsi="仿宋" w:eastAsia="仿宋" w:cs="仿宋"/>
          <w:b w:val="0"/>
          <w:bCs/>
          <w:i w:val="0"/>
          <w:iCs w:val="0"/>
          <w:color w:val="auto"/>
          <w:sz w:val="24"/>
          <w:highlight w:val="none"/>
        </w:rPr>
        <w:t xml:space="preserve">★</w:t>
      </w:r>
      <w:r>
        <w:rPr>
          <w:rFonts w:hint="eastAsia" w:ascii="仿宋" w:hAnsi="仿宋" w:eastAsia="仿宋"/>
          <w:color w:val="auto"/>
          <w:sz w:val="24"/>
          <w:szCs w:val="24"/>
          <w:highlight w:val="none"/>
          <w:lang w:val="en-US" w:eastAsia="zh-CN"/>
        </w:rPr>
        <w:t xml:space="preserve">消防达标：</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属于</w:t>
      </w:r>
      <w:r>
        <w:rPr>
          <w:rFonts w:hint="eastAsia" w:ascii="仿宋" w:hAnsi="仿宋" w:eastAsia="仿宋"/>
          <w:color w:val="auto"/>
          <w:sz w:val="24"/>
          <w:szCs w:val="24"/>
          <w:highlight w:val="none"/>
          <w:lang w:val="en-US" w:eastAsia="en-US"/>
        </w:rPr>
        <w:t xml:space="preserve">(住建部第51号令</w:t>
      </w:r>
      <w:r>
        <w:rPr>
          <w:rFonts w:hint="eastAsia" w:ascii="仿宋" w:hAnsi="仿宋" w:eastAsia="仿宋"/>
          <w:color w:val="auto"/>
          <w:sz w:val="24"/>
          <w:szCs w:val="24"/>
          <w:highlight w:val="none"/>
          <w:lang w:val="en-US" w:eastAsia="zh-CN"/>
        </w:rPr>
        <w:t xml:space="preserve">，2020年6月1日起执行</w:t>
      </w:r>
      <w:r>
        <w:rPr>
          <w:rFonts w:hint="eastAsia" w:ascii="仿宋" w:hAnsi="仿宋" w:eastAsia="仿宋"/>
          <w:color w:val="auto"/>
          <w:sz w:val="24"/>
          <w:szCs w:val="24"/>
          <w:highlight w:val="none"/>
          <w:lang w:val="en-US" w:eastAsia="en-US"/>
        </w:rPr>
        <w:t xml:space="preserve">)</w:t>
      </w:r>
      <w:r>
        <w:rPr>
          <w:rFonts w:hint="eastAsia" w:ascii="仿宋" w:hAnsi="仿宋" w:eastAsia="仿宋"/>
          <w:color w:val="auto"/>
          <w:sz w:val="24"/>
          <w:szCs w:val="24"/>
          <w:highlight w:val="none"/>
          <w:lang w:val="en-US" w:eastAsia="zh-CN"/>
        </w:rPr>
        <w:t xml:space="preserve">实施前的建筑，场所建设通过属地消防部门建设（筑）工程消防验收，取得《建设工程竣工验收备案凭证》或《建设工程消防验收意见书》或《建筑工程消防设计验收意见书》。</w:t>
      </w:r>
      <w:r/>
    </w:p>
    <w:p>
      <w:pPr>
        <w:ind w:firstLine="482"/>
        <w:keepLines w:val="0"/>
        <w:keepNext w:val="0"/>
        <w:pageBreakBefore w:val="0"/>
        <w:spacing w:line="500" w:lineRule="exact"/>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以上要求须提供前述相关证明材料，否则不予认可。</w:t>
      </w:r>
      <w:r/>
    </w:p>
    <w:p>
      <w:pPr>
        <w:ind w:firstLine="482"/>
        <w:keepLines w:val="0"/>
        <w:keepNext w:val="0"/>
        <w:pageBreakBefore w:val="0"/>
        <w:spacing w:line="500" w:lineRule="exact"/>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采购包2（智力康复服务机构）特定资格要求：</w:t>
      </w:r>
      <w:r/>
    </w:p>
    <w:p>
      <w:pPr>
        <w:numPr>
          <w:ilvl w:val="0"/>
          <w:numId w:val="0"/>
        </w:numPr>
        <w:ind w:firstLine="482"/>
        <w:keepLines w:val="0"/>
        <w:keepNext w:val="0"/>
        <w:pageBreakBefore w:val="0"/>
        <w:spacing w:line="500" w:lineRule="exact"/>
        <w:widowControl w:val="off"/>
        <w:rPr>
          <w:rFonts w:hint="eastAsia" w:ascii="仿宋" w:hAnsi="仿宋" w:eastAsia="仿宋"/>
          <w:b/>
          <w:bCs/>
          <w:color w:val="auto"/>
          <w:sz w:val="24"/>
          <w:szCs w:val="24"/>
          <w:highlight w:val="yellow"/>
          <w:lang w:val="en-US" w:eastAsia="zh-CN"/>
        </w:rPr>
      </w:pPr>
      <w:r>
        <w:rPr>
          <w:rFonts w:hint="eastAsia" w:ascii="仿宋" w:hAnsi="仿宋" w:eastAsia="仿宋" w:cs="Times New Roman"/>
          <w:color w:val="auto"/>
          <w:sz w:val="24"/>
          <w:szCs w:val="24"/>
          <w:lang w:val="en-US" w:eastAsia="zh-CN" w:bidi="ar-SA"/>
        </w:rPr>
        <w:t xml:space="preserve">1、</w:t>
      </w:r>
      <w:r>
        <w:rPr>
          <w:rFonts w:hint="eastAsia" w:ascii="仿宋" w:hAnsi="仿宋" w:eastAsia="仿宋"/>
          <w:color w:val="auto"/>
          <w:sz w:val="24"/>
          <w:szCs w:val="24"/>
          <w:highlight w:val="none"/>
          <w:lang w:val="en-US" w:eastAsia="en-US"/>
        </w:rPr>
        <w:t xml:space="preserve">具有独立法人资格，包括事业单位法人资质的医疗机构、教育机构、残疾人康复机构;企业法人资质的服务机构;民办非企业单位法人资质的社会服务机构。</w:t>
      </w:r>
      <w:r>
        <w:rPr>
          <w:rFonts w:hint="eastAsia" w:ascii="仿宋" w:hAnsi="仿宋" w:eastAsia="仿宋"/>
          <w:b/>
          <w:bCs/>
          <w:color w:val="auto"/>
          <w:sz w:val="24"/>
          <w:szCs w:val="24"/>
          <w:highlight w:val="none"/>
          <w:lang w:val="en-US" w:eastAsia="en-US"/>
        </w:rPr>
        <w:t xml:space="preserve">业务范围</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lang w:val="en-US" w:eastAsia="en-US"/>
        </w:rPr>
        <w:t xml:space="preserve">包括</w:t>
      </w:r>
      <w:r>
        <w:rPr>
          <w:rFonts w:hint="eastAsia" w:ascii="仿宋" w:hAnsi="仿宋" w:eastAsia="仿宋"/>
          <w:b/>
          <w:bCs/>
          <w:color w:val="auto"/>
          <w:sz w:val="24"/>
          <w:szCs w:val="24"/>
          <w:highlight w:val="none"/>
          <w:lang w:val="en-US" w:eastAsia="zh-CN"/>
        </w:rPr>
        <w:t xml:space="preserve">残疾康复训练服务（非医疗）或智力残疾</w:t>
      </w:r>
      <w:r>
        <w:rPr>
          <w:rFonts w:hint="eastAsia" w:ascii="仿宋" w:hAnsi="仿宋" w:eastAsia="仿宋"/>
          <w:b/>
          <w:bCs/>
          <w:color w:val="auto"/>
          <w:sz w:val="24"/>
          <w:szCs w:val="24"/>
          <w:highlight w:val="none"/>
          <w:lang w:val="en-US" w:eastAsia="en-US"/>
        </w:rPr>
        <w:t xml:space="preserve">康复</w:t>
      </w:r>
      <w:r>
        <w:rPr>
          <w:rFonts w:hint="eastAsia" w:ascii="仿宋" w:hAnsi="仿宋" w:eastAsia="仿宋"/>
          <w:b/>
          <w:bCs/>
          <w:color w:val="auto"/>
          <w:sz w:val="24"/>
          <w:szCs w:val="24"/>
          <w:highlight w:val="none"/>
          <w:lang w:val="en-US" w:eastAsia="zh-CN"/>
        </w:rPr>
        <w:t xml:space="preserve">训练服务等</w:t>
      </w:r>
      <w:r>
        <w:rPr>
          <w:rFonts w:hint="eastAsia" w:ascii="仿宋" w:hAnsi="仿宋" w:eastAsia="仿宋"/>
          <w:b/>
          <w:bCs/>
          <w:color w:val="auto"/>
          <w:sz w:val="24"/>
          <w:szCs w:val="24"/>
          <w:highlight w:val="none"/>
          <w:lang w:val="en-US" w:eastAsia="en-US"/>
        </w:rPr>
        <w:t xml:space="preserve">相关内容。</w:t>
      </w:r>
      <w:r/>
    </w:p>
    <w:p>
      <w:pPr>
        <w:ind w:firstLine="482"/>
        <w:keepLines w:val="0"/>
        <w:keepNext w:val="0"/>
        <w:pageBreakBefore w:val="0"/>
        <w:spacing w:line="500" w:lineRule="exact"/>
        <w:widowControl w:val="off"/>
        <w:rPr>
          <w:rFonts w:hint="eastAsia" w:ascii="仿宋" w:hAnsi="仿宋" w:eastAsia="仿宋" w:cs="仿宋"/>
          <w:i w:val="0"/>
          <w:iCs w:val="0"/>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en-US" w:eastAsia="en-US"/>
        </w:rPr>
        <w:t xml:space="preserve">应有所属地教育行政部门颁发的办学许可证或有当地特殊教育指导中心确定的公办学校合作开展康教融合服务的协议</w:t>
      </w:r>
      <w:r>
        <w:rPr>
          <w:rFonts w:hint="eastAsia" w:ascii="仿宋" w:hAnsi="仿宋" w:eastAsia="仿宋" w:cs="仿宋"/>
          <w:i w:val="0"/>
          <w:iCs w:val="0"/>
          <w:color w:val="auto"/>
          <w:sz w:val="24"/>
          <w:szCs w:val="24"/>
          <w:highlight w:val="none"/>
          <w:lang w:val="en-US" w:eastAsia="en-US"/>
        </w:rPr>
        <w:t xml:space="preserve">。</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3、</w:t>
      </w:r>
      <w:r>
        <w:rPr>
          <w:rFonts w:hint="eastAsia" w:ascii="仿宋" w:hAnsi="仿宋" w:eastAsia="仿宋" w:cs="仿宋"/>
          <w:b w:val="0"/>
          <w:bCs/>
          <w:i w:val="0"/>
          <w:iCs w:val="0"/>
          <w:color w:val="auto"/>
          <w:sz w:val="24"/>
          <w:highlight w:val="none"/>
        </w:rPr>
        <w:t xml:space="preserve">★</w:t>
      </w:r>
      <w:r>
        <w:rPr>
          <w:rFonts w:hint="eastAsia" w:ascii="仿宋" w:hAnsi="仿宋" w:eastAsia="仿宋"/>
          <w:color w:val="auto"/>
          <w:sz w:val="24"/>
          <w:szCs w:val="24"/>
          <w:highlight w:val="none"/>
          <w:lang w:val="en-US" w:eastAsia="zh-CN"/>
        </w:rPr>
        <w:t xml:space="preserve">消防达标：</w:t>
      </w:r>
      <w:r>
        <w:rPr>
          <w:rFonts w:hint="eastAsia" w:ascii="仿宋" w:hAnsi="仿宋" w:eastAsia="仿宋"/>
          <w:color w:val="auto"/>
          <w:sz w:val="24"/>
          <w:szCs w:val="24"/>
          <w:highlight w:val="none"/>
          <w:lang w:val="en-US" w:eastAsia="en-US"/>
        </w:rPr>
        <w:t xml:space="preserve">符合国家《建筑防火通用规范》(GB55037-2022)中关于“儿童活动场所”</w:t>
      </w:r>
      <w:r>
        <w:rPr>
          <w:rFonts w:hint="eastAsia" w:ascii="仿宋" w:hAnsi="仿宋" w:eastAsia="仿宋"/>
          <w:color w:val="auto"/>
          <w:sz w:val="24"/>
          <w:szCs w:val="24"/>
          <w:highlight w:val="none"/>
          <w:lang w:val="en-US" w:eastAsia="zh-CN"/>
        </w:rPr>
        <w:t xml:space="preserve">的相关要求，按照《建设工程消防设计审查验收管理暂行规定》（</w:t>
      </w:r>
      <w:r>
        <w:rPr>
          <w:rFonts w:hint="eastAsia" w:ascii="仿宋" w:hAnsi="仿宋" w:eastAsia="仿宋"/>
          <w:color w:val="auto"/>
          <w:sz w:val="24"/>
          <w:szCs w:val="24"/>
          <w:highlight w:val="none"/>
          <w:lang w:val="en-US" w:eastAsia="en-US"/>
        </w:rPr>
        <w:t xml:space="preserve">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属于</w:t>
      </w:r>
      <w:r>
        <w:rPr>
          <w:rFonts w:hint="eastAsia" w:ascii="仿宋" w:hAnsi="仿宋" w:eastAsia="仿宋"/>
          <w:color w:val="auto"/>
          <w:sz w:val="24"/>
          <w:szCs w:val="24"/>
          <w:highlight w:val="none"/>
          <w:lang w:val="en-US" w:eastAsia="en-US"/>
        </w:rPr>
        <w:t xml:space="preserve">(住建部第51号令</w:t>
      </w:r>
      <w:r>
        <w:rPr>
          <w:rFonts w:hint="eastAsia" w:ascii="仿宋" w:hAnsi="仿宋" w:eastAsia="仿宋"/>
          <w:color w:val="auto"/>
          <w:sz w:val="24"/>
          <w:szCs w:val="24"/>
          <w:highlight w:val="none"/>
          <w:lang w:val="en-US" w:eastAsia="zh-CN"/>
        </w:rPr>
        <w:t xml:space="preserve">，2020年6月1日起执行</w:t>
      </w:r>
      <w:r>
        <w:rPr>
          <w:rFonts w:hint="eastAsia" w:ascii="仿宋" w:hAnsi="仿宋" w:eastAsia="仿宋"/>
          <w:color w:val="auto"/>
          <w:sz w:val="24"/>
          <w:szCs w:val="24"/>
          <w:highlight w:val="none"/>
          <w:lang w:val="en-US" w:eastAsia="en-US"/>
        </w:rPr>
        <w:t xml:space="preserve">)</w:t>
      </w:r>
      <w:r>
        <w:rPr>
          <w:rFonts w:hint="eastAsia" w:ascii="仿宋" w:hAnsi="仿宋" w:eastAsia="仿宋"/>
          <w:color w:val="auto"/>
          <w:sz w:val="24"/>
          <w:szCs w:val="24"/>
          <w:highlight w:val="none"/>
          <w:lang w:val="en-US" w:eastAsia="zh-CN"/>
        </w:rPr>
        <w:t xml:space="preserve">实施前的建筑，场所建设通过属地消防部门建设（筑）工程消防验收，取得《建设工程竣工验收备案凭证》或《建设工程消防验收意见书》或《建筑工程消防设计验收意见书》。</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以上要求须提供前述相关证明材料，否则不予认可。</w:t>
      </w:r>
      <w:r/>
    </w:p>
    <w:p>
      <w:pPr>
        <w:ind w:firstLine="482"/>
        <w:keepLines w:val="0"/>
        <w:keepNext w:val="0"/>
        <w:pageBreakBefore w:val="0"/>
        <w:spacing w:line="500" w:lineRule="exact"/>
        <w:widowControl w:val="off"/>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采购包3（孤独症康复服务机构）特定资格要求：</w:t>
      </w:r>
      <w:bookmarkEnd w:id="5"/>
      <w:r/>
      <w:r/>
    </w:p>
    <w:p>
      <w:pPr>
        <w:numPr>
          <w:ilvl w:val="0"/>
          <w:numId w:val="4"/>
        </w:numPr>
        <w:ind w:firstLine="482"/>
        <w:keepLines w:val="0"/>
        <w:keepNext w:val="0"/>
        <w:pageBreakBefore w:val="0"/>
        <w:spacing w:line="500" w:lineRule="exact"/>
        <w:widowControl w:val="off"/>
        <w:rPr>
          <w:rFonts w:hint="eastAsia"/>
          <w:b/>
          <w:bCs/>
          <w:color w:val="auto"/>
          <w:highlight w:val="none"/>
          <w:lang w:val="en-US" w:eastAsia="en-US"/>
        </w:rPr>
      </w:pPr>
      <w:r>
        <w:rPr>
          <w:rFonts w:hint="eastAsia" w:ascii="仿宋" w:hAnsi="仿宋" w:eastAsia="仿宋"/>
          <w:color w:val="auto"/>
          <w:sz w:val="24"/>
          <w:szCs w:val="24"/>
          <w:highlight w:val="none"/>
          <w:lang w:val="en-US" w:eastAsia="en-US"/>
        </w:rPr>
        <w:t xml:space="preserve">具有独立法人资格，包括事业单位法人资质的医疗机构、教育机构、残疾人康复机构</w:t>
      </w:r>
      <w:r>
        <w:rPr>
          <w:rFonts w:hint="eastAsia" w:ascii="仿宋" w:hAnsi="仿宋" w:eastAsia="仿宋"/>
          <w:color w:val="auto"/>
          <w:sz w:val="24"/>
          <w:szCs w:val="24"/>
          <w:highlight w:val="none"/>
          <w:lang w:val="en-US" w:eastAsia="zh-CN"/>
        </w:rPr>
        <w:t xml:space="preserve">；</w:t>
      </w:r>
      <w:r>
        <w:rPr>
          <w:rFonts w:hint="eastAsia" w:ascii="仿宋" w:hAnsi="仿宋" w:eastAsia="仿宋"/>
          <w:color w:val="auto"/>
          <w:sz w:val="24"/>
          <w:szCs w:val="24"/>
          <w:highlight w:val="none"/>
          <w:lang w:val="en-US" w:eastAsia="en-US"/>
        </w:rPr>
        <w:t xml:space="preserve">企业法人资质的服务机构;民办非企业单位法人资质的社会服务机构。</w:t>
      </w:r>
      <w:r>
        <w:rPr>
          <w:rFonts w:hint="eastAsia" w:ascii="仿宋" w:hAnsi="仿宋" w:eastAsia="仿宋"/>
          <w:b/>
          <w:bCs/>
          <w:color w:val="auto"/>
          <w:sz w:val="24"/>
          <w:szCs w:val="24"/>
          <w:highlight w:val="none"/>
          <w:lang w:val="en-US" w:eastAsia="en-US"/>
        </w:rPr>
        <w:t xml:space="preserve">业务范围</w:t>
      </w:r>
      <w:r>
        <w:rPr>
          <w:rFonts w:hint="eastAsia" w:ascii="仿宋" w:hAnsi="仿宋" w:eastAsia="仿宋"/>
          <w:b/>
          <w:bCs/>
          <w:color w:val="auto"/>
          <w:sz w:val="24"/>
          <w:szCs w:val="24"/>
          <w:highlight w:val="none"/>
          <w:lang w:val="en-US" w:eastAsia="zh-CN"/>
        </w:rPr>
        <w:t xml:space="preserve">须</w:t>
      </w:r>
      <w:r>
        <w:rPr>
          <w:rFonts w:hint="eastAsia" w:ascii="仿宋" w:hAnsi="仿宋" w:eastAsia="仿宋"/>
          <w:b/>
          <w:bCs/>
          <w:color w:val="auto"/>
          <w:sz w:val="24"/>
          <w:szCs w:val="24"/>
          <w:highlight w:val="none"/>
          <w:lang w:val="en-US" w:eastAsia="en-US"/>
        </w:rPr>
        <w:t xml:space="preserve">包括</w:t>
      </w:r>
      <w:r>
        <w:rPr>
          <w:rFonts w:hint="eastAsia" w:ascii="仿宋" w:hAnsi="仿宋" w:eastAsia="仿宋"/>
          <w:b/>
          <w:bCs/>
          <w:color w:val="auto"/>
          <w:sz w:val="24"/>
          <w:szCs w:val="24"/>
          <w:highlight w:val="none"/>
          <w:lang w:val="en-US" w:eastAsia="zh-CN"/>
        </w:rPr>
        <w:t xml:space="preserve">残疾康复训练服务（非医疗）或</w:t>
      </w:r>
      <w:r>
        <w:rPr>
          <w:rFonts w:hint="eastAsia" w:ascii="仿宋" w:hAnsi="仿宋" w:eastAsia="仿宋"/>
          <w:b/>
          <w:bCs/>
          <w:color w:val="auto"/>
          <w:sz w:val="24"/>
          <w:szCs w:val="24"/>
          <w:highlight w:val="none"/>
          <w:lang w:val="en-US" w:eastAsia="en-US"/>
        </w:rPr>
        <w:t xml:space="preserve">孤独症儿童康复训练服务</w:t>
      </w:r>
      <w:r>
        <w:rPr>
          <w:rFonts w:hint="eastAsia" w:ascii="仿宋" w:hAnsi="仿宋" w:eastAsia="仿宋"/>
          <w:b/>
          <w:bCs/>
          <w:color w:val="auto"/>
          <w:sz w:val="24"/>
          <w:szCs w:val="24"/>
          <w:highlight w:val="none"/>
          <w:lang w:val="en-US" w:eastAsia="zh-CN"/>
        </w:rPr>
        <w:t xml:space="preserve">等</w:t>
      </w:r>
      <w:r>
        <w:rPr>
          <w:rFonts w:hint="eastAsia" w:ascii="仿宋" w:hAnsi="仿宋" w:eastAsia="仿宋"/>
          <w:b/>
          <w:bCs/>
          <w:color w:val="auto"/>
          <w:sz w:val="24"/>
          <w:szCs w:val="24"/>
          <w:highlight w:val="none"/>
          <w:lang w:val="en-US" w:eastAsia="en-US"/>
        </w:rPr>
        <w:t xml:space="preserve">相关内容。</w:t>
      </w:r>
      <w:r/>
    </w:p>
    <w:p>
      <w:pPr>
        <w:ind w:firstLine="482"/>
        <w:keepLines w:val="0"/>
        <w:keepNext w:val="0"/>
        <w:pageBreakBefore w:val="0"/>
        <w:spacing w:line="500" w:lineRule="exact"/>
        <w:widowControl w:val="off"/>
        <w:rPr>
          <w:rFonts w:hint="eastAsia" w:ascii="仿宋" w:hAnsi="仿宋" w:eastAsia="仿宋" w:cs="仿宋"/>
          <w:i w:val="0"/>
          <w:iCs w:val="0"/>
          <w:color w:val="auto"/>
          <w:sz w:val="24"/>
          <w:szCs w:val="24"/>
          <w:highlight w:val="none"/>
          <w:lang w:val="en-US" w:eastAsia="en-US"/>
        </w:rPr>
      </w:pPr>
      <w:r>
        <w:rPr>
          <w:rFonts w:hint="eastAsia" w:ascii="仿宋" w:hAnsi="仿宋" w:eastAsia="仿宋"/>
          <w:color w:val="auto"/>
          <w:sz w:val="24"/>
          <w:szCs w:val="24"/>
          <w:highlight w:val="none"/>
          <w:lang w:val="en-US" w:eastAsia="zh-CN"/>
        </w:rPr>
        <w:t xml:space="preserve">2、</w:t>
      </w:r>
      <w:r>
        <w:rPr>
          <w:rFonts w:hint="eastAsia" w:ascii="仿宋" w:hAnsi="仿宋" w:eastAsia="仿宋"/>
          <w:color w:val="auto"/>
          <w:sz w:val="24"/>
          <w:szCs w:val="24"/>
          <w:highlight w:val="none"/>
          <w:lang w:val="en-US" w:eastAsia="en-US"/>
        </w:rPr>
        <w:t xml:space="preserve">从事教育康复应有所属地教育行政部门颁发的办学许可证或有当地特殊教育指导中心确定的公办学校合作开展康教融合服务的协议，从事医疗康复应取得《医疗机构执业许可证》或《诊所备案证》</w:t>
      </w:r>
      <w:r>
        <w:rPr>
          <w:rFonts w:hint="eastAsia" w:ascii="仿宋" w:hAnsi="仿宋" w:eastAsia="仿宋" w:cs="仿宋"/>
          <w:i w:val="0"/>
          <w:iCs w:val="0"/>
          <w:color w:val="auto"/>
          <w:sz w:val="24"/>
          <w:szCs w:val="24"/>
          <w:highlight w:val="none"/>
          <w:lang w:val="en-US" w:eastAsia="en-US"/>
        </w:rPr>
        <w:t xml:space="preserve">。</w:t>
      </w:r>
      <w:r/>
    </w:p>
    <w:p>
      <w:pPr>
        <w:ind w:firstLine="482"/>
        <w:keepLines w:val="0"/>
        <w:keepNext w:val="0"/>
        <w:pageBreakBefore w:val="0"/>
        <w:spacing w:line="500" w:lineRule="exact"/>
        <w:widowControl w:val="off"/>
        <w:rPr>
          <w:rFonts w:hint="default"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3、</w:t>
      </w:r>
      <w:r>
        <w:rPr>
          <w:rFonts w:hint="eastAsia" w:ascii="仿宋" w:hAnsi="仿宋" w:eastAsia="仿宋" w:cs="仿宋"/>
          <w:b w:val="0"/>
          <w:bCs/>
          <w:i w:val="0"/>
          <w:iCs w:val="0"/>
          <w:color w:val="auto"/>
          <w:sz w:val="24"/>
          <w:highlight w:val="none"/>
        </w:rPr>
        <w:t xml:space="preserve">★</w:t>
      </w:r>
      <w:r>
        <w:rPr>
          <w:rFonts w:hint="eastAsia" w:ascii="仿宋" w:hAnsi="仿宋" w:eastAsia="仿宋"/>
          <w:color w:val="auto"/>
          <w:sz w:val="24"/>
          <w:szCs w:val="24"/>
          <w:highlight w:val="none"/>
          <w:lang w:val="en-US" w:eastAsia="zh-CN"/>
        </w:rPr>
        <w:t xml:space="preserve">消防达标：</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符合国家《建筑防火通用规范》（GB55037-2022）中关于“儿童活动场所”的相关要求，按照《建设工程消防设计审查验收管理暂行规定》（住建部第51号令）规定，儿童室内活动场所总建筑面积大于1000平方米以上的机构，建设前应取得建设工程消防设计审查合格意见书，竣工后应取得建设工程消防验收合格意见书；儿童室内活动场所总建筑面积1000平方米以下的机构，应在建设工程竣工验收合格之日起五个工作日内，向消防设计审查验收主管部门备案，并取得备案合格凭证。</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属于</w:t>
      </w:r>
      <w:r>
        <w:rPr>
          <w:rFonts w:hint="eastAsia" w:ascii="仿宋" w:hAnsi="仿宋" w:eastAsia="仿宋"/>
          <w:color w:val="auto"/>
          <w:sz w:val="24"/>
          <w:szCs w:val="24"/>
          <w:highlight w:val="none"/>
          <w:lang w:val="en-US" w:eastAsia="en-US"/>
        </w:rPr>
        <w:t xml:space="preserve">(住建部第51号令</w:t>
      </w:r>
      <w:r>
        <w:rPr>
          <w:rFonts w:hint="eastAsia" w:ascii="仿宋" w:hAnsi="仿宋" w:eastAsia="仿宋"/>
          <w:color w:val="auto"/>
          <w:sz w:val="24"/>
          <w:szCs w:val="24"/>
          <w:highlight w:val="none"/>
          <w:lang w:val="en-US" w:eastAsia="zh-CN"/>
        </w:rPr>
        <w:t xml:space="preserve">，2020年6月1日起执行</w:t>
      </w:r>
      <w:r>
        <w:rPr>
          <w:rFonts w:hint="eastAsia" w:ascii="仿宋" w:hAnsi="仿宋" w:eastAsia="仿宋"/>
          <w:color w:val="auto"/>
          <w:sz w:val="24"/>
          <w:szCs w:val="24"/>
          <w:highlight w:val="none"/>
          <w:lang w:val="en-US" w:eastAsia="en-US"/>
        </w:rPr>
        <w:t xml:space="preserve">)</w:t>
      </w:r>
      <w:r>
        <w:rPr>
          <w:rFonts w:hint="eastAsia" w:ascii="仿宋" w:hAnsi="仿宋" w:eastAsia="仿宋"/>
          <w:color w:val="auto"/>
          <w:sz w:val="24"/>
          <w:szCs w:val="24"/>
          <w:highlight w:val="none"/>
          <w:lang w:val="en-US" w:eastAsia="zh-CN"/>
        </w:rPr>
        <w:t xml:space="preserve">实施前的建筑，场所建设通过属地消防部门建设（筑）工程消防验收，取得《建设工程竣工验收备案凭证》或《建设工程消防验收意见书》或《建筑工程消防设计验收意见书》。</w:t>
      </w:r>
      <w:r/>
    </w:p>
    <w:p>
      <w:pPr>
        <w:ind w:firstLine="482"/>
        <w:keepLines w:val="0"/>
        <w:keepNext w:val="0"/>
        <w:pageBreakBefore w:val="0"/>
        <w:spacing w:line="500" w:lineRule="exact"/>
        <w:widowControl w:val="off"/>
        <w:rPr>
          <w:rFonts w:hint="eastAsia" w:ascii="仿宋" w:hAnsi="仿宋" w:eastAsia="仿宋"/>
          <w:color w:val="auto"/>
          <w:sz w:val="24"/>
          <w:szCs w:val="24"/>
          <w:highlight w:val="none"/>
          <w:lang w:val="en-US" w:eastAsia="zh-CN"/>
        </w:rPr>
      </w:pPr>
      <w:r>
        <w:rPr>
          <w:rFonts w:hint="eastAsia" w:ascii="仿宋" w:hAnsi="仿宋" w:eastAsia="仿宋"/>
          <w:color w:val="auto"/>
          <w:sz w:val="24"/>
          <w:szCs w:val="24"/>
          <w:highlight w:val="none"/>
          <w:lang w:val="en-US" w:eastAsia="zh-CN"/>
        </w:rPr>
        <w:t xml:space="preserve">以上要求须提供前述相关证明材料，否则不予认可。</w:t>
      </w:r>
      <w:r/>
    </w:p>
    <w:p>
      <w:pPr>
        <w:ind w:firstLine="482"/>
        <w:keepLines w:val="0"/>
        <w:keepNext w:val="0"/>
        <w:pageBreakBefore w:val="0"/>
        <w:spacing w:line="500" w:lineRule="exact"/>
        <w:widowControl w:val="off"/>
        <w:rPr>
          <w:rFonts w:hint="eastAsia" w:ascii="仿宋" w:hAnsi="仿宋" w:eastAsia="仿宋"/>
          <w:b/>
          <w:bCs/>
          <w:color w:val="auto"/>
          <w:sz w:val="24"/>
          <w:szCs w:val="24"/>
          <w:highlight w:val="none"/>
          <w:lang w:val="en-US" w:eastAsia="zh-CN"/>
        </w:rPr>
      </w:pPr>
      <w:r/>
      <w:bookmarkStart w:id="6" w:name="_Toc28933"/>
      <w:r>
        <w:rPr>
          <w:rFonts w:hint="eastAsia" w:ascii="仿宋" w:hAnsi="仿宋" w:eastAsia="仿宋"/>
          <w:b/>
          <w:bCs/>
          <w:color w:val="auto"/>
          <w:sz w:val="24"/>
          <w:szCs w:val="24"/>
          <w:highlight w:val="none"/>
          <w:lang w:val="en-US" w:eastAsia="zh-CN"/>
        </w:rPr>
        <w:t xml:space="preserve">注：1、单位负责人为同一人或者存在直接控股、管理关系的不同供应商，不得参加同一合同项下的政府采购活动。否则，相关投标均无效。</w:t>
      </w:r>
      <w:r/>
    </w:p>
    <w:p>
      <w:pPr>
        <w:numPr>
          <w:ilvl w:val="0"/>
          <w:numId w:val="4"/>
        </w:numPr>
        <w:ind w:left="0" w:firstLine="482"/>
        <w:keepLines w:val="0"/>
        <w:keepNext w:val="0"/>
        <w:pageBreakBefore w:val="0"/>
        <w:spacing w:line="500" w:lineRule="exact"/>
        <w:widowControl w:val="off"/>
        <w:rPr>
          <w:rFonts w:hint="eastAsia"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本项目供应商可以任意选择一个采购包进行响应，也可以同时选择多个采购包进行响应，可以兼投兼中。</w:t>
      </w:r>
      <w:r/>
    </w:p>
    <w:p>
      <w:pPr>
        <w:numPr>
          <w:ilvl w:val="0"/>
          <w:numId w:val="4"/>
        </w:numPr>
        <w:ind w:left="0" w:firstLine="482"/>
        <w:keepLines w:val="0"/>
        <w:keepNext w:val="0"/>
        <w:pageBreakBefore w:val="0"/>
        <w:spacing w:line="500" w:lineRule="exact"/>
        <w:widowControl w:val="off"/>
        <w:rPr>
          <w:rFonts w:hint="default" w:ascii="仿宋" w:hAnsi="仿宋" w:eastAsia="仿宋"/>
          <w:b/>
          <w:bCs/>
          <w:color w:val="auto"/>
          <w:sz w:val="24"/>
          <w:szCs w:val="24"/>
          <w:highlight w:val="none"/>
          <w:lang w:val="en-US" w:eastAsia="zh-CN"/>
        </w:rPr>
      </w:pPr>
      <w:r>
        <w:rPr>
          <w:rFonts w:hint="eastAsia" w:ascii="仿宋" w:hAnsi="仿宋" w:eastAsia="仿宋"/>
          <w:b/>
          <w:bCs/>
          <w:color w:val="auto"/>
          <w:sz w:val="24"/>
          <w:szCs w:val="24"/>
          <w:highlight w:val="none"/>
          <w:lang w:val="en-US" w:eastAsia="zh-CN"/>
        </w:rPr>
        <w:t xml:space="preserve">供应商提供有效期内以上各类消防验收合格证书，证书上有二维码的扫码核验，证书上无二维码的须提供颁发部门出具的证明材料。（供应商消防合格证书二维码须清晰可辨、可查，否则不予认可）</w:t>
      </w:r>
      <w:r/>
    </w:p>
    <w:p>
      <w:pPr>
        <w:pStyle w:val="650"/>
        <w:keepLines/>
        <w:keepNext/>
        <w:pageBreakBefore w:val="0"/>
        <w:spacing w:before="0" w:after="0"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rPr>
        <w:t xml:space="preserve">三、获取征集文件</w:t>
      </w:r>
      <w:bookmarkEnd w:id="6"/>
      <w:r/>
      <w:bookmarkStart w:id="183" w:name="_GoBack"/>
      <w:r/>
      <w:bookmarkEnd w:id="183"/>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（一）征集文件提供时间：</w:t>
      </w:r>
      <w:bookmarkStart w:id="7" w:name="EB3ca540756ad7453183f06d8a3d39390e"/>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lang w:val="en-US" w:eastAsia="zh-CN"/>
        </w:rPr>
        <w:t xml:space="preserve">07</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lang w:val="en-US" w:eastAsia="zh-CN"/>
        </w:rPr>
        <w:t xml:space="preserve">20</w:t>
      </w:r>
      <w:r>
        <w:rPr>
          <w:rFonts w:hint="eastAsia" w:ascii="仿宋" w:hAnsi="仿宋" w:eastAsia="仿宋" w:cs="仿宋"/>
          <w:b w:val="0"/>
          <w:bCs w:val="0"/>
          <w:i w:val="0"/>
          <w:iCs w:val="0"/>
          <w:color w:val="auto"/>
          <w:sz w:val="24"/>
          <w:highlight w:val="none"/>
        </w:rPr>
        <w:t xml:space="preserve">日</w:t>
      </w:r>
      <w:bookmarkEnd w:id="7"/>
      <w:r>
        <w:rPr>
          <w:rFonts w:hint="eastAsia" w:ascii="仿宋" w:hAnsi="仿宋" w:eastAsia="仿宋" w:cs="仿宋"/>
          <w:b w:val="0"/>
          <w:bCs w:val="0"/>
          <w:i w:val="0"/>
          <w:iCs w:val="0"/>
          <w:color w:val="auto"/>
          <w:sz w:val="24"/>
          <w:highlight w:val="none"/>
          <w:lang w:val="en-US" w:eastAsia="zh-CN"/>
        </w:rPr>
        <w:t xml:space="preserve">9:00</w:t>
      </w:r>
      <w:r>
        <w:rPr>
          <w:rFonts w:hint="eastAsia" w:ascii="仿宋" w:hAnsi="仿宋" w:eastAsia="仿宋" w:cs="仿宋"/>
          <w:b w:val="0"/>
          <w:bCs w:val="0"/>
          <w:i w:val="0"/>
          <w:iCs w:val="0"/>
          <w:color w:val="auto"/>
          <w:sz w:val="24"/>
          <w:highlight w:val="none"/>
        </w:rPr>
        <w:t xml:space="preserve">至</w:t>
      </w:r>
      <w:bookmarkStart w:id="8" w:name="EBb79990e3366144259a10b428bbc6aa7e"/>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lang w:val="en-US" w:eastAsia="zh-CN"/>
        </w:rPr>
        <w:t xml:space="preserve">07</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lang w:val="en-US" w:eastAsia="zh-CN"/>
        </w:rPr>
        <w:t xml:space="preserve">24</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18</w:t>
      </w:r>
      <w:r>
        <w:rPr>
          <w:rFonts w:hint="eastAsia" w:ascii="仿宋" w:hAnsi="仿宋" w:eastAsia="仿宋" w:cs="仿宋"/>
          <w:b w:val="0"/>
          <w:bCs w:val="0"/>
          <w:i w:val="0"/>
          <w:iCs w:val="0"/>
          <w:color w:val="auto"/>
          <w:sz w:val="24"/>
          <w:highlight w:val="none"/>
        </w:rPr>
        <w:t xml:space="preserve">:</w:t>
      </w:r>
      <w:bookmarkEnd w:id="8"/>
      <w:r>
        <w:rPr>
          <w:rFonts w:hint="eastAsia" w:ascii="仿宋" w:hAnsi="仿宋" w:eastAsia="仿宋" w:cs="仿宋"/>
          <w:b w:val="0"/>
          <w:bCs w:val="0"/>
          <w:i w:val="0"/>
          <w:iCs w:val="0"/>
          <w:color w:val="auto"/>
          <w:sz w:val="24"/>
          <w:highlight w:val="none"/>
          <w:lang w:val="en-US" w:eastAsia="zh-CN"/>
        </w:rPr>
        <w:t xml:space="preserve">00</w:t>
      </w:r>
      <w:r>
        <w:rPr>
          <w:rFonts w:hint="eastAsia" w:ascii="仿宋" w:hAnsi="仿宋" w:eastAsia="仿宋" w:cs="仿宋"/>
          <w:b w:val="0"/>
          <w:bCs w:val="0"/>
          <w:i w:val="0"/>
          <w:iCs w:val="0"/>
          <w:color w:val="auto"/>
          <w:sz w:val="24"/>
          <w:highlight w:val="none"/>
        </w:rPr>
        <w:t xml:space="preserve">。</w:t>
      </w:r>
      <w:r/>
    </w:p>
    <w:p>
      <w:pPr>
        <w:ind w:firstLine="480"/>
        <w:spacing w:line="400" w:lineRule="exact"/>
        <w:rPr>
          <w:rFonts w:ascii="仿宋" w:hAnsi="仿宋" w:eastAsia="仿宋" w:cs="宋体"/>
          <w:b w:val="0"/>
          <w:bCs w:val="0"/>
          <w:color w:val="auto"/>
          <w:sz w:val="24"/>
          <w:szCs w:val="24"/>
          <w:highlight w:val="none"/>
        </w:rPr>
      </w:pPr>
      <w:r>
        <w:rPr>
          <w:rFonts w:hint="eastAsia" w:ascii="仿宋" w:hAnsi="仿宋" w:eastAsia="仿宋" w:cs="仿宋"/>
          <w:b w:val="0"/>
          <w:bCs w:val="0"/>
          <w:i w:val="0"/>
          <w:iCs w:val="0"/>
          <w:color w:val="auto"/>
          <w:sz w:val="24"/>
          <w:highlight w:val="none"/>
        </w:rPr>
        <w:t xml:space="preserve">（二）获取方式：供应商应在采购文件提供的时间内，</w:t>
      </w:r>
      <w:r>
        <w:rPr>
          <w:rFonts w:hint="eastAsia" w:ascii="仿宋" w:hAnsi="仿宋" w:eastAsia="仿宋" w:cs="宋体"/>
          <w:b w:val="0"/>
          <w:bCs w:val="0"/>
          <w:color w:val="auto"/>
          <w:sz w:val="24"/>
          <w:szCs w:val="24"/>
          <w:highlight w:val="none"/>
        </w:rPr>
        <w:t xml:space="preserve">通过“苏采云”系统（网址：http://jszfcg.jsczt.cn/）或宿迁市政府采购网点击“政府采购管理交易系统（苏采云）”，使用CA锁进入系统从“项目参与”--“采购项目”菜单中，找到本项目获取采购文件（后缀名为“.kedt”）。</w:t>
      </w:r>
      <w:r/>
    </w:p>
    <w:p>
      <w:pPr>
        <w:numPr>
          <w:ilvl w:val="0"/>
          <w:numId w:val="0"/>
        </w:num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（三）本项目共分</w:t>
      </w:r>
      <w:r>
        <w:rPr>
          <w:rFonts w:hint="eastAsia" w:ascii="仿宋" w:hAnsi="仿宋" w:eastAsia="仿宋" w:cs="仿宋"/>
          <w:b w:val="0"/>
          <w:bCs w:val="0"/>
          <w:i w:val="0"/>
          <w:iCs w:val="0"/>
          <w:color w:val="auto"/>
          <w:sz w:val="24"/>
          <w:highlight w:val="none"/>
          <w:lang w:val="en-US" w:eastAsia="zh-CN"/>
        </w:rPr>
        <w:t xml:space="preserve">3个采购包</w:t>
      </w:r>
      <w:r>
        <w:rPr>
          <w:rFonts w:hint="eastAsia" w:ascii="仿宋" w:hAnsi="仿宋" w:eastAsia="仿宋" w:cs="仿宋"/>
          <w:b w:val="0"/>
          <w:bCs w:val="0"/>
          <w:i w:val="0"/>
          <w:iCs w:val="0"/>
          <w:color w:val="auto"/>
          <w:sz w:val="24"/>
          <w:highlight w:val="none"/>
        </w:rPr>
        <w:t xml:space="preserve">。供应商参与多个</w:t>
      </w:r>
      <w:r>
        <w:rPr>
          <w:rFonts w:hint="eastAsia" w:ascii="仿宋" w:hAnsi="仿宋" w:eastAsia="仿宋" w:cs="仿宋"/>
          <w:b w:val="0"/>
          <w:bCs w:val="0"/>
          <w:i w:val="0"/>
          <w:iCs w:val="0"/>
          <w:color w:val="auto"/>
          <w:sz w:val="24"/>
          <w:highlight w:val="none"/>
          <w:lang w:val="en-US" w:eastAsia="zh-CN"/>
        </w:rPr>
        <w:t xml:space="preserve">采购</w:t>
      </w:r>
      <w:r>
        <w:rPr>
          <w:rFonts w:hint="eastAsia" w:ascii="仿宋" w:hAnsi="仿宋" w:eastAsia="仿宋" w:cs="仿宋"/>
          <w:b w:val="0"/>
          <w:bCs w:val="0"/>
          <w:i w:val="0"/>
          <w:iCs w:val="0"/>
          <w:color w:val="auto"/>
          <w:sz w:val="24"/>
          <w:highlight w:val="none"/>
        </w:rPr>
        <w:t xml:space="preserve">包投标的，应按包分别获取采购文件。供应商未按要求获取</w:t>
      </w:r>
      <w:r>
        <w:rPr>
          <w:rFonts w:hint="eastAsia" w:ascii="仿宋" w:hAnsi="仿宋" w:eastAsia="仿宋" w:cs="仿宋"/>
          <w:b w:val="0"/>
          <w:bCs w:val="0"/>
          <w:i w:val="0"/>
          <w:iCs w:val="0"/>
          <w:color w:val="auto"/>
          <w:sz w:val="24"/>
          <w:highlight w:val="none"/>
          <w:lang w:eastAsia="zh-CN"/>
        </w:rPr>
        <w:t xml:space="preserve">征集</w:t>
      </w:r>
      <w:r>
        <w:rPr>
          <w:rFonts w:hint="eastAsia" w:ascii="仿宋" w:hAnsi="仿宋" w:eastAsia="仿宋" w:cs="仿宋"/>
          <w:b w:val="0"/>
          <w:bCs w:val="0"/>
          <w:i w:val="0"/>
          <w:iCs w:val="0"/>
          <w:color w:val="auto"/>
          <w:sz w:val="24"/>
          <w:highlight w:val="none"/>
        </w:rPr>
        <w:t xml:space="preserve">文件导致无法投标的，后果自负（其投标文件不予接受）。</w:t>
      </w:r>
      <w:r/>
    </w:p>
    <w:p>
      <w:pPr>
        <w:numPr>
          <w:ilvl w:val="0"/>
          <w:numId w:val="0"/>
        </w:numPr>
        <w:ind w:firstLine="480"/>
        <w:spacing w:line="500" w:lineRule="exact"/>
        <w:rPr>
          <w:rFonts w:hint="eastAsia" w:ascii="仿宋" w:hAnsi="仿宋" w:eastAsia="仿宋" w:cs="仿宋"/>
          <w:b w:val="0"/>
          <w:bCs w:val="0"/>
          <w:i w:val="0"/>
          <w:iCs w:val="0"/>
          <w:color w:val="auto"/>
          <w:sz w:val="24"/>
          <w:szCs w:val="22"/>
          <w:highlight w:val="none"/>
          <w:lang w:val="en-US" w:eastAsia="zh-CN" w:bidi="ar-SA"/>
        </w:rPr>
      </w:pP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四</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szCs w:val="22"/>
          <w:highlight w:val="none"/>
          <w:lang w:val="en-US" w:eastAsia="zh-CN" w:bidi="ar-SA"/>
        </w:rPr>
        <w:t xml:space="preserve">售价：0.00元</w:t>
      </w:r>
      <w:bookmarkStart w:id="9" w:name="_Toc2084"/>
      <w:r/>
      <w:r/>
    </w:p>
    <w:p>
      <w:pPr>
        <w:pStyle w:val="650"/>
        <w:keepLines/>
        <w:keepNext/>
        <w:pageBreakBefore w:val="0"/>
        <w:spacing w:before="0" w:after="0" w:line="500" w:lineRule="exact"/>
        <w:widowControl w:val="off"/>
        <w:rPr>
          <w:rFonts w:hint="eastAsia" w:ascii="仿宋" w:hAnsi="仿宋" w:eastAsia="仿宋" w:cs="仿宋"/>
          <w:b/>
          <w:bCs/>
          <w:sz w:val="24"/>
          <w:szCs w:val="24"/>
        </w:rPr>
      </w:pPr>
      <w:r>
        <w:rPr>
          <w:rFonts w:hint="eastAsia" w:ascii="仿宋" w:hAnsi="仿宋" w:eastAsia="仿宋" w:cs="仿宋"/>
          <w:b/>
          <w:bCs/>
          <w:sz w:val="24"/>
          <w:szCs w:val="24"/>
          <w:lang w:val="en-US" w:eastAsia="zh-CN"/>
        </w:rPr>
        <w:t xml:space="preserve">四</w:t>
      </w:r>
      <w:r>
        <w:rPr>
          <w:rFonts w:hint="eastAsia" w:ascii="仿宋" w:hAnsi="仿宋" w:eastAsia="仿宋" w:cs="仿宋"/>
          <w:b/>
          <w:bCs/>
          <w:sz w:val="24"/>
          <w:szCs w:val="24"/>
        </w:rPr>
        <w:t xml:space="preserve">、</w:t>
      </w:r>
      <w:bookmarkEnd w:id="9"/>
      <w:r>
        <w:rPr>
          <w:rFonts w:hint="eastAsia" w:ascii="仿宋" w:hAnsi="仿宋" w:eastAsia="仿宋" w:cs="仿宋"/>
          <w:b/>
          <w:bCs/>
          <w:sz w:val="24"/>
          <w:szCs w:val="24"/>
        </w:rPr>
        <w:t xml:space="preserve">提交响应文件截止时间、开标时间和地点</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（一）响应文件提交截止时间及开标时间：</w:t>
      </w:r>
      <w:r>
        <w:rPr>
          <w:rFonts w:hint="eastAsia" w:ascii="仿宋" w:hAnsi="仿宋" w:eastAsia="仿宋" w:cs="仿宋"/>
          <w:b w:val="0"/>
          <w:bCs w:val="0"/>
          <w:i w:val="0"/>
          <w:iCs w:val="0"/>
          <w:color w:val="auto"/>
          <w:sz w:val="24"/>
          <w:highlight w:val="none"/>
          <w:lang w:val="en-US" w:eastAsia="zh-CN"/>
        </w:rPr>
        <w:t xml:space="preserve">2026</w:t>
      </w:r>
      <w:r>
        <w:rPr>
          <w:rFonts w:hint="eastAsia" w:ascii="仿宋" w:hAnsi="仿宋" w:eastAsia="仿宋" w:cs="仿宋"/>
          <w:b w:val="0"/>
          <w:bCs w:val="0"/>
          <w:i w:val="0"/>
          <w:iCs w:val="0"/>
          <w:color w:val="auto"/>
          <w:sz w:val="24"/>
          <w:highlight w:val="none"/>
        </w:rPr>
        <w:t xml:space="preserve">年</w:t>
      </w:r>
      <w:r>
        <w:rPr>
          <w:rFonts w:hint="eastAsia" w:ascii="仿宋" w:hAnsi="仿宋" w:eastAsia="仿宋" w:cs="仿宋"/>
          <w:b w:val="0"/>
          <w:bCs w:val="0"/>
          <w:i w:val="0"/>
          <w:iCs w:val="0"/>
          <w:color w:val="auto"/>
          <w:sz w:val="24"/>
          <w:highlight w:val="none"/>
          <w:lang w:val="en-US" w:eastAsia="zh-CN"/>
        </w:rPr>
        <w:t xml:space="preserve">08</w:t>
      </w:r>
      <w:r>
        <w:rPr>
          <w:rFonts w:hint="eastAsia" w:ascii="仿宋" w:hAnsi="仿宋" w:eastAsia="仿宋" w:cs="仿宋"/>
          <w:b w:val="0"/>
          <w:bCs w:val="0"/>
          <w:i w:val="0"/>
          <w:iCs w:val="0"/>
          <w:color w:val="auto"/>
          <w:sz w:val="24"/>
          <w:highlight w:val="none"/>
        </w:rPr>
        <w:t xml:space="preserve">月</w:t>
      </w:r>
      <w:r>
        <w:rPr>
          <w:rFonts w:hint="eastAsia" w:ascii="仿宋" w:hAnsi="仿宋" w:eastAsia="仿宋" w:cs="仿宋"/>
          <w:b w:val="0"/>
          <w:bCs w:val="0"/>
          <w:i w:val="0"/>
          <w:iCs w:val="0"/>
          <w:color w:val="auto"/>
          <w:sz w:val="24"/>
          <w:highlight w:val="none"/>
          <w:lang w:val="en-US" w:eastAsia="zh-CN"/>
        </w:rPr>
        <w:t xml:space="preserve">10</w:t>
      </w:r>
      <w:r>
        <w:rPr>
          <w:rFonts w:hint="eastAsia" w:ascii="仿宋" w:hAnsi="仿宋" w:eastAsia="仿宋" w:cs="仿宋"/>
          <w:b w:val="0"/>
          <w:bCs w:val="0"/>
          <w:i w:val="0"/>
          <w:iCs w:val="0"/>
          <w:color w:val="auto"/>
          <w:sz w:val="24"/>
          <w:highlight w:val="none"/>
        </w:rPr>
        <w:t xml:space="preserve">日</w:t>
      </w:r>
      <w:r>
        <w:rPr>
          <w:rFonts w:hint="eastAsia" w:ascii="仿宋" w:hAnsi="仿宋" w:eastAsia="仿宋" w:cs="仿宋"/>
          <w:b w:val="0"/>
          <w:bCs w:val="0"/>
          <w:i w:val="0"/>
          <w:iCs w:val="0"/>
          <w:color w:val="auto"/>
          <w:sz w:val="24"/>
          <w:highlight w:val="none"/>
          <w:lang w:val="en-US" w:eastAsia="zh-CN"/>
        </w:rPr>
        <w:t xml:space="preserve">9：00</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（二）供应商应在征集文件提交截止时间前将响应文件上传至“苏采云”系统，逾期完成上传的，采购人不予受理。</w:t>
      </w:r>
      <w:r/>
    </w:p>
    <w:p>
      <w:pPr>
        <w:ind w:firstLine="480"/>
        <w:spacing w:line="400" w:lineRule="exact"/>
      </w:pP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
          <w:b w:val="0"/>
          <w:bCs w:val="0"/>
          <w:i w:val="0"/>
          <w:iCs w:val="0"/>
          <w:color w:val="auto"/>
          <w:sz w:val="24"/>
          <w:highlight w:val="none"/>
          <w:lang w:val="en-US" w:eastAsia="zh-CN"/>
        </w:rPr>
        <w:t xml:space="preserve">三</w:t>
      </w:r>
      <w:r>
        <w:rPr>
          <w:rFonts w:hint="eastAsia" w:ascii="仿宋" w:hAnsi="仿宋" w:eastAsia="仿宋" w:cs="仿宋"/>
          <w:b w:val="0"/>
          <w:bCs w:val="0"/>
          <w:i w:val="0"/>
          <w:iCs w:val="0"/>
          <w:color w:val="auto"/>
          <w:sz w:val="24"/>
          <w:highlight w:val="none"/>
          <w:lang w:eastAsia="zh-CN"/>
        </w:rPr>
        <w:t xml:space="preserve">）</w:t>
      </w:r>
      <w:r>
        <w:rPr>
          <w:rFonts w:hint="eastAsia" w:ascii="仿宋" w:hAnsi="仿宋" w:eastAsia="仿宋" w:cs="仿宋_GB2312"/>
          <w:b w:val="0"/>
          <w:bCs w:val="0"/>
          <w:color w:val="auto"/>
          <w:sz w:val="24"/>
          <w:szCs w:val="24"/>
          <w:highlight w:val="none"/>
        </w:rPr>
        <w:t xml:space="preserve">地点：“苏采云”政府采购交易系统网上开标大厅。</w:t>
      </w:r>
      <w:r/>
    </w:p>
    <w:p>
      <w:pPr>
        <w:pStyle w:val="650"/>
        <w:keepLines/>
        <w:keepNext/>
        <w:pageBreakBefore w:val="0"/>
        <w:spacing w:before="0" w:after="0" w:line="500" w:lineRule="exact"/>
        <w:widowControl w:val="off"/>
        <w:rPr>
          <w:rFonts w:hint="eastAsia" w:ascii="仿宋" w:hAnsi="仿宋" w:eastAsia="仿宋" w:cs="仿宋"/>
          <w:b/>
          <w:bCs/>
          <w:sz w:val="24"/>
          <w:szCs w:val="24"/>
          <w:lang w:val="en-US" w:eastAsia="zh-CN"/>
        </w:rPr>
      </w:pPr>
      <w:r/>
      <w:bookmarkStart w:id="10" w:name="_Toc6180"/>
      <w:r>
        <w:rPr>
          <w:rFonts w:hint="eastAsia" w:ascii="仿宋" w:hAnsi="仿宋" w:eastAsia="仿宋" w:cs="仿宋"/>
          <w:b/>
          <w:bCs/>
          <w:sz w:val="24"/>
          <w:szCs w:val="24"/>
          <w:lang w:val="en-US" w:eastAsia="zh-CN"/>
        </w:rPr>
        <w:t xml:space="preserve">五、公告期限</w:t>
      </w:r>
      <w:bookmarkEnd w:id="10"/>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本征集公告（征集文件公告）期限，为征集公告（征集文件公告）发布之日起五个工作日。征集公告发布媒体：宿迁市政府采购网、江苏省财政部门指定的媒体</w:t>
      </w:r>
      <w:r>
        <w:rPr>
          <w:rFonts w:hint="eastAsia" w:ascii="仿宋" w:hAnsi="仿宋" w:eastAsia="仿宋" w:cs="仿宋"/>
          <w:b w:val="0"/>
          <w:bCs w:val="0"/>
          <w:i w:val="0"/>
          <w:iCs w:val="0"/>
          <w:color w:val="auto"/>
          <w:sz w:val="24"/>
          <w:szCs w:val="24"/>
          <w:highlight w:val="none"/>
        </w:rPr>
        <w:t xml:space="preserve">。</w:t>
      </w:r>
      <w:r/>
    </w:p>
    <w:p>
      <w:pPr>
        <w:pStyle w:val="650"/>
        <w:keepLines/>
        <w:keepNext/>
        <w:pageBreakBefore w:val="0"/>
        <w:spacing w:before="0" w:after="0" w:line="500" w:lineRule="exact"/>
        <w:widowControl w:val="off"/>
        <w:rPr>
          <w:rFonts w:hint="eastAsia" w:ascii="仿宋" w:hAnsi="仿宋" w:eastAsia="仿宋" w:cs="仿宋"/>
          <w:b/>
          <w:bCs/>
          <w:sz w:val="24"/>
          <w:szCs w:val="24"/>
          <w:lang w:val="en-US" w:eastAsia="zh-CN"/>
        </w:rPr>
      </w:pPr>
      <w:r/>
      <w:bookmarkStart w:id="11" w:name="_Toc17856"/>
      <w:r>
        <w:rPr>
          <w:rFonts w:hint="eastAsia" w:ascii="仿宋" w:hAnsi="仿宋" w:eastAsia="仿宋" w:cs="仿宋"/>
          <w:b/>
          <w:bCs/>
          <w:sz w:val="24"/>
          <w:szCs w:val="24"/>
          <w:lang w:val="en-US" w:eastAsia="zh-CN"/>
        </w:rPr>
        <w:t xml:space="preserve">六、其他补充事宜</w:t>
      </w:r>
      <w:bookmarkEnd w:id="11"/>
      <w:r/>
      <w:r/>
    </w:p>
    <w:p>
      <w:pPr>
        <w:ind w:firstLine="480"/>
        <w:keepLines w:val="0"/>
        <w:keepNext w:val="0"/>
        <w:pageBreakBefore w:val="0"/>
        <w:spacing w:line="500" w:lineRule="exact"/>
        <w:widowControl w:val="off"/>
        <w:rPr>
          <w:rFonts w:ascii="仿宋" w:hAnsi="仿宋" w:eastAsia="仿宋"/>
          <w:b w:val="0"/>
          <w:bCs w:val="0"/>
          <w:color w:val="auto"/>
          <w:sz w:val="24"/>
          <w:szCs w:val="24"/>
          <w:highlight w:val="none"/>
        </w:rPr>
      </w:pPr>
      <w:r/>
      <w:bookmarkStart w:id="12" w:name="EB64e1f522fd8c43fcb4d3ba471386b3e7"/>
      <w:r>
        <w:rPr>
          <w:rFonts w:hint="eastAsia" w:ascii="仿宋" w:hAnsi="仿宋" w:eastAsia="仿宋"/>
          <w:color w:val="auto"/>
          <w:sz w:val="24"/>
          <w:szCs w:val="24"/>
          <w:highlight w:val="none"/>
        </w:rPr>
        <w:t xml:space="preserve">1.财政部门监督电话：</w:t>
      </w:r>
      <w:r>
        <w:rPr>
          <w:rFonts w:hint="eastAsia" w:ascii="仿宋" w:hAnsi="仿宋" w:eastAsia="仿宋" w:cs="仿宋"/>
          <w:b w:val="0"/>
          <w:bCs w:val="0"/>
          <w:i w:val="0"/>
          <w:iCs w:val="0"/>
          <w:color w:val="auto"/>
          <w:sz w:val="24"/>
          <w:szCs w:val="24"/>
          <w:highlight w:val="none"/>
          <w:lang w:val="en-US" w:eastAsia="zh-CN"/>
        </w:rPr>
        <w:t xml:space="preserve">0527-85229058。</w:t>
      </w:r>
      <w:r/>
    </w:p>
    <w:p>
      <w:pPr>
        <w:ind w:firstLine="480"/>
        <w:keepLines w:val="0"/>
        <w:keepNext w:val="0"/>
        <w:pageBreakBefore w:val="0"/>
        <w:spacing w:line="500" w:lineRule="exact"/>
        <w:widowControl w:val="off"/>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2.“CA”数字证书办理：“苏采云”系统目前仅支持“苏采云”系统下的政务CA。省内各地区办理的“苏采云”系统下的政务CA全省通用。宿迁地区CA数字证书办理联系方式：</w:t>
      </w:r>
      <w:r>
        <w:rPr>
          <w:rFonts w:hint="eastAsia" w:ascii="仿宋" w:hAnsi="仿宋" w:eastAsia="仿宋"/>
          <w:color w:val="auto"/>
          <w:sz w:val="24"/>
          <w:szCs w:val="24"/>
          <w:highlight w:val="none"/>
          <w:lang w:val="en-US" w:eastAsia="zh-CN"/>
        </w:rPr>
        <w:t xml:space="preserve">18351098172</w:t>
      </w:r>
      <w:r>
        <w:rPr>
          <w:rFonts w:hint="eastAsia" w:ascii="仿宋" w:hAnsi="仿宋" w:eastAsia="仿宋"/>
          <w:color w:val="auto"/>
          <w:sz w:val="24"/>
          <w:szCs w:val="24"/>
          <w:highlight w:val="none"/>
        </w:rPr>
        <w:t xml:space="preserve">。</w:t>
      </w:r>
      <w:r/>
    </w:p>
    <w:p>
      <w:pPr>
        <w:pStyle w:val="1314"/>
        <w:ind w:firstLine="480"/>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3.宿迁地区“苏采云”技术支持客服电话：</w:t>
      </w:r>
      <w:r>
        <w:rPr>
          <w:rFonts w:hint="eastAsia" w:ascii="仿宋" w:hAnsi="仿宋" w:eastAsia="仿宋" w:cs="Times New Roman"/>
          <w:color w:val="auto"/>
          <w:sz w:val="24"/>
          <w:szCs w:val="24"/>
          <w:highlight w:val="none"/>
          <w:lang w:val="en-US" w:eastAsia="zh-CN"/>
        </w:rPr>
        <w:t xml:space="preserve">0527-84363067</w:t>
      </w:r>
      <w:r>
        <w:rPr>
          <w:rFonts w:hint="eastAsia" w:ascii="仿宋" w:hAnsi="仿宋" w:eastAsia="仿宋" w:cs="Times New Roman"/>
          <w:color w:val="auto"/>
          <w:sz w:val="24"/>
          <w:szCs w:val="24"/>
          <w:highlight w:val="none"/>
          <w:lang w:val="en-US"/>
        </w:rPr>
        <w:t xml:space="preserve">、0519-86722806。</w:t>
      </w:r>
      <w:r/>
    </w:p>
    <w:p>
      <w:pPr>
        <w:pStyle w:val="1314"/>
        <w:ind w:firstLine="480"/>
        <w:keepLines w:val="0"/>
        <w:keepNext w:val="0"/>
        <w:pageBreakBefore w:val="0"/>
        <w:spacing w:line="500" w:lineRule="exact"/>
        <w:widowControl w:val="off"/>
        <w:rPr>
          <w:rFonts w:ascii="仿宋" w:hAnsi="仿宋" w:eastAsia="仿宋" w:cs="Times New Roman"/>
          <w:color w:val="auto"/>
          <w:sz w:val="24"/>
          <w:szCs w:val="24"/>
          <w:highlight w:val="none"/>
          <w:lang w:val="en-US"/>
        </w:rPr>
      </w:pPr>
      <w:r>
        <w:rPr>
          <w:rFonts w:hint="eastAsia" w:ascii="仿宋" w:hAnsi="仿宋" w:eastAsia="仿宋" w:cs="Times New Roman"/>
          <w:color w:val="auto"/>
          <w:sz w:val="24"/>
          <w:szCs w:val="24"/>
          <w:highlight w:val="none"/>
          <w:lang w:val="en-US"/>
        </w:rPr>
        <w:t xml:space="preserve">4.如果供应商通过苏采云系统参与政府采购项目，相关操作手册详见链接：</w:t>
      </w:r>
      <w:r>
        <w:rPr>
          <w:rFonts w:hint="eastAsia" w:ascii="仿宋" w:hAnsi="仿宋" w:eastAsia="仿宋" w:cs="Times New Roman"/>
          <w:color w:val="auto"/>
          <w:spacing w:val="-6"/>
          <w:sz w:val="24"/>
          <w:szCs w:val="24"/>
          <w:highlight w:val="none"/>
          <w:lang w:val="en-US"/>
        </w:rPr>
        <w:t xml:space="preserve">http://www.ccgpjiangsu.gov.cn/jiangsu/zlxz/ee/ee3a4bc5a3454aa2b0d9312230633ce9.html。</w:t>
      </w:r>
      <w:bookmarkEnd w:id="12"/>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rPr>
      </w:pPr>
      <w:r>
        <w:rPr>
          <w:rFonts w:hint="eastAsia" w:ascii="仿宋" w:hAnsi="仿宋" w:eastAsia="仿宋" w:cs="Times New Roman"/>
          <w:color w:val="auto"/>
          <w:sz w:val="24"/>
          <w:szCs w:val="24"/>
          <w:highlight w:val="none"/>
          <w:lang w:val="en-US" w:eastAsia="zh-CN"/>
        </w:rPr>
        <w:t xml:space="preserve">6</w:t>
      </w:r>
      <w:r>
        <w:rPr>
          <w:rFonts w:hint="eastAsia" w:ascii="仿宋" w:hAnsi="仿宋" w:eastAsia="仿宋" w:cs="Times New Roman"/>
          <w:color w:val="auto"/>
          <w:sz w:val="24"/>
          <w:szCs w:val="24"/>
          <w:highlight w:val="none"/>
        </w:rPr>
        <w:t xml:space="preserve">.现场勘察及答疑：本项目不组织集中勘察及答疑，供应商如对采购需求有疑问，请咨询采购单位联系人。</w:t>
      </w:r>
      <w:r/>
    </w:p>
    <w:p>
      <w:pPr>
        <w:ind w:firstLine="480"/>
        <w:keepLines w:val="0"/>
        <w:keepNext w:val="0"/>
        <w:pageBreakBefore w:val="0"/>
        <w:spacing w:line="500" w:lineRule="exact"/>
        <w:widowControl w:val="off"/>
        <w:rPr>
          <w:rFonts w:hint="eastAsia" w:ascii="仿宋" w:hAnsi="仿宋" w:eastAsia="仿宋" w:cs="Times New Roman"/>
          <w:color w:val="auto"/>
          <w:sz w:val="24"/>
          <w:szCs w:val="24"/>
          <w:highlight w:val="none"/>
          <w:lang w:val="en-US" w:eastAsia="en-US"/>
        </w:rPr>
      </w:pPr>
      <w:r>
        <w:rPr>
          <w:rFonts w:hint="eastAsia" w:ascii="仿宋" w:hAnsi="仿宋" w:eastAsia="仿宋" w:cs="Times New Roman"/>
          <w:color w:val="auto"/>
          <w:sz w:val="24"/>
          <w:szCs w:val="24"/>
          <w:highlight w:val="none"/>
          <w:lang w:val="en-US" w:eastAsia="zh-CN"/>
        </w:rPr>
        <w:t xml:space="preserve">7</w:t>
      </w:r>
      <w:r>
        <w:rPr>
          <w:rFonts w:hint="eastAsia" w:ascii="仿宋" w:hAnsi="仿宋" w:eastAsia="仿宋" w:cs="Times New Roman"/>
          <w:color w:val="auto"/>
          <w:sz w:val="24"/>
          <w:szCs w:val="24"/>
          <w:highlight w:val="none"/>
          <w:lang w:val="en-US" w:eastAsia="en-US"/>
        </w:rPr>
        <w:t xml:space="preserve">、如供应商未按上述要求操作，将自行承担所产生的风险。</w:t>
      </w:r>
      <w:r/>
    </w:p>
    <w:p>
      <w:pPr>
        <w:pStyle w:val="650"/>
        <w:keepLines/>
        <w:keepNext/>
        <w:pageBreakBefore w:val="0"/>
        <w:spacing w:before="0" w:after="0" w:line="500" w:lineRule="exact"/>
        <w:widowControl w:val="off"/>
        <w:rPr>
          <w:rFonts w:hint="eastAsia" w:ascii="仿宋" w:hAnsi="仿宋" w:eastAsia="仿宋" w:cs="仿宋"/>
          <w:b/>
          <w:bCs/>
          <w:sz w:val="24"/>
          <w:szCs w:val="24"/>
          <w:lang w:val="en-US" w:eastAsia="zh-CN"/>
        </w:rPr>
      </w:pPr>
      <w:r/>
      <w:bookmarkStart w:id="13" w:name="_Toc23577"/>
      <w:r>
        <w:rPr>
          <w:rFonts w:hint="eastAsia" w:ascii="仿宋" w:hAnsi="仿宋" w:eastAsia="仿宋" w:cs="仿宋"/>
          <w:b/>
          <w:bCs/>
          <w:sz w:val="24"/>
          <w:szCs w:val="24"/>
          <w:lang w:val="en-US" w:eastAsia="zh-CN"/>
        </w:rPr>
        <w:t xml:space="preserve">七、征集人的相关信息</w:t>
      </w:r>
      <w:bookmarkEnd w:id="13"/>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bookmarkStart w:id="14" w:name="EBd1d0dfa2452e4eb5a65245b568013398"/>
      <w:r>
        <w:rPr>
          <w:rFonts w:hint="eastAsia" w:ascii="仿宋" w:hAnsi="仿宋" w:eastAsia="仿宋" w:cs="仿宋"/>
          <w:b w:val="0"/>
          <w:bCs w:val="0"/>
          <w:i w:val="0"/>
          <w:iCs w:val="0"/>
          <w:color w:val="auto"/>
          <w:sz w:val="24"/>
          <w:szCs w:val="24"/>
          <w:highlight w:val="none"/>
          <w:lang w:val="en-US" w:eastAsia="zh-CN"/>
        </w:rPr>
        <w:t xml:space="preserve">1、征集人相关信息</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eastAsia="zh-CN"/>
        </w:rPr>
        <w:t xml:space="preserve">泗阳县残疾人联合会</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地址：泗阳县俞杨路2号</w:t>
      </w:r>
      <w:r/>
    </w:p>
    <w:p>
      <w:pPr>
        <w:numPr>
          <w:ilvl w:val="0"/>
          <w:numId w:val="0"/>
        </w:num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eastAsia="zh-CN"/>
        </w:rPr>
        <w:t xml:space="preserve">联系人：</w:t>
      </w:r>
      <w:bookmarkEnd w:id="14"/>
      <w:r>
        <w:rPr>
          <w:rFonts w:hint="eastAsia" w:ascii="仿宋" w:hAnsi="仿宋" w:eastAsia="仿宋" w:cs="仿宋"/>
          <w:b w:val="0"/>
          <w:bCs w:val="0"/>
          <w:i w:val="0"/>
          <w:iCs w:val="0"/>
          <w:color w:val="auto"/>
          <w:sz w:val="24"/>
          <w:szCs w:val="24"/>
          <w:highlight w:val="none"/>
          <w:lang w:val="en-US" w:eastAsia="zh-CN"/>
        </w:rPr>
        <w:t xml:space="preserve">吴侨0527-80703575</w:t>
      </w:r>
      <w:r/>
    </w:p>
    <w:p>
      <w:pPr>
        <w:numPr>
          <w:ilvl w:val="0"/>
          <w:numId w:val="5"/>
        </w:num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采购代理机构信息</w:t>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rPr>
        <w:t xml:space="preserve">名称：</w:t>
      </w:r>
      <w:r>
        <w:rPr>
          <w:rFonts w:hint="eastAsia" w:ascii="仿宋" w:hAnsi="仿宋" w:eastAsia="仿宋" w:cs="仿宋"/>
          <w:b w:val="0"/>
          <w:bCs w:val="0"/>
          <w:i w:val="0"/>
          <w:iCs w:val="0"/>
          <w:color w:val="auto"/>
          <w:sz w:val="24"/>
          <w:szCs w:val="24"/>
          <w:highlight w:val="none"/>
          <w:lang w:val="en-US" w:eastAsia="zh-CN"/>
        </w:rPr>
        <w:t xml:space="preserve">江苏东田招标管理有限公司</w:t>
      </w:r>
      <w:r/>
    </w:p>
    <w:p>
      <w:pPr>
        <w:ind w:firstLine="480"/>
        <w:keepLines w:val="0"/>
        <w:keepNext w:val="0"/>
        <w:pageBreakBefore w:val="0"/>
        <w:spacing w:line="500" w:lineRule="exact"/>
        <w:widowControl w:val="off"/>
        <w:rPr>
          <w:rFonts w:hint="eastAsia" w:ascii="仿宋" w:hAnsi="仿宋" w:eastAsia="仿宋" w:cs="仿宋"/>
          <w:color w:val="000000"/>
          <w:sz w:val="24"/>
          <w:lang w:val="en-US" w:eastAsia="zh-CN"/>
        </w:rPr>
      </w:pPr>
      <w:r>
        <w:rPr>
          <w:rFonts w:hint="eastAsia" w:ascii="仿宋" w:hAnsi="仿宋" w:eastAsia="仿宋" w:cs="Times New Roman"/>
          <w:b w:val="0"/>
          <w:bCs w:val="0"/>
          <w:color w:val="auto"/>
          <w:sz w:val="24"/>
          <w:szCs w:val="24"/>
          <w:highlight w:val="none"/>
        </w:rPr>
        <w:t xml:space="preserve">地址：</w:t>
      </w:r>
      <w:r>
        <w:rPr>
          <w:rFonts w:hint="eastAsia" w:ascii="仿宋" w:hAnsi="仿宋" w:eastAsia="仿宋" w:cs="仿宋"/>
          <w:color w:val="000000"/>
          <w:sz w:val="24"/>
          <w:lang w:val="en-US" w:eastAsia="zh-CN"/>
        </w:rPr>
        <w:t xml:space="preserve">泗阳县恒大国际广场435-449</w:t>
      </w:r>
      <w:r/>
    </w:p>
    <w:p>
      <w:pPr>
        <w:pStyle w:val="650"/>
        <w:ind w:firstLine="480"/>
        <w:keepLines/>
        <w:keepNext/>
        <w:pageBreakBefore w:val="0"/>
        <w:spacing w:before="0" w:after="0" w:line="500" w:lineRule="exact"/>
        <w:widowControl w:val="off"/>
        <w:rPr>
          <w:rFonts w:hint="eastAsia" w:ascii="仿宋" w:hAnsi="仿宋" w:eastAsia="仿宋" w:cs="Times New Roman"/>
          <w:b w:val="0"/>
          <w:bCs w:val="0"/>
          <w:color w:val="auto"/>
          <w:sz w:val="24"/>
          <w:szCs w:val="24"/>
          <w:highlight w:val="none"/>
          <w:lang w:val="en-US" w:eastAsia="zh-CN"/>
        </w:rPr>
      </w:pPr>
      <w:r>
        <w:rPr>
          <w:rFonts w:hint="eastAsia" w:ascii="仿宋" w:hAnsi="仿宋" w:eastAsia="仿宋" w:cs="Times New Roman"/>
          <w:b w:val="0"/>
          <w:bCs w:val="0"/>
          <w:color w:val="auto"/>
          <w:sz w:val="24"/>
          <w:szCs w:val="24"/>
          <w:highlight w:val="none"/>
        </w:rPr>
        <w:t xml:space="preserve">联系人：</w:t>
      </w:r>
      <w:r>
        <w:rPr>
          <w:rFonts w:hint="eastAsia" w:ascii="仿宋" w:hAnsi="仿宋" w:eastAsia="仿宋" w:cs="Times New Roman"/>
          <w:b w:val="0"/>
          <w:bCs w:val="0"/>
          <w:color w:val="auto"/>
          <w:sz w:val="24"/>
          <w:szCs w:val="24"/>
          <w:highlight w:val="none"/>
          <w:lang w:val="en-US" w:eastAsia="zh-CN"/>
        </w:rPr>
        <w:t xml:space="preserve">姜志敏 </w:t>
      </w:r>
      <w:bookmarkStart w:id="15" w:name="_Toc9376"/>
      <w:r>
        <w:rPr>
          <w:rFonts w:hint="eastAsia" w:ascii="仿宋" w:hAnsi="仿宋" w:eastAsia="仿宋" w:cs="Times New Roman"/>
          <w:b w:val="0"/>
          <w:bCs w:val="0"/>
          <w:color w:val="auto"/>
          <w:sz w:val="24"/>
          <w:szCs w:val="24"/>
          <w:highlight w:val="none"/>
          <w:lang w:val="en-US" w:eastAsia="zh-CN"/>
        </w:rPr>
        <w:t xml:space="preserve">13951591909</w:t>
      </w:r>
      <w:r/>
    </w:p>
    <w:p>
      <w:pPr>
        <w:pStyle w:val="650"/>
        <w:ind w:firstLine="482"/>
        <w:keepLines/>
        <w:keepNext/>
        <w:pageBreakBefore w:val="0"/>
        <w:spacing w:before="0" w:after="0" w:line="500" w:lineRule="exact"/>
        <w:widowControl w:val="off"/>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八、其他</w:t>
      </w:r>
      <w:bookmarkEnd w:id="15"/>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1.有关本次采购的事项若存在变动或修改，敬请及时关注“宿迁市政府采购网”等平台更正公告。</w:t>
      </w:r>
      <w:r/>
    </w:p>
    <w:p>
      <w:pPr>
        <w:ind w:firstLine="480"/>
        <w:keepLines w:val="0"/>
        <w:keepNext w:val="0"/>
        <w:pageBreakBefore w:val="0"/>
        <w:spacing w:line="500" w:lineRule="exact"/>
        <w:widowControl w:val="off"/>
        <w:rPr>
          <w:rFonts w:hint="eastAsia" w:ascii="仿宋" w:hAnsi="仿宋" w:eastAsia="仿宋" w:cs="Times New Roman"/>
          <w:b w:val="0"/>
          <w:bCs w:val="0"/>
          <w:color w:val="auto"/>
          <w:sz w:val="24"/>
          <w:szCs w:val="24"/>
          <w:highlight w:val="none"/>
        </w:rPr>
      </w:pPr>
      <w:r>
        <w:rPr>
          <w:rFonts w:hint="eastAsia" w:ascii="仿宋" w:hAnsi="仿宋" w:eastAsia="仿宋" w:cs="Times New Roman"/>
          <w:b w:val="0"/>
          <w:bCs w:val="0"/>
          <w:color w:val="auto"/>
          <w:sz w:val="24"/>
          <w:szCs w:val="24"/>
          <w:highlight w:val="none"/>
        </w:rPr>
        <w:t xml:space="preserve">2.本次</w:t>
      </w:r>
      <w:r>
        <w:rPr>
          <w:rFonts w:hint="eastAsia" w:ascii="仿宋" w:hAnsi="仿宋" w:eastAsia="仿宋" w:cs="Times New Roman"/>
          <w:b w:val="0"/>
          <w:bCs w:val="0"/>
          <w:color w:val="auto"/>
          <w:sz w:val="24"/>
          <w:szCs w:val="24"/>
          <w:highlight w:val="none"/>
          <w:lang w:val="en-US" w:eastAsia="zh-CN"/>
        </w:rPr>
        <w:t xml:space="preserve">征集</w:t>
      </w:r>
      <w:r>
        <w:rPr>
          <w:rFonts w:hint="eastAsia" w:ascii="仿宋" w:hAnsi="仿宋" w:eastAsia="仿宋" w:cs="Times New Roman"/>
          <w:b w:val="0"/>
          <w:bCs w:val="0"/>
          <w:color w:val="auto"/>
          <w:sz w:val="24"/>
          <w:szCs w:val="24"/>
          <w:highlight w:val="none"/>
        </w:rPr>
        <w:t xml:space="preserve">不收取</w:t>
      </w:r>
      <w:r>
        <w:rPr>
          <w:rFonts w:hint="eastAsia" w:ascii="仿宋" w:hAnsi="仿宋" w:eastAsia="仿宋" w:cs="Times New Roman"/>
          <w:b w:val="0"/>
          <w:bCs w:val="0"/>
          <w:color w:val="auto"/>
          <w:sz w:val="24"/>
          <w:szCs w:val="24"/>
          <w:highlight w:val="none"/>
          <w:lang w:val="en-US" w:eastAsia="zh-CN"/>
        </w:rPr>
        <w:t xml:space="preserve">投标</w:t>
      </w:r>
      <w:r>
        <w:rPr>
          <w:rFonts w:hint="eastAsia" w:ascii="仿宋" w:hAnsi="仿宋" w:eastAsia="仿宋" w:cs="Times New Roman"/>
          <w:b w:val="0"/>
          <w:bCs w:val="0"/>
          <w:color w:val="auto"/>
          <w:sz w:val="24"/>
          <w:szCs w:val="24"/>
          <w:highlight w:val="none"/>
        </w:rPr>
        <w:t xml:space="preserve">保证金。</w:t>
      </w:r>
      <w:r/>
    </w:p>
    <w:p>
      <w:pPr>
        <w:pStyle w:val="694"/>
        <w:ind w:left="0" w:firstLine="0"/>
        <w:rPr>
          <w:rFonts w:hint="eastAsia" w:ascii="仿宋" w:hAnsi="仿宋" w:eastAsia="仿宋" w:cs="仿宋"/>
          <w:sz w:val="32"/>
          <w:szCs w:val="32"/>
        </w:rPr>
      </w:pPr>
      <w:r/>
      <w:bookmarkStart w:id="16" w:name="_Toc1879"/>
      <w:r/>
      <w:bookmarkStart w:id="17" w:name="_Toc22613"/>
      <w:r/>
      <w:bookmarkStart w:id="18" w:name="_Toc31861"/>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94"/>
        <w:ind w:left="0" w:firstLine="0"/>
        <w:rPr>
          <w:rFonts w:hint="eastAsia" w:ascii="仿宋" w:hAnsi="仿宋" w:eastAsia="仿宋" w:cs="仿宋"/>
          <w:sz w:val="32"/>
          <w:szCs w:val="32"/>
        </w:rPr>
      </w:pPr>
      <w:r>
        <w:rPr>
          <w:rFonts w:hint="eastAsia" w:ascii="仿宋" w:hAnsi="仿宋" w:eastAsia="仿宋" w:cs="仿宋"/>
          <w:sz w:val="32"/>
          <w:szCs w:val="32"/>
        </w:rPr>
      </w:r>
      <w:r/>
    </w:p>
    <w:p>
      <w:pPr>
        <w:pStyle w:val="649"/>
        <w:jc w:val="center"/>
        <w:rPr>
          <w:rFonts w:hint="eastAsia" w:ascii="仿宋" w:hAnsi="仿宋" w:eastAsia="仿宋" w:cs="仿宋"/>
          <w:b/>
          <w:bCs/>
          <w:sz w:val="32"/>
          <w:szCs w:val="32"/>
        </w:rPr>
      </w:pPr>
      <w:r>
        <w:rPr>
          <w:rFonts w:hint="eastAsia" w:ascii="仿宋" w:hAnsi="仿宋" w:eastAsia="仿宋" w:cs="仿宋"/>
          <w:b/>
          <w:bCs/>
          <w:sz w:val="32"/>
          <w:szCs w:val="32"/>
        </w:rPr>
        <w:t xml:space="preserve">第二</w:t>
      </w:r>
      <w:r>
        <w:rPr>
          <w:rFonts w:hint="eastAsia" w:ascii="仿宋" w:hAnsi="仿宋" w:eastAsia="仿宋" w:cs="仿宋"/>
          <w:b/>
          <w:bCs/>
          <w:sz w:val="32"/>
          <w:szCs w:val="32"/>
          <w:lang w:val="en-US" w:eastAsia="zh-CN"/>
        </w:rPr>
        <w:t xml:space="preserve">章</w:t>
      </w:r>
      <w:r>
        <w:rPr>
          <w:rFonts w:hint="eastAsia" w:ascii="仿宋" w:hAnsi="仿宋" w:eastAsia="仿宋" w:cs="仿宋"/>
          <w:b/>
          <w:bCs/>
          <w:sz w:val="32"/>
          <w:szCs w:val="32"/>
        </w:rPr>
        <w:t xml:space="preserve">  供应商须知</w:t>
      </w:r>
      <w:bookmarkEnd w:id="16"/>
      <w:r/>
      <w:bookmarkEnd w:id="17"/>
      <w:r/>
      <w:bookmarkEnd w:id="18"/>
      <w:r/>
      <w:r/>
    </w:p>
    <w:p>
      <w:pPr>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lang w:eastAsia="zh-CN"/>
        </w:rPr>
      </w:r>
      <w:r/>
    </w:p>
    <w:p>
      <w:pPr>
        <w:rPr>
          <w:rFonts w:hint="eastAsia" w:ascii="仿宋" w:hAnsi="仿宋" w:eastAsia="仿宋" w:cs="仿宋"/>
          <w:b/>
          <w:bCs/>
          <w:i w:val="0"/>
          <w:iCs w:val="0"/>
          <w:color w:val="auto"/>
          <w:sz w:val="24"/>
          <w:szCs w:val="28"/>
          <w:highlight w:val="none"/>
        </w:rPr>
      </w:pPr>
      <w:r/>
      <w:bookmarkStart w:id="19" w:name="_Toc12491"/>
      <w:r/>
      <w:bookmarkStart w:id="20" w:name="EB84c62fb21b0a4cad8caed64c1fdc94dd"/>
      <w:r>
        <w:rPr>
          <w:rFonts w:hint="eastAsia" w:ascii="仿宋" w:hAnsi="仿宋" w:eastAsia="仿宋" w:cs="仿宋"/>
          <w:b/>
          <w:bCs/>
          <w:i w:val="0"/>
          <w:iCs w:val="0"/>
          <w:color w:val="auto"/>
          <w:sz w:val="24"/>
          <w:szCs w:val="28"/>
          <w:highlight w:val="none"/>
        </w:rPr>
        <w:t xml:space="preserve">供应商须知前附表：</w:t>
      </w:r>
      <w:bookmarkEnd w:id="19"/>
      <w:r/>
      <w:r/>
    </w:p>
    <w:tbl>
      <w:tblPr>
        <w:tblStyle w:val="659"/>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2315"/>
        <w:gridCol w:w="5786"/>
      </w:tblGrid>
      <w:tr>
        <w:trPr>
          <w:trHeight w:val="728"/>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序号</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内容</w:t>
            </w:r>
            <w:r/>
          </w:p>
        </w:tc>
        <w:tc>
          <w:tcPr>
            <w:tcW w:w="5786"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说明及要求</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1</w:t>
            </w:r>
            <w:r/>
          </w:p>
        </w:tc>
        <w:tc>
          <w:tcPr>
            <w:tcW w:w="2315"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项目类别</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本项目属性按以下第</w:t>
            </w:r>
            <w:r>
              <w:rPr>
                <w:rFonts w:hint="eastAsia" w:ascii="仿宋" w:hAnsi="仿宋" w:eastAsia="仿宋" w:cs="仿宋"/>
                <w:b w:val="0"/>
                <w:bCs w:val="0"/>
                <w:i w:val="0"/>
                <w:iCs w:val="0"/>
                <w:color w:val="auto"/>
                <w:sz w:val="24"/>
                <w:szCs w:val="24"/>
                <w:highlight w:val="none"/>
                <w:u w:val="single"/>
                <w:lang w:val="en-US" w:eastAsia="zh-CN"/>
              </w:rPr>
              <w:t xml:space="preserve">2</w:t>
            </w:r>
            <w:r>
              <w:rPr>
                <w:rFonts w:hint="eastAsia" w:ascii="仿宋" w:hAnsi="仿宋" w:eastAsia="仿宋" w:cs="仿宋"/>
                <w:b w:val="0"/>
                <w:bCs w:val="0"/>
                <w:i w:val="0"/>
                <w:iCs w:val="0"/>
                <w:color w:val="auto"/>
                <w:sz w:val="24"/>
                <w:szCs w:val="24"/>
                <w:highlight w:val="none"/>
              </w:rPr>
              <w:t xml:space="preserve">种确定：</w:t>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1.货物采购；2.服务采购。</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2</w:t>
            </w:r>
            <w:r/>
          </w:p>
        </w:tc>
        <w:tc>
          <w:tcPr>
            <w:tcW w:w="2315"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响应文件有效期</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bookmarkStart w:id="21" w:name="EBc0e1981473a34b7eb3d2c41438854b40"/>
            <w:r>
              <w:rPr>
                <w:rFonts w:hint="eastAsia" w:ascii="仿宋" w:hAnsi="仿宋" w:eastAsia="仿宋" w:cs="仿宋"/>
                <w:b w:val="0"/>
                <w:bCs w:val="0"/>
                <w:i w:val="0"/>
                <w:iCs w:val="0"/>
                <w:color w:val="auto"/>
                <w:sz w:val="24"/>
                <w:szCs w:val="24"/>
                <w:highlight w:val="none"/>
              </w:rPr>
              <w:t xml:space="preserve">60</w:t>
            </w:r>
            <w:bookmarkEnd w:id="21"/>
            <w:r>
              <w:rPr>
                <w:rFonts w:hint="eastAsia" w:ascii="仿宋" w:hAnsi="仿宋" w:eastAsia="仿宋" w:cs="仿宋"/>
                <w:b w:val="0"/>
                <w:bCs w:val="0"/>
                <w:i w:val="0"/>
                <w:iCs w:val="0"/>
                <w:color w:val="auto"/>
                <w:sz w:val="24"/>
                <w:szCs w:val="24"/>
                <w:highlight w:val="none"/>
              </w:rPr>
              <w:t xml:space="preserve">日（从提交响应文件截止之日起算）</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3</w:t>
            </w:r>
            <w:r/>
          </w:p>
        </w:tc>
        <w:tc>
          <w:tcPr>
            <w:tcW w:w="2315"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响应文件份数</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提交加密电子响应文件1份。</w:t>
            </w:r>
            <w:r/>
          </w:p>
        </w:tc>
      </w:tr>
      <w:tr>
        <w:trPr>
          <w:trHeight w:val="115"/>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4</w:t>
            </w:r>
            <w:r/>
          </w:p>
        </w:tc>
        <w:tc>
          <w:tcPr>
            <w:tcW w:w="2315"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第一阶段确定入围供应商的方式</w:t>
            </w:r>
            <w:r/>
          </w:p>
        </w:tc>
        <w:tc>
          <w:tcPr>
            <w:tcW w:w="5786" w:type="dxa"/>
            <w:vAlign w:val="center"/>
            <w:textDirection w:val="lrTb"/>
            <w:noWrap w:val="false"/>
          </w:tcPr>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确定入围供应商的方式：</w:t>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bookmarkStart w:id="22" w:name="EB217fdf2bbce849d888ac82d80e9eda3d"/>
            <w:r>
              <w:rPr>
                <w:rFonts w:hint="eastAsia" w:ascii="仿宋" w:hAnsi="仿宋" w:eastAsia="仿宋" w:cs="仿宋"/>
                <w:b w:val="0"/>
                <w:bCs w:val="0"/>
                <w:i w:val="0"/>
                <w:iCs w:val="0"/>
                <w:color w:val="auto"/>
                <w:sz w:val="24"/>
                <w:szCs w:val="24"/>
                <w:highlight w:val="none"/>
                <w:lang w:val="en-US" w:eastAsia="zh-CN"/>
              </w:rPr>
              <w:t xml:space="preserve">每个采购包</w:t>
            </w:r>
            <w:r>
              <w:rPr>
                <w:rFonts w:hint="eastAsia" w:ascii="仿宋" w:hAnsi="仿宋" w:eastAsia="仿宋" w:cs="仿宋"/>
                <w:b w:val="0"/>
                <w:bCs w:val="0"/>
                <w:i w:val="0"/>
                <w:iCs w:val="0"/>
                <w:color w:val="auto"/>
                <w:sz w:val="24"/>
                <w:szCs w:val="24"/>
                <w:highlight w:val="none"/>
              </w:rPr>
              <w:t xml:space="preserve">入围供应商的淘汰率：淘汰比例</w:t>
            </w:r>
            <w:r>
              <w:rPr>
                <w:rFonts w:hint="eastAsia" w:ascii="仿宋" w:hAnsi="仿宋" w:eastAsia="仿宋" w:cs="仿宋"/>
                <w:b w:val="0"/>
                <w:bCs w:val="0"/>
                <w:i w:val="0"/>
                <w:iCs w:val="0"/>
                <w:color w:val="auto"/>
                <w:sz w:val="24"/>
                <w:szCs w:val="24"/>
                <w:highlight w:val="none"/>
                <w:lang w:val="en-US" w:eastAsia="zh-CN"/>
              </w:rPr>
              <w:t xml:space="preserve">为</w:t>
            </w:r>
            <w:r>
              <w:rPr>
                <w:rFonts w:hint="eastAsia" w:ascii="仿宋" w:hAnsi="仿宋" w:eastAsia="仿宋" w:cs="仿宋"/>
                <w:b w:val="0"/>
                <w:bCs w:val="0"/>
                <w:i w:val="0"/>
                <w:iCs w:val="0"/>
                <w:color w:val="auto"/>
                <w:sz w:val="24"/>
                <w:szCs w:val="24"/>
                <w:highlight w:val="none"/>
              </w:rPr>
              <w:t xml:space="preserve">20%</w:t>
            </w:r>
            <w:r>
              <w:rPr>
                <w:rFonts w:hint="eastAsia" w:ascii="仿宋" w:hAnsi="仿宋" w:eastAsia="仿宋" w:cs="仿宋"/>
                <w:b w:val="0"/>
                <w:bCs w:val="0"/>
                <w:i w:val="0"/>
                <w:iCs w:val="0"/>
                <w:color w:val="auto"/>
                <w:sz w:val="24"/>
                <w:szCs w:val="24"/>
                <w:highlight w:val="none"/>
                <w:lang w:eastAsia="zh-CN"/>
              </w:rPr>
              <w:t xml:space="preserve">，且至少淘汰一家供应商；</w:t>
            </w:r>
            <w:r>
              <w:rPr>
                <w:rFonts w:hint="eastAsia" w:ascii="仿宋" w:hAnsi="仿宋" w:eastAsia="仿宋" w:cs="仿宋"/>
                <w:b w:val="0"/>
                <w:bCs w:val="0"/>
                <w:i w:val="0"/>
                <w:iCs w:val="0"/>
                <w:color w:val="auto"/>
                <w:sz w:val="24"/>
                <w:szCs w:val="24"/>
                <w:highlight w:val="none"/>
              </w:rPr>
              <w:t xml:space="preserve">（</w:t>
            </w:r>
            <w:r>
              <w:rPr>
                <w:rFonts w:hint="eastAsia" w:ascii="仿宋" w:hAnsi="仿宋" w:eastAsia="仿宋" w:cs="仿宋"/>
                <w:b w:val="0"/>
                <w:bCs w:val="0"/>
                <w:i w:val="0"/>
                <w:iCs w:val="0"/>
                <w:color w:val="auto"/>
                <w:sz w:val="24"/>
                <w:szCs w:val="24"/>
                <w:highlight w:val="none"/>
                <w:lang w:val="en-US" w:eastAsia="zh-CN"/>
              </w:rPr>
              <w:t xml:space="preserve">淘汰供应商数量计算规则：</w:t>
            </w:r>
            <w:r>
              <w:rPr>
                <w:rFonts w:hint="eastAsia" w:ascii="仿宋" w:hAnsi="仿宋" w:eastAsia="仿宋" w:cs="仿宋"/>
                <w:b w:val="0"/>
                <w:bCs w:val="0"/>
                <w:i w:val="0"/>
                <w:iCs w:val="0"/>
                <w:color w:val="auto"/>
                <w:sz w:val="24"/>
                <w:szCs w:val="24"/>
                <w:highlight w:val="none"/>
              </w:rPr>
              <w:t xml:space="preserve">通过资格性及符合性</w:t>
            </w:r>
            <w:r>
              <w:rPr>
                <w:rFonts w:hint="eastAsia" w:ascii="仿宋" w:hAnsi="仿宋" w:eastAsia="仿宋" w:cs="仿宋"/>
                <w:b w:val="0"/>
                <w:bCs w:val="0"/>
                <w:i w:val="0"/>
                <w:iCs w:val="0"/>
                <w:color w:val="auto"/>
                <w:sz w:val="24"/>
                <w:szCs w:val="24"/>
                <w:highlight w:val="none"/>
                <w:lang w:val="en-US" w:eastAsia="zh-CN"/>
              </w:rPr>
              <w:t xml:space="preserve">审查的</w:t>
            </w:r>
            <w:r>
              <w:rPr>
                <w:rFonts w:hint="eastAsia" w:ascii="仿宋" w:hAnsi="仿宋" w:eastAsia="仿宋" w:cs="仿宋"/>
                <w:b w:val="0"/>
                <w:bCs w:val="0"/>
                <w:i w:val="0"/>
                <w:iCs w:val="0"/>
                <w:color w:val="auto"/>
                <w:sz w:val="24"/>
                <w:szCs w:val="24"/>
                <w:highlight w:val="none"/>
              </w:rPr>
              <w:t xml:space="preserve">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szCs w:val="24"/>
                <w:highlight w:val="none"/>
                <w:lang w:val="en-US" w:eastAsia="zh-CN"/>
              </w:rPr>
              <w:t xml:space="preserve">2</w:t>
            </w:r>
            <w:r>
              <w:rPr>
                <w:rFonts w:hint="eastAsia" w:ascii="仿宋" w:hAnsi="仿宋" w:eastAsia="仿宋" w:cs="仿宋"/>
                <w:b w:val="0"/>
                <w:bCs w:val="0"/>
                <w:i w:val="0"/>
                <w:iCs w:val="0"/>
                <w:color w:val="auto"/>
                <w:sz w:val="24"/>
                <w:szCs w:val="24"/>
                <w:highlight w:val="none"/>
              </w:rPr>
              <w:t xml:space="preserve">家时，采购活动终止）。</w:t>
            </w:r>
            <w:r/>
          </w:p>
          <w:p>
            <w:pPr>
              <w:keepLines w:val="0"/>
              <w:keepNext w:val="0"/>
              <w:pageBreakBefore w:val="0"/>
              <w:spacing w:line="360" w:lineRule="exact"/>
              <w:widowControl w:val="off"/>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注：</w:t>
            </w:r>
            <w:r>
              <w:rPr>
                <w:rFonts w:hint="eastAsia" w:ascii="仿宋" w:hAnsi="仿宋" w:eastAsia="仿宋" w:cs="仿宋"/>
                <w:b/>
                <w:bCs/>
                <w:i w:val="0"/>
                <w:iCs w:val="0"/>
                <w:color w:val="auto"/>
                <w:sz w:val="24"/>
                <w:szCs w:val="24"/>
                <w:highlight w:val="none"/>
                <w:lang w:val="en-US" w:eastAsia="zh-CN"/>
              </w:rPr>
              <w:t xml:space="preserve">采购包1-采购包2</w:t>
            </w:r>
            <w:r>
              <w:rPr>
                <w:rFonts w:hint="eastAsia" w:ascii="仿宋" w:hAnsi="仿宋" w:eastAsia="仿宋" w:cs="仿宋"/>
                <w:b/>
                <w:bCs/>
                <w:i w:val="0"/>
                <w:iCs w:val="0"/>
                <w:color w:val="auto"/>
                <w:sz w:val="24"/>
                <w:szCs w:val="24"/>
                <w:highlight w:val="none"/>
              </w:rPr>
              <w:t xml:space="preserve">入围供应商数量上限（如有）</w:t>
            </w:r>
            <w:r>
              <w:rPr>
                <w:rFonts w:hint="eastAsia" w:ascii="仿宋" w:hAnsi="仿宋" w:eastAsia="仿宋" w:cs="仿宋"/>
                <w:b/>
                <w:bCs/>
                <w:i w:val="0"/>
                <w:iCs w:val="0"/>
                <w:color w:val="auto"/>
                <w:sz w:val="24"/>
                <w:szCs w:val="24"/>
                <w:highlight w:val="none"/>
                <w:lang w:eastAsia="zh-CN"/>
              </w:rPr>
              <w:t xml:space="preserve">：</w:t>
            </w:r>
            <w:r>
              <w:rPr>
                <w:rFonts w:hint="eastAsia" w:ascii="仿宋" w:hAnsi="仿宋" w:eastAsia="仿宋" w:cs="仿宋"/>
                <w:b/>
                <w:bCs/>
                <w:i w:val="0"/>
                <w:iCs w:val="0"/>
                <w:color w:val="auto"/>
                <w:sz w:val="24"/>
                <w:szCs w:val="24"/>
                <w:highlight w:val="none"/>
                <w:lang w:val="en-US" w:eastAsia="zh-CN"/>
              </w:rPr>
              <w:t xml:space="preserve">2家</w:t>
            </w:r>
            <w:r/>
          </w:p>
          <w:p>
            <w:pPr>
              <w:keepLines w:val="0"/>
              <w:keepNext w:val="0"/>
              <w:pageBreakBefore w:val="0"/>
              <w:spacing w:line="360" w:lineRule="exact"/>
              <w:widowControl w:val="off"/>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val="en-US" w:eastAsia="zh-CN"/>
              </w:rPr>
              <w:t xml:space="preserve">采购包3</w:t>
            </w:r>
            <w:r>
              <w:rPr>
                <w:rFonts w:hint="eastAsia" w:ascii="仿宋" w:hAnsi="仿宋" w:eastAsia="仿宋" w:cs="仿宋"/>
                <w:b/>
                <w:bCs/>
                <w:i w:val="0"/>
                <w:iCs w:val="0"/>
                <w:color w:val="auto"/>
                <w:sz w:val="24"/>
                <w:szCs w:val="24"/>
                <w:highlight w:val="none"/>
              </w:rPr>
              <w:t xml:space="preserve">入围供应商数量上限（如有）：</w:t>
            </w:r>
            <w:r>
              <w:rPr>
                <w:rFonts w:hint="eastAsia" w:ascii="仿宋" w:hAnsi="仿宋" w:eastAsia="仿宋" w:cs="仿宋"/>
                <w:b/>
                <w:bCs/>
                <w:i w:val="0"/>
                <w:iCs w:val="0"/>
                <w:color w:val="auto"/>
                <w:sz w:val="24"/>
                <w:szCs w:val="24"/>
                <w:highlight w:val="none"/>
                <w:lang w:val="en-US" w:eastAsia="zh-CN"/>
              </w:rPr>
              <w:t xml:space="preserve">3家</w:t>
            </w:r>
            <w:r>
              <w:rPr>
                <w:rFonts w:hint="eastAsia" w:ascii="仿宋" w:hAnsi="仿宋" w:eastAsia="仿宋" w:cs="仿宋"/>
                <w:b/>
                <w:bCs/>
                <w:i w:val="0"/>
                <w:iCs w:val="0"/>
                <w:color w:val="auto"/>
                <w:sz w:val="24"/>
                <w:szCs w:val="24"/>
                <w:highlight w:val="none"/>
              </w:rPr>
              <w:t xml:space="preserve">。</w:t>
            </w:r>
            <w:bookmarkEnd w:id="22"/>
            <w:r/>
            <w:r/>
          </w:p>
          <w:p>
            <w:pPr>
              <w:keepLines w:val="0"/>
              <w:keepNext w:val="0"/>
              <w:pageBreakBefore w:val="0"/>
              <w:spacing w:line="36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具体评审办法详见征集文件第</w:t>
            </w:r>
            <w:r>
              <w:rPr>
                <w:rFonts w:hint="eastAsia" w:ascii="仿宋" w:hAnsi="仿宋" w:eastAsia="仿宋" w:cs="仿宋"/>
                <w:b w:val="0"/>
                <w:bCs w:val="0"/>
                <w:i w:val="0"/>
                <w:iCs w:val="0"/>
                <w:color w:val="auto"/>
                <w:sz w:val="24"/>
                <w:szCs w:val="24"/>
                <w:highlight w:val="none"/>
                <w:lang w:val="en-US" w:eastAsia="zh-CN"/>
              </w:rPr>
              <w:t xml:space="preserve">五</w:t>
            </w:r>
            <w:r>
              <w:rPr>
                <w:rFonts w:hint="eastAsia" w:ascii="仿宋" w:hAnsi="仿宋" w:eastAsia="仿宋" w:cs="仿宋"/>
                <w:b w:val="0"/>
                <w:bCs w:val="0"/>
                <w:i w:val="0"/>
                <w:iCs w:val="0"/>
                <w:color w:val="auto"/>
                <w:sz w:val="24"/>
                <w:szCs w:val="24"/>
                <w:highlight w:val="none"/>
              </w:rPr>
              <w:t xml:space="preserve">部分。</w:t>
            </w:r>
            <w:r/>
          </w:p>
        </w:tc>
      </w:tr>
      <w:tr>
        <w:trPr>
          <w:trHeight w:val="530"/>
        </w:trPr>
        <w:tc>
          <w:tcPr>
            <w:tcBorders>
              <w:bottom w:val="single" w:color="auto" w:sz="4" w:space="0"/>
            </w:tcBorders>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5</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rPr>
              <w:t xml:space="preserve">第二阶段成交供应商的方式</w:t>
            </w:r>
            <w:r/>
          </w:p>
        </w:tc>
        <w:tc>
          <w:tcPr>
            <w:tcW w:w="5786" w:type="dxa"/>
            <w:vAlign w:val="center"/>
            <w:textDirection w:val="lrTb"/>
            <w:noWrap w:val="false"/>
          </w:tcPr>
          <w:p>
            <w:pPr>
              <w:keepLines w:val="0"/>
              <w:keepNext w:val="0"/>
              <w:pageBreakBefore w:val="0"/>
              <w:spacing w:line="400" w:lineRule="exact"/>
              <w:widowControl w:val="off"/>
              <w:rPr>
                <w:rFonts w:hint="eastAsia" w:ascii="仿宋" w:hAnsi="仿宋" w:eastAsia="仿宋" w:cs="仿宋"/>
                <w:b w:val="0"/>
                <w:bCs w:val="0"/>
                <w:i w:val="0"/>
                <w:iCs w:val="0"/>
                <w:color w:val="auto"/>
                <w:sz w:val="24"/>
                <w:highlight w:val="none"/>
                <w:lang w:val="en-US" w:eastAsia="zh-CN"/>
              </w:rPr>
            </w:pPr>
            <w:r/>
            <w:bookmarkStart w:id="23" w:name="EBd733e6b1530e41d8a3123690a176b37e"/>
            <w:r>
              <w:rPr>
                <w:rFonts w:hint="eastAsia" w:ascii="仿宋" w:hAnsi="仿宋" w:eastAsia="仿宋" w:cs="仿宋"/>
                <w:b w:val="0"/>
                <w:bCs w:val="0"/>
                <w:i w:val="0"/>
                <w:iCs w:val="0"/>
                <w:color w:val="auto"/>
                <w:sz w:val="24"/>
                <w:highlight w:val="none"/>
                <w:lang w:val="en-US" w:eastAsia="zh-CN"/>
              </w:rPr>
              <w:t xml:space="preserve">按照以下第</w:t>
            </w:r>
            <w:r>
              <w:rPr>
                <w:rFonts w:hint="eastAsia" w:ascii="仿宋" w:hAnsi="仿宋" w:eastAsia="仿宋" w:cs="仿宋"/>
                <w:b w:val="0"/>
                <w:bCs w:val="0"/>
                <w:i w:val="0"/>
                <w:iCs w:val="0"/>
                <w:color w:val="auto"/>
                <w:sz w:val="24"/>
                <w:highlight w:val="none"/>
                <w:u w:val="single"/>
                <w:lang w:val="en-US" w:eastAsia="zh-CN"/>
              </w:rPr>
              <w:t xml:space="preserve"> 1 </w:t>
            </w:r>
            <w:r>
              <w:rPr>
                <w:rFonts w:hint="eastAsia" w:ascii="仿宋" w:hAnsi="仿宋" w:eastAsia="仿宋" w:cs="仿宋"/>
                <w:b w:val="0"/>
                <w:bCs w:val="0"/>
                <w:i w:val="0"/>
                <w:iCs w:val="0"/>
                <w:color w:val="auto"/>
                <w:sz w:val="24"/>
                <w:highlight w:val="none"/>
                <w:lang w:val="en-US" w:eastAsia="zh-CN"/>
              </w:rPr>
              <w:t xml:space="preserve">种方式确定：</w:t>
            </w:r>
            <w:bookmarkEnd w:id="23"/>
            <w:r/>
            <w:r/>
          </w:p>
          <w:p>
            <w:pPr>
              <w:keepLines w:val="0"/>
              <w:keepNext w:val="0"/>
              <w:pageBreakBefore w:val="0"/>
              <w:spacing w:line="4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highlight w:val="none"/>
              </w:rPr>
              <w:t xml:space="preserve">直接选定；</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二次竞价；</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顺序轮候。</w:t>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6</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分包要求</w:t>
            </w:r>
            <w:r/>
          </w:p>
        </w:tc>
        <w:tc>
          <w:tcPr>
            <w:tcW w:w="5786" w:type="dxa"/>
            <w:vAlign w:val="center"/>
            <w:textDirection w:val="lrTb"/>
            <w:noWrap w:val="false"/>
          </w:tcPr>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bookmarkStart w:id="24" w:name="EBebac1462c5d9459fbda8a75065c2455d"/>
            <w:r>
              <w:rPr>
                <w:rFonts w:hint="eastAsia" w:ascii="仿宋" w:hAnsi="仿宋" w:eastAsia="仿宋" w:cs="仿宋"/>
                <w:b w:val="0"/>
                <w:bCs w:val="0"/>
                <w:i w:val="0"/>
                <w:iCs w:val="0"/>
                <w:color w:val="auto"/>
                <w:sz w:val="24"/>
                <w:szCs w:val="24"/>
                <w:highlight w:val="none"/>
              </w:rPr>
              <w:t xml:space="preserve">本项目的非主体、非关键性工作是否允许分包</w:t>
            </w:r>
            <w:r>
              <w:rPr>
                <w:rFonts w:hint="eastAsia" w:ascii="仿宋" w:hAnsi="仿宋" w:eastAsia="仿宋" w:cs="仿宋"/>
                <w:b w:val="0"/>
                <w:bCs w:val="0"/>
                <w:i w:val="0"/>
                <w:iCs w:val="0"/>
                <w:color w:val="auto"/>
                <w:sz w:val="24"/>
                <w:szCs w:val="24"/>
                <w:highlight w:val="none"/>
                <w:lang w:val="en-US" w:eastAsia="zh-CN"/>
              </w:rPr>
              <w:t xml:space="preserve">按以下第</w:t>
            </w:r>
            <w:r>
              <w:rPr>
                <w:rFonts w:hint="eastAsia" w:ascii="仿宋" w:hAnsi="仿宋" w:eastAsia="仿宋" w:cs="仿宋"/>
                <w:b w:val="0"/>
                <w:bCs w:val="0"/>
                <w:i w:val="0"/>
                <w:iCs w:val="0"/>
                <w:color w:val="auto"/>
                <w:sz w:val="24"/>
                <w:highlight w:val="none"/>
                <w:u w:val="single"/>
                <w:lang w:val="en-US" w:eastAsia="zh-CN"/>
              </w:rPr>
              <w:t xml:space="preserve"> 2 </w:t>
            </w:r>
            <w:r>
              <w:rPr>
                <w:rFonts w:hint="eastAsia" w:ascii="仿宋" w:hAnsi="仿宋" w:eastAsia="仿宋" w:cs="仿宋"/>
                <w:b w:val="0"/>
                <w:bCs w:val="0"/>
                <w:i w:val="0"/>
                <w:iCs w:val="0"/>
                <w:color w:val="auto"/>
                <w:sz w:val="24"/>
                <w:szCs w:val="24"/>
                <w:highlight w:val="none"/>
                <w:lang w:val="en-US" w:eastAsia="zh-CN"/>
              </w:rPr>
              <w:t xml:space="preserve">种方式确定</w:t>
            </w:r>
            <w:r>
              <w:rPr>
                <w:rFonts w:hint="eastAsia" w:ascii="仿宋" w:hAnsi="仿宋" w:eastAsia="仿宋" w:cs="仿宋"/>
                <w:b w:val="0"/>
                <w:bCs w:val="0"/>
                <w:i w:val="0"/>
                <w:iCs w:val="0"/>
                <w:color w:val="auto"/>
                <w:sz w:val="24"/>
                <w:szCs w:val="24"/>
                <w:highlight w:val="none"/>
              </w:rPr>
              <w:t xml:space="preserve">：</w:t>
            </w:r>
            <w:r/>
          </w:p>
          <w:p>
            <w:pPr>
              <w:keepLines w:val="0"/>
              <w:keepNext w:val="0"/>
              <w:pageBreakBefore w:val="0"/>
              <w:spacing w:line="360" w:lineRule="exact"/>
              <w:widowControl/>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lang w:val="en-US" w:eastAsia="zh-CN"/>
              </w:rPr>
              <w:t xml:space="preserve">1.</w:t>
            </w:r>
            <w:bookmarkEnd w:id="24"/>
            <w:r>
              <w:rPr>
                <w:rFonts w:hint="eastAsia" w:ascii="仿宋" w:hAnsi="仿宋" w:eastAsia="仿宋" w:cs="仿宋"/>
                <w:b w:val="0"/>
                <w:bCs w:val="0"/>
                <w:i w:val="0"/>
                <w:iCs w:val="0"/>
                <w:color w:val="auto"/>
                <w:sz w:val="24"/>
                <w:szCs w:val="24"/>
                <w:highlight w:val="none"/>
              </w:rPr>
              <w:t xml:space="preserve">允许分包，</w:t>
            </w:r>
            <w:bookmarkStart w:id="25" w:name="EB512ba06683724173802e2aae54a26079"/>
            <w:r>
              <w:rPr>
                <w:rFonts w:hint="eastAsia" w:ascii="仿宋" w:hAnsi="仿宋" w:eastAsia="仿宋" w:cs="仿宋"/>
                <w:b w:val="0"/>
                <w:bCs w:val="0"/>
                <w:i w:val="0"/>
                <w:iCs w:val="0"/>
                <w:color w:val="auto"/>
                <w:sz w:val="24"/>
                <w:szCs w:val="24"/>
                <w:highlight w:val="none"/>
              </w:rPr>
              <w:t xml:space="preserve">允许大中型企业向一家或者多家小微企业分包，分包具体内容、金额或比例：</w:t>
            </w:r>
            <w:bookmarkEnd w:id="25"/>
            <w:r/>
            <w:r/>
          </w:p>
          <w:p>
            <w:pPr>
              <w:keepLines w:val="0"/>
              <w:keepNext w:val="0"/>
              <w:pageBreakBefore w:val="0"/>
              <w:spacing w:line="360" w:lineRule="exact"/>
              <w:widowControl/>
              <w:rPr>
                <w:rFonts w:hint="eastAsia" w:ascii="仿宋" w:hAnsi="仿宋" w:eastAsia="仿宋" w:cs="仿宋"/>
                <w:b w:val="0"/>
                <w:bCs w:val="0"/>
                <w:i w:val="0"/>
                <w:iCs w:val="0"/>
                <w:color w:val="auto"/>
                <w:highlight w:val="none"/>
              </w:rPr>
            </w:pPr>
            <w:r>
              <w:rPr>
                <w:rFonts w:hint="eastAsia" w:ascii="仿宋" w:hAnsi="仿宋" w:eastAsia="仿宋" w:cs="仿宋"/>
                <w:b w:val="0"/>
                <w:bCs w:val="0"/>
                <w:i w:val="0"/>
                <w:iCs w:val="0"/>
                <w:color w:val="auto"/>
                <w:sz w:val="24"/>
                <w:szCs w:val="24"/>
                <w:highlight w:val="none"/>
                <w:lang w:val="en-US" w:eastAsia="zh-CN"/>
              </w:rPr>
              <w:t xml:space="preserve">2.</w:t>
            </w:r>
            <w:r>
              <w:rPr>
                <w:rFonts w:hint="eastAsia" w:ascii="仿宋" w:hAnsi="仿宋" w:eastAsia="仿宋" w:cs="仿宋"/>
                <w:b w:val="0"/>
                <w:bCs w:val="0"/>
                <w:i w:val="0"/>
                <w:iCs w:val="0"/>
                <w:color w:val="auto"/>
                <w:sz w:val="24"/>
                <w:szCs w:val="24"/>
                <w:highlight w:val="none"/>
              </w:rPr>
              <w:t xml:space="preserve">不允许分包。</w:t>
            </w:r>
            <w:r/>
          </w:p>
        </w:tc>
      </w:tr>
      <w:tr>
        <w:trPr>
          <w:trHeight w:val="650"/>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lang w:val="en-US" w:eastAsia="zh-CN"/>
              </w:rPr>
              <w:t xml:space="preserve">7</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报价要求</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26" w:name="EBa478139e6ad04fc8adbd75408bfaf4a0"/>
            <w:r>
              <w:rPr>
                <w:rFonts w:hint="eastAsia" w:ascii="仿宋" w:hAnsi="仿宋" w:eastAsia="仿宋" w:cs="仿宋"/>
                <w:b w:val="0"/>
                <w:bCs w:val="0"/>
                <w:i w:val="0"/>
                <w:iCs w:val="0"/>
                <w:color w:val="auto"/>
                <w:sz w:val="24"/>
                <w:highlight w:val="none"/>
                <w:lang w:val="en-US" w:eastAsia="zh-CN"/>
              </w:rPr>
              <w:t xml:space="preserve">不得高于最高限价</w:t>
            </w:r>
            <w:r>
              <w:rPr>
                <w:rFonts w:hint="eastAsia" w:ascii="仿宋" w:hAnsi="仿宋" w:eastAsia="仿宋" w:cs="仿宋"/>
                <w:b w:val="0"/>
                <w:bCs w:val="0"/>
                <w:i w:val="0"/>
                <w:iCs w:val="0"/>
                <w:color w:val="auto"/>
                <w:sz w:val="24"/>
                <w:highlight w:val="none"/>
              </w:rPr>
              <w:t xml:space="preserve">。</w:t>
            </w:r>
            <w:bookmarkEnd w:id="26"/>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8</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rPr>
            </w:pPr>
            <w:r>
              <w:rPr>
                <w:rFonts w:hint="eastAsia" w:ascii="仿宋" w:hAnsi="仿宋" w:eastAsia="仿宋" w:cs="仿宋"/>
                <w:b w:val="0"/>
                <w:bCs w:val="0"/>
                <w:i w:val="0"/>
                <w:iCs w:val="0"/>
                <w:color w:val="auto"/>
                <w:sz w:val="24"/>
                <w:szCs w:val="24"/>
                <w:highlight w:val="none"/>
              </w:rPr>
              <w:t xml:space="preserve">量价关系折扣</w:t>
            </w:r>
            <w:r/>
          </w:p>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eastAsia="zh-CN"/>
              </w:rPr>
            </w:pPr>
            <w:r>
              <w:rPr>
                <w:rFonts w:hint="eastAsia" w:ascii="仿宋" w:hAnsi="仿宋" w:eastAsia="仿宋" w:cs="仿宋"/>
                <w:b w:val="0"/>
                <w:bCs w:val="0"/>
                <w:i w:val="0"/>
                <w:iCs w:val="0"/>
                <w:color w:val="auto"/>
                <w:sz w:val="24"/>
                <w:szCs w:val="24"/>
                <w:highlight w:val="none"/>
              </w:rPr>
              <w:t xml:space="preserve">（如有）</w:t>
            </w:r>
            <w:r/>
          </w:p>
        </w:tc>
        <w:tc>
          <w:tcPr>
            <w:tcW w:w="5786" w:type="dxa"/>
            <w:vAlign w:val="center"/>
            <w:textDirection w:val="lrTb"/>
            <w:noWrap w:val="false"/>
          </w:tcPr>
          <w:p>
            <w:pPr>
              <w:keepLines w:val="0"/>
              <w:keepNext w:val="0"/>
              <w:pageBreakBefore w:val="0"/>
              <w:spacing w:line="360" w:lineRule="exact"/>
              <w:rPr>
                <w:rFonts w:hint="eastAsia" w:ascii="仿宋" w:hAnsi="仿宋" w:eastAsia="仿宋" w:cs="仿宋"/>
                <w:b w:val="0"/>
                <w:bCs w:val="0"/>
                <w:i w:val="0"/>
                <w:iCs w:val="0"/>
                <w:color w:val="auto"/>
                <w:sz w:val="24"/>
                <w:highlight w:val="none"/>
              </w:rPr>
            </w:pPr>
            <w:r/>
            <w:bookmarkStart w:id="27" w:name="EB917dce68b88b41d2b5e99ddd9ca4e885"/>
            <w:r>
              <w:rPr>
                <w:rFonts w:hint="eastAsia" w:ascii="仿宋" w:hAnsi="仿宋" w:eastAsia="仿宋" w:cs="仿宋"/>
                <w:b w:val="0"/>
                <w:bCs w:val="0"/>
                <w:i w:val="0"/>
                <w:iCs w:val="0"/>
                <w:color w:val="auto"/>
                <w:sz w:val="24"/>
                <w:highlight w:val="none"/>
              </w:rPr>
              <w:t xml:space="preserve">无。</w:t>
            </w:r>
            <w:bookmarkEnd w:id="27"/>
            <w:r/>
            <w:r/>
          </w:p>
        </w:tc>
      </w:tr>
      <w:tr>
        <w:trPr/>
        <w:tc>
          <w:tcPr>
            <w:tcW w:w="959" w:type="dxa"/>
            <w:vAlign w:val="center"/>
            <w:textDirection w:val="lrTb"/>
            <w:noWrap w:val="false"/>
          </w:tcPr>
          <w:p>
            <w:pPr>
              <w:jc w:val="center"/>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9</w:t>
            </w:r>
            <w:r/>
          </w:p>
        </w:tc>
        <w:tc>
          <w:tcPr>
            <w:tcW w:w="2315" w:type="dxa"/>
            <w:vAlign w:val="center"/>
            <w:textDirection w:val="lrTb"/>
            <w:noWrap w:val="false"/>
          </w:tcPr>
          <w:p>
            <w:pPr>
              <w:jc w:val="center"/>
              <w:keepLines w:val="0"/>
              <w:keepNext w:val="0"/>
              <w:pageBreakBefore w:val="0"/>
              <w:spacing w:line="300" w:lineRule="exact"/>
              <w:widowControl w:val="off"/>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其他</w:t>
            </w:r>
            <w:r/>
          </w:p>
        </w:tc>
        <w:tc>
          <w:tcPr>
            <w:tcW w:w="5786" w:type="dxa"/>
            <w:vAlign w:val="center"/>
            <w:textDirection w:val="lrTb"/>
            <w:noWrap w:val="false"/>
          </w:tcPr>
          <w:p>
            <w:pPr>
              <w:pStyle w:val="1312"/>
              <w:keepLines w:val="0"/>
              <w:keepNext w:val="0"/>
              <w:pageBreakBefore w:val="0"/>
              <w:spacing w:line="36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w:t>
            </w:r>
            <w:r>
              <w:rPr>
                <w:rFonts w:hint="eastAsia" w:ascii="仿宋" w:hAnsi="仿宋" w:eastAsia="仿宋" w:cs="仿宋"/>
                <w:b w:val="0"/>
                <w:bCs w:val="0"/>
                <w:i w:val="0"/>
                <w:iCs w:val="0"/>
                <w:color w:val="auto"/>
                <w:sz w:val="24"/>
                <w:szCs w:val="24"/>
                <w:highlight w:val="none"/>
                <w:lang w:val="en-US" w:eastAsia="zh-CN"/>
              </w:rPr>
              <w:t xml:space="preserve">本项目：执行地方政府指导价（宿迁市），不作调整。价格不作为评审因素。不接受备选的投标方案或有选择的报价。</w:t>
            </w:r>
            <w:r/>
          </w:p>
          <w:p>
            <w:pPr>
              <w:pStyle w:val="1312"/>
              <w:keepLines w:val="0"/>
              <w:keepNext w:val="0"/>
              <w:pageBreakBefore w:val="0"/>
              <w:spacing w:line="360" w:lineRule="exact"/>
              <w:rPr>
                <w:rFonts w:hint="default"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szCs w:val="24"/>
                <w:highlight w:val="none"/>
                <w:lang w:val="en-US" w:eastAsia="zh-CN"/>
              </w:rPr>
              <w:t xml:space="preserve">2.</w:t>
            </w:r>
            <w:r>
              <w:rPr>
                <w:rFonts w:hint="eastAsia" w:ascii="仿宋" w:hAnsi="仿宋" w:eastAsia="仿宋" w:cs="仿宋"/>
                <w:b/>
                <w:bCs/>
                <w:i w:val="0"/>
                <w:iCs w:val="0"/>
                <w:color w:val="auto"/>
                <w:sz w:val="24"/>
                <w:highlight w:val="none"/>
                <w:lang w:val="en-US" w:eastAsia="zh-CN"/>
              </w:rPr>
              <w:t xml:space="preserve">由于系统开标一览表报价格式要求必须填写数字，请供应商在报价一览表中填写下面数字：采购包1:500000元；采购包2:1500000元；采购包3:9000000元。</w:t>
            </w:r>
            <w:r/>
          </w:p>
          <w:p>
            <w:pPr>
              <w:pStyle w:val="1312"/>
              <w:keepLines w:val="0"/>
              <w:keepNext w:val="0"/>
              <w:pageBreakBefore w:val="0"/>
              <w:spacing w:line="36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color w:val="auto"/>
                <w:sz w:val="24"/>
                <w:szCs w:val="24"/>
                <w:highlight w:val="none"/>
                <w:lang w:val="en-US" w:eastAsia="zh-CN"/>
              </w:rPr>
              <w:t xml:space="preserve">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w:t>
            </w:r>
            <w:bookmarkEnd w:id="20"/>
            <w:r/>
            <w:r/>
          </w:p>
          <w:p>
            <w:pPr>
              <w:pStyle w:val="1312"/>
              <w:keepLines w:val="0"/>
              <w:keepNext w:val="0"/>
              <w:pageBreakBefore w:val="0"/>
              <w:spacing w:line="36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4.由于系统不支持视频上传，</w:t>
            </w:r>
            <w:r>
              <w:rPr>
                <w:rFonts w:hint="default" w:ascii="仿宋" w:hAnsi="仿宋" w:eastAsia="仿宋" w:cs="仿宋"/>
                <w:b/>
                <w:bCs/>
                <w:color w:val="auto"/>
                <w:sz w:val="24"/>
                <w:szCs w:val="24"/>
                <w:highlight w:val="none"/>
                <w:lang w:val="en-US" w:eastAsia="zh-CN"/>
              </w:rPr>
              <w:t xml:space="preserve">供应商需按照</w:t>
            </w:r>
            <w:r>
              <w:rPr>
                <w:rFonts w:hint="eastAsia" w:ascii="仿宋" w:hAnsi="仿宋" w:eastAsia="仿宋" w:cs="仿宋"/>
                <w:b/>
                <w:bCs/>
                <w:color w:val="auto"/>
                <w:sz w:val="24"/>
                <w:szCs w:val="24"/>
                <w:highlight w:val="none"/>
                <w:lang w:val="en-US" w:eastAsia="zh-CN"/>
              </w:rPr>
              <w:t xml:space="preserve">征集</w:t>
            </w:r>
            <w:r>
              <w:rPr>
                <w:rFonts w:hint="default" w:ascii="仿宋" w:hAnsi="仿宋" w:eastAsia="仿宋" w:cs="仿宋"/>
                <w:b/>
                <w:bCs/>
                <w:color w:val="auto"/>
                <w:sz w:val="24"/>
                <w:szCs w:val="24"/>
                <w:highlight w:val="none"/>
                <w:lang w:val="en-US" w:eastAsia="zh-CN"/>
              </w:rPr>
              <w:t xml:space="preserve">文件规定的演示内容制作演示视频文件</w:t>
            </w:r>
            <w:r>
              <w:rPr>
                <w:rFonts w:hint="eastAsia" w:ascii="仿宋" w:hAnsi="仿宋" w:eastAsia="仿宋" w:cs="仿宋"/>
                <w:b/>
                <w:bCs/>
                <w:color w:val="auto"/>
                <w:sz w:val="24"/>
                <w:szCs w:val="24"/>
                <w:highlight w:val="none"/>
                <w:lang w:val="en-US" w:eastAsia="zh-CN"/>
              </w:rPr>
              <w:t xml:space="preserve">（U盘密封提供，标注供应商名称及项目名称），在响应文件提交截止时间及开标时间前携授权委托书原件（或法人证明）及身份证原件送达采购代理机构，逾期送达不予受理，相关风险由供应商全面自行承担，后果自负。联系人：姜志敏 13951591909。</w:t>
            </w:r>
            <w:r/>
          </w:p>
        </w:tc>
      </w:tr>
    </w:tbl>
    <w:p>
      <w:pPr>
        <w:rPr>
          <w:rFonts w:hint="eastAsia" w:ascii="仿宋" w:hAnsi="仿宋" w:eastAsia="仿宋" w:cs="仿宋"/>
          <w:i w:val="0"/>
          <w:iCs w:val="0"/>
          <w:color w:val="auto"/>
          <w:highlight w:val="none"/>
          <w:lang w:eastAsia="zh-CN"/>
        </w:rPr>
      </w:pPr>
      <w:r>
        <w:rPr>
          <w:rFonts w:hint="eastAsia" w:ascii="仿宋" w:hAnsi="仿宋" w:eastAsia="仿宋" w:cs="仿宋"/>
          <w:i w:val="0"/>
          <w:iCs w:val="0"/>
          <w:color w:val="auto"/>
          <w:highlight w:val="none"/>
          <w:lang w:eastAsia="zh-CN"/>
        </w:rPr>
      </w:r>
      <w:r/>
    </w:p>
    <w:p>
      <w:pPr>
        <w:keepLines w:val="0"/>
        <w:keepNext w:val="0"/>
        <w:pageBreakBefore w:val="0"/>
        <w:spacing w:line="500" w:lineRule="exact"/>
        <w:widowControl w:val="off"/>
        <w:rPr>
          <w:rFonts w:hint="eastAsia" w:ascii="仿宋" w:hAnsi="仿宋" w:eastAsia="仿宋" w:cs="仿宋"/>
          <w:b/>
          <w:bCs/>
          <w:sz w:val="24"/>
          <w:szCs w:val="24"/>
        </w:rPr>
      </w:pPr>
      <w:r/>
      <w:bookmarkStart w:id="28" w:name="_Toc6613"/>
      <w:r/>
      <w:bookmarkStart w:id="29" w:name="_Toc12963"/>
      <w:r/>
      <w:bookmarkStart w:id="30" w:name="_Toc741"/>
      <w:r>
        <w:rPr>
          <w:rFonts w:hint="eastAsia" w:ascii="仿宋" w:hAnsi="仿宋" w:eastAsia="仿宋" w:cs="仿宋"/>
          <w:b/>
          <w:bCs/>
          <w:sz w:val="24"/>
          <w:szCs w:val="24"/>
        </w:rPr>
        <w:t xml:space="preserve">一、总 则</w:t>
      </w:r>
      <w:bookmarkEnd w:id="28"/>
      <w:r/>
      <w:bookmarkEnd w:id="29"/>
      <w:r/>
      <w:bookmarkEnd w:id="30"/>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1、采购方式</w:t>
      </w:r>
      <w:r/>
    </w:p>
    <w:p>
      <w:pPr>
        <w:pStyle w:val="868"/>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本次采购采用框架协议采购方式</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封闭式框架协议</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2、合格的供应商</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2.1合格的供应商必须符合征集文件资格要求的规定。</w:t>
      </w:r>
      <w:r>
        <w:rPr>
          <w:rFonts w:hint="eastAsia" w:ascii="仿宋" w:hAnsi="仿宋" w:eastAsia="仿宋" w:cs="仿宋"/>
          <w:b w:val="0"/>
          <w:bCs/>
          <w:i w:val="0"/>
          <w:iCs w:val="0"/>
          <w:color w:val="auto"/>
          <w:sz w:val="24"/>
          <w:highlight w:val="none"/>
          <w:lang w:val="en-US" w:eastAsia="zh-CN"/>
        </w:rPr>
        <w:t xml:space="preserve">遵守</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《中华人民共和国政府采购法</w:t>
      </w:r>
      <w:r>
        <w:rPr>
          <w:rFonts w:hint="eastAsia" w:ascii="仿宋" w:hAnsi="仿宋" w:eastAsia="仿宋" w:cs="仿宋"/>
          <w:b w:val="0"/>
          <w:bCs/>
          <w:i w:val="0"/>
          <w:iCs w:val="0"/>
          <w:color w:val="auto"/>
          <w:sz w:val="24"/>
          <w:highlight w:val="none"/>
          <w:lang w:val="en-US" w:eastAsia="zh-CN"/>
        </w:rPr>
        <w:t xml:space="preserve">实施条例</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rPr>
        <w:t xml:space="preserve">《中华人民共和国</w:t>
      </w:r>
      <w:r>
        <w:rPr>
          <w:rFonts w:hint="eastAsia" w:ascii="仿宋" w:hAnsi="仿宋" w:eastAsia="仿宋" w:cs="仿宋"/>
          <w:b w:val="0"/>
          <w:bCs/>
          <w:i w:val="0"/>
          <w:iCs w:val="0"/>
          <w:color w:val="auto"/>
          <w:sz w:val="24"/>
          <w:highlight w:val="none"/>
          <w:lang w:val="en-US" w:eastAsia="zh-CN"/>
        </w:rPr>
        <w:t xml:space="preserve">民法典（第三编合同）</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等有关法律、法规。</w:t>
      </w:r>
      <w:r/>
    </w:p>
    <w:p>
      <w:pPr>
        <w:ind w:firstLine="480"/>
        <w:spacing w:line="500" w:lineRule="exact"/>
        <w:rPr>
          <w:rFonts w:hint="default" w:ascii="仿宋" w:hAnsi="仿宋" w:eastAsia="仿宋" w:cs="仿宋"/>
          <w:b w:val="0"/>
          <w:bCs/>
          <w:color w:val="auto"/>
          <w:sz w:val="24"/>
          <w:szCs w:val="24"/>
          <w:highlight w:val="none"/>
          <w:lang w:val="en-US" w:eastAsia="zh-CN"/>
        </w:rPr>
      </w:pPr>
      <w:r>
        <w:rPr>
          <w:rFonts w:hint="eastAsia" w:ascii="仿宋" w:hAnsi="仿宋" w:eastAsia="仿宋" w:cs="仿宋"/>
          <w:b w:val="0"/>
          <w:bCs/>
          <w:color w:val="auto"/>
          <w:sz w:val="24"/>
          <w:szCs w:val="24"/>
          <w:highlight w:val="none"/>
        </w:rPr>
        <w:t xml:space="preserve">2.2满足本征集文件</w:t>
      </w:r>
      <w:r>
        <w:rPr>
          <w:rFonts w:hint="eastAsia" w:ascii="仿宋" w:hAnsi="仿宋" w:eastAsia="仿宋" w:cs="仿宋"/>
          <w:b w:val="0"/>
          <w:bCs/>
          <w:color w:val="auto"/>
          <w:sz w:val="24"/>
          <w:szCs w:val="24"/>
          <w:highlight w:val="none"/>
          <w:lang w:val="en-US" w:eastAsia="zh-CN"/>
        </w:rPr>
        <w:t xml:space="preserve">相关</w:t>
      </w:r>
      <w:r>
        <w:rPr>
          <w:rFonts w:hint="eastAsia" w:ascii="仿宋" w:hAnsi="仿宋" w:eastAsia="仿宋" w:cs="仿宋"/>
          <w:b w:val="0"/>
          <w:bCs/>
          <w:color w:val="auto"/>
          <w:sz w:val="24"/>
          <w:szCs w:val="24"/>
          <w:highlight w:val="none"/>
        </w:rPr>
        <w:t xml:space="preserve">实质性条款的规定。</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3、适用法律</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3.1本次框架协议采购活动（以下简称采购活动）及由此产生的框架协议文本和采购合同文本受中华人民共和国有关的法律法规制约和保护。</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4、采购活动费用</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en-US" w:eastAsia="zh-CN"/>
        </w:rPr>
        <w:t xml:space="preserve">代理服务费：参照苏招协[2022]002号收费标准收取，可</w:t>
      </w:r>
      <w:r>
        <w:rPr>
          <w:rFonts w:hint="eastAsia" w:ascii="仿宋" w:hAnsi="仿宋" w:eastAsia="仿宋" w:cs="仿宋"/>
          <w:b w:val="0"/>
          <w:bCs/>
          <w:i w:val="0"/>
          <w:iCs w:val="0"/>
          <w:color w:val="auto"/>
          <w:sz w:val="24"/>
          <w:highlight w:val="none"/>
          <w:lang w:val="zh-CN" w:eastAsia="zh-CN"/>
        </w:rPr>
        <w:t xml:space="preserve">采用数字人民币或转账方式</w:t>
      </w:r>
      <w:r>
        <w:rPr>
          <w:rFonts w:hint="eastAsia" w:ascii="仿宋" w:hAnsi="仿宋" w:eastAsia="仿宋" w:cs="仿宋"/>
          <w:b w:val="0"/>
          <w:bCs/>
          <w:i w:val="0"/>
          <w:iCs w:val="0"/>
          <w:color w:val="auto"/>
          <w:sz w:val="24"/>
          <w:highlight w:val="none"/>
          <w:lang w:val="en-US" w:eastAsia="zh-CN"/>
        </w:rPr>
        <w:t xml:space="preserve">，在领取中标通知书前</w:t>
      </w:r>
      <w:r>
        <w:rPr>
          <w:rFonts w:hint="eastAsia" w:ascii="仿宋" w:hAnsi="仿宋" w:eastAsia="仿宋" w:cs="仿宋"/>
          <w:b w:val="0"/>
          <w:bCs/>
          <w:i w:val="0"/>
          <w:iCs w:val="0"/>
          <w:color w:val="auto"/>
          <w:sz w:val="24"/>
          <w:highlight w:val="none"/>
          <w:lang w:val="zh-CN" w:eastAsia="zh-CN"/>
        </w:rPr>
        <w:t xml:space="preserve">由入围供应商向代理机构支付代理费，（代理费由入围</w:t>
      </w:r>
      <w:r>
        <w:rPr>
          <w:rFonts w:hint="eastAsia" w:ascii="仿宋" w:hAnsi="仿宋" w:eastAsia="仿宋" w:cs="仿宋"/>
          <w:b w:val="0"/>
          <w:bCs/>
          <w:i w:val="0"/>
          <w:iCs w:val="0"/>
          <w:color w:val="auto"/>
          <w:sz w:val="24"/>
          <w:highlight w:val="none"/>
          <w:lang w:val="en-US" w:eastAsia="zh-CN"/>
        </w:rPr>
        <w:t xml:space="preserve">承接服务的</w:t>
      </w:r>
      <w:r>
        <w:rPr>
          <w:rFonts w:hint="eastAsia" w:ascii="仿宋" w:hAnsi="仿宋" w:eastAsia="仿宋" w:cs="仿宋"/>
          <w:b w:val="0"/>
          <w:bCs/>
          <w:i w:val="0"/>
          <w:iCs w:val="0"/>
          <w:color w:val="auto"/>
          <w:sz w:val="24"/>
          <w:highlight w:val="none"/>
          <w:lang w:val="zh-CN" w:eastAsia="zh-CN"/>
        </w:rPr>
        <w:t xml:space="preserve">供应商均摊），本次评审专家费用据实收取。</w:t>
      </w:r>
      <w:r/>
    </w:p>
    <w:p>
      <w:pPr>
        <w:ind w:firstLine="480"/>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账户号码:1116040109300254622</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zh-CN" w:eastAsia="zh-CN"/>
        </w:rPr>
        <w:t xml:space="preserve">开户银行:中国工商银行股份有限公司泗阳城中支行</w:t>
      </w:r>
      <w:r/>
    </w:p>
    <w:p>
      <w:pPr>
        <w:numPr>
          <w:ilvl w:val="0"/>
          <w:numId w:val="0"/>
        </w:num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szCs w:val="22"/>
          <w:lang w:val="en-US" w:eastAsia="zh-CN" w:bidi="ar-SA"/>
        </w:rPr>
        <w:t xml:space="preserve">5、</w:t>
      </w:r>
      <w:r>
        <w:rPr>
          <w:rFonts w:hint="eastAsia" w:ascii="仿宋" w:hAnsi="仿宋" w:eastAsia="仿宋" w:cs="仿宋"/>
          <w:b w:val="0"/>
          <w:bCs/>
          <w:i w:val="0"/>
          <w:iCs w:val="0"/>
          <w:color w:val="auto"/>
          <w:sz w:val="24"/>
          <w:highlight w:val="none"/>
        </w:rPr>
        <w:t xml:space="preserve">政府采购政策</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本项目落实的政府采购政策为应序号为</w:t>
      </w:r>
      <w:r>
        <w:rPr>
          <w:rFonts w:hint="eastAsia" w:ascii="仿宋" w:hAnsi="仿宋" w:eastAsia="仿宋" w:cs="仿宋"/>
          <w:b w:val="0"/>
          <w:bCs/>
          <w:i w:val="0"/>
          <w:iCs w:val="0"/>
          <w:color w:val="auto"/>
          <w:sz w:val="24"/>
          <w:highlight w:val="none"/>
          <w:u w:val="single"/>
          <w:lang w:val="en-US" w:eastAsia="zh-CN"/>
        </w:rPr>
        <w:t xml:space="preserve">5.1、5.2</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5.1采购本国生产的货物、工程和服务</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政府采购应当采购本国货物、工程和服务，但有《中华人民共和国政府采购法》第十条规定情形的除外。</w:t>
      </w:r>
      <w:r/>
    </w:p>
    <w:p>
      <w:pPr>
        <w:ind w:firstLine="480"/>
        <w:spacing w:line="500" w:lineRule="exact"/>
        <w:rPr>
          <w:rFonts w:hint="eastAsia" w:ascii="仿宋" w:hAnsi="仿宋" w:eastAsia="仿宋" w:cs="仿宋"/>
          <w:b w:val="0"/>
          <w:bCs/>
          <w:i w:val="0"/>
          <w:iCs w:val="0"/>
          <w:color w:val="auto"/>
          <w:sz w:val="24"/>
          <w:highlight w:val="none"/>
          <w:lang w:eastAsia="zh-CN"/>
        </w:rPr>
      </w:pPr>
      <w:r>
        <w:rPr>
          <w:rFonts w:hint="eastAsia" w:ascii="仿宋" w:hAnsi="仿宋" w:eastAsia="仿宋" w:cs="仿宋"/>
          <w:b w:val="0"/>
          <w:bCs/>
          <w:i w:val="0"/>
          <w:iCs w:val="0"/>
          <w:color w:val="auto"/>
          <w:sz w:val="24"/>
          <w:highlight w:val="none"/>
        </w:rPr>
        <w:t xml:space="preserve">5.2中小企业政策</w:t>
      </w:r>
      <w:r/>
    </w:p>
    <w:p>
      <w:pPr>
        <w:ind w:firstLine="480"/>
        <w:spacing w:line="500" w:lineRule="exact"/>
      </w:pPr>
      <w:r>
        <w:rPr>
          <w:rFonts w:hint="eastAsia" w:ascii="仿宋" w:hAnsi="仿宋" w:eastAsia="仿宋" w:cs="仿宋"/>
          <w:b w:val="0"/>
          <w:bCs w:val="0"/>
          <w:i w:val="0"/>
          <w:iCs w:val="0"/>
          <w:color w:val="auto"/>
          <w:sz w:val="24"/>
          <w:szCs w:val="24"/>
          <w:highlight w:val="none"/>
          <w:lang w:val="en-US" w:eastAsia="en-US"/>
        </w:rPr>
        <w:t xml:space="preserve">本项目</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u w:val="single"/>
          <w:lang w:val="en-US" w:eastAsia="en-US"/>
        </w:rPr>
        <w:t xml:space="preserve">否</w:t>
      </w:r>
      <w:r>
        <w:rPr>
          <w:rFonts w:hint="eastAsia" w:ascii="仿宋" w:hAnsi="仿宋" w:eastAsia="仿宋" w:cs="仿宋"/>
          <w:b w:val="0"/>
          <w:bCs w:val="0"/>
          <w:i w:val="0"/>
          <w:iCs w:val="0"/>
          <w:color w:val="auto"/>
          <w:sz w:val="24"/>
          <w:szCs w:val="24"/>
          <w:highlight w:val="none"/>
          <w:u w:val="single"/>
          <w:lang w:val="en-US" w:eastAsia="zh-CN"/>
        </w:rPr>
        <w:t xml:space="preserve"> </w:t>
      </w:r>
      <w:r>
        <w:rPr>
          <w:rFonts w:hint="eastAsia" w:ascii="仿宋" w:hAnsi="仿宋" w:eastAsia="仿宋" w:cs="仿宋"/>
          <w:b w:val="0"/>
          <w:bCs w:val="0"/>
          <w:i w:val="0"/>
          <w:iCs w:val="0"/>
          <w:color w:val="auto"/>
          <w:sz w:val="24"/>
          <w:szCs w:val="24"/>
          <w:highlight w:val="none"/>
          <w:lang w:val="en-US" w:eastAsia="en-US"/>
        </w:rPr>
        <w:t xml:space="preserve">专门面向中小企业</w:t>
      </w:r>
      <w:r>
        <w:rPr>
          <w:rFonts w:hint="eastAsia" w:ascii="仿宋" w:hAnsi="仿宋" w:eastAsia="仿宋" w:cs="仿宋"/>
          <w:b/>
          <w:bCs w:val="0"/>
          <w:i w:val="0"/>
          <w:iCs w:val="0"/>
          <w:color w:val="auto"/>
          <w:sz w:val="24"/>
          <w:highlight w:val="none"/>
          <w:lang w:eastAsia="zh-CN"/>
        </w:rPr>
        <w:t xml:space="preserve">。</w:t>
      </w:r>
      <w:r>
        <w:rPr>
          <w:rFonts w:hint="eastAsia" w:ascii="仿宋" w:hAnsi="仿宋" w:eastAsia="仿宋" w:cs="仿宋"/>
          <w:b/>
          <w:bCs w:val="0"/>
          <w:i w:val="0"/>
          <w:iCs w:val="0"/>
          <w:color w:val="auto"/>
          <w:sz w:val="24"/>
          <w:highlight w:val="none"/>
          <w:lang w:eastAsia="zh-CN"/>
        </w:rPr>
      </w:r>
      <w:r/>
    </w:p>
    <w:p>
      <w:pPr>
        <w:ind w:firstLine="480"/>
        <w:spacing w:line="500" w:lineRule="exact"/>
      </w:pPr>
      <w:r>
        <w:rPr>
          <w:rFonts w:hint="eastAsia" w:ascii="仿宋" w:hAnsi="仿宋" w:eastAsia="仿宋" w:cs="仿宋"/>
          <w:b/>
          <w:bCs w:val="0"/>
          <w:i w:val="0"/>
          <w:iCs w:val="0"/>
          <w:color w:val="auto"/>
          <w:sz w:val="24"/>
          <w:highlight w:val="none"/>
          <w:lang w:val="en-US" w:eastAsia="zh-CN"/>
        </w:rPr>
        <w:t xml:space="preserve">本项目价格执行地方政府指导价（宿迁市）不作调整、不作为评审因素。</w:t>
      </w:r>
      <w:r>
        <w:rPr>
          <w:rFonts w:hint="eastAsia" w:ascii="仿宋" w:hAnsi="仿宋" w:eastAsia="仿宋" w:cs="仿宋"/>
          <w:b/>
          <w:bCs w:val="0"/>
          <w:i w:val="0"/>
          <w:iCs w:val="0"/>
          <w:color w:val="auto"/>
          <w:sz w:val="24"/>
          <w:highlight w:val="none"/>
          <w:lang w:eastAsia="zh-CN"/>
        </w:rPr>
      </w:r>
      <w:r/>
    </w:p>
    <w:p>
      <w:pPr>
        <w:ind w:firstLine="480"/>
        <w:pageBreakBefore w:val="0"/>
        <w:spacing w:line="500" w:lineRule="exact"/>
        <w:widowControl w:val="off"/>
      </w:pPr>
      <w:r>
        <w:rPr>
          <w:rFonts w:hint="eastAsia" w:ascii="仿宋" w:hAnsi="仿宋" w:eastAsia="仿宋" w:cs="仿宋"/>
          <w:b w:val="0"/>
          <w:bCs/>
          <w:i w:val="0"/>
          <w:iCs w:val="0"/>
          <w:color w:val="auto"/>
          <w:sz w:val="24"/>
          <w:highlight w:val="none"/>
        </w:rPr>
        <w:t xml:space="preserve">本项目采购标的对应的中小企业划分标准所属行业：</w:t>
      </w:r>
      <w:r>
        <w:rPr>
          <w:rFonts w:hint="eastAsia" w:ascii="仿宋" w:hAnsi="仿宋" w:eastAsia="仿宋" w:cs="仿宋"/>
          <w:b w:val="0"/>
          <w:bCs/>
          <w:i w:val="0"/>
          <w:iCs w:val="0"/>
          <w:color w:val="auto"/>
          <w:sz w:val="24"/>
          <w:highlight w:val="none"/>
          <w:lang w:val="en-US" w:eastAsia="zh-CN"/>
        </w:rPr>
        <w:t xml:space="preserve">其他未列明的行业</w:t>
      </w:r>
      <w:r>
        <w:rPr>
          <w:rFonts w:ascii="仿宋" w:hAnsi="仿宋" w:eastAsia="仿宋" w:cs="仿宋"/>
          <w:b w:val="0"/>
          <w:bCs/>
          <w:i w:val="0"/>
          <w:iCs w:val="0"/>
          <w:color w:val="auto"/>
          <w:sz w:val="24"/>
          <w:highlight w:val="none"/>
          <w:u w:val="single"/>
          <w:lang w:val="en-US" w:eastAsia="zh-CN"/>
        </w:rPr>
      </w:r>
      <w:r/>
    </w:p>
    <w:p>
      <w:pPr>
        <w:ind w:firstLine="480"/>
        <w:pageBreakBefore w:val="0"/>
        <w:spacing w:line="500" w:lineRule="exact"/>
        <w:widowControl w:val="off"/>
      </w:pPr>
      <w:r>
        <w:rPr>
          <w:rFonts w:hint="eastAsia" w:ascii="仿宋" w:hAnsi="仿宋" w:eastAsia="仿宋" w:cs="仿宋"/>
          <w:b w:val="0"/>
          <w:bCs/>
          <w:i w:val="0"/>
          <w:iCs w:val="0"/>
          <w:color w:val="auto"/>
          <w:sz w:val="24"/>
          <w:highlight w:val="none"/>
        </w:rPr>
        <w:t xml:space="preserve">本项目按以下第</w:t>
      </w:r>
      <w:r>
        <w:rPr>
          <w:rFonts w:hint="eastAsia" w:ascii="仿宋" w:hAnsi="仿宋" w:eastAsia="仿宋" w:cs="仿宋"/>
          <w:b w:val="0"/>
          <w:bCs/>
          <w:i w:val="0"/>
          <w:iCs w:val="0"/>
          <w:color w:val="auto"/>
          <w:sz w:val="24"/>
          <w:highlight w:val="none"/>
          <w:u w:val="single"/>
          <w:lang w:val="en-US" w:eastAsia="zh-CN"/>
        </w:rPr>
        <w:t xml:space="preserve"> / </w:t>
      </w:r>
      <w:r>
        <w:rPr>
          <w:rFonts w:hint="eastAsia" w:ascii="仿宋" w:hAnsi="仿宋" w:eastAsia="仿宋" w:cs="仿宋"/>
          <w:b w:val="0"/>
          <w:bCs/>
          <w:i w:val="0"/>
          <w:iCs w:val="0"/>
          <w:color w:val="auto"/>
          <w:sz w:val="24"/>
          <w:highlight w:val="none"/>
        </w:rPr>
        <w:t xml:space="preserve">种</w:t>
      </w:r>
      <w:r>
        <w:rPr>
          <w:rFonts w:hint="eastAsia" w:ascii="仿宋" w:hAnsi="仿宋" w:eastAsia="仿宋" w:cs="仿宋"/>
          <w:b w:val="0"/>
          <w:bCs/>
          <w:i w:val="0"/>
          <w:iCs w:val="0"/>
          <w:color w:val="auto"/>
          <w:sz w:val="24"/>
          <w:highlight w:val="none"/>
          <w:lang w:val="en-US" w:eastAsia="zh-CN"/>
        </w:rPr>
        <w:t xml:space="preserve">政策</w:t>
      </w:r>
      <w:r>
        <w:rPr>
          <w:rFonts w:hint="eastAsia" w:ascii="仿宋" w:hAnsi="仿宋" w:eastAsia="仿宋" w:cs="仿宋"/>
          <w:b w:val="0"/>
          <w:bCs/>
          <w:i w:val="0"/>
          <w:iCs w:val="0"/>
          <w:color w:val="auto"/>
          <w:sz w:val="24"/>
          <w:highlight w:val="none"/>
        </w:rPr>
        <w:t xml:space="preserve">确定</w:t>
      </w:r>
      <w:r>
        <w:rPr>
          <w:rFonts w:hint="eastAsia" w:ascii="仿宋" w:hAnsi="仿宋" w:eastAsia="仿宋" w:cs="仿宋"/>
          <w:b w:val="0"/>
          <w:bCs/>
          <w:i w:val="0"/>
          <w:iCs w:val="0"/>
          <w:color w:val="auto"/>
          <w:sz w:val="24"/>
          <w:highlight w:val="none"/>
          <w:lang w:val="en-US" w:eastAsia="zh-CN"/>
        </w:rPr>
        <w:t xml:space="preserve">本项目落实的</w:t>
      </w:r>
      <w:r>
        <w:rPr>
          <w:rFonts w:hint="eastAsia" w:ascii="仿宋" w:hAnsi="仿宋" w:eastAsia="仿宋" w:cs="仿宋"/>
          <w:b w:val="0"/>
          <w:bCs/>
          <w:i w:val="0"/>
          <w:iCs w:val="0"/>
          <w:color w:val="auto"/>
          <w:sz w:val="24"/>
          <w:highlight w:val="none"/>
        </w:rPr>
        <w:t xml:space="preserve">中小企业政策：</w:t>
      </w:r>
      <w:r>
        <w:rPr>
          <w:rFonts w:hint="eastAsia" w:ascii="仿宋" w:hAnsi="仿宋" w:eastAsia="仿宋" w:cs="仿宋"/>
          <w:b w:val="0"/>
          <w:bCs/>
          <w:i w:val="0"/>
          <w:iCs w:val="0"/>
          <w:color w:val="auto"/>
          <w:sz w:val="24"/>
          <w:highlight w:val="none"/>
        </w:rPr>
      </w:r>
      <w:r/>
    </w:p>
    <w:p>
      <w:pPr>
        <w:ind w:firstLine="482"/>
        <w:spacing w:line="500" w:lineRule="exact"/>
      </w:pPr>
      <w:r>
        <w:rPr>
          <w:rFonts w:hint="eastAsia" w:ascii="仿宋" w:hAnsi="仿宋" w:eastAsia="仿宋" w:cs="仿宋"/>
          <w:b w:val="0"/>
          <w:bCs/>
          <w:i w:val="0"/>
          <w:iCs w:val="0"/>
          <w:color w:val="auto"/>
          <w:sz w:val="24"/>
          <w:highlight w:val="none"/>
        </w:rPr>
        <w:t xml:space="preserve">（1）本项目专门面向中小企业（含监狱企业、残疾人福利企业）采购。</w:t>
      </w:r>
      <w:r>
        <w:rPr>
          <w:rFonts w:hint="eastAsia" w:ascii="仿宋" w:hAnsi="仿宋" w:eastAsia="仿宋" w:cs="仿宋"/>
          <w:b w:val="0"/>
          <w:bCs/>
          <w:i w:val="0"/>
          <w:iCs w:val="0"/>
          <w:color w:val="auto"/>
          <w:sz w:val="24"/>
          <w:highlight w:val="none"/>
        </w:rPr>
      </w:r>
      <w:r/>
    </w:p>
    <w:p>
      <w:pPr>
        <w:ind w:firstLine="480"/>
        <w:spacing w:line="500" w:lineRule="exact"/>
      </w:pPr>
      <w:r>
        <w:rPr>
          <w:rFonts w:hint="eastAsia" w:ascii="仿宋" w:hAnsi="仿宋" w:eastAsia="仿宋" w:cs="仿宋"/>
          <w:b w:val="0"/>
          <w:bCs/>
          <w:i w:val="0"/>
          <w:iCs w:val="0"/>
          <w:color w:val="auto"/>
          <w:sz w:val="24"/>
          <w:highlight w:val="none"/>
        </w:rPr>
        <w:t xml:space="preserve">（2）供应商提供的服务符合规定情形的，对小微企业报价给予</w:t>
      </w:r>
      <w:r>
        <w:rPr>
          <w:rFonts w:hint="eastAsia" w:ascii="仿宋" w:hAnsi="仿宋" w:eastAsia="仿宋" w:cs="仿宋"/>
          <w:b w:val="0"/>
          <w:bCs/>
          <w:i w:val="0"/>
          <w:iCs w:val="0"/>
          <w:color w:val="auto"/>
          <w:sz w:val="24"/>
          <w:highlight w:val="none"/>
          <w:u w:val="single"/>
          <w:lang w:val="en-US" w:eastAsia="zh-CN"/>
        </w:rPr>
        <w:t xml:space="preserve">10%</w:t>
      </w:r>
      <w:r>
        <w:rPr>
          <w:rFonts w:hint="eastAsia" w:ascii="仿宋" w:hAnsi="仿宋" w:eastAsia="仿宋" w:cs="仿宋"/>
          <w:b w:val="0"/>
          <w:bCs/>
          <w:i w:val="0"/>
          <w:iCs w:val="0"/>
          <w:color w:val="auto"/>
          <w:sz w:val="24"/>
          <w:highlight w:val="none"/>
        </w:rPr>
        <w:t xml:space="preserve">扣除，用扣除后的价格参加评审。</w:t>
      </w:r>
      <w:r>
        <w:rPr>
          <w:rFonts w:hint="eastAsia" w:ascii="仿宋" w:hAnsi="仿宋" w:eastAsia="仿宋" w:cs="仿宋"/>
          <w:b w:val="0"/>
          <w:bCs/>
          <w:i w:val="0"/>
          <w:iCs w:val="0"/>
          <w:color w:val="auto"/>
          <w:sz w:val="24"/>
          <w:highlight w:val="none"/>
        </w:rPr>
      </w:r>
      <w:r/>
    </w:p>
    <w:p>
      <w:pPr>
        <w:ind w:firstLine="480"/>
        <w:spacing w:line="500" w:lineRule="exact"/>
      </w:pPr>
      <w:r>
        <w:rPr>
          <w:rFonts w:hint="eastAsia" w:ascii="仿宋" w:hAnsi="仿宋" w:eastAsia="仿宋" w:cs="仿宋"/>
          <w:b w:val="0"/>
          <w:bCs/>
          <w:i w:val="0"/>
          <w:iCs w:val="0"/>
          <w:color w:val="auto"/>
          <w:sz w:val="24"/>
          <w:highlight w:val="none"/>
        </w:rPr>
        <w:t xml:space="preserve">在服务采购项目中，服务由中小企业承接，即提供服务的人员为中小企业依</w:t>
      </w:r>
      <w:r>
        <w:rPr>
          <w:rFonts w:hint="eastAsia" w:ascii="仿宋" w:hAnsi="仿宋" w:eastAsia="仿宋" w:cs="仿宋"/>
          <w:i w:val="0"/>
          <w:iCs w:val="0"/>
          <w:color w:val="auto"/>
          <w:sz w:val="24"/>
          <w:highlight w:val="none"/>
        </w:rPr>
        <w:t xml:space="preserve">照《中华人民共和国劳动合同法》订立劳动合同的从业人员。</w:t>
      </w:r>
      <w:r>
        <w:rPr>
          <w:rFonts w:hint="eastAsia" w:ascii="仿宋" w:hAnsi="仿宋" w:eastAsia="仿宋" w:cs="仿宋"/>
          <w:i w:val="0"/>
          <w:iCs w:val="0"/>
          <w:color w:val="auto"/>
          <w:sz w:val="24"/>
          <w:highlight w:val="none"/>
        </w:rPr>
      </w:r>
      <w:r/>
    </w:p>
    <w:p>
      <w:pPr>
        <w:ind w:firstLine="480"/>
        <w:spacing w:line="500" w:lineRule="exact"/>
      </w:pPr>
      <w:r>
        <w:rPr>
          <w:rFonts w:hint="eastAsia" w:ascii="仿宋" w:hAnsi="仿宋" w:eastAsia="仿宋" w:cs="仿宋"/>
          <w:i w:val="0"/>
          <w:iCs w:val="0"/>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rPr>
          <w:rFonts w:hint="eastAsia" w:ascii="仿宋" w:hAnsi="仿宋" w:eastAsia="仿宋" w:cs="仿宋"/>
          <w:i w:val="0"/>
          <w:iCs w:val="0"/>
          <w:color w:val="auto"/>
          <w:sz w:val="24"/>
          <w:highlight w:val="none"/>
        </w:rPr>
      </w:r>
      <w:r/>
    </w:p>
    <w:p>
      <w:pPr>
        <w:ind w:firstLine="480"/>
        <w:spacing w:line="500" w:lineRule="exact"/>
      </w:pPr>
      <w:r>
        <w:rPr>
          <w:rFonts w:hint="eastAsia" w:ascii="仿宋" w:hAnsi="仿宋" w:eastAsia="仿宋" w:cs="仿宋"/>
          <w:i w:val="0"/>
          <w:iCs w:val="0"/>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w:t>
      </w:r>
      <w:r>
        <w:rPr>
          <w:rFonts w:hint="eastAsia" w:ascii="仿宋" w:hAnsi="仿宋" w:eastAsia="仿宋" w:cs="仿宋"/>
          <w:i w:val="0"/>
          <w:iCs w:val="0"/>
          <w:color w:val="auto"/>
          <w:sz w:val="24"/>
          <w:highlight w:val="none"/>
          <w:lang w:eastAsia="zh-CN"/>
        </w:rPr>
        <w:t xml:space="preserve">响应文件</w:t>
      </w:r>
      <w:r>
        <w:rPr>
          <w:rFonts w:hint="eastAsia" w:ascii="仿宋" w:hAnsi="仿宋" w:eastAsia="仿宋" w:cs="仿宋"/>
          <w:i w:val="0"/>
          <w:iCs w:val="0"/>
          <w:color w:val="auto"/>
          <w:sz w:val="24"/>
          <w:highlight w:val="none"/>
        </w:rPr>
        <w:t xml:space="preserve">中上传加盖出具单位公章的电子件）。</w:t>
      </w:r>
      <w:r>
        <w:rPr>
          <w:rFonts w:hint="eastAsia" w:ascii="仿宋" w:hAnsi="仿宋" w:eastAsia="仿宋" w:cs="仿宋"/>
          <w:i w:val="0"/>
          <w:iCs w:val="0"/>
          <w:color w:val="auto"/>
          <w:sz w:val="24"/>
          <w:highlight w:val="none"/>
        </w:rPr>
      </w:r>
      <w:r/>
    </w:p>
    <w:p>
      <w:pPr>
        <w:ind w:firstLine="480"/>
        <w:spacing w:line="500" w:lineRule="exact"/>
        <w:rPr>
          <w:rFonts w:hint="eastAsia" w:ascii="仿宋" w:hAnsi="仿宋" w:eastAsia="仿宋" w:cs="仿宋"/>
          <w:b w:val="0"/>
          <w:bCs w:val="0"/>
          <w:color w:val="auto"/>
          <w:szCs w:val="24"/>
          <w:highlight w:val="none"/>
          <w:u w:val="single"/>
        </w:rPr>
      </w:pPr>
      <w:r>
        <w:rPr>
          <w:rFonts w:hint="eastAsia" w:ascii="仿宋" w:hAnsi="仿宋" w:eastAsia="仿宋" w:cs="仿宋"/>
          <w:i w:val="0"/>
          <w:iCs w:val="0"/>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rFonts w:hint="eastAsia" w:ascii="仿宋" w:hAnsi="仿宋" w:eastAsia="仿宋" w:cs="仿宋"/>
          <w:i w:val="0"/>
          <w:iCs w:val="0"/>
          <w:color w:val="auto"/>
          <w:sz w:val="24"/>
          <w:highlight w:val="none"/>
        </w:rPr>
      </w:r>
      <w:r/>
      <w:r>
        <w:rPr>
          <w:rFonts w:hint="eastAsia" w:ascii="仿宋" w:hAnsi="仿宋" w:eastAsia="仿宋" w:cs="仿宋"/>
          <w:i w:val="0"/>
          <w:iCs w:val="0"/>
          <w:color w:val="auto"/>
          <w:sz w:val="24"/>
          <w:highlight w:val="none"/>
        </w:rPr>
      </w:r>
      <w:r/>
      <w:r>
        <w:rPr>
          <w:rFonts w:hint="eastAsia" w:ascii="仿宋" w:hAnsi="仿宋" w:eastAsia="仿宋" w:cs="仿宋"/>
          <w:b w:val="0"/>
          <w:bCs w:val="0"/>
          <w:i w:val="0"/>
          <w:iCs w:val="0"/>
          <w:color w:val="auto"/>
          <w:sz w:val="24"/>
          <w:szCs w:val="24"/>
          <w:highlight w:val="none"/>
          <w:u w:val="single"/>
        </w:rPr>
      </w:r>
    </w:p>
    <w:p>
      <w:pPr>
        <w:keepLines w:val="0"/>
        <w:keepNext w:val="0"/>
        <w:pageBreakBefore w:val="0"/>
        <w:spacing w:line="500" w:lineRule="exact"/>
        <w:widowControl w:val="off"/>
        <w:rPr>
          <w:rFonts w:hint="eastAsia" w:ascii="仿宋" w:hAnsi="仿宋" w:eastAsia="仿宋" w:cs="仿宋"/>
          <w:b/>
          <w:bCs/>
          <w:sz w:val="24"/>
          <w:szCs w:val="24"/>
          <w:lang w:eastAsia="zh-CN"/>
        </w:rPr>
      </w:pPr>
      <w:r/>
      <w:bookmarkStart w:id="32" w:name="_Toc27340"/>
      <w:r/>
      <w:bookmarkStart w:id="33" w:name="_Toc8516"/>
      <w:r>
        <w:rPr>
          <w:rFonts w:hint="eastAsia" w:ascii="仿宋" w:hAnsi="仿宋" w:eastAsia="仿宋" w:cs="仿宋"/>
          <w:b/>
          <w:bCs/>
          <w:sz w:val="24"/>
          <w:szCs w:val="24"/>
        </w:rPr>
        <w:t xml:space="preserve">二、</w:t>
      </w:r>
      <w:r>
        <w:rPr>
          <w:rFonts w:hint="eastAsia" w:ascii="仿宋" w:hAnsi="仿宋" w:eastAsia="仿宋" w:cs="仿宋"/>
          <w:b/>
          <w:bCs/>
          <w:sz w:val="24"/>
          <w:szCs w:val="24"/>
          <w:lang w:eastAsia="zh-CN"/>
        </w:rPr>
        <w:t xml:space="preserve">征集文件</w:t>
      </w:r>
      <w:bookmarkEnd w:id="31"/>
      <w:r/>
      <w:bookmarkEnd w:id="32"/>
      <w:r/>
      <w:bookmarkEnd w:id="33"/>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w:t>
      </w:r>
      <w:r>
        <w:rPr>
          <w:rFonts w:hint="eastAsia" w:ascii="仿宋" w:hAnsi="仿宋" w:eastAsia="仿宋" w:cs="仿宋"/>
          <w:b w:val="0"/>
          <w:bCs/>
          <w:i w:val="0"/>
          <w:iCs w:val="0"/>
          <w:color w:val="auto"/>
          <w:sz w:val="24"/>
          <w:highlight w:val="none"/>
        </w:rPr>
        <w:t xml:space="preserve">、征集文件构成</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6.1</w:t>
      </w:r>
      <w:r>
        <w:rPr>
          <w:rFonts w:hint="eastAsia" w:ascii="仿宋" w:hAnsi="仿宋" w:eastAsia="仿宋" w:cs="仿宋"/>
          <w:b w:val="0"/>
          <w:bCs/>
          <w:color w:val="auto"/>
          <w:sz w:val="24"/>
          <w:szCs w:val="24"/>
          <w:highlight w:val="none"/>
        </w:rPr>
        <w:t xml:space="preserve">征集文件由以下部分组成：</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6.1.1</w:t>
      </w:r>
      <w:r>
        <w:rPr>
          <w:rFonts w:hint="eastAsia" w:ascii="仿宋" w:hAnsi="仿宋" w:eastAsia="仿宋" w:cs="仿宋"/>
          <w:b w:val="0"/>
          <w:bCs/>
          <w:i w:val="0"/>
          <w:iCs w:val="0"/>
          <w:color w:val="auto"/>
          <w:sz w:val="24"/>
          <w:highlight w:val="none"/>
        </w:rPr>
        <w:t xml:space="preserve">：参加征集活动的邀请；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6.1.2</w:t>
      </w:r>
      <w:r>
        <w:rPr>
          <w:rFonts w:hint="eastAsia" w:ascii="仿宋" w:hAnsi="仿宋" w:eastAsia="仿宋" w:cs="仿宋"/>
          <w:b w:val="0"/>
          <w:bCs/>
          <w:i w:val="0"/>
          <w:iCs w:val="0"/>
          <w:color w:val="auto"/>
          <w:sz w:val="24"/>
          <w:highlight w:val="none"/>
        </w:rPr>
        <w:t xml:space="preserve">：供应商须知；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6.1.3</w:t>
      </w:r>
      <w:r>
        <w:rPr>
          <w:rFonts w:hint="eastAsia" w:ascii="仿宋" w:hAnsi="仿宋" w:eastAsia="仿宋" w:cs="仿宋"/>
          <w:b w:val="0"/>
          <w:bCs/>
          <w:i w:val="0"/>
          <w:iCs w:val="0"/>
          <w:color w:val="auto"/>
          <w:sz w:val="24"/>
          <w:highlight w:val="none"/>
        </w:rPr>
        <w:t xml:space="preserve">：框架协议文本；</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6.1.4</w:t>
      </w:r>
      <w:r>
        <w:rPr>
          <w:rFonts w:hint="eastAsia" w:ascii="仿宋" w:hAnsi="仿宋" w:eastAsia="仿宋" w:cs="仿宋"/>
          <w:b w:val="0"/>
          <w:bCs/>
          <w:i w:val="0"/>
          <w:iCs w:val="0"/>
          <w:color w:val="auto"/>
          <w:sz w:val="24"/>
          <w:highlight w:val="none"/>
        </w:rPr>
        <w:t xml:space="preserve">：采购需求；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6.1.5</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资</w:t>
      </w:r>
      <w:r>
        <w:rPr>
          <w:rFonts w:hint="eastAsia" w:ascii="仿宋" w:hAnsi="仿宋" w:eastAsia="仿宋" w:cs="仿宋"/>
          <w:b w:val="0"/>
          <w:bCs/>
          <w:i w:val="0"/>
          <w:iCs w:val="0"/>
          <w:color w:val="auto"/>
          <w:sz w:val="24"/>
          <w:highlight w:val="none"/>
        </w:rPr>
        <w:t xml:space="preserve">格审查、确定入围供应商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6.1.6</w:t>
      </w:r>
      <w:r>
        <w:rPr>
          <w:rFonts w:hint="eastAsia" w:ascii="仿宋" w:hAnsi="仿宋" w:eastAsia="仿宋" w:cs="仿宋"/>
          <w:b w:val="0"/>
          <w:bCs/>
          <w:i w:val="0"/>
          <w:iCs w:val="0"/>
          <w:color w:val="auto"/>
          <w:sz w:val="24"/>
          <w:highlight w:val="none"/>
        </w:rPr>
        <w:t xml:space="preserve">：响应文件格式。</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6.2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480"/>
        <w:spacing w:line="500" w:lineRule="exact"/>
        <w:rPr>
          <w:rFonts w:hint="eastAsia" w:ascii="仿宋" w:hAnsi="仿宋" w:eastAsia="仿宋" w:cs="仿宋"/>
          <w:b w:val="0"/>
          <w:bCs/>
          <w:i w:val="0"/>
          <w:iCs w:val="0"/>
          <w:color w:val="auto"/>
          <w:sz w:val="24"/>
          <w:szCs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6.3征集文件的约束力</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szCs w:val="24"/>
          <w:highlight w:val="none"/>
          <w:lang w:val="en-US" w:eastAsia="zh-CN"/>
        </w:rPr>
        <w:t xml:space="preserve">6.3.1供应商一旦参加本项目采购活动，即被认为接受了本征集文件的规定和约束。</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7</w:t>
      </w:r>
      <w:r>
        <w:rPr>
          <w:rFonts w:hint="eastAsia" w:ascii="仿宋" w:hAnsi="仿宋" w:eastAsia="仿宋" w:cs="仿宋"/>
          <w:b w:val="0"/>
          <w:bCs/>
          <w:i w:val="0"/>
          <w:iCs w:val="0"/>
          <w:color w:val="auto"/>
          <w:sz w:val="24"/>
          <w:highlight w:val="none"/>
        </w:rPr>
        <w:t xml:space="preserve">、征集文件的澄清</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任何要求对征集文件澄清的供应商，均应在征集文件提供截止时间十日前提出，采购代理机构对规定时间内收到的澄清要求予以答复，答复不包括问题的来源。</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8</w:t>
      </w:r>
      <w:r>
        <w:rPr>
          <w:rFonts w:hint="eastAsia" w:ascii="仿宋" w:hAnsi="仿宋" w:eastAsia="仿宋" w:cs="仿宋"/>
          <w:b w:val="0"/>
          <w:bCs/>
          <w:i w:val="0"/>
          <w:iCs w:val="0"/>
          <w:color w:val="auto"/>
          <w:sz w:val="24"/>
          <w:highlight w:val="none"/>
        </w:rPr>
        <w:t xml:space="preserve">、征集文件的修改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8.1采购人或者采购代理机构可以以更正公告的形式，对已发出的征集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8.2征集文件的修改将在原公告媒体上发布更正公告，并对投标人具有约束力。</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8.3投标人应及时登录“苏采云”系统获取澄清答疑文件（修改后征集文件），如因投标人原因未能及时下载澄清和修改后的征集文件，由此造成的相关责任，由投标人承担。</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8.4采购代理机构发出的所有补充、修改和变更文件均作为征集文件的组成部分，与征集文件具有同等法律效力。</w:t>
      </w:r>
      <w:r/>
    </w:p>
    <w:p>
      <w:pPr>
        <w:keepLines w:val="0"/>
        <w:keepNext w:val="0"/>
        <w:pageBreakBefore w:val="0"/>
        <w:spacing w:line="500" w:lineRule="exact"/>
        <w:widowControl w:val="off"/>
        <w:rPr>
          <w:rFonts w:hint="eastAsia" w:ascii="仿宋" w:hAnsi="仿宋" w:eastAsia="仿宋" w:cs="仿宋"/>
          <w:b/>
          <w:bCs/>
          <w:sz w:val="24"/>
          <w:szCs w:val="24"/>
        </w:rPr>
      </w:pPr>
      <w:r/>
      <w:bookmarkStart w:id="34" w:name="_Toc9083"/>
      <w:r/>
      <w:bookmarkStart w:id="35" w:name="_Toc853"/>
      <w:r/>
      <w:bookmarkStart w:id="36" w:name="_Toc1538"/>
      <w:r>
        <w:rPr>
          <w:rFonts w:hint="eastAsia" w:ascii="仿宋" w:hAnsi="仿宋" w:eastAsia="仿宋" w:cs="仿宋"/>
          <w:b/>
          <w:bCs/>
          <w:sz w:val="24"/>
          <w:szCs w:val="24"/>
        </w:rPr>
        <w:t xml:space="preserve">三、</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的编制</w:t>
      </w:r>
      <w:bookmarkEnd w:id="34"/>
      <w:r/>
      <w:bookmarkEnd w:id="35"/>
      <w:r/>
      <w:bookmarkEnd w:id="36"/>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、响应文件的编制要求</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1供应商应仔细阅读“征集文件”的所有内容，按“征集文件”“响应文件格式”编制“电子响应文件”，如有必要，可以增加附页，作为响应文件的组成部分。本次招标不接受纸质响应文件。供应商须保证所提供的全部资料的真实性、完整性及有效性，以使其投标对“征集文件”作出实质性响应。否则，可能被拒绝。</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.2响应文件应当对征集文件有关框架协议期限、响应文件有效期、质量要求、技术标准和要求、采购范围等实质性内容作出响应。</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.3入围后按相关要求提供与电子响应文件一致的纸质打印响应文件。</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b w:val="0"/>
          <w:bCs/>
          <w:i w:val="0"/>
          <w:iCs w:val="0"/>
          <w:color w:val="auto"/>
          <w:sz w:val="24"/>
          <w:highlight w:val="none"/>
          <w:lang w:val="en-US" w:eastAsia="zh-CN"/>
        </w:rPr>
        <w:t xml:space="preserve">9</w:t>
      </w:r>
      <w:r>
        <w:rPr>
          <w:rFonts w:hint="eastAsia" w:ascii="仿宋" w:hAnsi="仿宋" w:eastAsia="仿宋" w:cs="仿宋"/>
          <w:b w:val="0"/>
          <w:bCs/>
          <w:i w:val="0"/>
          <w:iCs w:val="0"/>
          <w:color w:val="auto"/>
          <w:sz w:val="24"/>
          <w:highlight w:val="none"/>
        </w:rPr>
        <w:t xml:space="preserve">.4响应文件须加盖电子签章之处，应按要求加盖供应商数字证书的电子签章。其他需要盖章但未明确要求电子签章的，</w:t>
      </w:r>
      <w:r>
        <w:rPr>
          <w:rFonts w:hint="eastAsia" w:ascii="仿宋" w:hAnsi="仿宋" w:eastAsia="仿宋" w:cs="仿宋"/>
          <w:b w:val="0"/>
          <w:bCs/>
          <w:i w:val="0"/>
          <w:iCs w:val="0"/>
          <w:color w:val="auto"/>
          <w:sz w:val="24"/>
          <w:highlight w:val="none"/>
          <w:u w:val="single"/>
        </w:rPr>
        <w:t xml:space="preserve">供应</w:t>
      </w:r>
      <w:r>
        <w:rPr>
          <w:rFonts w:hint="eastAsia" w:ascii="仿宋" w:hAnsi="仿宋" w:eastAsia="仿宋" w:cs="仿宋"/>
          <w:i w:val="0"/>
          <w:iCs w:val="0"/>
          <w:color w:val="auto"/>
          <w:sz w:val="24"/>
          <w:highlight w:val="none"/>
          <w:u w:val="single"/>
        </w:rPr>
        <w:t xml:space="preserve">商可按要求加盖公章后上传材料电子件或直接加盖电子签章</w:t>
      </w:r>
      <w:r>
        <w:rPr>
          <w:rFonts w:hint="eastAsia" w:ascii="仿宋" w:hAnsi="仿宋" w:eastAsia="仿宋" w:cs="仿宋"/>
          <w:i w:val="0"/>
          <w:iCs w:val="0"/>
          <w:color w:val="auto"/>
          <w:sz w:val="24"/>
          <w:szCs w:val="24"/>
          <w:highlight w:val="none"/>
          <w:u w:val="single"/>
        </w:rPr>
        <w:t xml:space="preserve">。</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9.5本项目通过“苏采云”系统进行电子招标投标，即供应商响应文件使用政府采购客户端工具制作并通过“苏采云”系统提交，如标书制作工具中格式和内容与“宿迁市政府采购网”发布的征集文件不一致，请以“宿迁市政府采购网”发布的征集文件为准。</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lang w:val="en-US" w:eastAsia="zh-CN"/>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10</w:t>
      </w:r>
      <w:r>
        <w:rPr>
          <w:rFonts w:hint="eastAsia" w:ascii="仿宋" w:hAnsi="仿宋" w:eastAsia="仿宋" w:cs="仿宋"/>
          <w:b w:val="0"/>
          <w:bCs/>
          <w:i w:val="0"/>
          <w:iCs w:val="0"/>
          <w:color w:val="auto"/>
          <w:sz w:val="24"/>
          <w:highlight w:val="none"/>
        </w:rPr>
        <w:t xml:space="preserve">、响应文件构成</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10.1资格证明文件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10.2符合性证明文件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10.3商务要求响应文件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10.4其他证明文件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标书制作工具中格式和内容请以“宿迁市政府采购网”、“江苏省政府采购网”发布的征集文件为准。</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11、商务要求响应文件</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11.1供应商需对征集文件中的商务要求逐项作出响应或偏离，并说明原因。</w:t>
      </w:r>
      <w:r/>
    </w:p>
    <w:p>
      <w:pPr>
        <w:ind w:firstLine="482"/>
        <w:spacing w:line="500" w:lineRule="exact"/>
        <w:rPr>
          <w:rFonts w:hint="eastAsia" w:ascii="仿宋" w:hAnsi="仿宋" w:eastAsia="仿宋" w:cs="仿宋"/>
          <w:b w:val="0"/>
          <w:bCs/>
          <w:i w:val="0"/>
          <w:iCs w:val="0"/>
          <w:color w:val="auto"/>
          <w:sz w:val="24"/>
          <w:highlight w:val="none"/>
          <w:lang w:val="zh-CN" w:eastAsia="zh-CN"/>
        </w:rPr>
      </w:pPr>
      <w:r>
        <w:rPr>
          <w:rFonts w:hint="eastAsia" w:ascii="仿宋" w:hAnsi="仿宋" w:eastAsia="仿宋" w:cs="仿宋"/>
          <w:b w:val="0"/>
          <w:bCs/>
          <w:i w:val="0"/>
          <w:iCs w:val="0"/>
          <w:color w:val="auto"/>
          <w:sz w:val="24"/>
          <w:highlight w:val="none"/>
          <w:lang w:val="zh-CN" w:eastAsia="zh-CN"/>
        </w:rPr>
        <w:t xml:space="preserve">11.2供应商可在响应文件中提供认为需要的其他技术文件或说明。</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11.3响应文件的加密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12</w:t>
      </w:r>
      <w:r>
        <w:rPr>
          <w:rFonts w:hint="eastAsia" w:ascii="仿宋" w:hAnsi="仿宋" w:eastAsia="仿宋" w:cs="仿宋"/>
          <w:b w:val="0"/>
          <w:bCs w:val="0"/>
          <w:i w:val="0"/>
          <w:iCs w:val="0"/>
          <w:color w:val="auto"/>
          <w:sz w:val="24"/>
          <w:highlight w:val="none"/>
        </w:rPr>
        <w:t xml:space="preserve">、服务承诺</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12.1</w:t>
      </w:r>
      <w:r>
        <w:rPr>
          <w:rFonts w:hint="eastAsia" w:ascii="仿宋" w:hAnsi="仿宋" w:eastAsia="仿宋" w:cs="仿宋"/>
          <w:b w:val="0"/>
          <w:bCs w:val="0"/>
          <w:i w:val="0"/>
          <w:iCs w:val="0"/>
          <w:color w:val="auto"/>
          <w:sz w:val="24"/>
          <w:highlight w:val="none"/>
          <w:lang w:val="zh-CN"/>
        </w:rPr>
        <w:t xml:space="preserve">供应商</w:t>
      </w:r>
      <w:r>
        <w:rPr>
          <w:rFonts w:hint="eastAsia" w:ascii="仿宋" w:hAnsi="仿宋" w:eastAsia="仿宋" w:cs="仿宋"/>
          <w:b w:val="0"/>
          <w:bCs w:val="0"/>
          <w:i w:val="0"/>
          <w:iCs w:val="0"/>
          <w:color w:val="auto"/>
          <w:sz w:val="24"/>
          <w:highlight w:val="none"/>
        </w:rPr>
        <w:t xml:space="preserve">需根据</w:t>
      </w:r>
      <w:r>
        <w:rPr>
          <w:rFonts w:hint="eastAsia" w:ascii="仿宋" w:hAnsi="仿宋" w:eastAsia="仿宋" w:cs="仿宋"/>
          <w:b w:val="0"/>
          <w:bCs w:val="0"/>
          <w:i w:val="0"/>
          <w:iCs w:val="0"/>
          <w:color w:val="auto"/>
          <w:sz w:val="24"/>
          <w:highlight w:val="none"/>
          <w:lang w:val="zh-CN"/>
        </w:rPr>
        <w:t xml:space="preserve">征集文件</w:t>
      </w:r>
      <w:r>
        <w:rPr>
          <w:rFonts w:hint="eastAsia" w:ascii="仿宋" w:hAnsi="仿宋" w:eastAsia="仿宋" w:cs="仿宋"/>
          <w:b w:val="0"/>
          <w:bCs w:val="0"/>
          <w:i w:val="0"/>
          <w:iCs w:val="0"/>
          <w:color w:val="auto"/>
          <w:sz w:val="24"/>
          <w:highlight w:val="none"/>
        </w:rPr>
        <w:t xml:space="preserve">要求提供有关售后服务的管理制度，售后服务机构的分布情况，售后服务人员的数量、素质、技术水平及售后服务的反应能力等。</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响应</w:t>
      </w:r>
      <w:r>
        <w:rPr>
          <w:rFonts w:hint="eastAsia" w:ascii="仿宋" w:hAnsi="仿宋" w:eastAsia="仿宋" w:cs="仿宋"/>
          <w:b w:val="0"/>
          <w:bCs w:val="0"/>
          <w:i w:val="0"/>
          <w:iCs w:val="0"/>
          <w:color w:val="auto"/>
          <w:sz w:val="24"/>
          <w:highlight w:val="none"/>
          <w:lang w:val="en-US" w:eastAsia="zh-CN"/>
        </w:rPr>
        <w:t xml:space="preserve">函与</w:t>
      </w:r>
      <w:r>
        <w:rPr>
          <w:rFonts w:hint="eastAsia" w:ascii="仿宋" w:hAnsi="仿宋" w:eastAsia="仿宋" w:cs="仿宋"/>
          <w:b w:val="0"/>
          <w:bCs w:val="0"/>
          <w:i w:val="0"/>
          <w:iCs w:val="0"/>
          <w:color w:val="auto"/>
          <w:sz w:val="24"/>
          <w:highlight w:val="none"/>
        </w:rPr>
        <w:t xml:space="preserve">报价</w:t>
      </w:r>
      <w:r/>
    </w:p>
    <w:p>
      <w:pPr>
        <w:ind w:firstLine="482"/>
        <w:spacing w:line="500" w:lineRule="exact"/>
        <w:rPr>
          <w:rFonts w:hint="eastAsia" w:ascii="仿宋" w:hAnsi="仿宋" w:eastAsia="仿宋" w:cs="仿宋"/>
          <w:b w:val="0"/>
          <w:bCs w:val="0"/>
          <w:i w:val="0"/>
          <w:iCs w:val="0"/>
          <w:color w:val="auto"/>
          <w:sz w:val="24"/>
          <w:highlight w:val="none"/>
          <w:lang w:val="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lang w:val="zh-CN"/>
        </w:rPr>
        <w:t xml:space="preserve">.1供应商应按照征集文件中提供的格式完整、正确填写响应函、报价一览表。</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13.2</w:t>
      </w:r>
      <w:r>
        <w:rPr>
          <w:rFonts w:hint="eastAsia" w:ascii="仿宋" w:hAnsi="仿宋" w:eastAsia="仿宋" w:cs="仿宋"/>
          <w:b w:val="0"/>
          <w:bCs w:val="0"/>
          <w:i w:val="0"/>
          <w:iCs w:val="0"/>
          <w:color w:val="auto"/>
          <w:sz w:val="24"/>
          <w:highlight w:val="none"/>
        </w:rPr>
        <w:t xml:space="preserve">报价为一次报价，于开启会议当场</w:t>
      </w:r>
      <w:r>
        <w:rPr>
          <w:rFonts w:hint="eastAsia" w:ascii="仿宋" w:hAnsi="仿宋" w:eastAsia="仿宋" w:cs="仿宋"/>
          <w:b w:val="0"/>
          <w:bCs w:val="0"/>
          <w:i w:val="0"/>
          <w:iCs w:val="0"/>
          <w:color w:val="auto"/>
          <w:sz w:val="24"/>
          <w:highlight w:val="none"/>
          <w:lang w:val="en-US" w:eastAsia="zh-CN"/>
        </w:rPr>
        <w:t xml:space="preserve">公布</w:t>
      </w:r>
      <w:r>
        <w:rPr>
          <w:rFonts w:hint="eastAsia" w:ascii="仿宋" w:hAnsi="仿宋" w:eastAsia="仿宋" w:cs="仿宋"/>
          <w:b w:val="0"/>
          <w:bCs w:val="0"/>
          <w:i w:val="0"/>
          <w:iCs w:val="0"/>
          <w:color w:val="auto"/>
          <w:sz w:val="24"/>
          <w:highlight w:val="none"/>
        </w:rPr>
        <w:t xml:space="preserve">。</w:t>
      </w:r>
      <w:r/>
    </w:p>
    <w:p>
      <w:pPr>
        <w:ind w:left="0" w:firstLine="480"/>
        <w:pageBreakBefore w:val="0"/>
        <w:spacing w:line="440" w:lineRule="exact"/>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3由于系统开标一览表报价格式要求必须填写数字，本项目报价填写1即视为：</w:t>
      </w:r>
      <w:r>
        <w:rPr>
          <w:rFonts w:hint="eastAsia" w:ascii="仿宋" w:hAnsi="仿宋" w:eastAsia="仿宋" w:cs="仿宋"/>
          <w:b w:val="0"/>
          <w:bCs w:val="0"/>
          <w:color w:val="auto"/>
          <w:sz w:val="24"/>
          <w:szCs w:val="24"/>
          <w:highlight w:val="none"/>
          <w:lang w:val="en-US" w:eastAsia="zh-CN"/>
        </w:rPr>
        <w:t xml:space="preserve">执行地方政府（宿迁市）指导价，不做调整。本项目价格不作为评审因素。不接受备选的投标方案或有选择的报价。</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报价注意事项：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.1价格一律以人民币计算，以元为单位标准；</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13</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.2供应商报价时应充分考虑所有可能影响到报价的因素，一旦评审结束最终入围，如发生漏、缺、少项，都将被认为是成交供应商的报价让利行为，损失自负。</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14、投标保证金</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本项目不收取投标保证金。</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、响应文件有效期</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15</w:t>
      </w:r>
      <w:r>
        <w:rPr>
          <w:rFonts w:hint="eastAsia" w:ascii="仿宋" w:hAnsi="仿宋" w:eastAsia="仿宋" w:cs="仿宋"/>
          <w:b w:val="0"/>
          <w:bCs/>
          <w:i w:val="0"/>
          <w:iCs w:val="0"/>
          <w:color w:val="auto"/>
          <w:sz w:val="24"/>
          <w:highlight w:val="none"/>
        </w:rPr>
        <w:t xml:space="preserve">.1响应文件有效期为交易中心规定的响应文件提交截止时间之日后</w:t>
      </w:r>
      <w:r>
        <w:rPr>
          <w:rFonts w:hint="eastAsia" w:ascii="仿宋" w:hAnsi="仿宋" w:eastAsia="仿宋" w:cs="仿宋"/>
          <w:b w:val="0"/>
          <w:bCs/>
          <w:i w:val="0"/>
          <w:iCs w:val="0"/>
          <w:color w:val="auto"/>
          <w:sz w:val="24"/>
          <w:highlight w:val="none"/>
          <w:lang w:val="en-US" w:eastAsia="zh-CN"/>
        </w:rPr>
        <w:t xml:space="preserve">60</w:t>
      </w:r>
      <w:r>
        <w:rPr>
          <w:rFonts w:hint="eastAsia" w:ascii="仿宋" w:hAnsi="仿宋" w:eastAsia="仿宋" w:cs="仿宋"/>
          <w:b w:val="0"/>
          <w:bCs/>
          <w:i w:val="0"/>
          <w:iCs w:val="0"/>
          <w:color w:val="auto"/>
          <w:sz w:val="24"/>
          <w:highlight w:val="none"/>
        </w:rPr>
        <w:t xml:space="preserve">天。响应文件有效期比规定短的将被视为未实</w:t>
      </w:r>
      <w:r>
        <w:rPr>
          <w:rFonts w:hint="eastAsia" w:ascii="仿宋" w:hAnsi="仿宋" w:eastAsia="仿宋" w:cs="仿宋"/>
          <w:b w:val="0"/>
          <w:bCs w:val="0"/>
          <w:i w:val="0"/>
          <w:iCs w:val="0"/>
          <w:color w:val="auto"/>
          <w:sz w:val="24"/>
          <w:highlight w:val="none"/>
        </w:rPr>
        <w:t xml:space="preserve">质性响应征集文件而予以拒绝。</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rPr>
        <w:t xml:space="preserve">在供应商须知规定的响应文件有效期内，供应商不得要求撤销或者修改其响应文件。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15</w:t>
      </w:r>
      <w:r>
        <w:rPr>
          <w:rFonts w:hint="eastAsia" w:ascii="仿宋" w:hAnsi="仿宋" w:eastAsia="仿宋" w:cs="仿宋"/>
          <w:b w:val="0"/>
          <w:bCs w:val="0"/>
          <w:i w:val="0"/>
          <w:iCs w:val="0"/>
          <w:color w:val="auto"/>
          <w:sz w:val="24"/>
          <w:highlight w:val="none"/>
        </w:rPr>
        <w:t xml:space="preserve">.2响应文件有效期的延长</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在特殊情况下，征集人于原响应文件有效期满之前，可向供应商提出延长响应文件有效期的要求，这种要求与答复均应采用书面形式（如信件、传真或电报等），供应商可拒绝征集人的这一要求而放弃投标，同意延长的供应商既不能要求也不允许修改其响应文件。</w:t>
      </w:r>
      <w:r/>
    </w:p>
    <w:p>
      <w:pPr>
        <w:ind w:firstLine="480"/>
        <w:spacing w:line="500" w:lineRule="exact"/>
        <w:rPr>
          <w:rFonts w:hint="eastAsia" w:ascii="仿宋" w:hAnsi="仿宋" w:eastAsia="仿宋" w:cs="仿宋"/>
          <w:i w:val="0"/>
          <w:iCs w:val="0"/>
          <w:color w:val="auto"/>
          <w:highlight w:val="none"/>
        </w:rPr>
      </w:pPr>
      <w:r>
        <w:rPr>
          <w:rFonts w:hint="eastAsia" w:ascii="仿宋" w:hAnsi="仿宋" w:eastAsia="仿宋" w:cs="仿宋"/>
          <w:b w:val="0"/>
          <w:bCs w:val="0"/>
          <w:color w:val="auto"/>
          <w:sz w:val="24"/>
          <w:szCs w:val="24"/>
          <w:highlight w:val="none"/>
        </w:rPr>
        <w:t xml:space="preserve">受响应文件有效期约束的所有权利与义务均延长至新的有效期。</w:t>
      </w:r>
      <w:r/>
    </w:p>
    <w:p>
      <w:pPr>
        <w:keepLines w:val="0"/>
        <w:keepNext w:val="0"/>
        <w:pageBreakBefore w:val="0"/>
        <w:spacing w:line="500" w:lineRule="exact"/>
        <w:widowControl w:val="off"/>
        <w:rPr>
          <w:rFonts w:hint="eastAsia" w:ascii="仿宋" w:hAnsi="仿宋" w:eastAsia="仿宋" w:cs="仿宋"/>
          <w:b/>
          <w:bCs/>
          <w:sz w:val="24"/>
          <w:szCs w:val="24"/>
        </w:rPr>
      </w:pPr>
      <w:r/>
      <w:bookmarkStart w:id="37" w:name="_Toc28408"/>
      <w:r/>
      <w:bookmarkStart w:id="38" w:name="_Toc24205"/>
      <w:r/>
      <w:bookmarkStart w:id="39" w:name="_Toc407"/>
      <w:r>
        <w:rPr>
          <w:rFonts w:hint="eastAsia" w:ascii="仿宋" w:hAnsi="仿宋" w:eastAsia="仿宋" w:cs="仿宋"/>
          <w:b/>
          <w:bCs/>
          <w:sz w:val="24"/>
          <w:szCs w:val="24"/>
        </w:rPr>
        <w:t xml:space="preserve">四、</w:t>
      </w:r>
      <w:r>
        <w:rPr>
          <w:rFonts w:hint="eastAsia" w:ascii="仿宋" w:hAnsi="仿宋" w:eastAsia="仿宋" w:cs="仿宋"/>
          <w:b/>
          <w:bCs/>
          <w:sz w:val="24"/>
          <w:szCs w:val="24"/>
          <w:lang w:eastAsia="zh-CN"/>
        </w:rPr>
        <w:t xml:space="preserve">响应文件</w:t>
      </w:r>
      <w:r>
        <w:rPr>
          <w:rFonts w:hint="eastAsia" w:ascii="仿宋" w:hAnsi="仿宋" w:eastAsia="仿宋" w:cs="仿宋"/>
          <w:b/>
          <w:bCs/>
          <w:sz w:val="24"/>
          <w:szCs w:val="24"/>
        </w:rPr>
        <w:t xml:space="preserve">的提交</w:t>
      </w:r>
      <w:bookmarkEnd w:id="37"/>
      <w:r/>
      <w:bookmarkEnd w:id="38"/>
      <w:r/>
      <w:bookmarkEnd w:id="39"/>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、响应文件的提交</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.1</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color w:val="auto"/>
          <w:sz w:val="24"/>
          <w:szCs w:val="24"/>
          <w:highlight w:val="none"/>
        </w:rPr>
        <w:t xml:space="preserve">应当按照《操作手册》规定，</w:t>
      </w:r>
      <w:r>
        <w:rPr>
          <w:rFonts w:hint="eastAsia" w:ascii="仿宋" w:hAnsi="仿宋" w:eastAsia="仿宋" w:cs="仿宋"/>
          <w:b w:val="0"/>
          <w:bCs/>
          <w:i w:val="0"/>
          <w:iCs w:val="0"/>
          <w:color w:val="auto"/>
          <w:sz w:val="24"/>
          <w:highlight w:val="none"/>
        </w:rPr>
        <w:t xml:space="preserve">应在征集文件规定的投标截止时间前提交响应文件。</w:t>
      </w:r>
      <w:r>
        <w:rPr>
          <w:rFonts w:hint="eastAsia" w:ascii="仿宋" w:hAnsi="仿宋" w:eastAsia="仿宋" w:cs="仿宋"/>
          <w:b w:val="0"/>
          <w:bCs/>
          <w:i w:val="0"/>
          <w:iCs w:val="0"/>
          <w:color w:val="auto"/>
          <w:sz w:val="24"/>
          <w:highlight w:val="none"/>
          <w:lang w:eastAsia="zh-CN"/>
        </w:rPr>
        <w:t xml:space="preserve">供应商</w:t>
      </w:r>
      <w:r>
        <w:rPr>
          <w:rFonts w:hint="eastAsia" w:ascii="仿宋" w:hAnsi="仿宋" w:eastAsia="仿宋" w:cs="仿宋"/>
          <w:b w:val="0"/>
          <w:bCs/>
          <w:i w:val="0"/>
          <w:iCs w:val="0"/>
          <w:color w:val="auto"/>
          <w:sz w:val="24"/>
          <w:highlight w:val="none"/>
        </w:rPr>
        <w:t xml:space="preserve">应将电子投标文件上传至“苏采云”系统对应的本次开标</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中，未及时上传的，征集人不予受理。响应文件提交截止时间后，供应商对响应报价或其他实质性内容修正的函件和增加的任何优惠条件，一律拒绝接收。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1.1响应文件提交截止时间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供应商上传电子响应文件的时间不得迟于征集公告中规定的截止时间。</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供应商应充分考虑到网络环境、网络带宽等风险因素，如因供应商自身原因造成的电子响应文件上传不成功由供应商自行承担全部责任。</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1.2</w:t>
      </w:r>
      <w:r>
        <w:rPr>
          <w:rFonts w:hint="eastAsia" w:ascii="仿宋" w:hAnsi="仿宋" w:eastAsia="仿宋" w:cs="仿宋"/>
          <w:b w:val="0"/>
          <w:bCs/>
          <w:i w:val="0"/>
          <w:iCs w:val="0"/>
          <w:color w:val="auto"/>
          <w:sz w:val="24"/>
          <w:highlight w:val="none"/>
        </w:rPr>
        <w:t xml:space="preserve">延长响应文件接收截止日期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采购代理机构可以通过修改征集文件酌情延长响应文件接收截止日期，在此情况下，供应商的所有权利和义务以及供应商受制约的截止日期均应以延长后新的截止日期为准。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16</w:t>
      </w:r>
      <w:r>
        <w:rPr>
          <w:rFonts w:hint="eastAsia" w:ascii="仿宋" w:hAnsi="仿宋" w:eastAsia="仿宋" w:cs="仿宋"/>
          <w:b w:val="0"/>
          <w:bCs/>
          <w:i w:val="0"/>
          <w:iCs w:val="0"/>
          <w:color w:val="auto"/>
          <w:sz w:val="24"/>
          <w:highlight w:val="none"/>
        </w:rPr>
        <w:t xml:space="preserve">.2除征集文件另有规定外，供应商所提交的响应文件不予退还。</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撤回和修改</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17.1</w:t>
      </w:r>
      <w:r>
        <w:rPr>
          <w:rFonts w:hint="eastAsia" w:ascii="仿宋" w:hAnsi="仿宋" w:eastAsia="仿宋" w:cs="仿宋"/>
          <w:b w:val="0"/>
          <w:bCs/>
          <w:i w:val="0"/>
          <w:iCs w:val="0"/>
          <w:color w:val="auto"/>
          <w:sz w:val="24"/>
          <w:highlight w:val="none"/>
        </w:rPr>
        <w:t xml:space="preserve">响应文件的</w:t>
      </w:r>
      <w:r>
        <w:rPr>
          <w:rFonts w:hint="eastAsia" w:ascii="仿宋" w:hAnsi="仿宋" w:eastAsia="仿宋" w:cs="仿宋"/>
          <w:b w:val="0"/>
          <w:bCs/>
          <w:i w:val="0"/>
          <w:iCs w:val="0"/>
          <w:color w:val="auto"/>
          <w:sz w:val="24"/>
          <w:highlight w:val="none"/>
          <w:lang w:val="en-US" w:eastAsia="zh-CN"/>
        </w:rPr>
        <w:t xml:space="preserve">撤回</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rPr>
          <w:rFonts w:hint="eastAsia" w:ascii="仿宋" w:hAnsi="仿宋" w:eastAsia="仿宋" w:cs="仿宋"/>
          <w:b w:val="0"/>
          <w:bCs/>
          <w:color w:val="auto"/>
          <w:sz w:val="24"/>
          <w:szCs w:val="24"/>
          <w:highlight w:val="none"/>
          <w:lang w:val="en-US" w:eastAsia="zh-CN"/>
        </w:rPr>
        <w:t xml:space="preserve">7</w:t>
      </w:r>
      <w:r>
        <w:rPr>
          <w:rFonts w:hint="eastAsia" w:ascii="仿宋" w:hAnsi="仿宋" w:eastAsia="仿宋" w:cs="仿宋"/>
          <w:b w:val="0"/>
          <w:bCs/>
          <w:color w:val="auto"/>
          <w:sz w:val="24"/>
          <w:szCs w:val="24"/>
          <w:highlight w:val="none"/>
        </w:rPr>
        <w:t xml:space="preserve">.1.1供应商可在响应文件提交截止时间前，撤回其电子响应文件，具体操作方法见《操作手册》。</w:t>
      </w:r>
      <w:r/>
    </w:p>
    <w:p>
      <w:pPr>
        <w:ind w:firstLine="480"/>
        <w:spacing w:line="50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 xml:space="preserve">17.1.3</w:t>
      </w:r>
      <w:r>
        <w:rPr>
          <w:rFonts w:hint="eastAsia" w:ascii="仿宋" w:hAnsi="仿宋" w:eastAsia="仿宋" w:cs="仿宋"/>
          <w:b w:val="0"/>
          <w:bCs/>
          <w:color w:val="auto"/>
          <w:sz w:val="24"/>
          <w:szCs w:val="24"/>
          <w:highlight w:val="none"/>
        </w:rPr>
        <w:t xml:space="preserve">在响应文件提交截止时间至征集文件中规定的响应文件有效期满之间的这段时间内，供应商不得撤回其电子响应文件。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17.2</w:t>
      </w:r>
      <w:r>
        <w:rPr>
          <w:rFonts w:hint="eastAsia" w:ascii="仿宋" w:hAnsi="仿宋" w:eastAsia="仿宋" w:cs="仿宋"/>
          <w:b w:val="0"/>
          <w:bCs w:val="0"/>
          <w:i w:val="0"/>
          <w:iCs w:val="0"/>
          <w:color w:val="auto"/>
          <w:sz w:val="24"/>
          <w:highlight w:val="none"/>
        </w:rPr>
        <w:t xml:space="preserve">响应文件的</w:t>
      </w:r>
      <w:r>
        <w:rPr>
          <w:rFonts w:hint="eastAsia" w:ascii="仿宋" w:hAnsi="仿宋" w:eastAsia="仿宋" w:cs="仿宋"/>
          <w:b w:val="0"/>
          <w:bCs w:val="0"/>
          <w:i w:val="0"/>
          <w:iCs w:val="0"/>
          <w:color w:val="auto"/>
          <w:sz w:val="24"/>
          <w:highlight w:val="none"/>
          <w:lang w:val="en-US" w:eastAsia="zh-CN"/>
        </w:rPr>
        <w:t xml:space="preserve">修改</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17.2.1</w:t>
      </w:r>
      <w:r>
        <w:rPr>
          <w:rFonts w:hint="eastAsia" w:ascii="仿宋" w:hAnsi="仿宋" w:eastAsia="仿宋" w:cs="仿宋"/>
          <w:b w:val="0"/>
          <w:bCs w:val="0"/>
          <w:color w:val="auto"/>
          <w:sz w:val="24"/>
          <w:szCs w:val="24"/>
          <w:highlight w:val="none"/>
        </w:rPr>
        <w:t xml:space="preserve">供应商可在响应文件提交截止时间前，对其电子响应文件进行修改，具体操作方法见《操作手册》。</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17.2.2</w:t>
      </w:r>
      <w:r>
        <w:rPr>
          <w:rFonts w:hint="eastAsia" w:ascii="仿宋" w:hAnsi="仿宋" w:eastAsia="仿宋" w:cs="仿宋"/>
          <w:b w:val="0"/>
          <w:bCs w:val="0"/>
          <w:i w:val="0"/>
          <w:iCs w:val="0"/>
          <w:color w:val="auto"/>
          <w:sz w:val="24"/>
          <w:highlight w:val="none"/>
          <w:lang w:val="en-US" w:eastAsia="zh-CN"/>
        </w:rPr>
        <w:t xml:space="preserve">在响应文件提交截止时间之后，供应商不得对其电子响应文件作任何修改。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17.3</w:t>
      </w:r>
      <w:r>
        <w:rPr>
          <w:rFonts w:hint="eastAsia" w:ascii="仿宋" w:hAnsi="仿宋" w:eastAsia="仿宋" w:cs="仿宋"/>
          <w:b w:val="0"/>
          <w:bCs w:val="0"/>
          <w:i w:val="0"/>
          <w:iCs w:val="0"/>
          <w:color w:val="auto"/>
          <w:sz w:val="24"/>
          <w:highlight w:val="none"/>
        </w:rPr>
        <w:t xml:space="preserve">在投标截止时间前，供应商可以撤回或重新提交响应文件，响应文件以最终完成上传的为准。</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lang w:val="en-US" w:eastAsia="zh-CN"/>
        </w:rPr>
        <w:t xml:space="preserve">18</w:t>
      </w:r>
      <w:r>
        <w:rPr>
          <w:rFonts w:hint="eastAsia" w:ascii="仿宋" w:hAnsi="仿宋" w:eastAsia="仿宋" w:cs="仿宋"/>
          <w:b w:val="0"/>
          <w:bCs w:val="0"/>
          <w:i w:val="0"/>
          <w:iCs w:val="0"/>
          <w:color w:val="auto"/>
          <w:sz w:val="24"/>
          <w:highlight w:val="none"/>
        </w:rPr>
        <w:t xml:space="preserve">、响应文件被拒绝接收的情形</w:t>
      </w:r>
      <w:r/>
    </w:p>
    <w:p>
      <w:pPr>
        <w:ind w:right="105" w:firstLine="480"/>
        <w:spacing w:line="500" w:lineRule="exact"/>
        <w:rPr>
          <w:rFonts w:hint="eastAsia" w:ascii="仿宋" w:hAnsi="仿宋" w:eastAsia="仿宋" w:cs="仿宋"/>
          <w:i w:val="0"/>
          <w:iCs w:val="0"/>
          <w:color w:val="auto"/>
          <w:highlight w:val="none"/>
        </w:rPr>
      </w:pPr>
      <w:r>
        <w:rPr>
          <w:rFonts w:hint="eastAsia" w:ascii="仿宋" w:hAnsi="仿宋" w:eastAsia="仿宋" w:cs="仿宋"/>
          <w:i w:val="0"/>
          <w:iCs w:val="0"/>
          <w:color w:val="auto"/>
          <w:sz w:val="24"/>
          <w:highlight w:val="none"/>
          <w:lang w:val="en-US" w:eastAsia="zh-CN"/>
        </w:rPr>
        <w:t xml:space="preserve">18</w:t>
      </w:r>
      <w:r>
        <w:rPr>
          <w:rFonts w:hint="eastAsia" w:ascii="仿宋" w:hAnsi="仿宋" w:eastAsia="仿宋" w:cs="仿宋"/>
          <w:i w:val="0"/>
          <w:iCs w:val="0"/>
          <w:color w:val="auto"/>
          <w:sz w:val="24"/>
          <w:highlight w:val="none"/>
        </w:rPr>
        <w:t xml:space="preserve">.1在征集文件规定的投标截止时间后上传的</w:t>
      </w:r>
      <w:r>
        <w:rPr>
          <w:rFonts w:hint="eastAsia" w:ascii="仿宋" w:hAnsi="仿宋" w:eastAsia="仿宋" w:cs="仿宋"/>
          <w:i w:val="0"/>
          <w:iCs w:val="0"/>
          <w:color w:val="auto"/>
          <w:sz w:val="24"/>
          <w:highlight w:val="none"/>
          <w:lang w:val="en-US" w:eastAsia="zh-CN"/>
        </w:rPr>
        <w:t xml:space="preserve">任何</w:t>
      </w:r>
      <w:r>
        <w:rPr>
          <w:rFonts w:hint="eastAsia" w:ascii="仿宋" w:hAnsi="仿宋" w:eastAsia="仿宋" w:cs="仿宋"/>
          <w:i w:val="0"/>
          <w:iCs w:val="0"/>
          <w:color w:val="auto"/>
          <w:sz w:val="24"/>
          <w:highlight w:val="none"/>
        </w:rPr>
        <w:t xml:space="preserve">响应文件。</w:t>
      </w:r>
      <w:r/>
    </w:p>
    <w:p>
      <w:pPr>
        <w:keepLines w:val="0"/>
        <w:keepNext w:val="0"/>
        <w:pageBreakBefore w:val="0"/>
        <w:spacing w:line="500" w:lineRule="exact"/>
        <w:widowControl w:val="off"/>
        <w:rPr>
          <w:rFonts w:hint="eastAsia" w:ascii="仿宋" w:hAnsi="仿宋" w:eastAsia="仿宋" w:cs="仿宋"/>
          <w:b/>
          <w:bCs/>
          <w:sz w:val="24"/>
          <w:szCs w:val="24"/>
        </w:rPr>
      </w:pPr>
      <w:r/>
      <w:bookmarkStart w:id="40" w:name="_Toc11672"/>
      <w:r/>
      <w:bookmarkStart w:id="41" w:name="_Toc25468"/>
      <w:r/>
      <w:bookmarkStart w:id="42" w:name="_Toc28168"/>
      <w:r>
        <w:rPr>
          <w:rFonts w:hint="eastAsia" w:ascii="仿宋" w:hAnsi="仿宋" w:eastAsia="仿宋" w:cs="仿宋"/>
          <w:b/>
          <w:bCs/>
          <w:sz w:val="24"/>
          <w:szCs w:val="24"/>
          <w:lang w:val="en-US" w:eastAsia="zh-CN"/>
        </w:rPr>
        <w:t xml:space="preserve">五、响应文件的开启与评审</w:t>
      </w:r>
      <w:bookmarkEnd w:id="40"/>
      <w:r/>
      <w:bookmarkEnd w:id="41"/>
      <w:r/>
      <w:bookmarkEnd w:id="42"/>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、开启会议</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.1代理机构项目负责人按征集文件规定的时间、地点组织公开开启。</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.2开启会议由代理机构项目负责人主持。</w:t>
      </w:r>
      <w:r/>
    </w:p>
    <w:p>
      <w:pPr>
        <w:ind w:firstLine="482"/>
        <w:spacing w:line="500" w:lineRule="exact"/>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.3开启时供应商</w:t>
      </w:r>
      <w:r>
        <w:rPr>
          <w:rFonts w:hint="eastAsia" w:ascii="仿宋" w:hAnsi="仿宋" w:eastAsia="仿宋" w:cs="仿宋"/>
          <w:b w:val="0"/>
          <w:bCs/>
          <w:color w:val="auto"/>
          <w:sz w:val="24"/>
          <w:szCs w:val="24"/>
          <w:highlight w:val="none"/>
        </w:rPr>
        <w:t xml:space="preserve">应当按照《操作手册》规定，参加响应文件开启</w:t>
      </w:r>
      <w:r>
        <w:rPr>
          <w:rFonts w:hint="eastAsia" w:ascii="仿宋" w:hAnsi="仿宋" w:eastAsia="仿宋" w:cs="仿宋"/>
          <w:b w:val="0"/>
          <w:bCs/>
          <w:color w:val="auto"/>
          <w:sz w:val="24"/>
          <w:szCs w:val="24"/>
          <w:highlight w:val="none"/>
          <w:lang w:eastAsia="zh-CN"/>
        </w:rPr>
        <w:t xml:space="preserve">。</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供应商应使用CA证书参与响应文件解密。供应商用于解密的CA证书应为该响应文件生成加密、上传的同一把CA证书。</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3.1采用不见面开标的项目，投标人应登录“苏采云”系统“开标大厅”或进入宿迁市政府采购网，点击“政府采购管理交易系统（苏采云）”进入系统“开标大厅”，在系统约定时间内使用CA证书解密，未成功解密的视为其放弃投标。　　　　　　</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19</w:t>
      </w:r>
      <w:r>
        <w:rPr>
          <w:rFonts w:hint="eastAsia" w:ascii="仿宋" w:hAnsi="仿宋" w:eastAsia="仿宋" w:cs="仿宋"/>
          <w:b w:val="0"/>
          <w:bCs/>
          <w:i w:val="0"/>
          <w:iCs w:val="0"/>
          <w:color w:val="auto"/>
          <w:sz w:val="24"/>
          <w:highlight w:val="none"/>
        </w:rPr>
        <w:t xml:space="preserve">.4开启会议上将公布供应商名称、响应报价等主要内容。</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供应商未参加开标的，视同认可开启结果。</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、开启流程</w:t>
      </w:r>
      <w:r>
        <w:rPr>
          <w:rFonts w:hint="eastAsia" w:ascii="仿宋" w:hAnsi="仿宋" w:eastAsia="仿宋" w:cs="仿宋"/>
          <w:b w:val="0"/>
          <w:bCs/>
          <w:i w:val="0"/>
          <w:iCs w:val="0"/>
          <w:color w:val="auto"/>
          <w:sz w:val="24"/>
          <w:highlight w:val="none"/>
          <w:lang w:eastAsia="zh-CN"/>
        </w:rPr>
        <w:t xml:space="preserve">：</w:t>
      </w:r>
      <w:r>
        <w:rPr>
          <w:rFonts w:hint="eastAsia" w:ascii="仿宋" w:hAnsi="仿宋" w:eastAsia="仿宋" w:cs="仿宋"/>
          <w:b w:val="0"/>
          <w:bCs/>
          <w:i w:val="0"/>
          <w:iCs w:val="0"/>
          <w:color w:val="auto"/>
          <w:sz w:val="24"/>
          <w:highlight w:val="none"/>
          <w:lang w:val="en-US" w:eastAsia="zh-CN"/>
        </w:rPr>
        <w:t xml:space="preserve">本项目采取不见面开启程序。</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不见面开启程序：主持人按下列程序进行开启，开启按</w:t>
      </w:r>
      <w:r>
        <w:rPr>
          <w:rFonts w:hint="eastAsia" w:ascii="仿宋" w:hAnsi="仿宋" w:eastAsia="仿宋" w:cs="仿宋"/>
          <w:b w:val="0"/>
          <w:bCs/>
          <w:i w:val="0"/>
          <w:iCs w:val="0"/>
          <w:color w:val="auto"/>
          <w:sz w:val="24"/>
          <w:highlight w:val="none"/>
          <w:lang w:val="en-US" w:eastAsia="zh-CN"/>
        </w:rPr>
        <w:t xml:space="preserve">采购包</w:t>
      </w:r>
      <w:r>
        <w:rPr>
          <w:rFonts w:hint="eastAsia" w:ascii="仿宋" w:hAnsi="仿宋" w:eastAsia="仿宋" w:cs="仿宋"/>
          <w:b w:val="0"/>
          <w:bCs/>
          <w:i w:val="0"/>
          <w:iCs w:val="0"/>
          <w:color w:val="auto"/>
          <w:sz w:val="24"/>
          <w:highlight w:val="none"/>
        </w:rPr>
        <w:t xml:space="preserve">顺序进行。</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公布投标单位名单；</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供应商对电子响应文件解密；</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w:t>
      </w:r>
      <w:r>
        <w:rPr>
          <w:rFonts w:hint="eastAsia" w:ascii="仿宋" w:hAnsi="仿宋" w:eastAsia="仿宋" w:cs="仿宋"/>
          <w:b w:val="0"/>
          <w:bCs/>
          <w:i w:val="0"/>
          <w:iCs w:val="0"/>
          <w:color w:val="auto"/>
          <w:sz w:val="24"/>
          <w:highlight w:val="none"/>
        </w:rPr>
        <w:t xml:space="preserve">网上公布响应报价；</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20</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1</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开标会议结束。</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供应商</w:t>
      </w:r>
      <w:r>
        <w:rPr>
          <w:rFonts w:hint="eastAsia" w:ascii="仿宋" w:hAnsi="仿宋" w:eastAsia="仿宋" w:cs="仿宋"/>
          <w:b w:val="0"/>
          <w:bCs/>
          <w:i w:val="0"/>
          <w:iCs w:val="0"/>
          <w:color w:val="auto"/>
          <w:sz w:val="24"/>
          <w:highlight w:val="none"/>
        </w:rPr>
        <w:t xml:space="preserve">如果对开标过程和开标记录有疑义，应当根据</w:t>
      </w:r>
      <w:r>
        <w:rPr>
          <w:rFonts w:hint="eastAsia" w:ascii="仿宋" w:hAnsi="仿宋" w:eastAsia="仿宋" w:cs="仿宋"/>
          <w:b w:val="0"/>
          <w:bCs/>
          <w:i w:val="0"/>
          <w:iCs w:val="0"/>
          <w:color w:val="auto"/>
          <w:sz w:val="24"/>
          <w:highlight w:val="none"/>
          <w:lang w:val="en-US" w:eastAsia="zh-CN"/>
        </w:rPr>
        <w:t xml:space="preserve">相关</w:t>
      </w:r>
      <w:r>
        <w:rPr>
          <w:rFonts w:hint="eastAsia" w:ascii="仿宋" w:hAnsi="仿宋" w:eastAsia="仿宋" w:cs="仿宋"/>
          <w:b w:val="0"/>
          <w:bCs/>
          <w:i w:val="0"/>
          <w:iCs w:val="0"/>
          <w:color w:val="auto"/>
          <w:sz w:val="24"/>
          <w:highlight w:val="none"/>
        </w:rPr>
        <w:t xml:space="preserve">规定提出，如苏采云系统中《开标记录表》宣布后5分钟内未提出的，视同认可开标结果。</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21</w:t>
      </w:r>
      <w:r>
        <w:rPr>
          <w:rFonts w:hint="eastAsia" w:ascii="仿宋" w:hAnsi="仿宋" w:eastAsia="仿宋" w:cs="仿宋"/>
          <w:b w:val="0"/>
          <w:bCs/>
          <w:i w:val="0"/>
          <w:iCs w:val="0"/>
          <w:color w:val="auto"/>
          <w:sz w:val="24"/>
          <w:highlight w:val="none"/>
        </w:rPr>
        <w:t xml:space="preserve">、资格审查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开标结束后，征集人依法根据征集文件的规定对供应商的资格证明文件等进行审查。</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22</w:t>
      </w:r>
      <w:r>
        <w:rPr>
          <w:rFonts w:hint="eastAsia" w:ascii="仿宋" w:hAnsi="仿宋" w:eastAsia="仿宋" w:cs="仿宋"/>
          <w:b w:val="0"/>
          <w:bCs/>
          <w:i w:val="0"/>
          <w:iCs w:val="0"/>
          <w:color w:val="auto"/>
          <w:sz w:val="24"/>
          <w:highlight w:val="none"/>
        </w:rPr>
        <w:t xml:space="preserve">、评审小组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征集人应根据本项目的特点依法组建评审小组。评审小组负责具体评标事务，对资格审查合格的供应商进行评标，并独立履行相关职责。</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22.1评审小组由技术、经济等方面的专家组成，且人员构成符合政府采购有关规定。</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22.2评审小组独立工作，负责评审所有响应文件并确定入围供应商。</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w:t>
      </w:r>
      <w:r>
        <w:rPr>
          <w:rFonts w:hint="eastAsia" w:ascii="仿宋" w:hAnsi="仿宋" w:eastAsia="仿宋" w:cs="仿宋"/>
          <w:b w:val="0"/>
          <w:bCs/>
          <w:i w:val="0"/>
          <w:iCs w:val="0"/>
          <w:color w:val="auto"/>
          <w:sz w:val="24"/>
          <w:highlight w:val="none"/>
        </w:rPr>
        <w:t xml:space="preserve">、评审原则</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23.1</w:t>
      </w:r>
      <w:r>
        <w:rPr>
          <w:rFonts w:hint="eastAsia" w:ascii="仿宋" w:hAnsi="仿宋" w:eastAsia="仿宋" w:cs="仿宋"/>
          <w:b w:val="0"/>
          <w:bCs/>
          <w:i w:val="0"/>
          <w:iCs w:val="0"/>
          <w:color w:val="auto"/>
          <w:sz w:val="24"/>
          <w:highlight w:val="none"/>
        </w:rPr>
        <w:t xml:space="preserve">“公平、公正、客观、择优”为评审的基本原则，评审小组将根据这一原则，公正、平等地对待各供应商。</w:t>
      </w:r>
      <w:r/>
    </w:p>
    <w:p>
      <w:pPr>
        <w:ind w:firstLine="482"/>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23.2评审的保密与公正</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23.2.1响应文件开启后，直至向入围供应商授予合同时止，凡是与审查、澄清、评价和比较的有关资料以及授标建议等，评审小组成员、代理机构均不得向供应商或与评审工作无关的其他人员透露。</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23.2.2在评审过程中，供应商不得以任何行为影响评审过程，否则其响应文件将被作为无效响应文件。</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23.2.3在评审期间，代理机构将设专门人员与供应商联系。</w:t>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、评审程序</w:t>
      </w:r>
      <w:r/>
    </w:p>
    <w:p>
      <w:pPr>
        <w:ind w:firstLine="482"/>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响应文件初审分为资格审查和符合性审查。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.1资格审查：依据法律法规和征集文件规定的资格要求，由征集人对供应商的资格证明文件进行审查。</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在进行资格审查的同时，</w:t>
      </w:r>
      <w:r>
        <w:rPr>
          <w:rFonts w:hint="eastAsia" w:ascii="仿宋" w:hAnsi="仿宋" w:eastAsia="仿宋" w:cs="仿宋"/>
          <w:b w:val="0"/>
          <w:bCs/>
          <w:i w:val="0"/>
          <w:iCs w:val="0"/>
          <w:color w:val="auto"/>
          <w:sz w:val="24"/>
          <w:highlight w:val="none"/>
          <w:lang w:val="en-US" w:eastAsia="zh-CN"/>
        </w:rPr>
        <w:t xml:space="preserve">代理机构将在“信用中国”网站（www.creditchina.gov.cn）查询供应商的信用记录，以确定供应商是否具备参加本次采购活动的资格,查询结果留存并归档。</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2</w:t>
      </w:r>
      <w:r>
        <w:rPr>
          <w:rFonts w:hint="eastAsia" w:ascii="仿宋" w:hAnsi="仿宋" w:eastAsia="仿宋" w:cs="仿宋"/>
          <w:b w:val="0"/>
          <w:bCs/>
          <w:i w:val="0"/>
          <w:iCs w:val="0"/>
          <w:color w:val="auto"/>
          <w:sz w:val="24"/>
          <w:highlight w:val="none"/>
        </w:rPr>
        <w:t xml:space="preserve">符合性检查：审查、评价响应文件是否符合征集文件的商务、技术等实质性要求。评审小组依据征集文件的规定，从响应文件的有效性、完整性和对征集文件的响应程度进行审查，以确定是否对征集文件的要求作出了实质性的响应。</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3未通过资格审查或符合性审查的供应商，将在政府采购交易管理系统中告知未通过资格审查或符合性审查的原因，评审结束后，将不再告知未通过资格审查或符合性审查的原因。</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rPr>
        <w:t xml:space="preserve">2</w:t>
      </w:r>
      <w:r>
        <w:rPr>
          <w:rFonts w:hint="eastAsia" w:ascii="仿宋" w:hAnsi="仿宋" w:eastAsia="仿宋" w:cs="仿宋"/>
          <w:b w:val="0"/>
          <w:bCs/>
          <w:i w:val="0"/>
          <w:iCs w:val="0"/>
          <w:color w:val="auto"/>
          <w:sz w:val="24"/>
          <w:highlight w:val="none"/>
          <w:lang w:val="en-US" w:eastAsia="zh-CN"/>
        </w:rPr>
        <w:t xml:space="preserve">4</w:t>
      </w:r>
      <w:r>
        <w:rPr>
          <w:rFonts w:hint="eastAsia" w:ascii="仿宋" w:hAnsi="仿宋" w:eastAsia="仿宋" w:cs="仿宋"/>
          <w:b w:val="0"/>
          <w:bCs/>
          <w:i w:val="0"/>
          <w:iCs w:val="0"/>
          <w:color w:val="auto"/>
          <w:sz w:val="24"/>
          <w:highlight w:val="none"/>
        </w:rPr>
        <w:t xml:space="preserve">.</w:t>
      </w:r>
      <w:r>
        <w:rPr>
          <w:rFonts w:hint="eastAsia" w:ascii="仿宋" w:hAnsi="仿宋" w:eastAsia="仿宋" w:cs="仿宋"/>
          <w:b w:val="0"/>
          <w:bCs/>
          <w:i w:val="0"/>
          <w:iCs w:val="0"/>
          <w:color w:val="auto"/>
          <w:sz w:val="24"/>
          <w:highlight w:val="none"/>
          <w:lang w:val="en-US" w:eastAsia="zh-CN"/>
        </w:rPr>
        <w:t xml:space="preserve">4在详细评审之前，评审小组将首先审查每份响应文件是否实质性响应了征集文件的要求。实质性响应是与征集文件要求的全部条款、条件和规格相符，没有重大偏离或保留的响应。</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i w:val="0"/>
          <w:iCs w:val="0"/>
          <w:color w:val="auto"/>
          <w:sz w:val="24"/>
          <w:highlight w:val="none"/>
        </w:rPr>
        <w:t xml:space="preserve">所谓重大偏离或保留是指</w:t>
      </w:r>
      <w:r>
        <w:rPr>
          <w:rFonts w:hint="eastAsia" w:ascii="仿宋" w:hAnsi="仿宋" w:eastAsia="仿宋" w:cs="仿宋"/>
          <w:i w:val="0"/>
          <w:iCs w:val="0"/>
          <w:color w:val="auto"/>
          <w:sz w:val="24"/>
          <w:highlight w:val="none"/>
        </w:rPr>
        <w:t xml:space="preserve">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存在重大偏离的响应文件为无效标。重大偏离的认定须经评审小组三分之二以上同意。</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评审小组判断“响应文件”的响应性，仅基于“响应文件”本身而不靠外部证据。对非实质性响应的响应文件，供应商不能通过修正或撤销不符之处，而使其成为实质性响应。</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5如果响应文件实质上没有响应征集文件的要求，评审小组将予以拒绝，供应商不得通过修改或撤销不合要求的偏离或保留而使其响应文件成为实质性响应文件。</w:t>
      </w:r>
      <w:r/>
    </w:p>
    <w:p>
      <w:pPr>
        <w:ind w:firstLine="480"/>
        <w:spacing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6评审小组将允许修正响应文件中不构成重大偏离的、微小的、非正规的、不一致的或不规则的地方，但这些修改不能影响任何供应商相应的名次排列。</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澄清有关问题。</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1对响应文件中含义不明确、同类问题表述不一致或者有明显文字和计算错误的内容，评审小组可以书面形式（应当由评审小组专家签字）或通过系统要求供应商作出必要的澄清、说明或者纠正。供应商的澄清、说明或者补正应当采用书面形式或</w:t>
      </w:r>
      <w:r>
        <w:rPr>
          <w:rFonts w:hint="eastAsia" w:ascii="仿宋" w:hAnsi="仿宋" w:eastAsia="仿宋" w:cs="仿宋"/>
          <w:b w:val="0"/>
          <w:bCs w:val="0"/>
          <w:i w:val="0"/>
          <w:iCs w:val="0"/>
          <w:color w:val="auto"/>
          <w:sz w:val="24"/>
          <w:highlight w:val="none"/>
          <w:lang w:eastAsia="zh-CN"/>
        </w:rPr>
        <w:t xml:space="preserve">通过</w:t>
      </w:r>
      <w:r>
        <w:rPr>
          <w:rFonts w:hint="eastAsia" w:ascii="仿宋" w:hAnsi="仿宋" w:eastAsia="仿宋" w:cs="仿宋"/>
          <w:b w:val="0"/>
          <w:bCs w:val="0"/>
          <w:i w:val="0"/>
          <w:iCs w:val="0"/>
          <w:color w:val="auto"/>
          <w:sz w:val="24"/>
          <w:highlight w:val="none"/>
        </w:rPr>
        <w:t xml:space="preserve">“苏采云”系统向评标委员会进行澄清回复。供应商的澄清、说明或者补正不得超出响应文件的范围或者改变响应文件的实质性内容。供应商的书面澄清、说明应加盖公章，或者由法定代表人或其授权的代表签字，通过投标人业务系统实施的澄清、说明应加盖电子印章。</w:t>
      </w:r>
      <w:r/>
    </w:p>
    <w:p>
      <w:pPr>
        <w:ind w:firstLine="60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接到评审小组澄清要求的供应商如未按规定</w:t>
      </w:r>
      <w:r>
        <w:rPr>
          <w:rFonts w:hint="eastAsia" w:ascii="仿宋" w:hAnsi="仿宋" w:eastAsia="仿宋" w:cs="仿宋"/>
          <w:b w:val="0"/>
          <w:bCs w:val="0"/>
          <w:i w:val="0"/>
          <w:iCs w:val="0"/>
          <w:color w:val="auto"/>
          <w:sz w:val="24"/>
          <w:highlight w:val="none"/>
          <w:lang w:eastAsia="zh-CN"/>
        </w:rPr>
        <w:t xml:space="preserve">作出</w:t>
      </w:r>
      <w:r>
        <w:rPr>
          <w:rFonts w:hint="eastAsia" w:ascii="仿宋" w:hAnsi="仿宋" w:eastAsia="仿宋" w:cs="仿宋"/>
          <w:b w:val="0"/>
          <w:bCs w:val="0"/>
          <w:i w:val="0"/>
          <w:iCs w:val="0"/>
          <w:color w:val="auto"/>
          <w:sz w:val="24"/>
          <w:highlight w:val="none"/>
        </w:rPr>
        <w:t xml:space="preserve">澄清，其风险由供应商自行承担。</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比较。评审小组将按征集文件中规定的评审方法和标准，对符合性检查合格的响应文件进行商务和技术评比。</w:t>
      </w:r>
      <w:r/>
    </w:p>
    <w:p>
      <w:pPr>
        <w:ind w:firstLine="480"/>
        <w:spacing w:line="500" w:lineRule="exact"/>
        <w:rPr>
          <w:rFonts w:hint="eastAsia" w:ascii="仿宋" w:hAnsi="仿宋" w:eastAsia="仿宋" w:cs="仿宋"/>
          <w:sz w:val="28"/>
          <w:szCs w:val="28"/>
          <w:lang w:val="en-US" w:eastAsia="zh-CN"/>
        </w:rPr>
      </w:pPr>
      <w:r>
        <w:rPr>
          <w:rFonts w:hint="eastAsia" w:ascii="仿宋" w:hAnsi="仿宋" w:eastAsia="仿宋" w:cs="仿宋"/>
          <w:b w:val="0"/>
          <w:bCs w:val="0"/>
          <w:i w:val="0"/>
          <w:iCs w:val="0"/>
          <w:color w:val="auto"/>
          <w:sz w:val="24"/>
          <w:highlight w:val="none"/>
        </w:rPr>
        <w:t xml:space="preserve">2</w:t>
      </w: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7</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推荐入</w:t>
      </w:r>
      <w:r>
        <w:rPr>
          <w:rFonts w:hint="eastAsia" w:ascii="仿宋" w:hAnsi="仿宋" w:eastAsia="仿宋" w:cs="仿宋"/>
          <w:i w:val="0"/>
          <w:iCs w:val="0"/>
          <w:color w:val="auto"/>
          <w:sz w:val="24"/>
          <w:highlight w:val="none"/>
        </w:rPr>
        <w:t xml:space="preserve">围供应商。评审小组按照征集文件中规定的评审方法和标准推荐入围供应商。</w:t>
      </w:r>
      <w:r/>
    </w:p>
    <w:p>
      <w:pPr>
        <w:keepLines w:val="0"/>
        <w:keepNext w:val="0"/>
        <w:pageBreakBefore w:val="0"/>
        <w:spacing w:line="500" w:lineRule="exact"/>
        <w:widowControl w:val="off"/>
        <w:rPr>
          <w:rFonts w:hint="eastAsia" w:ascii="仿宋" w:hAnsi="仿宋" w:eastAsia="仿宋" w:cs="仿宋"/>
          <w:b/>
          <w:bCs/>
          <w:sz w:val="24"/>
          <w:szCs w:val="24"/>
          <w:lang w:val="en-US" w:eastAsia="zh-CN"/>
        </w:rPr>
      </w:pPr>
      <w:r/>
      <w:bookmarkStart w:id="43" w:name="_Toc28901"/>
      <w:r/>
      <w:bookmarkStart w:id="44" w:name="_Toc22747"/>
      <w:r>
        <w:rPr>
          <w:rFonts w:hint="eastAsia" w:ascii="仿宋" w:hAnsi="仿宋" w:eastAsia="仿宋" w:cs="仿宋"/>
          <w:b/>
          <w:bCs/>
          <w:sz w:val="24"/>
          <w:szCs w:val="24"/>
          <w:lang w:val="en-US" w:eastAsia="zh-CN"/>
        </w:rPr>
        <w:t xml:space="preserve">六、无效标、废标、串通投标认定条款</w:t>
      </w:r>
      <w:bookmarkEnd w:id="43"/>
      <w:r/>
      <w:bookmarkEnd w:id="44"/>
      <w:r/>
      <w:r/>
    </w:p>
    <w:p>
      <w:pPr>
        <w:ind w:firstLine="482"/>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、无效投标条款</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.1供应商不符合征集文件规定资格要求的或未按规定提交资质证件的；</w:t>
      </w:r>
      <w:r>
        <w:rPr>
          <w:rFonts w:hint="eastAsia" w:ascii="仿宋" w:hAnsi="仿宋" w:eastAsia="仿宋" w:cs="仿宋"/>
          <w:b w:val="0"/>
          <w:bCs/>
          <w:i w:val="0"/>
          <w:iCs w:val="0"/>
          <w:color w:val="auto"/>
          <w:sz w:val="24"/>
          <w:highlight w:val="none"/>
          <w:lang w:val="en-US" w:eastAsia="zh-CN"/>
        </w:rPr>
        <w:t xml:space="preserve">或未通过符合性审查的；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w:t>
      </w:r>
      <w:r>
        <w:rPr>
          <w:rFonts w:hint="eastAsia" w:ascii="仿宋" w:hAnsi="仿宋" w:eastAsia="仿宋" w:cs="仿宋"/>
          <w:b w:val="0"/>
          <w:bCs/>
          <w:i w:val="0"/>
          <w:iCs w:val="0"/>
          <w:color w:val="auto"/>
          <w:sz w:val="24"/>
          <w:highlight w:val="none"/>
        </w:rPr>
        <w:t xml:space="preserve">2响应文件签字、电子签章不符合征集文件要求的；</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25.3</w:t>
      </w:r>
      <w:r>
        <w:rPr>
          <w:rFonts w:hint="eastAsia" w:ascii="仿宋" w:hAnsi="仿宋" w:eastAsia="仿宋" w:cs="仿宋"/>
          <w:b w:val="0"/>
          <w:bCs/>
          <w:i w:val="0"/>
          <w:iCs w:val="0"/>
          <w:color w:val="auto"/>
          <w:sz w:val="24"/>
          <w:highlight w:val="none"/>
        </w:rPr>
        <w:t xml:space="preserve">未按</w:t>
      </w:r>
      <w:r>
        <w:rPr>
          <w:rFonts w:hint="eastAsia" w:ascii="仿宋" w:hAnsi="仿宋" w:eastAsia="仿宋" w:cs="仿宋"/>
          <w:b w:val="0"/>
          <w:bCs/>
          <w:i w:val="0"/>
          <w:iCs w:val="0"/>
          <w:color w:val="auto"/>
          <w:sz w:val="24"/>
          <w:highlight w:val="none"/>
          <w:lang w:val="en-US" w:eastAsia="zh-CN"/>
        </w:rPr>
        <w:t xml:space="preserve">征集</w:t>
      </w:r>
      <w:r>
        <w:rPr>
          <w:rFonts w:hint="eastAsia" w:ascii="仿宋" w:hAnsi="仿宋" w:eastAsia="仿宋" w:cs="仿宋"/>
          <w:b w:val="0"/>
          <w:bCs/>
          <w:i w:val="0"/>
          <w:iCs w:val="0"/>
          <w:color w:val="auto"/>
          <w:sz w:val="24"/>
          <w:highlight w:val="none"/>
        </w:rPr>
        <w:t xml:space="preserve">文件要求提供电子投标文件，或者在苏采云系统规定的时间内未成功解密电子投标文件；</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25.4</w:t>
      </w:r>
      <w:r>
        <w:rPr>
          <w:rFonts w:hint="eastAsia" w:ascii="仿宋" w:hAnsi="仿宋" w:eastAsia="仿宋" w:cs="仿宋"/>
          <w:b w:val="0"/>
          <w:bCs/>
          <w:i w:val="0"/>
          <w:iCs w:val="0"/>
          <w:color w:val="auto"/>
          <w:sz w:val="24"/>
          <w:highlight w:val="none"/>
        </w:rPr>
        <w:t xml:space="preserve">报价超过征集文件中规定的最高限价的；</w:t>
      </w:r>
      <w:r>
        <w:rPr>
          <w:rFonts w:hint="eastAsia" w:ascii="仿宋" w:hAnsi="仿宋" w:eastAsia="仿宋" w:cs="仿宋"/>
          <w:b w:val="0"/>
          <w:bCs/>
          <w:i w:val="0"/>
          <w:iCs w:val="0"/>
          <w:color w:val="auto"/>
          <w:sz w:val="24"/>
          <w:highlight w:val="none"/>
          <w:lang w:val="en-US" w:eastAsia="zh-CN"/>
        </w:rPr>
        <w:t xml:space="preserve">或</w:t>
      </w:r>
      <w:r>
        <w:rPr>
          <w:rFonts w:hint="eastAsia" w:ascii="仿宋" w:hAnsi="仿宋" w:eastAsia="仿宋" w:cs="仿宋"/>
          <w:b w:val="0"/>
          <w:bCs/>
          <w:color w:val="auto"/>
          <w:sz w:val="24"/>
          <w:szCs w:val="24"/>
          <w:highlight w:val="none"/>
        </w:rPr>
        <w:t xml:space="preserve">同一</w:t>
      </w:r>
      <w:r>
        <w:rPr>
          <w:rFonts w:hint="eastAsia" w:ascii="仿宋" w:hAnsi="仿宋" w:eastAsia="仿宋" w:cs="仿宋"/>
          <w:b w:val="0"/>
          <w:bCs/>
          <w:color w:val="auto"/>
          <w:sz w:val="24"/>
          <w:szCs w:val="24"/>
          <w:highlight w:val="none"/>
          <w:lang w:val="en-US" w:eastAsia="zh-CN"/>
        </w:rPr>
        <w:t xml:space="preserve">采购包</w:t>
      </w:r>
      <w:r>
        <w:rPr>
          <w:rFonts w:hint="eastAsia" w:ascii="仿宋" w:hAnsi="仿宋" w:eastAsia="仿宋" w:cs="仿宋"/>
          <w:b w:val="0"/>
          <w:bCs/>
          <w:color w:val="auto"/>
          <w:sz w:val="24"/>
          <w:szCs w:val="24"/>
          <w:highlight w:val="none"/>
        </w:rPr>
        <w:t xml:space="preserve">提交两个（含两个）以上不同的报价的。</w:t>
      </w:r>
      <w:r/>
    </w:p>
    <w:p>
      <w:pPr>
        <w:ind w:firstLine="480"/>
        <w:spacing w:line="500" w:lineRule="exact"/>
        <w:rPr>
          <w:rFonts w:hint="default"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25.5</w:t>
      </w:r>
      <w:r>
        <w:rPr>
          <w:rFonts w:hint="eastAsia" w:ascii="仿宋" w:hAnsi="仿宋" w:eastAsia="仿宋" w:cs="仿宋"/>
          <w:b w:val="0"/>
          <w:bCs/>
          <w:i w:val="0"/>
          <w:iCs w:val="0"/>
          <w:color w:val="auto"/>
          <w:sz w:val="24"/>
          <w:highlight w:val="none"/>
        </w:rPr>
        <w:t xml:space="preserve">响应文件出现重大偏离，未对征集文件进行实质性响应的（★部分为实质性要求）；</w:t>
      </w:r>
      <w:r>
        <w:rPr>
          <w:rFonts w:hint="eastAsia" w:ascii="仿宋" w:hAnsi="仿宋" w:eastAsia="仿宋" w:cs="仿宋"/>
          <w:b w:val="0"/>
          <w:bCs/>
          <w:i w:val="0"/>
          <w:iCs w:val="0"/>
          <w:color w:val="auto"/>
          <w:sz w:val="24"/>
          <w:highlight w:val="none"/>
          <w:lang w:val="en-US" w:eastAsia="zh-CN"/>
        </w:rPr>
        <w:t xml:space="preserve">或未按要求提供承诺函的；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25.6响应文件含有采购人不能接受的附加条件的；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25.7供应商有本征集文件规定的恶意串通投标情形的；</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25.8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25.9其它评审小组认为有必要取消的投标；</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color w:val="auto"/>
          <w:sz w:val="24"/>
          <w:szCs w:val="24"/>
          <w:highlight w:val="none"/>
          <w:lang w:val="en-US" w:eastAsia="zh-CN"/>
        </w:rPr>
        <w:t xml:space="preserve">25.10</w:t>
      </w:r>
      <w:r>
        <w:rPr>
          <w:rFonts w:hint="eastAsia" w:ascii="仿宋" w:hAnsi="仿宋" w:eastAsia="仿宋" w:cs="仿宋"/>
          <w:b w:val="0"/>
          <w:bCs/>
          <w:i w:val="0"/>
          <w:iCs w:val="0"/>
          <w:color w:val="auto"/>
          <w:sz w:val="24"/>
          <w:highlight w:val="none"/>
        </w:rPr>
        <w:t xml:space="preserve">法律、法规规定的其它情况。</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25.11其它评审小组认为有必要取消的投标；</w:t>
      </w:r>
      <w:r/>
    </w:p>
    <w:p>
      <w:pPr>
        <w:ind w:firstLine="480"/>
        <w:spacing w:line="500" w:lineRule="exact"/>
        <w:rPr>
          <w:rFonts w:hint="eastAsia" w:ascii="仿宋" w:hAnsi="仿宋" w:eastAsia="仿宋" w:cs="仿宋"/>
          <w:b/>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25.12</w:t>
      </w:r>
      <w:r>
        <w:rPr>
          <w:rFonts w:hint="eastAsia" w:ascii="仿宋" w:hAnsi="仿宋" w:eastAsia="仿宋" w:cs="仿宋"/>
          <w:b w:val="0"/>
          <w:bCs/>
          <w:i w:val="0"/>
          <w:iCs w:val="0"/>
          <w:color w:val="auto"/>
          <w:sz w:val="24"/>
          <w:highlight w:val="none"/>
        </w:rPr>
        <w:t xml:space="preserve">法律、法规规定的其它情况。</w:t>
      </w:r>
      <w:r/>
    </w:p>
    <w:p>
      <w:pPr>
        <w:ind w:firstLine="480"/>
        <w:spacing w:line="500" w:lineRule="exact"/>
        <w:rPr>
          <w:rFonts w:hint="eastAsia" w:ascii="仿宋" w:hAnsi="仿宋" w:eastAsia="仿宋" w:cs="仿宋"/>
          <w:b w:val="0"/>
          <w:bCs/>
          <w:i w:val="0"/>
          <w:iCs w:val="0"/>
          <w:color w:val="auto"/>
          <w:sz w:val="24"/>
          <w:highlight w:val="none"/>
        </w:rPr>
      </w:pPr>
      <w:r>
        <w:rPr>
          <w:rFonts w:hint="eastAsia" w:ascii="仿宋" w:hAnsi="仿宋" w:eastAsia="仿宋" w:cs="仿宋"/>
          <w:b w:val="0"/>
          <w:bCs/>
          <w:i w:val="0"/>
          <w:iCs w:val="0"/>
          <w:color w:val="auto"/>
          <w:sz w:val="24"/>
          <w:highlight w:val="none"/>
          <w:lang w:val="en-US" w:eastAsia="zh-CN"/>
        </w:rPr>
        <w:t xml:space="preserve">26</w:t>
      </w:r>
      <w:r>
        <w:rPr>
          <w:rFonts w:hint="eastAsia" w:ascii="仿宋" w:hAnsi="仿宋" w:eastAsia="仿宋" w:cs="仿宋"/>
          <w:b w:val="0"/>
          <w:bCs/>
          <w:i w:val="0"/>
          <w:iCs w:val="0"/>
          <w:color w:val="auto"/>
          <w:sz w:val="24"/>
          <w:highlight w:val="none"/>
        </w:rPr>
        <w:t xml:space="preserve">、废标条款</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.1出现影响采购公正的违法、违规行为的；</w:t>
      </w:r>
      <w:r/>
    </w:p>
    <w:p>
      <w:pPr>
        <w:ind w:firstLine="48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26.2供应商的报价超过了最高限价，不符合征集文件要求的，且采购人不能支付的；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w:t>
      </w:r>
      <w:r>
        <w:rPr>
          <w:rFonts w:hint="eastAsia" w:ascii="仿宋" w:hAnsi="仿宋" w:eastAsia="仿宋" w:cs="仿宋"/>
          <w:i w:val="0"/>
          <w:iCs w:val="0"/>
          <w:color w:val="auto"/>
          <w:sz w:val="24"/>
          <w:highlight w:val="none"/>
        </w:rPr>
        <w:t xml:space="preserve">.3因重大变故，采购任务取消的；</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i w:val="0"/>
          <w:iCs w:val="0"/>
          <w:color w:val="auto"/>
          <w:sz w:val="24"/>
          <w:highlight w:val="none"/>
          <w:lang w:val="en-US" w:eastAsia="zh-CN"/>
        </w:rPr>
        <w:t xml:space="preserve">26</w:t>
      </w:r>
      <w:r>
        <w:rPr>
          <w:rFonts w:hint="eastAsia" w:ascii="仿宋" w:hAnsi="仿宋" w:eastAsia="仿宋" w:cs="仿宋"/>
          <w:b w:val="0"/>
          <w:bCs w:val="0"/>
          <w:i w:val="0"/>
          <w:iCs w:val="0"/>
          <w:color w:val="auto"/>
          <w:sz w:val="24"/>
          <w:highlight w:val="none"/>
        </w:rPr>
        <w:t xml:space="preserve">.4提交响应文件的供应商不足2家或者符合资格条件或实质性要求的供应商不足2家</w:t>
      </w:r>
      <w:r>
        <w:rPr>
          <w:rFonts w:hint="eastAsia" w:ascii="仿宋" w:hAnsi="仿宋" w:eastAsia="仿宋" w:cs="仿宋"/>
          <w:b w:val="0"/>
          <w:bCs w:val="0"/>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lang w:val="en-US" w:eastAsia="zh-CN"/>
        </w:rPr>
        <w:t xml:space="preserve">26.5</w:t>
      </w:r>
      <w:r>
        <w:rPr>
          <w:rFonts w:hint="eastAsia" w:ascii="仿宋" w:hAnsi="仿宋" w:eastAsia="仿宋" w:cs="仿宋"/>
          <w:i w:val="0"/>
          <w:iCs w:val="0"/>
          <w:color w:val="auto"/>
          <w:sz w:val="24"/>
          <w:highlight w:val="none"/>
        </w:rPr>
        <w:t xml:space="preserve">评标委员会认定招标文件存在歧义、重大缺陷导致评审工作无法进行</w:t>
      </w:r>
      <w:r>
        <w:rPr>
          <w:rFonts w:hint="eastAsia" w:ascii="仿宋" w:hAnsi="仿宋" w:eastAsia="仿宋" w:cs="仿宋"/>
          <w:i w:val="0"/>
          <w:iCs w:val="0"/>
          <w:color w:val="auto"/>
          <w:sz w:val="24"/>
          <w:highlight w:val="none"/>
          <w:lang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lang w:val="en-US" w:eastAsia="zh-CN"/>
        </w:rPr>
        <w:t xml:space="preserve">26.6</w:t>
      </w:r>
      <w:r>
        <w:rPr>
          <w:rFonts w:hint="eastAsia" w:ascii="仿宋" w:hAnsi="仿宋" w:eastAsia="仿宋" w:cs="仿宋"/>
          <w:i w:val="0"/>
          <w:iCs w:val="0"/>
          <w:color w:val="auto"/>
          <w:sz w:val="24"/>
          <w:highlight w:val="none"/>
        </w:rPr>
        <w:t xml:space="preserve">因苏采云系统系统故障原因造成开标不成功的。</w:t>
      </w:r>
      <w:r/>
    </w:p>
    <w:p>
      <w:pPr>
        <w:ind w:firstLine="480"/>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27、取消中标候选人资格条款</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.1提供虚假材料谋取中标的；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.2采取不正当手段诋毁、排挤其他投标人的；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.3与采购人、其他投标人或者采购代理机构恶意串通的；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.4向采购人、采购代理机构行贿或者提供其他不正当利益的；</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.5未在规定时间内与采购人签订采购合同的；</w:t>
      </w:r>
      <w:r/>
    </w:p>
    <w:p>
      <w:pPr>
        <w:ind w:firstLine="480"/>
        <w:spacing w:line="500" w:lineRule="exact"/>
        <w:rPr>
          <w:rFonts w:hint="eastAsia" w:ascii="仿宋" w:hAnsi="仿宋" w:eastAsia="仿宋" w:cs="仿宋"/>
          <w:b/>
          <w:bCs/>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27</w:t>
      </w:r>
      <w:r>
        <w:rPr>
          <w:rFonts w:hint="eastAsia" w:ascii="仿宋" w:hAnsi="仿宋" w:eastAsia="仿宋" w:cs="仿宋"/>
          <w:b w:val="0"/>
          <w:bCs w:val="0"/>
          <w:i w:val="0"/>
          <w:iCs w:val="0"/>
          <w:color w:val="auto"/>
          <w:sz w:val="24"/>
          <w:highlight w:val="none"/>
        </w:rPr>
        <w:t xml:space="preserve">.6法律、法规规定的其它情况。</w:t>
      </w:r>
      <w:r/>
    </w:p>
    <w:p>
      <w:pPr>
        <w:ind w:firstLine="480"/>
        <w:spacing w:line="500" w:lineRule="exact"/>
        <w:rPr>
          <w:rFonts w:hint="eastAsia" w:ascii="仿宋" w:hAnsi="仿宋" w:eastAsia="仿宋" w:cs="仿宋"/>
          <w:b w:val="0"/>
          <w:bCs/>
          <w:i w:val="0"/>
          <w:iCs w:val="0"/>
          <w:color w:val="auto"/>
          <w:sz w:val="24"/>
          <w:highlight w:val="none"/>
          <w:lang w:val="en-US" w:eastAsia="zh-CN"/>
        </w:rPr>
      </w:pPr>
      <w:r>
        <w:rPr>
          <w:rFonts w:hint="eastAsia" w:ascii="仿宋" w:hAnsi="仿宋" w:eastAsia="仿宋" w:cs="仿宋"/>
          <w:b w:val="0"/>
          <w:bCs/>
          <w:i w:val="0"/>
          <w:iCs w:val="0"/>
          <w:color w:val="auto"/>
          <w:sz w:val="24"/>
          <w:highlight w:val="none"/>
          <w:lang w:val="en-US" w:eastAsia="zh-CN"/>
        </w:rPr>
        <w:t xml:space="preserve">28、串通投标的情形</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有下列情形之一的，属于恶意串通投标：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.1供应商直接或间接从征集人处获得其他供应商的投标情况，并修改其响应文件；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.2评审活动开始前供应商直接或间接从征集人处获得评审小组组成人员情况；</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.3供应商接受征集人授意撤换、修改响应文件；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.4供应商之间协商响应报价、技术方案等响应文件实质性内容；</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.5属于同一集团、协会、商会等组织成员的供应商按照该组织要求协同投标；</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.6供应商之间事先约定由某一特定供应商入围、成交；</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.7供应商之间商定部分供应商放弃投标或者放弃入围、成交；</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.8供应</w:t>
      </w:r>
      <w:r>
        <w:rPr>
          <w:rFonts w:hint="eastAsia" w:ascii="仿宋" w:hAnsi="仿宋" w:eastAsia="仿宋" w:cs="仿宋"/>
          <w:i w:val="0"/>
          <w:iCs w:val="0"/>
          <w:color w:val="auto"/>
          <w:sz w:val="24"/>
          <w:highlight w:val="none"/>
        </w:rPr>
        <w:t xml:space="preserve">商与征集人之间、供应商相互之间为谋求特定供应商成交或者排斥其他供应商的其他串通行为；</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有下列情形之一的，视为供应商串通投标，其投标无效：</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.9不同供应商的响应文件由同一单位或者个人编制；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.10不同供应商委托同一单位或者个人办理投标事宜；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.11不同供应商的响应文件载明的项目管理成员或者联系人员为同一人；</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.12不同供应商的响应文件异常一致或者响应报价呈规律性差异；</w:t>
      </w:r>
      <w:r/>
    </w:p>
    <w:p>
      <w:pPr>
        <w:ind w:firstLine="480"/>
        <w:spacing w:line="500" w:lineRule="exact"/>
        <w:rPr>
          <w:rFonts w:hint="eastAsia" w:ascii="仿宋" w:hAnsi="仿宋" w:eastAsia="仿宋" w:cs="仿宋"/>
          <w:i w:val="0"/>
          <w:i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28</w:t>
      </w:r>
      <w:r>
        <w:rPr>
          <w:rFonts w:hint="eastAsia" w:ascii="仿宋" w:hAnsi="仿宋" w:eastAsia="仿宋" w:cs="仿宋"/>
          <w:b w:val="0"/>
          <w:bCs w:val="0"/>
          <w:i w:val="0"/>
          <w:iCs w:val="0"/>
          <w:color w:val="auto"/>
          <w:sz w:val="24"/>
          <w:highlight w:val="none"/>
        </w:rPr>
        <w:t xml:space="preserve">.13不同供应商</w:t>
      </w:r>
      <w:r>
        <w:rPr>
          <w:rFonts w:hint="eastAsia" w:ascii="仿宋" w:hAnsi="仿宋" w:eastAsia="仿宋" w:cs="仿宋"/>
          <w:i w:val="0"/>
          <w:iCs w:val="0"/>
          <w:color w:val="auto"/>
          <w:sz w:val="24"/>
          <w:highlight w:val="none"/>
        </w:rPr>
        <w:t xml:space="preserve">的响应文件相互混装。</w:t>
      </w:r>
      <w:r/>
    </w:p>
    <w:p>
      <w:pPr>
        <w:ind w:firstLine="480"/>
        <w:spacing w:line="500" w:lineRule="exact"/>
        <w:rPr>
          <w:rFonts w:hint="eastAsia" w:ascii="仿宋" w:hAnsi="仿宋" w:eastAsia="仿宋" w:cs="仿宋"/>
          <w:bCs w:val="0"/>
          <w:i w:val="0"/>
          <w:color w:val="auto"/>
          <w:sz w:val="20"/>
          <w:szCs w:val="20"/>
          <w:highlight w:val="none"/>
        </w:rPr>
      </w:pPr>
      <w:r>
        <w:rPr>
          <w:rFonts w:hint="eastAsia" w:ascii="仿宋" w:hAnsi="仿宋" w:eastAsia="仿宋" w:cs="仿宋"/>
          <w:i w:val="0"/>
          <w:iCs w:val="0"/>
          <w:color w:val="auto"/>
          <w:sz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650"/>
        <w:keepLines/>
        <w:keepNext/>
        <w:pageBreakBefore w:val="0"/>
        <w:spacing w:before="0" w:after="0" w:line="500" w:lineRule="exact"/>
        <w:widowControl w:val="off"/>
        <w:rPr>
          <w:rFonts w:hint="eastAsia" w:ascii="仿宋" w:hAnsi="仿宋" w:eastAsia="仿宋" w:cs="仿宋"/>
          <w:b/>
          <w:bCs/>
          <w:sz w:val="24"/>
          <w:szCs w:val="24"/>
          <w:lang w:val="en-US" w:eastAsia="zh-CN" w:bidi="ar-SA"/>
        </w:rPr>
      </w:pPr>
      <w:r/>
      <w:bookmarkStart w:id="45" w:name="_Toc18590"/>
      <w:r/>
      <w:bookmarkStart w:id="46" w:name="_Toc21613"/>
      <w:r/>
      <w:bookmarkStart w:id="47" w:name="_Toc9832"/>
      <w:r/>
      <w:bookmarkStart w:id="48" w:name="EBfd5ac3a4c92245d2ad04ec224f737a71"/>
      <w:r>
        <w:rPr>
          <w:rFonts w:hint="eastAsia" w:ascii="仿宋" w:hAnsi="仿宋" w:eastAsia="仿宋" w:cs="仿宋"/>
          <w:b/>
          <w:bCs/>
          <w:sz w:val="24"/>
          <w:szCs w:val="24"/>
          <w:lang w:val="en-US" w:eastAsia="zh-CN" w:bidi="ar-SA"/>
        </w:rPr>
        <w:t xml:space="preserve">七、入围</w:t>
      </w:r>
      <w:bookmarkEnd w:id="45"/>
      <w:r/>
      <w:bookmarkEnd w:id="46"/>
      <w:r/>
      <w:bookmarkEnd w:id="47"/>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、确定入围供应商</w:t>
      </w:r>
      <w:r/>
    </w:p>
    <w:p>
      <w:pPr>
        <w:ind w:firstLine="480"/>
        <w:spacing w:line="500" w:lineRule="exact"/>
        <w:rPr>
          <w:rFonts w:hint="eastAsia" w:ascii="仿宋" w:hAnsi="仿宋" w:eastAsia="仿宋" w:cs="仿宋"/>
          <w:b w:val="0"/>
          <w:bCs w:val="0"/>
          <w:i w:val="0"/>
          <w:iCs w:val="0"/>
          <w:color w:val="auto"/>
          <w:sz w:val="24"/>
          <w:highlight w:val="none"/>
          <w:lang w:eastAsia="zh-CN"/>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.1入围供应商的选取原则和数量见征集文件第五章规定。</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征集人不得通过对样品进行检测、对供应商进行考察等方式改变评审结果。</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29</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3</w:t>
      </w:r>
      <w:r>
        <w:rPr>
          <w:rFonts w:hint="eastAsia" w:ascii="仿宋" w:hAnsi="仿宋" w:eastAsia="仿宋" w:cs="仿宋"/>
          <w:b w:val="0"/>
          <w:bCs w:val="0"/>
          <w:i w:val="0"/>
          <w:iCs w:val="0"/>
          <w:color w:val="auto"/>
          <w:sz w:val="24"/>
          <w:highlight w:val="none"/>
        </w:rPr>
        <w:t xml:space="preserve">入围结果公告在财政部门指定信息媒体上发布，公告期限为1个工作日。</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、入围供应商有下列情形之一，尚未签订框架协议的，取消其入围资格；已经签订框架协议的，解除与其签订的框架协议</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.1恶意串通谋取入围或者合同成交的；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.2提供虚假材料谋取入围或者合同成交的；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.3无正当理由拒不接受合同授予的；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.4不履行合同义务或者履行合同义务不符合约定，经采购人请求履行后仍不履行或者仍未按约定履行的；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.5框架协议有效期内，因违法行为被禁止或限制参加政府采购活动的；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30</w:t>
      </w:r>
      <w:r>
        <w:rPr>
          <w:rFonts w:hint="eastAsia" w:ascii="仿宋" w:hAnsi="仿宋" w:eastAsia="仿宋" w:cs="仿宋"/>
          <w:b w:val="0"/>
          <w:bCs w:val="0"/>
          <w:i w:val="0"/>
          <w:iCs w:val="0"/>
          <w:color w:val="auto"/>
          <w:sz w:val="24"/>
          <w:highlight w:val="none"/>
        </w:rPr>
        <w:t xml:space="preserve">.6框架协议约定的其他情形。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被取消入围资格或者被解除框架协议的供应商不得参加同一封闭式框架协议补充征集，或者重新申请加入同一开放式框架协议。 </w:t>
      </w:r>
      <w:r/>
    </w:p>
    <w:p>
      <w:pPr>
        <w:ind w:firstLine="482"/>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、入围通知书</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.1征集人发布入围结果公告同时向入围供应商发出入围通知书。</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.2入围通知书是</w:t>
      </w:r>
      <w:r>
        <w:rPr>
          <w:rFonts w:hint="eastAsia" w:ascii="仿宋" w:hAnsi="仿宋" w:eastAsia="仿宋" w:cs="仿宋"/>
          <w:i w:val="0"/>
          <w:iCs w:val="0"/>
          <w:color w:val="auto"/>
          <w:sz w:val="24"/>
          <w:highlight w:val="none"/>
        </w:rPr>
        <w:t xml:space="preserve">框架协议的组成部分。对征集人和入围供应商均具有法律效力。入围通知书发出后，入围供应商无正当理由，不得主动放弃入围资格或者退出框架协议，否则应当依法承担法律责任。</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.3入</w:t>
      </w:r>
      <w:r>
        <w:rPr>
          <w:rFonts w:hint="eastAsia" w:ascii="仿宋" w:hAnsi="仿宋" w:eastAsia="仿宋" w:cs="仿宋"/>
          <w:i w:val="0"/>
          <w:iCs w:val="0"/>
          <w:color w:val="auto"/>
          <w:sz w:val="24"/>
          <w:highlight w:val="none"/>
        </w:rPr>
        <w:t xml:space="preserve">围通知书发出之日起5个工作日内，入围供应商应提供</w:t>
      </w:r>
      <w:r>
        <w:rPr>
          <w:rFonts w:hint="eastAsia" w:ascii="仿宋" w:hAnsi="仿宋" w:eastAsia="仿宋" w:cs="仿宋"/>
          <w:i w:val="0"/>
          <w:iCs w:val="0"/>
          <w:color w:val="auto"/>
          <w:sz w:val="24"/>
          <w:highlight w:val="none"/>
          <w:lang w:val="en-US" w:eastAsia="zh-CN"/>
        </w:rPr>
        <w:t xml:space="preserve">3</w:t>
      </w:r>
      <w:r>
        <w:rPr>
          <w:rFonts w:hint="eastAsia" w:ascii="仿宋" w:hAnsi="仿宋" w:eastAsia="仿宋" w:cs="仿宋"/>
          <w:i w:val="0"/>
          <w:iCs w:val="0"/>
          <w:color w:val="auto"/>
          <w:sz w:val="24"/>
          <w:highlight w:val="none"/>
        </w:rPr>
        <w:t xml:space="preserve">份与网上响应文件一致的纸质打印响应文件。</w:t>
      </w:r>
      <w:r/>
    </w:p>
    <w:p>
      <w:pPr>
        <w:ind w:firstLine="480"/>
        <w:spacing w:line="500" w:lineRule="exact"/>
        <w:rPr>
          <w:rFonts w:hint="eastAsia" w:ascii="仿宋" w:hAnsi="仿宋" w:eastAsia="仿宋" w:cs="仿宋"/>
          <w:i w:val="0"/>
          <w:iCs w:val="0"/>
          <w:color w:val="auto"/>
          <w:highlight w:val="none"/>
          <w:lang w:eastAsia="zh-CN"/>
        </w:rPr>
      </w:pPr>
      <w:r>
        <w:rPr>
          <w:rFonts w:hint="eastAsia" w:ascii="仿宋" w:hAnsi="仿宋" w:eastAsia="仿宋" w:cs="仿宋"/>
          <w:b w:val="0"/>
          <w:bCs w:val="0"/>
          <w:color w:val="auto"/>
          <w:sz w:val="24"/>
          <w:szCs w:val="24"/>
          <w:highlight w:val="none"/>
          <w:lang w:val="en-US" w:eastAsia="zh-CN"/>
        </w:rPr>
        <w:t xml:space="preserve">31</w:t>
      </w:r>
      <w:r>
        <w:rPr>
          <w:rFonts w:hint="eastAsia" w:ascii="仿宋" w:hAnsi="仿宋" w:eastAsia="仿宋" w:cs="仿宋"/>
          <w:b w:val="0"/>
          <w:bCs w:val="0"/>
          <w:i w:val="0"/>
          <w:iCs w:val="0"/>
          <w:color w:val="auto"/>
          <w:sz w:val="24"/>
          <w:highlight w:val="none"/>
        </w:rPr>
        <w:t xml:space="preserve">.4采用质量优先法评审的，未入围</w:t>
      </w:r>
      <w:r>
        <w:rPr>
          <w:rFonts w:hint="eastAsia" w:ascii="仿宋" w:hAnsi="仿宋" w:eastAsia="仿宋" w:cs="仿宋"/>
          <w:i w:val="0"/>
          <w:iCs w:val="0"/>
          <w:color w:val="auto"/>
          <w:sz w:val="24"/>
          <w:highlight w:val="none"/>
        </w:rPr>
        <w:t xml:space="preserve">供应商可登录“</w:t>
      </w:r>
      <w:r>
        <w:rPr>
          <w:rFonts w:hint="eastAsia" w:ascii="仿宋" w:hAnsi="仿宋" w:eastAsia="仿宋" w:cs="仿宋"/>
          <w:i w:val="0"/>
          <w:iCs w:val="0"/>
          <w:color w:val="auto"/>
          <w:sz w:val="24"/>
          <w:highlight w:val="none"/>
          <w:lang w:eastAsia="zh-CN"/>
        </w:rPr>
        <w:t xml:space="preserve">苏彩云系统</w:t>
      </w:r>
      <w:r>
        <w:rPr>
          <w:rFonts w:hint="eastAsia" w:ascii="仿宋" w:hAnsi="仿宋" w:eastAsia="仿宋" w:cs="仿宋"/>
          <w:i w:val="0"/>
          <w:iCs w:val="0"/>
          <w:color w:val="auto"/>
          <w:sz w:val="24"/>
          <w:highlight w:val="none"/>
        </w:rPr>
        <w:t xml:space="preserve">”点击“投标人登录”进入业务系统，查询本人的评审得分与排序。</w:t>
      </w:r>
      <w:bookmarkEnd w:id="48"/>
      <w:r/>
      <w:r/>
    </w:p>
    <w:p>
      <w:pPr>
        <w:pStyle w:val="650"/>
        <w:keepLines/>
        <w:keepNext/>
        <w:pageBreakBefore w:val="0"/>
        <w:spacing w:before="0" w:after="0" w:line="500" w:lineRule="exact"/>
        <w:widowControl w:val="off"/>
        <w:rPr>
          <w:rFonts w:hint="eastAsia" w:ascii="仿宋" w:hAnsi="仿宋" w:eastAsia="仿宋" w:cs="仿宋"/>
          <w:b w:val="0"/>
          <w:bCs w:val="0"/>
          <w:sz w:val="28"/>
          <w:szCs w:val="28"/>
          <w:lang w:val="en-US" w:eastAsia="zh-CN" w:bidi="ar-SA"/>
        </w:rPr>
      </w:pPr>
      <w:r/>
      <w:bookmarkStart w:id="49" w:name="_Toc4435"/>
      <w:r/>
      <w:bookmarkStart w:id="50" w:name="_Toc5517"/>
      <w:r/>
      <w:bookmarkStart w:id="51" w:name="_Toc30230"/>
      <w:r>
        <w:rPr>
          <w:rFonts w:hint="eastAsia" w:ascii="仿宋" w:hAnsi="仿宋" w:eastAsia="仿宋" w:cs="仿宋"/>
          <w:b w:val="0"/>
          <w:bCs w:val="0"/>
          <w:sz w:val="28"/>
          <w:szCs w:val="28"/>
          <w:lang w:val="en-US" w:eastAsia="zh-CN" w:bidi="ar-SA"/>
        </w:rPr>
        <w:t xml:space="preserve">八、质疑处理与投诉</w:t>
      </w:r>
      <w:bookmarkEnd w:id="49"/>
      <w:r/>
      <w:bookmarkEnd w:id="50"/>
      <w:r/>
      <w:r/>
    </w:p>
    <w:p>
      <w:pPr>
        <w:ind w:firstLine="482"/>
        <w:spacing w:line="500" w:lineRule="exact"/>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32、质疑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.1提出质疑的供应商应当是参与所质疑框架协议采购项目采购活动的供应商。潜在供应商依法获取其可质疑的征集文件的，可以对征集文件提出质疑。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.2供应商认为征集文件、采购过程、入围结果使自己的权益受到损害的，可以在知道或应知其权益受到损害之日起七个工作日内，以书面形式向</w:t>
      </w:r>
      <w:r>
        <w:rPr>
          <w:rFonts w:hint="eastAsia" w:ascii="仿宋" w:hAnsi="仿宋" w:eastAsia="仿宋" w:cs="仿宋"/>
          <w:b w:val="0"/>
          <w:bCs w:val="0"/>
          <w:color w:val="auto"/>
          <w:sz w:val="24"/>
          <w:szCs w:val="24"/>
          <w:highlight w:val="none"/>
          <w:lang w:val="en-US" w:eastAsia="zh-CN"/>
        </w:rPr>
        <w:t xml:space="preserve">代理机构或采购人</w:t>
      </w:r>
      <w:r>
        <w:rPr>
          <w:rFonts w:hint="eastAsia" w:ascii="仿宋" w:hAnsi="仿宋" w:eastAsia="仿宋" w:cs="仿宋"/>
          <w:b w:val="0"/>
          <w:bCs w:val="0"/>
          <w:color w:val="auto"/>
          <w:sz w:val="24"/>
          <w:szCs w:val="24"/>
          <w:highlight w:val="none"/>
        </w:rPr>
        <w:t xml:space="preserve">提出质疑。上述应知其权益受到损害之日，是指：</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.2.1对可以质疑的征集文件提出质疑的，为收到征集文件之日或者征集公告期限届满之日；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.2.2对采购过程提出质疑的，为各采购程序环节结束之日；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.2.3对入围结果提出质疑的，为入围结果公告期限届满之日。</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供应商应当在法定质疑期内一次性提出针对同一采购程序环节的质疑。供应商如在法定期限内对同一采购程序环节提出多次质疑的，采购代理机构、采购人只对供应商最后一次质疑作出答复。</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.3质疑函必须按照本征集文件中《质疑函范本》要求的格式和内容进行填写，并按《质疑函范本》中要求签字、盖章、加盖公章。</w:t>
      </w:r>
      <w:r/>
    </w:p>
    <w:p>
      <w:pPr>
        <w:ind w:left="479" w:firstLine="0"/>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val="en-US" w:eastAsia="zh-CN"/>
        </w:rPr>
        <w:t xml:space="preserve">供应商应以书面形式向采购人或者其委托的采购代理机构提出质疑。质疑</w:t>
      </w:r>
      <w:r/>
    </w:p>
    <w:p>
      <w:pPr>
        <w:pageBreakBefore w:val="0"/>
        <w:spacing w:line="56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超出采购机构代理范围的，供应商应当向采购人提出。</w:t>
      </w:r>
      <w:r/>
    </w:p>
    <w:p>
      <w:pPr>
        <w:ind w:firstLine="480"/>
        <w:pageBreakBefore w:val="0"/>
        <w:spacing w:line="56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接收质疑函的方式：现场接收或邮寄接收。</w:t>
      </w:r>
      <w:r/>
    </w:p>
    <w:p>
      <w:pPr>
        <w:ind w:firstLine="480"/>
        <w:keepLines w:val="0"/>
        <w:keepNext w:val="0"/>
        <w:pageBreakBefore w:val="0"/>
        <w:spacing w:line="520" w:lineRule="exact"/>
        <w:rPr>
          <w:rFonts w:hint="eastAsia" w:ascii="仿宋" w:hAnsi="仿宋" w:eastAsia="仿宋" w:cs="仿宋"/>
          <w:b w:val="0"/>
          <w:bCs w:val="0"/>
          <w:i w:val="0"/>
          <w:i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联系部门：</w:t>
      </w:r>
      <w:bookmarkStart w:id="52" w:name="EB5e47d6fc0b5b4e22bc47b8fd9ab9894f"/>
      <w:r>
        <w:rPr>
          <w:rFonts w:hint="eastAsia" w:ascii="仿宋" w:hAnsi="仿宋" w:eastAsia="仿宋" w:cs="仿宋"/>
          <w:b w:val="0"/>
          <w:bCs w:val="0"/>
          <w:color w:val="auto"/>
          <w:sz w:val="24"/>
          <w:szCs w:val="24"/>
          <w:highlight w:val="none"/>
          <w:lang w:val="en-US" w:eastAsia="zh-CN"/>
        </w:rPr>
        <w:t xml:space="preserve">泗阳县残疾人联合会/</w:t>
      </w:r>
      <w:bookmarkEnd w:id="52"/>
      <w:r>
        <w:rPr>
          <w:rFonts w:hint="eastAsia" w:ascii="仿宋" w:hAnsi="仿宋" w:eastAsia="仿宋" w:cs="仿宋"/>
          <w:b w:val="0"/>
          <w:bCs w:val="0"/>
          <w:i w:val="0"/>
          <w:iCs w:val="0"/>
          <w:color w:val="auto"/>
          <w:sz w:val="24"/>
          <w:szCs w:val="24"/>
          <w:highlight w:val="none"/>
          <w:lang w:val="en-US" w:eastAsia="zh-CN"/>
        </w:rPr>
        <w:t xml:space="preserve">江苏东田招标管理有限公司</w:t>
      </w:r>
      <w:r/>
    </w:p>
    <w:p>
      <w:pPr>
        <w:ind w:firstLine="480"/>
        <w:keepLines w:val="0"/>
        <w:keepNext w:val="0"/>
        <w:pageBreakBefore w:val="0"/>
        <w:spacing w:line="52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联系电话：</w:t>
      </w:r>
      <w:r>
        <w:rPr>
          <w:rFonts w:hint="eastAsia" w:ascii="仿宋" w:hAnsi="仿宋" w:eastAsia="仿宋" w:cs="仿宋"/>
          <w:b w:val="0"/>
          <w:bCs w:val="0"/>
          <w:color w:val="auto"/>
          <w:sz w:val="24"/>
          <w:szCs w:val="24"/>
          <w:highlight w:val="none"/>
          <w:lang w:val="en-US" w:eastAsia="zh-CN"/>
        </w:rPr>
        <w:t xml:space="preserve">吴侨0527-80703575/姜志敏13951591909</w:t>
      </w:r>
      <w:r/>
    </w:p>
    <w:p>
      <w:pPr>
        <w:ind w:firstLine="480"/>
        <w:keepLines w:val="0"/>
        <w:keepNext w:val="0"/>
        <w:pageBreakBefore w:val="0"/>
        <w:spacing w:line="52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通讯地址：泗阳县俞杨路2号</w:t>
      </w:r>
      <w:r>
        <w:rPr>
          <w:rFonts w:hint="eastAsia" w:ascii="仿宋" w:hAnsi="仿宋" w:eastAsia="仿宋" w:cs="仿宋"/>
          <w:b w:val="0"/>
          <w:bCs w:val="0"/>
          <w:color w:val="auto"/>
          <w:sz w:val="24"/>
          <w:szCs w:val="24"/>
          <w:highlight w:val="none"/>
          <w:lang w:val="en-US" w:eastAsia="zh-CN"/>
        </w:rPr>
        <w:t xml:space="preserve">/泗阳县恒大国际广场435-449</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.5以下情形的质疑不予受理</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.5.1内容不符合《政府采购质疑和投诉办法》第十二条规定的质疑。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.5.2超出政府采购法定期限的质疑。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.5.3以传真、电子邮件等方式递交的非原件形式的质疑。</w:t>
      </w:r>
      <w:r/>
    </w:p>
    <w:p>
      <w:pPr>
        <w:ind w:firstLine="480"/>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.5.4未参加采购活动的供应商或在采购活动中自身权益未受到损害的供应商所提出的质疑。</w:t>
      </w:r>
      <w:r/>
    </w:p>
    <w:p>
      <w:pPr>
        <w:ind w:firstLine="48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32</w:t>
      </w:r>
      <w:r>
        <w:rPr>
          <w:rFonts w:hint="eastAsia" w:ascii="仿宋" w:hAnsi="仿宋" w:eastAsia="仿宋" w:cs="仿宋"/>
          <w:b w:val="0"/>
          <w:bCs w:val="0"/>
          <w:color w:val="auto"/>
          <w:sz w:val="24"/>
          <w:szCs w:val="24"/>
          <w:highlight w:val="none"/>
        </w:rPr>
        <w:t xml:space="preserve">.6供应商提</w:t>
      </w:r>
      <w:r>
        <w:rPr>
          <w:rFonts w:hint="eastAsia" w:ascii="仿宋" w:hAnsi="仿宋" w:eastAsia="仿宋" w:cs="仿宋"/>
          <w:color w:val="auto"/>
          <w:sz w:val="24"/>
          <w:szCs w:val="24"/>
          <w:highlight w:val="none"/>
        </w:rPr>
        <w:t xml:space="preserve">出书面质疑必须有理、有据，不得捏造事实、提供虚假材料进行恶意质疑。否则，一经查实，</w:t>
      </w:r>
      <w:r>
        <w:rPr>
          <w:rFonts w:hint="eastAsia" w:ascii="仿宋" w:hAnsi="仿宋" w:eastAsia="仿宋" w:cs="仿宋"/>
          <w:b w:val="0"/>
          <w:bCs w:val="0"/>
          <w:color w:val="auto"/>
          <w:sz w:val="24"/>
          <w:szCs w:val="21"/>
          <w:highlight w:val="none"/>
        </w:rPr>
        <w:t xml:space="preserve">采购代理机构</w:t>
      </w:r>
      <w:r>
        <w:rPr>
          <w:rFonts w:hint="eastAsia" w:ascii="仿宋" w:hAnsi="仿宋" w:eastAsia="仿宋" w:cs="仿宋"/>
          <w:b w:val="0"/>
          <w:bCs w:val="0"/>
          <w:color w:val="auto"/>
          <w:sz w:val="24"/>
          <w:szCs w:val="21"/>
          <w:highlight w:val="none"/>
          <w:lang w:val="en-US" w:eastAsia="zh-CN"/>
        </w:rPr>
        <w:t xml:space="preserve">或采购人</w:t>
      </w:r>
      <w:r>
        <w:rPr>
          <w:rFonts w:hint="eastAsia" w:ascii="仿宋" w:hAnsi="仿宋" w:eastAsia="仿宋" w:cs="仿宋"/>
          <w:color w:val="auto"/>
          <w:sz w:val="24"/>
          <w:szCs w:val="24"/>
          <w:highlight w:val="none"/>
        </w:rPr>
        <w:t xml:space="preserve">有权依据政府采购的有关规定，报请政府采购监管部门对该供应商进行相应的行政处罚和记录该供应商的失信信息。</w:t>
      </w:r>
      <w:r/>
    </w:p>
    <w:p>
      <w:pPr>
        <w:ind w:firstLine="470"/>
        <w:pageBreakBefore w:val="0"/>
        <w:spacing w:line="560" w:lineRule="exact"/>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33、投诉</w:t>
      </w:r>
      <w:r/>
    </w:p>
    <w:p>
      <w:pPr>
        <w:ind w:firstLine="470"/>
        <w:pageBreakBefore w:val="0"/>
        <w:spacing w:line="560" w:lineRule="exact"/>
        <w:widowControl w:val="off"/>
        <w:rPr>
          <w:rFonts w:hint="eastAsia" w:ascii="仿宋" w:hAnsi="仿宋" w:eastAsia="仿宋" w:cs="仿宋"/>
          <w:i w:val="0"/>
          <w:iCs w:val="0"/>
          <w:color w:val="auto"/>
          <w:highlight w:val="none"/>
          <w:lang w:val="en-US" w:eastAsia="zh-CN"/>
        </w:rPr>
      </w:pPr>
      <w:r>
        <w:rPr>
          <w:rFonts w:hint="eastAsia" w:ascii="仿宋" w:hAnsi="仿宋" w:eastAsia="仿宋" w:cs="仿宋"/>
          <w:b/>
          <w:bCs/>
          <w:color w:val="auto"/>
          <w:sz w:val="24"/>
          <w:szCs w:val="24"/>
          <w:highlight w:val="none"/>
          <w:lang w:val="en-US" w:eastAsia="zh-CN"/>
        </w:rPr>
        <w:t xml:space="preserve">33.1</w:t>
      </w:r>
      <w:r>
        <w:rPr>
          <w:rFonts w:hint="eastAsia" w:ascii="仿宋" w:hAnsi="仿宋" w:eastAsia="仿宋" w:cs="仿宋"/>
          <w:b w:val="0"/>
          <w:bCs w:val="0"/>
          <w:color w:val="auto"/>
          <w:sz w:val="24"/>
          <w:szCs w:val="24"/>
          <w:highlight w:val="none"/>
        </w:rPr>
        <w:t xml:space="preserve">质疑供应商对采购人、采购代理机构的答复不满意，或者采购人、采购代理机构未在规定时间内作出答复的，可以在答复期满后15个工作日内向同级财政部门提起投诉。</w:t>
      </w:r>
      <w:bookmarkEnd w:id="51"/>
      <w:r/>
      <w:r/>
    </w:p>
    <w:p>
      <w:pPr>
        <w:pStyle w:val="650"/>
        <w:keepLines/>
        <w:keepNext/>
        <w:pageBreakBefore w:val="0"/>
        <w:spacing w:before="0" w:after="0" w:line="500" w:lineRule="exact"/>
        <w:widowControl w:val="off"/>
        <w:rPr>
          <w:rFonts w:hint="eastAsia" w:ascii="仿宋" w:hAnsi="仿宋" w:eastAsia="仿宋" w:cs="仿宋"/>
          <w:b w:val="0"/>
          <w:bCs w:val="0"/>
          <w:sz w:val="28"/>
          <w:szCs w:val="28"/>
          <w:lang w:val="en-US" w:eastAsia="zh-CN" w:bidi="ar-SA"/>
        </w:rPr>
      </w:pPr>
      <w:r/>
      <w:bookmarkStart w:id="53" w:name="_Toc17338"/>
      <w:r/>
      <w:bookmarkStart w:id="54" w:name="_Toc12095"/>
      <w:r>
        <w:rPr>
          <w:rFonts w:hint="eastAsia" w:ascii="仿宋" w:hAnsi="仿宋" w:eastAsia="仿宋" w:cs="仿宋"/>
          <w:b w:val="0"/>
          <w:bCs w:val="0"/>
          <w:sz w:val="28"/>
          <w:szCs w:val="28"/>
          <w:lang w:val="en-US" w:eastAsia="zh-CN" w:bidi="ar-SA"/>
        </w:rPr>
        <w:t xml:space="preserve">九、框架协议</w:t>
      </w:r>
      <w:bookmarkEnd w:id="53"/>
      <w:r/>
      <w:bookmarkEnd w:id="54"/>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34</w:t>
      </w:r>
      <w:r>
        <w:rPr>
          <w:rFonts w:hint="eastAsia" w:ascii="仿宋" w:hAnsi="仿宋" w:eastAsia="仿宋" w:cs="仿宋"/>
          <w:b/>
          <w:i w:val="0"/>
          <w:iCs w:val="0"/>
          <w:color w:val="auto"/>
          <w:sz w:val="24"/>
          <w:highlight w:val="none"/>
        </w:rPr>
        <w:t xml:space="preserve">、签订框架协议</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.l</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在入围通知书发出之日起15日内和入围供应商签订框架协议。入围供应商在接到中标通知书后需及时使用CA数字证书登录“</w:t>
      </w:r>
      <w:r>
        <w:rPr>
          <w:rFonts w:hint="eastAsia" w:ascii="仿宋" w:hAnsi="仿宋" w:eastAsia="仿宋" w:cs="仿宋"/>
          <w:b w:val="0"/>
          <w:bCs w:val="0"/>
          <w:i w:val="0"/>
          <w:iCs w:val="0"/>
          <w:color w:val="auto"/>
          <w:sz w:val="24"/>
          <w:highlight w:val="none"/>
          <w:lang w:val="en-US" w:eastAsia="zh-CN"/>
        </w:rPr>
        <w:t xml:space="preserve">宿迁</w:t>
      </w:r>
      <w:r>
        <w:rPr>
          <w:rFonts w:hint="eastAsia" w:ascii="仿宋" w:hAnsi="仿宋" w:eastAsia="仿宋" w:cs="仿宋"/>
          <w:b w:val="0"/>
          <w:bCs w:val="0"/>
          <w:i w:val="0"/>
          <w:iCs w:val="0"/>
          <w:color w:val="auto"/>
          <w:sz w:val="24"/>
          <w:highlight w:val="none"/>
        </w:rPr>
        <w:t xml:space="preserve">市政府采购交易管理系统”完成电子框架协议的签订工作，框架协议不得对征集文件确定的事项以及入围供应商的响应文件作实质性修改。入围供应商如无正当理由不及时签订框架协议的，以及无正当理由放弃封闭式框架协议入围资格或者退出封闭式框架协议的，依照政府采购法等有关法律、行政法规追究法律责任。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.2征集文件、入围供应商的响应文件及评审过程中有关澄清、承诺文件均应作为框架协议的附件。</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i w:val="0"/>
          <w:iCs w:val="0"/>
          <w:color w:val="auto"/>
          <w:sz w:val="24"/>
          <w:highlight w:val="none"/>
        </w:rPr>
        <w:t xml:space="preserve">签订框架协议后，入围供应商不得将产品及其他相关服务进行转包。未经征集人同意，入围供应商也不得采用分包的形式履行合同，否则</w:t>
      </w:r>
      <w:r>
        <w:rPr>
          <w:rFonts w:hint="eastAsia" w:ascii="仿宋" w:hAnsi="仿宋" w:eastAsia="仿宋" w:cs="仿宋"/>
          <w:b w:val="0"/>
          <w:bCs w:val="0"/>
          <w:i w:val="0"/>
          <w:iCs w:val="0"/>
          <w:color w:val="auto"/>
          <w:sz w:val="24"/>
          <w:highlight w:val="none"/>
          <w:lang w:val="en-US" w:eastAsia="zh-CN"/>
        </w:rPr>
        <w:t xml:space="preserve">征集人</w:t>
      </w:r>
      <w:r>
        <w:rPr>
          <w:rFonts w:hint="eastAsia" w:ascii="仿宋" w:hAnsi="仿宋" w:eastAsia="仿宋" w:cs="仿宋"/>
          <w:b w:val="0"/>
          <w:bCs w:val="0"/>
          <w:i w:val="0"/>
          <w:iCs w:val="0"/>
          <w:color w:val="auto"/>
          <w:sz w:val="24"/>
          <w:highlight w:val="none"/>
        </w:rPr>
        <w:t xml:space="preserve">有权终止框架协议，征集人有权终止采购合同。转包或分包造成</w:t>
      </w:r>
      <w:r>
        <w:rPr>
          <w:rFonts w:hint="eastAsia" w:ascii="仿宋" w:hAnsi="仿宋" w:eastAsia="仿宋" w:cs="仿宋"/>
          <w:b w:val="0"/>
          <w:bCs w:val="0"/>
          <w:i w:val="0"/>
          <w:iCs w:val="0"/>
          <w:color w:val="auto"/>
          <w:sz w:val="24"/>
          <w:highlight w:val="none"/>
          <w:lang w:val="en-US" w:eastAsia="zh-CN"/>
        </w:rPr>
        <w:t xml:space="preserve">代理机构</w:t>
      </w:r>
      <w:r>
        <w:rPr>
          <w:rFonts w:hint="eastAsia" w:ascii="仿宋" w:hAnsi="仿宋" w:eastAsia="仿宋" w:cs="仿宋"/>
          <w:b w:val="0"/>
          <w:bCs w:val="0"/>
          <w:i w:val="0"/>
          <w:iCs w:val="0"/>
          <w:color w:val="auto"/>
          <w:sz w:val="24"/>
          <w:highlight w:val="none"/>
        </w:rPr>
        <w:t xml:space="preserve">或征集人损失的，入围供应商及其授权分支机构应承担相应赔偿责任。</w:t>
      </w:r>
      <w:r/>
    </w:p>
    <w:p>
      <w:pPr>
        <w:ind w:firstLine="480"/>
        <w:spacing w:line="500" w:lineRule="exact"/>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34</w:t>
      </w:r>
      <w:r>
        <w:rPr>
          <w:rFonts w:hint="eastAsia" w:ascii="仿宋" w:hAnsi="仿宋" w:eastAsia="仿宋" w:cs="仿宋"/>
          <w:b w:val="0"/>
          <w:bCs w:val="0"/>
          <w:i w:val="0"/>
          <w:iCs w:val="0"/>
          <w:color w:val="auto"/>
          <w:sz w:val="24"/>
          <w:highlight w:val="none"/>
        </w:rPr>
        <w:t xml:space="preserve">.3征集人在框架协议签订后3个工作日内通过电子采购平台将入围信息告知适用框架协议的所有采购人或者服务对象。</w:t>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35</w:t>
      </w:r>
      <w:r>
        <w:rPr>
          <w:rFonts w:hint="eastAsia" w:ascii="仿宋" w:hAnsi="仿宋" w:eastAsia="仿宋" w:cs="仿宋"/>
          <w:b/>
          <w:i w:val="0"/>
          <w:iCs w:val="0"/>
          <w:color w:val="auto"/>
          <w:sz w:val="24"/>
          <w:highlight w:val="none"/>
        </w:rPr>
        <w:t xml:space="preserve">、采购合同的授予</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.1以二次竞价或者顺序轮候方式确定成交供应商的，征集人应当在确定成交供应商后2个工作日内逐笔发布成交结果公告。 </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.2成交结果单笔公告可以在财政部门指定信息媒体上发布。</w:t>
      </w:r>
      <w:r/>
    </w:p>
    <w:p>
      <w:pPr>
        <w:ind w:firstLine="480"/>
        <w:spacing w:line="500" w:lineRule="exact"/>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.3征集人在框架协议有效期满后10个工作日内发布成交结果汇总公告。</w:t>
      </w:r>
      <w:r/>
    </w:p>
    <w:p>
      <w:pPr>
        <w:ind w:firstLine="480"/>
        <w:spacing w:line="500" w:lineRule="exact"/>
        <w:rPr>
          <w:rFonts w:hint="eastAsia" w:ascii="仿宋" w:hAnsi="仿宋" w:eastAsia="仿宋" w:cs="仿宋"/>
          <w:b w:val="0"/>
          <w:bCs w:val="0"/>
          <w:color w:val="auto"/>
          <w:sz w:val="24"/>
          <w:szCs w:val="24"/>
          <w:highlight w:val="none"/>
          <w:lang w:val="en-US" w:eastAsia="zh-CN"/>
        </w:rPr>
      </w:pPr>
      <w:r/>
      <w:bookmarkStart w:id="55" w:name="EB31f5227801b74d25b2a636e73afa6954"/>
      <w:r>
        <w:rPr>
          <w:rFonts w:hint="eastAsia" w:ascii="仿宋" w:hAnsi="仿宋" w:eastAsia="仿宋" w:cs="仿宋"/>
          <w:b w:val="0"/>
          <w:bCs w:val="0"/>
          <w:color w:val="auto"/>
          <w:sz w:val="24"/>
          <w:szCs w:val="24"/>
          <w:highlight w:val="none"/>
          <w:lang w:val="en-US" w:eastAsia="zh-CN"/>
        </w:rPr>
        <w:t xml:space="preserve">35</w:t>
      </w:r>
      <w:r>
        <w:rPr>
          <w:rFonts w:hint="eastAsia" w:ascii="仿宋" w:hAnsi="仿宋" w:eastAsia="仿宋" w:cs="仿宋"/>
          <w:b w:val="0"/>
          <w:bCs w:val="0"/>
          <w:i w:val="0"/>
          <w:iCs w:val="0"/>
          <w:color w:val="auto"/>
          <w:sz w:val="24"/>
          <w:highlight w:val="none"/>
        </w:rPr>
        <w:t xml:space="preserve">.4</w:t>
      </w:r>
      <w:r>
        <w:rPr>
          <w:rFonts w:hint="eastAsia" w:ascii="仿宋" w:hAnsi="仿宋" w:eastAsia="仿宋" w:cs="仿宋"/>
          <w:b w:val="0"/>
          <w:bCs w:val="0"/>
          <w:i w:val="0"/>
          <w:iCs w:val="0"/>
          <w:color w:val="auto"/>
          <w:sz w:val="24"/>
          <w:szCs w:val="24"/>
          <w:highlight w:val="none"/>
          <w:lang w:eastAsia="zh-CN"/>
        </w:rPr>
        <w:t xml:space="preserve">注：</w:t>
      </w:r>
      <w:r>
        <w:rPr>
          <w:rFonts w:hint="eastAsia" w:ascii="仿宋" w:hAnsi="仿宋" w:eastAsia="仿宋" w:cs="仿宋"/>
          <w:b w:val="0"/>
          <w:bCs w:val="0"/>
          <w:color w:val="auto"/>
          <w:sz w:val="24"/>
          <w:szCs w:val="24"/>
          <w:highlight w:val="none"/>
          <w:lang w:val="en-US" w:eastAsia="zh-CN"/>
        </w:rPr>
        <w:t xml:space="preserve">本项目执行地方政府指导价，不作调整。价格不作为评审因素。不接受备选的投标方案或有选择的报价。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b w:val="0"/>
          <w:bCs w:val="0"/>
          <w:i w:val="0"/>
          <w:iCs w:val="0"/>
          <w:color w:val="auto"/>
          <w:sz w:val="24"/>
          <w:highlight w:val="none"/>
        </w:rPr>
        <w:t xml:space="preserve">采购人将合同授予非入围供应商的，应当在确定成交供应商后1个工作日内，将成交结果抄送征集人，由征集人按</w:t>
      </w:r>
      <w:r>
        <w:rPr>
          <w:rFonts w:hint="eastAsia" w:ascii="仿宋" w:hAnsi="仿宋" w:eastAsia="仿宋" w:cs="仿宋"/>
          <w:i w:val="0"/>
          <w:iCs w:val="0"/>
          <w:color w:val="auto"/>
          <w:sz w:val="24"/>
          <w:highlight w:val="none"/>
        </w:rPr>
        <w:t xml:space="preserve">照单笔公告要求发布成交结果公告。采购人应当将相关证明材料和采购合同一并存档备查。</w:t>
      </w:r>
      <w:bookmarkEnd w:id="55"/>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36</w:t>
      </w:r>
      <w:r>
        <w:rPr>
          <w:rFonts w:hint="eastAsia" w:ascii="仿宋" w:hAnsi="仿宋" w:eastAsia="仿宋" w:cs="仿宋"/>
          <w:b/>
          <w:i w:val="0"/>
          <w:iCs w:val="0"/>
          <w:color w:val="auto"/>
          <w:sz w:val="24"/>
          <w:highlight w:val="none"/>
        </w:rPr>
        <w:t xml:space="preserve">、履约保证金</w:t>
      </w:r>
      <w:r/>
    </w:p>
    <w:p>
      <w:pPr>
        <w:ind w:firstLine="480"/>
        <w:spacing w:line="500" w:lineRule="exact"/>
        <w:rPr>
          <w:rFonts w:hint="eastAsia" w:ascii="仿宋" w:hAnsi="仿宋" w:eastAsia="仿宋" w:cs="仿宋"/>
          <w:b w:val="0"/>
          <w:bCs w:val="0"/>
          <w:i w:val="0"/>
          <w:iCs w:val="0"/>
          <w:color w:val="auto"/>
          <w:sz w:val="24"/>
          <w:highlight w:val="none"/>
        </w:rPr>
      </w:pPr>
      <w:r/>
      <w:bookmarkStart w:id="56" w:name="EB2013f388541149bda5df74bada0fd5a3"/>
      <w:r>
        <w:rPr>
          <w:rFonts w:hint="eastAsia" w:ascii="仿宋" w:hAnsi="仿宋" w:eastAsia="仿宋" w:cs="仿宋"/>
          <w:b w:val="0"/>
          <w:bCs w:val="0"/>
          <w:i w:val="0"/>
          <w:iCs w:val="0"/>
          <w:color w:val="auto"/>
          <w:sz w:val="24"/>
          <w:highlight w:val="none"/>
          <w:lang w:val="en-US" w:eastAsia="zh-CN"/>
        </w:rPr>
        <w:t xml:space="preserve">本项目</w:t>
      </w:r>
      <w:r>
        <w:rPr>
          <w:rFonts w:hint="eastAsia" w:ascii="仿宋" w:hAnsi="仿宋" w:eastAsia="仿宋" w:cs="仿宋"/>
          <w:b w:val="0"/>
          <w:bCs w:val="0"/>
          <w:i w:val="0"/>
          <w:iCs w:val="0"/>
          <w:color w:val="auto"/>
          <w:sz w:val="24"/>
          <w:highlight w:val="none"/>
        </w:rPr>
        <w:t xml:space="preserve">不收取履约保证金。</w:t>
      </w:r>
      <w:bookmarkEnd w:id="56"/>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37</w:t>
      </w:r>
      <w:r>
        <w:rPr>
          <w:rFonts w:hint="eastAsia" w:ascii="仿宋" w:hAnsi="仿宋" w:eastAsia="仿宋" w:cs="仿宋"/>
          <w:b/>
          <w:i w:val="0"/>
          <w:iCs w:val="0"/>
          <w:color w:val="auto"/>
          <w:sz w:val="24"/>
          <w:highlight w:val="none"/>
        </w:rPr>
        <w:t xml:space="preserve">、线上融资</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中小微企业供应商可通过中征应收账款融资服务平台（网址：https://www.crcrfsp.com/），凭借中标通知书或政府采购合同向金融机构申请融资。</w:t>
      </w:r>
      <w:r/>
    </w:p>
    <w:p>
      <w:pPr>
        <w:pStyle w:val="650"/>
        <w:keepLines/>
        <w:keepNext/>
        <w:pageBreakBefore w:val="0"/>
        <w:spacing w:before="0" w:after="0" w:line="500" w:lineRule="exact"/>
        <w:widowControl w:val="off"/>
        <w:rPr>
          <w:rFonts w:hint="eastAsia" w:ascii="仿宋" w:hAnsi="仿宋" w:eastAsia="仿宋" w:cs="仿宋"/>
          <w:b/>
          <w:bCs/>
          <w:sz w:val="24"/>
          <w:szCs w:val="24"/>
          <w:lang w:val="en-US" w:eastAsia="zh-CN" w:bidi="ar-SA"/>
        </w:rPr>
      </w:pPr>
      <w:r/>
      <w:bookmarkStart w:id="57" w:name="_Toc3866"/>
      <w:r/>
      <w:bookmarkStart w:id="58" w:name="_Toc18798"/>
      <w:r/>
      <w:bookmarkStart w:id="59" w:name="_Toc10806"/>
      <w:r/>
      <w:bookmarkStart w:id="60" w:name="EB62780e2536664e588582f47d9337e50c"/>
      <w:r>
        <w:rPr>
          <w:rFonts w:hint="eastAsia" w:ascii="仿宋" w:hAnsi="仿宋" w:eastAsia="仿宋" w:cs="仿宋"/>
          <w:b/>
          <w:bCs/>
          <w:sz w:val="24"/>
          <w:szCs w:val="24"/>
          <w:lang w:val="en-US" w:eastAsia="zh-CN" w:bidi="ar-SA"/>
        </w:rPr>
        <w:t xml:space="preserve">十、验收及付款</w:t>
      </w:r>
      <w:bookmarkEnd w:id="57"/>
      <w:r/>
      <w:bookmarkEnd w:id="58"/>
      <w:r/>
      <w:bookmarkEnd w:id="59"/>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38</w:t>
      </w:r>
      <w:r>
        <w:rPr>
          <w:rFonts w:hint="eastAsia" w:ascii="仿宋" w:hAnsi="仿宋" w:eastAsia="仿宋" w:cs="仿宋"/>
          <w:b/>
          <w:i w:val="0"/>
          <w:iCs w:val="0"/>
          <w:color w:val="auto"/>
          <w:sz w:val="24"/>
          <w:highlight w:val="none"/>
        </w:rPr>
        <w:t xml:space="preserve">、验收</w:t>
      </w:r>
      <w:r/>
    </w:p>
    <w:p>
      <w:pPr>
        <w:ind w:firstLine="480"/>
        <w:spacing w:line="500" w:lineRule="exact"/>
        <w:rPr>
          <w:rFonts w:hint="eastAsia" w:ascii="仿宋" w:hAnsi="仿宋" w:eastAsia="仿宋" w:cs="仿宋"/>
          <w:b w:val="0"/>
          <w:bCs w:val="0"/>
          <w:i w:val="0"/>
          <w:iCs w:val="0"/>
          <w:color w:val="auto"/>
          <w:sz w:val="24"/>
          <w:highlight w:val="none"/>
        </w:rPr>
      </w:pPr>
      <w:r/>
      <w:bookmarkStart w:id="61" w:name="EBa7d1f74e1957495491e7b9e6dc27516f"/>
      <w:r>
        <w:rPr>
          <w:rFonts w:hint="eastAsia" w:ascii="仿宋" w:hAnsi="仿宋" w:eastAsia="仿宋" w:cs="仿宋"/>
          <w:b w:val="0"/>
          <w:bCs w:val="0"/>
          <w:i w:val="0"/>
          <w:iCs w:val="0"/>
          <w:color w:val="auto"/>
          <w:sz w:val="24"/>
          <w:highlight w:val="none"/>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bookmarkEnd w:id="61"/>
      <w:r/>
      <w:r/>
    </w:p>
    <w:p>
      <w:pPr>
        <w:ind w:firstLine="482"/>
        <w:spacing w:line="500" w:lineRule="exact"/>
        <w:rPr>
          <w:rFonts w:hint="eastAsia" w:ascii="仿宋" w:hAnsi="仿宋" w:eastAsia="仿宋" w:cs="仿宋"/>
          <w:b/>
          <w:i w:val="0"/>
          <w:iCs w:val="0"/>
          <w:color w:val="auto"/>
          <w:sz w:val="24"/>
          <w:highlight w:val="none"/>
        </w:rPr>
      </w:pPr>
      <w:r>
        <w:rPr>
          <w:rFonts w:hint="eastAsia" w:ascii="仿宋" w:hAnsi="仿宋" w:eastAsia="仿宋" w:cs="仿宋"/>
          <w:b/>
          <w:bCs/>
          <w:color w:val="auto"/>
          <w:sz w:val="24"/>
          <w:szCs w:val="24"/>
          <w:highlight w:val="none"/>
          <w:lang w:val="en-US" w:eastAsia="zh-CN"/>
        </w:rPr>
        <w:t xml:space="preserve">39</w:t>
      </w:r>
      <w:r>
        <w:rPr>
          <w:rFonts w:hint="eastAsia" w:ascii="仿宋" w:hAnsi="仿宋" w:eastAsia="仿宋" w:cs="仿宋"/>
          <w:b/>
          <w:i w:val="0"/>
          <w:iCs w:val="0"/>
          <w:color w:val="auto"/>
          <w:sz w:val="24"/>
          <w:highlight w:val="none"/>
        </w:rPr>
        <w:t xml:space="preserve">、付款</w:t>
      </w:r>
      <w:r/>
    </w:p>
    <w:p>
      <w:pPr>
        <w:ind w:firstLine="480"/>
        <w:spacing w:line="500" w:lineRule="exact"/>
        <w:rPr>
          <w:rFonts w:hint="eastAsia" w:ascii="仿宋" w:hAnsi="仿宋" w:eastAsia="仿宋" w:cs="仿宋"/>
          <w:b w:val="0"/>
          <w:bCs w:val="0"/>
          <w:i w:val="0"/>
          <w:iCs w:val="0"/>
          <w:color w:val="auto"/>
          <w:sz w:val="24"/>
          <w:highlight w:val="none"/>
        </w:rPr>
      </w:pPr>
      <w:r/>
      <w:bookmarkStart w:id="62" w:name="EBdefdc962cfd343fa8e6f1672c7c21870"/>
      <w:r>
        <w:rPr>
          <w:rFonts w:hint="eastAsia" w:ascii="仿宋" w:hAnsi="仿宋" w:eastAsia="仿宋" w:cs="仿宋"/>
          <w:b w:val="0"/>
          <w:bCs w:val="0"/>
          <w:i w:val="0"/>
          <w:iCs w:val="0"/>
          <w:color w:val="auto"/>
          <w:sz w:val="24"/>
          <w:highlight w:val="none"/>
        </w:rPr>
        <w:t xml:space="preserve">按照以下</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u w:val="single"/>
          <w:lang w:val="en-US" w:eastAsia="zh-CN"/>
        </w:rPr>
        <w:t xml:space="preserve">2</w:t>
      </w:r>
      <w:r>
        <w:rPr>
          <w:rFonts w:hint="eastAsia" w:ascii="仿宋" w:hAnsi="仿宋" w:eastAsia="仿宋" w:cs="仿宋"/>
          <w:b w:val="0"/>
          <w:bCs w:val="0"/>
          <w:i w:val="0"/>
          <w:iCs w:val="0"/>
          <w:color w:val="auto"/>
          <w:sz w:val="24"/>
          <w:highlight w:val="none"/>
          <w:u w:val="single"/>
          <w:lang w:eastAsia="zh-CN"/>
        </w:rPr>
        <w:t xml:space="preserve">）</w:t>
      </w:r>
      <w:r>
        <w:rPr>
          <w:rFonts w:hint="eastAsia" w:ascii="仿宋" w:hAnsi="仿宋" w:eastAsia="仿宋" w:cs="仿宋"/>
          <w:b w:val="0"/>
          <w:bCs w:val="0"/>
          <w:i w:val="0"/>
          <w:iCs w:val="0"/>
          <w:color w:val="auto"/>
          <w:sz w:val="24"/>
          <w:highlight w:val="none"/>
        </w:rPr>
        <w:t xml:space="preserve">类项目确定的付款方式，采购人及时办理付款手续。对于满足合同约定支付条件的，自收到发票后1</w:t>
      </w:r>
      <w:r>
        <w:rPr>
          <w:rFonts w:hint="eastAsia" w:ascii="仿宋" w:hAnsi="仿宋" w:eastAsia="仿宋" w:cs="仿宋"/>
          <w:b w:val="0"/>
          <w:bCs w:val="0"/>
          <w:i w:val="0"/>
          <w:iCs w:val="0"/>
          <w:color w:val="auto"/>
          <w:sz w:val="24"/>
          <w:highlight w:val="none"/>
          <w:lang w:val="en-US" w:eastAsia="zh-CN"/>
        </w:rPr>
        <w:t xml:space="preserve">0个工作</w:t>
      </w:r>
      <w:r>
        <w:rPr>
          <w:rFonts w:hint="eastAsia" w:ascii="仿宋" w:hAnsi="仿宋" w:eastAsia="仿宋" w:cs="仿宋"/>
          <w:b w:val="0"/>
          <w:bCs w:val="0"/>
          <w:i w:val="0"/>
          <w:iCs w:val="0"/>
          <w:color w:val="auto"/>
          <w:sz w:val="24"/>
          <w:highlight w:val="none"/>
        </w:rPr>
        <w:t xml:space="preserve">日内将资金支付到合同约定的供应商账户或供应商数字人民币账户。</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（1）货物类项目</w:t>
      </w:r>
      <w:r/>
    </w:p>
    <w:p>
      <w:pPr>
        <w:ind w:firstLine="480"/>
        <w:spacing w:line="500" w:lineRule="exact"/>
        <w:rPr>
          <w:rFonts w:hint="eastAsia" w:ascii="仿宋" w:hAnsi="仿宋" w:eastAsia="仿宋" w:cs="仿宋"/>
          <w:i w:val="0"/>
          <w:iCs w:val="0"/>
          <w:color w:val="auto"/>
          <w:sz w:val="24"/>
          <w:highlight w:val="none"/>
          <w:lang w:eastAsia="zh-CN"/>
        </w:rPr>
      </w:pPr>
      <w:r>
        <w:rPr>
          <w:rFonts w:hint="eastAsia" w:ascii="仿宋" w:hAnsi="仿宋" w:eastAsia="仿宋" w:cs="仿宋"/>
          <w:i w:val="0"/>
          <w:iCs w:val="0"/>
          <w:color w:val="auto"/>
          <w:sz w:val="24"/>
          <w:highlight w:val="none"/>
        </w:rPr>
        <w:t xml:space="preserve">预付款：合同金额的30%，合同签订后按规定支付；</w:t>
      </w:r>
      <w:r/>
    </w:p>
    <w:p>
      <w:pPr>
        <w:ind w:firstLine="480"/>
        <w:spacing w:line="500" w:lineRule="exact"/>
        <w:rPr>
          <w:rFonts w:hint="eastAsia" w:ascii="仿宋" w:hAnsi="仿宋" w:eastAsia="仿宋" w:cs="仿宋"/>
          <w:i w:val="0"/>
          <w:iCs w:val="0"/>
          <w:color w:val="auto"/>
          <w:sz w:val="24"/>
          <w:highlight w:val="none"/>
          <w:lang w:val="en-US" w:eastAsia="zh-CN"/>
        </w:rPr>
      </w:pPr>
      <w:r>
        <w:rPr>
          <w:rFonts w:hint="eastAsia" w:ascii="仿宋" w:hAnsi="仿宋" w:eastAsia="仿宋" w:cs="仿宋"/>
          <w:i w:val="0"/>
          <w:iCs w:val="0"/>
          <w:color w:val="auto"/>
          <w:sz w:val="24"/>
          <w:highlight w:val="none"/>
        </w:rPr>
        <w:t xml:space="preserve">进度款：</w:t>
      </w:r>
      <w:r>
        <w:rPr>
          <w:rFonts w:hint="eastAsia" w:ascii="仿宋" w:hAnsi="仿宋" w:eastAsia="仿宋" w:cs="仿宋"/>
          <w:i w:val="0"/>
          <w:iCs w:val="0"/>
          <w:color w:val="auto"/>
          <w:sz w:val="24"/>
          <w:highlight w:val="none"/>
          <w:lang w:val="en-US" w:eastAsia="zh-CN"/>
        </w:rPr>
        <w:t xml:space="preserve">/</w:t>
      </w:r>
      <w:r/>
    </w:p>
    <w:p>
      <w:pPr>
        <w:ind w:firstLine="480"/>
        <w:spacing w:line="500" w:lineRule="exact"/>
        <w:rPr>
          <w:rFonts w:hint="eastAsia" w:ascii="仿宋" w:hAnsi="仿宋" w:eastAsia="仿宋" w:cs="仿宋"/>
          <w:i w:val="0"/>
          <w:iCs w:val="0"/>
          <w:color w:val="auto"/>
          <w:sz w:val="24"/>
          <w:highlight w:val="none"/>
        </w:rPr>
      </w:pPr>
      <w:r>
        <w:rPr>
          <w:rFonts w:hint="eastAsia" w:ascii="仿宋" w:hAnsi="仿宋" w:eastAsia="仿宋" w:cs="仿宋"/>
          <w:i w:val="0"/>
          <w:iCs w:val="0"/>
          <w:color w:val="auto"/>
          <w:sz w:val="24"/>
          <w:highlight w:val="none"/>
        </w:rPr>
        <w:t xml:space="preserve">（2）服务类项目</w:t>
      </w:r>
      <w:bookmarkEnd w:id="62"/>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预拨付服务费用。年度考核由县残联会同第三方审计机构对中标机构儿童康复服务情况进行真实性审查和绩效评估， 并根据各中标机构实际发生的费用及考核结果结算剩余资金。</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对考核不达标的，按相关文件</w:t>
      </w:r>
      <w:r>
        <w:rPr>
          <w:rFonts w:hint="eastAsia" w:ascii="仿宋" w:hAnsi="仿宋" w:eastAsia="仿宋" w:cs="仿宋"/>
          <w:bCs/>
          <w:color w:val="auto"/>
          <w:sz w:val="24"/>
          <w:szCs w:val="24"/>
          <w:highlight w:val="none"/>
          <w:lang w:val="en-US" w:eastAsia="zh-CN"/>
        </w:rPr>
        <w:t xml:space="preserve">要求</w:t>
      </w:r>
      <w:r>
        <w:rPr>
          <w:rFonts w:hint="eastAsia" w:ascii="仿宋" w:hAnsi="仿宋" w:eastAsia="仿宋" w:cs="仿宋"/>
          <w:bCs/>
          <w:color w:val="auto"/>
          <w:sz w:val="24"/>
          <w:szCs w:val="24"/>
          <w:highlight w:val="none"/>
          <w:lang w:val="en-US" w:eastAsia="en-US"/>
        </w:rPr>
        <w:t xml:space="preserve">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2.在签订合同时，中标人明确表示无需预付款或者主动要求降低预付款比例的金额，采购人可不适用预付款规定。</w:t>
      </w:r>
      <w:r/>
    </w:p>
    <w:p>
      <w:pPr>
        <w:ind w:firstLine="482"/>
        <w:spacing w:line="480" w:lineRule="exact"/>
        <w:rPr>
          <w:rFonts w:hint="eastAsia" w:ascii="仿宋" w:hAnsi="仿宋" w:eastAsia="仿宋" w:cs="仿宋"/>
          <w:b/>
          <w:bCs/>
          <w:sz w:val="24"/>
          <w:szCs w:val="24"/>
        </w:rPr>
      </w:pPr>
      <w:r>
        <w:rPr>
          <w:rFonts w:hint="eastAsia" w:ascii="仿宋" w:hAnsi="仿宋" w:eastAsia="仿宋" w:cs="仿宋"/>
          <w:b/>
          <w:bCs/>
          <w:i w:val="0"/>
          <w:iCs w:val="0"/>
          <w:color w:val="auto"/>
          <w:sz w:val="24"/>
          <w:highlight w:val="none"/>
          <w:lang w:val="en-US" w:eastAsia="zh-CN"/>
        </w:rPr>
        <w:t xml:space="preserve">40.</w:t>
      </w:r>
      <w:r>
        <w:rPr>
          <w:rFonts w:hint="eastAsia" w:ascii="仿宋" w:hAnsi="仿宋" w:eastAsia="仿宋" w:cs="仿宋"/>
          <w:b/>
          <w:bCs/>
          <w:sz w:val="24"/>
          <w:szCs w:val="24"/>
        </w:rPr>
        <w:t xml:space="preserve">供应商合法权益补偿机制</w:t>
      </w:r>
      <w:r/>
    </w:p>
    <w:p>
      <w:pPr>
        <w:pStyle w:val="1322"/>
        <w:ind w:firstLine="480"/>
        <w:spacing w:line="480" w:lineRule="exact"/>
        <w:rPr>
          <w:rFonts w:hint="eastAsia" w:ascii="仿宋" w:hAnsi="仿宋" w:eastAsia="仿宋" w:cs="仿宋"/>
          <w:sz w:val="32"/>
          <w:szCs w:val="32"/>
        </w:rPr>
      </w:pPr>
      <w:r>
        <w:rPr>
          <w:rFonts w:hint="eastAsia" w:ascii="仿宋" w:hAnsi="仿宋" w:eastAsia="仿宋" w:cs="仿宋"/>
          <w:b w:val="0"/>
          <w:bCs w:val="0"/>
          <w:i w:val="0"/>
          <w:iCs w:val="0"/>
          <w:color w:val="auto"/>
          <w:sz w:val="24"/>
          <w:szCs w:val="22"/>
          <w:highlight w:val="none"/>
          <w:lang w:val="en-US" w:eastAsia="zh-CN" w:bidi="ar-SA"/>
        </w:rPr>
        <w:t xml:space="preserve">供应商合法权益补偿救济机制。在履约过程因政策变化、规划调整而无法履行合同约定，造成企业合法权益受损的，采购人依据实际情况对供应商进行补偿救济。</w:t>
      </w:r>
      <w:bookmarkEnd w:id="60"/>
      <w:r/>
      <w:bookmarkStart w:id="63" w:name="_Toc10455"/>
      <w:r/>
      <w:bookmarkStart w:id="64" w:name="_Toc6413"/>
      <w:r/>
      <w:bookmarkStart w:id="65" w:name="_Toc19728"/>
      <w:r/>
      <w:r/>
    </w:p>
    <w:p>
      <w:pPr>
        <w:pStyle w:val="649"/>
        <w:jc w:val="center"/>
        <w:pageBreakBefore w:val="0"/>
        <w:spacing w:line="500" w:lineRule="atLeast"/>
        <w:widowControl w:val="off"/>
        <w:rPr>
          <w:rFonts w:hint="eastAsia" w:ascii="仿宋" w:hAnsi="仿宋" w:eastAsia="仿宋" w:cs="仿宋"/>
          <w:sz w:val="32"/>
          <w:szCs w:val="32"/>
        </w:rPr>
      </w:pPr>
      <w:r>
        <w:rPr>
          <w:rFonts w:hint="eastAsia" w:ascii="仿宋" w:hAnsi="仿宋" w:eastAsia="仿宋" w:cs="仿宋"/>
          <w:sz w:val="32"/>
          <w:szCs w:val="32"/>
        </w:rPr>
      </w:r>
      <w:r/>
    </w:p>
    <w:p>
      <w:pPr>
        <w:pStyle w:val="649"/>
        <w:jc w:val="center"/>
        <w:pageBreakBefore w:val="0"/>
        <w:spacing w:line="500" w:lineRule="atLeast"/>
        <w:widowControl w:val="off"/>
        <w:rPr>
          <w:rFonts w:hint="eastAsia" w:ascii="仿宋" w:hAnsi="仿宋" w:eastAsia="仿宋" w:cs="仿宋"/>
          <w:sz w:val="32"/>
          <w:szCs w:val="32"/>
        </w:rPr>
      </w:pPr>
      <w:r>
        <w:rPr>
          <w:rFonts w:hint="eastAsia" w:ascii="仿宋" w:hAnsi="仿宋" w:eastAsia="仿宋" w:cs="仿宋"/>
          <w:sz w:val="32"/>
          <w:szCs w:val="32"/>
        </w:rPr>
      </w:r>
      <w:r/>
    </w:p>
    <w:p>
      <w:pPr>
        <w:pStyle w:val="649"/>
        <w:jc w:val="center"/>
        <w:pageBreakBefore w:val="0"/>
        <w:spacing w:line="500" w:lineRule="atLeast"/>
        <w:widowControl w:val="off"/>
        <w:rPr>
          <w:rFonts w:hint="eastAsia" w:ascii="仿宋" w:hAnsi="仿宋" w:eastAsia="仿宋" w:cs="仿宋"/>
          <w:sz w:val="32"/>
          <w:szCs w:val="32"/>
        </w:rPr>
      </w:pPr>
      <w:r>
        <w:rPr>
          <w:rFonts w:hint="eastAsia" w:ascii="仿宋" w:hAnsi="仿宋" w:eastAsia="仿宋" w:cs="仿宋"/>
          <w:sz w:val="32"/>
          <w:szCs w:val="32"/>
        </w:rPr>
      </w:r>
      <w:r/>
    </w:p>
    <w:p>
      <w:pPr>
        <w:pStyle w:val="649"/>
        <w:jc w:val="center"/>
        <w:pageBreakBefore w:val="0"/>
        <w:spacing w:line="500" w:lineRule="atLeast"/>
        <w:widowControl w:val="off"/>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pStyle w:val="649"/>
        <w:jc w:val="both"/>
        <w:pageBreakBefore w:val="0"/>
        <w:spacing w:line="500" w:lineRule="atLeast"/>
        <w:widowControl w:val="off"/>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ascii="仿宋" w:hAnsi="仿宋" w:eastAsia="仿宋" w:cs="仿宋"/>
          <w:sz w:val="32"/>
          <w:szCs w:val="32"/>
        </w:rPr>
      </w:pPr>
      <w:r>
        <w:rPr>
          <w:rFonts w:hint="eastAsia" w:ascii="仿宋" w:hAnsi="仿宋" w:eastAsia="仿宋" w:cs="仿宋"/>
          <w:sz w:val="32"/>
          <w:szCs w:val="32"/>
        </w:rPr>
      </w:r>
      <w:r/>
    </w:p>
    <w:p>
      <w:pPr>
        <w:rPr>
          <w:rFonts w:hint="eastAsia"/>
        </w:rPr>
      </w:pPr>
      <w:r>
        <w:rPr>
          <w:rFonts w:hint="eastAsia"/>
        </w:rPr>
      </w:r>
      <w:r/>
    </w:p>
    <w:p>
      <w:pPr>
        <w:pStyle w:val="649"/>
        <w:jc w:val="center"/>
        <w:pageBreakBefore w:val="0"/>
        <w:spacing w:line="500" w:lineRule="atLeast"/>
        <w:widowControl w:val="off"/>
        <w:rPr>
          <w:rFonts w:hint="eastAsia" w:ascii="仿宋" w:hAnsi="仿宋" w:eastAsia="仿宋" w:cs="仿宋"/>
          <w:b/>
          <w:bCs/>
          <w:sz w:val="32"/>
          <w:szCs w:val="32"/>
        </w:rPr>
      </w:pPr>
      <w:r>
        <w:rPr>
          <w:rFonts w:hint="eastAsia" w:ascii="仿宋" w:hAnsi="仿宋" w:eastAsia="仿宋" w:cs="仿宋"/>
          <w:b/>
          <w:bCs/>
          <w:sz w:val="32"/>
          <w:szCs w:val="32"/>
        </w:rPr>
        <w:t xml:space="preserve">第三章 框架协议文本</w:t>
      </w:r>
      <w:bookmarkEnd w:id="63"/>
      <w:r/>
      <w:bookmarkEnd w:id="64"/>
      <w:r/>
      <w:r/>
    </w:p>
    <w:p>
      <w:pPr>
        <w:jc w:val="center"/>
        <w:pageBreakBefore w:val="0"/>
        <w:spacing w:line="500" w:lineRule="atLeast"/>
        <w:widowControl w:val="off"/>
        <w:rPr>
          <w:rFonts w:hint="eastAsia" w:ascii="仿宋" w:hAnsi="仿宋" w:eastAsia="仿宋" w:cs="仿宋"/>
          <w:b w:val="0"/>
          <w:bCs/>
          <w:color w:val="auto"/>
          <w:sz w:val="24"/>
          <w:szCs w:val="24"/>
          <w:highlight w:val="none"/>
        </w:rPr>
        <w:outlineLvl w:val="0"/>
      </w:pP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b w:val="0"/>
          <w:bCs/>
          <w:color w:val="auto"/>
          <w:sz w:val="24"/>
          <w:szCs w:val="24"/>
          <w:highlight w:val="none"/>
          <w:u w:val="single"/>
          <w:lang w:val="en-US" w:eastAsia="zh-CN"/>
        </w:rPr>
        <w:t xml:space="preserve"> </w:t>
      </w:r>
      <w:bookmarkStart w:id="66" w:name="_Toc8622"/>
      <w:r/>
      <w:bookmarkStart w:id="67" w:name="_Toc18260"/>
      <w:r>
        <w:rPr>
          <w:rFonts w:hint="eastAsia" w:ascii="仿宋" w:hAnsi="仿宋" w:eastAsia="仿宋" w:cs="仿宋"/>
          <w:b w:val="0"/>
          <w:bCs/>
          <w:color w:val="auto"/>
          <w:sz w:val="24"/>
          <w:szCs w:val="24"/>
          <w:highlight w:val="none"/>
          <w:lang w:val="en-US" w:eastAsia="zh-CN"/>
        </w:rPr>
        <w:t xml:space="preserve">项目</w:t>
      </w:r>
      <w:r>
        <w:rPr>
          <w:rFonts w:hint="eastAsia" w:ascii="仿宋" w:hAnsi="仿宋" w:eastAsia="仿宋" w:cs="仿宋"/>
          <w:b w:val="0"/>
          <w:bCs/>
          <w:color w:val="auto"/>
          <w:sz w:val="24"/>
          <w:szCs w:val="24"/>
          <w:highlight w:val="none"/>
        </w:rPr>
        <w:t xml:space="preserve">框架协议文本（服务）（框架协议编号</w:t>
      </w:r>
      <w:r>
        <w:rPr>
          <w:rFonts w:hint="eastAsia" w:ascii="仿宋" w:hAnsi="仿宋" w:eastAsia="仿宋" w:cs="仿宋"/>
          <w:b w:val="0"/>
          <w:bCs/>
          <w:color w:val="auto"/>
          <w:sz w:val="24"/>
          <w:szCs w:val="24"/>
          <w:highlight w:val="none"/>
          <w:lang w:val="en-US" w:eastAsia="zh-CN"/>
        </w:rPr>
        <w:t xml:space="preserve">******</w:t>
      </w:r>
      <w:r>
        <w:rPr>
          <w:rFonts w:hint="eastAsia" w:ascii="仿宋" w:hAnsi="仿宋" w:eastAsia="仿宋" w:cs="仿宋"/>
          <w:b w:val="0"/>
          <w:bCs/>
          <w:color w:val="auto"/>
          <w:sz w:val="24"/>
          <w:szCs w:val="24"/>
          <w:highlight w:val="none"/>
        </w:rPr>
        <w:t xml:space="preserve">）</w:t>
      </w:r>
      <w:bookmarkEnd w:id="66"/>
      <w:r/>
      <w:bookmarkEnd w:id="67"/>
      <w:r/>
      <w:r/>
    </w:p>
    <w:p>
      <w:pPr>
        <w:pStyle w:val="672"/>
        <w:ind w:firstLine="480"/>
        <w:pageBreakBefore w:val="0"/>
        <w:spacing w:line="500" w:lineRule="atLeast"/>
        <w:widowControl w:val="off"/>
        <w:rPr>
          <w:rFonts w:hint="eastAsia" w:ascii="仿宋" w:hAnsi="仿宋" w:eastAsia="仿宋" w:cs="仿宋"/>
          <w:color w:val="auto"/>
          <w:sz w:val="24"/>
          <w:szCs w:val="24"/>
          <w:highlight w:val="none"/>
          <w:u w:val="single"/>
        </w:rPr>
      </w:pPr>
      <w:r>
        <w:rPr>
          <w:rFonts w:hint="eastAsia" w:ascii="仿宋" w:hAnsi="仿宋" w:eastAsia="仿宋" w:cs="仿宋"/>
          <w:b w:val="0"/>
          <w:bCs/>
          <w:color w:val="auto"/>
          <w:sz w:val="24"/>
          <w:szCs w:val="24"/>
          <w:highlight w:val="none"/>
        </w:rPr>
        <w:t xml:space="preserve">项目名称：</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color w:val="auto"/>
          <w:sz w:val="24"/>
          <w:szCs w:val="24"/>
          <w:highlight w:val="none"/>
          <w:u w:val="single"/>
        </w:rPr>
        <w:t xml:space="preserve">             </w:t>
      </w:r>
      <w:r/>
    </w:p>
    <w:p>
      <w:pPr>
        <w:pStyle w:val="672"/>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eastAsia="zh-CN"/>
        </w:rPr>
        <w:t xml:space="preserve">项目编号：</w:t>
      </w:r>
      <w:r>
        <w:rPr>
          <w:rFonts w:hint="eastAsia" w:ascii="仿宋" w:hAnsi="仿宋" w:eastAsia="仿宋" w:cs="仿宋"/>
          <w:color w:val="auto"/>
          <w:sz w:val="24"/>
          <w:szCs w:val="24"/>
          <w:highlight w:val="none"/>
          <w:u w:val="single"/>
          <w:lang w:val="en-US" w:eastAsia="zh-CN"/>
        </w:rPr>
        <w:t xml:space="preserve">                        </w:t>
      </w:r>
      <w:r/>
    </w:p>
    <w:p>
      <w:pPr>
        <w:pStyle w:val="672"/>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甲方：（征集人）</w:t>
      </w:r>
      <w:r>
        <w:rPr>
          <w:rFonts w:hint="eastAsia" w:ascii="仿宋" w:hAnsi="仿宋" w:eastAsia="仿宋" w:cs="仿宋"/>
          <w:color w:val="auto"/>
          <w:sz w:val="24"/>
          <w:szCs w:val="24"/>
          <w:highlight w:val="none"/>
          <w:u w:val="single"/>
          <w:lang w:val="en-US" w:eastAsia="zh-CN"/>
        </w:rPr>
        <w:t xml:space="preserve">                 </w:t>
      </w:r>
      <w:r/>
    </w:p>
    <w:p>
      <w:pPr>
        <w:pStyle w:val="672"/>
        <w:ind w:firstLine="480"/>
        <w:pageBreakBefore w:val="0"/>
        <w:spacing w:line="500" w:lineRule="atLeast"/>
        <w:widowControl w:val="off"/>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乙方：（入围供应商）</w:t>
      </w:r>
      <w:r>
        <w:rPr>
          <w:rFonts w:hint="eastAsia" w:ascii="仿宋" w:hAnsi="仿宋" w:eastAsia="仿宋" w:cs="仿宋"/>
          <w:color w:val="auto"/>
          <w:sz w:val="24"/>
          <w:szCs w:val="24"/>
          <w:highlight w:val="none"/>
          <w:u w:val="single"/>
          <w:lang w:val="en-US" w:eastAsia="zh-CN"/>
        </w:rPr>
        <w:t xml:space="preserve">             </w:t>
      </w:r>
      <w:r/>
    </w:p>
    <w:p>
      <w:pPr>
        <w:pStyle w:val="672"/>
        <w:ind w:firstLine="480"/>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 xml:space="preserve">甲、乙双方根据</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项目框架协议采购的结果，签署本文本。</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68" w:name="_Toc8688"/>
      <w:r/>
      <w:bookmarkStart w:id="69" w:name="_Toc5178"/>
      <w:r>
        <w:rPr>
          <w:rFonts w:hint="eastAsia" w:ascii="仿宋" w:hAnsi="仿宋" w:eastAsia="仿宋" w:cs="仿宋"/>
          <w:b/>
          <w:color w:val="auto"/>
          <w:sz w:val="24"/>
          <w:szCs w:val="24"/>
          <w:highlight w:val="none"/>
        </w:rPr>
        <w:t xml:space="preserve">一、项目基本情况</w:t>
      </w:r>
      <w:bookmarkEnd w:id="68"/>
      <w:r/>
      <w:bookmarkEnd w:id="69"/>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1.1采购需求：</w:t>
      </w:r>
      <w:r>
        <w:rPr>
          <w:rFonts w:hint="eastAsia" w:ascii="仿宋" w:hAnsi="仿宋" w:eastAsia="仿宋" w:cs="仿宋"/>
          <w:b w:val="0"/>
          <w:bCs w:val="0"/>
          <w:color w:val="auto"/>
          <w:sz w:val="24"/>
          <w:szCs w:val="24"/>
          <w:highlight w:val="none"/>
          <w:u w:val="single"/>
        </w:rPr>
        <w:t xml:space="preserve">见征集文件需求</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1.2最高限制单价：</w:t>
      </w:r>
      <w:r>
        <w:rPr>
          <w:rFonts w:hint="eastAsia" w:ascii="仿宋" w:hAnsi="仿宋" w:eastAsia="仿宋" w:cs="仿宋"/>
          <w:b w:val="0"/>
          <w:bCs w:val="0"/>
          <w:color w:val="auto"/>
          <w:sz w:val="24"/>
          <w:szCs w:val="24"/>
          <w:highlight w:val="none"/>
          <w:u w:val="single"/>
        </w:rPr>
        <w:t xml:space="preserve">见征集文件</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u w:val="single"/>
        </w:rPr>
      </w:pPr>
      <w:r>
        <w:rPr>
          <w:rFonts w:hint="eastAsia" w:ascii="仿宋" w:hAnsi="仿宋" w:eastAsia="仿宋" w:cs="仿宋"/>
          <w:b w:val="0"/>
          <w:bCs w:val="0"/>
          <w:color w:val="auto"/>
          <w:sz w:val="24"/>
          <w:szCs w:val="24"/>
          <w:highlight w:val="none"/>
        </w:rPr>
        <w:t xml:space="preserve">1.3适用本次框架协议的征集人或服务对象范围：</w:t>
      </w:r>
      <w:r>
        <w:rPr>
          <w:rFonts w:hint="eastAsia" w:ascii="仿宋" w:hAnsi="仿宋" w:eastAsia="仿宋" w:cs="仿宋"/>
          <w:b w:val="0"/>
          <w:bCs w:val="0"/>
          <w:color w:val="auto"/>
          <w:sz w:val="24"/>
          <w:szCs w:val="24"/>
          <w:highlight w:val="none"/>
          <w:u w:val="single"/>
        </w:rPr>
        <w:t xml:space="preserve">详见征集文件</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1.4履行合同的地域范围：</w:t>
      </w:r>
      <w:r>
        <w:rPr>
          <w:rFonts w:hint="eastAsia" w:ascii="仿宋" w:hAnsi="仿宋" w:eastAsia="仿宋" w:cs="仿宋"/>
          <w:b w:val="0"/>
          <w:bCs w:val="0"/>
          <w:color w:val="auto"/>
          <w:sz w:val="24"/>
          <w:szCs w:val="24"/>
          <w:highlight w:val="none"/>
          <w:u w:val="single"/>
        </w:rPr>
        <w:t xml:space="preserve">由</w:t>
      </w:r>
      <w:r>
        <w:rPr>
          <w:rFonts w:hint="eastAsia" w:ascii="仿宋" w:hAnsi="仿宋" w:eastAsia="仿宋" w:cs="仿宋"/>
          <w:b w:val="0"/>
          <w:bCs w:val="0"/>
          <w:color w:val="auto"/>
          <w:sz w:val="24"/>
          <w:szCs w:val="24"/>
          <w:highlight w:val="none"/>
          <w:u w:val="single"/>
          <w:lang w:val="en-US" w:eastAsia="zh-CN"/>
        </w:rPr>
        <w:t xml:space="preserve">泗阳县残疾人联合会</w:t>
      </w:r>
      <w:r>
        <w:rPr>
          <w:rFonts w:hint="eastAsia" w:ascii="仿宋" w:hAnsi="仿宋" w:eastAsia="仿宋" w:cs="仿宋"/>
          <w:b w:val="0"/>
          <w:bCs w:val="0"/>
          <w:color w:val="auto"/>
          <w:sz w:val="24"/>
          <w:szCs w:val="24"/>
          <w:highlight w:val="none"/>
          <w:u w:val="single"/>
        </w:rPr>
        <w:t xml:space="preserve">明确</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0" w:name="_Toc32375"/>
      <w:r/>
      <w:bookmarkStart w:id="71" w:name="_Toc8278"/>
      <w:r>
        <w:rPr>
          <w:rFonts w:hint="eastAsia" w:ascii="仿宋" w:hAnsi="仿宋" w:eastAsia="仿宋" w:cs="仿宋"/>
          <w:b/>
          <w:color w:val="auto"/>
          <w:sz w:val="24"/>
          <w:szCs w:val="24"/>
          <w:highlight w:val="none"/>
        </w:rPr>
        <w:t xml:space="preserve">二、第一阶段入围服务机构的相关信息</w:t>
      </w:r>
      <w:bookmarkEnd w:id="70"/>
      <w:r/>
      <w:bookmarkEnd w:id="71"/>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2.1机构资质要求：</w:t>
      </w:r>
      <w:r>
        <w:rPr>
          <w:rFonts w:hint="eastAsia" w:ascii="仿宋" w:hAnsi="仿宋" w:eastAsia="仿宋" w:cs="仿宋"/>
          <w:color w:val="auto"/>
          <w:sz w:val="24"/>
          <w:szCs w:val="24"/>
          <w:highlight w:val="none"/>
          <w:u w:val="single"/>
        </w:rPr>
        <w:t xml:space="preserve">见征集文件需求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bookmarkStart w:id="72" w:name="_Toc1170"/>
      <w:r/>
      <w:bookmarkStart w:id="73" w:name="_Toc10528"/>
      <w:r>
        <w:rPr>
          <w:rFonts w:hint="eastAsia" w:ascii="仿宋" w:hAnsi="仿宋" w:eastAsia="仿宋" w:cs="仿宋"/>
          <w:b w:val="0"/>
          <w:bCs w:val="0"/>
          <w:color w:val="auto"/>
          <w:sz w:val="24"/>
          <w:szCs w:val="24"/>
          <w:highlight w:val="none"/>
          <w:lang w:val="en-US" w:eastAsia="zh-CN" w:bidi="ar-SA"/>
        </w:rPr>
        <w:t xml:space="preserve">2.2服务标准：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2.3服务流程：</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u w:val="single"/>
          <w:lang w:val="en-US" w:eastAsia="zh-CN" w:bidi="ar-SA"/>
        </w:rPr>
      </w:pPr>
      <w:r>
        <w:rPr>
          <w:rFonts w:hint="eastAsia" w:ascii="仿宋" w:hAnsi="仿宋" w:eastAsia="仿宋" w:cs="仿宋"/>
          <w:b w:val="0"/>
          <w:bCs w:val="0"/>
          <w:color w:val="auto"/>
          <w:sz w:val="24"/>
          <w:szCs w:val="24"/>
          <w:highlight w:val="none"/>
          <w:lang w:val="en-US" w:eastAsia="zh-CN" w:bidi="ar-SA"/>
        </w:rPr>
        <w:t xml:space="preserve">2.4服务管理：</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2.5服务费用：</w:t>
      </w:r>
      <w:r>
        <w:rPr>
          <w:rFonts w:hint="eastAsia" w:ascii="仿宋" w:hAnsi="仿宋" w:eastAsia="仿宋" w:cs="仿宋"/>
          <w:b w:val="0"/>
          <w:bCs w:val="0"/>
          <w:color w:val="auto"/>
          <w:sz w:val="24"/>
          <w:szCs w:val="24"/>
          <w:highlight w:val="none"/>
          <w:u w:val="single"/>
          <w:lang w:val="en-US" w:eastAsia="zh-CN" w:bidi="ar-SA"/>
        </w:rPr>
        <w:t xml:space="preserve">见采购需求</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三、确定第二阶段成交供应商的方式</w:t>
      </w:r>
      <w:bookmarkEnd w:id="72"/>
      <w:r/>
      <w:bookmarkEnd w:id="73"/>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采购人从第一阶段入围供应商中直接选定，并与其签订采购合同；由服务对象自由选择康复机构。</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4" w:name="_Toc17534"/>
      <w:r/>
      <w:bookmarkStart w:id="75" w:name="_Toc14013"/>
      <w:r>
        <w:rPr>
          <w:rFonts w:hint="eastAsia" w:ascii="仿宋" w:hAnsi="仿宋" w:eastAsia="仿宋" w:cs="仿宋"/>
          <w:b/>
          <w:color w:val="auto"/>
          <w:sz w:val="24"/>
          <w:szCs w:val="24"/>
          <w:highlight w:val="none"/>
        </w:rPr>
        <w:t xml:space="preserve">四、资金支付方式、时间和条件</w:t>
      </w:r>
      <w:bookmarkEnd w:id="74"/>
      <w:r/>
      <w:bookmarkEnd w:id="75"/>
      <w:r/>
      <w:r/>
    </w:p>
    <w:p>
      <w:pPr>
        <w:pStyle w:val="672"/>
        <w:numPr>
          <w:ilvl w:val="0"/>
          <w:numId w:val="0"/>
        </w:numPr>
        <w:ind w:left="0"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bidi="ar-SA"/>
        </w:rPr>
        <w:t xml:space="preserve">4.1</w:t>
      </w:r>
      <w:r>
        <w:rPr>
          <w:rFonts w:hint="eastAsia" w:ascii="仿宋" w:hAnsi="仿宋" w:eastAsia="仿宋" w:cs="仿宋"/>
          <w:b w:val="0"/>
          <w:bCs w:val="0"/>
          <w:color w:val="auto"/>
          <w:sz w:val="24"/>
          <w:szCs w:val="24"/>
          <w:highlight w:val="none"/>
          <w:lang w:val="en-US" w:eastAsia="zh-CN"/>
        </w:rPr>
        <w:t xml:space="preserve">支付方式：</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bookmarkStart w:id="76" w:name="_Toc26162"/>
      <w:r/>
      <w:bookmarkStart w:id="77" w:name="_Toc32417"/>
      <w:r>
        <w:rPr>
          <w:rFonts w:hint="eastAsia" w:ascii="仿宋" w:hAnsi="仿宋" w:eastAsia="仿宋" w:cs="仿宋"/>
          <w:bCs/>
          <w:color w:val="auto"/>
          <w:sz w:val="24"/>
          <w:szCs w:val="24"/>
          <w:highlight w:val="none"/>
          <w:lang w:val="en-US" w:eastAsia="zh-CN"/>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w:t>
      </w:r>
      <w:r>
        <w:rPr>
          <w:rFonts w:hint="eastAsia" w:ascii="仿宋" w:hAnsi="仿宋" w:eastAsia="仿宋" w:cs="仿宋"/>
          <w:b w:val="0"/>
          <w:bCs/>
          <w:color w:val="auto"/>
          <w:sz w:val="24"/>
          <w:szCs w:val="24"/>
          <w:highlight w:val="none"/>
          <w:lang w:val="en-US" w:eastAsia="zh-CN"/>
        </w:rPr>
        <w:t xml:space="preserve">预拨付服务费用</w:t>
      </w:r>
      <w:r>
        <w:rPr>
          <w:rFonts w:hint="eastAsia" w:ascii="仿宋" w:hAnsi="仿宋" w:eastAsia="仿宋" w:cs="仿宋"/>
          <w:bCs/>
          <w:color w:val="auto"/>
          <w:sz w:val="24"/>
          <w:szCs w:val="24"/>
          <w:highlight w:val="none"/>
          <w:lang w:val="en-US" w:eastAsia="zh-CN"/>
        </w:rPr>
        <w:t xml:space="preserve">。年度考核由县残联会同第三方审计机构对中标机构儿童康复服务情况进行真实性审查和绩效评估， 并根据各中标机构实际发生的费用及考核结果结算剩余资金。</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对考核不达标的，按相关文件</w:t>
      </w:r>
      <w:r>
        <w:rPr>
          <w:rFonts w:hint="eastAsia" w:ascii="仿宋" w:hAnsi="仿宋" w:eastAsia="仿宋" w:cs="仿宋"/>
          <w:bCs/>
          <w:color w:val="auto"/>
          <w:sz w:val="24"/>
          <w:szCs w:val="24"/>
          <w:highlight w:val="none"/>
          <w:lang w:val="en-US" w:eastAsia="zh-CN"/>
        </w:rPr>
        <w:t xml:space="preserve">要求</w:t>
      </w:r>
      <w:r>
        <w:rPr>
          <w:rFonts w:hint="eastAsia" w:ascii="仿宋" w:hAnsi="仿宋" w:eastAsia="仿宋" w:cs="仿宋"/>
          <w:bCs/>
          <w:color w:val="auto"/>
          <w:sz w:val="24"/>
          <w:szCs w:val="24"/>
          <w:highlight w:val="none"/>
          <w:lang w:val="en-US" w:eastAsia="en-US"/>
        </w:rPr>
        <w:t xml:space="preserve">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注：（1）对于满足合同约定支付条件的，自收到发票后10个工作日内将资金支付到合同约定的供应商账户或供应商数字人民币账户。</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（2）在签订合同时，中标人明确表示无需预付款或者主动要求降低预付款比例的金额，采购人可不适用预付款规定。</w:t>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4.2支付条件：泗阳县残疾人联合会组织</w:t>
      </w:r>
      <w:r>
        <w:rPr>
          <w:rFonts w:hint="eastAsia" w:ascii="仿宋" w:hAnsi="仿宋" w:eastAsia="仿宋" w:cs="仿宋"/>
          <w:b w:val="0"/>
          <w:bCs w:val="0"/>
          <w:color w:val="auto"/>
          <w:sz w:val="24"/>
          <w:szCs w:val="24"/>
          <w:highlight w:val="none"/>
        </w:rPr>
        <w:t xml:space="preserve">对乙方实行考核制度，经费结算依据《江苏省残疾儿童基本康复服务</w:t>
      </w:r>
      <w:r>
        <w:rPr>
          <w:rFonts w:hint="eastAsia" w:ascii="仿宋" w:hAnsi="仿宋" w:eastAsia="仿宋" w:cs="仿宋"/>
          <w:b w:val="0"/>
          <w:bCs w:val="0"/>
          <w:color w:val="auto"/>
          <w:sz w:val="24"/>
          <w:szCs w:val="24"/>
          <w:highlight w:val="none"/>
          <w:lang w:val="en-US" w:eastAsia="zh-CN"/>
        </w:rPr>
        <w:t xml:space="preserve">管理暂行办法</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苏残发[2020]23号）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江苏省</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苏残规[2023]1号）、</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宿迁市</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2024年版）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宿残联发[2024]11号）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省残联办公室关于落实扩大残疾儿童基本康复服务对象有关事项的通知</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苏残办发[2025]4号）、</w:t>
      </w:r>
      <w:r>
        <w:rPr>
          <w:rFonts w:hint="eastAsia" w:ascii="仿宋" w:hAnsi="仿宋" w:eastAsia="仿宋" w:cs="仿宋"/>
          <w:b w:val="0"/>
          <w:bCs w:val="0"/>
          <w:color w:val="auto"/>
          <w:sz w:val="24"/>
          <w:szCs w:val="24"/>
          <w:highlight w:val="none"/>
        </w:rPr>
        <w:t xml:space="preserve">《宿迁市残疾儿童</w:t>
      </w:r>
      <w:r>
        <w:rPr>
          <w:rFonts w:hint="eastAsia" w:ascii="仿宋" w:hAnsi="仿宋" w:eastAsia="仿宋" w:cs="仿宋"/>
          <w:b w:val="0"/>
          <w:bCs w:val="0"/>
          <w:color w:val="auto"/>
          <w:sz w:val="24"/>
          <w:szCs w:val="24"/>
          <w:highlight w:val="none"/>
          <w:lang w:val="en-US" w:eastAsia="zh-CN"/>
        </w:rPr>
        <w:t xml:space="preserve">定点康复机构绩效考核办法和细则</w:t>
      </w:r>
      <w:r>
        <w:rPr>
          <w:rFonts w:hint="eastAsia" w:ascii="仿宋" w:hAnsi="仿宋" w:eastAsia="仿宋" w:cs="仿宋"/>
          <w:b w:val="0"/>
          <w:bCs w:val="0"/>
          <w:color w:val="auto"/>
          <w:sz w:val="24"/>
          <w:szCs w:val="24"/>
          <w:highlight w:val="none"/>
        </w:rPr>
        <w:t xml:space="preserve">》（宿残联发[202</w:t>
      </w: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]1</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号）</w:t>
      </w:r>
      <w:r>
        <w:rPr>
          <w:rFonts w:hint="eastAsia" w:ascii="仿宋" w:hAnsi="仿宋" w:eastAsia="仿宋" w:cs="仿宋"/>
          <w:b w:val="0"/>
          <w:bCs w:val="0"/>
          <w:color w:val="auto"/>
          <w:sz w:val="24"/>
          <w:szCs w:val="24"/>
          <w:highlight w:val="none"/>
          <w:lang w:eastAsia="zh-CN"/>
        </w:rPr>
        <w:t xml:space="preserve">等</w:t>
      </w:r>
      <w:r>
        <w:rPr>
          <w:rFonts w:hint="eastAsia" w:ascii="仿宋" w:hAnsi="仿宋" w:eastAsia="仿宋" w:cs="仿宋"/>
          <w:b w:val="0"/>
          <w:bCs w:val="0"/>
          <w:color w:val="auto"/>
          <w:sz w:val="24"/>
          <w:szCs w:val="24"/>
          <w:highlight w:val="none"/>
          <w:lang w:val="en-US" w:eastAsia="zh-CN"/>
        </w:rPr>
        <w:t xml:space="preserve">文件</w:t>
      </w:r>
      <w:r>
        <w:rPr>
          <w:rFonts w:hint="eastAsia" w:ascii="仿宋" w:hAnsi="仿宋" w:eastAsia="仿宋" w:cs="仿宋"/>
          <w:b w:val="0"/>
          <w:bCs w:val="0"/>
          <w:color w:val="auto"/>
          <w:sz w:val="24"/>
          <w:szCs w:val="24"/>
          <w:highlight w:val="none"/>
        </w:rPr>
        <w:t xml:space="preserve">要求，由在训儿童户籍所在地</w:t>
      </w:r>
      <w:r>
        <w:rPr>
          <w:rFonts w:hint="eastAsia" w:ascii="仿宋" w:hAnsi="仿宋" w:eastAsia="仿宋" w:cs="仿宋"/>
          <w:b w:val="0"/>
          <w:bCs w:val="0"/>
          <w:color w:val="auto"/>
          <w:sz w:val="24"/>
          <w:szCs w:val="24"/>
          <w:highlight w:val="none"/>
          <w:lang w:val="en-US" w:eastAsia="zh-CN"/>
        </w:rPr>
        <w:t xml:space="preserve">泗阳县残疾人联合会</w:t>
      </w:r>
      <w:r>
        <w:rPr>
          <w:rFonts w:hint="eastAsia" w:ascii="仿宋" w:hAnsi="仿宋" w:eastAsia="仿宋" w:cs="仿宋"/>
          <w:b w:val="0"/>
          <w:bCs w:val="0"/>
          <w:color w:val="auto"/>
          <w:sz w:val="24"/>
          <w:szCs w:val="24"/>
          <w:highlight w:val="none"/>
        </w:rPr>
        <w:t xml:space="preserve">对儿童在机构内训练情况进行考核。乙方必须提供儿童训练计划、康复训练和评估记录、儿童训练签到确认等相关档案资料原件，不得以保密等任何理由拒绝提供，提供康复档案必须真实有效，如存在失真造假等行为乙方应当按照相关法律法规承担全部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训练服务费用由在训儿童户籍所在</w:t>
      </w:r>
      <w:r>
        <w:rPr>
          <w:rFonts w:hint="eastAsia" w:ascii="仿宋" w:hAnsi="仿宋" w:eastAsia="仿宋" w:cs="仿宋"/>
          <w:b w:val="0"/>
          <w:bCs w:val="0"/>
          <w:color w:val="auto"/>
          <w:sz w:val="24"/>
          <w:szCs w:val="24"/>
          <w:highlight w:val="none"/>
          <w:lang w:val="en-US" w:eastAsia="zh-CN"/>
        </w:rPr>
        <w:t xml:space="preserve">泗阳县残疾人联合会</w:t>
      </w:r>
      <w:r>
        <w:rPr>
          <w:rFonts w:hint="eastAsia" w:ascii="仿宋" w:hAnsi="仿宋" w:eastAsia="仿宋" w:cs="仿宋"/>
          <w:b w:val="0"/>
          <w:bCs w:val="0"/>
          <w:color w:val="auto"/>
          <w:sz w:val="24"/>
          <w:szCs w:val="24"/>
          <w:highlight w:val="none"/>
        </w:rPr>
        <w:t xml:space="preserve">按规定的标准按年度结算，训练时间达不到文件规定的按比例结算。费用在其收到机构开具的发票后</w:t>
      </w:r>
      <w:r>
        <w:rPr>
          <w:rFonts w:hint="eastAsia" w:ascii="仿宋" w:hAnsi="仿宋" w:eastAsia="仿宋" w:cs="仿宋"/>
          <w:b w:val="0"/>
          <w:bCs w:val="0"/>
          <w:color w:val="auto"/>
          <w:sz w:val="24"/>
          <w:szCs w:val="24"/>
          <w:highlight w:val="none"/>
          <w:lang w:val="en-US" w:eastAsia="zh-CN"/>
        </w:rPr>
        <w:t xml:space="preserve">按程序</w:t>
      </w:r>
      <w:r>
        <w:rPr>
          <w:rFonts w:hint="eastAsia" w:ascii="仿宋" w:hAnsi="仿宋" w:eastAsia="仿宋" w:cs="仿宋"/>
          <w:b w:val="0"/>
          <w:bCs w:val="0"/>
          <w:color w:val="auto"/>
          <w:sz w:val="24"/>
          <w:szCs w:val="24"/>
          <w:highlight w:val="none"/>
        </w:rPr>
        <w:t xml:space="preserve">支付，因乙方提供的结算材料不及时、不全面等原因造成的时间拖延，由乙方自行承担责任。</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如果服务期内宿迁</w:t>
      </w:r>
      <w:r>
        <w:rPr>
          <w:rFonts w:hint="eastAsia" w:ascii="仿宋" w:hAnsi="仿宋" w:eastAsia="仿宋" w:cs="仿宋"/>
          <w:b w:val="0"/>
          <w:bCs w:val="0"/>
          <w:color w:val="auto"/>
          <w:sz w:val="24"/>
          <w:szCs w:val="24"/>
          <w:highlight w:val="none"/>
        </w:rPr>
        <w:t xml:space="preserve">市残联</w:t>
      </w:r>
      <w:r>
        <w:rPr>
          <w:rFonts w:hint="eastAsia" w:ascii="仿宋" w:hAnsi="仿宋" w:eastAsia="仿宋" w:cs="仿宋"/>
          <w:b w:val="0"/>
          <w:bCs w:val="0"/>
          <w:color w:val="auto"/>
          <w:sz w:val="24"/>
          <w:szCs w:val="24"/>
          <w:highlight w:val="none"/>
          <w:lang w:val="en-US" w:eastAsia="zh-CN"/>
        </w:rPr>
        <w:t xml:space="preserve">或以上部门出台新的意见，新的服务标准如增加服务内容和要求，征集人在履行相关程序后统一提供服务费标准，中标供应商须提供符合新标准的服务，按调整后的服务费标准结算服务经费。</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rPr>
          <w:rFonts w:hint="eastAsia" w:ascii="仿宋" w:hAnsi="仿宋" w:eastAsia="仿宋" w:cs="仿宋"/>
          <w:b/>
          <w:color w:val="auto"/>
          <w:sz w:val="24"/>
          <w:szCs w:val="24"/>
          <w:highlight w:val="none"/>
        </w:rPr>
        <w:t xml:space="preserve">五、框架协议期限</w:t>
      </w:r>
      <w:bookmarkEnd w:id="76"/>
      <w:r/>
      <w:bookmarkEnd w:id="77"/>
      <w:r/>
      <w:r/>
    </w:p>
    <w:p>
      <w:pPr>
        <w:pStyle w:val="672"/>
        <w:ind w:firstLine="480"/>
        <w:pageBreakBefore w:val="0"/>
        <w:spacing w:line="500" w:lineRule="atLeast"/>
        <w:widowControl w:val="off"/>
        <w:rPr>
          <w:rFonts w:hint="default"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eastAsia="zh-CN"/>
        </w:rPr>
        <w:t xml:space="preserve">协议期</w:t>
      </w:r>
      <w:r>
        <w:rPr>
          <w:rFonts w:hint="eastAsia" w:ascii="仿宋" w:hAnsi="仿宋" w:eastAsia="仿宋" w:cs="仿宋"/>
          <w:b w:val="0"/>
          <w:bCs w:val="0"/>
          <w:color w:val="auto"/>
          <w:sz w:val="24"/>
          <w:szCs w:val="24"/>
          <w:highlight w:val="none"/>
          <w:lang w:val="en-US" w:eastAsia="zh-CN" w:bidi="ar-SA"/>
        </w:rPr>
        <w:t xml:space="preserve">限</w:t>
      </w:r>
      <w:r>
        <w:rPr>
          <w:rFonts w:hint="eastAsia" w:ascii="仿宋" w:hAnsi="仿宋" w:eastAsia="仿宋" w:cs="仿宋"/>
          <w:b/>
          <w:bCs/>
          <w:color w:val="auto"/>
          <w:sz w:val="24"/>
          <w:szCs w:val="24"/>
          <w:highlight w:val="none"/>
          <w:u w:val="single"/>
          <w:lang w:val="en-US" w:eastAsia="zh-CN" w:bidi="ar-SA"/>
        </w:rPr>
        <w:t xml:space="preserve">为2年</w:t>
      </w:r>
      <w:r>
        <w:rPr>
          <w:rFonts w:hint="eastAsia" w:ascii="仿宋" w:hAnsi="仿宋" w:eastAsia="仿宋" w:cs="仿宋"/>
          <w:b w:val="0"/>
          <w:bCs w:val="0"/>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rPr>
        <w:t xml:space="preserve">合同签订后，自</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日-</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 xml:space="preserve">日</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78" w:name="_Toc2751"/>
      <w:r/>
      <w:bookmarkStart w:id="79" w:name="_Toc29467"/>
      <w:r>
        <w:rPr>
          <w:rFonts w:hint="eastAsia" w:ascii="仿宋" w:hAnsi="仿宋" w:eastAsia="仿宋" w:cs="仿宋"/>
          <w:b/>
          <w:color w:val="auto"/>
          <w:sz w:val="24"/>
          <w:szCs w:val="24"/>
          <w:highlight w:val="none"/>
        </w:rPr>
        <w:t xml:space="preserve">六、入围供应商的清退和补充规则</w:t>
      </w:r>
      <w:bookmarkEnd w:id="78"/>
      <w:r/>
      <w:bookmarkEnd w:id="79"/>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6.1清退规则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被取消入围资格或者被解除框架协议的供应商不得参加同一封闭式框架协议补充征集。</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6.2封闭式框架协议补充规则</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如出现剩余入围供应商不足入围供应商总数70%且影响框架协议执行的情形时，</w:t>
      </w:r>
      <w:r>
        <w:rPr>
          <w:rFonts w:hint="eastAsia" w:ascii="仿宋" w:hAnsi="仿宋" w:eastAsia="仿宋" w:cs="仿宋"/>
          <w:b w:val="0"/>
          <w:bCs w:val="0"/>
          <w:color w:val="auto"/>
          <w:sz w:val="24"/>
          <w:szCs w:val="24"/>
          <w:highlight w:val="none"/>
          <w:lang w:val="en-US" w:eastAsia="zh-CN"/>
        </w:rPr>
        <w:t xml:space="preserve">征集人按程序</w:t>
      </w:r>
      <w:r>
        <w:rPr>
          <w:rFonts w:hint="eastAsia" w:ascii="仿宋" w:hAnsi="仿宋" w:eastAsia="仿宋" w:cs="仿宋"/>
          <w:b w:val="0"/>
          <w:bCs w:val="0"/>
          <w:color w:val="auto"/>
          <w:sz w:val="24"/>
          <w:szCs w:val="24"/>
          <w:highlight w:val="none"/>
        </w:rPr>
        <w:t xml:space="preserve">报财政部门同意后，将进行补充征集供应商。补充征集的条件、程序、评审方法和淘汰比例与初次征集相同。补充征集遵守原框架协议有效期。补充征集期间</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原框架协议继续履行。</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pPr>
      <w:r/>
      <w:bookmarkStart w:id="80" w:name="_Toc18598"/>
      <w:r/>
      <w:bookmarkStart w:id="81" w:name="_Toc12537"/>
      <w:r>
        <w:rPr>
          <w:rFonts w:hint="eastAsia" w:ascii="仿宋" w:hAnsi="仿宋" w:eastAsia="仿宋" w:cs="仿宋"/>
          <w:b/>
          <w:color w:val="auto"/>
          <w:sz w:val="24"/>
          <w:szCs w:val="24"/>
          <w:highlight w:val="none"/>
        </w:rPr>
        <w:t xml:space="preserve">七、</w:t>
      </w:r>
      <w:bookmarkEnd w:id="80"/>
      <w:r/>
      <w:bookmarkEnd w:id="81"/>
      <w:r>
        <w:rPr>
          <w:rFonts w:hint="eastAsia" w:ascii="仿宋" w:hAnsi="仿宋" w:eastAsia="仿宋" w:cs="仿宋"/>
          <w:b/>
          <w:color w:val="auto"/>
          <w:sz w:val="24"/>
          <w:szCs w:val="24"/>
          <w:highlight w:val="none"/>
        </w:rPr>
        <w:t xml:space="preserve">履约验收</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甲方在合同履行期间，有权依照采购文件相关要求对乙方提供的相关服务或交付的工作成果进行验收。</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经验收不合格的，甲方责令乙方限期整改，整改期限为1个月，乙方应当在期限内进行整改和完善，直至符合采购文件要求的相关标准。逾期七日内不予整改或经整改七日内仍不能符合相关要求，或者导致合同目的无法实现，甲方有权单方面要求解除合同，甲方有权拒付合同款，并可要求乙方进行赔偿，可从项目款中扣除并可提出索赔要求。</w:t>
      </w:r>
      <w:r/>
    </w:p>
    <w:p>
      <w:pPr>
        <w:pStyle w:val="672"/>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2" w:name="_Toc641"/>
      <w:r/>
      <w:bookmarkStart w:id="83" w:name="_Toc23385"/>
      <w:r>
        <w:rPr>
          <w:rFonts w:hint="eastAsia" w:ascii="仿宋" w:hAnsi="仿宋" w:eastAsia="仿宋" w:cs="仿宋"/>
          <w:b/>
          <w:color w:val="auto"/>
          <w:sz w:val="24"/>
          <w:szCs w:val="24"/>
          <w:highlight w:val="none"/>
        </w:rPr>
        <w:t xml:space="preserve">八、甲乙双方的权利和义务</w:t>
      </w:r>
      <w:bookmarkEnd w:id="82"/>
      <w:r/>
      <w:bookmarkEnd w:id="83"/>
      <w:r/>
      <w:r/>
    </w:p>
    <w:p>
      <w:pPr>
        <w:pStyle w:val="672"/>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8.1甲方的权利</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（1）确定框架协议采购需求。</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（2）确定最高限制单价。</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（3）确定框架协议</w:t>
      </w:r>
      <w:r>
        <w:rPr>
          <w:rFonts w:hint="eastAsia" w:ascii="仿宋" w:hAnsi="仿宋" w:eastAsia="仿宋" w:cs="仿宋"/>
          <w:b w:val="0"/>
          <w:bCs w:val="0"/>
          <w:color w:val="auto"/>
          <w:sz w:val="24"/>
          <w:szCs w:val="24"/>
          <w:highlight w:val="none"/>
          <w:lang w:eastAsia="zh-CN"/>
        </w:rPr>
        <w:t xml:space="preserve">有效期</w:t>
      </w:r>
      <w:r>
        <w:rPr>
          <w:rFonts w:hint="eastAsia" w:ascii="仿宋" w:hAnsi="仿宋" w:eastAsia="仿宋" w:cs="仿宋"/>
          <w:b w:val="0"/>
          <w:bCs w:val="0"/>
          <w:color w:val="auto"/>
          <w:sz w:val="24"/>
          <w:szCs w:val="24"/>
          <w:highlight w:val="none"/>
        </w:rPr>
        <w:t xml:space="preserve">。</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（4）制定统一的采购合同文本供征集人、供应商使用，并明确要求征集人、供应商不得擅自改变框架协议约定的合同实质性条款。</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（5）乙方存在《政府采购框架协议采购方式管理</w:t>
      </w:r>
      <w:r>
        <w:rPr>
          <w:rFonts w:hint="eastAsia" w:ascii="仿宋" w:hAnsi="仿宋" w:eastAsia="仿宋" w:cs="仿宋"/>
          <w:color w:val="auto"/>
          <w:sz w:val="24"/>
          <w:szCs w:val="24"/>
          <w:highlight w:val="none"/>
        </w:rPr>
        <w:t xml:space="preserve">暂行办法》第十九条第一款规定的情形时，取消入围供应商的入围资格，或解除与其签订的框架协议。</w:t>
      </w:r>
      <w:r/>
    </w:p>
    <w:p>
      <w:pPr>
        <w:pStyle w:val="672"/>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（6）在框架协议期内，随时对乙方及其委托的授权分支机构履约情况进行检查。</w:t>
      </w:r>
      <w:r/>
    </w:p>
    <w:p>
      <w:pPr>
        <w:pStyle w:val="672"/>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8.2甲方的义务</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（1）为第二阶段合同授予提供工作便利。 </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（2）对第二阶段最高限价和需求标准执行情况进行管理。</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（3）对第二阶段确定成交供应商情况进行管理。 </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rPr>
        <w:t xml:space="preserve">（4）建立用户反馈和评价机制，接受征集人和服务对象对入围供应商履行框架协议和采购合同情况的反馈与评价，并将用户反馈</w:t>
      </w:r>
      <w:r>
        <w:rPr>
          <w:rFonts w:hint="eastAsia" w:ascii="仿宋" w:hAnsi="仿宋" w:eastAsia="仿宋" w:cs="仿宋"/>
          <w:color w:val="auto"/>
          <w:sz w:val="24"/>
          <w:szCs w:val="24"/>
          <w:highlight w:val="none"/>
        </w:rPr>
        <w:t xml:space="preserve">和评价情况向征集人和服务对象公开，作为第二阶段直接选定成交供应商的参考。 </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（5）公开框架协议的第二阶段成交结果。 </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（6）办理入围供应商清退和补充相关事宜。</w:t>
      </w:r>
      <w:r/>
    </w:p>
    <w:p>
      <w:pPr>
        <w:pStyle w:val="672"/>
        <w:ind w:firstLine="480"/>
        <w:pageBreakBefore w:val="0"/>
        <w:spacing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（7）建立真实完整的框架协议采购档案，妥善保存每项采购活动的采购文件资料。</w:t>
      </w:r>
      <w:r/>
    </w:p>
    <w:p>
      <w:pPr>
        <w:pStyle w:val="672"/>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8.3乙方的权利</w:t>
      </w:r>
      <w:r/>
    </w:p>
    <w:p>
      <w:pPr>
        <w:pStyle w:val="672"/>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）乙方有权拒绝征集人提出的以本次框架协议采购名义购买非入围货物、服务、配件或满足征集人超出响应承诺以外的其他要求。</w:t>
      </w:r>
      <w:r/>
    </w:p>
    <w:p>
      <w:pPr>
        <w:pStyle w:val="672"/>
        <w:ind w:firstLine="480"/>
        <w:pageBreakBefore w:val="0"/>
        <w:spacing w:line="500" w:lineRule="atLeast"/>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rPr>
        <w:t xml:space="preserve">）对征集人在购买入围服务过程中的不正当要求和违规行为进行投诉，并要求有关部门做出处理。</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rPr>
        <w:t xml:space="preserve">）有权拒绝任何个人以征集人名义按照协议价格购买入围服务和进行现金交易。</w:t>
      </w:r>
      <w:r/>
    </w:p>
    <w:p>
      <w:pPr>
        <w:pStyle w:val="672"/>
        <w:ind w:firstLine="482"/>
        <w:pageBreakBefore w:val="0"/>
        <w:spacing w:line="500" w:lineRule="atLeas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8.4乙方的义务</w:t>
      </w:r>
      <w:r/>
    </w:p>
    <w:p>
      <w:pPr>
        <w:pStyle w:val="672"/>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val="0"/>
          <w:color w:val="auto"/>
          <w:sz w:val="24"/>
          <w:szCs w:val="24"/>
          <w:highlight w:val="none"/>
        </w:rPr>
        <w:t xml:space="preserve">（1）乙方（及其委托的授权分支机构，以下统称乙方）</w:t>
      </w:r>
      <w:r>
        <w:rPr>
          <w:rFonts w:hint="eastAsia" w:ascii="仿宋" w:hAnsi="仿宋" w:eastAsia="仿宋" w:cs="仿宋"/>
          <w:b w:val="0"/>
          <w:bCs w:val="0"/>
          <w:color w:val="auto"/>
          <w:sz w:val="24"/>
          <w:szCs w:val="24"/>
          <w:highlight w:val="none"/>
          <w:lang w:val="en-US" w:eastAsia="zh-CN"/>
        </w:rPr>
        <w:t xml:space="preserve">须</w:t>
      </w:r>
      <w:r>
        <w:rPr>
          <w:rFonts w:hint="eastAsia" w:ascii="仿宋" w:hAnsi="仿宋" w:eastAsia="仿宋" w:cs="仿宋"/>
          <w:b w:val="0"/>
          <w:bCs w:val="0"/>
          <w:color w:val="auto"/>
          <w:sz w:val="24"/>
          <w:szCs w:val="24"/>
          <w:highlight w:val="none"/>
        </w:rPr>
        <w:t xml:space="preserve">具有为征集人提供相关服务的资格。</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 w:val="0"/>
          <w:bCs/>
          <w:color w:val="auto"/>
          <w:sz w:val="24"/>
          <w:szCs w:val="24"/>
          <w:highlight w:val="none"/>
        </w:rPr>
        <w:t xml:space="preserve">）严格执行国家法律法规，严格按照响应文件承诺的价格和服务履约，遵守本合同条款。</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3</w:t>
      </w:r>
      <w:r>
        <w:rPr>
          <w:rFonts w:hint="eastAsia" w:ascii="仿宋" w:hAnsi="仿宋" w:eastAsia="仿宋" w:cs="仿宋"/>
          <w:b w:val="0"/>
          <w:bCs/>
          <w:color w:val="auto"/>
          <w:sz w:val="24"/>
          <w:szCs w:val="24"/>
          <w:highlight w:val="none"/>
        </w:rPr>
        <w:t xml:space="preserve">）随时接受并配合</w:t>
      </w:r>
      <w:r>
        <w:rPr>
          <w:rFonts w:hint="eastAsia" w:ascii="仿宋" w:hAnsi="仿宋" w:eastAsia="仿宋" w:cs="仿宋"/>
          <w:b w:val="0"/>
          <w:bCs/>
          <w:color w:val="auto"/>
          <w:sz w:val="24"/>
          <w:szCs w:val="24"/>
          <w:highlight w:val="none"/>
          <w:lang w:val="en-US" w:eastAsia="zh-CN"/>
        </w:rPr>
        <w:t xml:space="preserve">泗阳县残疾人联合会及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的监督检查，并配合财政部门对征集人和其他入围供应商对框架协议执行情况进行监督，发现违规违约情形的，及时向财政部门报告。</w:t>
      </w:r>
      <w:r/>
    </w:p>
    <w:p>
      <w:pPr>
        <w:ind w:firstLine="480"/>
        <w:pageBreakBefore w:val="0"/>
        <w:spacing w:line="500" w:lineRule="atLeast"/>
        <w:widowControl w:val="off"/>
        <w:rPr>
          <w:rFonts w:hint="eastAsia" w:ascii="仿宋" w:hAnsi="仿宋" w:eastAsia="仿宋" w:cs="仿宋"/>
          <w:b w:val="0"/>
          <w:bCs/>
          <w:color w:val="auto"/>
          <w:sz w:val="24"/>
          <w:szCs w:val="24"/>
          <w:highlight w:val="none"/>
          <w:lang w:eastAsia="zh-CN"/>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4</w:t>
      </w:r>
      <w:r>
        <w:rPr>
          <w:rFonts w:hint="eastAsia" w:ascii="仿宋" w:hAnsi="仿宋" w:eastAsia="仿宋" w:cs="仿宋"/>
          <w:b w:val="0"/>
          <w:bCs/>
          <w:color w:val="auto"/>
          <w:sz w:val="24"/>
          <w:szCs w:val="24"/>
          <w:highlight w:val="none"/>
        </w:rPr>
        <w:t xml:space="preserve">）在框架协议有效期内，按照不高于协议价格的价格向服务对象提供规定服务。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）乙方提供残疾儿童基本康复服务基本运行和管理必需的场地、设备、人员、政策宣传、业务培训及指导等服务。</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Cs/>
          <w:color w:val="auto"/>
          <w:sz w:val="24"/>
          <w:szCs w:val="24"/>
          <w:highlight w:val="none"/>
        </w:rPr>
        <w:t xml:space="preserve">）乙方依照儿童的身心功能及需求，实施个别化的服务计划，对其进行合理有效的康复训练。</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7</w:t>
      </w:r>
      <w:r>
        <w:rPr>
          <w:rFonts w:hint="eastAsia" w:ascii="仿宋" w:hAnsi="仿宋" w:eastAsia="仿宋" w:cs="仿宋"/>
          <w:bCs/>
          <w:color w:val="auto"/>
          <w:sz w:val="24"/>
          <w:szCs w:val="24"/>
          <w:highlight w:val="none"/>
        </w:rPr>
        <w:t xml:space="preserve">）乙方对甲方提供的儿童信息以及相关资料承担保密责任，不得用于其他用途，不得向第三方泄露。</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8</w:t>
      </w:r>
      <w:r>
        <w:rPr>
          <w:rFonts w:hint="eastAsia" w:ascii="仿宋" w:hAnsi="仿宋" w:eastAsia="仿宋" w:cs="仿宋"/>
          <w:b w:val="0"/>
          <w:bCs/>
          <w:color w:val="auto"/>
          <w:sz w:val="24"/>
          <w:szCs w:val="24"/>
          <w:highlight w:val="none"/>
        </w:rPr>
        <w:t xml:space="preserve">）自觉接受</w:t>
      </w:r>
      <w:r>
        <w:rPr>
          <w:rFonts w:hint="eastAsia" w:ascii="仿宋" w:hAnsi="仿宋" w:eastAsia="仿宋" w:cs="仿宋"/>
          <w:b w:val="0"/>
          <w:bCs/>
          <w:color w:val="auto"/>
          <w:sz w:val="24"/>
          <w:szCs w:val="24"/>
          <w:highlight w:val="none"/>
          <w:lang w:val="en-US" w:eastAsia="zh-CN"/>
        </w:rPr>
        <w:t xml:space="preserve">泗阳县残疾人联合会及</w:t>
      </w:r>
      <w:r>
        <w:rPr>
          <w:rFonts w:hint="eastAsia" w:ascii="仿宋" w:hAnsi="仿宋" w:eastAsia="仿宋" w:cs="仿宋"/>
          <w:b w:val="0"/>
          <w:bCs/>
          <w:color w:val="auto"/>
          <w:sz w:val="24"/>
          <w:szCs w:val="24"/>
          <w:highlight w:val="none"/>
        </w:rPr>
        <w:t xml:space="preserve">以上</w:t>
      </w:r>
      <w:r>
        <w:rPr>
          <w:rFonts w:hint="eastAsia" w:ascii="仿宋" w:hAnsi="仿宋" w:eastAsia="仿宋" w:cs="仿宋"/>
          <w:b w:val="0"/>
          <w:bCs/>
          <w:color w:val="auto"/>
          <w:sz w:val="24"/>
          <w:szCs w:val="24"/>
          <w:highlight w:val="none"/>
          <w:lang w:val="en-US" w:eastAsia="zh-CN"/>
        </w:rPr>
        <w:t xml:space="preserve">相关部门</w:t>
      </w:r>
      <w:r>
        <w:rPr>
          <w:rFonts w:hint="eastAsia" w:ascii="仿宋" w:hAnsi="仿宋" w:eastAsia="仿宋" w:cs="仿宋"/>
          <w:b w:val="0"/>
          <w:bCs/>
          <w:color w:val="auto"/>
          <w:sz w:val="24"/>
          <w:szCs w:val="24"/>
          <w:highlight w:val="none"/>
        </w:rPr>
        <w:t xml:space="preserve">的监督，积极配合其提出的工作建议。</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9</w:t>
      </w:r>
      <w:r>
        <w:rPr>
          <w:rFonts w:hint="eastAsia" w:ascii="仿宋" w:hAnsi="仿宋" w:eastAsia="仿宋" w:cs="仿宋"/>
          <w:bCs/>
          <w:color w:val="auto"/>
          <w:sz w:val="24"/>
          <w:szCs w:val="24"/>
          <w:highlight w:val="none"/>
        </w:rPr>
        <w:t xml:space="preserve">）乙方负责在训儿童的人身安全以及机构自身运行的安全，机构以及在训儿童所产生的一切支出与费用和风险自理。</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w:t>
      </w:r>
      <w:r>
        <w:rPr>
          <w:rFonts w:hint="eastAsia" w:ascii="仿宋" w:hAnsi="仿宋" w:eastAsia="仿宋" w:cs="仿宋"/>
          <w:bCs/>
          <w:color w:val="auto"/>
          <w:sz w:val="24"/>
          <w:szCs w:val="24"/>
          <w:highlight w:val="none"/>
          <w:lang w:val="en-US" w:eastAsia="zh-CN"/>
        </w:rPr>
        <w:t xml:space="preserve">10</w:t>
      </w:r>
      <w:r>
        <w:rPr>
          <w:rFonts w:hint="eastAsia" w:ascii="仿宋" w:hAnsi="仿宋" w:eastAsia="仿宋" w:cs="仿宋"/>
          <w:bCs/>
          <w:color w:val="auto"/>
          <w:sz w:val="24"/>
          <w:szCs w:val="24"/>
          <w:highlight w:val="none"/>
        </w:rPr>
        <w:t xml:space="preserve">）乙方必须遵纪守法，不得在本协议外包期内从事违法活动。如因违反法纪造成后果，则由乙方全权负责。</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1</w:t>
      </w:r>
      <w:r>
        <w:rPr>
          <w:rFonts w:hint="eastAsia" w:ascii="仿宋" w:hAnsi="仿宋" w:eastAsia="仿宋" w:cs="仿宋"/>
          <w:bCs/>
          <w:color w:val="auto"/>
          <w:sz w:val="24"/>
          <w:szCs w:val="24"/>
          <w:highlight w:val="none"/>
        </w:rPr>
        <w:t xml:space="preserve">）乙方必须按照《江苏省残疾儿童基本康复服务管理暂行办法》（苏残发[2020]23号）、</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江苏省</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苏残规[2023]1号）、</w:t>
      </w:r>
      <w:r>
        <w:rPr>
          <w:rFonts w:hint="eastAsia" w:ascii="仿宋" w:hAnsi="仿宋" w:eastAsia="仿宋" w:cs="仿宋"/>
          <w:bCs/>
          <w:color w:val="auto"/>
          <w:sz w:val="24"/>
          <w:szCs w:val="24"/>
          <w:highlight w:val="none"/>
        </w:rPr>
        <w:t xml:space="preserve">《宿迁市残疾儿童基本康复服务实施规范（2024年版）》（宿残联发[2024]11号）、《省残联办公室关于落实扩大残疾儿童基本康复服务对象有关事项的通知》（苏残办发[2025]4号）</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《宿迁市残疾儿童</w:t>
      </w:r>
      <w:r>
        <w:rPr>
          <w:rFonts w:hint="eastAsia" w:ascii="仿宋" w:hAnsi="仿宋" w:eastAsia="仿宋" w:cs="仿宋"/>
          <w:bCs/>
          <w:color w:val="auto"/>
          <w:sz w:val="24"/>
          <w:szCs w:val="24"/>
          <w:highlight w:val="none"/>
          <w:lang w:val="en-US" w:eastAsia="zh-CN"/>
        </w:rPr>
        <w:t xml:space="preserve">定点康复机构绩效考核办法和细则</w:t>
      </w:r>
      <w:r>
        <w:rPr>
          <w:rFonts w:hint="eastAsia" w:ascii="仿宋" w:hAnsi="仿宋" w:eastAsia="仿宋" w:cs="仿宋"/>
          <w:bCs/>
          <w:color w:val="auto"/>
          <w:sz w:val="24"/>
          <w:szCs w:val="24"/>
          <w:highlight w:val="none"/>
        </w:rPr>
        <w:t xml:space="preserve">》（宿残联发[202</w:t>
      </w:r>
      <w:r>
        <w:rPr>
          <w:rFonts w:hint="eastAsia" w:ascii="仿宋" w:hAnsi="仿宋" w:eastAsia="仿宋" w:cs="仿宋"/>
          <w:bCs/>
          <w:color w:val="auto"/>
          <w:sz w:val="24"/>
          <w:szCs w:val="24"/>
          <w:highlight w:val="none"/>
          <w:lang w:val="en-US" w:eastAsia="zh-CN"/>
        </w:rPr>
        <w:t xml:space="preserve">5</w:t>
      </w: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4</w:t>
      </w:r>
      <w:r>
        <w:rPr>
          <w:rFonts w:hint="eastAsia" w:ascii="仿宋" w:hAnsi="仿宋" w:eastAsia="仿宋" w:cs="仿宋"/>
          <w:bCs/>
          <w:color w:val="auto"/>
          <w:sz w:val="24"/>
          <w:szCs w:val="24"/>
          <w:highlight w:val="none"/>
        </w:rPr>
        <w:t xml:space="preserve">号）</w:t>
      </w:r>
      <w:r>
        <w:rPr>
          <w:rFonts w:hint="eastAsia" w:ascii="仿宋" w:hAnsi="仿宋" w:eastAsia="仿宋" w:cs="仿宋"/>
          <w:bCs/>
          <w:color w:val="auto"/>
          <w:sz w:val="24"/>
          <w:szCs w:val="24"/>
          <w:highlight w:val="none"/>
          <w:lang w:val="en-US" w:eastAsia="zh-CN"/>
        </w:rPr>
        <w:t xml:space="preserve">等文件</w:t>
      </w:r>
      <w:r>
        <w:rPr>
          <w:rFonts w:hint="eastAsia" w:ascii="仿宋" w:hAnsi="仿宋" w:eastAsia="仿宋" w:cs="仿宋"/>
          <w:bCs/>
          <w:color w:val="auto"/>
          <w:sz w:val="24"/>
          <w:szCs w:val="24"/>
          <w:highlight w:val="none"/>
        </w:rPr>
        <w:t xml:space="preserve">要求进行康复训练，实时完成训练档案。此外，积极配合</w:t>
      </w:r>
      <w:r>
        <w:rPr>
          <w:rFonts w:hint="eastAsia" w:ascii="仿宋" w:hAnsi="仿宋" w:eastAsia="仿宋" w:cs="仿宋"/>
          <w:bCs/>
          <w:color w:val="auto"/>
          <w:sz w:val="24"/>
          <w:szCs w:val="24"/>
          <w:highlight w:val="none"/>
          <w:lang w:val="en-US" w:eastAsia="zh-CN"/>
        </w:rPr>
        <w:t xml:space="preserve">泗阳县残疾人联合会及</w:t>
      </w:r>
      <w:r>
        <w:rPr>
          <w:rFonts w:hint="eastAsia" w:ascii="仿宋" w:hAnsi="仿宋" w:eastAsia="仿宋" w:cs="仿宋"/>
          <w:bCs/>
          <w:color w:val="auto"/>
          <w:sz w:val="24"/>
          <w:szCs w:val="24"/>
          <w:highlight w:val="none"/>
        </w:rPr>
        <w:t xml:space="preserve">以上</w:t>
      </w:r>
      <w:r>
        <w:rPr>
          <w:rFonts w:hint="eastAsia" w:ascii="仿宋" w:hAnsi="仿宋" w:eastAsia="仿宋" w:cs="仿宋"/>
          <w:bCs/>
          <w:color w:val="auto"/>
          <w:sz w:val="24"/>
          <w:szCs w:val="24"/>
          <w:highlight w:val="none"/>
          <w:lang w:val="en-US" w:eastAsia="zh-CN"/>
        </w:rPr>
        <w:t xml:space="preserve">相关部门</w:t>
      </w:r>
      <w:r>
        <w:rPr>
          <w:rFonts w:hint="eastAsia" w:ascii="仿宋" w:hAnsi="仿宋" w:eastAsia="仿宋" w:cs="仿宋"/>
          <w:bCs/>
          <w:color w:val="auto"/>
          <w:sz w:val="24"/>
          <w:szCs w:val="24"/>
          <w:highlight w:val="none"/>
        </w:rPr>
        <w:t xml:space="preserve">做好在训儿童的线上（中国残疾人服务平台和江苏省残疾人服务网）电子档案的录入等工作。</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（1</w:t>
      </w:r>
      <w:r>
        <w:rPr>
          <w:rFonts w:hint="eastAsia" w:ascii="仿宋" w:hAnsi="仿宋" w:eastAsia="仿宋" w:cs="仿宋"/>
          <w:bCs/>
          <w:color w:val="auto"/>
          <w:sz w:val="24"/>
          <w:szCs w:val="24"/>
          <w:highlight w:val="none"/>
          <w:lang w:val="en-US" w:eastAsia="zh-CN"/>
        </w:rPr>
        <w:t xml:space="preserve">2</w:t>
      </w:r>
      <w:r>
        <w:rPr>
          <w:rFonts w:hint="eastAsia" w:ascii="仿宋" w:hAnsi="仿宋" w:eastAsia="仿宋" w:cs="仿宋"/>
          <w:bCs/>
          <w:color w:val="auto"/>
          <w:sz w:val="24"/>
          <w:szCs w:val="24"/>
          <w:highlight w:val="none"/>
        </w:rPr>
        <w:t xml:space="preserve">）招标文件、投标文件及合同附件中约定的乙方其他权利义务。</w:t>
      </w:r>
      <w:r/>
    </w:p>
    <w:p>
      <w:pPr>
        <w:ind w:firstLine="482"/>
        <w:pageBreakBefore w:val="0"/>
        <w:spacing w:line="500" w:lineRule="atLeast"/>
        <w:widowControl w:val="off"/>
        <w:rPr>
          <w:rFonts w:hint="eastAsia" w:ascii="仿宋" w:hAnsi="仿宋" w:eastAsia="仿宋" w:cs="仿宋"/>
          <w:b/>
          <w:bCs w:val="0"/>
          <w:color w:val="auto"/>
          <w:sz w:val="24"/>
          <w:szCs w:val="24"/>
          <w:highlight w:val="none"/>
          <w:lang w:val="en-US" w:eastAsia="zh-CN"/>
        </w:rPr>
      </w:pPr>
      <w:r/>
      <w:bookmarkStart w:id="84" w:name="_Toc9341"/>
      <w:r/>
      <w:bookmarkStart w:id="85" w:name="_Toc430"/>
      <w:r>
        <w:rPr>
          <w:rFonts w:hint="eastAsia" w:ascii="仿宋" w:hAnsi="仿宋" w:eastAsia="仿宋" w:cs="仿宋"/>
          <w:b/>
          <w:bCs w:val="0"/>
          <w:color w:val="auto"/>
          <w:sz w:val="24"/>
          <w:szCs w:val="24"/>
          <w:highlight w:val="none"/>
        </w:rPr>
        <w:t xml:space="preserve">九、</w:t>
      </w:r>
      <w:bookmarkEnd w:id="84"/>
      <w:r/>
      <w:bookmarkEnd w:id="85"/>
      <w:r>
        <w:rPr>
          <w:rFonts w:hint="eastAsia" w:ascii="仿宋" w:hAnsi="仿宋" w:eastAsia="仿宋" w:cs="仿宋"/>
          <w:b/>
          <w:bCs w:val="0"/>
          <w:color w:val="auto"/>
          <w:sz w:val="24"/>
          <w:szCs w:val="24"/>
          <w:highlight w:val="none"/>
          <w:lang w:val="en-US" w:eastAsia="zh-CN"/>
        </w:rPr>
        <w:t xml:space="preserve">违约处罚</w:t>
      </w:r>
      <w:r/>
    </w:p>
    <w:p>
      <w:pPr>
        <w:ind w:firstLine="480"/>
        <w:pageBreakBefore w:val="0"/>
        <w:spacing w:line="500" w:lineRule="atLeast"/>
        <w:widowControl w:val="off"/>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1、</w:t>
      </w:r>
      <w:r>
        <w:rPr>
          <w:rFonts w:hint="default" w:ascii="仿宋" w:hAnsi="仿宋" w:eastAsia="仿宋" w:cs="仿宋"/>
          <w:bCs/>
          <w:color w:val="auto"/>
          <w:sz w:val="24"/>
          <w:szCs w:val="24"/>
          <w:highlight w:val="none"/>
          <w:lang w:val="en-US" w:eastAsia="zh-CN"/>
        </w:rPr>
        <w:t xml:space="preserve">入围供应商每年必须接受</w:t>
      </w:r>
      <w:r>
        <w:rPr>
          <w:rFonts w:hint="eastAsia" w:ascii="仿宋" w:hAnsi="仿宋" w:eastAsia="仿宋" w:cs="仿宋"/>
          <w:bCs/>
          <w:color w:val="auto"/>
          <w:sz w:val="24"/>
          <w:szCs w:val="24"/>
          <w:highlight w:val="none"/>
          <w:lang w:val="en-US" w:eastAsia="zh-CN"/>
        </w:rPr>
        <w:t xml:space="preserve">泗阳县残疾人联合会</w:t>
      </w:r>
      <w:r>
        <w:rPr>
          <w:rFonts w:hint="default" w:ascii="仿宋" w:hAnsi="仿宋" w:eastAsia="仿宋" w:cs="仿宋"/>
          <w:bCs/>
          <w:color w:val="auto"/>
          <w:sz w:val="24"/>
          <w:szCs w:val="24"/>
          <w:highlight w:val="none"/>
          <w:lang w:val="en-US" w:eastAsia="zh-CN"/>
        </w:rPr>
        <w:t xml:space="preserve">及以上相关部门的监管和机构评估，机构年度评估提出的问题不能及时整改到位的，</w:t>
      </w:r>
      <w:r>
        <w:rPr>
          <w:rFonts w:hint="eastAsia" w:ascii="仿宋" w:hAnsi="仿宋" w:eastAsia="仿宋" w:cs="仿宋"/>
          <w:bCs/>
          <w:color w:val="auto"/>
          <w:sz w:val="24"/>
          <w:szCs w:val="24"/>
          <w:highlight w:val="none"/>
          <w:lang w:val="en-US" w:eastAsia="zh-CN"/>
        </w:rPr>
        <w:t xml:space="preserve">泗阳县残疾人联合会</w:t>
      </w:r>
      <w:r>
        <w:rPr>
          <w:rFonts w:hint="default" w:ascii="仿宋" w:hAnsi="仿宋" w:eastAsia="仿宋" w:cs="仿宋"/>
          <w:bCs/>
          <w:color w:val="auto"/>
          <w:sz w:val="24"/>
          <w:szCs w:val="24"/>
          <w:highlight w:val="none"/>
          <w:lang w:val="en-US" w:eastAsia="zh-CN"/>
        </w:rPr>
        <w:t xml:space="preserve">有权取消入围供应商资格</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
          <w:bCs w:val="0"/>
          <w:color w:val="auto"/>
          <w:sz w:val="24"/>
          <w:szCs w:val="24"/>
          <w:highlight w:val="none"/>
          <w:lang w:val="en-US" w:eastAsia="zh-CN"/>
        </w:rPr>
        <w:t xml:space="preserve">考核标准参照《宿残联发[2024]11号》文件执行</w:t>
      </w:r>
      <w:r>
        <w:rPr>
          <w:rFonts w:hint="eastAsia" w:ascii="仿宋" w:hAnsi="仿宋" w:eastAsia="仿宋" w:cs="仿宋"/>
          <w:bCs/>
          <w:color w:val="auto"/>
          <w:sz w:val="24"/>
          <w:szCs w:val="24"/>
          <w:highlight w:val="none"/>
          <w:lang w:val="en-US" w:eastAsia="zh-CN"/>
        </w:rPr>
        <w:t xml:space="preserve">。</w:t>
      </w:r>
      <w:r/>
    </w:p>
    <w:p>
      <w:pPr>
        <w:ind w:firstLine="480"/>
        <w:pageBreakBefore w:val="0"/>
        <w:spacing w:line="500" w:lineRule="atLeast"/>
        <w:widowControl w:val="off"/>
        <w:rPr>
          <w:rFonts w:hint="default" w:ascii="仿宋" w:hAnsi="仿宋" w:eastAsia="仿宋" w:cs="仿宋"/>
          <w:b/>
          <w:bCs w:val="0"/>
          <w:color w:val="auto"/>
          <w:sz w:val="24"/>
          <w:szCs w:val="24"/>
          <w:highlight w:val="none"/>
          <w:lang w:val="en-US" w:eastAsia="zh-CN"/>
        </w:rPr>
      </w:pPr>
      <w:r>
        <w:rPr>
          <w:rFonts w:hint="eastAsia" w:ascii="仿宋" w:hAnsi="仿宋" w:eastAsia="仿宋" w:cs="仿宋"/>
          <w:b w:val="0"/>
          <w:bCs/>
          <w:color w:val="auto"/>
          <w:sz w:val="24"/>
          <w:szCs w:val="24"/>
          <w:highlight w:val="none"/>
          <w:lang w:val="en-US" w:eastAsia="zh-CN"/>
        </w:rPr>
        <w:t xml:space="preserve">2、</w:t>
      </w:r>
      <w:r>
        <w:rPr>
          <w:rFonts w:hint="eastAsia" w:ascii="仿宋" w:hAnsi="仿宋" w:eastAsia="仿宋" w:cs="仿宋"/>
          <w:bCs/>
          <w:color w:val="auto"/>
          <w:sz w:val="24"/>
          <w:szCs w:val="24"/>
          <w:highlight w:val="none"/>
          <w:lang w:val="en-US" w:eastAsia="zh-CN"/>
        </w:rPr>
        <w:t xml:space="preserve">绩效考核违约</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注：执行</w:t>
      </w:r>
      <w:r>
        <w:rPr>
          <w:rFonts w:hint="eastAsia" w:ascii="仿宋" w:hAnsi="仿宋" w:eastAsia="仿宋" w:cs="仿宋"/>
          <w:b/>
          <w:bCs w:val="0"/>
          <w:color w:val="auto"/>
          <w:sz w:val="24"/>
          <w:szCs w:val="24"/>
          <w:highlight w:val="none"/>
          <w:lang w:val="en-US" w:eastAsia="zh-CN"/>
        </w:rPr>
        <w:t xml:space="preserve">《宿迁市残疾儿童基本康复服务实施规范(2024年版)》文件。</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2.1</w:t>
      </w:r>
      <w:r>
        <w:rPr>
          <w:rFonts w:hint="eastAsia" w:ascii="仿宋" w:hAnsi="仿宋" w:eastAsia="仿宋" w:cs="仿宋"/>
          <w:bCs/>
          <w:color w:val="auto"/>
          <w:sz w:val="24"/>
          <w:szCs w:val="24"/>
          <w:highlight w:val="none"/>
          <w:lang w:val="en-US" w:eastAsia="en-US"/>
        </w:rPr>
        <w:t xml:space="preserve">定点机构性质、法人代表、执业地点、执业范围、业务项目发生变动，应向</w:t>
      </w:r>
      <w:r>
        <w:rPr>
          <w:rFonts w:hint="eastAsia" w:ascii="仿宋" w:hAnsi="仿宋" w:eastAsia="仿宋" w:cs="仿宋"/>
          <w:bCs/>
          <w:color w:val="auto"/>
          <w:sz w:val="24"/>
          <w:szCs w:val="24"/>
          <w:highlight w:val="none"/>
          <w:lang w:val="en-US" w:eastAsia="zh-CN"/>
        </w:rPr>
        <w:t xml:space="preserve">泗阳县</w:t>
      </w:r>
      <w:r>
        <w:rPr>
          <w:rFonts w:hint="eastAsia" w:ascii="仿宋" w:hAnsi="仿宋" w:eastAsia="仿宋" w:cs="仿宋"/>
          <w:bCs/>
          <w:color w:val="auto"/>
          <w:sz w:val="24"/>
          <w:szCs w:val="24"/>
          <w:highlight w:val="none"/>
          <w:lang w:val="en-US" w:eastAsia="en-US"/>
        </w:rPr>
        <w:t xml:space="preserve">残联报备，并在变动之日起1个月内接受重新评估。</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2.2</w:t>
      </w:r>
      <w:r>
        <w:rPr>
          <w:rFonts w:hint="eastAsia" w:ascii="仿宋" w:hAnsi="仿宋" w:eastAsia="仿宋" w:cs="仿宋"/>
          <w:bCs/>
          <w:color w:val="auto"/>
          <w:sz w:val="24"/>
          <w:szCs w:val="24"/>
          <w:highlight w:val="none"/>
          <w:lang w:val="en-US" w:eastAsia="en-US"/>
        </w:rPr>
        <w:t xml:space="preserve">定点机构年度评估不合格或存在违法行为的，依据《江苏省残疾儿童基本康复服务管理暂行办法》第十七条、第十八条之规定，给予相应处罚。</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2.3对存在以下问题的定点机构，一律解除服务合同，取消定点机构资格：</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2.3.1</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不按合同要求、自行降低服务标准的，不执行《江苏省残疾儿童基本康复服务实施规范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Cs/>
          <w:color w:val="auto"/>
          <w:sz w:val="24"/>
          <w:szCs w:val="24"/>
          <w:highlight w:val="none"/>
          <w:lang w:val="en-US" w:eastAsia="zh-CN"/>
        </w:rPr>
        <w:t xml:space="preserve">》和宿迁市、泗阳县地方技术标准，两次告诫或通报批评后仍不改正的；或发生严重安全及重大责任事故的机构，解除服务合同，取消定点康复机构资格。</w:t>
      </w:r>
      <w:r/>
    </w:p>
    <w:p>
      <w:pPr>
        <w:ind w:firstLine="480"/>
        <w:pageBreakBefore w:val="0"/>
        <w:spacing w:line="500" w:lineRule="atLeast"/>
        <w:widowControl w:val="off"/>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2.3.2</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rPr>
        <w:t xml:space="preserve">按照绩效考核</w:t>
      </w:r>
      <w:r>
        <w:rPr>
          <w:rFonts w:hint="eastAsia" w:ascii="仿宋" w:hAnsi="仿宋" w:eastAsia="仿宋" w:cs="仿宋"/>
          <w:bCs/>
          <w:color w:val="auto"/>
          <w:sz w:val="24"/>
          <w:szCs w:val="24"/>
          <w:highlight w:val="none"/>
          <w:lang w:eastAsia="zh-CN"/>
        </w:rPr>
        <w:t xml:space="preserve">，</w:t>
      </w:r>
      <w:r>
        <w:rPr>
          <w:rFonts w:hint="eastAsia" w:ascii="仿宋" w:hAnsi="仿宋" w:eastAsia="仿宋" w:cs="仿宋"/>
          <w:bCs/>
          <w:color w:val="auto"/>
          <w:sz w:val="24"/>
          <w:szCs w:val="24"/>
          <w:highlight w:val="none"/>
        </w:rPr>
        <w:t xml:space="preserve">年度考核不合格的，且不完成限期整改的；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2.3.3</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不按合同要求，自行降低残疾儿童基本康复服务标准的，两次告诫且不完成限期整改的；</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2.3.4</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发生安全及重大责任事故；</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fldChar w:fldCharType="begin"/>
      </w:r>
      <w:r>
        <w:rPr>
          <w:rFonts w:hint="eastAsia" w:ascii="仿宋" w:hAnsi="仿宋" w:eastAsia="仿宋" w:cs="仿宋"/>
          <w:bCs/>
          <w:color w:val="auto"/>
          <w:sz w:val="24"/>
          <w:szCs w:val="24"/>
          <w:highlight w:val="none"/>
          <w:lang w:val="en-US" w:eastAsia="zh-CN"/>
        </w:rPr>
        <w:instrText xml:space="preserve"> HYPERLINK "3.3.1.1" </w:instrText>
      </w:r>
      <w:r>
        <w:rPr>
          <w:rFonts w:hint="eastAsia" w:ascii="仿宋" w:hAnsi="仿宋" w:eastAsia="仿宋" w:cs="仿宋"/>
          <w:bCs/>
          <w:color w:val="auto"/>
          <w:sz w:val="24"/>
          <w:szCs w:val="24"/>
          <w:highlight w:val="none"/>
          <w:lang w:val="en-US" w:eastAsia="zh-CN"/>
        </w:rPr>
        <w:fldChar w:fldCharType="separate"/>
      </w:r>
      <w:r>
        <w:rPr>
          <w:rFonts w:hint="eastAsia" w:ascii="仿宋" w:hAnsi="仿宋" w:eastAsia="仿宋" w:cs="仿宋"/>
          <w:bCs/>
          <w:color w:val="auto"/>
          <w:sz w:val="24"/>
          <w:szCs w:val="24"/>
          <w:highlight w:val="none"/>
          <w:lang w:val="en-US" w:eastAsia="zh-CN"/>
        </w:rPr>
        <w:t xml:space="preserve">2.3.5</w:t>
      </w:r>
      <w:r>
        <w:rPr>
          <w:rFonts w:hint="eastAsia" w:ascii="仿宋" w:hAnsi="仿宋" w:eastAsia="仿宋" w:cs="仿宋"/>
          <w:bCs/>
          <w:color w:val="auto"/>
          <w:sz w:val="24"/>
          <w:szCs w:val="24"/>
          <w:highlight w:val="none"/>
          <w:lang w:val="en-US" w:eastAsia="zh-CN"/>
        </w:rPr>
        <w:fldChar w:fldCharType="end"/>
      </w:r>
      <w:r>
        <w:rPr>
          <w:rFonts w:hint="eastAsia" w:ascii="仿宋" w:hAnsi="仿宋" w:eastAsia="仿宋" w:cs="仿宋"/>
          <w:bCs/>
          <w:color w:val="auto"/>
          <w:sz w:val="24"/>
          <w:szCs w:val="24"/>
          <w:highlight w:val="none"/>
          <w:lang w:val="en-US" w:eastAsia="zh-CN"/>
        </w:rPr>
        <w:t xml:space="preserve">弄虚作假，开具假证明、假服务记录、假票据等行为套取政府购买服务资金的，限期整改并退回套取资金，情节严重涉嫌犯罪的，移送司法机关依法处理。</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2.4绩效评价与考核结果运用。</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2.4.1按照评价相关规定开展，由泗阳县残疾人联合会自主或委托第三方实施，评价结果作为今后承接主体选择、预算安排及政策调整的重要依据。定点机构年度评价不合格的，泗阳县残疾人联合会应依据省市残联相关文件规定及双方合同约定进行处罚，直至取消定点机构资格，定点机构须全面服从配合，并妥善处理好该机构内受助儿童后续康复服务。</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2.4.2原则上参考《宿迁市残疾儿童基本康复服务实施规范(2024年版)》中《宿迁市残疾儿童康复服务定点机构评估细则》对应的康复服务机构进行综合评价。保障受助对象在项目期间得到康复支持与康复成效。</w:t>
      </w:r>
      <w:r/>
    </w:p>
    <w:p>
      <w:pPr>
        <w:ind w:firstLine="482"/>
        <w:pageBreakBefore w:val="0"/>
        <w:spacing w:line="500" w:lineRule="atLeast"/>
        <w:widowControl w:val="off"/>
        <w:rPr>
          <w:rFonts w:hint="eastAsia" w:ascii="仿宋" w:hAnsi="仿宋" w:eastAsia="仿宋" w:cs="仿宋"/>
          <w:b/>
          <w:color w:val="auto"/>
          <w:sz w:val="24"/>
          <w:szCs w:val="24"/>
          <w:highlight w:val="none"/>
        </w:rPr>
      </w:pPr>
      <w:r>
        <w:rPr>
          <w:rFonts w:hint="eastAsia" w:ascii="仿宋" w:hAnsi="仿宋" w:eastAsia="仿宋" w:cs="仿宋"/>
          <w:b/>
          <w:bCs w:val="0"/>
          <w:color w:val="auto"/>
          <w:sz w:val="24"/>
          <w:szCs w:val="24"/>
          <w:highlight w:val="none"/>
        </w:rPr>
        <w:t xml:space="preserve">十、</w:t>
      </w:r>
      <w:r>
        <w:rPr>
          <w:rFonts w:hint="eastAsia" w:ascii="仿宋" w:hAnsi="仿宋" w:eastAsia="仿宋" w:cs="仿宋"/>
          <w:b/>
          <w:color w:val="auto"/>
          <w:sz w:val="24"/>
          <w:szCs w:val="24"/>
          <w:highlight w:val="none"/>
        </w:rPr>
        <w:t xml:space="preserve">争议解决的办法</w:t>
      </w:r>
      <w:r/>
    </w:p>
    <w:p>
      <w:pPr>
        <w:ind w:firstLine="480"/>
        <w:pageBreakBefore w:val="0"/>
        <w:spacing w:line="500" w:lineRule="atLeast"/>
        <w:widowControl w:val="off"/>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因本框架协议的签订、履行而发生的争议，甲乙双方应通过友好协商解决，如协商不成由</w:t>
      </w:r>
      <w:r>
        <w:rPr>
          <w:rFonts w:hint="eastAsia" w:ascii="仿宋" w:hAnsi="仿宋" w:eastAsia="仿宋" w:cs="仿宋"/>
          <w:b w:val="0"/>
          <w:bCs/>
          <w:color w:val="auto"/>
          <w:sz w:val="24"/>
          <w:szCs w:val="24"/>
          <w:highlight w:val="none"/>
          <w:lang w:val="en-US" w:eastAsia="zh-CN"/>
        </w:rPr>
        <w:t xml:space="preserve">宿迁市泗阳县</w:t>
      </w:r>
      <w:r>
        <w:rPr>
          <w:rFonts w:hint="eastAsia" w:ascii="仿宋" w:hAnsi="仿宋" w:eastAsia="仿宋" w:cs="仿宋"/>
          <w:b w:val="0"/>
          <w:bCs/>
          <w:color w:val="auto"/>
          <w:sz w:val="24"/>
          <w:szCs w:val="24"/>
          <w:highlight w:val="none"/>
        </w:rPr>
        <w:t xml:space="preserve">人民法院管辖。</w:t>
      </w:r>
      <w:r/>
    </w:p>
    <w:p>
      <w:pPr>
        <w:ind w:firstLine="482"/>
        <w:pageBreakBefore w:val="0"/>
        <w:spacing w:line="500" w:lineRule="atLeast"/>
        <w:widowControl w:val="off"/>
        <w:rPr>
          <w:rFonts w:hint="eastAsia" w:ascii="仿宋" w:hAnsi="仿宋" w:eastAsia="仿宋" w:cs="仿宋"/>
          <w:b/>
          <w:color w:val="auto"/>
          <w:sz w:val="24"/>
          <w:szCs w:val="24"/>
          <w:highlight w:val="none"/>
        </w:rPr>
        <w:outlineLvl w:val="1"/>
      </w:pPr>
      <w:r/>
      <w:bookmarkStart w:id="86" w:name="_Toc461"/>
      <w:r/>
      <w:bookmarkStart w:id="87" w:name="_Toc21006"/>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、框架协议文本的生效及其它</w:t>
      </w:r>
      <w:bookmarkEnd w:id="86"/>
      <w:r/>
      <w:bookmarkEnd w:id="87"/>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.1本框架协议文本经甲乙双方法定代表人或授权委托代表人签字并加盖单位公章后生效。</w:t>
      </w:r>
      <w:r/>
    </w:p>
    <w:p>
      <w:pPr>
        <w:pStyle w:val="672"/>
        <w:ind w:firstLine="480"/>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.2本框架协议文本未尽事宜，遵照《民法典》有关条文执行。</w:t>
      </w:r>
      <w:r/>
    </w:p>
    <w:p>
      <w:pPr>
        <w:pStyle w:val="672"/>
        <w:ind w:firstLine="480"/>
        <w:jc w:val="left"/>
        <w:pageBreakBefore w:val="0"/>
        <w:spacing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.3本框架协议文本正本一式</w:t>
      </w:r>
      <w:r>
        <w:rPr>
          <w:rFonts w:hint="eastAsia" w:ascii="仿宋" w:hAnsi="仿宋" w:eastAsia="仿宋" w:cs="仿宋"/>
          <w:color w:val="auto"/>
          <w:sz w:val="24"/>
          <w:szCs w:val="24"/>
          <w:highlight w:val="none"/>
          <w:lang w:val="en-US" w:eastAsia="zh-CN"/>
        </w:rPr>
        <w:t xml:space="preserve">陆</w:t>
      </w:r>
      <w:r>
        <w:rPr>
          <w:rFonts w:hint="eastAsia" w:ascii="仿宋" w:hAnsi="仿宋" w:eastAsia="仿宋" w:cs="仿宋"/>
          <w:color w:val="auto"/>
          <w:sz w:val="24"/>
          <w:szCs w:val="24"/>
          <w:highlight w:val="none"/>
        </w:rPr>
        <w:t xml:space="preserve">份，具有同等法律效力，甲方、乙方各执</w:t>
      </w:r>
      <w:r>
        <w:rPr>
          <w:rFonts w:hint="eastAsia" w:ascii="仿宋" w:hAnsi="仿宋" w:eastAsia="仿宋" w:cs="仿宋"/>
          <w:color w:val="auto"/>
          <w:sz w:val="24"/>
          <w:szCs w:val="24"/>
          <w:highlight w:val="none"/>
          <w:lang w:val="en-US" w:eastAsia="zh-CN"/>
        </w:rPr>
        <w:t xml:space="preserve">叁</w:t>
      </w:r>
      <w:r>
        <w:rPr>
          <w:rFonts w:hint="eastAsia" w:ascii="仿宋" w:hAnsi="仿宋" w:eastAsia="仿宋" w:cs="仿宋"/>
          <w:color w:val="auto"/>
          <w:sz w:val="24"/>
          <w:szCs w:val="24"/>
          <w:highlight w:val="none"/>
        </w:rPr>
        <w:t xml:space="preserve">份。</w:t>
      </w:r>
      <w:r/>
    </w:p>
    <w:p>
      <w:pPr>
        <w:pStyle w:val="672"/>
        <w:ind w:left="450" w:hanging="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甲方：                               乙方： </w:t>
      </w:r>
      <w:r/>
    </w:p>
    <w:p>
      <w:pPr>
        <w:pStyle w:val="672"/>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地址：                               地址： </w:t>
      </w:r>
      <w:r/>
    </w:p>
    <w:p>
      <w:pPr>
        <w:pStyle w:val="672"/>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法定代表人或授权代表：               法定代表人或授权代表：</w:t>
      </w:r>
      <w:r/>
    </w:p>
    <w:p>
      <w:pPr>
        <w:pStyle w:val="672"/>
        <w:ind w:firstLine="240"/>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                           联系电话：          </w:t>
      </w:r>
      <w:r/>
    </w:p>
    <w:p>
      <w:pPr>
        <w:pStyle w:val="672"/>
        <w:ind w:firstLine="240"/>
        <w:jc w:val="both"/>
        <w:pageBreakBefore w:val="0"/>
        <w:spacing w:before="120" w:after="120" w:line="500" w:lineRule="atLeast"/>
        <w:widowControl w:val="off"/>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注：本项目涉及的相关文件等，按照最新文件执行。</w:t>
      </w:r>
      <w:r/>
    </w:p>
    <w:p>
      <w:pPr>
        <w:pStyle w:val="672"/>
        <w:jc w:val="center"/>
        <w:pageBreakBefore w:val="0"/>
        <w:spacing w:before="120" w:after="120" w:line="500" w:lineRule="atLeast"/>
        <w:widowControl w:val="off"/>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b w:val="0"/>
          <w:bCs w:val="0"/>
          <w:color w:val="auto"/>
          <w:sz w:val="24"/>
          <w:szCs w:val="24"/>
          <w:highlight w:val="none"/>
        </w:rPr>
        <w:t xml:space="preserve">                </w:t>
      </w:r>
      <w:r>
        <w:rPr>
          <w:rFonts w:hint="eastAsia" w:ascii="仿宋" w:hAnsi="仿宋" w:eastAsia="仿宋" w:cs="仿宋"/>
          <w:b w:val="0"/>
          <w:bCs w:val="0"/>
          <w:color w:val="auto"/>
          <w:sz w:val="24"/>
          <w:szCs w:val="24"/>
          <w:highlight w:val="none"/>
          <w:lang w:val="en-US" w:eastAsia="zh-CN"/>
        </w:rPr>
        <w:t xml:space="preserve">            </w:t>
      </w:r>
      <w:r>
        <w:rPr>
          <w:rFonts w:hint="eastAsia" w:ascii="仿宋" w:hAnsi="仿宋" w:eastAsia="仿宋" w:cs="仿宋"/>
          <w:b w:val="0"/>
          <w:bCs w:val="0"/>
          <w:color w:val="auto"/>
          <w:sz w:val="24"/>
          <w:szCs w:val="24"/>
          <w:highlight w:val="none"/>
        </w:rPr>
        <w:t xml:space="preserve">签订日期：      年    月   日</w:t>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72"/>
        <w:spacing w:before="120" w:after="120" w:line="360" w:lineRule="auto"/>
        <w:rPr>
          <w:color w:val="auto"/>
          <w:highlight w:val="none"/>
        </w:rPr>
      </w:pPr>
      <w:r>
        <w:rPr>
          <w:color w:val="auto"/>
          <w:highlight w:val="none"/>
        </w:rPr>
      </w:r>
      <w:r/>
    </w:p>
    <w:p>
      <w:pPr>
        <w:pStyle w:val="649"/>
        <w:jc w:val="center"/>
        <w:rPr>
          <w:rFonts w:hint="eastAsia" w:ascii="仿宋" w:hAnsi="仿宋" w:eastAsia="仿宋" w:cs="仿宋"/>
          <w:b/>
          <w:bCs/>
          <w:color w:val="auto"/>
          <w:sz w:val="32"/>
          <w:szCs w:val="32"/>
          <w:highlight w:val="none"/>
        </w:rPr>
      </w:pPr>
      <w:r/>
      <w:bookmarkStart w:id="88" w:name="_Toc134625283"/>
      <w:r/>
      <w:bookmarkStart w:id="89" w:name="_Toc18514"/>
      <w:r/>
      <w:bookmarkStart w:id="90" w:name="_Toc3642"/>
      <w:r/>
      <w:bookmarkStart w:id="91" w:name="_Toc134625284"/>
      <w:r>
        <w:rPr>
          <w:rFonts w:hint="eastAsia" w:ascii="仿宋" w:hAnsi="仿宋" w:eastAsia="仿宋" w:cs="仿宋"/>
          <w:b/>
          <w:bCs/>
          <w:sz w:val="32"/>
          <w:szCs w:val="32"/>
          <w:highlight w:val="none"/>
          <w:lang w:val="en-US" w:eastAsia="zh-CN"/>
        </w:rPr>
        <w:t xml:space="preserve">第四章 </w:t>
      </w:r>
      <w:r>
        <w:rPr>
          <w:rFonts w:hint="eastAsia" w:ascii="仿宋" w:hAnsi="仿宋" w:eastAsia="仿宋" w:cs="仿宋"/>
          <w:b/>
          <w:bCs/>
          <w:sz w:val="32"/>
          <w:szCs w:val="32"/>
          <w:highlight w:val="none"/>
        </w:rPr>
        <w:t xml:space="preserve">采购需求</w:t>
      </w:r>
      <w:bookmarkEnd w:id="88"/>
      <w:r/>
      <w:bookmarkEnd w:id="89"/>
      <w:r/>
      <w:bookmarkEnd w:id="90"/>
      <w:r/>
      <w:r/>
    </w:p>
    <w:p>
      <w:pPr>
        <w:ind w:left="0" w:right="0" w:firstLine="480"/>
        <w:jc w:val="both"/>
        <w:keepLines w:val="0"/>
        <w:keepNext w:val="0"/>
        <w:pageBreakBefore w:val="0"/>
        <w:spacing w:line="400" w:lineRule="exact"/>
        <w:widowControl w:val="off"/>
        <w:rPr>
          <w:rFonts w:hint="eastAsia" w:ascii="仿宋" w:hAnsi="仿宋" w:eastAsia="仿宋" w:cs="仿宋"/>
          <w:b/>
          <w:bCs w:val="0"/>
          <w:color w:val="auto"/>
          <w:sz w:val="24"/>
          <w:szCs w:val="24"/>
          <w:highlight w:val="none"/>
          <w:lang w:val="en-US" w:eastAsia="zh-CN"/>
        </w:rPr>
        <w:outlineLvl w:val="9"/>
      </w:pPr>
      <w:r>
        <w:rPr>
          <w:rFonts w:hint="eastAsia" w:ascii="仿宋" w:hAnsi="仿宋" w:eastAsia="仿宋" w:cs="仿宋"/>
          <w:b/>
          <w:bCs w:val="0"/>
          <w:color w:val="auto"/>
          <w:sz w:val="24"/>
          <w:szCs w:val="24"/>
          <w:highlight w:val="none"/>
          <w:lang w:val="en-US" w:eastAsia="zh-CN"/>
        </w:rPr>
        <w:t xml:space="preserve">本项目所属行业：其他未列明行业。</w:t>
      </w:r>
      <w:r/>
    </w:p>
    <w:p>
      <w:pPr>
        <w:ind w:left="0" w:right="0" w:firstLine="480"/>
        <w:jc w:val="both"/>
        <w:keepLines w:val="0"/>
        <w:keepNext w:val="0"/>
        <w:pageBreakBefore w:val="0"/>
        <w:spacing w:line="400" w:lineRule="exact"/>
        <w:widowControl w:val="off"/>
        <w:rPr>
          <w:rFonts w:hint="eastAsia" w:ascii="仿宋" w:hAnsi="仿宋" w:eastAsia="仿宋" w:cs="仿宋"/>
          <w:b/>
          <w:bCs w:val="0"/>
          <w:color w:val="auto"/>
          <w:sz w:val="24"/>
          <w:szCs w:val="24"/>
          <w:highlight w:val="none"/>
          <w:lang w:val="en-US" w:eastAsia="zh-CN"/>
        </w:rPr>
        <w:outlineLvl w:val="9"/>
      </w:pPr>
      <w:r/>
      <w:bookmarkStart w:id="92" w:name="_Toc23249"/>
      <w:r/>
      <w:bookmarkStart w:id="93" w:name="_Toc23332"/>
      <w:r>
        <w:rPr>
          <w:rFonts w:hint="eastAsia" w:ascii="仿宋" w:hAnsi="仿宋" w:eastAsia="仿宋" w:cs="仿宋"/>
          <w:b/>
          <w:bCs w:val="0"/>
          <w:color w:val="auto"/>
          <w:sz w:val="24"/>
          <w:szCs w:val="24"/>
          <w:highlight w:val="none"/>
          <w:lang w:val="en-US" w:eastAsia="zh-CN"/>
        </w:rPr>
        <w:t xml:space="preserve">一、项目概况</w:t>
      </w:r>
      <w:bookmarkEnd w:id="92"/>
      <w:r/>
      <w:bookmarkEnd w:id="93"/>
      <w:r/>
      <w:r/>
    </w:p>
    <w:p>
      <w:pPr>
        <w:ind w:left="0" w:right="0" w:firstLine="480"/>
        <w:jc w:val="both"/>
        <w:keepLines w:val="0"/>
        <w:keepNext w:val="0"/>
        <w:pageBreakBefore w:val="0"/>
        <w:spacing w:line="400" w:lineRule="exact"/>
        <w:widowControl w:val="off"/>
        <w:rPr>
          <w:rFonts w:hint="default"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1、基本概况。为做好残疾儿童康复救助工作，保障残疾儿童基本康复服务需求，改善残疾儿童康复状况，根据《中华人民共和国政府采购法》、《政府采购框架协议采购方式管理暂行办法》等有关规定，采用政府采购框架协议采购方式确认承接主体（定点机构）。有康复需求且符合条件的残疾儿童可根据国家有关规定，可在确定的承接主体中自主选择，接受残疾儿童基本康复服务。</w:t>
      </w:r>
      <w:r>
        <w:rPr>
          <w:rFonts w:hint="eastAsia" w:ascii="仿宋" w:hAnsi="仿宋" w:eastAsia="仿宋" w:cs="仿宋"/>
          <w:bCs/>
          <w:color w:val="auto"/>
          <w:sz w:val="24"/>
          <w:szCs w:val="24"/>
          <w:highlight w:val="none"/>
          <w:lang w:val="en-US" w:eastAsia="zh-CN"/>
        </w:rPr>
        <w:t xml:space="preserve">本次采购项目的征集人为：泗阳县残疾人联合会。</w:t>
      </w:r>
      <w:r/>
    </w:p>
    <w:p>
      <w:p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2、服务类别(机构类别)：</w:t>
      </w:r>
      <w:r/>
    </w:p>
    <w:p>
      <w:p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采购包1：听力、言语康复服务机构；</w:t>
      </w:r>
      <w:r/>
    </w:p>
    <w:p>
      <w:p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采购包2：智力康复服务机构；</w:t>
      </w:r>
      <w:r/>
    </w:p>
    <w:p>
      <w:p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zh-CN"/>
        </w:rPr>
        <w:outlineLvl w:val="9"/>
      </w:pPr>
      <w:r>
        <w:rPr>
          <w:rFonts w:hint="eastAsia" w:ascii="仿宋" w:hAnsi="仿宋" w:eastAsia="仿宋" w:cs="仿宋"/>
          <w:bCs/>
          <w:color w:val="auto"/>
          <w:sz w:val="24"/>
          <w:szCs w:val="24"/>
          <w:highlight w:val="none"/>
          <w:lang w:val="en-US" w:eastAsia="zh-CN"/>
        </w:rPr>
        <w:t xml:space="preserve">采购包3：孤独症康复服务机构。</w:t>
      </w:r>
      <w:r/>
    </w:p>
    <w:p>
      <w:pPr>
        <w:numPr>
          <w:ilvl w:val="0"/>
          <w:numId w:val="5"/>
        </w:numPr>
        <w:ind w:left="0" w:right="0" w:firstLine="480"/>
        <w:jc w:val="both"/>
        <w:keepLines w:val="0"/>
        <w:keepNext w:val="0"/>
        <w:pageBreakBefore w:val="0"/>
        <w:spacing w:line="400" w:lineRule="exact"/>
        <w:widowControl w:val="off"/>
        <w:rPr>
          <w:rFonts w:hint="eastAsia" w:ascii="仿宋" w:hAnsi="仿宋" w:eastAsia="仿宋" w:cs="仿宋"/>
          <w:bCs/>
          <w:color w:val="auto"/>
          <w:sz w:val="24"/>
          <w:szCs w:val="24"/>
          <w:highlight w:val="none"/>
          <w:lang w:val="en-US" w:eastAsia="en-US"/>
        </w:rPr>
        <w:outlineLvl w:val="9"/>
      </w:pPr>
      <w:r>
        <w:rPr>
          <w:rFonts w:hint="eastAsia" w:ascii="仿宋" w:hAnsi="仿宋" w:eastAsia="仿宋" w:cs="仿宋"/>
          <w:bCs/>
          <w:color w:val="auto"/>
          <w:sz w:val="24"/>
          <w:szCs w:val="24"/>
          <w:highlight w:val="none"/>
          <w:lang w:val="en-US" w:eastAsia="en-US"/>
        </w:rPr>
        <w:t xml:space="preserve">通过公开征集程序择优选择符合条件的第三方机构</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作为</w:t>
      </w:r>
      <w:r>
        <w:rPr>
          <w:rFonts w:hint="eastAsia" w:ascii="仿宋" w:hAnsi="仿宋" w:eastAsia="仿宋" w:cs="仿宋"/>
          <w:bCs/>
          <w:color w:val="auto"/>
          <w:sz w:val="24"/>
          <w:szCs w:val="24"/>
          <w:highlight w:val="none"/>
          <w:lang w:val="en-US" w:eastAsia="zh-CN"/>
        </w:rPr>
        <w:t xml:space="preserve">本</w:t>
      </w:r>
      <w:r>
        <w:rPr>
          <w:rFonts w:hint="eastAsia" w:ascii="仿宋" w:hAnsi="仿宋" w:eastAsia="仿宋" w:cs="仿宋"/>
          <w:bCs/>
          <w:color w:val="auto"/>
          <w:sz w:val="24"/>
          <w:szCs w:val="24"/>
          <w:highlight w:val="none"/>
          <w:lang w:val="en-US" w:eastAsia="en-US"/>
        </w:rPr>
        <w:t xml:space="preserve">项目的入围供应商</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订立封闭式框架协议</w:t>
      </w:r>
      <w:r>
        <w:rPr>
          <w:rFonts w:hint="eastAsia" w:ascii="仿宋" w:hAnsi="仿宋" w:eastAsia="仿宋" w:cs="仿宋"/>
          <w:bCs/>
          <w:color w:val="auto"/>
          <w:sz w:val="24"/>
          <w:szCs w:val="24"/>
          <w:highlight w:val="none"/>
          <w:lang w:val="en-US" w:eastAsia="zh-CN"/>
        </w:rPr>
        <w:t xml:space="preserve">，</w:t>
      </w:r>
      <w:r>
        <w:rPr>
          <w:rFonts w:hint="eastAsia" w:ascii="仿宋" w:hAnsi="仿宋" w:eastAsia="仿宋" w:cs="仿宋"/>
          <w:bCs/>
          <w:color w:val="auto"/>
          <w:sz w:val="24"/>
          <w:szCs w:val="24"/>
          <w:highlight w:val="none"/>
          <w:lang w:val="en-US" w:eastAsia="en-US"/>
        </w:rPr>
        <w:t xml:space="preserve">在开展服务时，</w:t>
      </w:r>
      <w:r>
        <w:rPr>
          <w:rFonts w:hint="eastAsia" w:ascii="仿宋" w:hAnsi="仿宋" w:eastAsia="仿宋" w:cs="仿宋"/>
          <w:bCs/>
          <w:color w:val="auto"/>
          <w:sz w:val="24"/>
          <w:szCs w:val="24"/>
          <w:highlight w:val="none"/>
          <w:lang w:val="en-US" w:eastAsia="zh-CN"/>
        </w:rPr>
        <w:t xml:space="preserve">泗阳县残疾人联合会</w:t>
      </w:r>
      <w:r>
        <w:rPr>
          <w:rFonts w:hint="eastAsia" w:ascii="仿宋" w:hAnsi="仿宋" w:eastAsia="仿宋" w:cs="仿宋"/>
          <w:bCs/>
          <w:color w:val="auto"/>
          <w:sz w:val="24"/>
          <w:szCs w:val="24"/>
          <w:highlight w:val="none"/>
          <w:lang w:val="en-US" w:eastAsia="en-US"/>
        </w:rPr>
        <w:t xml:space="preserve">按照框架协议约定规则，在入围的供应商范围内确定</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供应商，并与之订立政府采购合同。</w:t>
      </w:r>
      <w:r>
        <w:rPr>
          <w:rFonts w:hint="eastAsia" w:ascii="仿宋" w:hAnsi="仿宋" w:eastAsia="仿宋" w:cs="仿宋"/>
          <w:bCs/>
          <w:color w:val="auto"/>
          <w:sz w:val="24"/>
          <w:szCs w:val="24"/>
          <w:highlight w:val="none"/>
          <w:lang w:val="en-US" w:eastAsia="zh-CN"/>
        </w:rPr>
        <w:t xml:space="preserve">成交</w:t>
      </w:r>
      <w:r>
        <w:rPr>
          <w:rFonts w:hint="eastAsia" w:ascii="仿宋" w:hAnsi="仿宋" w:eastAsia="仿宋" w:cs="仿宋"/>
          <w:bCs/>
          <w:color w:val="auto"/>
          <w:sz w:val="24"/>
          <w:szCs w:val="24"/>
          <w:highlight w:val="none"/>
          <w:lang w:val="en-US" w:eastAsia="en-US"/>
        </w:rPr>
        <w:t xml:space="preserve">供应商接受</w:t>
      </w:r>
      <w:r>
        <w:rPr>
          <w:rFonts w:hint="eastAsia" w:ascii="仿宋" w:hAnsi="仿宋" w:eastAsia="仿宋" w:cs="仿宋"/>
          <w:bCs/>
          <w:color w:val="auto"/>
          <w:sz w:val="24"/>
          <w:szCs w:val="24"/>
          <w:highlight w:val="none"/>
          <w:lang w:val="en-US" w:eastAsia="zh-CN"/>
        </w:rPr>
        <w:t xml:space="preserve">泗阳县残疾人联合会</w:t>
      </w:r>
      <w:r>
        <w:rPr>
          <w:rFonts w:hint="eastAsia" w:ascii="仿宋" w:hAnsi="仿宋" w:eastAsia="仿宋" w:cs="仿宋"/>
          <w:bCs/>
          <w:color w:val="auto"/>
          <w:sz w:val="24"/>
          <w:szCs w:val="24"/>
          <w:highlight w:val="none"/>
          <w:lang w:val="en-US" w:eastAsia="en-US"/>
        </w:rPr>
        <w:t xml:space="preserve">的监督管理。</w:t>
      </w:r>
      <w:r/>
    </w:p>
    <w:p>
      <w:pPr>
        <w:pStyle w:val="672"/>
        <w:ind w:left="0" w:right="0" w:firstLine="482"/>
        <w:jc w:val="both"/>
        <w:keepLines w:val="0"/>
        <w:keepNext w:val="0"/>
        <w:pageBreakBefore w:val="0"/>
        <w:spacing w:line="400" w:lineRule="exact"/>
        <w:widowControl w:val="off"/>
        <w:rPr>
          <w:rFonts w:hint="eastAsia" w:ascii="仿宋" w:hAnsi="仿宋" w:eastAsia="仿宋" w:cs="仿宋"/>
          <w:b/>
          <w:bCs/>
          <w:i w:val="0"/>
          <w:iCs w:val="0"/>
          <w:color w:val="auto"/>
          <w:sz w:val="24"/>
          <w:szCs w:val="22"/>
          <w:highlight w:val="none"/>
          <w:lang w:val="en-US" w:eastAsia="en-US" w:bidi="ar-SA"/>
        </w:rPr>
        <w:outlineLvl w:val="9"/>
      </w:pPr>
      <w:r>
        <w:rPr>
          <w:rFonts w:hint="eastAsia" w:ascii="仿宋" w:hAnsi="仿宋" w:eastAsia="仿宋" w:cs="仿宋"/>
          <w:b/>
          <w:bCs/>
          <w:i w:val="0"/>
          <w:iCs w:val="0"/>
          <w:color w:val="auto"/>
          <w:sz w:val="24"/>
          <w:szCs w:val="22"/>
          <w:highlight w:val="none"/>
          <w:lang w:val="en-US" w:eastAsia="en-US" w:bidi="ar-SA"/>
        </w:rPr>
        <w:t xml:space="preserve">本项目分为</w:t>
      </w:r>
      <w:r>
        <w:rPr>
          <w:rFonts w:hint="eastAsia" w:ascii="仿宋" w:hAnsi="仿宋" w:eastAsia="仿宋" w:cs="仿宋"/>
          <w:b/>
          <w:bCs/>
          <w:i w:val="0"/>
          <w:iCs w:val="0"/>
          <w:color w:val="auto"/>
          <w:sz w:val="24"/>
          <w:szCs w:val="22"/>
          <w:highlight w:val="none"/>
          <w:lang w:val="en-US" w:eastAsia="zh-CN" w:bidi="ar-SA"/>
        </w:rPr>
        <w:t xml:space="preserve">三</w:t>
      </w:r>
      <w:r>
        <w:rPr>
          <w:rFonts w:hint="eastAsia" w:ascii="仿宋" w:hAnsi="仿宋" w:eastAsia="仿宋" w:cs="仿宋"/>
          <w:b/>
          <w:bCs/>
          <w:i w:val="0"/>
          <w:iCs w:val="0"/>
          <w:color w:val="auto"/>
          <w:sz w:val="24"/>
          <w:szCs w:val="22"/>
          <w:highlight w:val="none"/>
          <w:lang w:val="en-US" w:eastAsia="en-US" w:bidi="ar-SA"/>
        </w:rPr>
        <w:t xml:space="preserve">个采购包，投标人可根据自身情况选择一个或几个采购包进行投标，可兼投兼中。</w:t>
      </w:r>
      <w:r/>
    </w:p>
    <w:p>
      <w:pPr>
        <w:pStyle w:val="672"/>
        <w:ind w:left="0" w:right="0" w:firstLine="482"/>
        <w:jc w:val="both"/>
        <w:keepLines w:val="0"/>
        <w:keepNext w:val="0"/>
        <w:pageBreakBefore w:val="0"/>
        <w:spacing w:line="400" w:lineRule="exact"/>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val="en-US" w:eastAsia="zh-CN"/>
        </w:rPr>
        <w:t xml:space="preserve">注：（1）成交供应商入围后</w:t>
      </w:r>
      <w:r>
        <w:rPr>
          <w:rFonts w:hint="eastAsia" w:ascii="仿宋" w:hAnsi="仿宋" w:eastAsia="仿宋" w:cs="仿宋"/>
          <w:b w:val="0"/>
          <w:bCs w:val="0"/>
          <w:color w:val="auto"/>
          <w:sz w:val="24"/>
          <w:szCs w:val="24"/>
          <w:highlight w:val="none"/>
          <w:lang w:val="en-US" w:eastAsia="en-US"/>
        </w:rPr>
        <w:t xml:space="preserve">（以发布</w:t>
      </w:r>
      <w:r>
        <w:rPr>
          <w:rFonts w:hint="eastAsia" w:ascii="仿宋" w:hAnsi="仿宋" w:eastAsia="仿宋" w:cs="仿宋"/>
          <w:b w:val="0"/>
          <w:bCs w:val="0"/>
          <w:color w:val="auto"/>
          <w:sz w:val="24"/>
          <w:szCs w:val="24"/>
          <w:highlight w:val="none"/>
          <w:lang w:val="en-US" w:eastAsia="zh-CN"/>
        </w:rPr>
        <w:t xml:space="preserve">入围结果</w:t>
      </w:r>
      <w:r>
        <w:rPr>
          <w:rFonts w:hint="eastAsia" w:ascii="仿宋" w:hAnsi="仿宋" w:eastAsia="仿宋" w:cs="仿宋"/>
          <w:b w:val="0"/>
          <w:bCs w:val="0"/>
          <w:color w:val="auto"/>
          <w:sz w:val="24"/>
          <w:szCs w:val="24"/>
          <w:highlight w:val="none"/>
          <w:lang w:val="en-US" w:eastAsia="en-US"/>
        </w:rPr>
        <w:t xml:space="preserve">公告为准）30日内</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入围供应商存在《政府采购框架协议采购方式管理暂行办法》第十九条规定情形的，尚未签订框架协议的，取消其入围资格；已经签订框架协议的，解除与其签订的框架协议。</w:t>
      </w:r>
      <w:r/>
    </w:p>
    <w:p>
      <w:pPr>
        <w:pStyle w:val="672"/>
        <w:ind w:left="0" w:right="0" w:firstLine="482"/>
        <w:jc w:val="both"/>
        <w:keepLines w:val="0"/>
        <w:keepNext w:val="0"/>
        <w:pageBreakBefore w:val="0"/>
        <w:spacing w:line="400" w:lineRule="exact"/>
        <w:widowControl w:val="off"/>
        <w:rPr>
          <w:rFonts w:hint="eastAsia" w:ascii="仿宋" w:hAnsi="仿宋" w:eastAsia="仿宋" w:cs="仿宋"/>
          <w:b w:val="0"/>
          <w:bCs w:val="0"/>
          <w:color w:val="auto"/>
          <w:sz w:val="24"/>
          <w:szCs w:val="24"/>
          <w:highlight w:val="none"/>
        </w:rPr>
        <w:outlineLvl w:val="9"/>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被取消入围资格或者被解除框架协议的供应商不得参加同一封闭式框架协议补充征集。</w:t>
      </w:r>
      <w:r/>
    </w:p>
    <w:p>
      <w:pPr>
        <w:numPr>
          <w:ilvl w:val="0"/>
          <w:numId w:val="0"/>
        </w:numPr>
        <w:ind w:left="0" w:right="0" w:firstLine="480"/>
        <w:jc w:val="both"/>
        <w:keepLines w:val="0"/>
        <w:keepNext w:val="0"/>
        <w:pageBreakBefore w:val="0"/>
        <w:spacing w:line="400" w:lineRule="exact"/>
        <w:widowControl w:val="off"/>
        <w:rPr>
          <w:rFonts w:hint="eastAsia" w:ascii="仿宋" w:hAnsi="仿宋" w:eastAsia="仿宋" w:cs="仿宋"/>
          <w:b/>
          <w:bCs/>
          <w:i w:val="0"/>
          <w:iCs w:val="0"/>
          <w:color w:val="auto"/>
          <w:sz w:val="24"/>
          <w:highlight w:val="none"/>
          <w:lang w:val="en-US" w:eastAsia="en-US"/>
        </w:rPr>
        <w:outlineLvl w:val="9"/>
      </w:pPr>
      <w:r>
        <w:rPr>
          <w:rFonts w:hint="eastAsia" w:ascii="仿宋" w:hAnsi="仿宋" w:eastAsia="仿宋" w:cs="仿宋"/>
          <w:b w:val="0"/>
          <w:bCs w:val="0"/>
          <w:i w:val="0"/>
          <w:iCs w:val="0"/>
          <w:color w:val="auto"/>
          <w:sz w:val="24"/>
          <w:highlight w:val="none"/>
          <w:lang w:val="en-US" w:eastAsia="zh-CN"/>
        </w:rPr>
        <w:t xml:space="preserve">4、</w:t>
      </w:r>
      <w:r>
        <w:rPr>
          <w:rFonts w:hint="eastAsia" w:ascii="仿宋" w:hAnsi="仿宋" w:eastAsia="仿宋" w:cs="仿宋"/>
          <w:b/>
          <w:bCs/>
          <w:i w:val="0"/>
          <w:iCs w:val="0"/>
          <w:color w:val="auto"/>
          <w:sz w:val="24"/>
          <w:highlight w:val="none"/>
          <w:lang w:val="en-US" w:eastAsia="zh-CN"/>
        </w:rPr>
        <w:t xml:space="preserve">最高限价：执行地方政府（宿迁市）指导价，本项目价格不作为评审因素，不作调整。</w:t>
      </w:r>
      <w:r>
        <w:rPr>
          <w:rFonts w:hint="eastAsia" w:ascii="仿宋" w:hAnsi="仿宋" w:eastAsia="仿宋" w:cs="仿宋"/>
          <w:b/>
          <w:bCs/>
          <w:i w:val="0"/>
          <w:iCs w:val="0"/>
          <w:color w:val="auto"/>
          <w:sz w:val="24"/>
          <w:highlight w:val="none"/>
          <w:lang w:val="en-US" w:eastAsia="en-US"/>
        </w:rPr>
        <w:t xml:space="preserve">后续如有政府相关部门出台更新救助范围、救助标准，则按最新救助范围和标准执行。</w:t>
      </w:r>
      <w:r/>
    </w:p>
    <w:tbl>
      <w:tblPr>
        <w:tblStyle w:val="688"/>
        <w:tblW w:w="87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4"/>
        <w:gridCol w:w="3307"/>
        <w:gridCol w:w="2190"/>
        <w:gridCol w:w="2037"/>
      </w:tblGrid>
      <w:tr>
        <w:trPr>
          <w:trHeight w:val="733"/>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采购包号</w:t>
            </w:r>
            <w:r/>
          </w:p>
        </w:tc>
        <w:tc>
          <w:tcPr>
            <w:tcW w:w="330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残疾类别</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预计服务人数</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预算（万元）</w:t>
            </w:r>
            <w:r/>
          </w:p>
        </w:tc>
      </w:tr>
      <w:tr>
        <w:trPr>
          <w:trHeight w:val="596"/>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采购包1</w:t>
            </w:r>
            <w:r/>
          </w:p>
        </w:tc>
        <w:tc>
          <w:tcPr>
            <w:tcW w:w="3307" w:type="dxa"/>
            <w:vAlign w:val="center"/>
            <w:textDirection w:val="lrTb"/>
            <w:noWrap w:val="false"/>
          </w:tcPr>
          <w:p>
            <w:pPr>
              <w:jc w:val="center"/>
              <w:spacing w:after="0"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听力、言语康复服务机构</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20</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50</w:t>
            </w:r>
            <w:r/>
          </w:p>
        </w:tc>
      </w:tr>
      <w:tr>
        <w:trPr>
          <w:trHeight w:val="642"/>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采购包2</w:t>
            </w:r>
            <w:r/>
          </w:p>
        </w:tc>
        <w:tc>
          <w:tcPr>
            <w:tcW w:w="3307" w:type="dxa"/>
            <w:vAlign w:val="center"/>
            <w:textDirection w:val="lrTb"/>
            <w:noWrap w:val="false"/>
          </w:tcPr>
          <w:p>
            <w:pPr>
              <w:jc w:val="center"/>
              <w:spacing w:after="0"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智力康复服务机构</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75</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150</w:t>
            </w:r>
            <w:r/>
          </w:p>
        </w:tc>
      </w:tr>
      <w:tr>
        <w:trPr>
          <w:trHeight w:val="748"/>
        </w:trPr>
        <w:tc>
          <w:tcPr>
            <w:tcW w:w="1204"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采购包3</w:t>
            </w:r>
            <w:r/>
          </w:p>
        </w:tc>
        <w:tc>
          <w:tcPr>
            <w:tcW w:w="3307" w:type="dxa"/>
            <w:vAlign w:val="center"/>
            <w:textDirection w:val="lrTb"/>
            <w:noWrap w:val="false"/>
          </w:tcPr>
          <w:p>
            <w:pPr>
              <w:jc w:val="center"/>
              <w:spacing w:after="0" w:line="500" w:lineRule="exact"/>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孤独症康复服务机构</w:t>
            </w:r>
            <w:r/>
          </w:p>
        </w:tc>
        <w:tc>
          <w:tcPr>
            <w:tcW w:w="2190"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300</w:t>
            </w:r>
            <w:r/>
          </w:p>
        </w:tc>
        <w:tc>
          <w:tcPr>
            <w:tcW w:w="2037" w:type="dxa"/>
            <w:vAlign w:val="center"/>
            <w:textDirection w:val="lrTb"/>
            <w:noWrap w:val="false"/>
          </w:tcPr>
          <w:p>
            <w:pPr>
              <w:jc w:val="center"/>
              <w:spacing w:after="0" w:line="500" w:lineRule="exact"/>
              <w:rPr>
                <w:rFonts w:hint="default"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i w:val="0"/>
                <w:iCs w:val="0"/>
                <w:color w:val="auto"/>
                <w:sz w:val="24"/>
                <w:highlight w:val="none"/>
                <w:lang w:val="en-US" w:eastAsia="zh-CN"/>
              </w:rPr>
              <w:t xml:space="preserve">900</w:t>
            </w:r>
            <w:r/>
          </w:p>
        </w:tc>
      </w:tr>
    </w:tbl>
    <w:p>
      <w:pPr>
        <w:ind w:firstLine="480"/>
        <w:pageBreakBefore w:val="0"/>
        <w:spacing w:line="500" w:lineRule="atLeast"/>
        <w:widowControl w:val="off"/>
        <w:rPr>
          <w:rFonts w:hint="default" w:ascii="仿宋" w:hAnsi="仿宋" w:eastAsia="仿宋" w:cs="仿宋"/>
          <w:bCs/>
          <w:color w:val="0000ff"/>
          <w:sz w:val="24"/>
          <w:szCs w:val="24"/>
          <w:highlight w:val="none"/>
          <w:lang w:val="en-US" w:eastAsia="zh-CN"/>
        </w:rPr>
      </w:pPr>
      <w:r>
        <w:rPr>
          <w:rFonts w:hint="eastAsia" w:ascii="仿宋" w:hAnsi="仿宋" w:eastAsia="仿宋" w:cs="仿宋"/>
          <w:b/>
          <w:bCs/>
          <w:i w:val="0"/>
          <w:iCs w:val="0"/>
          <w:color w:val="auto"/>
          <w:sz w:val="24"/>
          <w:highlight w:val="none"/>
          <w:lang w:val="en-US" w:eastAsia="zh-CN"/>
        </w:rPr>
        <w:t xml:space="preserve">注：最终以实际服务按实结算。</w:t>
      </w:r>
      <w:r/>
    </w:p>
    <w:p>
      <w:pPr>
        <w:ind w:firstLine="480"/>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5</w:t>
      </w:r>
      <w:r>
        <w:rPr>
          <w:rFonts w:hint="eastAsia" w:ascii="仿宋" w:hAnsi="仿宋" w:eastAsia="仿宋" w:cs="仿宋"/>
          <w:b/>
          <w:bCs w:val="0"/>
          <w:color w:val="auto"/>
          <w:sz w:val="24"/>
          <w:szCs w:val="24"/>
          <w:highlight w:val="none"/>
          <w:lang w:val="en-US" w:eastAsia="en-US"/>
        </w:rPr>
        <w:t xml:space="preserve">、</w:t>
      </w:r>
      <w:r>
        <w:rPr>
          <w:rFonts w:hint="eastAsia" w:ascii="仿宋" w:hAnsi="仿宋" w:eastAsia="仿宋" w:cs="仿宋"/>
          <w:b/>
          <w:bCs w:val="0"/>
          <w:color w:val="auto"/>
          <w:sz w:val="24"/>
          <w:szCs w:val="24"/>
          <w:highlight w:val="none"/>
          <w:lang w:val="en-US" w:eastAsia="zh-CN"/>
        </w:rPr>
        <w:t xml:space="preserve">支付方式：</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预付款：合同金额的10%，合同签订后按规定支付；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w:t>
      </w:r>
      <w:r>
        <w:rPr>
          <w:rFonts w:hint="eastAsia" w:ascii="仿宋" w:hAnsi="仿宋" w:eastAsia="仿宋" w:cs="仿宋"/>
          <w:b w:val="0"/>
          <w:bCs/>
          <w:color w:val="auto"/>
          <w:sz w:val="24"/>
          <w:szCs w:val="24"/>
          <w:highlight w:val="none"/>
          <w:lang w:val="en-US" w:eastAsia="zh-CN"/>
        </w:rPr>
        <w:t xml:space="preserve">预拨付服务费用</w:t>
      </w:r>
      <w:r>
        <w:rPr>
          <w:rFonts w:hint="eastAsia" w:ascii="仿宋" w:hAnsi="仿宋" w:eastAsia="仿宋" w:cs="仿宋"/>
          <w:bCs/>
          <w:color w:val="auto"/>
          <w:sz w:val="24"/>
          <w:szCs w:val="24"/>
          <w:highlight w:val="none"/>
          <w:lang w:val="en-US" w:eastAsia="zh-CN"/>
        </w:rPr>
        <w:t xml:space="preserve">。年度考核由县残联会同第三方审计机构对中标机构儿童康复服务情况进行真实性审查和绩效评估，并根据各中标机构实际发生的费用及考核结果结算剩余资金。</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en-US"/>
        </w:rPr>
        <w:t xml:space="preserve">对考核不达标的，按相关文件</w:t>
      </w:r>
      <w:r>
        <w:rPr>
          <w:rFonts w:hint="eastAsia" w:ascii="仿宋" w:hAnsi="仿宋" w:eastAsia="仿宋" w:cs="仿宋"/>
          <w:bCs/>
          <w:color w:val="auto"/>
          <w:sz w:val="24"/>
          <w:szCs w:val="24"/>
          <w:highlight w:val="none"/>
          <w:lang w:val="en-US" w:eastAsia="zh-CN"/>
        </w:rPr>
        <w:t xml:space="preserve">要求</w:t>
      </w:r>
      <w:r>
        <w:rPr>
          <w:rFonts w:hint="eastAsia" w:ascii="仿宋" w:hAnsi="仿宋" w:eastAsia="仿宋" w:cs="仿宋"/>
          <w:bCs/>
          <w:color w:val="auto"/>
          <w:sz w:val="24"/>
          <w:szCs w:val="24"/>
          <w:highlight w:val="none"/>
          <w:lang w:val="en-US" w:eastAsia="en-US"/>
        </w:rPr>
        <w:t xml:space="preserve">扣减结算资金，并限期整改。入围供应商为具体采购人或服务对象开具合法的发票，采购人或服务对象须按规定及时规范进行费用结算支付。</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注：对于满足合同约定支付条件的，自收到发票后10个工作日内将资金支付到合同约定的供应商账户或供应商数字人民币账户。</w:t>
      </w:r>
      <w:r/>
    </w:p>
    <w:p>
      <w:pPr>
        <w:ind w:firstLine="480"/>
        <w:pageBreakBefore w:val="0"/>
        <w:spacing w:line="500" w:lineRule="atLeast"/>
        <w:widowControl w:val="off"/>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 xml:space="preserve">在签订合同时，中标人明确表示无需预付款或者主动要求降低预付款比例的金额，采购人可不适用预付款规定。</w:t>
      </w:r>
      <w:r/>
    </w:p>
    <w:p>
      <w:pPr>
        <w:ind w:firstLine="480"/>
        <w:spacing w:line="500" w:lineRule="exact"/>
        <w:rPr>
          <w:rFonts w:hint="eastAsia" w:ascii="仿宋" w:hAnsi="仿宋" w:eastAsia="仿宋" w:cs="仿宋"/>
          <w:bCs/>
          <w:color w:val="auto"/>
          <w:sz w:val="24"/>
          <w:szCs w:val="24"/>
          <w:highlight w:val="none"/>
          <w:lang w:val="en-US" w:eastAsia="en-US"/>
        </w:rPr>
      </w:pPr>
      <w:r>
        <w:rPr>
          <w:rFonts w:hint="eastAsia" w:ascii="仿宋" w:hAnsi="仿宋" w:eastAsia="仿宋" w:cs="仿宋"/>
          <w:bCs/>
          <w:color w:val="auto"/>
          <w:sz w:val="24"/>
          <w:szCs w:val="24"/>
          <w:highlight w:val="none"/>
          <w:lang w:val="en-US" w:eastAsia="zh-CN"/>
        </w:rPr>
        <w:t xml:space="preserve">6、</w:t>
      </w:r>
      <w:r>
        <w:rPr>
          <w:rFonts w:hint="eastAsia" w:ascii="仿宋" w:hAnsi="仿宋" w:eastAsia="仿宋" w:cs="仿宋"/>
          <w:b w:val="0"/>
          <w:bCs w:val="0"/>
          <w:i w:val="0"/>
          <w:iCs w:val="0"/>
          <w:color w:val="auto"/>
          <w:sz w:val="24"/>
          <w:highlight w:val="none"/>
          <w:lang w:val="en-US" w:eastAsia="zh-CN"/>
        </w:rPr>
        <w:t xml:space="preserve">合同履行期限：2年。（履约期间如遇</w:t>
      </w:r>
      <w:r>
        <w:rPr>
          <w:rFonts w:hint="eastAsia" w:ascii="仿宋" w:hAnsi="仿宋" w:eastAsia="仿宋" w:cs="仿宋"/>
          <w:b w:val="0"/>
          <w:bCs w:val="0"/>
          <w:i w:val="0"/>
          <w:iCs w:val="0"/>
          <w:color w:val="auto"/>
          <w:sz w:val="24"/>
          <w:highlight w:val="none"/>
          <w:lang w:val="en-US" w:eastAsia="en-US"/>
        </w:rPr>
        <w:t xml:space="preserve">省厅</w:t>
      </w:r>
      <w:r>
        <w:rPr>
          <w:rFonts w:hint="eastAsia" w:ascii="仿宋" w:hAnsi="仿宋" w:eastAsia="仿宋" w:cs="仿宋"/>
          <w:b w:val="0"/>
          <w:bCs w:val="0"/>
          <w:i w:val="0"/>
          <w:iCs w:val="0"/>
          <w:color w:val="auto"/>
          <w:sz w:val="24"/>
          <w:highlight w:val="none"/>
          <w:lang w:val="en-US" w:eastAsia="zh-CN"/>
        </w:rPr>
        <w:t xml:space="preserve">、宿迁市</w:t>
      </w:r>
      <w:r>
        <w:rPr>
          <w:rFonts w:hint="eastAsia" w:ascii="仿宋" w:hAnsi="仿宋" w:eastAsia="仿宋" w:cs="仿宋"/>
          <w:b w:val="0"/>
          <w:bCs w:val="0"/>
          <w:i w:val="0"/>
          <w:iCs w:val="0"/>
          <w:color w:val="auto"/>
          <w:sz w:val="24"/>
          <w:highlight w:val="none"/>
          <w:lang w:val="en-US" w:eastAsia="en-US"/>
        </w:rPr>
        <w:t xml:space="preserve">另有统一征集</w:t>
      </w:r>
      <w:r>
        <w:rPr>
          <w:rFonts w:hint="eastAsia" w:ascii="仿宋" w:hAnsi="仿宋" w:eastAsia="仿宋" w:cs="仿宋"/>
          <w:b w:val="0"/>
          <w:bCs w:val="0"/>
          <w:i w:val="0"/>
          <w:iCs w:val="0"/>
          <w:color w:val="auto"/>
          <w:sz w:val="24"/>
          <w:highlight w:val="none"/>
          <w:lang w:val="en-US" w:eastAsia="zh-CN"/>
        </w:rPr>
        <w:t xml:space="preserve">要求</w:t>
      </w:r>
      <w:r>
        <w:rPr>
          <w:rFonts w:hint="eastAsia" w:ascii="仿宋" w:hAnsi="仿宋" w:eastAsia="仿宋" w:cs="仿宋"/>
          <w:b w:val="0"/>
          <w:bCs w:val="0"/>
          <w:i w:val="0"/>
          <w:iCs w:val="0"/>
          <w:color w:val="auto"/>
          <w:sz w:val="24"/>
          <w:highlight w:val="none"/>
          <w:lang w:val="en-US" w:eastAsia="en-US"/>
        </w:rPr>
        <w:t xml:space="preserve">的，按</w:t>
      </w:r>
      <w:r>
        <w:rPr>
          <w:rFonts w:hint="eastAsia" w:ascii="仿宋" w:hAnsi="仿宋" w:eastAsia="仿宋" w:cs="仿宋"/>
          <w:b w:val="0"/>
          <w:bCs w:val="0"/>
          <w:i w:val="0"/>
          <w:iCs w:val="0"/>
          <w:color w:val="auto"/>
          <w:sz w:val="24"/>
          <w:highlight w:val="none"/>
          <w:lang w:val="en-US" w:eastAsia="zh-CN"/>
        </w:rPr>
        <w:t xml:space="preserve">其</w:t>
      </w:r>
      <w:r>
        <w:rPr>
          <w:rFonts w:hint="eastAsia" w:ascii="仿宋" w:hAnsi="仿宋" w:eastAsia="仿宋" w:cs="仿宋"/>
          <w:b w:val="0"/>
          <w:bCs w:val="0"/>
          <w:i w:val="0"/>
          <w:iCs w:val="0"/>
          <w:color w:val="auto"/>
          <w:sz w:val="24"/>
          <w:highlight w:val="none"/>
          <w:lang w:val="en-US" w:eastAsia="en-US"/>
        </w:rPr>
        <w:t xml:space="preserve">征集要求及结果执行）。</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二、采购服务要求</w:t>
      </w:r>
      <w:r/>
    </w:p>
    <w:p>
      <w:pPr>
        <w:pageBreakBefore w:val="0"/>
        <w:spacing w:line="500" w:lineRule="atLeast"/>
        <w:widowControl w:val="off"/>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（一）适用框架协议的服务对象范围：</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本规范所称基本康复服务对象，是指具有泗阳县户籍，有康复需求和康复意愿，经国内三级医院、县级以上残联指定的残疾评定机构或残疾评定专家组诊断评估有康复训练适应指征的0-6周岁听力、言语、智力残疾儿童，0-16周岁孤独症谱系障碍(以下简称“孤独症”)儿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经国内三级医院相应科室副主任医师以上职称的医师诊断为听力、言语、智力等发育功能障碍和孤独症儿童，确需接受康复训练的儿童，由医院出具医学诊断证明书。医学诊断证明书须注明需要康复的类别，加盖医院诊断专用章。首次申请康复救助的医学诊断证明书，听力、言语、智力等功能障碍和孤独症自开具之日起3年内有效。医学诊断证明书表述模糊不清、未注明需要康复类别的，由县级以上残联组织复筛复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申请康复救助需提供残疾儿童户籍证明（身份证）资料、医学诊断证明书（残疾评定表、残疾人证）。</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注：本适用框架协议的服务对象范围根据省市残联等有关部门相关规定适当调整。</w:t>
      </w:r>
      <w:r/>
    </w:p>
    <w:p>
      <w:pPr>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（二）服务目标与内容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1、服务目标与标准：本项目基本康复服务着眼改善和提高各类残疾儿童感知、运动、认知、言语沟通、情绪管理、生活自理、社会交往等能力。</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2、服务项目内容与范围：</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采购包1：针对性提供听力、言语康复服务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采购包2：针对性提供</w:t>
      </w:r>
      <w:r>
        <w:rPr>
          <w:rFonts w:hint="eastAsia" w:ascii="仿宋" w:hAnsi="仿宋" w:eastAsia="仿宋" w:cs="仿宋"/>
          <w:bCs/>
          <w:color w:val="auto"/>
          <w:sz w:val="24"/>
          <w:szCs w:val="24"/>
          <w:highlight w:val="none"/>
          <w:lang w:val="en-US" w:eastAsia="zh-CN"/>
        </w:rPr>
        <w:t xml:space="preserve">智力康复服务</w:t>
      </w:r>
      <w:r/>
    </w:p>
    <w:p>
      <w:pPr>
        <w:ind w:firstLine="482"/>
        <w:jc w:val="both"/>
        <w:pageBreakBefore w:val="0"/>
        <w:spacing w:line="500" w:lineRule="atLeast"/>
        <w:widowControl w:val="off"/>
        <w:rPr>
          <w:rFonts w:hint="eastAsia" w:ascii="仿宋" w:hAnsi="仿宋" w:eastAsia="仿宋" w:cs="仿宋"/>
          <w:b w:val="0"/>
          <w:bCs w:val="0"/>
          <w:i w:val="0"/>
          <w:i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采购包3：</w:t>
      </w:r>
      <w:r>
        <w:rPr>
          <w:rFonts w:hint="eastAsia" w:ascii="仿宋" w:hAnsi="仿宋" w:eastAsia="仿宋" w:cs="仿宋"/>
          <w:b w:val="0"/>
          <w:bCs w:val="0"/>
          <w:i w:val="0"/>
          <w:iCs w:val="0"/>
          <w:color w:val="auto"/>
          <w:sz w:val="24"/>
          <w:highlight w:val="none"/>
          <w:lang w:val="en-US" w:eastAsia="zh-CN"/>
        </w:rPr>
        <w:t xml:space="preserve">针对性提供孤独症康复服务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如果服务期内宿迁市残联或以上部门出台新的政策，新的服务标准如增加服务内容和要求，征集人在履行相关程序后统一提供服务费标准，入围供应商须提供符合新标准的服务，按调整后的服务费标准结算服务经费。</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（三）服务时间和形式</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（1）服务时间</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定点康复机构（以下简称“定点机构”）基本康复服务活动应着眼改善和提高各类残疾儿童感知、运动、认知、言语沟通、情绪管理、生活自理、社会交往等能力。按《江苏省残疾人基本康复服务目录》提供与年龄和残疾类别相适应的康复训练、康复医疗、辅助器具适配和支持性服务，并向残疾儿童及其家庭提供康复评估、康复咨询、康复指导和康复宣传服务。</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为保证康复效果连续有效，残疾儿童基本康复服务应在机构内进行，年度基本康复时间不少于9个月。执行与教育部门同步学期规定的公办机构（特教学校）可延至次年1月31日。</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（2）服务形式</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基本康复服务形式分全日制和非全日制两种类型，残疾儿童监护人可自主选择服务类型。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全日制是指残疾儿童在定点机构内同步接受康复服务和学前（学科）教育。每月不少于20天，每天不少于4小时的基本康复服务，课程设置应符合残疾儿童个性特征，其中个性化服务支持每天不少于1节课40分钟。</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非全日制是指残疾儿童在家庭、幼儿园、中小学的托幼照料、学前（学科）教育间隙，到定点机构接受以个性化服务支持为主的基本康复服务，每月不少于20天，每天不少于1.5小时，其中个性化服务支持不少于1小时。</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（3）康复救助经费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1、经费标准。按照地方政府（宿迁市）确定公布的标准执行。依据救助对象数量、残疾儿童类别，进行结算。后续如有政府相关部门出台更新救助范围、救助标准，则按最新救助范围和标准执行。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1.1价格：本项目不接受高于最高限价的报价。价格不调整，不作为评审因素。</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1.2结算：以实际发生的服务进行结算（人数及时间）。结算价=地方政府指导价（单价***元/人/年）*实际提供康复服务时间（实际提供康复服务月（日））；       </w:t>
      </w:r>
      <w:r/>
    </w:p>
    <w:p>
      <w:pPr>
        <w:ind w:firstLine="480"/>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注：前述月（日）须折算成对应的中标单价中的月，此处1年按满额服务9个月计。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1.3付款方式</w:t>
      </w:r>
      <w:r>
        <w:rPr>
          <w:rFonts w:hint="eastAsia" w:ascii="仿宋" w:hAnsi="仿宋" w:eastAsia="仿宋" w:cs="仿宋"/>
          <w:b w:val="0"/>
          <w:bCs w:val="0"/>
          <w:color w:val="auto"/>
          <w:sz w:val="24"/>
          <w:szCs w:val="24"/>
          <w:highlight w:val="none"/>
          <w:lang w:val="en-US" w:eastAsia="zh-CN" w:bidi="ar-SA"/>
        </w:rPr>
        <w:t xml:space="preserve">：</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预付款：合同金额的10%，合同签订后按规定支付； </w:t>
      </w:r>
      <w:r/>
    </w:p>
    <w:p>
      <w:pPr>
        <w:ind w:firstLine="480"/>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Cs/>
          <w:color w:val="auto"/>
          <w:sz w:val="24"/>
          <w:szCs w:val="24"/>
          <w:highlight w:val="none"/>
          <w:lang w:val="en-US" w:eastAsia="zh-CN"/>
        </w:rPr>
        <w:t xml:space="preserve">进度款：根据季度考核结果进行预拨付，每季度一次。前三个季度按照季度考核结果且自收到供应商发票后10个工作日内进行</w:t>
      </w:r>
      <w:r>
        <w:rPr>
          <w:rFonts w:hint="eastAsia" w:ascii="仿宋" w:hAnsi="仿宋" w:eastAsia="仿宋" w:cs="仿宋"/>
          <w:b w:val="0"/>
          <w:bCs/>
          <w:color w:val="auto"/>
          <w:sz w:val="24"/>
          <w:szCs w:val="24"/>
          <w:highlight w:val="none"/>
          <w:lang w:val="en-US" w:eastAsia="zh-CN"/>
        </w:rPr>
        <w:t xml:space="preserve">预拨付服务费用</w:t>
      </w:r>
      <w:r>
        <w:rPr>
          <w:rFonts w:hint="eastAsia" w:ascii="仿宋" w:hAnsi="仿宋" w:eastAsia="仿宋" w:cs="仿宋"/>
          <w:bCs/>
          <w:color w:val="auto"/>
          <w:sz w:val="24"/>
          <w:szCs w:val="24"/>
          <w:highlight w:val="none"/>
          <w:lang w:val="en-US" w:eastAsia="zh-CN"/>
        </w:rPr>
        <w:t xml:space="preserve">。年度考核由县残联会同第三方审计机构对中标机构儿童康复服务情况进行真实性审查和绩效评估，并根据各中标机构实际发生的费用及考核结果结算剩余资金。</w:t>
      </w:r>
      <w:r>
        <w:rPr>
          <w:rFonts w:hint="eastAsia" w:ascii="仿宋" w:hAnsi="仿宋" w:eastAsia="仿宋" w:cs="仿宋"/>
          <w:b w:val="0"/>
          <w:bCs w:val="0"/>
          <w:color w:val="auto"/>
          <w:sz w:val="24"/>
          <w:szCs w:val="24"/>
          <w:highlight w:val="none"/>
          <w:lang w:val="en-US" w:eastAsia="zh-CN" w:bidi="ar-SA"/>
        </w:rPr>
        <w:t xml:space="preserve">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注：（1）在签订合同时，中标人明确表示无需预付款或者主动要求降低预付款比例的金额，采购人可不适用预付款规定。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（2）对考核不达标的，按相关文件要求扣减结算资金，并限期整改。入围供应商为具体采购人或服务对象开具合法的发票，采购人或服务对象须按规定及时规范进行费用结算支付。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2、残疾儿童自申请之日起一个年度康复服务周期内，只享受一种残疾类别的康复救助，多类别康复救助经费不叠加计算。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3、非全日制年度康复救助经费，执行地方政府（宿迁市）标准。非全日制残疾儿童康复救助经费标准按照各康复类别全日制救助标准的90%，结算年度康复救助经费。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4、医疗类康复救助经费可按照医疗保障部门制定的公立医疗机构医疗康复项目收费标准核算。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残疾儿童年度康复救助经费低于最高救助标准按实际费用结算，高于最高救助标准按最高标准结算。转介到异地（含省外）定点机构康复的残疾儿童康复救助经费原则上按户籍地救助标准执行；户籍地救助标准高于服务承接地标准时，按服务承接地救助标准执行。</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费用建档。定点机构按一人一档要求，提供残疾儿童康复服务考勤记录、评估报告、监护人签字确认的康复记录和服务费用有效票据。经宿迁市泗阳县残联审核同意后，由泗阳县残联直接与定点机构结算。转介到省外定点机构康复的残疾儿童救助经费可以报销的形式按年度结算。</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7、票据要求。结算中的有效票据，是指财政系统正规医疗票据原件或税务系统正规发票原件，开具内容符合《江苏省残疾人基本康复服务目录》规定的各类康复训练、康复医疗、支持性服务等项目要求。</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（4）康复服务流程</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在完成相关医学诊断或残疾评定后，由监护人向户籍地宿迁市泗阳县残联提出申请《宿迁市残疾儿童基本康复服务申请表》，并提供申请所需的书面证明材料。民政部门下属社会福利机构收养的残疾儿童，由福利机构作为监护人提出申请。监护人也可以通过《中国残疾人服务平台》申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县级残联在10个工作日内对申请康复救助的残疾儿童相关信息进行审核并给予答复，及时转介残疾儿童到定点机构接受康复服务，做到“即审即康”。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监护人接受征集人推荐自主选择定点机构接受基本康复服务，确需在异地（含市外）残联定点机构接受基本康复服务的残疾儿童，监护人在计划接受基本康复服务开始前向户籍地县级残联提出申请，经审核批准后转介到异地定点机构接受基本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残疾儿童不得同时在两个以上定点机构接受基本康复服务，确需变更定点机构的，应终止与原定点机构的协议，由户籍地县级残联重新审核后再次转介，每年只能办理1次转训手续。</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户籍地残联加强残疾儿童异地康复服务质量的把控力度，建立合同监管、电话抽检、定期回访等工作机制，经费结算时应要求残疾儿童监护人提供原始康复服务档案资料，确保转介异地的残疾儿童康复时间、内容、效果落实。</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定点机构必须按照</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江苏省</w:t>
      </w:r>
      <w:r>
        <w:rPr>
          <w:rFonts w:hint="eastAsia" w:ascii="仿宋" w:hAnsi="仿宋" w:eastAsia="仿宋" w:cs="仿宋"/>
          <w:b w:val="0"/>
          <w:bCs w:val="0"/>
          <w:color w:val="auto"/>
          <w:sz w:val="24"/>
          <w:szCs w:val="24"/>
          <w:highlight w:val="none"/>
        </w:rPr>
        <w:t xml:space="preserve">残疾儿童基本康复服务实施规范</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2023年版）</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bidi="ar-SA"/>
        </w:rPr>
        <w:t xml:space="preserve">要求的残疾儿童人均建筑面积、师生（医患）比例确定每日最大康复服务人数，按比例接收残疾儿童；优先保障本地残疾儿童康复需求，向当地残联主动报备异地转入的残疾儿童人数；不得承接非申报残疾类别的基本康复服务；不得拒绝服务对象只进行基本康复项目的服务要求。</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定点机构应按要求建立残疾儿童康复服务档案（一人一档），填写《宿迁市残疾儿童基本康复服务登记表》，并在江苏省“智慧残联”信息化平台的残疾儿童康复机构运行系统中录入相关服务数据。</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（5）定点机构服务管理与考核</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1、服务管理。本项目定点机构由泗阳县残联按照《江苏省残疾儿童基本康复服务管理暂行办法》规定，通过政府购买助残服务形式确定。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泗阳县辖区内：残联系统从事残疾儿童康复的服务机构、教育系统建有学前融合教育资源中心的学前教育机构和特殊教育学校、民政系统开设有儿童康复专科或特教办学点的儿童福利机构、卫生健康系统县级以上妇幼保健所等公益一类事业单位，可以提出申请，由当地泗阳县残联依据《江苏省残疾儿童基本康复服务实施规范》、《宿迁市残疾儿童基本康复服务实施规范》认定为定点机构。定点机构建设标准、内部管理、设施设备、人力资源和业务功能应符合省、市规范评估细则要求。</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按照“谁购买（认定），谁管理”的原则，泗阳县残联对县内定点机构康复服务实施全流程监管，将所有残疾儿童基本康复服务时间、内容、效果纳入到对定点机构的年度评估中，不区分本地和异地转入的残疾儿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绩效考核评价。</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注：原则上执行《宿迁市残疾儿童基本康复服务实施规范》文件。</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2.1定点机构性质、法人代表、执业地点、执业范围、业务项目发生变动，应向当地泗阳县残联报备，并在变动之日起1个月内接受重新评估。</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2.2定点机构评估核查、信息备案、规范流程、档案管理、安全管理、动态调整等年度评价工作，由泗阳县残联牵头组织，按照评估细则组织开展。</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2.3定点机构年度评估不合格或存在违法行为的，依据《江苏省残疾儿童基本康复服务管理暂行办法》第十七条、第十八条之规定，给予相应处罚。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2.4对存在以下问题的定点机构，一律解除服务合同，取消定点机构资格：</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2.4.1不按合同要求、自行降低服务标准的，不执行《江苏省残疾儿童基本康复服务实施规范（2023年版）》和《宿迁市残疾儿童基本康复服务规范（2024年版）》技术标准及要求的，两次告诫或通报批评后仍不改正的；或发生严重安全及重大责任事故的机构，解除服务合同，取消定点康复机构资格。</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2.4.2按照绩效考核，年度考核不合格的，且不完成限期整改的；</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2.4.3不按合同要求，自行降低残疾儿童基本康复服务标准的，两次告诫且不完成限期整改的；</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2.4.4发生安全及重大责任事故；</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2.4.5弄虚作假，开具假证明、假服务记录、假票据等行为套取政府购买服务资金的，限期整改并退回套取资金，情节严重涉嫌犯罪的，移送司法机关依法处理。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2.5绩效评价与考核结果运用。</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2.5.1按照评价相关规定开展，由泗阳县残疾人联合会自主或委托第三方机构实施，评价结果作为今后承接主体选择、预算安排及政策调整的重要依据。定点机构年度评价不合格的，泗阳县残疾人联合会应依据省市残联相关文件规定及双方合同约定进行处罚，直至取消定点机构资格，定点机构须全面服从配合，并妥善处理好该机构内受助儿童后续康复服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2.5.2原则上参考《宿迁市残疾儿童基本康复服务实施规范(2024年版)》中附件《宿迁市残疾儿童康复服务定点机构评估细则》对应的康复服务机构进行综合评价。保障受助对象在项目期间得到康复支持与康复成效。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2.6参考附件</w:t>
      </w:r>
      <w:r/>
    </w:p>
    <w:p>
      <w:pPr>
        <w:numPr>
          <w:ilvl w:val="0"/>
          <w:numId w:val="6"/>
        </w:num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《江苏省残疾儿童基本康复服务管理暂行办法》（苏残发[2020]23号）</w:t>
      </w:r>
      <w:r/>
    </w:p>
    <w:p>
      <w:pPr>
        <w:numPr>
          <w:ilvl w:val="0"/>
          <w:numId w:val="6"/>
        </w:num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《江苏省残疾儿童基本康复服务实施规范（2023年版）》（苏残规[2023]1号）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（3）《宿迁市残疾儿童基本康复服务实施规范（2024年版）》（宿残联发[2024]11号）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（4）《省残联办公室关于落实扩大残疾儿童基本康复服务对象有关事项的通知》（苏残办发[2025]4号）</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（5）《宿迁市残疾儿童定点康复机构绩效考核办法和细则》（宿残联发[2025]14号）</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三、项目实施</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第一部分：项目实施相关方案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供应商按照项目需求，提供相关实施方案：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项目整体实施服务方案：供应商提供本项目实施方案，含项目整体组织实施团队架构、实施内容、计划及时间安排、服务措施、工作流程、服务能力等。要求：方案有内容，有计划安排，有措施，有配备人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2、项目培训及考核方案：供应商提供服务机构人员培训宣传及考核方案，含培训计划、培训内容及考核、培训时间及人数等内容。要求：方案有内容，有思路，有培训计划。</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质量控制措施方案：供应商提供本项目质量控制措施方案，含建档工作台账管理、服务满意度、社会融合活动保障措施，人员康复服务业务指导及要求、质量控制、考核激励措施等。要求：有管理体系，有措施，有人员服务职责要求，有考核措施。</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第二部分：人员配备</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（一）深化方案</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投标供应商成交后，须结合项目现场进行深化方案，务必满足该项目整体需求；成交后合同签订后3日历天内提供深化方案，须满足项目规范要求，书面文件报经甲方同意后，方可实施。</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（二）人员管理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1、成交供应商必须按投标文件提供管理人员名单委派现场管理人员，非采购人同意的，原则上不得更换。否则当成交供应商违反合同规定处理。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2、成交供应商不得在合同期内私下将本项目转包，一经发现，采购人有权取消成交供应商的承包资格并追究其相关法律责任。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3、成交供应商必须提交进场人员名单及身份证复印件给采购人备案。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4、进场人员必须严格遵守一切规章制度，自觉接受检查，服务期间，人员未经批准不得进入其他区域。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5、成交供应商须遵守采购人现场和人员管理规定，严格执行安全生产管理要求。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6、成交供应商必须注意现场安全，做好安全文明工作，一切责任由成交供应商负责。 </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7、成交供应商在保证质量的前提下，应能按时完成所有工作内容。</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8、退休返聘人员，不得聘为机构专业技术人员，且人数不得高于机构内职工总数的10%。</w:t>
      </w:r>
      <w:r/>
    </w:p>
    <w:p>
      <w:pPr>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四、特别说明（要求）及其他</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（一）特别说明</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供应商投标时，须注明最大康复服务人数，该人数做为评委评标（如招标文件对工作人员与残疾儿童有比例要求的，以投标人注明的最大康复服务人数为基准数）、入围后考核管理的依据。供应商入围后，不得超负荷经营。</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入围协议签订。入围供应商入围后，应按本征集文件、《江苏省残疾儿童基本康复服务管理暂行办法》、《江苏省残疾儿童基本康复服务实施规范（2023年版）》以及泗阳县残联或有关部门的其它要求。发布入围公告后，征集人适时会同有关单位按照本次征集文件采购需求对入围供应商进行核查，供应商符合要求的，签订协议；否则，征集人与入围供应商不签订协议，并按照相关规定处置。</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此外，入围供应商每年必须接受泗阳县残联的监管和机构评估，机构年度评估提出的问题不能及时整改到位的，泗阳县残联有权取消入围供应商资格。</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3、诚信规定。</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3.1本项目实行政府采购供应商诚信制度。对供应商失信行为、不良行为等诚信信息，在本次框架协议采购实施工作中予以记录并按规定进行处理。</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3.2在项目评审结束至协议履约期间，采购代理机构或征集人有权要求供应商出具申请文件中的相关证明材料原件，予以确认其真实性和有效性。</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4、安全责任。入围供应商应全面履行本项目实施过程中的所有安全管理职责，因入围供应商在开展康复服务中未尽到管理职责发生安全事故的，由入围供应商全面承担相应的法律责任和经济赔偿责任。</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5、财务绩效。入围供应商应对项目资金进行规范的财务管理和会计核算，加强自身监督，确保资金规范管理和使用，按要求向征集人及泗阳县残联提供资金的使用情况、项目执行情况、成果总结等材料，并配合征集人及泗阳县残联及其组织的监督检查或绩效评价，无条件接受和配合征集人及泗阳县残联或其委托的会计师事务所进行的与本协议相关的审计。</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6、机构工作人员及场地配置需符合《宿迁市残疾儿童基本康复服务实施规范(2024年版)》文件规定。</w:t>
      </w:r>
      <w:r/>
    </w:p>
    <w:p>
      <w:pPr>
        <w:ind w:firstLine="482"/>
        <w:jc w:val="both"/>
        <w:pageBreakBefore w:val="0"/>
        <w:spacing w:line="500" w:lineRule="atLeas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★注：为保障本项目服务持续稳定开展，供应商须提供本项目服务场地的不动产权证书或租赁期限完全覆盖本项目服务周期的场地租赁协议。</w:t>
      </w:r>
      <w:r/>
    </w:p>
    <w:p>
      <w:pPr>
        <w:ind w:firstLine="482"/>
        <w:jc w:val="both"/>
        <w:pageBreakBefore w:val="0"/>
        <w:spacing w:line="500" w:lineRule="atLeas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★7、环境要求（须提供承诺书），分包1-3需同时承诺7.1、7.2项。</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7.2生活用房应设在建筑的底层，设有独立出入口；有独立的室外活动场地。生活用房和室外场地与其他建筑部分采取隔离措施，配备防止物体坠落设施，光照充足，通风良好。</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（二）其他</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1、本项目：执行地方政府（</w:t>
      </w:r>
      <w:r>
        <w:rPr>
          <w:rFonts w:hint="eastAsia" w:ascii="仿宋" w:hAnsi="仿宋" w:eastAsia="仿宋" w:cs="仿宋"/>
          <w:b w:val="0"/>
          <w:bCs w:val="0"/>
          <w:color w:val="auto"/>
          <w:sz w:val="24"/>
          <w:szCs w:val="24"/>
          <w:highlight w:val="none"/>
          <w:lang w:val="en-US" w:eastAsia="zh-CN" w:bidi="ar-SA"/>
        </w:rPr>
        <w:t xml:space="preserve">宿迁市）指导价，不作调整。价格不作为评审因素。不接受备选的投标方案或有选择的报价。价格内容主要包含：所有涉及到本次服务项目的一切相关费用，包括完成该项目的成本、利润、税金、开办费、技术措施费、服务实施过程现场服务咨询、宣传费、资料增加成本费、风险费、政策性文件规定费用、相关服务审核费、市场服务费用等所有与本项目关联的一切费用；必须包括合同项目成本费、相关资料、有关应缴纳的税费及其他不可预见费等全部费用。响应人在投标报价中应充分考虑所有可能发生的与招标投标相关的费用，否则采购单位将视投标报价中已包括所有费用。</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2、供应商投标时应充分考虑所有可能影响到投标响应及服务费用的因素，自行踏勘了解，因勘察不足或不全面，导致投标人投标和经营管理产生的风险由投标人自行承担。一旦最终中标，价格不予调整。如发生漏、缺、少项，都将被认为是成交供应商的报价让利行为，损失自负。</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3、项目成交后，中标供应商对应本项目组所有人员关于完成项目相关的所有费用由中标供应商承担并支付。</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4、重要指标</w:t>
      </w:r>
      <w:r/>
    </w:p>
    <w:p>
      <w:pPr>
        <w:ind w:firstLine="482"/>
        <w:jc w:val="both"/>
        <w:pageBreakBefore w:val="0"/>
        <w:spacing w:line="500" w:lineRule="atLeas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征集文件在采购需求中列出了本项目可以接受的最低服务指标，投标供应商必须对服务要求中各项服务和指标进行实质性响应，所推荐的每一项服务在性能上不能低于所列的各项指标。</w:t>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t xml:space="preserve">注：以上与本项目关联的人员及其他配置安排，均须满足本项目功能服务需求和征集人需求。</w:t>
      </w:r>
      <w:bookmarkStart w:id="94" w:name="_Toc28284"/>
      <w:r/>
      <w:bookmarkStart w:id="95" w:name="_Toc21615"/>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48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ind w:firstLine="0"/>
        <w:jc w:val="both"/>
        <w:spacing w:line="500" w:lineRule="exact"/>
        <w:widowControl w:val="off"/>
        <w:rPr>
          <w:rFonts w:hint="eastAsia" w:ascii="仿宋" w:hAnsi="仿宋" w:eastAsia="仿宋" w:cs="仿宋"/>
          <w:b w:val="0"/>
          <w:bCs w:val="0"/>
          <w:color w:val="auto"/>
          <w:sz w:val="24"/>
          <w:szCs w:val="24"/>
          <w:highlight w:val="none"/>
          <w:lang w:val="en-US" w:eastAsia="zh-CN" w:bidi="ar-SA"/>
        </w:rPr>
      </w:pPr>
      <w:r>
        <w:rPr>
          <w:rFonts w:hint="eastAsia" w:ascii="仿宋" w:hAnsi="仿宋" w:eastAsia="仿宋" w:cs="仿宋"/>
          <w:b w:val="0"/>
          <w:bCs w:val="0"/>
          <w:color w:val="auto"/>
          <w:sz w:val="24"/>
          <w:szCs w:val="24"/>
          <w:highlight w:val="none"/>
          <w:lang w:val="en-US" w:eastAsia="zh-CN" w:bidi="ar-SA"/>
        </w:rPr>
      </w:r>
      <w:r/>
    </w:p>
    <w:p>
      <w:pPr>
        <w:pStyle w:val="649"/>
        <w:jc w:val="center"/>
        <w:rPr>
          <w:rFonts w:hint="eastAsia" w:ascii="仿宋" w:hAnsi="仿宋" w:eastAsia="仿宋" w:cs="仿宋"/>
          <w:b/>
          <w:bCs/>
          <w:sz w:val="32"/>
          <w:szCs w:val="32"/>
          <w:lang w:val="en-US" w:eastAsia="zh-CN"/>
        </w:rPr>
      </w:pPr>
      <w:r>
        <w:rPr>
          <w:rFonts w:hint="eastAsia" w:ascii="仿宋" w:hAnsi="仿宋" w:eastAsia="仿宋" w:cs="仿宋"/>
          <w:b/>
          <w:bCs/>
          <w:sz w:val="32"/>
          <w:szCs w:val="32"/>
        </w:rPr>
        <w:t xml:space="preserve">第五章 确定入围及成交供应商</w:t>
      </w:r>
      <w:bookmarkEnd w:id="91"/>
      <w:r/>
      <w:bookmarkEnd w:id="94"/>
      <w:r/>
      <w:bookmarkEnd w:id="95"/>
      <w:r/>
      <w:r/>
    </w:p>
    <w:p>
      <w:pPr>
        <w:keepLines w:val="0"/>
        <w:keepNext w:val="0"/>
        <w:pageBreakBefore w:val="0"/>
        <w:spacing w:line="500" w:lineRule="exact"/>
        <w:widowControl w:val="off"/>
        <w:rPr>
          <w:rFonts w:hint="eastAsia" w:ascii="仿宋" w:hAnsi="仿宋" w:eastAsia="仿宋" w:cs="仿宋"/>
          <w:b/>
          <w:bCs/>
          <w:color w:val="auto"/>
          <w:sz w:val="28"/>
          <w:szCs w:val="28"/>
          <w:highlight w:val="none"/>
          <w:lang w:val="en-US" w:eastAsia="en-US"/>
        </w:rPr>
        <w:outlineLvl w:val="9"/>
      </w:pPr>
      <w:r/>
      <w:bookmarkStart w:id="96" w:name="_Toc29034"/>
      <w:r/>
      <w:bookmarkStart w:id="97" w:name="_Toc30477"/>
      <w:r>
        <w:rPr>
          <w:rFonts w:hint="eastAsia" w:ascii="仿宋" w:hAnsi="仿宋" w:eastAsia="仿宋" w:cs="仿宋"/>
          <w:b/>
          <w:bCs/>
          <w:color w:val="auto"/>
          <w:sz w:val="24"/>
          <w:szCs w:val="24"/>
          <w:highlight w:val="none"/>
          <w:lang w:val="en-US" w:eastAsia="en-US"/>
        </w:rPr>
        <w:t xml:space="preserve">一、资格审查</w:t>
      </w:r>
      <w:bookmarkEnd w:id="96"/>
      <w:r/>
      <w:bookmarkEnd w:id="97"/>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en-US"/>
        </w:rPr>
        <w:t xml:space="preserve">资格审查人员按照下列指标对各供应商的资格进行审查，未通过审查的为无效标，不参与评标。</w:t>
      </w:r>
      <w:r/>
    </w:p>
    <w:tbl>
      <w:tblPr>
        <w:tblStyle w:val="659"/>
        <w:tblW w:w="8914"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55"/>
        <w:gridCol w:w="4459"/>
      </w:tblGrid>
      <w:tr>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资格审查因素</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审查标准</w:t>
            </w:r>
            <w:r/>
          </w:p>
        </w:tc>
      </w:tr>
      <w:tr>
        <w:trPr>
          <w:trHeight w:val="451"/>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响应声明及承诺函</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供应商特定资格要求资质：（须按照所投采购包对应提供）</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rHeight w:val="485"/>
        </w:trPr>
        <w:tc>
          <w:tcPr>
            <w:tcBorders>
              <w:top w:val="single" w:color="auto" w:sz="4" w:space="0"/>
              <w:left w:val="single" w:color="auto" w:sz="4" w:space="0"/>
              <w:bottom w:val="single" w:color="auto" w:sz="4" w:space="0"/>
              <w:right w:val="single" w:color="auto" w:sz="4" w:space="0"/>
            </w:tcBorders>
            <w:tcW w:w="4455"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信用信息</w:t>
            </w:r>
            <w:r/>
          </w:p>
        </w:tc>
        <w:tc>
          <w:tcPr>
            <w:tcBorders>
              <w:top w:val="single" w:color="auto" w:sz="4" w:space="0"/>
              <w:left w:val="single" w:color="auto" w:sz="4" w:space="0"/>
              <w:bottom w:val="single" w:color="auto" w:sz="4" w:space="0"/>
              <w:right w:val="single" w:color="auto" w:sz="4" w:space="0"/>
            </w:tcBorders>
            <w:tcW w:w="4459" w:type="dxa"/>
            <w:vAlign w:val="center"/>
            <w:textDirection w:val="lrTb"/>
            <w:noWrap w:val="false"/>
          </w:tcPr>
          <w:p>
            <w:pPr>
              <w:jc w:val="left"/>
              <w:spacing w:after="0" w:afterAutospacing="0"/>
              <w:widowControl w:val="off"/>
              <w:rPr>
                <w:rFonts w:hint="default" w:ascii="仿宋" w:hAnsi="仿宋" w:eastAsia="仿宋" w:cs="仿宋"/>
                <w:b w:val="0"/>
                <w:bCs w:val="0"/>
                <w:i w:val="0"/>
                <w:iCs w:val="0"/>
                <w:color w:val="auto"/>
                <w:sz w:val="24"/>
                <w:szCs w:val="24"/>
                <w:highlight w:val="none"/>
                <w:lang w:val="en-US" w:eastAsia="zh-CN" w:bidi="ar-SA"/>
              </w:rP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bl>
    <w:p>
      <w:pPr>
        <w:keepLines w:val="0"/>
        <w:keepNext w:val="0"/>
        <w:pageBreakBefore w:val="0"/>
        <w:spacing w:line="500" w:lineRule="exact"/>
        <w:widowControl w:val="off"/>
        <w:rPr>
          <w:rFonts w:hint="eastAsia" w:ascii="仿宋" w:hAnsi="仿宋" w:eastAsia="仿宋" w:cs="仿宋"/>
          <w:b/>
          <w:bCs/>
          <w:color w:val="auto"/>
          <w:sz w:val="24"/>
          <w:szCs w:val="24"/>
          <w:highlight w:val="none"/>
          <w:lang w:val="en-US" w:eastAsia="zh-CN"/>
        </w:rPr>
        <w:outlineLvl w:val="9"/>
      </w:pPr>
      <w:r>
        <w:rPr>
          <w:rFonts w:hint="eastAsia" w:ascii="仿宋" w:hAnsi="仿宋" w:eastAsia="仿宋" w:cs="仿宋"/>
          <w:b/>
          <w:bCs/>
          <w:color w:val="auto"/>
          <w:sz w:val="24"/>
          <w:szCs w:val="24"/>
          <w:highlight w:val="none"/>
          <w:lang w:val="en-US" w:eastAsia="zh-CN"/>
        </w:rPr>
        <w:t xml:space="preserve">二、符合性审查</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lang w:val="en-US" w:eastAsia="en-US"/>
        </w:rPr>
        <w:t xml:space="preserve">评审小组首先按照下列指标对各供应商的响应文件进行符合性审查，未通过审查的为无效标，不再参与评审。</w:t>
      </w:r>
      <w:r/>
    </w:p>
    <w:tbl>
      <w:tblPr>
        <w:tblStyle w:val="659"/>
        <w:tblW w:w="8895"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47"/>
        <w:gridCol w:w="4448"/>
      </w:tblGrid>
      <w:tr>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符合性审查因素</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center"/>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审查标准</w:t>
            </w:r>
            <w:r/>
          </w:p>
        </w:tc>
      </w:tr>
      <w:tr>
        <w:trPr>
          <w:trHeight w:val="351"/>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法定代表人身份证明或授权委托书</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rHeight w:val="385"/>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开标一览表</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r>
        <w:trPr>
          <w:trHeight w:val="428"/>
        </w:trPr>
        <w:tc>
          <w:tcPr>
            <w:tcBorders>
              <w:top w:val="single" w:color="auto" w:sz="4" w:space="0"/>
              <w:left w:val="single" w:color="auto" w:sz="4" w:space="0"/>
              <w:bottom w:val="single" w:color="auto" w:sz="4" w:space="0"/>
              <w:right w:val="single" w:color="auto" w:sz="4" w:space="0"/>
            </w:tcBorders>
            <w:tcW w:w="4447"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其他</w:t>
            </w:r>
            <w:r/>
          </w:p>
        </w:tc>
        <w:tc>
          <w:tcPr>
            <w:tcBorders>
              <w:top w:val="single" w:color="auto" w:sz="4" w:space="0"/>
              <w:left w:val="single" w:color="auto" w:sz="4" w:space="0"/>
              <w:bottom w:val="single" w:color="auto" w:sz="4" w:space="0"/>
              <w:right w:val="single" w:color="auto" w:sz="4" w:space="0"/>
            </w:tcBorders>
            <w:tcW w:w="4448" w:type="dxa"/>
            <w:vAlign w:val="center"/>
            <w:textDirection w:val="lrTb"/>
            <w:noWrap w:val="false"/>
          </w:tcPr>
          <w:p>
            <w:pPr>
              <w:jc w:val="left"/>
              <w:spacing w:after="0" w:afterAutospacing="0"/>
              <w:widowControl w:val="off"/>
              <w:rPr>
                <w:rFonts w:hint="eastAsia" w:ascii="仿宋" w:hAnsi="仿宋" w:eastAsia="仿宋" w:cs="仿宋"/>
                <w:b w:val="0"/>
                <w:bCs w:val="0"/>
                <w:i w:val="0"/>
                <w:iCs w:val="0"/>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i w:val="0"/>
                <w:iCs w:val="0"/>
                <w:color w:val="auto"/>
                <w:sz w:val="24"/>
                <w:szCs w:val="24"/>
                <w:highlight w:val="none"/>
                <w:lang w:val="en-US" w:eastAsia="zh-CN" w:bidi="ar-SA"/>
              </w:rPr>
              <w:t xml:space="preserve">符合征集文件要求</w:t>
            </w:r>
            <w:r/>
          </w:p>
        </w:tc>
      </w:tr>
    </w:tbl>
    <w:p>
      <w:pPr>
        <w:keepLines w:val="0"/>
        <w:keepNext w:val="0"/>
        <w:pageBreakBefore w:val="0"/>
        <w:spacing w:line="500" w:lineRule="exact"/>
        <w:widowControl w:val="off"/>
        <w:rPr>
          <w:rFonts w:hint="eastAsia" w:ascii="仿宋" w:hAnsi="仿宋" w:eastAsia="仿宋" w:cs="仿宋"/>
          <w:b/>
          <w:bCs/>
          <w:color w:val="auto"/>
          <w:sz w:val="24"/>
          <w:szCs w:val="24"/>
          <w:highlight w:val="none"/>
          <w:lang w:val="en-US" w:eastAsia="en-US"/>
        </w:rPr>
        <w:outlineLvl w:val="9"/>
      </w:pPr>
      <w:r/>
      <w:bookmarkStart w:id="98" w:name="_Toc12383"/>
      <w:r/>
      <w:bookmarkStart w:id="99" w:name="_Toc14205"/>
      <w:r>
        <w:rPr>
          <w:rFonts w:hint="eastAsia" w:ascii="仿宋" w:hAnsi="仿宋" w:eastAsia="仿宋" w:cs="仿宋"/>
          <w:b/>
          <w:bCs/>
          <w:color w:val="auto"/>
          <w:sz w:val="24"/>
          <w:szCs w:val="24"/>
          <w:highlight w:val="none"/>
          <w:lang w:val="en-US" w:eastAsia="zh-CN"/>
        </w:rPr>
        <w:t xml:space="preserve">三、</w:t>
      </w:r>
      <w:r>
        <w:rPr>
          <w:rFonts w:hint="eastAsia" w:ascii="仿宋" w:hAnsi="仿宋" w:eastAsia="仿宋" w:cs="仿宋"/>
          <w:b/>
          <w:bCs/>
          <w:color w:val="auto"/>
          <w:sz w:val="24"/>
          <w:szCs w:val="24"/>
          <w:highlight w:val="none"/>
          <w:lang w:val="en-US" w:eastAsia="en-US"/>
        </w:rPr>
        <w:t xml:space="preserve">确定入围供应商</w:t>
      </w:r>
      <w:bookmarkEnd w:id="98"/>
      <w:r/>
      <w:bookmarkEnd w:id="99"/>
      <w:r/>
      <w:r/>
    </w:p>
    <w:p>
      <w:pPr>
        <w:numPr>
          <w:ilvl w:val="0"/>
          <w:numId w:val="0"/>
        </w:numPr>
        <w:ind w:firstLine="240"/>
        <w:keepLines w:val="0"/>
        <w:keepNext w:val="0"/>
        <w:pageBreakBefore w:val="0"/>
        <w:spacing w:line="500" w:lineRule="exact"/>
        <w:widowControl w:val="off"/>
        <w:rPr>
          <w:rFonts w:hint="eastAsia" w:ascii="仿宋" w:hAnsi="仿宋" w:eastAsia="仿宋" w:cs="仿宋"/>
          <w:b/>
          <w:bCs/>
          <w:color w:val="auto"/>
          <w:sz w:val="24"/>
          <w:szCs w:val="24"/>
          <w:highlight w:val="none"/>
          <w:lang w:eastAsia="zh-CN"/>
        </w:rPr>
        <w:outlineLvl w:val="1"/>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一</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确定第一阶段入围供应商的评审方法</w:t>
      </w:r>
      <w:r>
        <w:rPr>
          <w:rFonts w:hint="eastAsia" w:ascii="仿宋" w:hAnsi="仿宋" w:eastAsia="仿宋" w:cs="仿宋"/>
          <w:b/>
          <w:bCs/>
          <w:color w:val="auto"/>
          <w:sz w:val="24"/>
          <w:szCs w:val="24"/>
          <w:highlight w:val="none"/>
          <w:lang w:eastAsia="zh-CN"/>
        </w:rPr>
        <w:t xml:space="preserve">：</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en-US"/>
        </w:rPr>
      </w:pPr>
      <w:r>
        <w:rPr>
          <w:rFonts w:hint="eastAsia" w:ascii="仿宋" w:hAnsi="仿宋" w:eastAsia="仿宋" w:cs="仿宋"/>
          <w:b w:val="0"/>
          <w:bCs w:val="0"/>
          <w:color w:val="auto"/>
          <w:sz w:val="24"/>
          <w:szCs w:val="24"/>
          <w:highlight w:val="none"/>
        </w:rPr>
        <w:t xml:space="preserve">1、质量优先法。</w:t>
      </w:r>
      <w:r>
        <w:rPr>
          <w:rFonts w:hint="eastAsia" w:ascii="仿宋" w:hAnsi="仿宋" w:eastAsia="仿宋" w:cs="仿宋"/>
          <w:b w:val="0"/>
          <w:bCs w:val="0"/>
          <w:color w:val="auto"/>
          <w:sz w:val="24"/>
          <w:szCs w:val="24"/>
          <w:highlight w:val="none"/>
          <w:lang w:val="en-US" w:eastAsia="en-US"/>
        </w:rPr>
        <w:t xml:space="preserve">确定第一阶段入围供应商的评审方法为质量优先法。质量优先法是指对满足采购需求且响应报价不超过</w:t>
      </w:r>
      <w:r>
        <w:rPr>
          <w:rFonts w:hint="eastAsia" w:ascii="仿宋" w:hAnsi="仿宋" w:eastAsia="仿宋" w:cs="仿宋"/>
          <w:b w:val="0"/>
          <w:bCs w:val="0"/>
          <w:i w:val="0"/>
          <w:iCs w:val="0"/>
          <w:color w:val="auto"/>
          <w:sz w:val="24"/>
          <w:highlight w:val="none"/>
          <w:lang w:val="en-US" w:eastAsia="zh-CN"/>
        </w:rPr>
        <w:t xml:space="preserve">地方政府指导价</w:t>
      </w:r>
      <w:r>
        <w:rPr>
          <w:rFonts w:hint="eastAsia" w:ascii="仿宋" w:hAnsi="仿宋" w:eastAsia="仿宋" w:cs="仿宋"/>
          <w:b w:val="0"/>
          <w:bCs w:val="0"/>
          <w:color w:val="auto"/>
          <w:sz w:val="24"/>
          <w:szCs w:val="24"/>
          <w:highlight w:val="none"/>
          <w:lang w:val="en-US" w:eastAsia="en-US"/>
        </w:rPr>
        <w:t xml:space="preserve">的服务进行质量综合评分，按照质量评分从高到低排序，根据征集文件规定的淘汰率或者入围供应商数量上限，确定入围供应商的评审方法。</w:t>
      </w:r>
      <w:r/>
    </w:p>
    <w:p>
      <w:pPr>
        <w:ind w:firstLine="480"/>
        <w:keepLines w:val="0"/>
        <w:keepNext w:val="0"/>
        <w:pageBreakBefore w:val="0"/>
        <w:spacing w:line="500" w:lineRule="exact"/>
        <w:widowControl w:val="off"/>
        <w:rPr>
          <w:rFonts w:hint="eastAsia" w:ascii="仿宋" w:hAnsi="仿宋" w:eastAsia="仿宋" w:cs="仿宋"/>
          <w:b w:val="0"/>
          <w:bCs w:val="0"/>
          <w:i w:val="0"/>
          <w:iCs w:val="0"/>
          <w:color w:val="auto"/>
          <w:sz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入围供应商的数量：</w:t>
      </w:r>
      <w:r>
        <w:rPr>
          <w:rFonts w:hint="eastAsia" w:ascii="仿宋" w:hAnsi="仿宋" w:eastAsia="仿宋" w:cs="仿宋"/>
          <w:b w:val="0"/>
          <w:bCs w:val="0"/>
          <w:i w:val="0"/>
          <w:iCs w:val="0"/>
          <w:color w:val="auto"/>
          <w:sz w:val="24"/>
          <w:highlight w:val="none"/>
          <w:lang w:val="en-US" w:eastAsia="zh-CN"/>
        </w:rPr>
        <w:t xml:space="preserve">每个采购包</w:t>
      </w:r>
      <w:r>
        <w:rPr>
          <w:rFonts w:hint="eastAsia" w:ascii="仿宋" w:hAnsi="仿宋" w:eastAsia="仿宋" w:cs="仿宋"/>
          <w:b w:val="0"/>
          <w:bCs w:val="0"/>
          <w:i w:val="0"/>
          <w:iCs w:val="0"/>
          <w:color w:val="auto"/>
          <w:sz w:val="24"/>
          <w:highlight w:val="none"/>
        </w:rPr>
        <w:t xml:space="preserve">入围供应商的淘汰率：淘汰比例</w:t>
      </w:r>
      <w:r>
        <w:rPr>
          <w:rFonts w:hint="eastAsia" w:ascii="仿宋" w:hAnsi="仿宋" w:eastAsia="仿宋" w:cs="仿宋"/>
          <w:b w:val="0"/>
          <w:bCs w:val="0"/>
          <w:i w:val="0"/>
          <w:iCs w:val="0"/>
          <w:color w:val="auto"/>
          <w:sz w:val="24"/>
          <w:highlight w:val="none"/>
          <w:lang w:val="en-US" w:eastAsia="zh-CN"/>
        </w:rPr>
        <w:t xml:space="preserve">为</w:t>
      </w:r>
      <w:r>
        <w:rPr>
          <w:rFonts w:hint="eastAsia" w:ascii="仿宋" w:hAnsi="仿宋" w:eastAsia="仿宋" w:cs="仿宋"/>
          <w:b w:val="0"/>
          <w:bCs w:val="0"/>
          <w:i w:val="0"/>
          <w:iCs w:val="0"/>
          <w:color w:val="auto"/>
          <w:sz w:val="24"/>
          <w:highlight w:val="none"/>
        </w:rPr>
        <w:t xml:space="preserve">20%</w:t>
      </w:r>
      <w:r>
        <w:rPr>
          <w:rFonts w:hint="eastAsia" w:ascii="仿宋" w:hAnsi="仿宋" w:eastAsia="仿宋" w:cs="仿宋"/>
          <w:b w:val="0"/>
          <w:bCs w:val="0"/>
          <w:i w:val="0"/>
          <w:iCs w:val="0"/>
          <w:color w:val="auto"/>
          <w:sz w:val="24"/>
          <w:highlight w:val="none"/>
          <w:lang w:eastAsia="zh-CN"/>
        </w:rPr>
        <w:t xml:space="preserve">，且至少淘汰一家供应商；</w:t>
      </w:r>
      <w:r>
        <w:rPr>
          <w:rFonts w:hint="eastAsia" w:ascii="仿宋" w:hAnsi="仿宋" w:eastAsia="仿宋" w:cs="仿宋"/>
          <w:b w:val="0"/>
          <w:bCs w:val="0"/>
          <w:i w:val="0"/>
          <w:iCs w:val="0"/>
          <w:color w:val="auto"/>
          <w:sz w:val="24"/>
          <w:highlight w:val="none"/>
        </w:rPr>
        <w:t xml:space="preserve">（</w:t>
      </w:r>
      <w:r>
        <w:rPr>
          <w:rFonts w:hint="eastAsia" w:ascii="仿宋" w:hAnsi="仿宋" w:eastAsia="仿宋" w:cs="仿宋"/>
          <w:b w:val="0"/>
          <w:bCs w:val="0"/>
          <w:i w:val="0"/>
          <w:iCs w:val="0"/>
          <w:color w:val="auto"/>
          <w:sz w:val="24"/>
          <w:highlight w:val="none"/>
          <w:lang w:val="en-US" w:eastAsia="zh-CN"/>
        </w:rPr>
        <w:t xml:space="preserve">淘汰供应商数量计算规则：</w:t>
      </w:r>
      <w:r>
        <w:rPr>
          <w:rFonts w:hint="eastAsia" w:ascii="仿宋" w:hAnsi="仿宋" w:eastAsia="仿宋" w:cs="仿宋"/>
          <w:b w:val="0"/>
          <w:bCs w:val="0"/>
          <w:i w:val="0"/>
          <w:iCs w:val="0"/>
          <w:color w:val="auto"/>
          <w:sz w:val="24"/>
          <w:highlight w:val="none"/>
        </w:rPr>
        <w:t xml:space="preserve">通过资格性及符合性</w:t>
      </w:r>
      <w:r>
        <w:rPr>
          <w:rFonts w:hint="eastAsia" w:ascii="仿宋" w:hAnsi="仿宋" w:eastAsia="仿宋" w:cs="仿宋"/>
          <w:b w:val="0"/>
          <w:bCs w:val="0"/>
          <w:i w:val="0"/>
          <w:iCs w:val="0"/>
          <w:color w:val="auto"/>
          <w:sz w:val="24"/>
          <w:highlight w:val="none"/>
          <w:lang w:val="en-US" w:eastAsia="zh-CN"/>
        </w:rPr>
        <w:t xml:space="preserve">审查的</w:t>
      </w:r>
      <w:r>
        <w:rPr>
          <w:rFonts w:hint="eastAsia" w:ascii="仿宋" w:hAnsi="仿宋" w:eastAsia="仿宋" w:cs="仿宋"/>
          <w:b w:val="0"/>
          <w:bCs w:val="0"/>
          <w:i w:val="0"/>
          <w:iCs w:val="0"/>
          <w:color w:val="auto"/>
          <w:sz w:val="24"/>
          <w:highlight w:val="none"/>
        </w:rPr>
        <w:t xml:space="preserve">供应商家数×淘汰率=X，X=A+B，A为整数部分，B为小数部分。当B为零时，淘汰家数为A；当B不为零时，淘汰家数为A+1），（提交响应文件、符合资格条件和实质性要求的供应商少于</w:t>
      </w:r>
      <w:r>
        <w:rPr>
          <w:rFonts w:hint="eastAsia" w:ascii="仿宋" w:hAnsi="仿宋" w:eastAsia="仿宋" w:cs="仿宋"/>
          <w:b w:val="0"/>
          <w:bCs w:val="0"/>
          <w:i w:val="0"/>
          <w:iCs w:val="0"/>
          <w:color w:val="auto"/>
          <w:sz w:val="24"/>
          <w:highlight w:val="none"/>
          <w:lang w:val="en-US" w:eastAsia="zh-CN"/>
        </w:rPr>
        <w:t xml:space="preserve">2</w:t>
      </w:r>
      <w:r>
        <w:rPr>
          <w:rFonts w:hint="eastAsia" w:ascii="仿宋" w:hAnsi="仿宋" w:eastAsia="仿宋" w:cs="仿宋"/>
          <w:b w:val="0"/>
          <w:bCs w:val="0"/>
          <w:i w:val="0"/>
          <w:iCs w:val="0"/>
          <w:color w:val="auto"/>
          <w:sz w:val="24"/>
          <w:highlight w:val="none"/>
        </w:rPr>
        <w:t xml:space="preserve">家时，采购活动终止）。</w:t>
      </w:r>
      <w:r/>
    </w:p>
    <w:p>
      <w:pPr>
        <w:ind w:firstLine="480"/>
        <w:keepLines w:val="0"/>
        <w:keepNext w:val="0"/>
        <w:pageBreakBefore w:val="0"/>
        <w:spacing w:line="500" w:lineRule="exact"/>
        <w:widowControl w:val="off"/>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注：1、（采购包1-采购包2）入围供应商上限为2家。评审严格按照《政府采购框架协议采购方式管理暂行办法》（财政部令第110号）第二十七条规定执行，淘汰比例为20%且至少淘汰1家供应商。若经评审合格供应商数量≥3家，按综合评审得分从高到低排序，取前2名确定为入围供应商；若经评审合格供应商为2家，按规定淘汰1家，最终确定1家入围供应商。</w:t>
      </w:r>
      <w:r/>
    </w:p>
    <w:p>
      <w:pPr>
        <w:ind w:firstLine="480"/>
        <w:keepLines w:val="0"/>
        <w:keepNext w:val="0"/>
        <w:pageBreakBefore w:val="0"/>
        <w:spacing w:line="500" w:lineRule="exact"/>
        <w:widowControl w:val="off"/>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2、采购包3入围供应商上限为3家，评审严格按照《政府采购框架协议采购方式管理暂行办法》（财政部令第110号）第二十七条规定执行，淘汰比例为20%且至少淘汰1家供应商。</w:t>
      </w:r>
      <w:r/>
    </w:p>
    <w:p>
      <w:pPr>
        <w:ind w:firstLine="480"/>
        <w:keepLines w:val="0"/>
        <w:keepNext w:val="0"/>
        <w:pageBreakBefore w:val="0"/>
        <w:spacing w:line="500" w:lineRule="exact"/>
        <w:widowControl w:val="off"/>
        <w:rPr>
          <w:rFonts w:hint="default"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评审委员会对全部有效响应供应商统一打分排序后，按规则淘汰末位供应商，确保满足上述淘汰标准，例：</w:t>
      </w:r>
      <w:r/>
    </w:p>
    <w:p>
      <w:pPr>
        <w:ind w:firstLine="480"/>
        <w:keepLines w:val="0"/>
        <w:keepNext w:val="0"/>
        <w:pageBreakBefore w:val="0"/>
        <w:spacing w:line="500" w:lineRule="exact"/>
        <w:widowControl w:val="off"/>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(1)有效供应商为3家:淘汰排名最后1家，取前2家入围;</w:t>
      </w:r>
      <w:r/>
    </w:p>
    <w:p>
      <w:pPr>
        <w:ind w:firstLine="480"/>
        <w:keepLines w:val="0"/>
        <w:keepNext w:val="0"/>
        <w:pageBreakBefore w:val="0"/>
        <w:spacing w:line="500" w:lineRule="exact"/>
        <w:widowControl w:val="off"/>
        <w:rPr>
          <w:rFonts w:hint="eastAsia"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(2)有效供应商为4家:淘汰排名最后1家，取前3家入围;</w:t>
      </w:r>
      <w:r/>
    </w:p>
    <w:p>
      <w:pPr>
        <w:ind w:firstLine="480"/>
        <w:keepLines w:val="0"/>
        <w:keepNext w:val="0"/>
        <w:pageBreakBefore w:val="0"/>
        <w:spacing w:line="500" w:lineRule="exact"/>
        <w:widowControl w:val="off"/>
        <w:rPr>
          <w:rFonts w:hint="default" w:ascii="仿宋" w:hAnsi="仿宋" w:eastAsia="仿宋" w:cs="仿宋"/>
          <w:b/>
          <w:bCs/>
          <w:i w:val="0"/>
          <w:iCs w:val="0"/>
          <w:color w:val="auto"/>
          <w:sz w:val="24"/>
          <w:highlight w:val="none"/>
          <w:lang w:val="en-US" w:eastAsia="zh-CN"/>
        </w:rPr>
      </w:pPr>
      <w:r>
        <w:rPr>
          <w:rFonts w:hint="eastAsia" w:ascii="仿宋" w:hAnsi="仿宋" w:eastAsia="仿宋" w:cs="仿宋"/>
          <w:b/>
          <w:bCs/>
          <w:i w:val="0"/>
          <w:iCs w:val="0"/>
          <w:color w:val="auto"/>
          <w:sz w:val="24"/>
          <w:highlight w:val="none"/>
          <w:lang w:val="en-US" w:eastAsia="zh-CN"/>
        </w:rPr>
        <w:t xml:space="preserve">(3)有效供应商≥5家:按排序依次淘汰末位供应商，直至淘汰比例为20%，剩余排名靠前的供应商(上限3家)确定为入围单位。</w:t>
      </w:r>
      <w:r/>
    </w:p>
    <w:p>
      <w:p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 xml:space="preserve">3、本项目供应商可以任意选择一个</w:t>
      </w:r>
      <w:r>
        <w:rPr>
          <w:rFonts w:hint="eastAsia" w:ascii="仿宋" w:hAnsi="仿宋" w:eastAsia="仿宋" w:cs="仿宋"/>
          <w:b w:val="0"/>
          <w:bCs w:val="0"/>
          <w:color w:val="auto"/>
          <w:sz w:val="24"/>
          <w:szCs w:val="24"/>
          <w:highlight w:val="none"/>
          <w:lang w:val="en-US" w:eastAsia="zh-CN"/>
        </w:rPr>
        <w:t xml:space="preserve">采购</w:t>
      </w:r>
      <w:r>
        <w:rPr>
          <w:rFonts w:hint="eastAsia" w:ascii="仿宋" w:hAnsi="仿宋" w:eastAsia="仿宋" w:cs="仿宋"/>
          <w:b w:val="0"/>
          <w:bCs w:val="0"/>
          <w:color w:val="auto"/>
          <w:sz w:val="24"/>
          <w:szCs w:val="24"/>
          <w:highlight w:val="none"/>
          <w:lang w:eastAsia="zh-CN"/>
        </w:rPr>
        <w:t xml:space="preserve">包进行响应，也可以同时选择多个</w:t>
      </w:r>
      <w:r>
        <w:rPr>
          <w:rFonts w:hint="eastAsia" w:ascii="仿宋" w:hAnsi="仿宋" w:eastAsia="仿宋" w:cs="仿宋"/>
          <w:b w:val="0"/>
          <w:bCs w:val="0"/>
          <w:color w:val="auto"/>
          <w:sz w:val="24"/>
          <w:szCs w:val="24"/>
          <w:highlight w:val="none"/>
          <w:lang w:val="en-US" w:eastAsia="zh-CN"/>
        </w:rPr>
        <w:t xml:space="preserve">采购</w:t>
      </w:r>
      <w:r>
        <w:rPr>
          <w:rFonts w:hint="eastAsia" w:ascii="仿宋" w:hAnsi="仿宋" w:eastAsia="仿宋" w:cs="仿宋"/>
          <w:b w:val="0"/>
          <w:bCs w:val="0"/>
          <w:color w:val="auto"/>
          <w:sz w:val="24"/>
          <w:szCs w:val="24"/>
          <w:highlight w:val="none"/>
          <w:lang w:eastAsia="zh-CN"/>
        </w:rPr>
        <w:t xml:space="preserve">包进行响应，</w:t>
      </w:r>
      <w:r>
        <w:rPr>
          <w:rFonts w:hint="eastAsia" w:ascii="仿宋" w:hAnsi="仿宋" w:eastAsia="仿宋" w:cs="仿宋"/>
          <w:b/>
          <w:bCs/>
          <w:color w:val="auto"/>
          <w:sz w:val="24"/>
          <w:szCs w:val="24"/>
          <w:highlight w:val="none"/>
          <w:lang w:eastAsia="zh-CN"/>
        </w:rPr>
        <w:t xml:space="preserve">兼投兼中</w:t>
      </w:r>
      <w:r>
        <w:rPr>
          <w:rFonts w:hint="eastAsia" w:ascii="仿宋" w:hAnsi="仿宋" w:eastAsia="仿宋" w:cs="仿宋"/>
          <w:b w:val="0"/>
          <w:bCs w:val="0"/>
          <w:color w:val="auto"/>
          <w:sz w:val="24"/>
          <w:szCs w:val="24"/>
          <w:highlight w:val="none"/>
          <w:lang w:eastAsia="zh-CN"/>
        </w:rPr>
        <w:t xml:space="preserve">。</w:t>
      </w:r>
      <w:r/>
    </w:p>
    <w:p>
      <w:pPr>
        <w:numPr>
          <w:ilvl w:val="0"/>
          <w:numId w:val="0"/>
        </w:numPr>
        <w:ind w:firstLine="240"/>
        <w:keepLines w:val="0"/>
        <w:keepNext w:val="0"/>
        <w:pageBreakBefore w:val="0"/>
        <w:spacing w:line="500" w:lineRule="exact"/>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lang w:val="en-US" w:eastAsia="zh-CN"/>
        </w:rPr>
        <w:t xml:space="preserve">二</w:t>
      </w:r>
      <w:r>
        <w:rPr>
          <w:rFonts w:hint="eastAsia" w:ascii="仿宋" w:hAnsi="仿宋" w:eastAsia="仿宋" w:cs="仿宋"/>
          <w:b/>
          <w:bCs/>
          <w:color w:val="auto"/>
          <w:sz w:val="24"/>
          <w:szCs w:val="24"/>
          <w:highlight w:val="none"/>
          <w:lang w:eastAsia="zh-CN"/>
        </w:rPr>
        <w:t xml:space="preserve">）</w:t>
      </w:r>
      <w:r>
        <w:rPr>
          <w:rFonts w:hint="eastAsia" w:ascii="仿宋" w:hAnsi="仿宋" w:eastAsia="仿宋" w:cs="仿宋"/>
          <w:b/>
          <w:bCs/>
          <w:color w:val="auto"/>
          <w:sz w:val="24"/>
          <w:szCs w:val="24"/>
          <w:highlight w:val="none"/>
        </w:rPr>
        <w:t xml:space="preserve">确定第二阶段成交供应商的方式</w:t>
      </w:r>
      <w:r/>
    </w:p>
    <w:p>
      <w:pPr>
        <w:numPr>
          <w:ilvl w:val="0"/>
          <w:numId w:val="0"/>
        </w:num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确定第二阶段成交供应商的方式为直接选定</w:t>
      </w:r>
      <w:r>
        <w:rPr>
          <w:rFonts w:hint="eastAsia" w:ascii="仿宋" w:hAnsi="仿宋" w:eastAsia="仿宋" w:cs="仿宋"/>
          <w:b w:val="0"/>
          <w:bCs w:val="0"/>
          <w:color w:val="auto"/>
          <w:sz w:val="24"/>
          <w:szCs w:val="24"/>
          <w:highlight w:val="none"/>
        </w:rPr>
        <w:t xml:space="preserve">。由征集人或者服务对象依据入围产品价格、质量以及服务便利性、用户评价等因素，从第一阶段入围供应商中直接选定。</w:t>
      </w:r>
      <w:r/>
    </w:p>
    <w:p>
      <w:pPr>
        <w:numPr>
          <w:ilvl w:val="0"/>
          <w:numId w:val="0"/>
        </w:numPr>
        <w:ind w:firstLine="480"/>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2、征集人在确定成交供应商后，双方应当按照框架协议中规定的“合同文本”格式签订电子采购合同，不得擅自改变框架协议约定的合同实质性条款。</w:t>
      </w:r>
      <w:r/>
    </w:p>
    <w:p>
      <w:pPr>
        <w:numPr>
          <w:ilvl w:val="0"/>
          <w:numId w:val="0"/>
        </w:numPr>
        <w:ind w:firstLine="24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i w:val="0"/>
          <w:iCs w:val="0"/>
          <w:color w:val="auto"/>
          <w:sz w:val="24"/>
          <w:szCs w:val="24"/>
          <w:highlight w:val="none"/>
          <w:lang w:val="en-US" w:eastAsia="zh-CN"/>
        </w:rPr>
        <w:t xml:space="preserve">（三）详细评审。</w:t>
      </w:r>
      <w:r>
        <w:rPr>
          <w:rFonts w:hint="eastAsia" w:ascii="仿宋" w:hAnsi="仿宋" w:eastAsia="仿宋" w:cs="仿宋"/>
          <w:b w:val="0"/>
          <w:bCs w:val="0"/>
          <w:color w:val="auto"/>
          <w:sz w:val="24"/>
          <w:szCs w:val="24"/>
          <w:highlight w:val="none"/>
          <w:lang w:val="en-US" w:eastAsia="zh-CN"/>
        </w:rPr>
        <w:t xml:space="preserve">评审小组按照征集文件规定的评审标准，对各响应文件进行进一步评审和比较。评标委员会组长对各评审专家的打分情况进行复核无误后汇总，形成评审报告。</w:t>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numPr>
          <w:ilvl w:val="0"/>
          <w:numId w:val="0"/>
        </w:numPr>
        <w:ind w:firstLine="482"/>
        <w:spacing w:line="360" w:lineRule="auto"/>
        <w:rPr>
          <w:rFonts w:hint="eastAsia" w:ascii="仿宋" w:hAnsi="仿宋" w:eastAsia="仿宋" w:cs="仿宋"/>
          <w:b/>
          <w:bCs/>
          <w:color w:val="0000ff"/>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评分标准：</w:t>
      </w:r>
      <w:r/>
    </w:p>
    <w:p>
      <w:pPr>
        <w:numPr>
          <w:ilvl w:val="0"/>
          <w:numId w:val="0"/>
        </w:numPr>
        <w:ind w:firstLine="482"/>
        <w:spacing w:line="360" w:lineRule="auto"/>
        <w:rPr>
          <w:rFonts w:hint="eastAsia" w:ascii="仿宋" w:hAnsi="仿宋" w:eastAsia="仿宋" w:cs="仿宋"/>
          <w:b/>
          <w:bCs w:val="0"/>
          <w:color w:val="auto"/>
          <w:sz w:val="24"/>
          <w:szCs w:val="24"/>
          <w:highlight w:val="none"/>
          <w:lang w:val="zh-CN" w:eastAsia="zh-CN"/>
        </w:rPr>
      </w:pPr>
      <w:r>
        <w:rPr>
          <w:rFonts w:hint="eastAsia" w:ascii="仿宋" w:hAnsi="仿宋" w:eastAsia="仿宋" w:cs="仿宋"/>
          <w:b/>
          <w:bCs w:val="0"/>
          <w:color w:val="auto"/>
          <w:sz w:val="24"/>
          <w:szCs w:val="24"/>
          <w:highlight w:val="none"/>
          <w:lang w:val="en-US" w:eastAsia="zh-CN"/>
        </w:rPr>
        <w:t xml:space="preserve">采购包1：听力、语言</w:t>
      </w:r>
      <w:r>
        <w:rPr>
          <w:rFonts w:hint="eastAsia" w:ascii="仿宋" w:hAnsi="仿宋" w:eastAsia="仿宋" w:cs="仿宋"/>
          <w:b/>
          <w:bCs w:val="0"/>
          <w:color w:val="auto"/>
          <w:sz w:val="24"/>
          <w:szCs w:val="24"/>
          <w:highlight w:val="none"/>
          <w:lang w:val="zh-CN" w:eastAsia="zh-CN"/>
        </w:rPr>
        <w:t xml:space="preserve">康复服务机构</w:t>
      </w:r>
      <w:r/>
    </w:p>
    <w:p>
      <w:pPr>
        <w:spacing w:line="380" w:lineRule="exact"/>
        <w:rPr>
          <w:rFonts w:hint="eastAsia" w:ascii="仿宋" w:hAnsi="仿宋" w:eastAsia="仿宋" w:cs="仿宋"/>
          <w:b/>
          <w:bCs/>
          <w:color w:val="auto"/>
          <w:sz w:val="24"/>
          <w:szCs w:val="24"/>
          <w:highlight w:val="none"/>
          <w:lang w:val="zh-CN"/>
        </w:rPr>
      </w:pPr>
      <w:r>
        <w:rPr>
          <w:rFonts w:hint="eastAsia" w:ascii="仿宋" w:hAnsi="仿宋" w:eastAsia="仿宋" w:cs="仿宋"/>
          <w:b/>
          <w:bCs/>
          <w:color w:val="auto"/>
          <w:sz w:val="24"/>
          <w:szCs w:val="24"/>
          <w:highlight w:val="none"/>
          <w:lang w:val="zh-CN"/>
        </w:rPr>
      </w:r>
      <w:r/>
    </w:p>
    <w:tbl>
      <w:tblPr>
        <w:tblStyle w:val="659"/>
        <w:tblW w:w="9050" w:type="dxa"/>
        <w:jc w:val="center"/>
        <w:tblLayout w:type="fixed"/>
        <w:tblCellMar>
          <w:left w:w="108" w:type="dxa"/>
          <w:top w:w="0" w:type="dxa"/>
          <w:right w:w="108" w:type="dxa"/>
          <w:bottom w:w="0" w:type="dxa"/>
        </w:tblCellMar>
        <w:tblLook w:val="04A0" w:firstRow="1" w:lastRow="0" w:firstColumn="1" w:lastColumn="0" w:noHBand="0" w:noVBand="1"/>
      </w:tblPr>
      <w:tblGrid>
        <w:gridCol w:w="885"/>
        <w:gridCol w:w="877"/>
        <w:gridCol w:w="7288"/>
      </w:tblGrid>
      <w:tr>
        <w:trPr>
          <w:jc w:val="center"/>
          <w:trHeight w:val="575"/>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评审项目</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评分标准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企业业绩</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3分</w:t>
            </w:r>
            <w:r/>
          </w:p>
        </w:tc>
        <w:tc>
          <w:tcPr>
            <w:shd w:val="clear" w:color="auto" w:fill="auto"/>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bidi="ar-SA"/>
              </w:rPr>
            </w:pPr>
            <w:r>
              <w:rPr>
                <w:rFonts w:hint="eastAsia" w:ascii="仿宋_GB2312" w:eastAsia="仿宋_GB2312" w:cs="Times New Roman"/>
                <w:b w:val="0"/>
                <w:bCs w:val="0"/>
                <w:color w:val="auto"/>
                <w:sz w:val="24"/>
                <w:highlight w:val="none"/>
                <w:lang w:val="en-US" w:eastAsia="zh-CN"/>
              </w:rPr>
              <w:t xml:space="preserve">供应商提供自2022年1月1日（以合同签订时间为准）以来，承担过的类似业绩，每提供类似项目业绩1个，得1分；本项最高得3分</w:t>
            </w:r>
            <w:r>
              <w:rPr>
                <w:rFonts w:hint="eastAsia" w:ascii="仿宋" w:hAnsi="仿宋" w:eastAsia="仿宋" w:cs="仿宋"/>
                <w:b w:val="0"/>
                <w:bCs w:val="0"/>
                <w:color w:val="auto"/>
                <w:sz w:val="24"/>
                <w:szCs w:val="24"/>
                <w:highlight w:val="none"/>
                <w:lang w:val="en-US" w:eastAsia="zh-CN"/>
              </w:rPr>
              <w:t xml:space="preserve">。</w:t>
            </w:r>
            <w:r>
              <w:rPr>
                <w:rFonts w:hint="eastAsia" w:ascii="仿宋_GB2312" w:eastAsia="仿宋_GB2312" w:cs="Times New Roman"/>
                <w:b w:val="0"/>
                <w:bCs w:val="0"/>
                <w:color w:val="auto"/>
                <w:sz w:val="24"/>
                <w:highlight w:val="none"/>
                <w:lang w:val="en-US" w:eastAsia="zh-CN"/>
              </w:rPr>
              <w:t xml:space="preserve">注：业绩资料须同时提供：项目中标（成交）通知书、合同，合同中须能体现康复服务类别，不能体现康复服务类别的须提供采购人出具的康复服务类别说明，否则不得分。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表彰情况</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分</w:t>
            </w:r>
            <w:r/>
          </w:p>
        </w:tc>
        <w:tc>
          <w:tcPr>
            <w:shd w:val="clear" w:color="auto" w:fill="auto"/>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1、供应商</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含残联、民政、卫生、教育等部门）康复业务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每有1个表彰得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最高得2分，未提供不得分。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年1月1日以来获得主管部门（含残联、民政、卫生、教育</w:t>
            </w:r>
            <w:r>
              <w:rPr>
                <w:rFonts w:hint="eastAsia" w:ascii="仿宋" w:hAnsi="仿宋" w:eastAsia="仿宋" w:cs="仿宋"/>
                <w:b w:val="0"/>
                <w:bCs w:val="0"/>
                <w:color w:val="auto"/>
                <w:sz w:val="24"/>
                <w:szCs w:val="24"/>
                <w:highlight w:val="none"/>
                <w:lang w:val="en-US" w:eastAsia="zh-CN"/>
              </w:rPr>
              <w:t xml:space="preserve">等</w:t>
            </w:r>
            <w:r>
              <w:rPr>
                <w:rFonts w:hint="eastAsia" w:ascii="仿宋" w:hAnsi="仿宋" w:eastAsia="仿宋" w:cs="仿宋"/>
                <w:b w:val="0"/>
                <w:bCs w:val="0"/>
                <w:color w:val="auto"/>
                <w:sz w:val="24"/>
                <w:szCs w:val="24"/>
                <w:highlight w:val="none"/>
              </w:rPr>
              <w:t xml:space="preserve">部门）</w:t>
            </w:r>
            <w:r>
              <w:rPr>
                <w:rFonts w:hint="eastAsia" w:ascii="仿宋" w:hAnsi="仿宋" w:eastAsia="仿宋" w:cs="仿宋"/>
                <w:b w:val="0"/>
                <w:bCs w:val="0"/>
                <w:color w:val="auto"/>
                <w:sz w:val="24"/>
                <w:szCs w:val="24"/>
                <w:highlight w:val="none"/>
                <w:lang w:val="en-US" w:eastAsia="zh-CN"/>
              </w:rPr>
              <w:t xml:space="preserve">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rPr>
              <w:t xml:space="preserve">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，最高得1分，未提供不得分。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注：</w:t>
            </w:r>
            <w:r>
              <w:rPr>
                <w:rFonts w:hint="eastAsia" w:ascii="仿宋" w:hAnsi="仿宋" w:eastAsia="仿宋" w:cs="仿宋"/>
                <w:b w:val="0"/>
                <w:bCs w:val="0"/>
                <w:color w:val="auto"/>
                <w:sz w:val="24"/>
                <w:szCs w:val="24"/>
                <w:highlight w:val="none"/>
                <w:lang w:val="en-US" w:eastAsia="zh-CN"/>
              </w:rPr>
              <w:t xml:space="preserve">1、投标文件中须</w:t>
            </w:r>
            <w:r>
              <w:rPr>
                <w:rFonts w:hint="eastAsia" w:ascii="仿宋" w:hAnsi="仿宋" w:eastAsia="仿宋" w:cs="仿宋"/>
                <w:b w:val="0"/>
                <w:bCs w:val="0"/>
                <w:color w:val="auto"/>
                <w:sz w:val="24"/>
                <w:szCs w:val="24"/>
                <w:highlight w:val="none"/>
              </w:rPr>
              <w:t xml:space="preserve">提供表彰证书或者表彰文件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表彰时间以证书颁发时间或发文时间为准</w:t>
            </w:r>
            <w:r>
              <w:rPr>
                <w:rFonts w:hint="eastAsia" w:ascii="仿宋" w:hAnsi="仿宋" w:eastAsia="仿宋" w:cs="仿宋"/>
                <w:b w:val="0"/>
                <w:bCs w:val="0"/>
                <w:color w:val="auto"/>
                <w:sz w:val="24"/>
                <w:szCs w:val="24"/>
                <w:highlight w:val="none"/>
                <w:lang w:eastAsia="zh-CN"/>
              </w:rPr>
              <w:t xml:space="preserve">；</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表彰</w:t>
            </w:r>
            <w:r>
              <w:rPr>
                <w:rFonts w:hint="eastAsia" w:ascii="仿宋" w:hAnsi="仿宋" w:eastAsia="仿宋" w:cs="仿宋"/>
                <w:b w:val="0"/>
                <w:bCs w:val="0"/>
                <w:color w:val="auto"/>
                <w:sz w:val="24"/>
                <w:szCs w:val="24"/>
                <w:highlight w:val="none"/>
                <w:lang w:val="en-US" w:eastAsia="zh-CN"/>
              </w:rPr>
              <w:t xml:space="preserve">人员</w:t>
            </w:r>
            <w:r>
              <w:rPr>
                <w:rFonts w:hint="eastAsia" w:ascii="仿宋_GB2312" w:eastAsia="仿宋_GB2312" w:cs="Times New Roman"/>
                <w:b w:val="0"/>
                <w:bCs w:val="0"/>
                <w:color w:val="auto"/>
                <w:sz w:val="24"/>
                <w:highlight w:val="none"/>
                <w:lang w:val="en-US" w:eastAsia="zh-CN"/>
              </w:rPr>
              <w:t xml:space="preserve">须</w:t>
            </w:r>
            <w:r>
              <w:rPr>
                <w:rFonts w:hint="eastAsia" w:ascii="仿宋" w:hAnsi="仿宋" w:eastAsia="仿宋" w:cs="仿宋"/>
                <w:b w:val="0"/>
                <w:bCs w:val="0"/>
                <w:color w:val="auto"/>
                <w:sz w:val="24"/>
                <w:szCs w:val="24"/>
                <w:highlight w:val="none"/>
                <w:lang w:val="en-US" w:eastAsia="zh-CN"/>
              </w:rPr>
              <w:t xml:space="preserve">提供截止投标前6个月任意1个月的供应商为其缴纳的社会养老保险或医疗保险缴纳证明材料。</w:t>
            </w:r>
            <w:r/>
          </w:p>
        </w:tc>
      </w:tr>
      <w:tr>
        <w:trPr>
          <w:jc w:val="center"/>
          <w:trHeight w:val="490"/>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项目整体</w:t>
            </w:r>
            <w:r>
              <w:rPr>
                <w:rFonts w:hint="eastAsia" w:ascii="仿宋" w:hAnsi="仿宋" w:eastAsia="仿宋" w:cs="仿宋"/>
                <w:b w:val="0"/>
                <w:bCs w:val="0"/>
                <w:color w:val="auto"/>
                <w:sz w:val="24"/>
                <w:szCs w:val="24"/>
                <w:highlight w:val="none"/>
                <w:lang w:val="zh-CN"/>
              </w:rPr>
              <w:t xml:space="preserve">实施</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lang w:val="zh-CN"/>
              </w:rPr>
              <w:t xml:space="preserve">方案</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center"/>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lang w:val="en-US" w:eastAsia="zh-CN"/>
              </w:rPr>
              <w:t xml:space="preserve">供应商提供本项目实施方案，含项目整体组织实施团队架构、实施内容、计划及时间安排、服务措施、工作流程、服务能力等。评标委员会结合供应商方案完整性、合理性、周密性、稳定性、专业性等进行评审。其中：方案内容全面具体详细，项目组团队配置架构</w:t>
            </w:r>
            <w:r>
              <w:rPr>
                <w:rFonts w:hint="eastAsia" w:ascii="仿宋" w:hAnsi="仿宋" w:eastAsia="仿宋" w:cs="仿宋"/>
                <w:b w:val="0"/>
                <w:bCs w:val="0"/>
                <w:color w:val="auto"/>
                <w:sz w:val="24"/>
                <w:highlight w:val="none"/>
                <w:lang w:val="en-US" w:eastAsia="zh-CN"/>
              </w:rPr>
              <w:t xml:space="preserve">清晰，人员岗位职责明晰，工作开展思路清晰具体，目标明确，计划安排客观详细合理（涵盖服务各节点计划时间、人员事务等具体安排），时间和服务流程等要求符合省市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w:t>
            </w:r>
            <w:r>
              <w:rPr>
                <w:rFonts w:hint="eastAsia" w:ascii="仿宋" w:hAnsi="仿宋" w:eastAsia="仿宋" w:cs="仿宋"/>
                <w:b w:val="0"/>
                <w:bCs w:val="0"/>
                <w:color w:val="auto"/>
                <w:sz w:val="24"/>
                <w:highlight w:val="none"/>
                <w:lang w:val="en-US" w:eastAsia="zh-CN"/>
              </w:rPr>
              <w:t xml:space="preserve">程符合省市相关规定，服务措施较为具体，各环节衔接有序，服务要点清晰，配置专业人员，且其中康复服务时间超过采购需求0.5个月的，可以实现采购需求，得7分；方案内容有瑕疵但基本满足采购需求，计划安排，服务时间和流程符合省市相关规定，服务措施有瑕疵但基本满足采购需求，各环节衔接有序，服务要点基本清晰，配置有专业人员，基本上满足采购需求，得4分；方案内容不具体，计划不明确，要点不清晰，未体现衔接流程，措施简略，未体现专业人员配备，有欠缺，无法实现采购需求，但通过后期优化后，可以实现采购需求的，得1分；未提供不得分。</w:t>
            </w:r>
            <w:r/>
          </w:p>
        </w:tc>
      </w:tr>
      <w:tr>
        <w:trPr>
          <w:jc w:val="center"/>
          <w:trHeight w:val="1000"/>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培训及考核方案</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供应商提供服务机构人员培训宣传及考核方案，含培训计划、培训内容及考核、培训时间及人数等内容。评标委员会结合供应商方案的完整性、合理性、灵活性等进行评审。</w:t>
            </w:r>
            <w:r/>
          </w:p>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其中：方案内容具体全面，工作思路清晰，培训要点难点明确分析精准，解决措施合理可行，宣传覆盖面广泛的，且培训计划覆盖服务全周期，每年不低于5次家长培训，每年社会专题培训暨宣传活动不低于3次，每季度社会融合活动不低于1次；且家长培训每场授课人员不低于2人，参与培训不低于30人/场，提供真实案例阐述和服务经验，优于并全面满足采购需求；得10分；方案有具体内容，有工作思路，培训有要点难点分析但未有具体解决措施，培训计划覆盖服务周期，可以实现采购需求的，得7分；</w:t>
            </w:r>
            <w:r>
              <w:rPr>
                <w:rFonts w:hint="eastAsia" w:ascii="仿宋_GB2312" w:eastAsia="仿宋_GB2312" w:cs="Times New Roman"/>
                <w:b w:val="0"/>
                <w:bCs w:val="0"/>
                <w:color w:val="auto"/>
                <w:sz w:val="24"/>
                <w:highlight w:val="none"/>
                <w:lang w:val="en-US" w:eastAsia="zh-CN"/>
              </w:rPr>
              <w:t xml:space="preserve">方案内容基本完善，有工作思路，培训有要点难点分析但不具体，培训计划覆盖服务周期</w:t>
            </w:r>
            <w:r>
              <w:rPr>
                <w:rFonts w:hint="eastAsia" w:ascii="仿宋" w:hAnsi="仿宋" w:eastAsia="仿宋" w:cs="仿宋"/>
                <w:b w:val="0"/>
                <w:bCs w:val="0"/>
                <w:color w:val="auto"/>
                <w:sz w:val="24"/>
                <w:highlight w:val="none"/>
                <w:lang w:val="en-US" w:eastAsia="zh-CN"/>
              </w:rPr>
              <w:t xml:space="preserve">，每年不低于4次家长培训，每年社会专题培训暨宣传活动不低于2次，每季度社会融合活动不低于1次；且家长培训每场授课人员不低于1人，参与培训不低于20人/场，可以基本实现采购需求的，得</w:t>
            </w:r>
            <w:r>
              <w:rPr>
                <w:rFonts w:hint="eastAsia" w:ascii="仿宋_GB2312" w:eastAsia="仿宋_GB2312" w:cs="Times New Roman"/>
                <w:b w:val="0"/>
                <w:bCs w:val="0"/>
                <w:color w:val="auto"/>
                <w:sz w:val="24"/>
                <w:highlight w:val="none"/>
                <w:lang w:val="en-US" w:eastAsia="zh-CN"/>
              </w:rPr>
              <w:t xml:space="preserve">4分；</w:t>
            </w:r>
            <w:r>
              <w:rPr>
                <w:rFonts w:hint="eastAsia" w:ascii="仿宋" w:hAnsi="仿宋" w:eastAsia="仿宋" w:cs="仿宋"/>
                <w:b w:val="0"/>
                <w:bCs w:val="0"/>
                <w:color w:val="auto"/>
                <w:sz w:val="24"/>
                <w:highlight w:val="none"/>
                <w:lang w:val="en-US" w:eastAsia="zh-CN"/>
              </w:rPr>
              <w:t xml:space="preserve">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1分；未提供不得分。</w:t>
            </w:r>
            <w:r/>
          </w:p>
        </w:tc>
      </w:tr>
      <w:tr>
        <w:trPr>
          <w:jc w:val="center"/>
          <w:trHeight w:val="533"/>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zh-CN"/>
              </w:rPr>
              <w:t xml:space="preserve">质量</w:t>
            </w:r>
            <w:r>
              <w:rPr>
                <w:rFonts w:hint="eastAsia" w:ascii="仿宋" w:hAnsi="仿宋" w:eastAsia="仿宋" w:cs="仿宋"/>
                <w:b w:val="0"/>
                <w:bCs w:val="0"/>
                <w:color w:val="auto"/>
                <w:sz w:val="24"/>
                <w:szCs w:val="24"/>
                <w:highlight w:val="none"/>
                <w:lang w:val="en-US" w:eastAsia="zh-CN"/>
              </w:rPr>
              <w:t xml:space="preserve">控制</w:t>
            </w:r>
            <w:r>
              <w:rPr>
                <w:rFonts w:hint="eastAsia" w:ascii="仿宋" w:hAnsi="仿宋" w:eastAsia="仿宋" w:cs="仿宋"/>
                <w:b w:val="0"/>
                <w:bCs w:val="0"/>
                <w:color w:val="auto"/>
                <w:sz w:val="24"/>
                <w:szCs w:val="24"/>
                <w:highlight w:val="none"/>
                <w:lang w:val="zh-CN"/>
              </w:rPr>
              <w:t xml:space="preserve">措施方案</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10分</w:t>
            </w:r>
            <w:r/>
          </w:p>
        </w:tc>
        <w:tc>
          <w:tcPr>
            <w:tcBorders>
              <w:top w:val="single" w:color="000000" w:sz="2" w:space="0"/>
              <w:left w:val="single" w:color="000000" w:sz="2" w:space="0"/>
              <w:bottom w:val="single" w:color="auto" w:sz="4" w:space="0"/>
              <w:right w:val="single" w:color="000000" w:sz="2"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zh-CN" w:eastAsia="zh-CN"/>
              </w:rPr>
              <w:t xml:space="preserve">供应商提供</w:t>
            </w:r>
            <w:r>
              <w:rPr>
                <w:rFonts w:hint="eastAsia" w:ascii="仿宋" w:hAnsi="仿宋" w:eastAsia="仿宋" w:cs="仿宋"/>
                <w:b w:val="0"/>
                <w:bCs w:val="0"/>
                <w:color w:val="auto"/>
                <w:sz w:val="24"/>
                <w:highlight w:val="none"/>
                <w:lang w:val="en-US" w:eastAsia="zh-CN"/>
              </w:rPr>
              <w:t xml:space="preserve">本项目</w:t>
            </w:r>
            <w:r>
              <w:rPr>
                <w:rFonts w:hint="eastAsia" w:ascii="仿宋" w:hAnsi="仿宋" w:eastAsia="仿宋" w:cs="仿宋"/>
                <w:b w:val="0"/>
                <w:bCs w:val="0"/>
                <w:color w:val="auto"/>
                <w:sz w:val="24"/>
                <w:highlight w:val="none"/>
                <w:lang w:val="zh-CN" w:eastAsia="zh-CN"/>
              </w:rPr>
              <w:t xml:space="preserve">质量</w:t>
            </w:r>
            <w:r>
              <w:rPr>
                <w:rFonts w:hint="eastAsia" w:ascii="仿宋" w:hAnsi="仿宋" w:eastAsia="仿宋" w:cs="仿宋"/>
                <w:b w:val="0"/>
                <w:bCs w:val="0"/>
                <w:color w:val="auto"/>
                <w:sz w:val="24"/>
                <w:highlight w:val="none"/>
                <w:lang w:val="en-US" w:eastAsia="zh-CN"/>
              </w:rPr>
              <w:t xml:space="preserve">控制</w:t>
            </w:r>
            <w:r>
              <w:rPr>
                <w:rFonts w:hint="eastAsia" w:ascii="仿宋" w:hAnsi="仿宋" w:eastAsia="仿宋" w:cs="仿宋"/>
                <w:b w:val="0"/>
                <w:bCs w:val="0"/>
                <w:color w:val="auto"/>
                <w:sz w:val="24"/>
                <w:highlight w:val="none"/>
                <w:lang w:val="zh-CN" w:eastAsia="zh-CN"/>
              </w:rPr>
              <w:t xml:space="preserve">措施方案，含</w:t>
            </w:r>
            <w:r>
              <w:rPr>
                <w:rFonts w:hint="eastAsia" w:ascii="仿宋" w:hAnsi="仿宋" w:eastAsia="仿宋" w:cs="仿宋"/>
                <w:b w:val="0"/>
                <w:bCs w:val="0"/>
                <w:color w:val="auto"/>
                <w:sz w:val="24"/>
                <w:highlight w:val="none"/>
                <w:lang w:val="en-US" w:eastAsia="zh-CN"/>
              </w:rPr>
              <w:t xml:space="preserve">建档工作台账</w:t>
            </w:r>
            <w:r>
              <w:rPr>
                <w:rFonts w:hint="eastAsia" w:ascii="仿宋" w:hAnsi="仿宋" w:eastAsia="仿宋" w:cs="仿宋"/>
                <w:b w:val="0"/>
                <w:bCs w:val="0"/>
                <w:color w:val="auto"/>
                <w:sz w:val="24"/>
                <w:highlight w:val="none"/>
                <w:lang w:val="zh-CN" w:eastAsia="zh-CN"/>
              </w:rPr>
              <w:t xml:space="preserve">管理</w:t>
            </w:r>
            <w:r>
              <w:rPr>
                <w:rFonts w:hint="eastAsia" w:ascii="仿宋" w:hAnsi="仿宋" w:eastAsia="仿宋" w:cs="仿宋"/>
                <w:b w:val="0"/>
                <w:bCs w:val="0"/>
                <w:color w:val="auto"/>
                <w:sz w:val="24"/>
                <w:highlight w:val="none"/>
                <w:lang w:val="en-US" w:eastAsia="zh-CN"/>
              </w:rPr>
              <w:t xml:space="preserve">、服务满意度、社会融合活动保障措施</w:t>
            </w:r>
            <w:r>
              <w:rPr>
                <w:rFonts w:hint="eastAsia" w:ascii="仿宋" w:hAnsi="仿宋" w:eastAsia="仿宋" w:cs="仿宋"/>
                <w:b w:val="0"/>
                <w:bCs w:val="0"/>
                <w:color w:val="auto"/>
                <w:sz w:val="24"/>
                <w:highlight w:val="none"/>
                <w:lang w:val="zh-CN" w:eastAsia="zh-CN"/>
              </w:rPr>
              <w:t xml:space="preserve">，人员</w:t>
            </w:r>
            <w:r>
              <w:rPr>
                <w:rFonts w:hint="eastAsia" w:ascii="仿宋" w:hAnsi="仿宋" w:eastAsia="仿宋" w:cs="仿宋"/>
                <w:b w:val="0"/>
                <w:bCs w:val="0"/>
                <w:color w:val="auto"/>
                <w:sz w:val="24"/>
                <w:highlight w:val="none"/>
                <w:lang w:val="en-US" w:eastAsia="zh-CN"/>
              </w:rPr>
              <w:t xml:space="preserve">康复服务业务指导及要求</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szCs w:val="24"/>
                <w:highlight w:val="none"/>
                <w:lang w:eastAsia="zh-CN"/>
              </w:rPr>
              <w:t xml:space="preserve">质量控制、</w:t>
            </w:r>
            <w:r>
              <w:rPr>
                <w:rFonts w:hint="eastAsia" w:ascii="仿宋" w:hAnsi="仿宋" w:eastAsia="仿宋" w:cs="仿宋"/>
                <w:b w:val="0"/>
                <w:bCs w:val="0"/>
                <w:color w:val="auto"/>
                <w:sz w:val="24"/>
                <w:highlight w:val="none"/>
                <w:lang w:val="zh-CN" w:eastAsia="zh-CN"/>
              </w:rPr>
              <w:t xml:space="preserve">考核激励措施等。</w:t>
            </w:r>
            <w:r>
              <w:rPr>
                <w:rFonts w:hint="eastAsia" w:ascii="仿宋" w:hAnsi="仿宋" w:eastAsia="仿宋" w:cs="仿宋"/>
                <w:b w:val="0"/>
                <w:bCs w:val="0"/>
                <w:color w:val="auto"/>
                <w:sz w:val="24"/>
                <w:highlight w:val="none"/>
                <w:lang w:val="en-US" w:eastAsia="zh-CN"/>
              </w:rPr>
              <w:t xml:space="preserve">评标委员会结合供应商方案的完整性、科学性、合理性进行评审。</w:t>
            </w:r>
            <w:r/>
          </w:p>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zh-CN" w:eastAsia="zh-CN"/>
              </w:rPr>
              <w:t xml:space="preserve">其中：</w:t>
            </w:r>
            <w:r>
              <w:rPr>
                <w:rFonts w:hint="eastAsia" w:ascii="仿宋" w:hAnsi="仿宋" w:eastAsia="仿宋" w:cs="仿宋"/>
                <w:b w:val="0"/>
                <w:bCs w:val="0"/>
                <w:color w:val="auto"/>
                <w:sz w:val="24"/>
                <w:highlight w:val="none"/>
                <w:lang w:val="en-US" w:eastAsia="zh-CN"/>
              </w:rPr>
              <w:t xml:space="preserve">保障</w:t>
            </w:r>
            <w:r>
              <w:rPr>
                <w:rFonts w:hint="eastAsia" w:ascii="仿宋" w:hAnsi="仿宋" w:eastAsia="仿宋" w:cs="仿宋"/>
                <w:b w:val="0"/>
                <w:bCs w:val="0"/>
                <w:color w:val="auto"/>
                <w:sz w:val="24"/>
                <w:highlight w:val="none"/>
                <w:lang w:val="zh-CN" w:eastAsia="zh-CN"/>
              </w:rPr>
              <w:t xml:space="preserve">管理体系</w:t>
            </w:r>
            <w:r>
              <w:rPr>
                <w:rFonts w:hint="eastAsia" w:ascii="仿宋" w:hAnsi="仿宋" w:eastAsia="仿宋" w:cs="仿宋"/>
                <w:b w:val="0"/>
                <w:bCs w:val="0"/>
                <w:color w:val="auto"/>
                <w:sz w:val="24"/>
                <w:highlight w:val="none"/>
                <w:lang w:val="en-US" w:eastAsia="zh-CN"/>
              </w:rPr>
              <w:t xml:space="preserve">健全，保障措施具体全面详细</w:t>
            </w:r>
            <w:r>
              <w:rPr>
                <w:rFonts w:hint="eastAsia" w:ascii="仿宋" w:hAnsi="仿宋" w:eastAsia="仿宋" w:cs="仿宋"/>
                <w:b w:val="0"/>
                <w:bCs w:val="0"/>
                <w:color w:val="auto"/>
                <w:sz w:val="24"/>
                <w:highlight w:val="none"/>
                <w:lang w:val="zh-CN" w:eastAsia="zh-CN"/>
              </w:rPr>
              <w:t xml:space="preserve">，人员岗位职责</w:t>
            </w:r>
            <w:r>
              <w:rPr>
                <w:rFonts w:hint="eastAsia" w:ascii="仿宋" w:hAnsi="仿宋" w:eastAsia="仿宋" w:cs="仿宋"/>
                <w:b w:val="0"/>
                <w:bCs w:val="0"/>
                <w:color w:val="auto"/>
                <w:sz w:val="24"/>
                <w:highlight w:val="none"/>
                <w:lang w:val="en-US" w:eastAsia="zh-CN"/>
              </w:rPr>
              <w:t xml:space="preserve">清晰明确、服务要求要点突出</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管理标准及业务指导依据符合规定、技术指导专业对口，</w:t>
            </w:r>
            <w:r>
              <w:rPr>
                <w:rFonts w:hint="eastAsia" w:ascii="仿宋" w:hAnsi="仿宋" w:eastAsia="仿宋" w:cs="仿宋"/>
                <w:b w:val="0"/>
                <w:bCs w:val="0"/>
                <w:color w:val="auto"/>
                <w:sz w:val="24"/>
                <w:highlight w:val="none"/>
                <w:lang w:val="zh-CN" w:eastAsia="zh-CN"/>
              </w:rPr>
              <w:t xml:space="preserve">考核激励措施</w:t>
            </w:r>
            <w:r>
              <w:rPr>
                <w:rFonts w:hint="eastAsia" w:ascii="仿宋" w:hAnsi="仿宋" w:eastAsia="仿宋" w:cs="仿宋"/>
                <w:b w:val="0"/>
                <w:bCs w:val="0"/>
                <w:color w:val="auto"/>
                <w:sz w:val="24"/>
                <w:highlight w:val="none"/>
                <w:lang w:val="en-US" w:eastAsia="zh-CN"/>
              </w:rPr>
              <w:t xml:space="preserve">合理可行性强、可预见服务效能明显及满意度较高</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并提供真实案例阐述和服务经验，结合本项目提出重点难点分析，给出可行具体的解决方案及措施，优于采购需求的，得10分；保障</w:t>
            </w:r>
            <w:r>
              <w:rPr>
                <w:rFonts w:hint="eastAsia" w:ascii="仿宋" w:hAnsi="仿宋" w:eastAsia="仿宋" w:cs="仿宋"/>
                <w:b w:val="0"/>
                <w:bCs w:val="0"/>
                <w:color w:val="auto"/>
                <w:sz w:val="24"/>
                <w:highlight w:val="none"/>
                <w:lang w:val="zh-CN" w:eastAsia="zh-CN"/>
              </w:rPr>
              <w:t xml:space="preserve">管理</w:t>
            </w:r>
            <w:r>
              <w:rPr>
                <w:rFonts w:hint="eastAsia" w:ascii="仿宋" w:hAnsi="仿宋" w:eastAsia="仿宋" w:cs="仿宋"/>
                <w:b w:val="0"/>
                <w:bCs w:val="0"/>
                <w:color w:val="auto"/>
                <w:sz w:val="24"/>
                <w:highlight w:val="none"/>
                <w:lang w:val="en-US" w:eastAsia="zh-CN"/>
              </w:rPr>
              <w:t xml:space="preserve">有</w:t>
            </w:r>
            <w:r>
              <w:rPr>
                <w:rFonts w:hint="eastAsia" w:ascii="仿宋" w:hAnsi="仿宋" w:eastAsia="仿宋" w:cs="仿宋"/>
                <w:b w:val="0"/>
                <w:bCs w:val="0"/>
                <w:color w:val="auto"/>
                <w:sz w:val="24"/>
                <w:highlight w:val="none"/>
                <w:lang w:val="zh-CN" w:eastAsia="zh-CN"/>
              </w:rPr>
              <w:t xml:space="preserve">体系</w:t>
            </w:r>
            <w:r>
              <w:rPr>
                <w:rFonts w:hint="eastAsia" w:ascii="仿宋" w:hAnsi="仿宋" w:eastAsia="仿宋" w:cs="仿宋"/>
                <w:b w:val="0"/>
                <w:bCs w:val="0"/>
                <w:color w:val="auto"/>
                <w:sz w:val="24"/>
                <w:highlight w:val="none"/>
                <w:lang w:val="en-US" w:eastAsia="zh-CN"/>
              </w:rPr>
              <w:t xml:space="preserve">，有具体措施</w:t>
            </w:r>
            <w:r>
              <w:rPr>
                <w:rFonts w:hint="eastAsia" w:ascii="仿宋" w:hAnsi="仿宋" w:eastAsia="仿宋" w:cs="仿宋"/>
                <w:b w:val="0"/>
                <w:bCs w:val="0"/>
                <w:color w:val="auto"/>
                <w:sz w:val="24"/>
                <w:highlight w:val="none"/>
                <w:lang w:val="zh-CN" w:eastAsia="zh-CN"/>
              </w:rPr>
              <w:t xml:space="preserve">，人员</w:t>
            </w:r>
            <w:r>
              <w:rPr>
                <w:rFonts w:hint="eastAsia" w:ascii="仿宋" w:hAnsi="仿宋" w:eastAsia="仿宋" w:cs="仿宋"/>
                <w:b w:val="0"/>
                <w:bCs w:val="0"/>
                <w:color w:val="auto"/>
                <w:sz w:val="24"/>
                <w:highlight w:val="none"/>
                <w:lang w:val="en-US" w:eastAsia="zh-CN"/>
              </w:rPr>
              <w:t xml:space="preserve">安排有</w:t>
            </w:r>
            <w:r>
              <w:rPr>
                <w:rFonts w:hint="eastAsia" w:ascii="仿宋" w:hAnsi="仿宋" w:eastAsia="仿宋" w:cs="仿宋"/>
                <w:b w:val="0"/>
                <w:bCs w:val="0"/>
                <w:color w:val="auto"/>
                <w:sz w:val="24"/>
                <w:highlight w:val="none"/>
                <w:lang w:val="zh-CN" w:eastAsia="zh-CN"/>
              </w:rPr>
              <w:t xml:space="preserve">岗位职责</w:t>
            </w:r>
            <w:r>
              <w:rPr>
                <w:rFonts w:hint="eastAsia" w:ascii="仿宋" w:hAnsi="仿宋" w:eastAsia="仿宋" w:cs="仿宋"/>
                <w:b w:val="0"/>
                <w:bCs w:val="0"/>
                <w:color w:val="auto"/>
                <w:sz w:val="24"/>
                <w:highlight w:val="none"/>
                <w:lang w:val="en-US" w:eastAsia="zh-CN"/>
              </w:rPr>
              <w:t xml:space="preserve">、有服务要求</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业务指导专业对口，有</w:t>
            </w:r>
            <w:r>
              <w:rPr>
                <w:rFonts w:hint="eastAsia" w:ascii="仿宋" w:hAnsi="仿宋" w:eastAsia="仿宋" w:cs="仿宋"/>
                <w:b w:val="0"/>
                <w:bCs w:val="0"/>
                <w:color w:val="auto"/>
                <w:sz w:val="24"/>
                <w:highlight w:val="none"/>
                <w:lang w:val="zh-CN" w:eastAsia="zh-CN"/>
              </w:rPr>
              <w:t xml:space="preserve">考核措施，</w:t>
            </w:r>
            <w:r>
              <w:rPr>
                <w:rFonts w:hint="eastAsia" w:ascii="仿宋" w:hAnsi="仿宋" w:eastAsia="仿宋" w:cs="仿宋"/>
                <w:b w:val="0"/>
                <w:bCs w:val="0"/>
                <w:color w:val="auto"/>
                <w:sz w:val="24"/>
                <w:highlight w:val="none"/>
                <w:lang w:val="en-US" w:eastAsia="zh-CN"/>
              </w:rPr>
              <w:t xml:space="preserve">可以实现采购需求的，得7分；</w:t>
            </w:r>
            <w:r>
              <w:rPr>
                <w:rFonts w:hint="eastAsia" w:ascii="仿宋_GB2312" w:eastAsia="仿宋_GB2312" w:cs="Times New Roman"/>
                <w:b w:val="0"/>
                <w:bCs w:val="0"/>
                <w:color w:val="auto"/>
                <w:sz w:val="24"/>
                <w:highlight w:val="none"/>
                <w:lang w:val="en-US" w:eastAsia="zh-CN"/>
              </w:rPr>
              <w:t xml:space="preserve">保障</w:t>
            </w:r>
            <w:r>
              <w:rPr>
                <w:rFonts w:hint="eastAsia" w:ascii="仿宋_GB2312" w:eastAsia="仿宋_GB2312" w:cs="Times New Roman"/>
                <w:b w:val="0"/>
                <w:bCs w:val="0"/>
                <w:color w:val="auto"/>
                <w:sz w:val="24"/>
                <w:highlight w:val="none"/>
                <w:lang w:val="zh-CN" w:eastAsia="zh-CN"/>
              </w:rPr>
              <w:t xml:space="preserve">管理体系</w:t>
            </w:r>
            <w:r>
              <w:rPr>
                <w:rFonts w:hint="eastAsia" w:ascii="仿宋_GB2312" w:eastAsia="仿宋_GB2312" w:cs="Times New Roman"/>
                <w:b w:val="0"/>
                <w:bCs w:val="0"/>
                <w:color w:val="auto"/>
                <w:sz w:val="24"/>
                <w:highlight w:val="none"/>
                <w:lang w:val="en-US" w:eastAsia="zh-CN"/>
              </w:rPr>
              <w:t xml:space="preserve">有瑕疵但基本满足采购需求，措施基本具体</w:t>
            </w:r>
            <w:r>
              <w:rPr>
                <w:rFonts w:hint="eastAsia" w:ascii="仿宋_GB2312" w:eastAsia="仿宋_GB2312" w:cs="Times New Roman"/>
                <w:b w:val="0"/>
                <w:bCs w:val="0"/>
                <w:color w:val="auto"/>
                <w:sz w:val="24"/>
                <w:highlight w:val="none"/>
                <w:lang w:val="zh-CN" w:eastAsia="zh-CN"/>
              </w:rPr>
              <w:t xml:space="preserve">，人员</w:t>
            </w:r>
            <w:r>
              <w:rPr>
                <w:rFonts w:hint="eastAsia" w:ascii="仿宋_GB2312" w:eastAsia="仿宋_GB2312" w:cs="Times New Roman"/>
                <w:b w:val="0"/>
                <w:bCs w:val="0"/>
                <w:color w:val="auto"/>
                <w:sz w:val="24"/>
                <w:highlight w:val="none"/>
                <w:lang w:val="en-US" w:eastAsia="zh-CN"/>
              </w:rPr>
              <w:t xml:space="preserve">安排有</w:t>
            </w:r>
            <w:r>
              <w:rPr>
                <w:rFonts w:hint="eastAsia" w:ascii="仿宋_GB2312" w:eastAsia="仿宋_GB2312" w:cs="Times New Roman"/>
                <w:b w:val="0"/>
                <w:bCs w:val="0"/>
                <w:color w:val="auto"/>
                <w:sz w:val="24"/>
                <w:highlight w:val="none"/>
                <w:lang w:val="zh-CN" w:eastAsia="zh-CN"/>
              </w:rPr>
              <w:t xml:space="preserve">岗位职责</w:t>
            </w:r>
            <w:r>
              <w:rPr>
                <w:rFonts w:hint="eastAsia" w:ascii="仿宋_GB2312" w:eastAsia="仿宋_GB2312" w:cs="Times New Roman"/>
                <w:b w:val="0"/>
                <w:bCs w:val="0"/>
                <w:color w:val="auto"/>
                <w:sz w:val="24"/>
                <w:highlight w:val="none"/>
                <w:lang w:val="en-US" w:eastAsia="zh-CN"/>
              </w:rPr>
              <w:t xml:space="preserve">但有缺漏、服务要求有瑕疵但基本满足采购需求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业务指导基本专业对口，</w:t>
            </w:r>
            <w:r>
              <w:rPr>
                <w:rFonts w:hint="eastAsia" w:ascii="仿宋_GB2312" w:eastAsia="仿宋_GB2312" w:cs="Times New Roman"/>
                <w:b w:val="0"/>
                <w:bCs w:val="0"/>
                <w:color w:val="auto"/>
                <w:sz w:val="24"/>
                <w:highlight w:val="none"/>
                <w:lang w:val="zh-CN" w:eastAsia="zh-CN"/>
              </w:rPr>
              <w:t xml:space="preserve">考核措施</w:t>
            </w:r>
            <w:r>
              <w:rPr>
                <w:rFonts w:hint="eastAsia" w:ascii="仿宋_GB2312" w:eastAsia="仿宋_GB2312" w:cs="Times New Roman"/>
                <w:b w:val="0"/>
                <w:bCs w:val="0"/>
                <w:color w:val="auto"/>
                <w:sz w:val="24"/>
                <w:highlight w:val="none"/>
                <w:lang w:val="en-US" w:eastAsia="zh-CN"/>
              </w:rPr>
              <w:t xml:space="preserve">有瑕疵基本满足采购需求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可以基本实现采购需求的，得4分；</w:t>
            </w:r>
            <w:r>
              <w:rPr>
                <w:rFonts w:hint="eastAsia" w:ascii="仿宋" w:hAnsi="仿宋" w:eastAsia="仿宋" w:cs="仿宋"/>
                <w:b w:val="0"/>
                <w:bCs w:val="0"/>
                <w:color w:val="auto"/>
                <w:sz w:val="24"/>
                <w:highlight w:val="none"/>
                <w:lang w:val="en-US" w:eastAsia="zh-CN"/>
              </w:rPr>
              <w:t xml:space="preserve">保障</w:t>
            </w:r>
            <w:r>
              <w:rPr>
                <w:rFonts w:hint="eastAsia" w:ascii="仿宋" w:hAnsi="仿宋" w:eastAsia="仿宋" w:cs="仿宋"/>
                <w:b w:val="0"/>
                <w:bCs w:val="0"/>
                <w:color w:val="auto"/>
                <w:sz w:val="24"/>
                <w:highlight w:val="none"/>
                <w:lang w:val="zh-CN" w:eastAsia="zh-CN"/>
              </w:rPr>
              <w:t xml:space="preserve">管理体系</w:t>
            </w:r>
            <w:r>
              <w:rPr>
                <w:rFonts w:hint="eastAsia" w:ascii="仿宋" w:hAnsi="仿宋" w:eastAsia="仿宋" w:cs="仿宋"/>
                <w:b w:val="0"/>
                <w:bCs w:val="0"/>
                <w:color w:val="auto"/>
                <w:sz w:val="24"/>
                <w:highlight w:val="none"/>
                <w:lang w:val="en-US" w:eastAsia="zh-CN"/>
              </w:rPr>
              <w:t xml:space="preserve">不健全，保障措施不具体</w:t>
            </w:r>
            <w:r>
              <w:rPr>
                <w:rFonts w:hint="eastAsia" w:ascii="仿宋" w:hAnsi="仿宋" w:eastAsia="仿宋" w:cs="仿宋"/>
                <w:b w:val="0"/>
                <w:bCs w:val="0"/>
                <w:color w:val="auto"/>
                <w:sz w:val="24"/>
                <w:highlight w:val="none"/>
                <w:lang w:val="zh-CN" w:eastAsia="zh-CN"/>
              </w:rPr>
              <w:t xml:space="preserve">，人员岗位职责、考核激励措施</w:t>
            </w:r>
            <w:r>
              <w:rPr>
                <w:rFonts w:hint="eastAsia" w:ascii="仿宋" w:hAnsi="仿宋" w:eastAsia="仿宋" w:cs="仿宋"/>
                <w:b w:val="0"/>
                <w:bCs w:val="0"/>
                <w:color w:val="auto"/>
                <w:sz w:val="24"/>
                <w:highlight w:val="none"/>
                <w:lang w:val="en-US" w:eastAsia="zh-CN"/>
              </w:rPr>
              <w:t xml:space="preserve">不明确、有欠缺</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无法实现采购需求，但通过后期优化可以实现采购需求的，得1分；未提供不得分。</w:t>
            </w:r>
            <w:r/>
          </w:p>
        </w:tc>
      </w:tr>
      <w:tr>
        <w:trPr>
          <w:jc w:val="center"/>
          <w:trHeight w:val="634"/>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视频演示</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8分</w:t>
            </w:r>
            <w:r/>
          </w:p>
        </w:tc>
        <w:tc>
          <w:tcPr>
            <w:tcBorders>
              <w:top w:val="single" w:color="000000" w:sz="2" w:space="0"/>
              <w:left w:val="single" w:color="000000" w:sz="2" w:space="0"/>
              <w:bottom w:val="single" w:color="auto" w:sz="4" w:space="0"/>
              <w:right w:val="single" w:color="000000" w:sz="2" w:space="0"/>
            </w:tcBorders>
            <w:tcW w:w="728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供应商提供本项目对应的专业康复服务小视频：须由本项目负责人主持录制，视频须体现：对应投标供应商名称、该设备装配对应功能训练场地的名称，如***单位、***室，设备的功能介绍及使用等；评标委员会结合各供应商提供的小视频进行评审。</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其中：能够全面满足《市残联等四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部门关于印发&lt;宿迁市残疾儿童基本康复服务实施规范(2024年版)&gt;的通知》(宿残联发〔2024〕11号)（宿迁市残疾儿童康复服务定点机构评估细则中、听力语言康复服务机构）训练设备清单（指：1、训练场地，2、基本康复评估工具，2、听力学设备，4、康复训练与教学设备）需求要求的，且视频内容对应训练场地、设施设备清单要清晰、具体、丰富、解读功能细致准确，视频内容能充分展现单位综合实力、企业风貌、软硬件配置等。能够增加2项及以上针对听力语言残疾进行康复教育训练的技术仪器设备，得8分；能够满足前述训练清单（指以上1、</w:t>
            </w:r>
            <w:r>
              <w:rPr>
                <w:rFonts w:hint="eastAsia" w:ascii="仿宋" w:hAnsi="仿宋" w:eastAsia="仿宋" w:cs="仿宋"/>
                <w:b w:val="0"/>
                <w:bCs w:val="0"/>
                <w:color w:val="auto"/>
                <w:sz w:val="24"/>
                <w:szCs w:val="24"/>
                <w:highlight w:val="none"/>
                <w:u w:val="none"/>
                <w:shd w:val="clear" w:color="auto" w:fill="auto"/>
                <w:lang w:val="en-US" w:eastAsia="zh-CN" w:bidi="zh-CN"/>
              </w:rPr>
              <w:t xml:space="preserve">2、3、4项）需求要求的，且视频内容对应训练设施设备清单清晰，解读功能细致准确，视频内容能够展现单位综合实力、企业风貌、软硬件配置等，得5分；能够基本满足前述训练清单（指以上1、2、3、4项）需求要求的，且视频内容对应训练设施设备清单基本清晰，视频内容基本能够展现单位综合实力、企业风貌、软硬件配置等，得3分；未能全面满足前述训练清单（指以上1、2、3、4项）需求要求的，且视频内容对应训练设施设备清单不清晰、不具体、视频内容不能够展现单位综合实力、企业风貌、软硬件配置等，得1分；本项最高得8分，未提供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注：1、“听力语言残疾康复教育训练的技术仪器设备”解读：针对听力语言康复效果方面的改善，进行康复教育训练的技术仪器设备（含软件系统等），其功能在听力语言康复方面有改善辅助作用。2、</w:t>
            </w:r>
            <w:r>
              <w:rPr>
                <w:rFonts w:hint="default" w:ascii="仿宋" w:hAnsi="仿宋" w:eastAsia="仿宋" w:cs="仿宋"/>
                <w:b w:val="0"/>
                <w:bCs w:val="0"/>
                <w:color w:val="auto"/>
                <w:sz w:val="24"/>
                <w:szCs w:val="24"/>
                <w:highlight w:val="none"/>
                <w:u w:val="none"/>
                <w:shd w:val="clear" w:color="auto" w:fill="auto"/>
                <w:lang w:val="en-US" w:eastAsia="zh-CN" w:bidi="zh-CN"/>
              </w:rPr>
              <w:t xml:space="preserve">供应商需按照</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征集</w:t>
            </w:r>
            <w:r>
              <w:rPr>
                <w:rFonts w:hint="default" w:ascii="仿宋" w:hAnsi="仿宋" w:eastAsia="仿宋" w:cs="仿宋"/>
                <w:b w:val="0"/>
                <w:bCs w:val="0"/>
                <w:color w:val="auto"/>
                <w:sz w:val="24"/>
                <w:szCs w:val="24"/>
                <w:highlight w:val="none"/>
                <w:u w:val="none"/>
                <w:shd w:val="clear" w:color="auto" w:fill="auto"/>
                <w:lang w:val="en-US" w:eastAsia="zh-CN" w:bidi="zh-CN"/>
              </w:rPr>
              <w:t xml:space="preserve">文件规定的演示内容制作演示视频文件</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视频文件的格式为*.mp4</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演示视频将作为投标文件的组成部分，视频时长总计不超过</w:t>
            </w:r>
            <w:r>
              <w:rPr>
                <w:rFonts w:hint="eastAsia" w:ascii="仿宋" w:hAnsi="仿宋" w:eastAsia="仿宋" w:cs="仿宋"/>
                <w:b w:val="0"/>
                <w:bCs w:val="0"/>
                <w:color w:val="auto"/>
                <w:sz w:val="24"/>
                <w:szCs w:val="24"/>
                <w:highlight w:val="none"/>
                <w:u w:val="none"/>
                <w:shd w:val="clear" w:color="auto" w:fill="auto"/>
                <w:lang w:val="en-US" w:eastAsia="zh-CN" w:bidi="zh-CN"/>
              </w:rPr>
              <w:t xml:space="preserve">8</w:t>
            </w:r>
            <w:r>
              <w:rPr>
                <w:rFonts w:hint="default" w:ascii="仿宋" w:hAnsi="仿宋" w:eastAsia="仿宋" w:cs="仿宋"/>
                <w:b w:val="0"/>
                <w:bCs w:val="0"/>
                <w:color w:val="auto"/>
                <w:sz w:val="24"/>
                <w:szCs w:val="24"/>
                <w:highlight w:val="none"/>
                <w:u w:val="none"/>
                <w:shd w:val="clear" w:color="auto" w:fill="auto"/>
                <w:lang w:val="en-US" w:eastAsia="zh-CN" w:bidi="zh-CN"/>
              </w:rPr>
              <w:t xml:space="preserve">分钟。</w:t>
            </w: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zh-CN" w:eastAsia="zh-CN" w:bidi="zh-CN"/>
              </w:rPr>
              <w:t xml:space="preserve">讲解场地时，现场报一下</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该功能室的</w:t>
            </w:r>
            <w:r>
              <w:rPr>
                <w:rFonts w:hint="eastAsia" w:ascii="仿宋" w:hAnsi="仿宋" w:eastAsia="仿宋" w:cs="仿宋"/>
                <w:b w:val="0"/>
                <w:bCs w:val="0"/>
                <w:color w:val="auto"/>
                <w:sz w:val="24"/>
                <w:szCs w:val="24"/>
                <w:highlight w:val="none"/>
                <w:u w:val="none"/>
                <w:shd w:val="clear" w:color="auto" w:fill="auto"/>
                <w:lang w:val="zh-CN" w:eastAsia="zh-CN" w:bidi="zh-CN"/>
              </w:rPr>
              <w:t xml:space="preserve">实际面积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及数量。</w:t>
            </w:r>
            <w:r/>
          </w:p>
        </w:tc>
      </w:tr>
      <w:tr>
        <w:trPr>
          <w:jc w:val="center"/>
          <w:trHeight w:val="1196"/>
        </w:trPr>
        <w:tc>
          <w:tcPr>
            <w:tcBorders>
              <w:top w:val="single" w:color="000000" w:sz="2" w:space="0"/>
              <w:left w:val="single" w:color="000000" w:sz="2" w:space="0"/>
              <w:bottom w:val="single" w:color="000000" w:sz="2" w:space="0"/>
              <w:right w:val="single" w:color="000000" w:sz="2" w:space="0"/>
            </w:tcBorders>
            <w:tcW w:w="885"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训练场地</w:t>
            </w:r>
            <w:r/>
          </w:p>
        </w:tc>
        <w:tc>
          <w:tcPr>
            <w:tcBorders>
              <w:top w:val="single" w:color="000000" w:sz="2" w:space="0"/>
              <w:left w:val="single" w:color="000000" w:sz="2" w:space="0"/>
              <w:bottom w:val="single" w:color="000000" w:sz="2" w:space="0"/>
              <w:right w:val="single" w:color="000000" w:sz="2" w:space="0"/>
            </w:tcBorders>
            <w:tcW w:w="877" w:type="dxa"/>
            <w:vAlign w:val="center"/>
            <w:textDirection w:val="lrTb"/>
            <w:noWrap w:val="false"/>
          </w:tcPr>
          <w:p>
            <w:pPr>
              <w:numPr>
                <w:ilvl w:val="0"/>
                <w:numId w:val="0"/>
              </w:numPr>
              <w:ind w:left="0" w:firstLine="0"/>
              <w:jc w:val="left"/>
              <w:spacing w:line="50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12分</w:t>
            </w:r>
            <w:r/>
          </w:p>
        </w:tc>
        <w:tc>
          <w:tcPr>
            <w:tcBorders>
              <w:top w:val="single" w:color="000000" w:sz="2" w:space="0"/>
              <w:left w:val="single" w:color="000000" w:sz="2" w:space="0"/>
              <w:bottom w:val="single" w:color="auto" w:sz="4" w:space="0"/>
              <w:right w:val="single" w:color="000000" w:sz="2" w:space="0"/>
            </w:tcBorders>
            <w:tcW w:w="7288"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color w:val="auto"/>
                <w:highlight w:val="none"/>
              </w:rPr>
              <w:t xml:space="preserve">1</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、康</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复场地：应设置测听室、个训教室、集体教室、活动室和辅助用房、室外活动场地业务用房面积不少于建筑总面积的60%。各项均按上述要求配置的得2分，差一项扣1分，最低得0分，本项最高得2分。2、设置至少1间测听室，单室面积不少于6平方米，符合GB/T16403关于测听室建设标准，得2分。3、个训教室数量与收训儿童人数按1:6的比例标准设置，每间面积应不小于8平方米，室内应作吸音处理，本底噪音小于35dB(A)，混响时间小于0.4秒，配有听能检测保养包。（注：供应商按照收训儿童数量不低于20人提供），本项最高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满足以上条件的4个个训教室</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，最高得1分，提供不全或未提供不得分；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满足以上条件的5个个训教室</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，最高得2分，提供不全或未提供不得分；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4、集体教室参照《幼儿园工作规程》（2016年版）执行，同时满足听力言语康复训练需要，教室内有隔音降噪处理，信噪比大于等于15dB，得2分。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5、设置有开展学前教育教学活动的用房，建筑面积按人均3平方米标准执行，本底噪声小于45dB(A)，混响系数不大于0.6ms。有地板覆盖物，设置有观察、精细动作练习、阅读和游戏区。（注：供应商按照收训儿童数量不低于20人提供），本项最高得2分，</w:t>
            </w:r>
            <w:r>
              <w:rPr>
                <w:rFonts w:hint="eastAsia" w:ascii="仿宋" w:hAnsi="仿宋" w:eastAsia="仿宋" w:cs="仿宋"/>
                <w:b w:val="0"/>
                <w:bCs w:val="0"/>
                <w:color w:val="auto"/>
                <w:sz w:val="24"/>
                <w:szCs w:val="24"/>
                <w:highlight w:val="none"/>
                <w:lang w:val="en-US" w:eastAsia="zh-CN"/>
              </w:rPr>
              <w:t xml:space="preserve">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（1）提供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满足以上条件的学前教育教学活动的用房面积达60平方的得1分，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满足以上条件的学前教育教学活动的用房面积达90平方的得2分，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spacing w:line="360" w:lineRule="auto"/>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6、室外活动场所：室外活动场地面积按人均2平方米标准设置，建有与听力（言语）残疾儿童相适应的运动器材和游戏娱乐设施，室外场地应独立，设有安全提示标志和安全设施，确保无安全隐患。（注：供应商按照收训儿童数量不低于20人提供），本项最高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达40平方的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达60平方的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备注：请各供应商在投标文件中提供相关图片及证明材料，如提供的图片和证明材料无法体现相关功能场所或未明确标示面积或面积不达标的不得分。</w:t>
            </w:r>
            <w:r/>
          </w:p>
        </w:tc>
      </w:tr>
      <w:tr>
        <w:trPr>
          <w:jc w:val="center"/>
          <w:trHeight w:val="578"/>
        </w:trPr>
        <w:tc>
          <w:tcPr>
            <w:tcBorders>
              <w:top w:val="single" w:color="auto" w:sz="4" w:space="0"/>
              <w:left w:val="single" w:color="000000" w:sz="2" w:space="0"/>
              <w:bottom w:val="single" w:color="auto" w:sz="4"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设施设备配置情况</w:t>
            </w:r>
            <w:r/>
          </w:p>
        </w:tc>
        <w:tc>
          <w:tcPr>
            <w:tcBorders>
              <w:top w:val="single" w:color="auto" w:sz="4" w:space="0"/>
              <w:left w:val="single" w:color="000000" w:sz="2" w:space="0"/>
              <w:bottom w:val="single" w:color="auto" w:sz="4" w:space="0"/>
              <w:right w:val="single" w:color="auto" w:sz="4"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22分</w:t>
            </w:r>
            <w:r/>
          </w:p>
        </w:tc>
        <w:tc>
          <w:tcPr>
            <w:tcBorders>
              <w:top w:val="single" w:color="auto" w:sz="4" w:space="0"/>
              <w:left w:val="single" w:color="auto" w:sz="4" w:space="0"/>
              <w:bottom w:val="single" w:color="auto" w:sz="4" w:space="0"/>
              <w:right w:val="single" w:color="auto" w:sz="4" w:space="0"/>
            </w:tcBorders>
            <w:tcW w:w="7288"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供应商提供本项目关联的康复服务设施设备：</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配备康复评估设备</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包括但不限于</w:t>
            </w:r>
            <w:r>
              <w:rPr>
                <w:rFonts w:hint="eastAsia" w:ascii="仿宋" w:hAnsi="仿宋" w:eastAsia="仿宋" w:cs="仿宋"/>
                <w:b w:val="0"/>
                <w:bCs w:val="0"/>
                <w:color w:val="auto"/>
                <w:sz w:val="24"/>
                <w:szCs w:val="24"/>
                <w:highlight w:val="none"/>
              </w:rPr>
              <w:t xml:space="preserve">听觉言语康复评估工具、言语听觉反应</w:t>
            </w:r>
            <w:r>
              <w:rPr>
                <w:rFonts w:hint="eastAsia" w:ascii="仿宋" w:hAnsi="仿宋" w:eastAsia="仿宋" w:cs="仿宋"/>
                <w:b w:val="0"/>
                <w:bCs w:val="0"/>
                <w:color w:val="auto"/>
                <w:sz w:val="24"/>
                <w:szCs w:val="24"/>
                <w:highlight w:val="none"/>
                <w:lang w:val="en-US" w:eastAsia="zh-CN"/>
              </w:rPr>
              <w:t xml:space="preserve">评估</w:t>
            </w:r>
            <w:r>
              <w:rPr>
                <w:rFonts w:hint="eastAsia" w:ascii="仿宋" w:hAnsi="仿宋" w:eastAsia="仿宋" w:cs="仿宋"/>
                <w:b w:val="0"/>
                <w:bCs w:val="0"/>
                <w:color w:val="auto"/>
                <w:sz w:val="24"/>
                <w:szCs w:val="24"/>
                <w:highlight w:val="none"/>
              </w:rPr>
              <w:t xml:space="preserve">工具、希</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内学习能力测验、格雷费斯智力测验、言语功能评估仪;承接人工耳蜗</w:t>
            </w:r>
            <w:r>
              <w:rPr>
                <w:rFonts w:hint="eastAsia" w:ascii="仿宋" w:hAnsi="仿宋" w:eastAsia="仿宋" w:cs="仿宋"/>
                <w:b w:val="0"/>
                <w:bCs w:val="0"/>
                <w:color w:val="auto"/>
                <w:sz w:val="24"/>
                <w:szCs w:val="24"/>
                <w:highlight w:val="none"/>
                <w:lang w:val="en-US" w:eastAsia="zh-CN"/>
              </w:rPr>
              <w:t xml:space="preserve">植入</w:t>
            </w:r>
            <w:r>
              <w:rPr>
                <w:rFonts w:hint="eastAsia" w:ascii="仿宋" w:hAnsi="仿宋" w:eastAsia="仿宋" w:cs="仿宋"/>
                <w:b w:val="0"/>
                <w:bCs w:val="0"/>
                <w:color w:val="auto"/>
                <w:sz w:val="24"/>
                <w:szCs w:val="24"/>
                <w:highlight w:val="none"/>
              </w:rPr>
              <w:t xml:space="preserve">手术后康复训练的机构配备人工耳蜗调试设备。每提供一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评估工具得1分，</w:t>
            </w:r>
            <w:r>
              <w:rPr>
                <w:rFonts w:hint="eastAsia" w:ascii="仿宋" w:hAnsi="仿宋" w:eastAsia="仿宋" w:cs="仿宋"/>
                <w:b w:val="0"/>
                <w:bCs w:val="0"/>
                <w:color w:val="auto"/>
                <w:sz w:val="24"/>
                <w:szCs w:val="24"/>
                <w:highlight w:val="none"/>
                <w:lang w:val="en-US" w:eastAsia="zh-CN"/>
              </w:rPr>
              <w:t xml:space="preserve">最高得8</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未提供不得分。</w:t>
            </w:r>
            <w:r/>
          </w:p>
          <w:p>
            <w:pPr>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2、</w:t>
            </w:r>
            <w:r>
              <w:rPr>
                <w:rFonts w:hint="eastAsia" w:ascii="仿宋" w:hAnsi="仿宋" w:eastAsia="仿宋" w:cs="仿宋"/>
                <w:b w:val="0"/>
                <w:bCs w:val="0"/>
                <w:color w:val="auto"/>
                <w:sz w:val="24"/>
                <w:szCs w:val="24"/>
                <w:highlight w:val="none"/>
                <w:lang w:val="en-US" w:eastAsia="zh-CN"/>
              </w:rPr>
              <w:t xml:space="preserve">听力学设备：听能保养包、助听器保养工具、听力计(带声场插入式耳机、压耳式耳机、骨导耳机)、视觉强化测听设备、听觉评估仪、测听玩具、电耳镜、简易声级计</w:t>
            </w:r>
            <w:r>
              <w:rPr>
                <w:rFonts w:hint="eastAsia" w:ascii="仿宋" w:hAnsi="仿宋" w:eastAsia="仿宋" w:cs="仿宋"/>
                <w:b w:val="0"/>
                <w:bCs w:val="0"/>
                <w:color w:val="auto"/>
                <w:sz w:val="24"/>
                <w:szCs w:val="24"/>
                <w:highlight w:val="none"/>
              </w:rPr>
              <w:t xml:space="preserve">等，每提供一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得0.5分，</w:t>
            </w:r>
            <w:r>
              <w:rPr>
                <w:rFonts w:hint="eastAsia" w:ascii="仿宋" w:hAnsi="仿宋" w:eastAsia="仿宋" w:cs="仿宋"/>
                <w:b w:val="0"/>
                <w:bCs w:val="0"/>
                <w:color w:val="auto"/>
                <w:sz w:val="24"/>
                <w:szCs w:val="24"/>
                <w:highlight w:val="none"/>
                <w:lang w:val="en-US" w:eastAsia="zh-CN"/>
              </w:rPr>
              <w:t xml:space="preserve">最高得4分。未提供或提供不全不得分。</w:t>
            </w:r>
            <w:r/>
          </w:p>
          <w:p>
            <w:pPr>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rPr>
              <w:t xml:space="preserve">3、康复训练与教学设备:打击乐器、可发声玩教具、</w:t>
            </w:r>
            <w:r>
              <w:rPr>
                <w:rFonts w:hint="eastAsia" w:ascii="仿宋" w:hAnsi="仿宋" w:eastAsia="仿宋" w:cs="仿宋"/>
                <w:b w:val="0"/>
                <w:bCs w:val="0"/>
                <w:color w:val="auto"/>
                <w:sz w:val="24"/>
                <w:szCs w:val="24"/>
                <w:highlight w:val="none"/>
                <w:lang w:val="en-US" w:eastAsia="zh-CN"/>
              </w:rPr>
              <w:t xml:space="preserve">言语康</w:t>
            </w:r>
            <w:r>
              <w:rPr>
                <w:rFonts w:hint="eastAsia" w:ascii="仿宋" w:hAnsi="仿宋" w:eastAsia="仿宋" w:cs="仿宋"/>
                <w:b w:val="0"/>
                <w:bCs w:val="0"/>
                <w:color w:val="auto"/>
                <w:sz w:val="24"/>
                <w:szCs w:val="24"/>
                <w:highlight w:val="none"/>
              </w:rPr>
              <w:t xml:space="preserve">复训练系统用品用具、听觉干预系统用品用具、电脑、电视机、</w:t>
            </w:r>
            <w:r>
              <w:rPr>
                <w:rFonts w:hint="eastAsia" w:ascii="仿宋" w:hAnsi="仿宋" w:eastAsia="仿宋" w:cs="仿宋"/>
                <w:b w:val="0"/>
                <w:bCs w:val="0"/>
                <w:color w:val="auto"/>
                <w:sz w:val="24"/>
                <w:szCs w:val="24"/>
                <w:highlight w:val="none"/>
                <w:lang w:val="en-US" w:eastAsia="zh-CN"/>
              </w:rPr>
              <w:t xml:space="preserve">投影仪</w:t>
            </w:r>
            <w:r>
              <w:rPr>
                <w:rFonts w:hint="eastAsia" w:ascii="仿宋" w:hAnsi="仿宋" w:eastAsia="仿宋" w:cs="仿宋"/>
                <w:b w:val="0"/>
                <w:bCs w:val="0"/>
                <w:color w:val="auto"/>
                <w:sz w:val="24"/>
                <w:szCs w:val="24"/>
                <w:highlight w:val="none"/>
              </w:rPr>
              <w:t xml:space="preserve">、电子琴(钢琴)、幼儿园教材、听力(言语)残疾儿童康复训练系列</w:t>
            </w:r>
            <w:r>
              <w:rPr>
                <w:rFonts w:hint="eastAsia" w:ascii="仿宋" w:hAnsi="仿宋" w:eastAsia="仿宋" w:cs="仿宋"/>
                <w:b w:val="0"/>
                <w:bCs w:val="0"/>
                <w:color w:val="auto"/>
                <w:sz w:val="24"/>
                <w:szCs w:val="24"/>
                <w:highlight w:val="none"/>
                <w:lang w:val="en-US" w:eastAsia="zh-CN"/>
              </w:rPr>
              <w:t xml:space="preserve">教材</w:t>
            </w:r>
            <w:r>
              <w:rPr>
                <w:rFonts w:hint="eastAsia" w:ascii="仿宋" w:hAnsi="仿宋" w:eastAsia="仿宋" w:cs="仿宋"/>
                <w:b w:val="0"/>
                <w:bCs w:val="0"/>
                <w:color w:val="auto"/>
                <w:sz w:val="24"/>
                <w:szCs w:val="24"/>
                <w:highlight w:val="none"/>
              </w:rPr>
              <w:t xml:space="preserve">、教育类图书、体育活动</w:t>
            </w:r>
            <w:r>
              <w:rPr>
                <w:rFonts w:hint="eastAsia" w:ascii="仿宋" w:hAnsi="仿宋" w:eastAsia="仿宋" w:cs="仿宋"/>
                <w:b w:val="0"/>
                <w:bCs w:val="0"/>
                <w:color w:val="auto"/>
                <w:sz w:val="24"/>
                <w:szCs w:val="24"/>
                <w:highlight w:val="none"/>
                <w:lang w:val="en-US" w:eastAsia="zh-CN"/>
              </w:rPr>
              <w:t xml:space="preserve">器材</w:t>
            </w:r>
            <w:r>
              <w:rPr>
                <w:rFonts w:hint="eastAsia" w:ascii="仿宋" w:hAnsi="仿宋" w:eastAsia="仿宋" w:cs="仿宋"/>
                <w:b w:val="0"/>
                <w:bCs w:val="0"/>
                <w:color w:val="auto"/>
                <w:sz w:val="24"/>
                <w:szCs w:val="24"/>
                <w:highlight w:val="none"/>
              </w:rPr>
              <w:t xml:space="preserve">等。每提供一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未提供或提供不全不得分。</w:t>
            </w:r>
            <w:r/>
          </w:p>
          <w:p>
            <w:pPr>
              <w:keepLines w:val="0"/>
              <w:keepNext w:val="0"/>
              <w:pageBreakBefore w:val="0"/>
              <w:spacing w:line="360" w:lineRule="auto"/>
              <w:widowControl w:val="off"/>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4、</w:t>
            </w:r>
            <w:r>
              <w:rPr>
                <w:rFonts w:hint="eastAsia" w:ascii="仿宋" w:hAnsi="仿宋" w:eastAsia="仿宋" w:cs="仿宋"/>
                <w:b w:val="0"/>
                <w:bCs w:val="0"/>
                <w:color w:val="auto"/>
                <w:sz w:val="24"/>
                <w:szCs w:val="24"/>
                <w:highlight w:val="none"/>
                <w:lang w:val="en-US" w:eastAsia="en-US"/>
              </w:rPr>
              <w:t xml:space="preserve">其它设备：按人均4件的标准配备符合儿童训练特点的各类玩具和图书。</w:t>
            </w:r>
            <w:r>
              <w:rPr>
                <w:rFonts w:hint="eastAsia" w:ascii="仿宋" w:hAnsi="仿宋" w:eastAsia="仿宋" w:cs="仿宋"/>
                <w:b w:val="0"/>
                <w:bCs w:val="0"/>
                <w:color w:val="auto"/>
                <w:sz w:val="24"/>
                <w:highlight w:val="none"/>
                <w:lang w:val="en-US" w:eastAsia="zh-CN"/>
              </w:rPr>
              <w:t xml:space="preserve">（注：供应商按照收训儿童数量不低于20人提供），</w:t>
            </w:r>
            <w:r>
              <w:rPr>
                <w:rFonts w:hint="eastAsia" w:ascii="仿宋" w:hAnsi="仿宋" w:eastAsia="仿宋" w:cs="仿宋"/>
                <w:b w:val="0"/>
                <w:bCs w:val="0"/>
                <w:color w:val="auto"/>
                <w:sz w:val="24"/>
                <w:szCs w:val="24"/>
                <w:highlight w:val="none"/>
                <w:lang w:val="en-US" w:eastAsia="zh-CN"/>
              </w:rPr>
              <w:t xml:space="preserve">本项最高得3分。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80件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120件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，最高得3分，提供不全或未提供不得分；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5、</w:t>
            </w:r>
            <w:r>
              <w:rPr>
                <w:rFonts w:hint="eastAsia" w:ascii="仿宋" w:hAnsi="仿宋" w:eastAsia="仿宋" w:cs="仿宋"/>
                <w:b w:val="0"/>
                <w:bCs w:val="0"/>
                <w:color w:val="auto"/>
                <w:sz w:val="24"/>
                <w:szCs w:val="24"/>
                <w:highlight w:val="none"/>
                <w:lang w:val="en-US" w:eastAsia="en-US"/>
              </w:rPr>
              <w:t xml:space="preserve">配备家长培训所需的教学设备</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rPr>
              <w:t xml:space="preserve">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得0.5分，</w:t>
            </w:r>
            <w:r>
              <w:rPr>
                <w:rFonts w:hint="eastAsia" w:ascii="仿宋" w:hAnsi="仿宋" w:eastAsia="仿宋" w:cs="仿宋"/>
                <w:b w:val="0"/>
                <w:bCs w:val="0"/>
                <w:color w:val="auto"/>
                <w:sz w:val="24"/>
                <w:szCs w:val="24"/>
                <w:highlight w:val="none"/>
                <w:lang w:val="en-US" w:eastAsia="zh-CN"/>
              </w:rPr>
              <w:t xml:space="preserve">最高得1分。未提供或提供不全不得分。</w:t>
            </w:r>
            <w:r/>
          </w:p>
          <w:p>
            <w:pPr>
              <w:numPr>
                <w:ilvl w:val="0"/>
                <w:numId w:val="0"/>
              </w:numPr>
              <w:spacing w:line="360" w:lineRule="auto"/>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注：须提供设备情况表，设备情况表包括但不限于：所明确的每项设备名称、数量、品牌及型号、功能说明以及购置时间等。此外，提供设备彩色照片，否则不予认可。</w:t>
            </w:r>
            <w:r/>
          </w:p>
        </w:tc>
      </w:tr>
      <w:tr>
        <w:trPr>
          <w:jc w:val="center"/>
          <w:trHeight w:val="996"/>
        </w:trPr>
        <w:tc>
          <w:tcPr>
            <w:tcBorders>
              <w:top w:val="single" w:color="auto" w:sz="4" w:space="0"/>
              <w:left w:val="single" w:color="000000" w:sz="2" w:space="0"/>
              <w:bottom w:val="single" w:color="auto" w:sz="4" w:space="0"/>
              <w:right w:val="single" w:color="000000" w:sz="2" w:space="0"/>
            </w:tcBorders>
            <w:tcW w:w="88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人员配备情况</w:t>
            </w:r>
            <w:r/>
          </w:p>
        </w:tc>
        <w:tc>
          <w:tcPr>
            <w:tcBorders>
              <w:top w:val="single" w:color="auto" w:sz="4" w:space="0"/>
              <w:left w:val="single" w:color="000000" w:sz="2" w:space="0"/>
              <w:bottom w:val="single" w:color="auto" w:sz="4" w:space="0"/>
              <w:right w:val="single" w:color="auto" w:sz="4" w:space="0"/>
            </w:tcBorders>
            <w:tcW w:w="877"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22分</w:t>
            </w:r>
            <w:r/>
          </w:p>
        </w:tc>
        <w:tc>
          <w:tcPr>
            <w:tcBorders>
              <w:top w:val="single" w:color="auto" w:sz="4" w:space="0"/>
              <w:left w:val="single" w:color="auto" w:sz="4" w:space="0"/>
              <w:bottom w:val="single" w:color="auto" w:sz="4" w:space="0"/>
              <w:right w:val="single" w:color="auto" w:sz="4" w:space="0"/>
            </w:tcBorders>
            <w:tcW w:w="728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lang w:val="en-US" w:eastAsia="zh-CN" w:bidi="ar-SA"/>
              </w:rPr>
              <w:t xml:space="preserve">项目组人员配备</w:t>
            </w:r>
            <w:r>
              <w:rPr>
                <w:rFonts w:hint="eastAsia" w:ascii="仿宋" w:hAnsi="仿宋" w:eastAsia="仿宋" w:cs="仿宋"/>
                <w:b w:val="0"/>
                <w:bCs w:val="0"/>
                <w:color w:val="auto"/>
                <w:sz w:val="24"/>
                <w:szCs w:val="24"/>
                <w:highlight w:val="none"/>
              </w:rPr>
              <w:t xml:space="preserve">康复业务主管、</w:t>
            </w:r>
            <w:r>
              <w:rPr>
                <w:rFonts w:hint="eastAsia" w:ascii="仿宋" w:hAnsi="仿宋" w:eastAsia="仿宋" w:cs="仿宋"/>
                <w:b w:val="0"/>
                <w:bCs w:val="0"/>
                <w:color w:val="auto"/>
                <w:sz w:val="24"/>
                <w:szCs w:val="24"/>
                <w:highlight w:val="none"/>
                <w:lang w:val="en-US" w:eastAsia="zh-CN"/>
              </w:rPr>
              <w:t xml:space="preserve">听能康复服务人员、康复</w:t>
            </w:r>
            <w:r>
              <w:rPr>
                <w:rFonts w:hint="eastAsia" w:ascii="仿宋" w:hAnsi="仿宋" w:eastAsia="仿宋" w:cs="仿宋"/>
                <w:b w:val="0"/>
                <w:bCs w:val="0"/>
                <w:color w:val="auto"/>
                <w:sz w:val="24"/>
                <w:szCs w:val="24"/>
                <w:highlight w:val="none"/>
              </w:rPr>
              <w:t xml:space="preserve">教师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个训教师、集体课教师</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、保育员、保健医生等工作人员</w:t>
            </w:r>
            <w:r>
              <w:rPr>
                <w:rFonts w:hint="eastAsia" w:ascii="仿宋" w:hAnsi="仿宋" w:eastAsia="仿宋" w:cs="仿宋"/>
                <w:b w:val="0"/>
                <w:bCs w:val="0"/>
                <w:color w:val="auto"/>
                <w:sz w:val="24"/>
                <w:szCs w:val="24"/>
                <w:highlight w:val="none"/>
                <w:lang w:eastAsia="zh-CN"/>
              </w:rPr>
              <w:t xml:space="preserve">。</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1、康复</w:t>
            </w:r>
            <w:r>
              <w:rPr>
                <w:rFonts w:hint="eastAsia" w:ascii="仿宋" w:hAnsi="仿宋" w:eastAsia="仿宋" w:cs="仿宋"/>
                <w:b w:val="0"/>
                <w:bCs w:val="0"/>
                <w:color w:val="auto"/>
                <w:sz w:val="24"/>
                <w:szCs w:val="24"/>
                <w:highlight w:val="none"/>
              </w:rPr>
              <w:t xml:space="preserve">业务主管具有大专</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以上学历，3年</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以上听力语言康复工作经验</w:t>
            </w:r>
            <w:r>
              <w:rPr>
                <w:rFonts w:hint="eastAsia" w:ascii="仿宋" w:hAnsi="仿宋" w:eastAsia="仿宋" w:cs="仿宋"/>
                <w:b w:val="0"/>
                <w:bCs w:val="0"/>
                <w:color w:val="auto"/>
                <w:sz w:val="24"/>
                <w:szCs w:val="24"/>
                <w:highlight w:val="none"/>
                <w:lang w:val="en-US" w:eastAsia="zh-CN"/>
              </w:rPr>
              <w:t xml:space="preserve">得4分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2、听能康复服务人员具备大专以上学历，接受过专业培训，取得助听器验配师国家职业资格，每提供1人得2分，最高得2分。未提供或提供资料不全不得分。</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教师取得资格证</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1）个训教师每提供1人得1分，最高得4分。（2）集体课教师每提供1人得1分，最高得3分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本项最高得7分。未提供或提供资料不全不得分。</w:t>
            </w:r>
            <w:r/>
          </w:p>
          <w:p>
            <w:pPr>
              <w:numPr>
                <w:ilvl w:val="0"/>
                <w:numId w:val="0"/>
              </w:numPr>
              <w:ind w:left="0" w:firstLine="0"/>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供应商提供服务的人员组成中，听力康复专业技术人员、教师不低于项目组人员内职工总数的70%的，得2分。听能康复服务人员与残疾儿童比例不低于1:50的，得1分；未提供或提供证明资料不全不得分。根据供应商的项目组人员判定。本项最高得3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项目组近1年</w:t>
            </w:r>
            <w:r>
              <w:rPr>
                <w:rFonts w:hint="eastAsia" w:ascii="仿宋" w:hAnsi="仿宋" w:eastAsia="仿宋" w:cs="仿宋"/>
                <w:b w:val="0"/>
                <w:bCs w:val="0"/>
                <w:color w:val="auto"/>
                <w:sz w:val="24"/>
                <w:szCs w:val="24"/>
                <w:highlight w:val="none"/>
              </w:rPr>
              <w:t xml:space="preserve">不少于30%康复专业人员（</w:t>
            </w:r>
            <w:r>
              <w:rPr>
                <w:rFonts w:hint="eastAsia" w:ascii="仿宋" w:hAnsi="仿宋" w:eastAsia="仿宋" w:cs="仿宋"/>
                <w:b w:val="0"/>
                <w:bCs w:val="0"/>
                <w:color w:val="auto"/>
                <w:sz w:val="24"/>
                <w:szCs w:val="24"/>
                <w:highlight w:val="none"/>
                <w:lang w:val="en-US" w:eastAsia="zh-CN"/>
              </w:rPr>
              <w:t xml:space="preserve">康复</w:t>
            </w:r>
            <w:r>
              <w:rPr>
                <w:rFonts w:hint="eastAsia" w:ascii="仿宋" w:hAnsi="仿宋" w:eastAsia="仿宋" w:cs="仿宋"/>
                <w:b w:val="0"/>
                <w:bCs w:val="0"/>
                <w:color w:val="auto"/>
                <w:sz w:val="24"/>
                <w:szCs w:val="24"/>
                <w:highlight w:val="none"/>
              </w:rPr>
              <w:t xml:space="preserve">业务主管、教师、康复治疗师）参加市级</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以上组织的业务培训不少于2</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个学时，得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。未提供或提供证明资料不全不得分。</w:t>
            </w:r>
            <w:r/>
          </w:p>
          <w:p>
            <w:pPr>
              <w:numPr>
                <w:ilvl w:val="0"/>
                <w:numId w:val="0"/>
              </w:numPr>
              <w:jc w:val="left"/>
              <w:spacing w:line="500" w:lineRule="exact"/>
              <w:rPr>
                <w:rFonts w:hint="eastAsia" w:ascii="仿宋" w:hAnsi="仿宋" w:eastAsia="仿宋" w:cs="仿宋"/>
                <w:b w:val="0"/>
                <w:bCs w:val="0"/>
                <w:color w:val="ff0000"/>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、卫生保健医生应具备中专以上学历，取得相关资质，并接受相关培训</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得1分；</w:t>
            </w:r>
            <w:r>
              <w:rPr>
                <w:rFonts w:hint="eastAsia" w:ascii="仿宋" w:hAnsi="仿宋" w:eastAsia="仿宋" w:cs="仿宋"/>
                <w:b w:val="0"/>
                <w:bCs w:val="0"/>
                <w:color w:val="auto"/>
                <w:sz w:val="24"/>
                <w:szCs w:val="24"/>
                <w:highlight w:val="none"/>
              </w:rPr>
              <w:t xml:space="preserve">保育员具备高中以上学历，并受过幼儿保育职业培训</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的1分</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本项最高得2分。未提供或提供证明资料不全不得分。</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、机构所有工作人员根据岗位要求取得健康证明，</w:t>
            </w:r>
            <w:r>
              <w:rPr>
                <w:rFonts w:hint="eastAsia" w:ascii="仿宋_GB2312" w:eastAsia="仿宋_GB2312" w:cs="Times New Roman"/>
                <w:b w:val="0"/>
                <w:bCs w:val="0"/>
                <w:color w:val="auto"/>
                <w:sz w:val="24"/>
                <w:highlight w:val="none"/>
                <w:lang w:val="en-US" w:eastAsia="zh-CN"/>
              </w:rPr>
              <w:t xml:space="preserve">提供证明材料</w:t>
            </w:r>
            <w:r>
              <w:rPr>
                <w:rFonts w:hint="eastAsia" w:ascii="仿宋_GB2312" w:eastAsia="仿宋_GB2312" w:cs="Times New Roman"/>
                <w:b w:val="0"/>
                <w:bCs w:val="0"/>
                <w:color w:val="auto"/>
                <w:sz w:val="24"/>
                <w:highlight w:val="none"/>
                <w:lang w:val="en-US" w:eastAsia="en-US"/>
              </w:rPr>
              <w:t xml:space="preserve">得</w:t>
            </w:r>
            <w:r>
              <w:rPr>
                <w:rFonts w:hint="eastAsia" w:ascii="仿宋_GB2312" w:eastAsia="仿宋_GB2312" w:cs="Times New Roman"/>
                <w:b w:val="0"/>
                <w:bCs w:val="0"/>
                <w:color w:val="auto"/>
                <w:sz w:val="24"/>
                <w:highlight w:val="none"/>
                <w:lang w:val="en-US" w:eastAsia="zh-CN"/>
              </w:rPr>
              <w:t xml:space="preserve">1</w:t>
            </w:r>
            <w:r>
              <w:rPr>
                <w:rFonts w:hint="eastAsia" w:ascii="仿宋_GB2312" w:eastAsia="仿宋_GB2312" w:cs="Times New Roman"/>
                <w:b w:val="0"/>
                <w:bCs w:val="0"/>
                <w:color w:val="auto"/>
                <w:sz w:val="24"/>
                <w:highlight w:val="none"/>
                <w:lang w:val="en-US" w:eastAsia="en-US"/>
              </w:rPr>
              <w:t xml:space="preserve">分</w:t>
            </w:r>
            <w:r>
              <w:rPr>
                <w:rFonts w:hint="eastAsia" w:ascii="仿宋_GB2312" w:eastAsia="仿宋_GB2312" w:cs="Times New Roman"/>
                <w:b w:val="0"/>
                <w:bCs w:val="0"/>
                <w:color w:val="auto"/>
                <w:sz w:val="24"/>
                <w:highlight w:val="none"/>
                <w:lang w:val="en-US" w:eastAsia="zh-CN"/>
              </w:rPr>
              <w:t xml:space="preserve">，未提供不得分</w:t>
            </w:r>
            <w:r>
              <w:rPr>
                <w:rFonts w:hint="eastAsia" w:ascii="仿宋_GB2312" w:eastAsia="仿宋_GB2312" w:cs="Times New Roman"/>
                <w:b w:val="0"/>
                <w:bCs w:val="0"/>
                <w:color w:val="auto"/>
                <w:sz w:val="24"/>
                <w:highlight w:val="none"/>
                <w:lang w:val="en-US" w:eastAsia="en-US"/>
              </w:rPr>
              <w:t xml:space="preserve">。</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注：以上1、2、3、4、5、6要求中：1、</w:t>
            </w:r>
            <w:r>
              <w:rPr>
                <w:rFonts w:hint="eastAsia" w:ascii="仿宋" w:hAnsi="仿宋" w:eastAsia="仿宋" w:cs="仿宋"/>
                <w:b w:val="0"/>
                <w:bCs w:val="0"/>
                <w:color w:val="auto"/>
                <w:sz w:val="24"/>
                <w:szCs w:val="24"/>
                <w:highlight w:val="none"/>
              </w:rPr>
              <w:t xml:space="preserve">须</w:t>
            </w:r>
            <w:r>
              <w:rPr>
                <w:rFonts w:hint="eastAsia" w:ascii="仿宋" w:hAnsi="仿宋" w:eastAsia="仿宋" w:cs="仿宋"/>
                <w:b w:val="0"/>
                <w:bCs w:val="0"/>
                <w:color w:val="auto"/>
                <w:sz w:val="24"/>
                <w:szCs w:val="24"/>
                <w:highlight w:val="none"/>
                <w:lang w:val="en-US" w:eastAsia="zh-CN"/>
              </w:rPr>
              <w:t xml:space="preserve">同时</w:t>
            </w:r>
            <w:r>
              <w:rPr>
                <w:rFonts w:hint="eastAsia" w:ascii="仿宋" w:hAnsi="仿宋" w:eastAsia="仿宋" w:cs="仿宋"/>
                <w:b w:val="0"/>
                <w:bCs w:val="0"/>
                <w:color w:val="auto"/>
                <w:sz w:val="24"/>
                <w:szCs w:val="24"/>
                <w:highlight w:val="none"/>
              </w:rPr>
              <w:t xml:space="preserve">提供</w:t>
            </w:r>
            <w:r>
              <w:rPr>
                <w:rFonts w:hint="eastAsia" w:ascii="仿宋" w:hAnsi="仿宋" w:eastAsia="仿宋" w:cs="仿宋"/>
                <w:b w:val="0"/>
                <w:bCs w:val="0"/>
                <w:color w:val="auto"/>
                <w:sz w:val="24"/>
                <w:szCs w:val="24"/>
                <w:highlight w:val="none"/>
                <w:lang w:val="en-US" w:eastAsia="zh-CN"/>
              </w:rPr>
              <w:t xml:space="preserve">人员</w:t>
            </w:r>
            <w:r>
              <w:rPr>
                <w:rFonts w:hint="eastAsia" w:ascii="仿宋" w:hAnsi="仿宋" w:eastAsia="仿宋" w:cs="仿宋"/>
                <w:b w:val="0"/>
                <w:bCs w:val="0"/>
                <w:color w:val="auto"/>
                <w:sz w:val="24"/>
                <w:szCs w:val="24"/>
                <w:highlight w:val="none"/>
              </w:rPr>
              <w:t xml:space="preserve">身份证明</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相关</w:t>
            </w:r>
            <w:r>
              <w:rPr>
                <w:rFonts w:hint="eastAsia" w:ascii="仿宋" w:hAnsi="仿宋" w:eastAsia="仿宋" w:cs="仿宋"/>
                <w:b w:val="0"/>
                <w:bCs w:val="0"/>
                <w:color w:val="auto"/>
                <w:sz w:val="24"/>
                <w:szCs w:val="24"/>
                <w:highlight w:val="none"/>
              </w:rPr>
              <w:t xml:space="preserve">证书原件</w:t>
            </w:r>
            <w:r>
              <w:rPr>
                <w:rFonts w:hint="eastAsia" w:ascii="仿宋" w:hAnsi="仿宋" w:eastAsia="仿宋" w:cs="仿宋"/>
                <w:b w:val="0"/>
                <w:bCs w:val="0"/>
                <w:color w:val="auto"/>
                <w:sz w:val="24"/>
                <w:szCs w:val="24"/>
                <w:highlight w:val="none"/>
                <w:lang w:val="en-US" w:eastAsia="zh-CN"/>
              </w:rPr>
              <w:t xml:space="preserve">扫描件等</w:t>
            </w:r>
            <w:r>
              <w:rPr>
                <w:rFonts w:hint="eastAsia" w:ascii="仿宋" w:hAnsi="仿宋" w:eastAsia="仿宋" w:cs="仿宋"/>
                <w:b w:val="0"/>
                <w:bCs w:val="0"/>
                <w:color w:val="auto"/>
                <w:sz w:val="24"/>
                <w:szCs w:val="24"/>
                <w:highlight w:val="none"/>
              </w:rPr>
              <w:t xml:space="preserve">证明材料</w:t>
            </w:r>
            <w:r>
              <w:rPr>
                <w:rFonts w:hint="eastAsia" w:ascii="仿宋" w:hAnsi="仿宋" w:eastAsia="仿宋" w:cs="仿宋"/>
                <w:b w:val="0"/>
                <w:bCs w:val="0"/>
                <w:color w:val="auto"/>
                <w:sz w:val="24"/>
                <w:szCs w:val="24"/>
                <w:highlight w:val="none"/>
                <w:lang w:eastAsia="zh-CN"/>
              </w:rPr>
              <w:t xml:space="preserve">。</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2、提供截止投标前6个月任意1个月的供应商为其缴纳的社会养老保险或医疗保险缴纳证明材料。</w:t>
            </w:r>
            <w:r/>
          </w:p>
        </w:tc>
      </w:tr>
    </w:tbl>
    <w:p>
      <w:pPr>
        <w:numPr>
          <w:ilvl w:val="0"/>
          <w:numId w:val="0"/>
        </w:numPr>
        <w:keepLines w:val="0"/>
        <w:keepNext w:val="0"/>
        <w:pageBreakBefore w:val="0"/>
        <w:spacing w:line="440" w:lineRule="exact"/>
        <w:widowControl w:val="off"/>
        <w:rPr>
          <w:rFonts w:hint="eastAsia" w:ascii="仿宋" w:hAnsi="仿宋" w:eastAsia="仿宋" w:cs="仿宋"/>
          <w:b w:val="0"/>
          <w:bCs/>
          <w:color w:val="auto"/>
          <w:spacing w:val="-5"/>
          <w:sz w:val="24"/>
          <w:szCs w:val="24"/>
          <w:highlight w:val="none"/>
          <w:lang w:val="en-US" w:eastAsia="zh-CN" w:bidi="zh-CN"/>
        </w:rPr>
      </w:pPr>
      <w:r>
        <w:rPr>
          <w:rFonts w:hint="eastAsia" w:ascii="仿宋" w:hAnsi="仿宋" w:eastAsia="仿宋" w:cs="仿宋"/>
          <w:b w:val="0"/>
          <w:bCs/>
          <w:color w:val="auto"/>
          <w:spacing w:val="-5"/>
          <w:sz w:val="24"/>
          <w:szCs w:val="24"/>
          <w:highlight w:val="none"/>
          <w:lang w:val="en-US" w:eastAsia="zh-CN" w:bidi="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采购包2：智力康复服务机构</w:t>
      </w:r>
      <w:r/>
    </w:p>
    <w:tbl>
      <w:tblPr>
        <w:tblStyle w:val="659"/>
        <w:tblW w:w="9050" w:type="dxa"/>
        <w:jc w:val="center"/>
        <w:tblLayout w:type="fixed"/>
        <w:tblCellMar>
          <w:left w:w="108" w:type="dxa"/>
          <w:top w:w="0" w:type="dxa"/>
          <w:right w:w="108" w:type="dxa"/>
          <w:bottom w:w="0" w:type="dxa"/>
        </w:tblCellMar>
        <w:tblLook w:val="04A0" w:firstRow="1" w:lastRow="0" w:firstColumn="1" w:lastColumn="0" w:noHBand="0" w:noVBand="1"/>
      </w:tblPr>
      <w:tblGrid>
        <w:gridCol w:w="845"/>
        <w:gridCol w:w="762"/>
        <w:gridCol w:w="7443"/>
      </w:tblGrid>
      <w:tr>
        <w:trPr>
          <w:jc w:val="center"/>
          <w:trHeight w:val="575"/>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评审项目</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744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评分标准</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企业业绩</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3分</w:t>
            </w:r>
            <w:r/>
          </w:p>
        </w:tc>
        <w:tc>
          <w:tcPr>
            <w:tcBorders>
              <w:top w:val="single" w:color="000000" w:sz="2" w:space="0"/>
              <w:left w:val="single" w:color="000000" w:sz="2" w:space="0"/>
              <w:bottom w:val="single" w:color="000000" w:sz="2" w:space="0"/>
              <w:right w:val="single" w:color="000000" w:sz="2" w:space="0"/>
            </w:tcBorders>
            <w:tcW w:w="7443"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供应商提供自2022年1月1日（以合同签订时间为准）以来，承担过的类似业绩，每提供类似项目业绩1个，得1分；本项最高得3分</w:t>
            </w:r>
            <w:r>
              <w:rPr>
                <w:rFonts w:hint="eastAsia" w:ascii="仿宋" w:hAnsi="仿宋" w:eastAsia="仿宋" w:cs="仿宋"/>
                <w:b w:val="0"/>
                <w:bCs w:val="0"/>
                <w:color w:val="auto"/>
                <w:sz w:val="24"/>
                <w:szCs w:val="24"/>
                <w:highlight w:val="none"/>
                <w:lang w:val="en-US" w:eastAsia="zh-CN"/>
              </w:rPr>
              <w:t xml:space="preserve">。</w:t>
            </w:r>
            <w:r/>
          </w:p>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_GB2312" w:eastAsia="仿宋_GB2312" w:cs="Times New Roman"/>
                <w:b w:val="0"/>
                <w:bCs w:val="0"/>
                <w:color w:val="auto"/>
                <w:sz w:val="24"/>
                <w:highlight w:val="none"/>
                <w:lang w:val="en-US" w:eastAsia="zh-CN"/>
              </w:rPr>
              <w:t xml:space="preserve">注：业绩资料须同时提供：项目中标（成交）通知书、合同，合同中须能体现康复服务类别，不能体现康复服务类别的须提供采购人出具的康复服务类别说明，否则不得分。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表彰情况</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分</w:t>
            </w:r>
            <w:r/>
          </w:p>
        </w:tc>
        <w:tc>
          <w:tcPr>
            <w:tcBorders>
              <w:top w:val="single" w:color="000000" w:sz="2" w:space="0"/>
              <w:left w:val="single" w:color="000000" w:sz="2" w:space="0"/>
              <w:bottom w:val="single" w:color="000000" w:sz="2" w:space="0"/>
              <w:right w:val="single" w:color="000000" w:sz="2" w:space="0"/>
            </w:tcBorders>
            <w:tcW w:w="7443"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bidi="ar-SA"/>
              </w:rPr>
              <w:t xml:space="preserve">1、</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含残联、民政、卫生、教育等部门）康复业务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每有1个表彰得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最高得2分，未提供不得分。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bidi="ar-SA"/>
              </w:rPr>
              <w:t xml:space="preserve">2、</w:t>
            </w: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年1月1日以来获得主管部门（含残联、民政、卫生、教育</w:t>
            </w:r>
            <w:r>
              <w:rPr>
                <w:rFonts w:hint="eastAsia" w:ascii="仿宋" w:hAnsi="仿宋" w:eastAsia="仿宋" w:cs="仿宋"/>
                <w:b w:val="0"/>
                <w:bCs w:val="0"/>
                <w:color w:val="auto"/>
                <w:sz w:val="24"/>
                <w:szCs w:val="24"/>
                <w:highlight w:val="none"/>
                <w:lang w:val="en-US" w:eastAsia="zh-CN"/>
              </w:rPr>
              <w:t xml:space="preserve">等</w:t>
            </w:r>
            <w:r>
              <w:rPr>
                <w:rFonts w:hint="eastAsia" w:ascii="仿宋" w:hAnsi="仿宋" w:eastAsia="仿宋" w:cs="仿宋"/>
                <w:b w:val="0"/>
                <w:bCs w:val="0"/>
                <w:color w:val="auto"/>
                <w:sz w:val="24"/>
                <w:szCs w:val="24"/>
                <w:highlight w:val="none"/>
              </w:rPr>
              <w:t xml:space="preserve">部门）</w:t>
            </w:r>
            <w:r>
              <w:rPr>
                <w:rFonts w:hint="eastAsia" w:ascii="仿宋" w:hAnsi="仿宋" w:eastAsia="仿宋" w:cs="仿宋"/>
                <w:b w:val="0"/>
                <w:bCs w:val="0"/>
                <w:color w:val="auto"/>
                <w:sz w:val="24"/>
                <w:szCs w:val="24"/>
                <w:highlight w:val="none"/>
                <w:lang w:val="en-US" w:eastAsia="zh-CN"/>
              </w:rPr>
              <w:t xml:space="preserve">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rPr>
              <w:t xml:space="preserve">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，最高得1分，未提供不得分。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注：</w:t>
            </w:r>
            <w:r>
              <w:rPr>
                <w:rFonts w:hint="eastAsia" w:ascii="仿宋" w:hAnsi="仿宋" w:eastAsia="仿宋" w:cs="仿宋"/>
                <w:b w:val="0"/>
                <w:bCs w:val="0"/>
                <w:color w:val="auto"/>
                <w:sz w:val="24"/>
                <w:szCs w:val="24"/>
                <w:highlight w:val="none"/>
                <w:lang w:val="en-US" w:eastAsia="zh-CN"/>
              </w:rPr>
              <w:t xml:space="preserve">1、投标文件中须</w:t>
            </w:r>
            <w:r>
              <w:rPr>
                <w:rFonts w:hint="eastAsia" w:ascii="仿宋" w:hAnsi="仿宋" w:eastAsia="仿宋" w:cs="仿宋"/>
                <w:b w:val="0"/>
                <w:bCs w:val="0"/>
                <w:color w:val="auto"/>
                <w:sz w:val="24"/>
                <w:szCs w:val="24"/>
                <w:highlight w:val="none"/>
              </w:rPr>
              <w:t xml:space="preserve">提供表彰证书或者表彰文件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表彰时间以证书颁发时间或发文时间为准</w:t>
            </w:r>
            <w:r>
              <w:rPr>
                <w:rFonts w:hint="eastAsia" w:ascii="仿宋" w:hAnsi="仿宋" w:eastAsia="仿宋" w:cs="仿宋"/>
                <w:b w:val="0"/>
                <w:bCs w:val="0"/>
                <w:color w:val="auto"/>
                <w:sz w:val="24"/>
                <w:szCs w:val="24"/>
                <w:highlight w:val="none"/>
                <w:lang w:eastAsia="zh-CN"/>
              </w:rPr>
              <w:t xml:space="preserve">；</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表彰</w:t>
            </w:r>
            <w:r>
              <w:rPr>
                <w:rFonts w:hint="eastAsia" w:ascii="仿宋" w:hAnsi="仿宋" w:eastAsia="仿宋" w:cs="仿宋"/>
                <w:b w:val="0"/>
                <w:bCs w:val="0"/>
                <w:color w:val="auto"/>
                <w:sz w:val="24"/>
                <w:szCs w:val="24"/>
                <w:highlight w:val="none"/>
                <w:lang w:val="en-US" w:eastAsia="zh-CN"/>
              </w:rPr>
              <w:t xml:space="preserve">人员须提供截止投标前6个月任意1个月的供应商为其缴纳的社会养老保险或医疗保险缴纳证明材料。</w:t>
            </w:r>
            <w:r/>
          </w:p>
        </w:tc>
      </w:tr>
      <w:tr>
        <w:trPr>
          <w:jc w:val="center"/>
          <w:trHeight w:val="490"/>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项目整体</w:t>
            </w:r>
            <w:r>
              <w:rPr>
                <w:rFonts w:hint="eastAsia" w:ascii="仿宋" w:hAnsi="仿宋" w:eastAsia="仿宋" w:cs="仿宋"/>
                <w:b w:val="0"/>
                <w:bCs w:val="0"/>
                <w:color w:val="auto"/>
                <w:sz w:val="24"/>
                <w:szCs w:val="24"/>
                <w:highlight w:val="none"/>
                <w:lang w:val="zh-CN"/>
              </w:rPr>
              <w:t xml:space="preserve">实施</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lang w:val="zh-CN"/>
              </w:rPr>
              <w:t xml:space="preserve">方案</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443"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lang w:val="en-US" w:eastAsia="zh-CN"/>
              </w:rPr>
              <w:t xml:space="preserve">供应商提供本项目实施方案，含项目整体组织实施团队架构、实施内容、计划及时间安排、服务措施、工作流程、服务能力等。评标委员会结合供应商方案完整性、合理性、周密性、稳定性、专业性等进行评审。其中：方案内容全面具体详细，项目组团队配置架构清晰，人员岗位职责明晰，工作开展思路清晰具体，目标明确，计划安排客观详细合理（涵盖服务各节点计划时间、人员事务等具体安排），时间和服务流程等要求符合省市</w:t>
            </w:r>
            <w:r>
              <w:rPr>
                <w:rFonts w:hint="eastAsia" w:ascii="仿宋" w:hAnsi="仿宋" w:eastAsia="仿宋" w:cs="仿宋"/>
                <w:b w:val="0"/>
                <w:bCs w:val="0"/>
                <w:color w:val="auto"/>
                <w:sz w:val="24"/>
                <w:highlight w:val="none"/>
                <w:lang w:val="en-US" w:eastAsia="zh-CN"/>
              </w:rPr>
              <w:t xml:space="preserve">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程符合省市相关规定，服务措施较为具体，各环节衔接有序，服务要点清晰，配置专业人员，且其中康复服务时间超过采购需求0.5个月的，可以实现采购需求，得7分；</w:t>
            </w:r>
            <w:r>
              <w:rPr>
                <w:rFonts w:hint="eastAsia" w:ascii="仿宋_GB2312" w:eastAsia="仿宋_GB2312" w:cs="Times New Roman"/>
                <w:b w:val="0"/>
                <w:bCs w:val="0"/>
                <w:color w:val="auto"/>
                <w:sz w:val="24"/>
                <w:highlight w:val="none"/>
                <w:lang w:val="en-US" w:eastAsia="zh-CN"/>
              </w:rPr>
              <w:t xml:space="preserve">方案内容有瑕疵但基本满足采购需求，计划安排，服务时间和流程符合省市相关规定，服务措施有瑕疵但基本满足采购需求，各环节衔接有序，服务要点基本清晰，配置有专业人员，基本上满足采购需求，得4分；</w:t>
            </w:r>
            <w:r>
              <w:rPr>
                <w:rFonts w:hint="eastAsia" w:ascii="仿宋" w:hAnsi="仿宋" w:eastAsia="仿宋" w:cs="仿宋"/>
                <w:b w:val="0"/>
                <w:bCs w:val="0"/>
                <w:color w:val="auto"/>
                <w:sz w:val="24"/>
                <w:highlight w:val="none"/>
                <w:lang w:val="en-US" w:eastAsia="zh-CN"/>
              </w:rPr>
              <w:t xml:space="preserve">方案内容不具体，计划不明确，要点不清晰，未体现衔接流程，措施简略，未体现专业人员配备，有欠缺，无法实现采购需求，但通过后期优化后，可以实现采购需求的，得1分；未提供不得分。</w:t>
            </w:r>
            <w:r/>
          </w:p>
        </w:tc>
      </w:tr>
      <w:tr>
        <w:trPr>
          <w:jc w:val="center"/>
          <w:trHeight w:val="1755"/>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培训及考核方案</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w:t>
            </w:r>
            <w:r>
              <w:rPr>
                <w:rFonts w:hint="eastAsia" w:ascii="仿宋" w:hAnsi="仿宋" w:eastAsia="仿宋" w:cs="仿宋"/>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443"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供应商提供服务机构人员培训宣传及考核方案，含培训计划、培训内容及考核、培训时间及人数等内容。评标委员会结合供应商方案的完整性、合理性、灵活性等进行评审。</w:t>
            </w:r>
            <w:r/>
          </w:p>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其中：方案内容具体全面，工作思路清晰，培训要点难点明确分析精准，解决措施合理可行，宣传覆盖面广泛</w:t>
            </w:r>
            <w:r>
              <w:rPr>
                <w:rFonts w:hint="eastAsia" w:ascii="仿宋" w:hAnsi="仿宋" w:eastAsia="仿宋" w:cs="仿宋"/>
                <w:b w:val="0"/>
                <w:bCs w:val="0"/>
                <w:color w:val="auto"/>
                <w:sz w:val="24"/>
                <w:highlight w:val="none"/>
                <w:lang w:val="en-US" w:eastAsia="zh-CN"/>
              </w:rPr>
              <w:t xml:space="preserve">的，且培训计划覆盖服务全周期，每年不低于5次家长培训，每年社会专题培训暨宣传活动不低于3次，每季度社会融合活动不低于1次；且家长培训每场授课人员不低于2人，参与培训不低于30人/场，提供真实案例阐述和服务经验，优于并全面满足采购需求；得10分；方案有具体内容，有工作思路，培训有要点难点分析但未有具体解决措施，培训计划覆盖服务周期，每年不低于4次家长培训，每年社会专题培训暨宣传活动不低于2次，每季度社会融合活动不低于1次；且家长培训每场授课人员不低于1人，参与培训不低于20人/场，可以实现采购需求的，得7分；</w:t>
            </w:r>
            <w:r>
              <w:rPr>
                <w:rFonts w:hint="eastAsia" w:ascii="仿宋_GB2312" w:eastAsia="仿宋_GB2312" w:cs="Times New Roman"/>
                <w:b w:val="0"/>
                <w:bCs w:val="0"/>
                <w:color w:val="auto"/>
                <w:sz w:val="24"/>
                <w:highlight w:val="none"/>
                <w:lang w:val="en-US" w:eastAsia="zh-CN"/>
              </w:rPr>
              <w:t xml:space="preserve">方案内容基本完善，有工作思路，培训有要点难点分析但不具体，培训计划覆盖服务周期，每年不低于4次家长培训，每年社会专题培训暨宣传活动不低于2次，每季度社会融合活动不低于1次；且家长培训每场授课人员不低于1人，参与培训不低于20人/场，可以基本实现采购需求的，得4分；</w:t>
            </w:r>
            <w:r>
              <w:rPr>
                <w:rFonts w:hint="eastAsia" w:ascii="仿宋" w:hAnsi="仿宋" w:eastAsia="仿宋" w:cs="仿宋"/>
                <w:b w:val="0"/>
                <w:bCs w:val="0"/>
                <w:color w:val="auto"/>
                <w:sz w:val="24"/>
                <w:highlight w:val="none"/>
                <w:lang w:val="en-US" w:eastAsia="zh-CN"/>
              </w:rPr>
              <w:t xml:space="preserve">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1分；未提供不得分。</w:t>
            </w:r>
            <w:r/>
          </w:p>
        </w:tc>
      </w:tr>
      <w:tr>
        <w:trPr>
          <w:jc w:val="center"/>
          <w:trHeight w:val="90"/>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zh-CN"/>
              </w:rPr>
              <w:t xml:space="preserve">质量</w:t>
            </w:r>
            <w:r>
              <w:rPr>
                <w:rFonts w:hint="eastAsia" w:ascii="仿宋" w:hAnsi="仿宋" w:eastAsia="仿宋" w:cs="仿宋"/>
                <w:b w:val="0"/>
                <w:bCs w:val="0"/>
                <w:color w:val="auto"/>
                <w:sz w:val="24"/>
                <w:szCs w:val="24"/>
                <w:highlight w:val="none"/>
                <w:lang w:val="en-US" w:eastAsia="zh-CN"/>
              </w:rPr>
              <w:t xml:space="preserve">控制</w:t>
            </w:r>
            <w:r>
              <w:rPr>
                <w:rFonts w:hint="eastAsia" w:ascii="仿宋" w:hAnsi="仿宋" w:eastAsia="仿宋" w:cs="仿宋"/>
                <w:b w:val="0"/>
                <w:bCs w:val="0"/>
                <w:color w:val="auto"/>
                <w:sz w:val="24"/>
                <w:szCs w:val="24"/>
                <w:highlight w:val="none"/>
                <w:lang w:val="zh-CN"/>
              </w:rPr>
              <w:t xml:space="preserve">措施方案</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10分</w:t>
            </w:r>
            <w:r/>
          </w:p>
        </w:tc>
        <w:tc>
          <w:tcPr>
            <w:tcBorders>
              <w:top w:val="single" w:color="000000" w:sz="2" w:space="0"/>
              <w:left w:val="single" w:color="000000" w:sz="2" w:space="0"/>
              <w:bottom w:val="single" w:color="auto" w:sz="4" w:space="0"/>
              <w:right w:val="single" w:color="000000" w:sz="2" w:space="0"/>
            </w:tcBorders>
            <w:tcW w:w="7443"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zh-CN" w:eastAsia="zh-CN"/>
              </w:rPr>
              <w:t xml:space="preserve">供应商提供</w:t>
            </w:r>
            <w:r>
              <w:rPr>
                <w:rFonts w:hint="eastAsia" w:ascii="仿宋" w:hAnsi="仿宋" w:eastAsia="仿宋" w:cs="仿宋"/>
                <w:b w:val="0"/>
                <w:bCs w:val="0"/>
                <w:color w:val="auto"/>
                <w:sz w:val="24"/>
                <w:highlight w:val="none"/>
                <w:lang w:val="en-US" w:eastAsia="zh-CN"/>
              </w:rPr>
              <w:t xml:space="preserve">本项目</w:t>
            </w:r>
            <w:r>
              <w:rPr>
                <w:rFonts w:hint="eastAsia" w:ascii="仿宋" w:hAnsi="仿宋" w:eastAsia="仿宋" w:cs="仿宋"/>
                <w:b w:val="0"/>
                <w:bCs w:val="0"/>
                <w:color w:val="auto"/>
                <w:sz w:val="24"/>
                <w:highlight w:val="none"/>
                <w:lang w:val="zh-CN" w:eastAsia="zh-CN"/>
              </w:rPr>
              <w:t xml:space="preserve">质量</w:t>
            </w:r>
            <w:r>
              <w:rPr>
                <w:rFonts w:hint="eastAsia" w:ascii="仿宋" w:hAnsi="仿宋" w:eastAsia="仿宋" w:cs="仿宋"/>
                <w:b w:val="0"/>
                <w:bCs w:val="0"/>
                <w:color w:val="auto"/>
                <w:sz w:val="24"/>
                <w:highlight w:val="none"/>
                <w:lang w:val="en-US" w:eastAsia="zh-CN"/>
              </w:rPr>
              <w:t xml:space="preserve">控制</w:t>
            </w:r>
            <w:r>
              <w:rPr>
                <w:rFonts w:hint="eastAsia" w:ascii="仿宋" w:hAnsi="仿宋" w:eastAsia="仿宋" w:cs="仿宋"/>
                <w:b w:val="0"/>
                <w:bCs w:val="0"/>
                <w:color w:val="auto"/>
                <w:sz w:val="24"/>
                <w:highlight w:val="none"/>
                <w:lang w:val="zh-CN" w:eastAsia="zh-CN"/>
              </w:rPr>
              <w:t xml:space="preserve">措施方案，含</w:t>
            </w:r>
            <w:r>
              <w:rPr>
                <w:rFonts w:hint="eastAsia" w:ascii="仿宋" w:hAnsi="仿宋" w:eastAsia="仿宋" w:cs="仿宋"/>
                <w:b w:val="0"/>
                <w:bCs w:val="0"/>
                <w:color w:val="auto"/>
                <w:sz w:val="24"/>
                <w:highlight w:val="none"/>
                <w:lang w:val="en-US" w:eastAsia="zh-CN"/>
              </w:rPr>
              <w:t xml:space="preserve">建档工作台账</w:t>
            </w:r>
            <w:r>
              <w:rPr>
                <w:rFonts w:hint="eastAsia" w:ascii="仿宋" w:hAnsi="仿宋" w:eastAsia="仿宋" w:cs="仿宋"/>
                <w:b w:val="0"/>
                <w:bCs w:val="0"/>
                <w:color w:val="auto"/>
                <w:sz w:val="24"/>
                <w:highlight w:val="none"/>
                <w:lang w:val="zh-CN" w:eastAsia="zh-CN"/>
              </w:rPr>
              <w:t xml:space="preserve">管理</w:t>
            </w:r>
            <w:r>
              <w:rPr>
                <w:rFonts w:hint="eastAsia" w:ascii="仿宋" w:hAnsi="仿宋" w:eastAsia="仿宋" w:cs="仿宋"/>
                <w:b w:val="0"/>
                <w:bCs w:val="0"/>
                <w:color w:val="auto"/>
                <w:sz w:val="24"/>
                <w:highlight w:val="none"/>
                <w:lang w:val="en-US" w:eastAsia="zh-CN"/>
              </w:rPr>
              <w:t xml:space="preserve">、服务满意度、社会融合活动保障措施</w:t>
            </w:r>
            <w:r>
              <w:rPr>
                <w:rFonts w:hint="eastAsia" w:ascii="仿宋" w:hAnsi="仿宋" w:eastAsia="仿宋" w:cs="仿宋"/>
                <w:b w:val="0"/>
                <w:bCs w:val="0"/>
                <w:color w:val="auto"/>
                <w:sz w:val="24"/>
                <w:highlight w:val="none"/>
                <w:lang w:val="zh-CN" w:eastAsia="zh-CN"/>
              </w:rPr>
              <w:t xml:space="preserve">，人员</w:t>
            </w:r>
            <w:r>
              <w:rPr>
                <w:rFonts w:hint="eastAsia" w:ascii="仿宋" w:hAnsi="仿宋" w:eastAsia="仿宋" w:cs="仿宋"/>
                <w:b w:val="0"/>
                <w:bCs w:val="0"/>
                <w:color w:val="auto"/>
                <w:sz w:val="24"/>
                <w:highlight w:val="none"/>
                <w:lang w:val="en-US" w:eastAsia="zh-CN"/>
              </w:rPr>
              <w:t xml:space="preserve">康复服务业务指导及要求</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szCs w:val="24"/>
                <w:highlight w:val="none"/>
                <w:lang w:eastAsia="zh-CN"/>
              </w:rPr>
              <w:t xml:space="preserve">质量控制、</w:t>
            </w:r>
            <w:r>
              <w:rPr>
                <w:rFonts w:hint="eastAsia" w:ascii="仿宋" w:hAnsi="仿宋" w:eastAsia="仿宋" w:cs="仿宋"/>
                <w:b w:val="0"/>
                <w:bCs w:val="0"/>
                <w:color w:val="auto"/>
                <w:sz w:val="24"/>
                <w:highlight w:val="none"/>
                <w:lang w:val="zh-CN" w:eastAsia="zh-CN"/>
              </w:rPr>
              <w:t xml:space="preserve">考核激励措施等。</w:t>
            </w:r>
            <w:r>
              <w:rPr>
                <w:rFonts w:hint="eastAsia" w:ascii="仿宋" w:hAnsi="仿宋" w:eastAsia="仿宋" w:cs="仿宋"/>
                <w:b w:val="0"/>
                <w:bCs w:val="0"/>
                <w:color w:val="auto"/>
                <w:sz w:val="24"/>
                <w:highlight w:val="none"/>
                <w:lang w:val="en-US" w:eastAsia="zh-CN"/>
              </w:rPr>
              <w:t xml:space="preserve">评标委员会结合供应商方案的完整性、科学性、合理性进行评审。</w:t>
            </w:r>
            <w:r/>
          </w:p>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highlight w:val="none"/>
                <w:lang w:val="zh-CN" w:eastAsia="zh-CN"/>
              </w:rPr>
              <w:t xml:space="preserve">其中：</w:t>
            </w:r>
            <w:r>
              <w:rPr>
                <w:rFonts w:hint="eastAsia" w:ascii="仿宋" w:hAnsi="仿宋" w:eastAsia="仿宋" w:cs="仿宋"/>
                <w:b w:val="0"/>
                <w:bCs w:val="0"/>
                <w:color w:val="auto"/>
                <w:sz w:val="24"/>
                <w:highlight w:val="none"/>
                <w:lang w:val="en-US" w:eastAsia="zh-CN"/>
              </w:rPr>
              <w:t xml:space="preserve">保障</w:t>
            </w:r>
            <w:r>
              <w:rPr>
                <w:rFonts w:hint="eastAsia" w:ascii="仿宋" w:hAnsi="仿宋" w:eastAsia="仿宋" w:cs="仿宋"/>
                <w:b w:val="0"/>
                <w:bCs w:val="0"/>
                <w:color w:val="auto"/>
                <w:sz w:val="24"/>
                <w:highlight w:val="none"/>
                <w:lang w:val="zh-CN" w:eastAsia="zh-CN"/>
              </w:rPr>
              <w:t xml:space="preserve">管理体系</w:t>
            </w:r>
            <w:r>
              <w:rPr>
                <w:rFonts w:hint="eastAsia" w:ascii="仿宋" w:hAnsi="仿宋" w:eastAsia="仿宋" w:cs="仿宋"/>
                <w:b w:val="0"/>
                <w:bCs w:val="0"/>
                <w:color w:val="auto"/>
                <w:sz w:val="24"/>
                <w:highlight w:val="none"/>
                <w:lang w:val="en-US" w:eastAsia="zh-CN"/>
              </w:rPr>
              <w:t xml:space="preserve">健全，保障措施具体全面详细</w:t>
            </w:r>
            <w:r>
              <w:rPr>
                <w:rFonts w:hint="eastAsia" w:ascii="仿宋" w:hAnsi="仿宋" w:eastAsia="仿宋" w:cs="仿宋"/>
                <w:b w:val="0"/>
                <w:bCs w:val="0"/>
                <w:color w:val="auto"/>
                <w:sz w:val="24"/>
                <w:highlight w:val="none"/>
                <w:lang w:val="zh-CN" w:eastAsia="zh-CN"/>
              </w:rPr>
              <w:t xml:space="preserve">，人员岗位职责</w:t>
            </w:r>
            <w:r>
              <w:rPr>
                <w:rFonts w:hint="eastAsia" w:ascii="仿宋" w:hAnsi="仿宋" w:eastAsia="仿宋" w:cs="仿宋"/>
                <w:b w:val="0"/>
                <w:bCs w:val="0"/>
                <w:color w:val="auto"/>
                <w:sz w:val="24"/>
                <w:highlight w:val="none"/>
                <w:lang w:val="en-US" w:eastAsia="zh-CN"/>
              </w:rPr>
              <w:t xml:space="preserve">清晰明确、服务要求要点突出</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管理标准及业务指导依据符合规定、技术指导专业对口，</w:t>
            </w:r>
            <w:r>
              <w:rPr>
                <w:rFonts w:hint="eastAsia" w:ascii="仿宋" w:hAnsi="仿宋" w:eastAsia="仿宋" w:cs="仿宋"/>
                <w:b w:val="0"/>
                <w:bCs w:val="0"/>
                <w:color w:val="auto"/>
                <w:sz w:val="24"/>
                <w:highlight w:val="none"/>
                <w:lang w:val="zh-CN" w:eastAsia="zh-CN"/>
              </w:rPr>
              <w:t xml:space="preserve">考核激励措施</w:t>
            </w:r>
            <w:r>
              <w:rPr>
                <w:rFonts w:hint="eastAsia" w:ascii="仿宋" w:hAnsi="仿宋" w:eastAsia="仿宋" w:cs="仿宋"/>
                <w:b w:val="0"/>
                <w:bCs w:val="0"/>
                <w:color w:val="auto"/>
                <w:sz w:val="24"/>
                <w:highlight w:val="none"/>
                <w:lang w:val="en-US" w:eastAsia="zh-CN"/>
              </w:rPr>
              <w:t xml:space="preserve">合理可行性强、可预见服务效能明显及满意度较高</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并提供真实案例阐述和服务经验，结合本项目提出重点难点分析，给出可行具体的解决方案及措施，优于采购需求的，得10分；保障</w:t>
            </w:r>
            <w:r>
              <w:rPr>
                <w:rFonts w:hint="eastAsia" w:ascii="仿宋" w:hAnsi="仿宋" w:eastAsia="仿宋" w:cs="仿宋"/>
                <w:b w:val="0"/>
                <w:bCs w:val="0"/>
                <w:color w:val="auto"/>
                <w:sz w:val="24"/>
                <w:highlight w:val="none"/>
                <w:lang w:val="zh-CN" w:eastAsia="zh-CN"/>
              </w:rPr>
              <w:t xml:space="preserve">管理</w:t>
            </w:r>
            <w:r>
              <w:rPr>
                <w:rFonts w:hint="eastAsia" w:ascii="仿宋" w:hAnsi="仿宋" w:eastAsia="仿宋" w:cs="仿宋"/>
                <w:b w:val="0"/>
                <w:bCs w:val="0"/>
                <w:color w:val="auto"/>
                <w:sz w:val="24"/>
                <w:highlight w:val="none"/>
                <w:lang w:val="en-US" w:eastAsia="zh-CN"/>
              </w:rPr>
              <w:t xml:space="preserve">有</w:t>
            </w:r>
            <w:r>
              <w:rPr>
                <w:rFonts w:hint="eastAsia" w:ascii="仿宋" w:hAnsi="仿宋" w:eastAsia="仿宋" w:cs="仿宋"/>
                <w:b w:val="0"/>
                <w:bCs w:val="0"/>
                <w:color w:val="auto"/>
                <w:sz w:val="24"/>
                <w:highlight w:val="none"/>
                <w:lang w:val="zh-CN" w:eastAsia="zh-CN"/>
              </w:rPr>
              <w:t xml:space="preserve">体系</w:t>
            </w:r>
            <w:r>
              <w:rPr>
                <w:rFonts w:hint="eastAsia" w:ascii="仿宋" w:hAnsi="仿宋" w:eastAsia="仿宋" w:cs="仿宋"/>
                <w:b w:val="0"/>
                <w:bCs w:val="0"/>
                <w:color w:val="auto"/>
                <w:sz w:val="24"/>
                <w:highlight w:val="none"/>
                <w:lang w:val="en-US" w:eastAsia="zh-CN"/>
              </w:rPr>
              <w:t xml:space="preserve">，有具体措施</w:t>
            </w:r>
            <w:r>
              <w:rPr>
                <w:rFonts w:hint="eastAsia" w:ascii="仿宋" w:hAnsi="仿宋" w:eastAsia="仿宋" w:cs="仿宋"/>
                <w:b w:val="0"/>
                <w:bCs w:val="0"/>
                <w:color w:val="auto"/>
                <w:sz w:val="24"/>
                <w:highlight w:val="none"/>
                <w:lang w:val="zh-CN" w:eastAsia="zh-CN"/>
              </w:rPr>
              <w:t xml:space="preserve">，人员</w:t>
            </w:r>
            <w:r>
              <w:rPr>
                <w:rFonts w:hint="eastAsia" w:ascii="仿宋" w:hAnsi="仿宋" w:eastAsia="仿宋" w:cs="仿宋"/>
                <w:b w:val="0"/>
                <w:bCs w:val="0"/>
                <w:color w:val="auto"/>
                <w:sz w:val="24"/>
                <w:highlight w:val="none"/>
                <w:lang w:val="en-US" w:eastAsia="zh-CN"/>
              </w:rPr>
              <w:t xml:space="preserve">安排有</w:t>
            </w:r>
            <w:r>
              <w:rPr>
                <w:rFonts w:hint="eastAsia" w:ascii="仿宋" w:hAnsi="仿宋" w:eastAsia="仿宋" w:cs="仿宋"/>
                <w:b w:val="0"/>
                <w:bCs w:val="0"/>
                <w:color w:val="auto"/>
                <w:sz w:val="24"/>
                <w:highlight w:val="none"/>
                <w:lang w:val="zh-CN" w:eastAsia="zh-CN"/>
              </w:rPr>
              <w:t xml:space="preserve">岗位职责</w:t>
            </w:r>
            <w:r>
              <w:rPr>
                <w:rFonts w:hint="eastAsia" w:ascii="仿宋" w:hAnsi="仿宋" w:eastAsia="仿宋" w:cs="仿宋"/>
                <w:b w:val="0"/>
                <w:bCs w:val="0"/>
                <w:color w:val="auto"/>
                <w:sz w:val="24"/>
                <w:highlight w:val="none"/>
                <w:lang w:val="en-US" w:eastAsia="zh-CN"/>
              </w:rPr>
              <w:t xml:space="preserve">、有服务要求</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业务指导专业对口，有</w:t>
            </w:r>
            <w:r>
              <w:rPr>
                <w:rFonts w:hint="eastAsia" w:ascii="仿宋" w:hAnsi="仿宋" w:eastAsia="仿宋" w:cs="仿宋"/>
                <w:b w:val="0"/>
                <w:bCs w:val="0"/>
                <w:color w:val="auto"/>
                <w:sz w:val="24"/>
                <w:highlight w:val="none"/>
                <w:lang w:val="zh-CN" w:eastAsia="zh-CN"/>
              </w:rPr>
              <w:t xml:space="preserve">考核措施，</w:t>
            </w:r>
            <w:r>
              <w:rPr>
                <w:rFonts w:hint="eastAsia" w:ascii="仿宋" w:hAnsi="仿宋" w:eastAsia="仿宋" w:cs="仿宋"/>
                <w:b w:val="0"/>
                <w:bCs w:val="0"/>
                <w:color w:val="auto"/>
                <w:sz w:val="24"/>
                <w:highlight w:val="none"/>
                <w:lang w:val="en-US" w:eastAsia="zh-CN"/>
              </w:rPr>
              <w:t xml:space="preserve">可以实现采购需求的，得7分；</w:t>
            </w:r>
            <w:r>
              <w:rPr>
                <w:rFonts w:hint="eastAsia" w:ascii="仿宋_GB2312" w:eastAsia="仿宋_GB2312" w:cs="Times New Roman"/>
                <w:b w:val="0"/>
                <w:bCs w:val="0"/>
                <w:color w:val="auto"/>
                <w:sz w:val="24"/>
                <w:highlight w:val="none"/>
                <w:lang w:val="en-US" w:eastAsia="zh-CN"/>
              </w:rPr>
              <w:t xml:space="preserve">保障</w:t>
            </w:r>
            <w:r>
              <w:rPr>
                <w:rFonts w:hint="eastAsia" w:ascii="仿宋_GB2312" w:eastAsia="仿宋_GB2312" w:cs="Times New Roman"/>
                <w:b w:val="0"/>
                <w:bCs w:val="0"/>
                <w:color w:val="auto"/>
                <w:sz w:val="24"/>
                <w:highlight w:val="none"/>
                <w:lang w:val="zh-CN" w:eastAsia="zh-CN"/>
              </w:rPr>
              <w:t xml:space="preserve">管理体系</w:t>
            </w:r>
            <w:r>
              <w:rPr>
                <w:rFonts w:hint="eastAsia" w:ascii="仿宋_GB2312" w:eastAsia="仿宋_GB2312" w:cs="Times New Roman"/>
                <w:b w:val="0"/>
                <w:bCs w:val="0"/>
                <w:color w:val="auto"/>
                <w:sz w:val="24"/>
                <w:highlight w:val="none"/>
                <w:lang w:val="en-US" w:eastAsia="zh-CN"/>
              </w:rPr>
              <w:t xml:space="preserve">有瑕疵但基本满足采购需求，措施基本具体</w:t>
            </w:r>
            <w:r>
              <w:rPr>
                <w:rFonts w:hint="eastAsia" w:ascii="仿宋_GB2312" w:eastAsia="仿宋_GB2312" w:cs="Times New Roman"/>
                <w:b w:val="0"/>
                <w:bCs w:val="0"/>
                <w:color w:val="auto"/>
                <w:sz w:val="24"/>
                <w:highlight w:val="none"/>
                <w:lang w:val="zh-CN" w:eastAsia="zh-CN"/>
              </w:rPr>
              <w:t xml:space="preserve">，人员</w:t>
            </w:r>
            <w:r>
              <w:rPr>
                <w:rFonts w:hint="eastAsia" w:ascii="仿宋_GB2312" w:eastAsia="仿宋_GB2312" w:cs="Times New Roman"/>
                <w:b w:val="0"/>
                <w:bCs w:val="0"/>
                <w:color w:val="auto"/>
                <w:sz w:val="24"/>
                <w:highlight w:val="none"/>
                <w:lang w:val="en-US" w:eastAsia="zh-CN"/>
              </w:rPr>
              <w:t xml:space="preserve">安排有</w:t>
            </w:r>
            <w:r>
              <w:rPr>
                <w:rFonts w:hint="eastAsia" w:ascii="仿宋_GB2312" w:eastAsia="仿宋_GB2312" w:cs="Times New Roman"/>
                <w:b w:val="0"/>
                <w:bCs w:val="0"/>
                <w:color w:val="auto"/>
                <w:sz w:val="24"/>
                <w:highlight w:val="none"/>
                <w:lang w:val="zh-CN" w:eastAsia="zh-CN"/>
              </w:rPr>
              <w:t xml:space="preserve">岗位职责</w:t>
            </w:r>
            <w:r>
              <w:rPr>
                <w:rFonts w:hint="eastAsia" w:ascii="仿宋_GB2312" w:eastAsia="仿宋_GB2312" w:cs="Times New Roman"/>
                <w:b w:val="0"/>
                <w:bCs w:val="0"/>
                <w:color w:val="auto"/>
                <w:sz w:val="24"/>
                <w:highlight w:val="none"/>
                <w:lang w:val="en-US" w:eastAsia="zh-CN"/>
              </w:rPr>
              <w:t xml:space="preserve">但有缺漏、服务要求有瑕疵但基本满足采购需求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业务指导基本专业对口，</w:t>
            </w:r>
            <w:r>
              <w:rPr>
                <w:rFonts w:hint="eastAsia" w:ascii="仿宋_GB2312" w:eastAsia="仿宋_GB2312" w:cs="Times New Roman"/>
                <w:b w:val="0"/>
                <w:bCs w:val="0"/>
                <w:color w:val="auto"/>
                <w:sz w:val="24"/>
                <w:highlight w:val="none"/>
                <w:lang w:val="zh-CN" w:eastAsia="zh-CN"/>
              </w:rPr>
              <w:t xml:space="preserve">考核措施</w:t>
            </w:r>
            <w:r>
              <w:rPr>
                <w:rFonts w:hint="eastAsia" w:ascii="仿宋_GB2312" w:eastAsia="仿宋_GB2312" w:cs="Times New Roman"/>
                <w:b w:val="0"/>
                <w:bCs w:val="0"/>
                <w:color w:val="auto"/>
                <w:sz w:val="24"/>
                <w:highlight w:val="none"/>
                <w:lang w:val="en-US" w:eastAsia="zh-CN"/>
              </w:rPr>
              <w:t xml:space="preserve">有瑕疵基本满足采购需求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可以基本实现采购需求的，得4分；</w:t>
            </w:r>
            <w:r>
              <w:rPr>
                <w:rFonts w:hint="eastAsia" w:ascii="仿宋" w:hAnsi="仿宋" w:eastAsia="仿宋" w:cs="仿宋"/>
                <w:b w:val="0"/>
                <w:bCs w:val="0"/>
                <w:color w:val="auto"/>
                <w:sz w:val="24"/>
                <w:highlight w:val="none"/>
                <w:lang w:val="en-US" w:eastAsia="zh-CN"/>
              </w:rPr>
              <w:t xml:space="preserve">保障</w:t>
            </w:r>
            <w:r>
              <w:rPr>
                <w:rFonts w:hint="eastAsia" w:ascii="仿宋" w:hAnsi="仿宋" w:eastAsia="仿宋" w:cs="仿宋"/>
                <w:b w:val="0"/>
                <w:bCs w:val="0"/>
                <w:color w:val="auto"/>
                <w:sz w:val="24"/>
                <w:highlight w:val="none"/>
                <w:lang w:val="zh-CN" w:eastAsia="zh-CN"/>
              </w:rPr>
              <w:t xml:space="preserve">管理体系</w:t>
            </w:r>
            <w:r>
              <w:rPr>
                <w:rFonts w:hint="eastAsia" w:ascii="仿宋" w:hAnsi="仿宋" w:eastAsia="仿宋" w:cs="仿宋"/>
                <w:b w:val="0"/>
                <w:bCs w:val="0"/>
                <w:color w:val="auto"/>
                <w:sz w:val="24"/>
                <w:highlight w:val="none"/>
                <w:lang w:val="en-US" w:eastAsia="zh-CN"/>
              </w:rPr>
              <w:t xml:space="preserve">不健全，保障措施不具体</w:t>
            </w:r>
            <w:r>
              <w:rPr>
                <w:rFonts w:hint="eastAsia" w:ascii="仿宋" w:hAnsi="仿宋" w:eastAsia="仿宋" w:cs="仿宋"/>
                <w:b w:val="0"/>
                <w:bCs w:val="0"/>
                <w:color w:val="auto"/>
                <w:sz w:val="24"/>
                <w:highlight w:val="none"/>
                <w:lang w:val="zh-CN" w:eastAsia="zh-CN"/>
              </w:rPr>
              <w:t xml:space="preserve">，人员岗位职责、考核激励措施</w:t>
            </w:r>
            <w:r>
              <w:rPr>
                <w:rFonts w:hint="eastAsia" w:ascii="仿宋" w:hAnsi="仿宋" w:eastAsia="仿宋" w:cs="仿宋"/>
                <w:b w:val="0"/>
                <w:bCs w:val="0"/>
                <w:color w:val="auto"/>
                <w:sz w:val="24"/>
                <w:highlight w:val="none"/>
                <w:lang w:val="en-US" w:eastAsia="zh-CN"/>
              </w:rPr>
              <w:t xml:space="preserve">不明确、有欠缺</w:t>
            </w:r>
            <w:r>
              <w:rPr>
                <w:rFonts w:hint="eastAsia" w:ascii="仿宋" w:hAnsi="仿宋" w:eastAsia="仿宋" w:cs="仿宋"/>
                <w:b w:val="0"/>
                <w:bCs w:val="0"/>
                <w:color w:val="auto"/>
                <w:sz w:val="24"/>
                <w:highlight w:val="none"/>
                <w:lang w:val="zh-CN" w:eastAsia="zh-CN"/>
              </w:rPr>
              <w:t xml:space="preserve">，</w:t>
            </w:r>
            <w:r>
              <w:rPr>
                <w:rFonts w:hint="eastAsia" w:ascii="仿宋" w:hAnsi="仿宋" w:eastAsia="仿宋" w:cs="仿宋"/>
                <w:b w:val="0"/>
                <w:bCs w:val="0"/>
                <w:color w:val="auto"/>
                <w:sz w:val="24"/>
                <w:highlight w:val="none"/>
                <w:lang w:val="en-US" w:eastAsia="zh-CN"/>
              </w:rPr>
              <w:t xml:space="preserve">无法实现采购需求，但通过后期优化可以实现采购需求的，得1分；未提供不得分。</w:t>
            </w:r>
            <w:r/>
          </w:p>
        </w:tc>
      </w:tr>
      <w:tr>
        <w:trPr>
          <w:jc w:val="center"/>
          <w:trHeight w:val="700"/>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视频演示</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8分</w:t>
            </w:r>
            <w:r/>
          </w:p>
        </w:tc>
        <w:tc>
          <w:tcPr>
            <w:tcBorders>
              <w:top w:val="single" w:color="000000" w:sz="2" w:space="0"/>
              <w:left w:val="single" w:color="000000" w:sz="2" w:space="0"/>
              <w:bottom w:val="single" w:color="auto" w:sz="4" w:space="0"/>
              <w:right w:val="single" w:color="000000" w:sz="2" w:space="0"/>
            </w:tcBorders>
            <w:tcW w:w="7443"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供应商提供本项目对应的专业康复服务小视频：须由本项目负责人主持录制，视频须体现：对应投标供应商名称、该设备装配对应功能训练场地的名称，如***单位、***室，设备的功能介绍及使用等；评标委员会结合各供应商提供的小视频进行评审。</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其中：能够全</w:t>
            </w:r>
            <w:r>
              <w:rPr>
                <w:rFonts w:hint="eastAsia" w:ascii="仿宋" w:hAnsi="仿宋" w:eastAsia="仿宋" w:cs="仿宋"/>
                <w:b w:val="0"/>
                <w:bCs w:val="0"/>
                <w:color w:val="auto"/>
                <w:sz w:val="24"/>
                <w:szCs w:val="24"/>
                <w:highlight w:val="none"/>
                <w:u w:val="none"/>
                <w:shd w:val="clear" w:color="auto" w:fill="auto"/>
                <w:lang w:val="en-US" w:eastAsia="zh-CN" w:bidi="zh-CN"/>
              </w:rPr>
              <w:t xml:space="preserve">面满足《市残联等四部门关于印发&lt;宿迁市残疾儿童基本康复服务实施规范(2024年版)&gt;的通知》(宿残联发〔2024〕11号)（宿迁市残疾儿童康复服务定点机构评估细则中、智力康复服务机构）训练设备清单（指：1、训练场地，2、基本康复评估工具，3、训练设备，4、教学设备）需求要求的，且视频内容对应训练场地、训练设施设备清单要清晰、具体、丰富、解读功能细致准确，视频内容能充分展现单位综合实力、企业风貌、软硬件配置等。能够增加2项及以上针对智力进行康复教育训练的技术仪器设备，得8分；能够满足前述训练清单（指以上1、2</w:t>
            </w:r>
            <w:r>
              <w:rPr>
                <w:rFonts w:hint="eastAsia" w:ascii="仿宋" w:hAnsi="仿宋" w:eastAsia="仿宋" w:cs="仿宋"/>
                <w:b w:val="0"/>
                <w:bCs w:val="0"/>
                <w:color w:val="auto"/>
                <w:sz w:val="24"/>
                <w:szCs w:val="24"/>
                <w:highlight w:val="none"/>
                <w:u w:val="none"/>
                <w:shd w:val="clear" w:color="auto" w:fill="auto"/>
                <w:lang w:val="en-US" w:eastAsia="zh-CN" w:bidi="zh-CN"/>
              </w:rPr>
              <w:t xml:space="preserve">、3、4项）需求要求的，且视频内容对应训练设施设备清单清晰，解读功能流畅，能够展现单位综合实力、企业风貌、软硬件配置等得5分；能够基本满足前述训练清单（指以上1、2、3、4项）需求要求的，且视频内容对应训练设施设备清单基本清晰，解读功能基本流畅，基本能够展现单位综合实力、企业风貌、软硬件配置等得3分；未能全面满足前述训练清单（指以上1、2、3、4项）需求要求的，且视频内容对应训练设施设备清单不清晰、不具体、解读功能晦涩含糊，不能够展现单位综合实力、企业风貌、软硬件配置等得1分；本项最高得8分，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注：1、“智力康复教育训练的技术仪器设备”解读：针对智力康复效果方面的改善，进行康复教育训练的技术仪器设备（含软件系统等），其功能在智力康复方面有改善辅助作用。</w:t>
            </w:r>
            <w:r/>
          </w:p>
          <w:p>
            <w:pPr>
              <w:numPr>
                <w:ilvl w:val="0"/>
                <w:numId w:val="0"/>
              </w:numPr>
              <w:ind w:left="0" w:firstLine="0"/>
              <w:jc w:val="left"/>
              <w:spacing w:line="500" w:lineRule="exact"/>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default" w:ascii="仿宋" w:hAnsi="仿宋" w:eastAsia="仿宋" w:cs="仿宋"/>
                <w:b w:val="0"/>
                <w:bCs w:val="0"/>
                <w:color w:val="auto"/>
                <w:sz w:val="24"/>
                <w:szCs w:val="24"/>
                <w:highlight w:val="none"/>
                <w:u w:val="none"/>
                <w:shd w:val="clear" w:color="auto" w:fill="auto"/>
                <w:lang w:val="en-US" w:eastAsia="zh-CN" w:bidi="zh-CN"/>
              </w:rPr>
              <w:t xml:space="preserve">供应商需按照</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征集</w:t>
            </w:r>
            <w:r>
              <w:rPr>
                <w:rFonts w:hint="default" w:ascii="仿宋" w:hAnsi="仿宋" w:eastAsia="仿宋" w:cs="仿宋"/>
                <w:b w:val="0"/>
                <w:bCs w:val="0"/>
                <w:color w:val="auto"/>
                <w:sz w:val="24"/>
                <w:szCs w:val="24"/>
                <w:highlight w:val="none"/>
                <w:u w:val="none"/>
                <w:shd w:val="clear" w:color="auto" w:fill="auto"/>
                <w:lang w:val="en-US" w:eastAsia="zh-CN" w:bidi="zh-CN"/>
              </w:rPr>
              <w:t xml:space="preserve">文件规定的演示内容制作演示视频文件</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视频文件的格式为*.mp4</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演示视频将作为投标文件的组成部分，视频时长总计不超过</w:t>
            </w:r>
            <w:r>
              <w:rPr>
                <w:rFonts w:hint="eastAsia" w:ascii="仿宋" w:hAnsi="仿宋" w:eastAsia="仿宋" w:cs="仿宋"/>
                <w:b w:val="0"/>
                <w:bCs w:val="0"/>
                <w:color w:val="auto"/>
                <w:sz w:val="24"/>
                <w:szCs w:val="24"/>
                <w:highlight w:val="none"/>
                <w:u w:val="none"/>
                <w:shd w:val="clear" w:color="auto" w:fill="auto"/>
                <w:lang w:val="en-US" w:eastAsia="zh-CN" w:bidi="zh-CN"/>
              </w:rPr>
              <w:t xml:space="preserve">8</w:t>
            </w:r>
            <w:r>
              <w:rPr>
                <w:rFonts w:hint="default" w:ascii="仿宋" w:hAnsi="仿宋" w:eastAsia="仿宋" w:cs="仿宋"/>
                <w:b w:val="0"/>
                <w:bCs w:val="0"/>
                <w:color w:val="auto"/>
                <w:sz w:val="24"/>
                <w:szCs w:val="24"/>
                <w:highlight w:val="none"/>
                <w:u w:val="none"/>
                <w:shd w:val="clear" w:color="auto" w:fill="auto"/>
                <w:lang w:val="en-US" w:eastAsia="zh-CN" w:bidi="zh-CN"/>
              </w:rPr>
              <w:t xml:space="preserve">分钟。</w:t>
            </w:r>
            <w:r/>
          </w:p>
          <w:p>
            <w:pPr>
              <w:numPr>
                <w:ilvl w:val="0"/>
                <w:numId w:val="0"/>
              </w:numPr>
              <w:ind w:left="0" w:firstLine="0"/>
              <w:jc w:val="left"/>
              <w:spacing w:line="500" w:lineRule="exact"/>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zh-CN" w:eastAsia="zh-CN" w:bidi="zh-CN"/>
              </w:rPr>
              <w:t xml:space="preserve">讲解场地时，现场报一下</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该功能室的</w:t>
            </w:r>
            <w:r>
              <w:rPr>
                <w:rFonts w:hint="eastAsia" w:ascii="仿宋" w:hAnsi="仿宋" w:eastAsia="仿宋" w:cs="仿宋"/>
                <w:b w:val="0"/>
                <w:bCs w:val="0"/>
                <w:color w:val="auto"/>
                <w:sz w:val="24"/>
                <w:szCs w:val="24"/>
                <w:highlight w:val="none"/>
                <w:u w:val="none"/>
                <w:shd w:val="clear" w:color="auto" w:fill="auto"/>
                <w:lang w:val="zh-CN" w:eastAsia="zh-CN" w:bidi="zh-CN"/>
              </w:rPr>
              <w:t xml:space="preserve">实际面积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及数量。</w:t>
            </w:r>
            <w:r/>
          </w:p>
        </w:tc>
      </w:tr>
      <w:tr>
        <w:trPr>
          <w:jc w:val="center"/>
          <w:trHeight w:val="700"/>
        </w:trPr>
        <w:tc>
          <w:tcPr>
            <w:tcBorders>
              <w:top w:val="single" w:color="000000" w:sz="2" w:space="0"/>
              <w:left w:val="single" w:color="000000" w:sz="2" w:space="0"/>
              <w:bottom w:val="single" w:color="000000" w:sz="2" w:space="0"/>
              <w:right w:val="single" w:color="000000" w:sz="2" w:space="0"/>
            </w:tcBorders>
            <w:tcW w:w="845"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训练场地</w:t>
            </w:r>
            <w:r/>
          </w:p>
        </w:tc>
        <w:tc>
          <w:tcPr>
            <w:tcBorders>
              <w:top w:val="single" w:color="000000" w:sz="2" w:space="0"/>
              <w:left w:val="single" w:color="000000" w:sz="2" w:space="0"/>
              <w:bottom w:val="single" w:color="000000" w:sz="2" w:space="0"/>
              <w:right w:val="single" w:color="000000" w:sz="2" w:space="0"/>
            </w:tcBorders>
            <w:tcW w:w="762" w:type="dxa"/>
            <w:vAlign w:val="center"/>
            <w:textDirection w:val="lrTb"/>
            <w:noWrap w:val="false"/>
          </w:tcPr>
          <w:p>
            <w:pPr>
              <w:numPr>
                <w:ilvl w:val="0"/>
                <w:numId w:val="0"/>
              </w:numPr>
              <w:ind w:left="0" w:firstLine="0"/>
              <w:jc w:val="left"/>
              <w:spacing w:line="50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17分</w:t>
            </w:r>
            <w:r/>
          </w:p>
        </w:tc>
        <w:tc>
          <w:tcPr>
            <w:tcBorders>
              <w:top w:val="single" w:color="000000" w:sz="2" w:space="0"/>
              <w:left w:val="single" w:color="000000" w:sz="2" w:space="0"/>
              <w:bottom w:val="single" w:color="auto" w:sz="4" w:space="0"/>
              <w:right w:val="single" w:color="000000" w:sz="2" w:space="0"/>
            </w:tcBorders>
            <w:tcW w:w="7443"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康复场地：应设置咨询接待(评估)室、集体（组别）训练教室、运动/感统训练室、个训教室、生活自理训练区、有可利用的室外活动场地，无障碍设施完备。业务用房面积不少于建筑总面积的60%。设置应符合（建标165－2013）规定。各项均按上述要求配置的得3分，差一项扣1分，最低得0分，本项最高得3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2、咨询接待（评估）室：咨询接待(评估)室至少1间,不小于15平方米，得2分。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3、集体（组别）训练室：集体（组别）训练教室至少1间，内设游戏活动区,每间不小于30平方米，得2分。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4、运动（感统）训练室：供应商提供的运动/感统训练室至少1间,不小于50平方米，得2分。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5、生活自理能力训练区：供应商提供的康复场所所内设置生活自理能力训练区,包括洗漱、就餐、更衣、如厕等区域，可结合机构日常生活环境设置，得2分。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6、个训教室：供应商提供的康复场所内个训教室数量与收训儿童人数按1:5的比例标准设置，每间面积不小于8平方米。（注：供应商按照收训儿童数量不低于20人提供），本项最高得3分。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yellow"/>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en-US" w:eastAsia="en-US"/>
              </w:rPr>
              <w:t xml:space="preserve">个</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lang w:val="en-US" w:eastAsia="en-US"/>
              </w:rPr>
              <w:t xml:space="preserve">训教室</w:t>
            </w:r>
            <w:r>
              <w:rPr>
                <w:rFonts w:hint="eastAsia" w:ascii="仿宋" w:hAnsi="仿宋" w:eastAsia="仿宋" w:cs="仿宋"/>
                <w:b w:val="0"/>
                <w:bCs w:val="0"/>
                <w:color w:val="auto"/>
                <w:sz w:val="24"/>
                <w:szCs w:val="24"/>
                <w:highlight w:val="none"/>
                <w:lang w:val="en-US" w:eastAsia="zh-CN"/>
              </w:rPr>
              <w:t xml:space="preserve">数量</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lang w:val="en-US" w:eastAsia="en-US"/>
              </w:rPr>
              <w:t xml:space="preserve">个</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lang w:val="en-US" w:eastAsia="en-US"/>
              </w:rPr>
              <w:t xml:space="preserve">训教室</w:t>
            </w:r>
            <w:r>
              <w:rPr>
                <w:rFonts w:hint="eastAsia" w:ascii="仿宋" w:hAnsi="仿宋" w:eastAsia="仿宋" w:cs="仿宋"/>
                <w:b w:val="0"/>
                <w:bCs w:val="0"/>
                <w:color w:val="auto"/>
                <w:sz w:val="24"/>
                <w:szCs w:val="24"/>
                <w:highlight w:val="none"/>
                <w:lang w:val="en-US" w:eastAsia="zh-CN"/>
              </w:rPr>
              <w:t xml:space="preserve">数量</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8</w:t>
            </w:r>
            <w:r>
              <w:rPr>
                <w:rFonts w:hint="eastAsia" w:ascii="仿宋" w:hAnsi="仿宋" w:eastAsia="仿宋" w:cs="仿宋"/>
                <w:b w:val="0"/>
                <w:bCs w:val="0"/>
                <w:color w:val="auto"/>
                <w:sz w:val="24"/>
                <w:szCs w:val="24"/>
                <w:highlight w:val="none"/>
                <w:lang w:val="en-US" w:eastAsia="en-US"/>
              </w:rPr>
              <w:t xml:space="preserve">个</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lang w:val="en-US" w:eastAsia="en-US"/>
              </w:rPr>
              <w:t xml:space="preserve">训教室</w:t>
            </w:r>
            <w:r>
              <w:rPr>
                <w:rFonts w:hint="eastAsia" w:ascii="仿宋" w:hAnsi="仿宋" w:eastAsia="仿宋" w:cs="仿宋"/>
                <w:b w:val="0"/>
                <w:bCs w:val="0"/>
                <w:color w:val="auto"/>
                <w:sz w:val="24"/>
                <w:szCs w:val="24"/>
                <w:highlight w:val="none"/>
                <w:lang w:val="en-US" w:eastAsia="zh-CN"/>
              </w:rPr>
              <w:t xml:space="preserve">数量</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，最高得3分，提供不全或未提供不得分；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7、室外活动场所：供应商提供的康复场所内室外活动场地面积按人均2平方米标准设置，建有与智力残疾儿童相适应的运动器材和游戏娱乐设施，室外场地应独立，设有安全提示标志和安全设施，确保无安全隐患的。（注：供应商按照收训儿童数量不低于20人提供），本项最高得3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达40平方的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达60平方的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ind w:left="0" w:firstLine="0"/>
              <w:jc w:val="left"/>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lang w:val="en-US" w:eastAsia="en-US"/>
              </w:rPr>
              <w:t xml:space="preserve">活动场地面积</w:t>
            </w:r>
            <w:r>
              <w:rPr>
                <w:rFonts w:hint="eastAsia" w:ascii="仿宋" w:hAnsi="仿宋" w:eastAsia="仿宋" w:cs="仿宋"/>
                <w:b w:val="0"/>
                <w:bCs w:val="0"/>
                <w:color w:val="auto"/>
                <w:sz w:val="24"/>
                <w:szCs w:val="24"/>
                <w:highlight w:val="none"/>
                <w:lang w:val="en-US" w:eastAsia="zh-CN"/>
              </w:rPr>
              <w:t xml:space="preserve">达80平方的</w:t>
            </w:r>
            <w:r>
              <w:rPr>
                <w:rFonts w:hint="eastAsia" w:ascii="仿宋" w:hAnsi="仿宋" w:eastAsia="仿宋" w:cs="仿宋"/>
                <w:b w:val="0"/>
                <w:bCs w:val="0"/>
                <w:color w:val="auto"/>
                <w:sz w:val="24"/>
                <w:szCs w:val="24"/>
                <w:highlight w:val="none"/>
                <w:lang w:val="en-US" w:eastAsia="en-US"/>
              </w:rPr>
              <w:t xml:space="preserve">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，最高得3分，提供不全或未提供不得分；</w:t>
            </w:r>
            <w:r/>
          </w:p>
          <w:p>
            <w:pPr>
              <w:numPr>
                <w:ilvl w:val="0"/>
                <w:numId w:val="0"/>
              </w:numPr>
              <w:ind w:left="0" w:firstLine="0"/>
              <w:jc w:val="left"/>
              <w:spacing w:line="500" w:lineRule="exact"/>
              <w:rPr>
                <w:rFonts w:hint="eastAsia" w:ascii="仿宋" w:hAnsi="仿宋" w:eastAsia="仿宋" w:cs="仿宋"/>
                <w:b/>
                <w:bCs/>
                <w:color w:val="ff0000"/>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备注：请各供应商在投标文件中提供相关图片及证明材料，如提供的图片和证明材料无法体现相关功能场所或未明确标示面积或面积不达标的不得分。</w:t>
            </w:r>
            <w:r/>
          </w:p>
        </w:tc>
      </w:tr>
      <w:tr>
        <w:trPr>
          <w:jc w:val="center"/>
          <w:trHeight w:val="578"/>
        </w:trPr>
        <w:tc>
          <w:tcPr>
            <w:tcBorders>
              <w:top w:val="single" w:color="auto" w:sz="4"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设施设备配置情况</w:t>
            </w:r>
            <w:r/>
          </w:p>
        </w:tc>
        <w:tc>
          <w:tcPr>
            <w:tcBorders>
              <w:top w:val="single" w:color="auto" w:sz="4" w:space="0"/>
              <w:left w:val="single" w:color="000000" w:sz="2" w:space="0"/>
              <w:bottom w:val="single" w:color="auto" w:sz="4" w:space="0"/>
              <w:right w:val="single" w:color="auto" w:sz="4" w:space="0"/>
            </w:tcBorders>
            <w:tcW w:w="762"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22分</w:t>
            </w:r>
            <w:r/>
          </w:p>
        </w:tc>
        <w:tc>
          <w:tcPr>
            <w:tcBorders>
              <w:top w:val="single" w:color="auto" w:sz="4" w:space="0"/>
              <w:left w:val="single" w:color="auto" w:sz="4" w:space="0"/>
              <w:bottom w:val="single" w:color="auto" w:sz="4" w:space="0"/>
              <w:right w:val="single" w:color="auto" w:sz="4" w:space="0"/>
            </w:tcBorders>
            <w:tcW w:w="7443"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供应商提供本项目关联的康复服务设施设备：</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配备康复评估工具，包括</w:t>
            </w:r>
            <w:r>
              <w:rPr>
                <w:rFonts w:hint="eastAsia" w:ascii="仿宋" w:hAnsi="仿宋" w:eastAsia="仿宋" w:cs="仿宋"/>
                <w:b w:val="0"/>
                <w:bCs w:val="0"/>
                <w:color w:val="auto"/>
                <w:sz w:val="24"/>
                <w:szCs w:val="24"/>
                <w:highlight w:val="none"/>
                <w:lang w:val="en-US" w:eastAsia="zh-CN"/>
              </w:rPr>
              <w:t xml:space="preserve">但不限于</w:t>
            </w:r>
            <w:r>
              <w:rPr>
                <w:rFonts w:hint="eastAsia" w:ascii="仿宋" w:hAnsi="仿宋" w:eastAsia="仿宋" w:cs="仿宋"/>
                <w:b w:val="0"/>
                <w:bCs w:val="0"/>
                <w:color w:val="auto"/>
                <w:sz w:val="24"/>
                <w:szCs w:val="24"/>
                <w:highlight w:val="none"/>
              </w:rPr>
              <w:t xml:space="preserve">具有运动、感知、言语、生活自理、社会适应、认知能力评估量表和工具。每提供</w:t>
            </w:r>
            <w:r>
              <w:rPr>
                <w:rFonts w:hint="eastAsia" w:ascii="仿宋" w:hAnsi="仿宋" w:eastAsia="仿宋" w:cs="仿宋"/>
                <w:b w:val="0"/>
                <w:bCs w:val="0"/>
                <w:color w:val="auto"/>
                <w:sz w:val="24"/>
                <w:szCs w:val="24"/>
                <w:highlight w:val="none"/>
                <w:lang w:val="en-US" w:eastAsia="zh-CN"/>
              </w:rPr>
              <w:t xml:space="preserve">一种</w:t>
            </w:r>
            <w:r>
              <w:rPr>
                <w:rFonts w:hint="eastAsia" w:ascii="仿宋" w:hAnsi="仿宋" w:eastAsia="仿宋" w:cs="仿宋"/>
                <w:b w:val="0"/>
                <w:bCs w:val="0"/>
                <w:color w:val="auto"/>
                <w:sz w:val="24"/>
                <w:szCs w:val="24"/>
                <w:highlight w:val="none"/>
              </w:rPr>
              <w:t xml:space="preserve">评估工具得</w:t>
            </w:r>
            <w:r>
              <w:rPr>
                <w:rFonts w:hint="eastAsia" w:ascii="仿宋" w:hAnsi="仿宋" w:eastAsia="仿宋" w:cs="仿宋"/>
                <w:b w:val="0"/>
                <w:bCs w:val="0"/>
                <w:color w:val="auto"/>
                <w:sz w:val="24"/>
                <w:szCs w:val="24"/>
                <w:highlight w:val="none"/>
                <w:lang w:val="en-US" w:eastAsia="zh-CN"/>
              </w:rPr>
              <w:t xml:space="preserve">1分，最高得6分。未提供或提供不全不得分。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2、训练设备：配备PT软垫（床）、滑板车、大滑板、吊筒、钻滚筒、羊角球、大龙球、布袋跳、触觉球、按摩地垫、</w:t>
            </w:r>
            <w:r>
              <w:rPr>
                <w:rFonts w:hint="eastAsia" w:ascii="仿宋" w:hAnsi="仿宋" w:eastAsia="仿宋" w:cs="仿宋"/>
                <w:b w:val="0"/>
                <w:bCs w:val="0"/>
                <w:color w:val="auto"/>
                <w:sz w:val="24"/>
                <w:szCs w:val="24"/>
                <w:highlight w:val="none"/>
              </w:rPr>
              <w:t xml:space="preserve">平衡木、平衡踩踏车、万象组合包、精细运动训练玩具等，每提供一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得0.5</w:t>
            </w:r>
            <w:r>
              <w:rPr>
                <w:rFonts w:hint="eastAsia" w:ascii="仿宋" w:hAnsi="仿宋" w:eastAsia="仿宋" w:cs="仿宋"/>
                <w:b w:val="0"/>
                <w:bCs w:val="0"/>
                <w:color w:val="auto"/>
                <w:sz w:val="24"/>
                <w:szCs w:val="24"/>
                <w:highlight w:val="none"/>
                <w:lang w:val="en-US" w:eastAsia="zh-CN"/>
              </w:rPr>
              <w:t xml:space="preserve">分，最高得6分。未提供或提供不全不得分。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3、教学设备：配备（1）儿童的课桌椅、大小黑（白）板、多媒</w:t>
            </w:r>
            <w:r>
              <w:rPr>
                <w:rFonts w:hint="eastAsia" w:ascii="仿宋" w:hAnsi="仿宋" w:eastAsia="仿宋" w:cs="仿宋"/>
                <w:b w:val="0"/>
                <w:bCs w:val="0"/>
                <w:color w:val="auto"/>
                <w:sz w:val="24"/>
                <w:szCs w:val="24"/>
                <w:highlight w:val="none"/>
              </w:rPr>
              <w:t xml:space="preserve">体教学；</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适合儿童特点的挂图、卡片、玩具；</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个别化教学用课程评估量表等。每提供一类得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未提供或提供不全不得分。</w:t>
            </w:r>
            <w:r/>
          </w:p>
          <w:p>
            <w:pPr>
              <w:keepLines w:val="0"/>
              <w:keepNext w:val="0"/>
              <w:pageBreakBefore w:val="0"/>
              <w:spacing w:line="500" w:lineRule="exact"/>
              <w:widowControl w:val="off"/>
              <w:rPr>
                <w:rFonts w:hint="eastAsia" w:ascii="仿宋" w:hAnsi="仿宋" w:eastAsia="仿宋" w:cs="仿宋"/>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lang w:val="en-US" w:eastAsia="en-US"/>
              </w:rPr>
              <w:t xml:space="preserve">其它设备：按人均4件的标准配备符合儿童训练特点的各类玩具和图书。</w:t>
            </w:r>
            <w:r>
              <w:rPr>
                <w:rFonts w:hint="eastAsia" w:ascii="仿宋" w:hAnsi="仿宋" w:eastAsia="仿宋" w:cs="仿宋"/>
                <w:b w:val="0"/>
                <w:bCs w:val="0"/>
                <w:color w:val="auto"/>
                <w:sz w:val="24"/>
                <w:highlight w:val="none"/>
                <w:lang w:val="en-US" w:eastAsia="zh-CN"/>
              </w:rPr>
              <w:t xml:space="preserve">（</w:t>
            </w:r>
            <w:r>
              <w:rPr>
                <w:rFonts w:hint="eastAsia" w:ascii="仿宋_GB2312" w:eastAsia="仿宋_GB2312" w:cs="Times New Roman"/>
                <w:b w:val="0"/>
                <w:bCs w:val="0"/>
                <w:color w:val="auto"/>
                <w:sz w:val="24"/>
                <w:highlight w:val="none"/>
                <w:lang w:val="en-US" w:eastAsia="zh-CN"/>
              </w:rPr>
              <w:t xml:space="preserve">注：供应商按照收训儿童数量不低于20人提供</w:t>
            </w:r>
            <w:r>
              <w:rPr>
                <w:rFonts w:hint="eastAsia" w:ascii="仿宋" w:hAnsi="仿宋" w:eastAsia="仿宋" w:cs="仿宋"/>
                <w:b w:val="0"/>
                <w:bCs w:val="0"/>
                <w:color w:val="auto"/>
                <w:sz w:val="24"/>
                <w:highlight w:val="none"/>
                <w:lang w:val="en-US" w:eastAsia="zh-CN"/>
              </w:rPr>
              <w:t xml:space="preserve">），</w:t>
            </w:r>
            <w:r>
              <w:rPr>
                <w:rFonts w:hint="eastAsia" w:ascii="仿宋" w:hAnsi="仿宋" w:eastAsia="仿宋" w:cs="仿宋"/>
                <w:b w:val="0"/>
                <w:bCs w:val="0"/>
                <w:color w:val="auto"/>
                <w:sz w:val="24"/>
                <w:szCs w:val="24"/>
                <w:highlight w:val="none"/>
                <w:lang w:val="en-US" w:eastAsia="zh-CN"/>
              </w:rPr>
              <w:t xml:space="preserve">本项最高得3分。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80件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120件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w:t>
            </w:r>
            <w:r>
              <w:rPr>
                <w:rFonts w:hint="eastAsia" w:ascii="仿宋_GB2312" w:eastAsia="仿宋_GB2312" w:cs="Times New Roman"/>
                <w:b w:val="0"/>
                <w:bCs w:val="0"/>
                <w:color w:val="auto"/>
                <w:sz w:val="24"/>
                <w:highlight w:val="none"/>
                <w:lang w:val="en-US" w:eastAsia="zh-CN"/>
              </w:rPr>
              <w:t xml:space="preserve">160件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，最高得3分，提供不全或未提供不得分；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en-US" w:eastAsia="en-US"/>
              </w:rPr>
              <w:t xml:space="preserve">配备家长培训所需的教学设备</w:t>
            </w:r>
            <w:r>
              <w:rPr>
                <w:rFonts w:hint="eastAsia" w:ascii="仿宋" w:hAnsi="仿宋" w:eastAsia="仿宋" w:cs="仿宋"/>
                <w:b w:val="0"/>
                <w:bCs w:val="0"/>
                <w:color w:val="auto"/>
                <w:sz w:val="24"/>
                <w:szCs w:val="24"/>
                <w:highlight w:val="none"/>
                <w:lang w:val="en-US" w:eastAsia="zh-CN"/>
              </w:rPr>
              <w:t xml:space="preserve">，每提供一种得0.5分，最高得1分。未提供或提供不全不得分。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highlight w:val="none"/>
                <w:lang w:val="en-US" w:eastAsia="zh-CN"/>
              </w:rPr>
              <w:t xml:space="preserve">注：须提供设备情况表，设备情况表包括但不限于：所明确的每项设备名称、数量、品牌及型号、功能说明以及购置时间等。此外，提供设备彩色照片，否则不予认可。</w:t>
            </w:r>
            <w:r/>
          </w:p>
        </w:tc>
      </w:tr>
      <w:tr>
        <w:trPr>
          <w:jc w:val="center"/>
          <w:trHeight w:val="500"/>
        </w:trPr>
        <w:tc>
          <w:tcPr>
            <w:tcBorders>
              <w:top w:val="single" w:color="auto" w:sz="4" w:space="0"/>
              <w:left w:val="single" w:color="000000" w:sz="2" w:space="0"/>
              <w:bottom w:val="single" w:color="auto" w:sz="4" w:space="0"/>
              <w:right w:val="single" w:color="000000" w:sz="2" w:space="0"/>
            </w:tcBorders>
            <w:tcW w:w="845"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人员配备情况</w:t>
            </w:r>
            <w:r/>
          </w:p>
        </w:tc>
        <w:tc>
          <w:tcPr>
            <w:tcBorders>
              <w:top w:val="single" w:color="auto" w:sz="4" w:space="0"/>
              <w:left w:val="single" w:color="000000" w:sz="2" w:space="0"/>
              <w:bottom w:val="single" w:color="auto" w:sz="4" w:space="0"/>
              <w:right w:val="single" w:color="auto" w:sz="4" w:space="0"/>
            </w:tcBorders>
            <w:tcW w:w="762"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17分</w:t>
            </w:r>
            <w:r/>
          </w:p>
        </w:tc>
        <w:tc>
          <w:tcPr>
            <w:tcBorders>
              <w:top w:val="single" w:color="auto" w:sz="4" w:space="0"/>
              <w:left w:val="single" w:color="auto" w:sz="4" w:space="0"/>
              <w:bottom w:val="single" w:color="auto" w:sz="4" w:space="0"/>
              <w:right w:val="single" w:color="auto" w:sz="4" w:space="0"/>
            </w:tcBorders>
            <w:tcW w:w="7443"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lang w:val="en-US" w:eastAsia="zh-CN" w:bidi="ar-SA"/>
              </w:rPr>
              <w:t xml:space="preserve">项目组人员配备</w:t>
            </w:r>
            <w:r>
              <w:rPr>
                <w:rFonts w:hint="eastAsia" w:ascii="仿宋" w:hAnsi="仿宋" w:eastAsia="仿宋" w:cs="仿宋"/>
                <w:b w:val="0"/>
                <w:bCs w:val="0"/>
                <w:color w:val="auto"/>
                <w:sz w:val="24"/>
                <w:szCs w:val="24"/>
                <w:highlight w:val="none"/>
              </w:rPr>
              <w:t xml:space="preserve">康复业务主管、教师、康复治疗师（行为分析师、言语治疗师、作业治疗师）、保育员、保健医生等工作人员</w:t>
            </w:r>
            <w:r>
              <w:rPr>
                <w:rFonts w:hint="eastAsia" w:ascii="仿宋" w:hAnsi="仿宋" w:eastAsia="仿宋" w:cs="仿宋"/>
                <w:b w:val="0"/>
                <w:bCs w:val="0"/>
                <w:color w:val="auto"/>
                <w:sz w:val="24"/>
                <w:szCs w:val="24"/>
                <w:highlight w:val="none"/>
                <w:lang w:eastAsia="zh-CN"/>
              </w:rPr>
              <w:t xml:space="preserve">。</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康复业务主管</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具有</w:t>
            </w:r>
            <w:r>
              <w:rPr>
                <w:rFonts w:hint="eastAsia" w:ascii="仿宋" w:hAnsi="仿宋" w:eastAsia="仿宋" w:cs="仿宋"/>
                <w:b w:val="0"/>
                <w:bCs w:val="0"/>
                <w:color w:val="auto"/>
                <w:sz w:val="24"/>
                <w:szCs w:val="24"/>
                <w:highlight w:val="none"/>
                <w:lang w:eastAsia="zh-CN"/>
              </w:rPr>
              <w:t xml:space="preserve">类似业务主管</w:t>
            </w:r>
            <w:r>
              <w:rPr>
                <w:rFonts w:hint="eastAsia" w:ascii="仿宋" w:hAnsi="仿宋" w:eastAsia="仿宋" w:cs="仿宋"/>
                <w:b w:val="0"/>
                <w:bCs w:val="0"/>
                <w:color w:val="auto"/>
                <w:sz w:val="24"/>
                <w:szCs w:val="24"/>
                <w:highlight w:val="none"/>
                <w:lang w:val="en-US" w:eastAsia="zh-CN"/>
              </w:rPr>
              <w:t xml:space="preserve">1年及以上的服务</w:t>
            </w:r>
            <w:r>
              <w:rPr>
                <w:rFonts w:hint="eastAsia" w:ascii="仿宋" w:hAnsi="仿宋" w:eastAsia="仿宋" w:cs="仿宋"/>
                <w:b w:val="0"/>
                <w:bCs w:val="0"/>
                <w:color w:val="auto"/>
                <w:sz w:val="24"/>
                <w:szCs w:val="24"/>
                <w:highlight w:val="none"/>
                <w:lang w:eastAsia="zh-CN"/>
              </w:rPr>
              <w:t xml:space="preserve">经验</w:t>
            </w:r>
            <w:r>
              <w:rPr>
                <w:rFonts w:hint="eastAsia" w:ascii="仿宋" w:hAnsi="仿宋" w:eastAsia="仿宋" w:cs="仿宋"/>
                <w:b w:val="0"/>
                <w:bCs w:val="0"/>
                <w:color w:val="auto"/>
                <w:sz w:val="24"/>
                <w:szCs w:val="24"/>
                <w:highlight w:val="none"/>
                <w:lang w:val="en-US" w:eastAsia="zh-CN"/>
              </w:rPr>
              <w:t xml:space="preserve">得2分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未提供或提供证明资料不全不得分。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教师取得资格证、</w:t>
            </w:r>
            <w:r>
              <w:rPr>
                <w:rFonts w:hint="eastAsia" w:ascii="仿宋" w:hAnsi="仿宋" w:eastAsia="仿宋" w:cs="仿宋"/>
                <w:b w:val="0"/>
                <w:bCs w:val="0"/>
                <w:color w:val="auto"/>
                <w:sz w:val="24"/>
                <w:szCs w:val="24"/>
                <w:highlight w:val="none"/>
                <w:lang w:eastAsia="zh-CN"/>
              </w:rPr>
              <w:t xml:space="preserve">新上岗的教师</w:t>
            </w:r>
            <w:r>
              <w:rPr>
                <w:rFonts w:hint="eastAsia" w:ascii="仿宋" w:hAnsi="仿宋" w:eastAsia="仿宋" w:cs="仿宋"/>
                <w:b w:val="0"/>
                <w:bCs w:val="0"/>
                <w:color w:val="auto"/>
                <w:sz w:val="24"/>
                <w:szCs w:val="24"/>
                <w:highlight w:val="none"/>
              </w:rPr>
              <w:t xml:space="preserve">应经过相关业务培训</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每提供1人得1分，最高得5分。未提供或提供证明资料不全不得分。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康复治疗师取得资格证或经过相关业务培训</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每提供1人得1分，最高得3分。未提供或提供证明资料不全不得分。</w:t>
            </w:r>
            <w:r/>
          </w:p>
          <w:p>
            <w:pPr>
              <w:numPr>
                <w:ilvl w:val="0"/>
                <w:numId w:val="0"/>
              </w:numPr>
              <w:ind w:left="0" w:firstLine="0"/>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4、拟投入的康复</w:t>
            </w:r>
            <w:r>
              <w:rPr>
                <w:rFonts w:hint="eastAsia" w:ascii="仿宋" w:hAnsi="仿宋" w:eastAsia="仿宋" w:cs="仿宋"/>
                <w:b w:val="0"/>
                <w:bCs w:val="0"/>
                <w:color w:val="auto"/>
                <w:sz w:val="24"/>
                <w:szCs w:val="24"/>
                <w:highlight w:val="none"/>
              </w:rPr>
              <w:t xml:space="preserve">业务主管、康复治疗师、教师不低于</w:t>
            </w: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总数的70%</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得2分。未提供或提供证明资料不全不得分。根据供应商的项目组人员判定。</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rPr>
              <w:t xml:space="preserve">、</w:t>
            </w:r>
            <w:r>
              <w:rPr>
                <w:rFonts w:hint="eastAsia" w:ascii="仿宋" w:hAnsi="仿宋" w:eastAsia="仿宋" w:cs="仿宋"/>
                <w:b w:val="0"/>
                <w:bCs w:val="0"/>
                <w:color w:val="auto"/>
                <w:sz w:val="24"/>
                <w:szCs w:val="24"/>
                <w:highlight w:val="none"/>
                <w:lang w:val="en-US" w:eastAsia="zh-CN"/>
              </w:rPr>
              <w:t xml:space="preserve">项目组近1年</w:t>
            </w:r>
            <w:r>
              <w:rPr>
                <w:rFonts w:hint="eastAsia" w:ascii="仿宋" w:hAnsi="仿宋" w:eastAsia="仿宋" w:cs="仿宋"/>
                <w:b w:val="0"/>
                <w:bCs w:val="0"/>
                <w:color w:val="auto"/>
                <w:sz w:val="24"/>
                <w:szCs w:val="24"/>
                <w:highlight w:val="none"/>
              </w:rPr>
              <w:t xml:space="preserve">不少于30%康复专业人员（</w:t>
            </w:r>
            <w:r>
              <w:rPr>
                <w:rFonts w:hint="eastAsia" w:ascii="仿宋" w:hAnsi="仿宋" w:eastAsia="仿宋" w:cs="仿宋"/>
                <w:b w:val="0"/>
                <w:bCs w:val="0"/>
                <w:color w:val="auto"/>
                <w:sz w:val="24"/>
                <w:szCs w:val="24"/>
                <w:highlight w:val="none"/>
                <w:lang w:val="en-US" w:eastAsia="zh-CN"/>
              </w:rPr>
              <w:t xml:space="preserve">康复</w:t>
            </w:r>
            <w:r>
              <w:rPr>
                <w:rFonts w:hint="eastAsia" w:ascii="仿宋" w:hAnsi="仿宋" w:eastAsia="仿宋" w:cs="仿宋"/>
                <w:b w:val="0"/>
                <w:bCs w:val="0"/>
                <w:color w:val="auto"/>
                <w:sz w:val="24"/>
                <w:szCs w:val="24"/>
                <w:highlight w:val="none"/>
              </w:rPr>
              <w:t xml:space="preserve">业务主管、教师、康复治疗师）参加市级</w:t>
            </w:r>
            <w:r>
              <w:rPr>
                <w:rFonts w:hint="eastAsia" w:ascii="仿宋" w:hAnsi="仿宋" w:eastAsia="仿宋" w:cs="仿宋"/>
                <w:b w:val="0"/>
                <w:bCs w:val="0"/>
                <w:color w:val="auto"/>
                <w:sz w:val="24"/>
                <w:szCs w:val="24"/>
                <w:highlight w:val="none"/>
                <w:lang w:val="en-US" w:eastAsia="zh-CN"/>
              </w:rPr>
              <w:t xml:space="preserve">及</w:t>
            </w:r>
            <w:r>
              <w:rPr>
                <w:rFonts w:hint="eastAsia" w:ascii="仿宋" w:hAnsi="仿宋" w:eastAsia="仿宋" w:cs="仿宋"/>
                <w:b w:val="0"/>
                <w:bCs w:val="0"/>
                <w:color w:val="auto"/>
                <w:sz w:val="24"/>
                <w:szCs w:val="24"/>
                <w:highlight w:val="none"/>
              </w:rPr>
              <w:t xml:space="preserve">以上组织的业务培训不少于2</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个学时，</w:t>
            </w:r>
            <w:r>
              <w:rPr>
                <w:rFonts w:hint="eastAsia" w:ascii="仿宋" w:hAnsi="仿宋" w:eastAsia="仿宋" w:cs="仿宋"/>
                <w:b w:val="0"/>
                <w:bCs w:val="0"/>
                <w:color w:val="auto"/>
                <w:sz w:val="24"/>
                <w:szCs w:val="24"/>
                <w:highlight w:val="none"/>
                <w:lang w:val="en-US" w:eastAsia="zh-CN"/>
              </w:rPr>
              <w:t xml:space="preserve">提供资料齐全</w:t>
            </w:r>
            <w:r>
              <w:rPr>
                <w:rFonts w:hint="eastAsia" w:ascii="仿宋" w:hAnsi="仿宋" w:eastAsia="仿宋" w:cs="仿宋"/>
                <w:b w:val="0"/>
                <w:bCs w:val="0"/>
                <w:color w:val="auto"/>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最高得3分。未提供或提供证明资料不全不得分。</w:t>
            </w:r>
            <w:r/>
          </w:p>
          <w:p>
            <w:pPr>
              <w:keepLines w:val="0"/>
              <w:keepNext w:val="0"/>
              <w:pageBreakBefore w:val="0"/>
              <w:spacing w:line="500" w:lineRule="exact"/>
              <w:widowControl w:val="off"/>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、保育员、保健医生配置参照《幼儿园教职工配备标准（暂行）》和《托儿所幼儿园卫生保健工作规范》执行，</w:t>
            </w:r>
            <w:r>
              <w:rPr>
                <w:rFonts w:hint="eastAsia" w:ascii="仿宋_GB2312" w:eastAsia="仿宋_GB2312" w:cs="Times New Roman"/>
                <w:b w:val="0"/>
                <w:bCs w:val="0"/>
                <w:color w:val="auto"/>
                <w:sz w:val="24"/>
                <w:highlight w:val="none"/>
                <w:lang w:val="en-US" w:eastAsia="zh-CN"/>
              </w:rPr>
              <w:t xml:space="preserve">提供承诺</w:t>
            </w:r>
            <w:r>
              <w:rPr>
                <w:rFonts w:hint="eastAsia" w:ascii="仿宋_GB2312" w:eastAsia="仿宋_GB2312" w:cs="Times New Roman"/>
                <w:b w:val="0"/>
                <w:bCs w:val="0"/>
                <w:color w:val="auto"/>
                <w:sz w:val="24"/>
                <w:highlight w:val="none"/>
                <w:lang w:val="en-US" w:eastAsia="en-US"/>
              </w:rPr>
              <w:t xml:space="preserve">得</w:t>
            </w:r>
            <w:r>
              <w:rPr>
                <w:rFonts w:hint="eastAsia" w:ascii="仿宋_GB2312" w:eastAsia="仿宋_GB2312" w:cs="Times New Roman"/>
                <w:b w:val="0"/>
                <w:bCs w:val="0"/>
                <w:color w:val="auto"/>
                <w:sz w:val="24"/>
                <w:highlight w:val="none"/>
                <w:lang w:val="en-US" w:eastAsia="zh-CN"/>
              </w:rPr>
              <w:t xml:space="preserve">1</w:t>
            </w:r>
            <w:r>
              <w:rPr>
                <w:rFonts w:hint="eastAsia" w:ascii="仿宋_GB2312" w:eastAsia="仿宋_GB2312" w:cs="Times New Roman"/>
                <w:b w:val="0"/>
                <w:bCs w:val="0"/>
                <w:color w:val="auto"/>
                <w:sz w:val="24"/>
                <w:highlight w:val="none"/>
                <w:lang w:val="en-US" w:eastAsia="en-US"/>
              </w:rPr>
              <w:t xml:space="preserve">分</w:t>
            </w:r>
            <w:r>
              <w:rPr>
                <w:rFonts w:hint="eastAsia" w:ascii="仿宋_GB2312" w:eastAsia="仿宋_GB2312" w:cs="Times New Roman"/>
                <w:b w:val="0"/>
                <w:bCs w:val="0"/>
                <w:color w:val="auto"/>
                <w:sz w:val="24"/>
                <w:highlight w:val="none"/>
                <w:lang w:val="en-US" w:eastAsia="zh-CN"/>
              </w:rPr>
              <w:t xml:space="preserve">，未提供不得分</w:t>
            </w:r>
            <w:r>
              <w:rPr>
                <w:rFonts w:hint="eastAsia" w:ascii="仿宋_GB2312" w:eastAsia="仿宋_GB2312" w:cs="Times New Roman"/>
                <w:b w:val="0"/>
                <w:bCs w:val="0"/>
                <w:color w:val="auto"/>
                <w:sz w:val="24"/>
                <w:highlight w:val="none"/>
                <w:lang w:val="en-US" w:eastAsia="en-US"/>
              </w:rPr>
              <w:t xml:space="preserve">。（须提供承诺</w:t>
            </w:r>
            <w:r>
              <w:rPr>
                <w:rFonts w:hint="eastAsia" w:ascii="仿宋_GB2312" w:eastAsia="仿宋_GB2312" w:cs="Times New Roman"/>
                <w:b w:val="0"/>
                <w:bCs w:val="0"/>
                <w:color w:val="auto"/>
                <w:sz w:val="24"/>
                <w:highlight w:val="none"/>
                <w:lang w:val="en-US" w:eastAsia="zh-CN"/>
              </w:rPr>
              <w:t xml:space="preserve">，格式自拟</w:t>
            </w:r>
            <w:r>
              <w:rPr>
                <w:rFonts w:hint="eastAsia" w:ascii="仿宋_GB2312" w:eastAsia="仿宋_GB2312" w:cs="Times New Roman"/>
                <w:b w:val="0"/>
                <w:bCs w:val="0"/>
                <w:color w:val="auto"/>
                <w:sz w:val="24"/>
                <w:highlight w:val="none"/>
                <w:lang w:val="en-US" w:eastAsia="en-US"/>
              </w:rPr>
              <w:t xml:space="preserve">）</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、机构所有工作人员根据岗位要求取得健康证明，</w:t>
            </w:r>
            <w:r>
              <w:rPr>
                <w:rFonts w:hint="eastAsia" w:ascii="仿宋_GB2312" w:eastAsia="仿宋_GB2312" w:cs="Times New Roman"/>
                <w:b w:val="0"/>
                <w:bCs w:val="0"/>
                <w:color w:val="auto"/>
                <w:sz w:val="24"/>
                <w:highlight w:val="none"/>
                <w:lang w:val="en-US" w:eastAsia="zh-CN"/>
              </w:rPr>
              <w:t xml:space="preserve">提供证明材料</w:t>
            </w:r>
            <w:r>
              <w:rPr>
                <w:rFonts w:hint="eastAsia" w:ascii="仿宋_GB2312" w:eastAsia="仿宋_GB2312" w:cs="Times New Roman"/>
                <w:b w:val="0"/>
                <w:bCs w:val="0"/>
                <w:color w:val="auto"/>
                <w:sz w:val="24"/>
                <w:highlight w:val="none"/>
                <w:lang w:val="en-US" w:eastAsia="en-US"/>
              </w:rPr>
              <w:t xml:space="preserve">得</w:t>
            </w:r>
            <w:r>
              <w:rPr>
                <w:rFonts w:hint="eastAsia" w:ascii="仿宋_GB2312" w:eastAsia="仿宋_GB2312" w:cs="Times New Roman"/>
                <w:b w:val="0"/>
                <w:bCs w:val="0"/>
                <w:color w:val="auto"/>
                <w:sz w:val="24"/>
                <w:highlight w:val="none"/>
                <w:lang w:val="en-US" w:eastAsia="zh-CN"/>
              </w:rPr>
              <w:t xml:space="preserve">1</w:t>
            </w:r>
            <w:r>
              <w:rPr>
                <w:rFonts w:hint="eastAsia" w:ascii="仿宋_GB2312" w:eastAsia="仿宋_GB2312" w:cs="Times New Roman"/>
                <w:b w:val="0"/>
                <w:bCs w:val="0"/>
                <w:color w:val="auto"/>
                <w:sz w:val="24"/>
                <w:highlight w:val="none"/>
                <w:lang w:val="en-US" w:eastAsia="en-US"/>
              </w:rPr>
              <w:t xml:space="preserve">分</w:t>
            </w:r>
            <w:r>
              <w:rPr>
                <w:rFonts w:hint="eastAsia" w:ascii="仿宋_GB2312" w:eastAsia="仿宋_GB2312" w:cs="Times New Roman"/>
                <w:b w:val="0"/>
                <w:bCs w:val="0"/>
                <w:color w:val="auto"/>
                <w:sz w:val="24"/>
                <w:highlight w:val="none"/>
                <w:lang w:val="en-US" w:eastAsia="zh-CN"/>
              </w:rPr>
              <w:t xml:space="preserve">，未提供不得分</w:t>
            </w:r>
            <w:r>
              <w:rPr>
                <w:rFonts w:hint="eastAsia" w:ascii="仿宋_GB2312" w:eastAsia="仿宋_GB2312" w:cs="Times New Roman"/>
                <w:b w:val="0"/>
                <w:bCs w:val="0"/>
                <w:color w:val="auto"/>
                <w:sz w:val="24"/>
                <w:highlight w:val="none"/>
                <w:lang w:val="en-US" w:eastAsia="en-US"/>
              </w:rPr>
              <w:t xml:space="preserve">。</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_GB2312" w:eastAsia="仿宋_GB2312" w:cs="Times New Roman"/>
                <w:b w:val="0"/>
                <w:bCs w:val="0"/>
                <w:color w:val="auto"/>
                <w:sz w:val="24"/>
                <w:highlight w:val="none"/>
                <w:lang w:val="en-US" w:eastAsia="zh-CN"/>
              </w:rPr>
              <w:t xml:space="preserve">注：以上1、2、3、4、5要求中：1、</w:t>
            </w:r>
            <w:r>
              <w:rPr>
                <w:rFonts w:hint="eastAsia" w:ascii="仿宋" w:hAnsi="仿宋" w:eastAsia="仿宋" w:cs="仿宋"/>
                <w:b w:val="0"/>
                <w:bCs w:val="0"/>
                <w:color w:val="auto"/>
                <w:sz w:val="24"/>
                <w:szCs w:val="24"/>
                <w:highlight w:val="none"/>
              </w:rPr>
              <w:t xml:space="preserve">须</w:t>
            </w:r>
            <w:r>
              <w:rPr>
                <w:rFonts w:hint="eastAsia" w:ascii="仿宋" w:hAnsi="仿宋" w:eastAsia="仿宋" w:cs="仿宋"/>
                <w:b w:val="0"/>
                <w:bCs w:val="0"/>
                <w:color w:val="auto"/>
                <w:sz w:val="24"/>
                <w:szCs w:val="24"/>
                <w:highlight w:val="none"/>
                <w:lang w:val="en-US" w:eastAsia="zh-CN"/>
              </w:rPr>
              <w:t xml:space="preserve">同时</w:t>
            </w:r>
            <w:r>
              <w:rPr>
                <w:rFonts w:hint="eastAsia" w:ascii="仿宋" w:hAnsi="仿宋" w:eastAsia="仿宋" w:cs="仿宋"/>
                <w:b w:val="0"/>
                <w:bCs w:val="0"/>
                <w:color w:val="auto"/>
                <w:sz w:val="24"/>
                <w:szCs w:val="24"/>
                <w:highlight w:val="none"/>
              </w:rPr>
              <w:t xml:space="preserve">提供</w:t>
            </w:r>
            <w:r>
              <w:rPr>
                <w:rFonts w:hint="eastAsia" w:ascii="仿宋" w:hAnsi="仿宋" w:eastAsia="仿宋" w:cs="仿宋"/>
                <w:b w:val="0"/>
                <w:bCs w:val="0"/>
                <w:color w:val="auto"/>
                <w:sz w:val="24"/>
                <w:szCs w:val="24"/>
                <w:highlight w:val="none"/>
                <w:lang w:val="en-US" w:eastAsia="zh-CN"/>
              </w:rPr>
              <w:t xml:space="preserve">人员</w:t>
            </w:r>
            <w:r>
              <w:rPr>
                <w:rFonts w:hint="eastAsia" w:ascii="仿宋" w:hAnsi="仿宋" w:eastAsia="仿宋" w:cs="仿宋"/>
                <w:b w:val="0"/>
                <w:bCs w:val="0"/>
                <w:color w:val="auto"/>
                <w:sz w:val="24"/>
                <w:szCs w:val="24"/>
                <w:highlight w:val="none"/>
              </w:rPr>
              <w:t xml:space="preserve">身份证明</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相</w:t>
            </w:r>
            <w:r>
              <w:rPr>
                <w:rFonts w:hint="eastAsia" w:ascii="仿宋_GB2312" w:eastAsia="仿宋_GB2312" w:cs="Times New Roman"/>
                <w:b w:val="0"/>
                <w:bCs w:val="0"/>
                <w:color w:val="auto"/>
                <w:sz w:val="24"/>
                <w:highlight w:val="none"/>
                <w:lang w:val="en-US" w:eastAsia="zh-CN"/>
              </w:rPr>
              <w:t xml:space="preserve">关证书原件扫描件等证明材料。</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2、提供截止投标前6个月任意1个月的供应商为其缴纳的社会养老保险或医疗保险缴纳证明材料。</w:t>
            </w:r>
            <w:r/>
          </w:p>
        </w:tc>
      </w:tr>
    </w:tbl>
    <w:p>
      <w:pPr>
        <w:jc w:val="center"/>
        <w:rPr>
          <w:rFonts w:hint="eastAsia" w:ascii="仿宋" w:hAnsi="仿宋" w:eastAsia="仿宋" w:cs="仿宋"/>
          <w:b/>
          <w:bCs/>
          <w:color w:val="0000ff"/>
          <w:sz w:val="24"/>
          <w:szCs w:val="24"/>
          <w:highlight w:val="none"/>
          <w:lang w:val="en-US" w:eastAsia="zh-CN"/>
        </w:rPr>
      </w:pPr>
      <w:r>
        <w:rPr>
          <w:rFonts w:hint="eastAsia" w:ascii="仿宋" w:hAnsi="仿宋" w:eastAsia="仿宋" w:cs="仿宋"/>
          <w:b/>
          <w:bCs/>
          <w:color w:val="0000ff"/>
          <w:sz w:val="24"/>
          <w:szCs w:val="24"/>
          <w:highlight w:val="none"/>
          <w:lang w:val="en-US" w:eastAsia="zh-CN"/>
        </w:rPr>
      </w:r>
      <w:r/>
    </w:p>
    <w:p>
      <w:pPr>
        <w:numPr>
          <w:ilvl w:val="0"/>
          <w:numId w:val="0"/>
        </w:numPr>
        <w:ind w:firstLine="482"/>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t xml:space="preserve">采购包3：孤独症康复服务机构</w:t>
      </w:r>
      <w:r/>
    </w:p>
    <w:p>
      <w:pPr>
        <w:jc w:val="center"/>
        <w:rPr>
          <w:rFonts w:hint="eastAsia" w:ascii="仿宋" w:hAnsi="仿宋" w:eastAsia="仿宋" w:cs="仿宋"/>
          <w:b/>
          <w:bCs/>
          <w:color w:val="0000ff"/>
          <w:sz w:val="24"/>
          <w:szCs w:val="24"/>
          <w:highlight w:val="none"/>
        </w:rPr>
      </w:pPr>
      <w:r>
        <w:rPr>
          <w:rFonts w:hint="eastAsia" w:ascii="仿宋" w:hAnsi="仿宋" w:eastAsia="仿宋" w:cs="仿宋"/>
          <w:b/>
          <w:bCs/>
          <w:color w:val="0000ff"/>
          <w:sz w:val="24"/>
          <w:szCs w:val="24"/>
          <w:highlight w:val="none"/>
        </w:rPr>
      </w:r>
      <w:r/>
    </w:p>
    <w:tbl>
      <w:tblPr>
        <w:tblStyle w:val="659"/>
        <w:tblW w:w="9050" w:type="dxa"/>
        <w:jc w:val="center"/>
        <w:tblLayout w:type="fixed"/>
        <w:tblCellMar>
          <w:left w:w="108" w:type="dxa"/>
          <w:top w:w="0" w:type="dxa"/>
          <w:right w:w="108" w:type="dxa"/>
          <w:bottom w:w="0" w:type="dxa"/>
        </w:tblCellMar>
        <w:tblLook w:val="04A0" w:firstRow="1" w:lastRow="0" w:firstColumn="1" w:lastColumn="0" w:noHBand="0" w:noVBand="1"/>
      </w:tblPr>
      <w:tblGrid>
        <w:gridCol w:w="993"/>
        <w:gridCol w:w="708"/>
        <w:gridCol w:w="7349"/>
      </w:tblGrid>
      <w:tr>
        <w:trPr>
          <w:jc w:val="center"/>
          <w:trHeight w:val="575"/>
        </w:trPr>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评审项目</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分值</w:t>
            </w:r>
            <w:r/>
          </w:p>
        </w:tc>
        <w:tc>
          <w:tcPr>
            <w:tcBorders>
              <w:top w:val="single" w:color="000000" w:sz="2" w:space="0"/>
              <w:left w:val="single" w:color="000000" w:sz="2" w:space="0"/>
              <w:bottom w:val="single" w:color="000000" w:sz="2" w:space="0"/>
              <w:right w:val="single" w:color="000000" w:sz="2" w:space="0"/>
            </w:tcBorders>
            <w:tcW w:w="7349"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评分标准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企业业绩</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3分</w:t>
            </w:r>
            <w:r/>
          </w:p>
        </w:tc>
        <w:tc>
          <w:tcPr>
            <w:tcBorders>
              <w:top w:val="single" w:color="000000" w:sz="2" w:space="0"/>
              <w:left w:val="single" w:color="000000" w:sz="2" w:space="0"/>
              <w:bottom w:val="single" w:color="000000" w:sz="2" w:space="0"/>
              <w:right w:val="single" w:color="000000" w:sz="2" w:space="0"/>
            </w:tcBorders>
            <w:tcW w:w="7349" w:type="dxa"/>
            <w:vAlign w:val="center"/>
            <w:textDirection w:val="lrTb"/>
            <w:noWrap w:val="false"/>
          </w:tcPr>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highlight w:val="none"/>
                <w:lang w:val="en-US" w:eastAsia="zh-CN"/>
              </w:rPr>
              <w:t xml:space="preserve">供应商提供自2022年1月1日（以合同签订时间为准）以来，承担过的类似业绩，每提供类似项目业绩1个，得1分；本项最高得3分</w:t>
            </w:r>
            <w:r>
              <w:rPr>
                <w:rFonts w:hint="eastAsia" w:ascii="仿宋" w:hAnsi="仿宋" w:eastAsia="仿宋" w:cs="仿宋"/>
                <w:b w:val="0"/>
                <w:bCs w:val="0"/>
                <w:color w:val="auto"/>
                <w:sz w:val="24"/>
                <w:szCs w:val="24"/>
                <w:highlight w:val="none"/>
                <w:lang w:val="en-US" w:eastAsia="zh-CN"/>
              </w:rPr>
              <w:t xml:space="preserve">。</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highlight w:val="none"/>
                <w:lang w:val="en-US" w:eastAsia="zh-CN"/>
              </w:rPr>
              <w:t xml:space="preserve">注：业绩资料须同时提供：项目中标（成交）通知书、合同，合同中须能体现康复服务类别，不能体现康复服务类别的须提供采购人出具的康复服务类别说明，否则不得分。</w:t>
            </w:r>
            <w:r/>
          </w:p>
        </w:tc>
      </w:tr>
      <w:tr>
        <w:trPr>
          <w:jc w:val="center"/>
          <w:trHeight w:val="1"/>
        </w:trPr>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zh-CN"/>
              </w:rPr>
              <w:t xml:space="preserve">表彰情况</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zh-CN"/>
              </w:rPr>
              <w:t xml:space="preserve">分</w:t>
            </w:r>
            <w:r/>
          </w:p>
        </w:tc>
        <w:tc>
          <w:tcPr>
            <w:tcBorders>
              <w:top w:val="single" w:color="000000" w:sz="2" w:space="0"/>
              <w:left w:val="single" w:color="000000" w:sz="2" w:space="0"/>
              <w:bottom w:val="single" w:color="000000" w:sz="2" w:space="0"/>
              <w:right w:val="single" w:color="000000" w:sz="2" w:space="0"/>
            </w:tcBorders>
            <w:tcW w:w="7349"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lang w:val="en-US" w:eastAsia="zh-CN" w:bidi="ar-SA"/>
              </w:rPr>
              <w:t xml:space="preserve">1、</w:t>
            </w:r>
            <w:r>
              <w:rPr>
                <w:rFonts w:hint="eastAsia" w:ascii="仿宋" w:hAnsi="仿宋" w:eastAsia="仿宋" w:cs="仿宋"/>
                <w:b w:val="0"/>
                <w:bCs w:val="0"/>
                <w:color w:val="auto"/>
                <w:sz w:val="24"/>
                <w:szCs w:val="24"/>
                <w:highlight w:val="none"/>
                <w:lang w:val="en-US" w:eastAsia="zh-CN"/>
              </w:rPr>
              <w:t xml:space="preserve">供应商</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含残联、民政、卫生、教育等部门）康复业务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每有1个表彰得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最高得2分，未提供不得分。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bidi="ar-SA"/>
              </w:rPr>
              <w:t xml:space="preserve">2、</w:t>
            </w: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自202</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年1月1日以来获得主管部门（含残联、民政、卫生、教育</w:t>
            </w:r>
            <w:r>
              <w:rPr>
                <w:rFonts w:hint="eastAsia" w:ascii="仿宋" w:hAnsi="仿宋" w:eastAsia="仿宋" w:cs="仿宋"/>
                <w:b w:val="0"/>
                <w:bCs w:val="0"/>
                <w:color w:val="auto"/>
                <w:sz w:val="24"/>
                <w:szCs w:val="24"/>
                <w:highlight w:val="none"/>
                <w:lang w:val="en-US" w:eastAsia="zh-CN"/>
              </w:rPr>
              <w:t xml:space="preserve">等</w:t>
            </w:r>
            <w:r>
              <w:rPr>
                <w:rFonts w:hint="eastAsia" w:ascii="仿宋" w:hAnsi="仿宋" w:eastAsia="仿宋" w:cs="仿宋"/>
                <w:b w:val="0"/>
                <w:bCs w:val="0"/>
                <w:color w:val="auto"/>
                <w:sz w:val="24"/>
                <w:szCs w:val="24"/>
                <w:highlight w:val="none"/>
              </w:rPr>
              <w:t xml:space="preserve">部门）</w:t>
            </w:r>
            <w:r>
              <w:rPr>
                <w:rFonts w:hint="eastAsia" w:ascii="仿宋" w:hAnsi="仿宋" w:eastAsia="仿宋" w:cs="仿宋"/>
                <w:b w:val="0"/>
                <w:bCs w:val="0"/>
                <w:color w:val="auto"/>
                <w:sz w:val="24"/>
                <w:szCs w:val="24"/>
                <w:highlight w:val="none"/>
                <w:lang w:val="en-US" w:eastAsia="zh-CN"/>
              </w:rPr>
              <w:t xml:space="preserve">康复业务</w:t>
            </w:r>
            <w:r>
              <w:rPr>
                <w:rFonts w:hint="eastAsia" w:ascii="仿宋" w:hAnsi="仿宋" w:eastAsia="仿宋" w:cs="仿宋"/>
                <w:b w:val="0"/>
                <w:bCs w:val="0"/>
                <w:color w:val="auto"/>
                <w:sz w:val="24"/>
                <w:szCs w:val="24"/>
                <w:highlight w:val="none"/>
              </w:rPr>
              <w:t xml:space="preserve">相关表彰的</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每有1</w:t>
            </w:r>
            <w:r>
              <w:rPr>
                <w:rFonts w:hint="eastAsia" w:ascii="仿宋" w:hAnsi="仿宋" w:eastAsia="仿宋" w:cs="仿宋"/>
                <w:b w:val="0"/>
                <w:bCs w:val="0"/>
                <w:color w:val="auto"/>
                <w:sz w:val="24"/>
                <w:szCs w:val="24"/>
                <w:highlight w:val="none"/>
                <w:lang w:val="en-US" w:eastAsia="zh-CN"/>
              </w:rPr>
              <w:t xml:space="preserve">个</w:t>
            </w:r>
            <w:r>
              <w:rPr>
                <w:rFonts w:hint="eastAsia" w:ascii="仿宋" w:hAnsi="仿宋" w:eastAsia="仿宋" w:cs="仿宋"/>
                <w:b w:val="0"/>
                <w:bCs w:val="0"/>
                <w:color w:val="auto"/>
                <w:sz w:val="24"/>
                <w:szCs w:val="24"/>
                <w:highlight w:val="none"/>
              </w:rPr>
              <w:t xml:space="preserve">表彰得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，最高得1分，未提供不得分。</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 xml:space="preserve">注：</w:t>
            </w:r>
            <w:r>
              <w:rPr>
                <w:rFonts w:hint="eastAsia" w:ascii="仿宋" w:hAnsi="仿宋" w:eastAsia="仿宋" w:cs="仿宋"/>
                <w:b w:val="0"/>
                <w:bCs w:val="0"/>
                <w:color w:val="auto"/>
                <w:sz w:val="24"/>
                <w:szCs w:val="24"/>
                <w:highlight w:val="none"/>
                <w:lang w:val="en-US" w:eastAsia="zh-CN"/>
              </w:rPr>
              <w:t xml:space="preserve">1、投标文件中须</w:t>
            </w:r>
            <w:r>
              <w:rPr>
                <w:rFonts w:hint="eastAsia" w:ascii="仿宋" w:hAnsi="仿宋" w:eastAsia="仿宋" w:cs="仿宋"/>
                <w:b w:val="0"/>
                <w:bCs w:val="0"/>
                <w:color w:val="auto"/>
                <w:sz w:val="24"/>
                <w:szCs w:val="24"/>
                <w:highlight w:val="none"/>
              </w:rPr>
              <w:t xml:space="preserve">提供表彰证书或者表彰文件</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表彰时间以证书颁发时间或发文时间为准</w:t>
            </w:r>
            <w:r>
              <w:rPr>
                <w:rFonts w:hint="eastAsia" w:ascii="仿宋" w:hAnsi="仿宋" w:eastAsia="仿宋" w:cs="仿宋"/>
                <w:b w:val="0"/>
                <w:bCs w:val="0"/>
                <w:color w:val="auto"/>
                <w:sz w:val="24"/>
                <w:szCs w:val="24"/>
                <w:highlight w:val="none"/>
                <w:lang w:eastAsia="zh-CN"/>
              </w:rPr>
              <w:t xml:space="preserve">；</w:t>
            </w:r>
            <w:r/>
          </w:p>
          <w:p>
            <w:p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zh-CN"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表彰</w:t>
            </w:r>
            <w:r>
              <w:rPr>
                <w:rFonts w:hint="eastAsia" w:ascii="仿宋" w:hAnsi="仿宋" w:eastAsia="仿宋" w:cs="仿宋"/>
                <w:b w:val="0"/>
                <w:bCs w:val="0"/>
                <w:color w:val="auto"/>
                <w:sz w:val="24"/>
                <w:szCs w:val="24"/>
                <w:highlight w:val="none"/>
                <w:lang w:val="en-US" w:eastAsia="zh-CN"/>
              </w:rPr>
              <w:t xml:space="preserve">人员</w:t>
            </w:r>
            <w:r>
              <w:rPr>
                <w:rFonts w:hint="eastAsia" w:ascii="仿宋_GB2312" w:eastAsia="仿宋_GB2312" w:cs="Times New Roman"/>
                <w:b w:val="0"/>
                <w:bCs w:val="0"/>
                <w:color w:val="auto"/>
                <w:sz w:val="24"/>
                <w:highlight w:val="none"/>
                <w:lang w:val="en-US" w:eastAsia="zh-CN"/>
              </w:rPr>
              <w:t xml:space="preserve">须提供截止投标前6个月任意1个月的供应商为其缴纳的社会养老保险或医疗保险缴纳证明材料。</w:t>
            </w:r>
            <w:r/>
          </w:p>
        </w:tc>
      </w:tr>
      <w:tr>
        <w:trPr>
          <w:jc w:val="center"/>
          <w:trHeight w:val="659"/>
        </w:trPr>
        <w:tc>
          <w:tcPr>
            <w:tcBorders>
              <w:top w:val="single" w:color="000000" w:sz="2" w:space="0"/>
              <w:left w:val="single" w:color="000000" w:sz="2" w:space="0"/>
              <w:bottom w:val="single" w:color="000000" w:sz="2" w:space="0"/>
              <w:right w:val="single" w:color="000000" w:sz="2" w:space="0"/>
            </w:tcBorders>
            <w:tcW w:w="99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zh-CN"/>
              </w:rPr>
            </w:pPr>
            <w:r>
              <w:rPr>
                <w:rFonts w:hint="eastAsia" w:ascii="仿宋" w:hAnsi="仿宋" w:eastAsia="仿宋" w:cs="仿宋"/>
                <w:b w:val="0"/>
                <w:bCs w:val="0"/>
                <w:color w:val="auto"/>
                <w:sz w:val="24"/>
                <w:szCs w:val="24"/>
                <w:highlight w:val="none"/>
                <w:lang w:val="en-US" w:eastAsia="zh-CN"/>
              </w:rPr>
              <w:t xml:space="preserve">项目整体</w:t>
            </w:r>
            <w:r>
              <w:rPr>
                <w:rFonts w:hint="eastAsia" w:ascii="仿宋" w:hAnsi="仿宋" w:eastAsia="仿宋" w:cs="仿宋"/>
                <w:b w:val="0"/>
                <w:bCs w:val="0"/>
                <w:color w:val="auto"/>
                <w:sz w:val="24"/>
                <w:szCs w:val="24"/>
                <w:highlight w:val="none"/>
                <w:lang w:val="zh-CN"/>
              </w:rPr>
              <w:t xml:space="preserve">实施</w:t>
            </w:r>
            <w:r>
              <w:rPr>
                <w:rFonts w:hint="eastAsia" w:ascii="仿宋" w:hAnsi="仿宋" w:eastAsia="仿宋" w:cs="仿宋"/>
                <w:b w:val="0"/>
                <w:bCs w:val="0"/>
                <w:color w:val="auto"/>
                <w:sz w:val="24"/>
                <w:szCs w:val="24"/>
                <w:highlight w:val="none"/>
                <w:lang w:val="en-US" w:eastAsia="zh-CN"/>
              </w:rPr>
              <w:t xml:space="preserve">服务</w:t>
            </w:r>
            <w:r>
              <w:rPr>
                <w:rFonts w:hint="eastAsia" w:ascii="仿宋" w:hAnsi="仿宋" w:eastAsia="仿宋" w:cs="仿宋"/>
                <w:b w:val="0"/>
                <w:bCs w:val="0"/>
                <w:color w:val="auto"/>
                <w:sz w:val="24"/>
                <w:szCs w:val="24"/>
                <w:highlight w:val="none"/>
                <w:lang w:val="zh-CN"/>
              </w:rPr>
              <w:t xml:space="preserve">方案</w:t>
            </w:r>
            <w:r/>
          </w:p>
        </w:tc>
        <w:tc>
          <w:tcPr>
            <w:tcBorders>
              <w:top w:val="single" w:color="000000" w:sz="2" w:space="0"/>
              <w:left w:val="single" w:color="000000" w:sz="2" w:space="0"/>
              <w:bottom w:val="single" w:color="000000" w:sz="2" w:space="0"/>
              <w:right w:val="single" w:color="000000" w:sz="2" w:space="0"/>
            </w:tcBorders>
            <w:tcW w:w="708"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10</w:t>
            </w:r>
            <w:r>
              <w:rPr>
                <w:rFonts w:hint="eastAsia" w:ascii="仿宋_GB2312" w:eastAsia="仿宋_GB2312" w:cs="Times New Roman"/>
                <w:b w:val="0"/>
                <w:bCs w:val="0"/>
                <w:color w:val="auto"/>
                <w:sz w:val="24"/>
                <w:highlight w:val="none"/>
                <w:lang w:val="zh-CN" w:eastAsia="zh-CN"/>
              </w:rPr>
              <w:t xml:space="preserve">分</w:t>
            </w:r>
            <w:r/>
          </w:p>
        </w:tc>
        <w:tc>
          <w:tcPr>
            <w:tcBorders>
              <w:top w:val="single" w:color="000000" w:sz="2" w:space="0"/>
              <w:left w:val="single" w:color="000000" w:sz="2" w:space="0"/>
              <w:bottom w:val="single" w:color="000000" w:sz="2" w:space="0"/>
              <w:right w:val="single" w:color="000000" w:sz="2" w:space="0"/>
            </w:tcBorders>
            <w:tcW w:w="7349"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_GB2312" w:eastAsia="仿宋_GB2312" w:cs="Times New Roman"/>
                <w:b w:val="0"/>
                <w:bCs w:val="0"/>
                <w:color w:val="auto"/>
                <w:sz w:val="24"/>
                <w:highlight w:val="none"/>
                <w:lang w:val="en-US" w:eastAsia="zh-CN"/>
              </w:rPr>
              <w:t xml:space="preserve">供应商提供本项目实施方案，含项目整体组织实施团队架构、实施内容、计划及时间安排、服务措施、工作流程、服务能力等。评标委员会结合供应商方案完整性、合理性、周密性、稳定性、专业性等进行评审。</w:t>
            </w:r>
            <w:r/>
          </w:p>
          <w:p>
            <w:pPr>
              <w:numPr>
                <w:ilvl w:val="0"/>
                <w:numId w:val="0"/>
              </w:numPr>
              <w:jc w:val="left"/>
              <w:spacing w:line="500" w:lineRule="exact"/>
              <w:rPr>
                <w:rFonts w:hint="eastAsia" w:ascii="仿宋" w:hAnsi="仿宋" w:eastAsia="仿宋" w:cs="仿宋"/>
                <w:b w:val="0"/>
                <w:bCs w:val="0"/>
                <w:color w:val="auto"/>
                <w:sz w:val="24"/>
                <w:szCs w:val="24"/>
                <w:highlight w:val="none"/>
              </w:rPr>
            </w:pPr>
            <w:r>
              <w:rPr>
                <w:rFonts w:hint="eastAsia" w:ascii="仿宋_GB2312" w:eastAsia="仿宋_GB2312" w:cs="Times New Roman"/>
                <w:b w:val="0"/>
                <w:bCs w:val="0"/>
                <w:color w:val="auto"/>
                <w:sz w:val="24"/>
                <w:highlight w:val="none"/>
                <w:lang w:val="en-US" w:eastAsia="zh-CN"/>
              </w:rPr>
              <w:t xml:space="preserve">其中：方案内容全面具体详细，项目组团队配置架构</w:t>
            </w:r>
            <w:r>
              <w:rPr>
                <w:rFonts w:hint="eastAsia" w:ascii="仿宋_GB2312" w:eastAsia="仿宋_GB2312" w:cs="Times New Roman"/>
                <w:b w:val="0"/>
                <w:bCs w:val="0"/>
                <w:color w:val="auto"/>
                <w:sz w:val="24"/>
                <w:highlight w:val="none"/>
                <w:lang w:val="en-US" w:eastAsia="zh-CN"/>
              </w:rPr>
              <w:t xml:space="preserve">清晰，人员岗位职责明晰，工作开展思路清晰具体，目标明确，计划安排客观详细合理（涵盖服务各节点计划时间、人员事务等具体安排），时间和服务流程等要求符合省市相关规定，配套服务措施（涵盖相关宣传、康复服务过程记录统计、录入数据等工作配合服务措施、回访工作）具体得力，各工作环节衔接紧凑、要点细致全面，配置人员专业对口，承担康复服务时间超过采购需求1个月的，并提供真实案例阐述和服务经验，结合本项目提出重点难点分析，给出可行具体的解决方案及措施，优于采购需求的，得10分；方案有具体内容，有具体明确计划安排，服务时间和流</w:t>
            </w:r>
            <w:r>
              <w:rPr>
                <w:rFonts w:hint="eastAsia" w:ascii="仿宋_GB2312" w:eastAsia="仿宋_GB2312" w:cs="Times New Roman"/>
                <w:b w:val="0"/>
                <w:bCs w:val="0"/>
                <w:color w:val="auto"/>
                <w:sz w:val="24"/>
                <w:highlight w:val="none"/>
                <w:lang w:val="en-US" w:eastAsia="zh-CN"/>
              </w:rPr>
              <w:t xml:space="preserve">程符合省市相关规定，服务措施较为具体，各环节衔接有序，服务要点清晰，配置专业人员，且其中康复服务时间超过采购需求0.5个月的，可以实现采购需求，得7分；方案内容有瑕疵但基本满足采购需求，计划安排，服务时间和流程符合省市相关规定，服务措施有瑕疵但基本满足采购需求，各环节衔接有序，服务要点基本清晰，配置有专业人员，基本上满足采购需求，得4分；方案内容不具体，计划不明确，要点不清晰，未体现衔接流程，措施简略，未体现专业人员配备，有欠缺，无法实现采购需求，但通过后期优化后，可以实现采购需求的，得1分；未提供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993"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zh-CN"/>
              </w:rPr>
            </w:pPr>
            <w:r>
              <w:rPr>
                <w:rFonts w:hint="eastAsia" w:ascii="仿宋_GB2312" w:eastAsia="仿宋_GB2312" w:cs="Times New Roman"/>
                <w:b w:val="0"/>
                <w:bCs w:val="0"/>
                <w:color w:val="auto"/>
                <w:sz w:val="24"/>
                <w:highlight w:val="none"/>
                <w:lang w:val="en-US" w:eastAsia="zh-CN"/>
              </w:rPr>
              <w:t xml:space="preserve">培训及考核方案</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numPr>
                <w:ilvl w:val="0"/>
                <w:numId w:val="0"/>
              </w:numPr>
              <w:ind w:left="0" w:firstLine="0"/>
              <w:jc w:val="left"/>
              <w:spacing w:line="500" w:lineRule="exact"/>
              <w:rPr>
                <w:rFonts w:hint="eastAsia" w:ascii="仿宋" w:hAnsi="仿宋" w:eastAsia="仿宋" w:cs="仿宋"/>
                <w:b w:val="0"/>
                <w:bCs w:val="0"/>
                <w:color w:val="auto"/>
                <w:sz w:val="24"/>
                <w:szCs w:val="24"/>
                <w:highlight w:val="none"/>
                <w:lang w:val="zh-CN"/>
              </w:rPr>
            </w:pPr>
            <w:r>
              <w:rPr>
                <w:rFonts w:hint="eastAsia" w:ascii="仿宋_GB2312" w:eastAsia="仿宋_GB2312" w:cs="Times New Roman"/>
                <w:b w:val="0"/>
                <w:bCs w:val="0"/>
                <w:color w:val="auto"/>
                <w:sz w:val="24"/>
                <w:highlight w:val="none"/>
                <w:lang w:val="en-US" w:eastAsia="zh-CN"/>
              </w:rPr>
              <w:t xml:space="preserve">10</w:t>
            </w:r>
            <w:r>
              <w:rPr>
                <w:rFonts w:hint="eastAsia" w:ascii="仿宋_GB2312" w:eastAsia="仿宋_GB2312" w:cs="Times New Roman"/>
                <w:b w:val="0"/>
                <w:bCs w:val="0"/>
                <w:color w:val="auto"/>
                <w:sz w:val="24"/>
                <w:highlight w:val="none"/>
                <w:lang w:val="zh-CN" w:eastAsia="zh-CN"/>
              </w:rPr>
              <w:t xml:space="preserve">分</w:t>
            </w:r>
            <w:r/>
          </w:p>
        </w:tc>
        <w:tc>
          <w:tcPr>
            <w:tcBorders>
              <w:top w:val="single" w:color="000000" w:sz="2" w:space="0"/>
              <w:left w:val="single" w:color="000000" w:sz="2" w:space="0"/>
              <w:bottom w:val="single" w:color="auto" w:sz="4" w:space="0"/>
              <w:right w:val="single" w:color="000000" w:sz="2" w:space="0"/>
            </w:tcBorders>
            <w:tcW w:w="7349"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_GB2312" w:eastAsia="仿宋_GB2312" w:cs="Times New Roman"/>
                <w:b w:val="0"/>
                <w:bCs w:val="0"/>
                <w:color w:val="auto"/>
                <w:sz w:val="24"/>
                <w:highlight w:val="none"/>
                <w:lang w:val="en-US" w:eastAsia="zh-CN"/>
              </w:rPr>
              <w:t xml:space="preserve">供应商提供服务机构人员培训宣传及考核方案，含培训计划、培训内容及考核、培训时间及人数等内容。评标委员会结合供应商方案的完整性、合理性、灵活性等进行评审。</w:t>
            </w:r>
            <w:r/>
          </w:p>
          <w:p>
            <w:pPr>
              <w:numPr>
                <w:ilvl w:val="0"/>
                <w:numId w:val="0"/>
              </w:numPr>
              <w:jc w:val="left"/>
              <w:spacing w:line="500" w:lineRule="exact"/>
              <w:rPr>
                <w:rFonts w:hint="eastAsia" w:ascii="仿宋" w:hAnsi="仿宋" w:eastAsia="仿宋" w:cs="仿宋"/>
                <w:b w:val="0"/>
                <w:bCs w:val="0"/>
                <w:color w:val="auto"/>
                <w:sz w:val="24"/>
                <w:szCs w:val="24"/>
                <w:highlight w:val="none"/>
              </w:rPr>
            </w:pPr>
            <w:r>
              <w:rPr>
                <w:rFonts w:hint="eastAsia" w:ascii="仿宋_GB2312" w:eastAsia="仿宋_GB2312" w:cs="Times New Roman"/>
                <w:b w:val="0"/>
                <w:bCs w:val="0"/>
                <w:color w:val="auto"/>
                <w:sz w:val="24"/>
                <w:highlight w:val="none"/>
                <w:lang w:val="en-US" w:eastAsia="zh-CN"/>
              </w:rPr>
              <w:t xml:space="preserve">其中：方案内容具体全面，工作思路清晰，培训要点难点明确分析精准，解决措施合理可行，宣传覆盖面广泛的，且培训计划覆盖服务全周期，每年不低于5次家长培训，每年社会专题培训暨宣传活动不低于3次，每季度社会融合活动不低于1次；且家长培训每场授课人员不低于2人，参与培训不低于30人/场，</w:t>
            </w:r>
            <w:r>
              <w:rPr>
                <w:rFonts w:hint="eastAsia" w:ascii="仿宋" w:hAnsi="仿宋" w:eastAsia="仿宋" w:cs="仿宋"/>
                <w:b w:val="0"/>
                <w:bCs w:val="0"/>
                <w:color w:val="auto"/>
                <w:sz w:val="24"/>
                <w:highlight w:val="none"/>
                <w:lang w:val="en-US" w:eastAsia="zh-CN"/>
              </w:rPr>
              <w:t xml:space="preserve">提供真实案例阐述和服务经验，</w:t>
            </w:r>
            <w:r>
              <w:rPr>
                <w:rFonts w:hint="eastAsia" w:ascii="仿宋_GB2312" w:eastAsia="仿宋_GB2312" w:cs="Times New Roman"/>
                <w:b w:val="0"/>
                <w:bCs w:val="0"/>
                <w:color w:val="auto"/>
                <w:sz w:val="24"/>
                <w:highlight w:val="none"/>
                <w:lang w:val="en-US" w:eastAsia="zh-CN"/>
              </w:rPr>
              <w:t xml:space="preserve">优于并全面满足采购需求；得10分；方案有具体内容，有工作思路，培训有要点难点分析但未有具体解决措施，培训计划覆盖服务周期，每年不低于4次家长培训，每年社会专题培训暨宣传活动不低于2次，每季度社会融合活动不低于1次；且家长培训每场授课人员不低于1人，参与培训不低于20人/场，可以实现采购需求的，得7分；方案内</w:t>
            </w:r>
            <w:r>
              <w:rPr>
                <w:rFonts w:hint="eastAsia" w:ascii="仿宋_GB2312" w:eastAsia="仿宋_GB2312" w:cs="Times New Roman"/>
                <w:b w:val="0"/>
                <w:bCs w:val="0"/>
                <w:color w:val="auto"/>
                <w:sz w:val="24"/>
                <w:highlight w:val="none"/>
                <w:lang w:val="en-US" w:eastAsia="zh-CN"/>
              </w:rPr>
              <w:t xml:space="preserve">容基本完善，有工作思路，培训有要点难点分析但不具体，培训计划覆盖服务周期，每年不低于4次家长培训，每年社会专题培训暨宣传活动不低于2次，每季度社会融合活动不低于1次；且家长培训每场授课人员不低于1人，参与培训不低于20人/场，可以基本实现采购需求的，得4分；方案内容不具体，思路不清晰，培训要点难点未体现，每年不低于4次家长培训，每年社会专题培训暨宣传活动不低于2次，每季度社会融合活动不低于1次，且培训计划未体现覆盖服务期，有欠缺，无法实现采购需求，但通过后期优化后，可以实现采购需求的，得1分；未提供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993" w:type="dxa"/>
            <w:vAlign w:val="center"/>
            <w:textDirection w:val="lrTb"/>
            <w:noWrap w:val="false"/>
          </w:tcPr>
          <w:p>
            <w:pPr>
              <w:jc w:val="center"/>
              <w:spacing w:line="38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zh-CN"/>
              </w:rPr>
              <w:t xml:space="preserve">质量</w:t>
            </w:r>
            <w:r>
              <w:rPr>
                <w:rFonts w:hint="eastAsia" w:ascii="仿宋" w:hAnsi="仿宋" w:eastAsia="仿宋" w:cs="仿宋"/>
                <w:b w:val="0"/>
                <w:bCs w:val="0"/>
                <w:color w:val="auto"/>
                <w:sz w:val="24"/>
                <w:szCs w:val="24"/>
                <w:highlight w:val="none"/>
                <w:lang w:val="en-US" w:eastAsia="zh-CN"/>
              </w:rPr>
              <w:t xml:space="preserve">控制</w:t>
            </w:r>
            <w:r>
              <w:rPr>
                <w:rFonts w:hint="eastAsia" w:ascii="仿宋" w:hAnsi="仿宋" w:eastAsia="仿宋" w:cs="仿宋"/>
                <w:b w:val="0"/>
                <w:bCs w:val="0"/>
                <w:color w:val="auto"/>
                <w:sz w:val="24"/>
                <w:szCs w:val="24"/>
                <w:highlight w:val="none"/>
                <w:lang w:val="zh-CN"/>
              </w:rPr>
              <w:t xml:space="preserve">措施方案</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numPr>
                <w:ilvl w:val="0"/>
                <w:numId w:val="0"/>
              </w:numPr>
              <w:ind w:left="0" w:firstLine="0"/>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_GB2312" w:eastAsia="仿宋_GB2312" w:cs="Times New Roman"/>
                <w:b w:val="0"/>
                <w:bCs w:val="0"/>
                <w:color w:val="auto"/>
                <w:sz w:val="24"/>
                <w:highlight w:val="none"/>
                <w:lang w:val="en-US" w:eastAsia="zh-CN"/>
              </w:rPr>
              <w:t xml:space="preserve">10</w:t>
            </w:r>
            <w:r>
              <w:rPr>
                <w:rFonts w:hint="eastAsia" w:ascii="仿宋_GB2312" w:eastAsia="仿宋_GB2312" w:cs="Times New Roman"/>
                <w:b w:val="0"/>
                <w:bCs w:val="0"/>
                <w:color w:val="auto"/>
                <w:sz w:val="24"/>
                <w:highlight w:val="none"/>
                <w:lang w:val="zh-CN" w:eastAsia="zh-CN"/>
              </w:rPr>
              <w:t xml:space="preserve">分</w:t>
            </w:r>
            <w:r/>
          </w:p>
        </w:tc>
        <w:tc>
          <w:tcPr>
            <w:tcBorders>
              <w:top w:val="single" w:color="000000" w:sz="2" w:space="0"/>
              <w:left w:val="single" w:color="000000" w:sz="2" w:space="0"/>
              <w:bottom w:val="single" w:color="auto" w:sz="4" w:space="0"/>
              <w:right w:val="single" w:color="000000" w:sz="2" w:space="0"/>
            </w:tcBorders>
            <w:tcW w:w="7349"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_GB2312" w:eastAsia="仿宋_GB2312" w:cs="Times New Roman"/>
                <w:b w:val="0"/>
                <w:bCs w:val="0"/>
                <w:color w:val="auto"/>
                <w:sz w:val="24"/>
                <w:highlight w:val="none"/>
                <w:lang w:val="zh-CN" w:eastAsia="zh-CN"/>
              </w:rPr>
              <w:t xml:space="preserve">供应商提供</w:t>
            </w:r>
            <w:r>
              <w:rPr>
                <w:rFonts w:hint="eastAsia" w:ascii="仿宋_GB2312" w:eastAsia="仿宋_GB2312" w:cs="Times New Roman"/>
                <w:b w:val="0"/>
                <w:bCs w:val="0"/>
                <w:color w:val="auto"/>
                <w:sz w:val="24"/>
                <w:highlight w:val="none"/>
                <w:lang w:val="en-US" w:eastAsia="zh-CN"/>
              </w:rPr>
              <w:t xml:space="preserve">本项目</w:t>
            </w:r>
            <w:r>
              <w:rPr>
                <w:rFonts w:hint="eastAsia" w:ascii="仿宋_GB2312" w:eastAsia="仿宋_GB2312" w:cs="Times New Roman"/>
                <w:b w:val="0"/>
                <w:bCs w:val="0"/>
                <w:color w:val="auto"/>
                <w:sz w:val="24"/>
                <w:highlight w:val="none"/>
                <w:lang w:val="zh-CN" w:eastAsia="zh-CN"/>
              </w:rPr>
              <w:t xml:space="preserve">质量</w:t>
            </w:r>
            <w:r>
              <w:rPr>
                <w:rFonts w:hint="eastAsia" w:ascii="仿宋_GB2312" w:eastAsia="仿宋_GB2312" w:cs="Times New Roman"/>
                <w:b w:val="0"/>
                <w:bCs w:val="0"/>
                <w:color w:val="auto"/>
                <w:sz w:val="24"/>
                <w:highlight w:val="none"/>
                <w:lang w:val="en-US" w:eastAsia="zh-CN"/>
              </w:rPr>
              <w:t xml:space="preserve">控制</w:t>
            </w:r>
            <w:r>
              <w:rPr>
                <w:rFonts w:hint="eastAsia" w:ascii="仿宋_GB2312" w:eastAsia="仿宋_GB2312" w:cs="Times New Roman"/>
                <w:b w:val="0"/>
                <w:bCs w:val="0"/>
                <w:color w:val="auto"/>
                <w:sz w:val="24"/>
                <w:highlight w:val="none"/>
                <w:lang w:val="zh-CN" w:eastAsia="zh-CN"/>
              </w:rPr>
              <w:t xml:space="preserve">措施方案，含</w:t>
            </w:r>
            <w:r>
              <w:rPr>
                <w:rFonts w:hint="eastAsia" w:ascii="仿宋_GB2312" w:eastAsia="仿宋_GB2312" w:cs="Times New Roman"/>
                <w:b w:val="0"/>
                <w:bCs w:val="0"/>
                <w:color w:val="auto"/>
                <w:sz w:val="24"/>
                <w:highlight w:val="none"/>
                <w:lang w:val="en-US" w:eastAsia="zh-CN"/>
              </w:rPr>
              <w:t xml:space="preserve">建档工作台账</w:t>
            </w:r>
            <w:r>
              <w:rPr>
                <w:rFonts w:hint="eastAsia" w:ascii="仿宋_GB2312" w:eastAsia="仿宋_GB2312" w:cs="Times New Roman"/>
                <w:b w:val="0"/>
                <w:bCs w:val="0"/>
                <w:color w:val="auto"/>
                <w:sz w:val="24"/>
                <w:highlight w:val="none"/>
                <w:lang w:val="zh-CN" w:eastAsia="zh-CN"/>
              </w:rPr>
              <w:t xml:space="preserve">管理</w:t>
            </w:r>
            <w:r>
              <w:rPr>
                <w:rFonts w:hint="eastAsia" w:ascii="仿宋_GB2312" w:eastAsia="仿宋_GB2312" w:cs="Times New Roman"/>
                <w:b w:val="0"/>
                <w:bCs w:val="0"/>
                <w:color w:val="auto"/>
                <w:sz w:val="24"/>
                <w:highlight w:val="none"/>
                <w:lang w:val="en-US" w:eastAsia="zh-CN"/>
              </w:rPr>
              <w:t xml:space="preserve">、服务满意度、社会融合活动保障措施</w:t>
            </w:r>
            <w:r>
              <w:rPr>
                <w:rFonts w:hint="eastAsia" w:ascii="仿宋_GB2312" w:eastAsia="仿宋_GB2312" w:cs="Times New Roman"/>
                <w:b w:val="0"/>
                <w:bCs w:val="0"/>
                <w:color w:val="auto"/>
                <w:sz w:val="24"/>
                <w:highlight w:val="none"/>
                <w:lang w:val="zh-CN" w:eastAsia="zh-CN"/>
              </w:rPr>
              <w:t xml:space="preserve">，人员</w:t>
            </w:r>
            <w:r>
              <w:rPr>
                <w:rFonts w:hint="eastAsia" w:ascii="仿宋_GB2312" w:eastAsia="仿宋_GB2312" w:cs="Times New Roman"/>
                <w:b w:val="0"/>
                <w:bCs w:val="0"/>
                <w:color w:val="auto"/>
                <w:sz w:val="24"/>
                <w:highlight w:val="none"/>
                <w:lang w:val="en-US" w:eastAsia="zh-CN"/>
              </w:rPr>
              <w:t xml:space="preserve">康复服务业务指导及要求</w:t>
            </w:r>
            <w:r>
              <w:rPr>
                <w:rFonts w:hint="eastAsia" w:ascii="仿宋_GB2312" w:eastAsia="仿宋_GB2312" w:cs="Times New Roman"/>
                <w:b w:val="0"/>
                <w:bCs w:val="0"/>
                <w:color w:val="auto"/>
                <w:sz w:val="24"/>
                <w:highlight w:val="none"/>
                <w:lang w:val="zh-CN" w:eastAsia="zh-CN"/>
              </w:rPr>
              <w:t xml:space="preserve">、</w:t>
            </w:r>
            <w:r>
              <w:rPr>
                <w:rFonts w:hint="eastAsia" w:ascii="仿宋" w:hAnsi="仿宋" w:eastAsia="仿宋" w:cs="仿宋"/>
                <w:b w:val="0"/>
                <w:bCs w:val="0"/>
                <w:color w:val="auto"/>
                <w:sz w:val="24"/>
                <w:szCs w:val="24"/>
                <w:highlight w:val="none"/>
                <w:lang w:eastAsia="zh-CN"/>
              </w:rPr>
              <w:t xml:space="preserve">质量控制、</w:t>
            </w:r>
            <w:r>
              <w:rPr>
                <w:rFonts w:hint="eastAsia" w:ascii="仿宋_GB2312" w:eastAsia="仿宋_GB2312" w:cs="Times New Roman"/>
                <w:b w:val="0"/>
                <w:bCs w:val="0"/>
                <w:color w:val="auto"/>
                <w:sz w:val="24"/>
                <w:highlight w:val="none"/>
                <w:lang w:val="zh-CN" w:eastAsia="zh-CN"/>
              </w:rPr>
              <w:t xml:space="preserve">考核激励措施等。</w:t>
            </w:r>
            <w:r>
              <w:rPr>
                <w:rFonts w:hint="eastAsia" w:ascii="仿宋_GB2312" w:eastAsia="仿宋_GB2312" w:cs="Times New Roman"/>
                <w:b w:val="0"/>
                <w:bCs w:val="0"/>
                <w:color w:val="auto"/>
                <w:sz w:val="24"/>
                <w:highlight w:val="none"/>
                <w:lang w:val="en-US" w:eastAsia="zh-CN"/>
              </w:rPr>
              <w:t xml:space="preserve">评标委员会结合供应商方案的完整性、科学性、合理性进行评审。</w:t>
            </w:r>
            <w:r/>
          </w:p>
          <w:p>
            <w:pPr>
              <w:numPr>
                <w:ilvl w:val="0"/>
                <w:numId w:val="0"/>
              </w:numPr>
              <w:ind w:left="0" w:firstLine="0"/>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_GB2312" w:eastAsia="仿宋_GB2312" w:cs="Times New Roman"/>
                <w:b w:val="0"/>
                <w:bCs w:val="0"/>
                <w:color w:val="auto"/>
                <w:sz w:val="24"/>
                <w:highlight w:val="none"/>
                <w:lang w:val="zh-CN" w:eastAsia="zh-CN"/>
              </w:rPr>
              <w:t xml:space="preserve">其中：</w:t>
            </w:r>
            <w:r>
              <w:rPr>
                <w:rFonts w:hint="eastAsia" w:ascii="仿宋_GB2312" w:eastAsia="仿宋_GB2312" w:cs="Times New Roman"/>
                <w:b w:val="0"/>
                <w:bCs w:val="0"/>
                <w:color w:val="auto"/>
                <w:sz w:val="24"/>
                <w:highlight w:val="none"/>
                <w:lang w:val="en-US" w:eastAsia="zh-CN"/>
              </w:rPr>
              <w:t xml:space="preserve">保障</w:t>
            </w:r>
            <w:r>
              <w:rPr>
                <w:rFonts w:hint="eastAsia" w:ascii="仿宋_GB2312" w:eastAsia="仿宋_GB2312" w:cs="Times New Roman"/>
                <w:b w:val="0"/>
                <w:bCs w:val="0"/>
                <w:color w:val="auto"/>
                <w:sz w:val="24"/>
                <w:highlight w:val="none"/>
                <w:lang w:val="zh-CN" w:eastAsia="zh-CN"/>
              </w:rPr>
              <w:t xml:space="preserve">管理体系</w:t>
            </w:r>
            <w:r>
              <w:rPr>
                <w:rFonts w:hint="eastAsia" w:ascii="仿宋_GB2312" w:eastAsia="仿宋_GB2312" w:cs="Times New Roman"/>
                <w:b w:val="0"/>
                <w:bCs w:val="0"/>
                <w:color w:val="auto"/>
                <w:sz w:val="24"/>
                <w:highlight w:val="none"/>
                <w:lang w:val="en-US" w:eastAsia="zh-CN"/>
              </w:rPr>
              <w:t xml:space="preserve">健全，保障措施具体全面详细</w:t>
            </w:r>
            <w:r>
              <w:rPr>
                <w:rFonts w:hint="eastAsia" w:ascii="仿宋_GB2312" w:eastAsia="仿宋_GB2312" w:cs="Times New Roman"/>
                <w:b w:val="0"/>
                <w:bCs w:val="0"/>
                <w:color w:val="auto"/>
                <w:sz w:val="24"/>
                <w:highlight w:val="none"/>
                <w:lang w:val="zh-CN" w:eastAsia="zh-CN"/>
              </w:rPr>
              <w:t xml:space="preserve">，人员岗位职责</w:t>
            </w:r>
            <w:r>
              <w:rPr>
                <w:rFonts w:hint="eastAsia" w:ascii="仿宋_GB2312" w:eastAsia="仿宋_GB2312" w:cs="Times New Roman"/>
                <w:b w:val="0"/>
                <w:bCs w:val="0"/>
                <w:color w:val="auto"/>
                <w:sz w:val="24"/>
                <w:highlight w:val="none"/>
                <w:lang w:val="en-US" w:eastAsia="zh-CN"/>
              </w:rPr>
              <w:t xml:space="preserve">清晰明确、服务要求要点突出</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管理标准及业务指导依据符合规定、技术指导专业对口，</w:t>
            </w:r>
            <w:r>
              <w:rPr>
                <w:rFonts w:hint="eastAsia" w:ascii="仿宋_GB2312" w:eastAsia="仿宋_GB2312" w:cs="Times New Roman"/>
                <w:b w:val="0"/>
                <w:bCs w:val="0"/>
                <w:color w:val="auto"/>
                <w:sz w:val="24"/>
                <w:highlight w:val="none"/>
                <w:lang w:val="zh-CN" w:eastAsia="zh-CN"/>
              </w:rPr>
              <w:t xml:space="preserve">考核激励措施</w:t>
            </w:r>
            <w:r>
              <w:rPr>
                <w:rFonts w:hint="eastAsia" w:ascii="仿宋_GB2312" w:eastAsia="仿宋_GB2312" w:cs="Times New Roman"/>
                <w:b w:val="0"/>
                <w:bCs w:val="0"/>
                <w:color w:val="auto"/>
                <w:sz w:val="24"/>
                <w:highlight w:val="none"/>
                <w:lang w:val="en-US" w:eastAsia="zh-CN"/>
              </w:rPr>
              <w:t xml:space="preserve">合理可行性强、可预见服务效能明显及满意度较高</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并提供真实案例阐述和服务经验，结合本项目提出重点难点分析，给出可行具体的解决方案及措施，优于采购需求的，得10分；保障</w:t>
            </w:r>
            <w:r>
              <w:rPr>
                <w:rFonts w:hint="eastAsia" w:ascii="仿宋_GB2312" w:eastAsia="仿宋_GB2312" w:cs="Times New Roman"/>
                <w:b w:val="0"/>
                <w:bCs w:val="0"/>
                <w:color w:val="auto"/>
                <w:sz w:val="24"/>
                <w:highlight w:val="none"/>
                <w:lang w:val="zh-CN" w:eastAsia="zh-CN"/>
              </w:rPr>
              <w:t xml:space="preserve">管理</w:t>
            </w:r>
            <w:r>
              <w:rPr>
                <w:rFonts w:hint="eastAsia" w:ascii="仿宋_GB2312" w:eastAsia="仿宋_GB2312" w:cs="Times New Roman"/>
                <w:b w:val="0"/>
                <w:bCs w:val="0"/>
                <w:color w:val="auto"/>
                <w:sz w:val="24"/>
                <w:highlight w:val="none"/>
                <w:lang w:val="en-US" w:eastAsia="zh-CN"/>
              </w:rPr>
              <w:t xml:space="preserve">有</w:t>
            </w:r>
            <w:r>
              <w:rPr>
                <w:rFonts w:hint="eastAsia" w:ascii="仿宋_GB2312" w:eastAsia="仿宋_GB2312" w:cs="Times New Roman"/>
                <w:b w:val="0"/>
                <w:bCs w:val="0"/>
                <w:color w:val="auto"/>
                <w:sz w:val="24"/>
                <w:highlight w:val="none"/>
                <w:lang w:val="zh-CN" w:eastAsia="zh-CN"/>
              </w:rPr>
              <w:t xml:space="preserve">体系</w:t>
            </w:r>
            <w:r>
              <w:rPr>
                <w:rFonts w:hint="eastAsia" w:ascii="仿宋_GB2312" w:eastAsia="仿宋_GB2312" w:cs="Times New Roman"/>
                <w:b w:val="0"/>
                <w:bCs w:val="0"/>
                <w:color w:val="auto"/>
                <w:sz w:val="24"/>
                <w:highlight w:val="none"/>
                <w:lang w:val="en-US" w:eastAsia="zh-CN"/>
              </w:rPr>
              <w:t xml:space="preserve">，有具体措施</w:t>
            </w:r>
            <w:r>
              <w:rPr>
                <w:rFonts w:hint="eastAsia" w:ascii="仿宋_GB2312" w:eastAsia="仿宋_GB2312" w:cs="Times New Roman"/>
                <w:b w:val="0"/>
                <w:bCs w:val="0"/>
                <w:color w:val="auto"/>
                <w:sz w:val="24"/>
                <w:highlight w:val="none"/>
                <w:lang w:val="zh-CN" w:eastAsia="zh-CN"/>
              </w:rPr>
              <w:t xml:space="preserve">，人员</w:t>
            </w:r>
            <w:r>
              <w:rPr>
                <w:rFonts w:hint="eastAsia" w:ascii="仿宋_GB2312" w:eastAsia="仿宋_GB2312" w:cs="Times New Roman"/>
                <w:b w:val="0"/>
                <w:bCs w:val="0"/>
                <w:color w:val="auto"/>
                <w:sz w:val="24"/>
                <w:highlight w:val="none"/>
                <w:lang w:val="en-US" w:eastAsia="zh-CN"/>
              </w:rPr>
              <w:t xml:space="preserve">安排有</w:t>
            </w:r>
            <w:r>
              <w:rPr>
                <w:rFonts w:hint="eastAsia" w:ascii="仿宋_GB2312" w:eastAsia="仿宋_GB2312" w:cs="Times New Roman"/>
                <w:b w:val="0"/>
                <w:bCs w:val="0"/>
                <w:color w:val="auto"/>
                <w:sz w:val="24"/>
                <w:highlight w:val="none"/>
                <w:lang w:val="zh-CN" w:eastAsia="zh-CN"/>
              </w:rPr>
              <w:t xml:space="preserve">岗位职责</w:t>
            </w:r>
            <w:r>
              <w:rPr>
                <w:rFonts w:hint="eastAsia" w:ascii="仿宋_GB2312" w:eastAsia="仿宋_GB2312" w:cs="Times New Roman"/>
                <w:b w:val="0"/>
                <w:bCs w:val="0"/>
                <w:color w:val="auto"/>
                <w:sz w:val="24"/>
                <w:highlight w:val="none"/>
                <w:lang w:val="en-US" w:eastAsia="zh-CN"/>
              </w:rPr>
              <w:t xml:space="preserve">、有服务要求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业务指导专业对口，有</w:t>
            </w:r>
            <w:r>
              <w:rPr>
                <w:rFonts w:hint="eastAsia" w:ascii="仿宋_GB2312" w:eastAsia="仿宋_GB2312" w:cs="Times New Roman"/>
                <w:b w:val="0"/>
                <w:bCs w:val="0"/>
                <w:color w:val="auto"/>
                <w:sz w:val="24"/>
                <w:highlight w:val="none"/>
                <w:lang w:val="zh-CN" w:eastAsia="zh-CN"/>
              </w:rPr>
              <w:t xml:space="preserve">考核措施，</w:t>
            </w:r>
            <w:r>
              <w:rPr>
                <w:rFonts w:hint="eastAsia" w:ascii="仿宋_GB2312" w:eastAsia="仿宋_GB2312" w:cs="Times New Roman"/>
                <w:b w:val="0"/>
                <w:bCs w:val="0"/>
                <w:color w:val="auto"/>
                <w:sz w:val="24"/>
                <w:highlight w:val="none"/>
                <w:lang w:val="en-US" w:eastAsia="zh-CN"/>
              </w:rPr>
              <w:t xml:space="preserve">可以实现采购需求的，得7分；保障</w:t>
            </w:r>
            <w:r>
              <w:rPr>
                <w:rFonts w:hint="eastAsia" w:ascii="仿宋_GB2312" w:eastAsia="仿宋_GB2312" w:cs="Times New Roman"/>
                <w:b w:val="0"/>
                <w:bCs w:val="0"/>
                <w:color w:val="auto"/>
                <w:sz w:val="24"/>
                <w:highlight w:val="none"/>
                <w:lang w:val="zh-CN" w:eastAsia="zh-CN"/>
              </w:rPr>
              <w:t xml:space="preserve">管理体系</w:t>
            </w:r>
            <w:r>
              <w:rPr>
                <w:rFonts w:hint="eastAsia" w:ascii="仿宋_GB2312" w:eastAsia="仿宋_GB2312" w:cs="Times New Roman"/>
                <w:b w:val="0"/>
                <w:bCs w:val="0"/>
                <w:color w:val="auto"/>
                <w:sz w:val="24"/>
                <w:highlight w:val="none"/>
                <w:lang w:val="en-US" w:eastAsia="zh-CN"/>
              </w:rPr>
              <w:t xml:space="preserve">有瑕疵但基本满足采购需求，措施基本具体</w:t>
            </w:r>
            <w:r>
              <w:rPr>
                <w:rFonts w:hint="eastAsia" w:ascii="仿宋_GB2312" w:eastAsia="仿宋_GB2312" w:cs="Times New Roman"/>
                <w:b w:val="0"/>
                <w:bCs w:val="0"/>
                <w:color w:val="auto"/>
                <w:sz w:val="24"/>
                <w:highlight w:val="none"/>
                <w:lang w:val="zh-CN" w:eastAsia="zh-CN"/>
              </w:rPr>
              <w:t xml:space="preserve">，人员</w:t>
            </w:r>
            <w:r>
              <w:rPr>
                <w:rFonts w:hint="eastAsia" w:ascii="仿宋_GB2312" w:eastAsia="仿宋_GB2312" w:cs="Times New Roman"/>
                <w:b w:val="0"/>
                <w:bCs w:val="0"/>
                <w:color w:val="auto"/>
                <w:sz w:val="24"/>
                <w:highlight w:val="none"/>
                <w:lang w:val="en-US" w:eastAsia="zh-CN"/>
              </w:rPr>
              <w:t xml:space="preserve">安排有</w:t>
            </w:r>
            <w:r>
              <w:rPr>
                <w:rFonts w:hint="eastAsia" w:ascii="仿宋_GB2312" w:eastAsia="仿宋_GB2312" w:cs="Times New Roman"/>
                <w:b w:val="0"/>
                <w:bCs w:val="0"/>
                <w:color w:val="auto"/>
                <w:sz w:val="24"/>
                <w:highlight w:val="none"/>
                <w:lang w:val="zh-CN" w:eastAsia="zh-CN"/>
              </w:rPr>
              <w:t xml:space="preserve">岗位职责</w:t>
            </w:r>
            <w:r>
              <w:rPr>
                <w:rFonts w:hint="eastAsia" w:ascii="仿宋_GB2312" w:eastAsia="仿宋_GB2312" w:cs="Times New Roman"/>
                <w:b w:val="0"/>
                <w:bCs w:val="0"/>
                <w:color w:val="auto"/>
                <w:sz w:val="24"/>
                <w:highlight w:val="none"/>
                <w:lang w:val="en-US" w:eastAsia="zh-CN"/>
              </w:rPr>
              <w:t xml:space="preserve">但有缺漏、服务要求有瑕疵但基本满足采购需求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业务指导基本专业对口，</w:t>
            </w:r>
            <w:r>
              <w:rPr>
                <w:rFonts w:hint="eastAsia" w:ascii="仿宋_GB2312" w:eastAsia="仿宋_GB2312" w:cs="Times New Roman"/>
                <w:b w:val="0"/>
                <w:bCs w:val="0"/>
                <w:color w:val="auto"/>
                <w:sz w:val="24"/>
                <w:highlight w:val="none"/>
                <w:lang w:val="zh-CN" w:eastAsia="zh-CN"/>
              </w:rPr>
              <w:t xml:space="preserve">考核措施</w:t>
            </w:r>
            <w:r>
              <w:rPr>
                <w:rFonts w:hint="eastAsia" w:ascii="仿宋_GB2312" w:eastAsia="仿宋_GB2312" w:cs="Times New Roman"/>
                <w:b w:val="0"/>
                <w:bCs w:val="0"/>
                <w:color w:val="auto"/>
                <w:sz w:val="24"/>
                <w:highlight w:val="none"/>
                <w:lang w:val="en-US" w:eastAsia="zh-CN"/>
              </w:rPr>
              <w:t xml:space="preserve">有瑕疵基本满足采购需求</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可以基本实现采购需求的，得4分；保障</w:t>
            </w:r>
            <w:r>
              <w:rPr>
                <w:rFonts w:hint="eastAsia" w:ascii="仿宋_GB2312" w:eastAsia="仿宋_GB2312" w:cs="Times New Roman"/>
                <w:b w:val="0"/>
                <w:bCs w:val="0"/>
                <w:color w:val="auto"/>
                <w:sz w:val="24"/>
                <w:highlight w:val="none"/>
                <w:lang w:val="zh-CN" w:eastAsia="zh-CN"/>
              </w:rPr>
              <w:t xml:space="preserve">管理体系</w:t>
            </w:r>
            <w:r>
              <w:rPr>
                <w:rFonts w:hint="eastAsia" w:ascii="仿宋_GB2312" w:eastAsia="仿宋_GB2312" w:cs="Times New Roman"/>
                <w:b w:val="0"/>
                <w:bCs w:val="0"/>
                <w:color w:val="auto"/>
                <w:sz w:val="24"/>
                <w:highlight w:val="none"/>
                <w:lang w:val="en-US" w:eastAsia="zh-CN"/>
              </w:rPr>
              <w:t xml:space="preserve">不健全，保障措施不具体</w:t>
            </w:r>
            <w:r>
              <w:rPr>
                <w:rFonts w:hint="eastAsia" w:ascii="仿宋_GB2312" w:eastAsia="仿宋_GB2312" w:cs="Times New Roman"/>
                <w:b w:val="0"/>
                <w:bCs w:val="0"/>
                <w:color w:val="auto"/>
                <w:sz w:val="24"/>
                <w:highlight w:val="none"/>
                <w:lang w:val="zh-CN" w:eastAsia="zh-CN"/>
              </w:rPr>
              <w:t xml:space="preserve">，人员岗位职责、考核激励措施</w:t>
            </w:r>
            <w:r>
              <w:rPr>
                <w:rFonts w:hint="eastAsia" w:ascii="仿宋_GB2312" w:eastAsia="仿宋_GB2312" w:cs="Times New Roman"/>
                <w:b w:val="0"/>
                <w:bCs w:val="0"/>
                <w:color w:val="auto"/>
                <w:sz w:val="24"/>
                <w:highlight w:val="none"/>
                <w:lang w:val="en-US" w:eastAsia="zh-CN"/>
              </w:rPr>
              <w:t xml:space="preserve">不明确、有欠缺</w:t>
            </w:r>
            <w:r>
              <w:rPr>
                <w:rFonts w:hint="eastAsia" w:ascii="仿宋_GB2312" w:eastAsia="仿宋_GB2312" w:cs="Times New Roman"/>
                <w:b w:val="0"/>
                <w:bCs w:val="0"/>
                <w:color w:val="auto"/>
                <w:sz w:val="24"/>
                <w:highlight w:val="none"/>
                <w:lang w:val="zh-CN" w:eastAsia="zh-CN"/>
              </w:rPr>
              <w:t xml:space="preserve">，</w:t>
            </w:r>
            <w:r>
              <w:rPr>
                <w:rFonts w:hint="eastAsia" w:ascii="仿宋_GB2312" w:eastAsia="仿宋_GB2312" w:cs="Times New Roman"/>
                <w:b w:val="0"/>
                <w:bCs w:val="0"/>
                <w:color w:val="auto"/>
                <w:sz w:val="24"/>
                <w:highlight w:val="none"/>
                <w:lang w:val="en-US" w:eastAsia="zh-CN"/>
              </w:rPr>
              <w:t xml:space="preserve">无法实现采购需求，但通过后期优化可以实现采购需求的，得1分；未提供不得分。</w:t>
            </w:r>
            <w:r/>
          </w:p>
        </w:tc>
      </w:tr>
      <w:tr>
        <w:trPr>
          <w:jc w:val="center"/>
          <w:trHeight w:val="1129"/>
        </w:trPr>
        <w:tc>
          <w:tcPr>
            <w:tcBorders>
              <w:top w:val="single" w:color="000000" w:sz="2" w:space="0"/>
              <w:left w:val="single" w:color="000000" w:sz="2" w:space="0"/>
              <w:bottom w:val="single" w:color="auto" w:sz="4" w:space="0"/>
              <w:right w:val="single" w:color="000000" w:sz="2" w:space="0"/>
            </w:tcBorders>
            <w:tcW w:w="993" w:type="dxa"/>
            <w:vAlign w:val="center"/>
            <w:textDirection w:val="lrTb"/>
            <w:noWrap w:val="false"/>
          </w:tcPr>
          <w:p>
            <w:pPr>
              <w:jc w:val="center"/>
              <w:spacing w:line="38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视频演示</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numPr>
                <w:ilvl w:val="0"/>
                <w:numId w:val="0"/>
              </w:numPr>
              <w:ind w:left="0" w:firstLine="0"/>
              <w:jc w:val="left"/>
              <w:spacing w:line="50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8分</w:t>
            </w:r>
            <w:r/>
          </w:p>
        </w:tc>
        <w:tc>
          <w:tcPr>
            <w:tcBorders>
              <w:top w:val="single" w:color="000000" w:sz="2" w:space="0"/>
              <w:left w:val="single" w:color="000000" w:sz="2" w:space="0"/>
              <w:bottom w:val="single" w:color="auto" w:sz="4" w:space="0"/>
              <w:right w:val="single" w:color="000000" w:sz="2" w:space="0"/>
            </w:tcBorders>
            <w:tcW w:w="7349" w:type="dxa"/>
            <w:vAlign w:val="center"/>
            <w:textDirection w:val="lrTb"/>
            <w:noWrap w:val="false"/>
          </w:tcPr>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供应商提供本项目对应的专业康复服务小视频：须由本项目负责人主持录制，视频须体现：对应投标供应商名称、该设备装配对应功能训练场地的名称，如***单位、***室，；设备的功能介绍及使用等；评标委员会结合各供应商提供的小视频进行评审。</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其中：能够全面满</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足《市残联等四部门关于印发&lt;宿迁市残疾儿童基本康复服务实施规范(2024年版)&gt;的通知》(宿残联发〔2024〕11号)（宿迁市残疾儿童康复服务定点机构评估细则中、孤独症康复服务机构）训练设备清单（指：1、训练场地，2、基本康复评估工具，3、基本训练设备，4、教学设备）需求要求的，且视频内容对应训练场地、训练设施设备清单要清晰、具体、丰富、解读功能细致准确，视频内容能充分展现单位综合实力、企业风貌、软硬件配置等。能够增加2项及以上针对孤独症康复教育训练的技术仪器设备，得8分；能够满足前述训练清单（指以上1、2</w:t>
            </w:r>
            <w:r>
              <w:rPr>
                <w:rFonts w:hint="eastAsia" w:ascii="仿宋" w:hAnsi="仿宋" w:eastAsia="仿宋" w:cs="仿宋"/>
                <w:b w:val="0"/>
                <w:bCs w:val="0"/>
                <w:color w:val="auto"/>
                <w:sz w:val="24"/>
                <w:szCs w:val="24"/>
                <w:highlight w:val="none"/>
                <w:u w:val="none"/>
                <w:shd w:val="clear" w:color="auto" w:fill="auto"/>
                <w:lang w:val="en-US" w:eastAsia="zh-CN" w:bidi="zh-CN"/>
              </w:rPr>
              <w:t xml:space="preserve">、3、4项）需求要求的，且视频内容对应训练设施设备清单清晰，解读功能流畅，能够展现单位综合实力、企业风貌、软硬件配置等得5分；能够基本满足前述训练清单（指以上1、2、3、4项）需求要求的，且视频内容对应训练设施设备清单基本清晰，解读功能基本流畅，基本能够展现单位综合实力、企业风貌、软硬件配置等得3分；未能全面满足前述训练清单（指以上1、2、3、4项）需求要求的，且视频内容对应训练设施设备清单不清晰、不具体、解读功能晦涩含糊，不能够展现单位综合实力、企业风貌、软硬件配置等得1分；本项最高得8分，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注：1、“孤独症康复教育训练的技术仪器设备”解读：针对孤独症康复效果方面的改善进行康复教育训练的技术仪器设备（含软件系统等），其功能在孤独症康复方面有改善辅助作用。</w:t>
            </w:r>
            <w:r/>
          </w:p>
          <w:p>
            <w:pPr>
              <w:spacing w:line="500" w:lineRule="exact"/>
              <w:rPr>
                <w:rFonts w:hint="default"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default" w:ascii="仿宋" w:hAnsi="仿宋" w:eastAsia="仿宋" w:cs="仿宋"/>
                <w:b w:val="0"/>
                <w:bCs w:val="0"/>
                <w:color w:val="auto"/>
                <w:sz w:val="24"/>
                <w:szCs w:val="24"/>
                <w:highlight w:val="none"/>
                <w:u w:val="none"/>
                <w:shd w:val="clear" w:color="auto" w:fill="auto"/>
                <w:lang w:val="en-US" w:eastAsia="zh-CN" w:bidi="zh-CN"/>
              </w:rPr>
              <w:t xml:space="preserve">供应商需按照</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征集</w:t>
            </w:r>
            <w:r>
              <w:rPr>
                <w:rFonts w:hint="default" w:ascii="仿宋" w:hAnsi="仿宋" w:eastAsia="仿宋" w:cs="仿宋"/>
                <w:b w:val="0"/>
                <w:bCs w:val="0"/>
                <w:color w:val="auto"/>
                <w:sz w:val="24"/>
                <w:szCs w:val="24"/>
                <w:highlight w:val="none"/>
                <w:u w:val="none"/>
                <w:shd w:val="clear" w:color="auto" w:fill="auto"/>
                <w:lang w:val="en-US" w:eastAsia="zh-CN" w:bidi="zh-CN"/>
              </w:rPr>
              <w:t xml:space="preserve">文件规定的演示内容制作演示视频文件</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视频文件的格式为*.mp4</w:t>
            </w:r>
            <w:r>
              <w:rPr>
                <w:rFonts w:hint="eastAsia" w:ascii="仿宋" w:hAnsi="仿宋" w:eastAsia="仿宋" w:cs="仿宋"/>
                <w:b w:val="0"/>
                <w:bCs w:val="0"/>
                <w:color w:val="auto"/>
                <w:sz w:val="24"/>
                <w:szCs w:val="24"/>
                <w:highlight w:val="none"/>
                <w:u w:val="none"/>
                <w:shd w:val="clear" w:color="auto" w:fill="auto"/>
                <w:lang w:val="en-US" w:eastAsia="zh-CN" w:bidi="zh-CN"/>
              </w:rPr>
              <w:t xml:space="preserve">，</w:t>
            </w:r>
            <w:r>
              <w:rPr>
                <w:rFonts w:hint="default" w:ascii="仿宋" w:hAnsi="仿宋" w:eastAsia="仿宋" w:cs="仿宋"/>
                <w:b w:val="0"/>
                <w:bCs w:val="0"/>
                <w:color w:val="auto"/>
                <w:sz w:val="24"/>
                <w:szCs w:val="24"/>
                <w:highlight w:val="none"/>
                <w:u w:val="none"/>
                <w:shd w:val="clear" w:color="auto" w:fill="auto"/>
                <w:lang w:val="en-US" w:eastAsia="zh-CN" w:bidi="zh-CN"/>
              </w:rPr>
              <w:t xml:space="preserve">演示视频将作为投标文件的组成部分，视频时长总计不超过</w:t>
            </w:r>
            <w:r>
              <w:rPr>
                <w:rFonts w:hint="eastAsia" w:ascii="仿宋" w:hAnsi="仿宋" w:eastAsia="仿宋" w:cs="仿宋"/>
                <w:b w:val="0"/>
                <w:bCs w:val="0"/>
                <w:color w:val="auto"/>
                <w:sz w:val="24"/>
                <w:szCs w:val="24"/>
                <w:highlight w:val="none"/>
                <w:u w:val="none"/>
                <w:shd w:val="clear" w:color="auto" w:fill="auto"/>
                <w:lang w:val="en-US" w:eastAsia="zh-CN" w:bidi="zh-CN"/>
              </w:rPr>
              <w:t xml:space="preserve">8</w:t>
            </w:r>
            <w:r>
              <w:rPr>
                <w:rFonts w:hint="default" w:ascii="仿宋" w:hAnsi="仿宋" w:eastAsia="仿宋" w:cs="仿宋"/>
                <w:b w:val="0"/>
                <w:bCs w:val="0"/>
                <w:color w:val="auto"/>
                <w:sz w:val="24"/>
                <w:szCs w:val="24"/>
                <w:highlight w:val="none"/>
                <w:u w:val="none"/>
                <w:shd w:val="clear" w:color="auto" w:fill="auto"/>
                <w:lang w:val="en-US" w:eastAsia="zh-CN" w:bidi="zh-CN"/>
              </w:rPr>
              <w:t xml:space="preserve">分钟。</w:t>
            </w:r>
            <w:r/>
          </w:p>
          <w:p>
            <w:pPr>
              <w:spacing w:line="500" w:lineRule="exact"/>
              <w:rPr>
                <w:rFonts w:hint="eastAsia" w:ascii="仿宋" w:hAnsi="仿宋" w:eastAsia="仿宋" w:cs="仿宋"/>
                <w:b w:val="0"/>
                <w:bCs w:val="0"/>
                <w:color w:val="auto"/>
                <w:sz w:val="24"/>
                <w:szCs w:val="24"/>
                <w:highlight w:val="none"/>
                <w:u w:val="none"/>
                <w:shd w:val="clear" w:color="auto" w:fill="auto"/>
                <w:lang w:val="zh-CN"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zh-CN" w:eastAsia="zh-CN" w:bidi="zh-CN"/>
              </w:rPr>
              <w:t xml:space="preserve">讲解场地时，现场报一下</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该功能室的</w:t>
            </w:r>
            <w:r>
              <w:rPr>
                <w:rFonts w:hint="eastAsia" w:ascii="仿宋" w:hAnsi="仿宋" w:eastAsia="仿宋" w:cs="仿宋"/>
                <w:b w:val="0"/>
                <w:bCs w:val="0"/>
                <w:color w:val="auto"/>
                <w:sz w:val="24"/>
                <w:szCs w:val="24"/>
                <w:highlight w:val="none"/>
                <w:u w:val="none"/>
                <w:shd w:val="clear" w:color="auto" w:fill="auto"/>
                <w:lang w:val="zh-CN" w:eastAsia="zh-CN" w:bidi="zh-CN"/>
              </w:rPr>
              <w:t xml:space="preserve">实际面积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及数量。</w:t>
            </w:r>
            <w:r/>
          </w:p>
        </w:tc>
      </w:tr>
      <w:tr>
        <w:trPr>
          <w:jc w:val="center"/>
          <w:trHeight w:val="476"/>
        </w:trPr>
        <w:tc>
          <w:tcPr>
            <w:tcBorders>
              <w:top w:val="single" w:color="000000" w:sz="2" w:space="0"/>
              <w:left w:val="single" w:color="000000" w:sz="2" w:space="0"/>
              <w:bottom w:val="single" w:color="auto" w:sz="4" w:space="0"/>
              <w:right w:val="single" w:color="000000" w:sz="2" w:space="0"/>
            </w:tcBorders>
            <w:tcW w:w="993" w:type="dxa"/>
            <w:vAlign w:val="center"/>
            <w:textDirection w:val="lrTb"/>
            <w:noWrap w:val="false"/>
          </w:tcPr>
          <w:p>
            <w:pPr>
              <w:jc w:val="center"/>
              <w:spacing w:line="38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训练场地</w:t>
            </w:r>
            <w:r/>
          </w:p>
        </w:tc>
        <w:tc>
          <w:tcPr>
            <w:tcBorders>
              <w:top w:val="single" w:color="000000" w:sz="2" w:space="0"/>
              <w:left w:val="single" w:color="000000" w:sz="2" w:space="0"/>
              <w:bottom w:val="single" w:color="auto" w:sz="4" w:space="0"/>
              <w:right w:val="single" w:color="000000" w:sz="2" w:space="0"/>
            </w:tcBorders>
            <w:tcW w:w="708" w:type="dxa"/>
            <w:vAlign w:val="center"/>
            <w:textDirection w:val="lrTb"/>
            <w:noWrap w:val="false"/>
          </w:tcPr>
          <w:p>
            <w:pPr>
              <w:numPr>
                <w:ilvl w:val="0"/>
                <w:numId w:val="0"/>
              </w:numPr>
              <w:ind w:left="0" w:firstLine="0"/>
              <w:jc w:val="left"/>
              <w:spacing w:line="500" w:lineRule="exact"/>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17分</w:t>
            </w:r>
            <w:r/>
          </w:p>
        </w:tc>
        <w:tc>
          <w:tcPr>
            <w:tcBorders>
              <w:top w:val="single" w:color="000000" w:sz="2" w:space="0"/>
              <w:left w:val="single" w:color="000000" w:sz="2" w:space="0"/>
              <w:bottom w:val="single" w:color="auto" w:sz="4" w:space="0"/>
              <w:right w:val="single" w:color="000000" w:sz="2" w:space="0"/>
            </w:tcBorders>
            <w:tcW w:w="7349" w:type="dxa"/>
            <w:vAlign w:val="center"/>
            <w:textDirection w:val="lrTb"/>
            <w:noWrap w:val="false"/>
          </w:tcPr>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康复场地：供应商提供的康复场所设置有咨询接待(评估)室、集体（组别）训练教室、运动（感统）训练室、生活自理训练室、个训教室、档案室。有可利用的室外活动场地，无障碍建设和设施完备。业务用房面积不少于建筑总面积的60%，各项均按上述要求配置的得3分，差一项扣1分，最低得0分，本项最高得3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2、咨询接待（评估）室：供应商提供的康复场所内设置的咨询接待(评估)室至少1间,面积不小于15平方米，得2分。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3、集体（组别）训练室：供应商提供的康复场所内设置的集体（组别）训练教室按1:20的比例标准配置，至少1间，内设游戏活动区,每间不小于30平方米，得2分。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4、运动（感统）训练室：供应商提供的康复场所内设置的运动（感统）训练室至少1间,面积不小于50平方米，得2分。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5、生活自理能力训练区：供应商提供的康复场所所内设置有生活自理能力训练区，区域内包含洗漱、就餐、更衣、如厕等区域，可结合机构日常生活环境设置，得2分。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6、个训教室：供应商提供的康复场所内个训教室数量与收训儿童人数按1:5的比例标准设置，每间面积应不小于8平方米。</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（注：供应商按照收训儿童数量不低于20人提供），本项最高得3分。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4</w:t>
            </w:r>
            <w:r>
              <w:rPr>
                <w:rFonts w:hint="eastAsia" w:ascii="仿宋" w:hAnsi="仿宋" w:eastAsia="仿宋" w:cs="仿宋"/>
                <w:b w:val="0"/>
                <w:bCs w:val="0"/>
                <w:color w:val="auto"/>
                <w:sz w:val="24"/>
                <w:szCs w:val="24"/>
                <w:highlight w:val="none"/>
                <w:u w:val="none"/>
                <w:shd w:val="clear" w:color="auto" w:fill="auto"/>
                <w:lang w:val="en-US" w:eastAsia="en-US" w:bidi="zh-CN"/>
              </w:rPr>
              <w:t xml:space="preserve">个</w:t>
            </w:r>
            <w:r>
              <w:rPr>
                <w:rFonts w:hint="eastAsia" w:ascii="仿宋" w:hAnsi="仿宋" w:eastAsia="仿宋" w:cs="仿宋"/>
                <w:b w:val="0"/>
                <w:bCs w:val="0"/>
                <w:color w:val="auto"/>
                <w:sz w:val="24"/>
                <w:szCs w:val="24"/>
                <w:highlight w:val="none"/>
                <w:u w:val="none"/>
                <w:shd w:val="clear" w:color="auto" w:fill="auto"/>
                <w:lang w:val="en-US" w:eastAsia="zh-CN" w:bidi="zh-CN"/>
              </w:rPr>
              <w:t xml:space="preserve">个</w:t>
            </w:r>
            <w:r>
              <w:rPr>
                <w:rFonts w:hint="eastAsia" w:ascii="仿宋" w:hAnsi="仿宋" w:eastAsia="仿宋" w:cs="仿宋"/>
                <w:b w:val="0"/>
                <w:bCs w:val="0"/>
                <w:color w:val="auto"/>
                <w:sz w:val="24"/>
                <w:szCs w:val="24"/>
                <w:highlight w:val="none"/>
                <w:u w:val="none"/>
                <w:shd w:val="clear" w:color="auto" w:fill="auto"/>
                <w:lang w:val="en-US" w:eastAsia="en-US" w:bidi="zh-CN"/>
              </w:rPr>
              <w:t xml:space="preserve">训教室</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数量</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，最高得1分，提供不全或未提供不得分；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8</w:t>
            </w:r>
            <w:r>
              <w:rPr>
                <w:rFonts w:hint="eastAsia" w:ascii="仿宋" w:hAnsi="仿宋" w:eastAsia="仿宋" w:cs="仿宋"/>
                <w:b w:val="0"/>
                <w:bCs w:val="0"/>
                <w:color w:val="auto"/>
                <w:sz w:val="24"/>
                <w:szCs w:val="24"/>
                <w:highlight w:val="none"/>
                <w:u w:val="none"/>
                <w:shd w:val="clear" w:color="auto" w:fill="auto"/>
                <w:lang w:val="en-US" w:eastAsia="en-US" w:bidi="zh-CN"/>
              </w:rPr>
              <w:t xml:space="preserve">个</w:t>
            </w:r>
            <w:r>
              <w:rPr>
                <w:rFonts w:hint="eastAsia" w:ascii="仿宋" w:hAnsi="仿宋" w:eastAsia="仿宋" w:cs="仿宋"/>
                <w:b w:val="0"/>
                <w:bCs w:val="0"/>
                <w:color w:val="auto"/>
                <w:sz w:val="24"/>
                <w:szCs w:val="24"/>
                <w:highlight w:val="none"/>
                <w:u w:val="none"/>
                <w:shd w:val="clear" w:color="auto" w:fill="auto"/>
                <w:lang w:val="en-US" w:eastAsia="zh-CN" w:bidi="zh-CN"/>
              </w:rPr>
              <w:t xml:space="preserve">个</w:t>
            </w:r>
            <w:r>
              <w:rPr>
                <w:rFonts w:hint="eastAsia" w:ascii="仿宋" w:hAnsi="仿宋" w:eastAsia="仿宋" w:cs="仿宋"/>
                <w:b w:val="0"/>
                <w:bCs w:val="0"/>
                <w:color w:val="auto"/>
                <w:sz w:val="24"/>
                <w:szCs w:val="24"/>
                <w:highlight w:val="none"/>
                <w:u w:val="none"/>
                <w:shd w:val="clear" w:color="auto" w:fill="auto"/>
                <w:lang w:val="en-US" w:eastAsia="en-US" w:bidi="zh-CN"/>
              </w:rPr>
              <w:t xml:space="preserve">训教室</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数量</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，最高得2分，提供不全或未提供不得分；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12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个</w:t>
            </w:r>
            <w:r>
              <w:rPr>
                <w:rFonts w:hint="eastAsia" w:ascii="仿宋" w:hAnsi="仿宋" w:eastAsia="仿宋" w:cs="仿宋"/>
                <w:b w:val="0"/>
                <w:bCs w:val="0"/>
                <w:color w:val="auto"/>
                <w:sz w:val="24"/>
                <w:szCs w:val="24"/>
                <w:highlight w:val="none"/>
                <w:u w:val="none"/>
                <w:shd w:val="clear" w:color="auto" w:fill="auto"/>
                <w:lang w:val="en-US" w:eastAsia="zh-CN" w:bidi="zh-CN"/>
              </w:rPr>
              <w:t xml:space="preserve">个</w:t>
            </w:r>
            <w:r>
              <w:rPr>
                <w:rFonts w:hint="eastAsia" w:ascii="仿宋" w:hAnsi="仿宋" w:eastAsia="仿宋" w:cs="仿宋"/>
                <w:b w:val="0"/>
                <w:bCs w:val="0"/>
                <w:color w:val="auto"/>
                <w:sz w:val="24"/>
                <w:szCs w:val="24"/>
                <w:highlight w:val="none"/>
                <w:u w:val="none"/>
                <w:shd w:val="clear" w:color="auto" w:fill="auto"/>
                <w:lang w:val="en-US" w:eastAsia="en-US" w:bidi="zh-CN"/>
              </w:rPr>
              <w:t xml:space="preserve">训教室</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数量</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，最高得3分，提供不全或未提供不得分；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en-US"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7、室外活动场所：供应商提供的康复场所内室外活动场地面积按人均2平方米标准设置，建有与孤独症儿童相适应的运动器材和游戏娱乐设施，室外场地应独立，设有安全提示标志和安全设施，确保无安全隐患。</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（注：供应商按照收训儿童数量不低于20人提供），本项最高得3分。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活动场地面积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达40平方的</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1</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，最高得1分，提供不全或未提供不得分；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活动场地面积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达80平方的</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2</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，最高得2分，提供不全或未提供不得分；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提供</w:t>
            </w:r>
            <w:r>
              <w:rPr>
                <w:rFonts w:hint="eastAsia" w:ascii="仿宋" w:hAnsi="仿宋" w:eastAsia="仿宋" w:cs="仿宋"/>
                <w:b w:val="0"/>
                <w:bCs w:val="0"/>
                <w:color w:val="auto"/>
                <w:sz w:val="24"/>
                <w:szCs w:val="24"/>
                <w:highlight w:val="none"/>
                <w:u w:val="none"/>
                <w:shd w:val="clear" w:color="auto" w:fill="auto"/>
                <w:lang w:val="en-US" w:eastAsia="zh-CN" w:bidi="zh-CN"/>
              </w:rPr>
              <w:t xml:space="preserve">室外</w:t>
            </w:r>
            <w:r>
              <w:rPr>
                <w:rFonts w:hint="eastAsia" w:ascii="仿宋" w:hAnsi="仿宋" w:eastAsia="仿宋" w:cs="仿宋"/>
                <w:b w:val="0"/>
                <w:bCs w:val="0"/>
                <w:color w:val="auto"/>
                <w:sz w:val="24"/>
                <w:szCs w:val="24"/>
                <w:highlight w:val="none"/>
                <w:u w:val="none"/>
                <w:shd w:val="clear" w:color="auto" w:fill="auto"/>
                <w:lang w:val="en-US" w:eastAsia="en-US" w:bidi="zh-CN"/>
              </w:rPr>
              <w:t xml:space="preserve">活动场地面积</w:t>
            </w:r>
            <w:r>
              <w:rPr>
                <w:rFonts w:hint="eastAsia" w:ascii="仿宋" w:hAnsi="仿宋" w:eastAsia="仿宋" w:cs="仿宋"/>
                <w:b w:val="0"/>
                <w:bCs w:val="0"/>
                <w:color w:val="auto"/>
                <w:sz w:val="24"/>
                <w:szCs w:val="24"/>
                <w:highlight w:val="none"/>
                <w:u w:val="none"/>
                <w:shd w:val="clear" w:color="auto" w:fill="auto"/>
                <w:lang w:val="en-US" w:eastAsia="zh-CN" w:bidi="zh-CN"/>
              </w:rPr>
              <w:t xml:space="preserve">达120平方的</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得</w:t>
            </w:r>
            <w:r>
              <w:rPr>
                <w:rFonts w:hint="eastAsia" w:ascii="仿宋" w:hAnsi="仿宋" w:eastAsia="仿宋" w:cs="仿宋"/>
                <w:b w:val="0"/>
                <w:bCs w:val="0"/>
                <w:color w:val="auto"/>
                <w:sz w:val="24"/>
                <w:szCs w:val="24"/>
                <w:highlight w:val="none"/>
                <w:u w:val="none"/>
                <w:shd w:val="clear" w:color="auto" w:fill="auto"/>
                <w:lang w:val="en-US" w:eastAsia="zh-CN" w:bidi="zh-CN"/>
              </w:rPr>
              <w:t xml:space="preserve">3</w:t>
            </w:r>
            <w:r>
              <w:rPr>
                <w:rFonts w:hint="eastAsia" w:ascii="仿宋" w:hAnsi="仿宋" w:eastAsia="仿宋" w:cs="仿宋"/>
                <w:b w:val="0"/>
                <w:bCs w:val="0"/>
                <w:color w:val="auto"/>
                <w:sz w:val="24"/>
                <w:szCs w:val="24"/>
                <w:highlight w:val="none"/>
                <w:u w:val="none"/>
                <w:shd w:val="clear" w:color="auto" w:fill="auto"/>
                <w:lang w:val="en-US" w:eastAsia="en-US" w:bidi="zh-CN"/>
              </w:rPr>
              <w:t xml:space="preserve">分</w:t>
            </w:r>
            <w:r>
              <w:rPr>
                <w:rFonts w:hint="eastAsia" w:ascii="仿宋" w:hAnsi="仿宋" w:eastAsia="仿宋" w:cs="仿宋"/>
                <w:b w:val="0"/>
                <w:bCs w:val="0"/>
                <w:color w:val="auto"/>
                <w:sz w:val="24"/>
                <w:szCs w:val="24"/>
                <w:highlight w:val="none"/>
                <w:u w:val="none"/>
                <w:shd w:val="clear" w:color="auto" w:fill="auto"/>
                <w:lang w:val="en-US" w:eastAsia="zh-CN" w:bidi="zh-CN"/>
              </w:rPr>
              <w:t xml:space="preserve">，最高得3分，提供不全或未提供不得分；</w:t>
            </w:r>
            <w:r/>
          </w:p>
          <w:p>
            <w:pPr>
              <w:spacing w:line="500" w:lineRule="exact"/>
              <w:rPr>
                <w:rFonts w:hint="eastAsia" w:ascii="仿宋" w:hAnsi="仿宋" w:eastAsia="仿宋" w:cs="仿宋"/>
                <w:b w:val="0"/>
                <w:bCs w:val="0"/>
                <w:color w:val="auto"/>
                <w:sz w:val="24"/>
                <w:szCs w:val="24"/>
                <w:highlight w:val="none"/>
                <w:u w:val="none"/>
                <w:shd w:val="clear" w:color="auto" w:fill="auto"/>
                <w:lang w:val="en-US" w:eastAsia="zh-CN" w:bidi="zh-CN"/>
              </w:rPr>
            </w:pPr>
            <w:r>
              <w:rPr>
                <w:rFonts w:hint="eastAsia" w:ascii="仿宋" w:hAnsi="仿宋" w:eastAsia="仿宋" w:cs="仿宋"/>
                <w:b w:val="0"/>
                <w:bCs w:val="0"/>
                <w:color w:val="auto"/>
                <w:sz w:val="24"/>
                <w:szCs w:val="24"/>
                <w:highlight w:val="none"/>
                <w:u w:val="none"/>
                <w:shd w:val="clear" w:color="auto" w:fill="auto"/>
                <w:lang w:val="en-US" w:eastAsia="en-US" w:bidi="zh-CN"/>
              </w:rPr>
              <w:t xml:space="preserve">备注：请各供应商在投标文件中提供相关图片及证明材料，如提供的图片和证明材料无法体现相关功能场所或未明确标示面积或面积不达标的不得分。</w:t>
            </w:r>
            <w:r/>
          </w:p>
        </w:tc>
      </w:tr>
      <w:tr>
        <w:trPr>
          <w:jc w:val="center"/>
          <w:trHeight w:val="839"/>
        </w:trPr>
        <w:tc>
          <w:tcPr>
            <w:tcBorders>
              <w:top w:val="single" w:color="auto" w:sz="4" w:space="0"/>
              <w:left w:val="single" w:color="000000" w:sz="2" w:space="0"/>
              <w:bottom w:val="single" w:color="auto" w:sz="4" w:space="0"/>
              <w:right w:val="single" w:color="000000" w:sz="2" w:space="0"/>
            </w:tcBorders>
            <w:tcW w:w="993"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 xml:space="preserve">设施设备配置情况</w:t>
            </w:r>
            <w:r/>
          </w:p>
        </w:tc>
        <w:tc>
          <w:tcPr>
            <w:tcBorders>
              <w:top w:val="single" w:color="auto" w:sz="4" w:space="0"/>
              <w:left w:val="single" w:color="000000" w:sz="2" w:space="0"/>
              <w:bottom w:val="single" w:color="auto" w:sz="4" w:space="0"/>
              <w:right w:val="single" w:color="000000" w:sz="2" w:space="0"/>
            </w:tcBorders>
            <w:tcW w:w="708" w:type="dxa"/>
            <w:vAlign w:val="center"/>
            <w:textDirection w:val="lrTb"/>
            <w:noWrap w:val="false"/>
          </w:tcPr>
          <w:p>
            <w:pPr>
              <w:jc w:val="cente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22</w:t>
            </w:r>
            <w:r>
              <w:rPr>
                <w:rFonts w:hint="eastAsia" w:ascii="仿宋" w:hAnsi="仿宋" w:eastAsia="仿宋" w:cs="仿宋"/>
                <w:b w:val="0"/>
                <w:bCs w:val="0"/>
                <w:color w:val="auto"/>
                <w:sz w:val="24"/>
                <w:szCs w:val="24"/>
                <w:highlight w:val="none"/>
              </w:rPr>
              <w:t xml:space="preserve">分</w:t>
            </w:r>
            <w:r/>
          </w:p>
        </w:tc>
        <w:tc>
          <w:tcPr>
            <w:tcBorders>
              <w:top w:val="single" w:color="auto" w:sz="4" w:space="0"/>
              <w:left w:val="single" w:color="000000" w:sz="2" w:space="0"/>
              <w:bottom w:val="single" w:color="auto" w:sz="4" w:space="0"/>
              <w:right w:val="single" w:color="000000" w:sz="2" w:space="0"/>
            </w:tcBorders>
            <w:tcW w:w="7349" w:type="dxa"/>
            <w:vAlign w:val="center"/>
            <w:textDirection w:val="lrTb"/>
            <w:noWrap w:val="false"/>
          </w:tcPr>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供应商提供本项目关联的康复服务设施设备：</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1、具备康复评估工具：包括但不限于心理教育评估表（PEP－3）/C－PEP-3/孤独症儿童发展评估表（C－PEP）、语言行为里程碑评估及安置程序（VB－MAPP）、婴儿-初中生社会生活量表/儿童适应行为评定量表/Gesell发育量表。</w:t>
            </w:r>
            <w:r>
              <w:rPr>
                <w:rFonts w:hint="eastAsia" w:ascii="仿宋" w:hAnsi="仿宋" w:eastAsia="仿宋" w:cs="仿宋"/>
                <w:b w:val="0"/>
                <w:bCs w:val="0"/>
                <w:color w:val="auto"/>
                <w:sz w:val="24"/>
                <w:szCs w:val="24"/>
                <w:highlight w:val="none"/>
              </w:rPr>
              <w:t xml:space="preserve">每提供一个得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最高得6</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训练设备：</w:t>
            </w:r>
            <w:r>
              <w:rPr>
                <w:rFonts w:hint="eastAsia" w:ascii="仿宋" w:hAnsi="仿宋" w:eastAsia="仿宋" w:cs="仿宋"/>
                <w:b w:val="0"/>
                <w:bCs w:val="0"/>
                <w:color w:val="auto"/>
                <w:sz w:val="24"/>
                <w:szCs w:val="24"/>
                <w:highlight w:val="none"/>
                <w:lang w:val="en-US" w:eastAsia="zh-CN"/>
              </w:rPr>
              <w:t xml:space="preserve">包括但不限于滑板车、大滑板、吊筒、钻滚筒、羊角球、大龙球、布袋跳、触觉球、按摩地垫、平衡木、平衡踩踏车、万象组合包、精细运动训练玩具等。</w:t>
            </w:r>
            <w:r>
              <w:rPr>
                <w:rFonts w:hint="eastAsia" w:ascii="仿宋" w:hAnsi="仿宋" w:eastAsia="仿宋" w:cs="仿宋"/>
                <w:b w:val="0"/>
                <w:bCs w:val="0"/>
                <w:color w:val="auto"/>
                <w:sz w:val="24"/>
                <w:szCs w:val="24"/>
                <w:highlight w:val="none"/>
              </w:rPr>
              <w:t xml:space="preserve">每提供一</w:t>
            </w:r>
            <w:r>
              <w:rPr>
                <w:rFonts w:hint="eastAsia" w:ascii="仿宋" w:hAnsi="仿宋" w:eastAsia="仿宋" w:cs="仿宋"/>
                <w:b w:val="0"/>
                <w:bCs w:val="0"/>
                <w:color w:val="auto"/>
                <w:sz w:val="24"/>
                <w:szCs w:val="24"/>
                <w:highlight w:val="none"/>
                <w:lang w:val="en-US" w:eastAsia="zh-CN"/>
              </w:rPr>
              <w:t xml:space="preserve">种</w:t>
            </w:r>
            <w:r>
              <w:rPr>
                <w:rFonts w:hint="eastAsia" w:ascii="仿宋" w:hAnsi="仿宋" w:eastAsia="仿宋" w:cs="仿宋"/>
                <w:b w:val="0"/>
                <w:bCs w:val="0"/>
                <w:color w:val="auto"/>
                <w:sz w:val="24"/>
                <w:szCs w:val="24"/>
                <w:highlight w:val="none"/>
              </w:rPr>
              <w:t xml:space="preserve">得</w:t>
            </w:r>
            <w:r>
              <w:rPr>
                <w:rFonts w:hint="eastAsia" w:ascii="仿宋" w:hAnsi="仿宋" w:eastAsia="仿宋" w:cs="仿宋"/>
                <w:b w:val="0"/>
                <w:bCs w:val="0"/>
                <w:color w:val="auto"/>
                <w:sz w:val="24"/>
                <w:szCs w:val="24"/>
                <w:highlight w:val="none"/>
                <w:lang w:val="en-US" w:eastAsia="zh-CN"/>
              </w:rPr>
              <w:t xml:space="preserve">0.5</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最高得8</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rPr>
              <w:t xml:space="preserve">3、教学设备：配备</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儿童的课桌椅、大小黑（白）板、多媒体教学器材；</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适合儿童特点的挂图、卡片、音乐、游戏等教玩具。每提供一类得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最高得4</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未提供或提供资料不全不得分。</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4、</w:t>
            </w:r>
            <w:r>
              <w:rPr>
                <w:rFonts w:hint="eastAsia" w:ascii="仿宋" w:hAnsi="仿宋" w:eastAsia="仿宋" w:cs="仿宋"/>
                <w:b w:val="0"/>
                <w:bCs w:val="0"/>
                <w:color w:val="auto"/>
                <w:sz w:val="24"/>
                <w:szCs w:val="24"/>
                <w:highlight w:val="none"/>
                <w:lang w:val="en-US" w:eastAsia="en-US"/>
              </w:rPr>
              <w:t xml:space="preserve">其它设备：按人均4件的标准配备符合儿童训练特点的各类玩具和图书。</w:t>
            </w:r>
            <w:r>
              <w:rPr>
                <w:rFonts w:hint="eastAsia" w:ascii="仿宋" w:hAnsi="仿宋" w:eastAsia="仿宋" w:cs="仿宋"/>
                <w:b w:val="0"/>
                <w:bCs w:val="0"/>
                <w:color w:val="auto"/>
                <w:sz w:val="24"/>
                <w:szCs w:val="24"/>
                <w:highlight w:val="none"/>
                <w:lang w:val="en-US" w:eastAsia="zh-CN"/>
              </w:rPr>
              <w:t xml:space="preserve">（注：供应商按照收训儿童数量不低于20人提供），本项最高得3分。</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配置达80件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，最高得1分，提供不全或未提供不得分；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配置达160件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，最高得2分，提供不全或未提供不得分；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提供</w:t>
            </w:r>
            <w:r>
              <w:rPr>
                <w:rFonts w:hint="eastAsia" w:ascii="仿宋" w:hAnsi="仿宋" w:eastAsia="仿宋" w:cs="仿宋"/>
                <w:b w:val="0"/>
                <w:bCs w:val="0"/>
                <w:color w:val="auto"/>
                <w:sz w:val="24"/>
                <w:szCs w:val="24"/>
                <w:highlight w:val="none"/>
                <w:lang w:val="en-US" w:eastAsia="zh-CN"/>
              </w:rPr>
              <w:t xml:space="preserve">配置达240件</w:t>
            </w:r>
            <w:r>
              <w:rPr>
                <w:rFonts w:hint="eastAsia" w:ascii="仿宋" w:hAnsi="仿宋" w:eastAsia="仿宋" w:cs="仿宋"/>
                <w:b w:val="0"/>
                <w:bCs w:val="0"/>
                <w:color w:val="auto"/>
                <w:sz w:val="24"/>
                <w:szCs w:val="24"/>
                <w:highlight w:val="none"/>
                <w:lang w:val="en-US" w:eastAsia="en-US"/>
              </w:rPr>
              <w:t xml:space="preserve">玩具和图书得</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val="en-US" w:eastAsia="en-US"/>
              </w:rPr>
              <w:t xml:space="preserve">分</w:t>
            </w:r>
            <w:r>
              <w:rPr>
                <w:rFonts w:hint="eastAsia" w:ascii="仿宋" w:hAnsi="仿宋" w:eastAsia="仿宋" w:cs="仿宋"/>
                <w:b w:val="0"/>
                <w:bCs w:val="0"/>
                <w:color w:val="auto"/>
                <w:sz w:val="24"/>
                <w:szCs w:val="24"/>
                <w:highlight w:val="none"/>
                <w:lang w:val="en-US" w:eastAsia="zh-CN"/>
              </w:rPr>
              <w:t xml:space="preserve">，最高得3分，提供不全或未提供不得分；</w:t>
            </w:r>
            <w:r/>
          </w:p>
          <w:p>
            <w:pPr>
              <w:numPr>
                <w:ilvl w:val="0"/>
                <w:numId w:val="0"/>
              </w:numPr>
              <w:spacing w:line="360" w:lineRule="auto"/>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5、</w:t>
            </w:r>
            <w:r>
              <w:rPr>
                <w:rFonts w:hint="eastAsia" w:ascii="仿宋" w:hAnsi="仿宋" w:eastAsia="仿宋" w:cs="仿宋"/>
                <w:b w:val="0"/>
                <w:bCs w:val="0"/>
                <w:color w:val="auto"/>
                <w:sz w:val="24"/>
                <w:szCs w:val="24"/>
                <w:highlight w:val="none"/>
                <w:lang w:val="en-US" w:eastAsia="en-US"/>
              </w:rPr>
              <w:t xml:space="preserve">配备家长培训所需的教学设备</w:t>
            </w:r>
            <w:r>
              <w:rPr>
                <w:rFonts w:hint="eastAsia" w:ascii="仿宋" w:hAnsi="仿宋" w:eastAsia="仿宋" w:cs="仿宋"/>
                <w:b w:val="0"/>
                <w:bCs w:val="0"/>
                <w:color w:val="auto"/>
                <w:sz w:val="24"/>
                <w:szCs w:val="24"/>
                <w:highlight w:val="none"/>
                <w:lang w:val="en-US" w:eastAsia="zh-CN"/>
              </w:rPr>
              <w:t xml:space="preserve">，配备家长培训所需的教学设备，每提供一种得0.5分，最高得1分。未提供或提供不全不得分。</w:t>
            </w:r>
            <w:r/>
          </w:p>
          <w:p>
            <w:pPr>
              <w:numPr>
                <w:ilvl w:val="0"/>
                <w:numId w:val="0"/>
              </w:numPr>
              <w:spacing w:line="360" w:lineRule="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注：须提供设备情况表，设备情况表包括但不限于：所明确的每项设备名称、数量、品牌及型号、功能说明以及购置时间等。此外，提供设备彩色照片，否则不予认可。</w:t>
            </w:r>
            <w:r/>
          </w:p>
        </w:tc>
      </w:tr>
      <w:tr>
        <w:trPr>
          <w:jc w:val="center"/>
          <w:trHeight w:val="740"/>
        </w:trPr>
        <w:tc>
          <w:tcPr>
            <w:tcBorders>
              <w:top w:val="single" w:color="auto" w:sz="4" w:space="0"/>
              <w:left w:val="single" w:color="000000" w:sz="2" w:space="0"/>
              <w:bottom w:val="single" w:color="auto" w:sz="4" w:space="0"/>
              <w:right w:val="single" w:color="000000" w:sz="2" w:space="0"/>
            </w:tcBorders>
            <w:tcW w:w="993"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人员配备情况</w:t>
            </w:r>
            <w:r/>
          </w:p>
        </w:tc>
        <w:tc>
          <w:tcPr>
            <w:tcBorders>
              <w:top w:val="single" w:color="auto" w:sz="4" w:space="0"/>
              <w:left w:val="single" w:color="000000" w:sz="2" w:space="0"/>
              <w:bottom w:val="single" w:color="auto" w:sz="4" w:space="0"/>
              <w:right w:val="single" w:color="000000" w:sz="2" w:space="0"/>
            </w:tcBorders>
            <w:tcW w:w="708"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17分</w:t>
            </w:r>
            <w:r/>
          </w:p>
        </w:tc>
        <w:tc>
          <w:tcPr>
            <w:tcBorders>
              <w:top w:val="single" w:color="auto" w:sz="4" w:space="0"/>
              <w:left w:val="single" w:color="000000" w:sz="2" w:space="0"/>
              <w:bottom w:val="single" w:color="auto" w:sz="4" w:space="0"/>
              <w:right w:val="single" w:color="000000" w:sz="2" w:space="0"/>
            </w:tcBorders>
            <w:tcW w:w="7349" w:type="dxa"/>
            <w:vAlign w:val="center"/>
            <w:textDirection w:val="lrTb"/>
            <w:noWrap w:val="false"/>
          </w:tcPr>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配备康复业务主管、教师、康复治疗师（行为分析师、言语治疗师、作业治疗师）、保育员、保健医生等工作人员。</w:t>
            </w:r>
            <w:r/>
          </w:p>
          <w:p>
            <w:pPr>
              <w:numPr>
                <w:ilvl w:val="0"/>
                <w:numId w:val="0"/>
              </w:numPr>
              <w:keepLines w:val="0"/>
              <w:keepNext w:val="0"/>
              <w:pageBreakBefore w:val="0"/>
              <w:spacing w:line="500" w:lineRule="exact"/>
              <w:widowControl w:val="off"/>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1、康复</w:t>
            </w:r>
            <w:r>
              <w:rPr>
                <w:rFonts w:hint="eastAsia" w:ascii="仿宋" w:hAnsi="仿宋" w:eastAsia="仿宋" w:cs="仿宋"/>
                <w:b w:val="0"/>
                <w:bCs w:val="0"/>
                <w:color w:val="auto"/>
                <w:sz w:val="24"/>
                <w:szCs w:val="24"/>
                <w:highlight w:val="none"/>
              </w:rPr>
              <w:t xml:space="preserve">业务主管具有</w:t>
            </w:r>
            <w:r>
              <w:rPr>
                <w:rFonts w:hint="eastAsia" w:ascii="仿宋" w:hAnsi="仿宋" w:eastAsia="仿宋" w:cs="仿宋"/>
                <w:b w:val="0"/>
                <w:bCs w:val="0"/>
                <w:color w:val="auto"/>
                <w:sz w:val="24"/>
                <w:szCs w:val="24"/>
                <w:highlight w:val="none"/>
                <w:lang w:val="en-US" w:eastAsia="zh-CN"/>
              </w:rPr>
              <w:t xml:space="preserve">教育或医疗或康复或心理</w:t>
            </w:r>
            <w:r>
              <w:rPr>
                <w:rFonts w:hint="eastAsia" w:ascii="仿宋" w:hAnsi="仿宋" w:eastAsia="仿宋" w:cs="仿宋"/>
                <w:b w:val="0"/>
                <w:bCs w:val="0"/>
                <w:color w:val="auto"/>
                <w:sz w:val="24"/>
                <w:szCs w:val="24"/>
                <w:highlight w:val="none"/>
              </w:rPr>
              <w:t xml:space="preserve">相关专业大专以上学历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具有3年及以上儿童康复训练的服务经验得2分。未提供或提供证明资料不全不得分。</w:t>
            </w:r>
            <w:r/>
          </w:p>
          <w:p>
            <w:pPr>
              <w:numPr>
                <w:ilvl w:val="0"/>
                <w:numId w:val="0"/>
              </w:numPr>
              <w:keepLines w:val="0"/>
              <w:keepNext w:val="0"/>
              <w:pageBreakBefore w:val="0"/>
              <w:spacing w:line="500" w:lineRule="exact"/>
              <w:widowControl w:val="off"/>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教师取得资格证</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具有学前教育或特殊教育相关专业大专以上学历，全部接受过孤独症康复教育的岗前培训，每有1人得0.5分，最高得6分</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未提供或提供证明资料不全不得分。</w:t>
            </w:r>
            <w:r/>
          </w:p>
          <w:p>
            <w:pPr>
              <w:numPr>
                <w:ilvl w:val="0"/>
                <w:numId w:val="0"/>
              </w:numPr>
              <w:keepLines w:val="0"/>
              <w:keepNext w:val="0"/>
              <w:pageBreakBefore w:val="0"/>
              <w:spacing w:line="500" w:lineRule="exact"/>
              <w:widowControl w:val="off"/>
              <w:rPr>
                <w:rFonts w:hint="eastAsia" w:ascii="仿宋_GB2312" w:eastAsia="仿宋_GB2312" w:cs="Times New Roman"/>
                <w:b w:val="0"/>
                <w:bCs w:val="0"/>
                <w:color w:val="auto"/>
                <w:sz w:val="24"/>
                <w:highlight w:val="none"/>
                <w:lang w:val="en-US" w:eastAsia="en-US"/>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康复治疗师</w:t>
            </w:r>
            <w:r>
              <w:rPr>
                <w:rFonts w:hint="eastAsia" w:ascii="仿宋" w:hAnsi="仿宋" w:eastAsia="仿宋" w:cs="仿宋"/>
                <w:b w:val="0"/>
                <w:bCs w:val="0"/>
                <w:color w:val="auto"/>
                <w:sz w:val="24"/>
                <w:szCs w:val="24"/>
                <w:highlight w:val="none"/>
                <w:lang w:val="en-US" w:eastAsia="zh-CN"/>
              </w:rPr>
              <w:t xml:space="preserve">具有康复治疗专业大专以上学历。</w:t>
            </w:r>
            <w:r>
              <w:rPr>
                <w:rFonts w:hint="eastAsia" w:ascii="仿宋" w:hAnsi="仿宋" w:eastAsia="仿宋" w:cs="仿宋"/>
                <w:b w:val="0"/>
                <w:bCs w:val="0"/>
                <w:color w:val="auto"/>
                <w:sz w:val="24"/>
                <w:szCs w:val="24"/>
                <w:highlight w:val="none"/>
              </w:rPr>
              <w:t xml:space="preserve">取得资格证或经过相关业务培训，</w:t>
            </w:r>
            <w:r>
              <w:rPr>
                <w:rFonts w:hint="eastAsia" w:ascii="仿宋" w:hAnsi="仿宋" w:eastAsia="仿宋" w:cs="仿宋"/>
                <w:b w:val="0"/>
                <w:bCs w:val="0"/>
                <w:color w:val="auto"/>
                <w:sz w:val="24"/>
                <w:szCs w:val="24"/>
                <w:highlight w:val="none"/>
                <w:lang w:val="en-US" w:eastAsia="zh-CN"/>
              </w:rPr>
              <w:t xml:space="preserve">每有1人得0.5分，最高得3分。未提供或提供证明资料不全不得分。</w:t>
            </w:r>
            <w:r/>
          </w:p>
          <w:p>
            <w:pPr>
              <w:keepLines w:val="0"/>
              <w:keepNext w:val="0"/>
              <w:pageBreakBefore w:val="0"/>
              <w:spacing w:line="500" w:lineRule="exact"/>
              <w:widowControl w:val="off"/>
              <w:rPr>
                <w:rFonts w:hint="default" w:ascii="仿宋_GB2312" w:eastAsia="仿宋_GB2312" w:cs="Times New Roman"/>
                <w:b w:val="0"/>
                <w:bCs w:val="0"/>
                <w:color w:val="auto"/>
                <w:sz w:val="24"/>
                <w:highlight w:val="none"/>
                <w:lang w:val="en-US" w:eastAsia="en-US"/>
              </w:rPr>
            </w:pPr>
            <w:r>
              <w:rPr>
                <w:rFonts w:hint="eastAsia" w:ascii="仿宋" w:hAnsi="仿宋" w:eastAsia="仿宋" w:cs="仿宋"/>
                <w:b w:val="0"/>
                <w:bCs w:val="0"/>
                <w:color w:val="auto"/>
                <w:sz w:val="24"/>
                <w:szCs w:val="24"/>
                <w:highlight w:val="none"/>
              </w:rPr>
              <w:t xml:space="preserve">4、</w:t>
            </w:r>
            <w:r>
              <w:rPr>
                <w:rFonts w:hint="eastAsia" w:ascii="仿宋" w:hAnsi="仿宋" w:eastAsia="仿宋" w:cs="仿宋"/>
                <w:b w:val="0"/>
                <w:bCs w:val="0"/>
                <w:color w:val="auto"/>
                <w:sz w:val="24"/>
                <w:szCs w:val="24"/>
                <w:highlight w:val="none"/>
                <w:lang w:val="en-US" w:eastAsia="zh-CN"/>
              </w:rPr>
              <w:t xml:space="preserve">拟投入的康复</w:t>
            </w:r>
            <w:r>
              <w:rPr>
                <w:rFonts w:hint="eastAsia" w:ascii="仿宋" w:hAnsi="仿宋" w:eastAsia="仿宋" w:cs="仿宋"/>
                <w:b w:val="0"/>
                <w:bCs w:val="0"/>
                <w:color w:val="auto"/>
                <w:sz w:val="24"/>
                <w:szCs w:val="24"/>
                <w:highlight w:val="none"/>
              </w:rPr>
              <w:t xml:space="preserve">业务主管、教师、康复治疗师不低于</w:t>
            </w:r>
            <w:r>
              <w:rPr>
                <w:rFonts w:hint="eastAsia" w:ascii="仿宋" w:hAnsi="仿宋" w:eastAsia="仿宋" w:cs="仿宋"/>
                <w:b w:val="0"/>
                <w:bCs w:val="0"/>
                <w:color w:val="auto"/>
                <w:sz w:val="24"/>
                <w:szCs w:val="24"/>
                <w:highlight w:val="none"/>
                <w:lang w:val="en-US" w:eastAsia="zh-CN"/>
              </w:rPr>
              <w:t xml:space="preserve">项目组人员</w:t>
            </w:r>
            <w:r>
              <w:rPr>
                <w:rFonts w:hint="eastAsia" w:ascii="仿宋" w:hAnsi="仿宋" w:eastAsia="仿宋" w:cs="仿宋"/>
                <w:b w:val="0"/>
                <w:bCs w:val="0"/>
                <w:color w:val="auto"/>
                <w:sz w:val="24"/>
                <w:szCs w:val="24"/>
                <w:highlight w:val="none"/>
              </w:rPr>
              <w:t xml:space="preserve">总数的70%，</w:t>
            </w:r>
            <w:r>
              <w:rPr>
                <w:rFonts w:hint="eastAsia" w:ascii="仿宋" w:hAnsi="仿宋" w:eastAsia="仿宋" w:cs="仿宋"/>
                <w:b w:val="0"/>
                <w:bCs w:val="0"/>
                <w:color w:val="auto"/>
                <w:sz w:val="24"/>
                <w:szCs w:val="24"/>
                <w:highlight w:val="none"/>
                <w:lang w:val="en-US" w:eastAsia="zh-CN"/>
              </w:rPr>
              <w:t xml:space="preserve">得2分。根据供应商的项目组人员判定。未提供或提供证明资料不全不得分。</w:t>
            </w:r>
            <w:r/>
          </w:p>
          <w:p>
            <w:pPr>
              <w:keepLines w:val="0"/>
              <w:keepNext w:val="0"/>
              <w:pageBreakBefore w:val="0"/>
              <w:spacing w:line="500" w:lineRule="exact"/>
              <w:widowControl w:val="off"/>
              <w:rPr>
                <w:rFonts w:hint="eastAsia" w:ascii="仿宋_GB2312" w:eastAsia="仿宋_GB2312" w:cs="Times New Roman"/>
                <w:b w:val="0"/>
                <w:bCs w:val="0"/>
                <w:color w:val="auto"/>
                <w:sz w:val="24"/>
                <w:highlight w:val="none"/>
                <w:lang w:val="en-US" w:eastAsia="en-US"/>
              </w:rPr>
            </w:pPr>
            <w:r>
              <w:rPr>
                <w:rFonts w:hint="eastAsia" w:ascii="仿宋" w:hAnsi="仿宋" w:eastAsia="仿宋" w:cs="仿宋"/>
                <w:b w:val="0"/>
                <w:bCs w:val="0"/>
                <w:color w:val="auto"/>
                <w:sz w:val="24"/>
                <w:szCs w:val="24"/>
                <w:highlight w:val="none"/>
              </w:rPr>
              <w:t xml:space="preserve">5、</w:t>
            </w:r>
            <w:r>
              <w:rPr>
                <w:rFonts w:hint="eastAsia" w:ascii="仿宋" w:hAnsi="仿宋" w:eastAsia="仿宋" w:cs="仿宋"/>
                <w:b w:val="0"/>
                <w:bCs w:val="0"/>
                <w:color w:val="auto"/>
                <w:sz w:val="24"/>
                <w:szCs w:val="24"/>
                <w:highlight w:val="none"/>
                <w:lang w:val="en-US" w:eastAsia="zh-CN"/>
              </w:rPr>
              <w:t xml:space="preserve">项目组近1年</w:t>
            </w:r>
            <w:r>
              <w:rPr>
                <w:rFonts w:hint="eastAsia" w:ascii="仿宋" w:hAnsi="仿宋" w:eastAsia="仿宋" w:cs="仿宋"/>
                <w:b w:val="0"/>
                <w:bCs w:val="0"/>
                <w:color w:val="auto"/>
                <w:sz w:val="24"/>
                <w:szCs w:val="24"/>
                <w:highlight w:val="none"/>
              </w:rPr>
              <w:t xml:space="preserve">不少于30%康复专业人员（</w:t>
            </w:r>
            <w:r>
              <w:rPr>
                <w:rFonts w:hint="eastAsia" w:ascii="仿宋" w:hAnsi="仿宋" w:eastAsia="仿宋" w:cs="仿宋"/>
                <w:b w:val="0"/>
                <w:bCs w:val="0"/>
                <w:color w:val="auto"/>
                <w:sz w:val="24"/>
                <w:szCs w:val="24"/>
                <w:highlight w:val="none"/>
                <w:lang w:val="en-US" w:eastAsia="zh-CN"/>
              </w:rPr>
              <w:t xml:space="preserve">康复</w:t>
            </w:r>
            <w:r>
              <w:rPr>
                <w:rFonts w:hint="eastAsia" w:ascii="仿宋" w:hAnsi="仿宋" w:eastAsia="仿宋" w:cs="仿宋"/>
                <w:b w:val="0"/>
                <w:bCs w:val="0"/>
                <w:color w:val="auto"/>
                <w:sz w:val="24"/>
                <w:szCs w:val="24"/>
                <w:highlight w:val="none"/>
              </w:rPr>
              <w:t xml:space="preserve">业务主管、教师、康复治疗师）参加业务培训不少于2</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个学时，得</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分</w:t>
            </w:r>
            <w:r>
              <w:rPr>
                <w:rFonts w:hint="eastAsia" w:ascii="仿宋" w:hAnsi="仿宋" w:eastAsia="仿宋" w:cs="仿宋"/>
                <w:b w:val="0"/>
                <w:bCs w:val="0"/>
                <w:color w:val="auto"/>
                <w:sz w:val="24"/>
                <w:szCs w:val="24"/>
                <w:highlight w:val="none"/>
                <w:lang w:val="en-US" w:eastAsia="zh-CN"/>
              </w:rPr>
              <w:t xml:space="preserve">。未提供或提供证明资料不全不得分。</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、保育员、保健医生配置参照《幼儿园教职工配备标准（暂行）》和《托儿所幼儿园卫生保健工作规范》执行，</w:t>
            </w:r>
            <w:r>
              <w:rPr>
                <w:rFonts w:hint="eastAsia" w:ascii="仿宋_GB2312" w:eastAsia="仿宋_GB2312" w:cs="Times New Roman"/>
                <w:b w:val="0"/>
                <w:bCs w:val="0"/>
                <w:color w:val="auto"/>
                <w:sz w:val="24"/>
                <w:highlight w:val="none"/>
                <w:lang w:val="en-US" w:eastAsia="zh-CN"/>
              </w:rPr>
              <w:t xml:space="preserve">提供承诺</w:t>
            </w:r>
            <w:r>
              <w:rPr>
                <w:rFonts w:hint="eastAsia" w:ascii="仿宋_GB2312" w:eastAsia="仿宋_GB2312" w:cs="Times New Roman"/>
                <w:b w:val="0"/>
                <w:bCs w:val="0"/>
                <w:color w:val="auto"/>
                <w:sz w:val="24"/>
                <w:highlight w:val="none"/>
                <w:lang w:val="en-US" w:eastAsia="en-US"/>
              </w:rPr>
              <w:t xml:space="preserve">得</w:t>
            </w:r>
            <w:r>
              <w:rPr>
                <w:rFonts w:hint="eastAsia" w:ascii="仿宋_GB2312" w:eastAsia="仿宋_GB2312" w:cs="Times New Roman"/>
                <w:b w:val="0"/>
                <w:bCs w:val="0"/>
                <w:color w:val="auto"/>
                <w:sz w:val="24"/>
                <w:highlight w:val="none"/>
                <w:lang w:val="en-US" w:eastAsia="zh-CN"/>
              </w:rPr>
              <w:t xml:space="preserve">1</w:t>
            </w:r>
            <w:r>
              <w:rPr>
                <w:rFonts w:hint="eastAsia" w:ascii="仿宋_GB2312" w:eastAsia="仿宋_GB2312" w:cs="Times New Roman"/>
                <w:b w:val="0"/>
                <w:bCs w:val="0"/>
                <w:color w:val="auto"/>
                <w:sz w:val="24"/>
                <w:highlight w:val="none"/>
                <w:lang w:val="en-US" w:eastAsia="en-US"/>
              </w:rPr>
              <w:t xml:space="preserve">分</w:t>
            </w:r>
            <w:r>
              <w:rPr>
                <w:rFonts w:hint="eastAsia" w:ascii="仿宋_GB2312" w:eastAsia="仿宋_GB2312" w:cs="Times New Roman"/>
                <w:b w:val="0"/>
                <w:bCs w:val="0"/>
                <w:color w:val="auto"/>
                <w:sz w:val="24"/>
                <w:highlight w:val="none"/>
                <w:lang w:val="en-US" w:eastAsia="zh-CN"/>
              </w:rPr>
              <w:t xml:space="preserve">，未提供不得分</w:t>
            </w:r>
            <w:r>
              <w:rPr>
                <w:rFonts w:hint="eastAsia" w:ascii="仿宋_GB2312" w:eastAsia="仿宋_GB2312" w:cs="Times New Roman"/>
                <w:b w:val="0"/>
                <w:bCs w:val="0"/>
                <w:color w:val="auto"/>
                <w:sz w:val="24"/>
                <w:highlight w:val="none"/>
                <w:lang w:val="en-US" w:eastAsia="en-US"/>
              </w:rPr>
              <w:t xml:space="preserve">。（须提供承诺</w:t>
            </w:r>
            <w:r>
              <w:rPr>
                <w:rFonts w:hint="eastAsia" w:ascii="仿宋_GB2312" w:eastAsia="仿宋_GB2312" w:cs="Times New Roman"/>
                <w:b w:val="0"/>
                <w:bCs w:val="0"/>
                <w:color w:val="auto"/>
                <w:sz w:val="24"/>
                <w:highlight w:val="none"/>
                <w:lang w:val="en-US" w:eastAsia="zh-CN"/>
              </w:rPr>
              <w:t xml:space="preserve">，格式自拟</w:t>
            </w:r>
            <w:r>
              <w:rPr>
                <w:rFonts w:hint="eastAsia" w:ascii="仿宋_GB2312" w:eastAsia="仿宋_GB2312" w:cs="Times New Roman"/>
                <w:b w:val="0"/>
                <w:bCs w:val="0"/>
                <w:color w:val="auto"/>
                <w:sz w:val="24"/>
                <w:highlight w:val="none"/>
                <w:lang w:val="en-US" w:eastAsia="en-US"/>
              </w:rPr>
              <w:t xml:space="preserve">）</w:t>
            </w:r>
            <w:r/>
          </w:p>
          <w:p>
            <w:pPr>
              <w:numPr>
                <w:ilvl w:val="0"/>
                <w:numId w:val="0"/>
              </w:numPr>
              <w:jc w:val="left"/>
              <w:spacing w:line="500" w:lineRule="exact"/>
              <w:rPr>
                <w:rFonts w:hint="eastAsia" w:ascii="仿宋_GB2312" w:eastAsia="仿宋_GB2312" w:cs="Times New Roman"/>
                <w:b w:val="0"/>
                <w:bCs w:val="0"/>
                <w:color w:val="auto"/>
                <w:sz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7</w:t>
            </w:r>
            <w:r>
              <w:rPr>
                <w:rFonts w:hint="eastAsia" w:ascii="仿宋" w:hAnsi="仿宋" w:eastAsia="仿宋" w:cs="仿宋"/>
                <w:b w:val="0"/>
                <w:bCs w:val="0"/>
                <w:color w:val="auto"/>
                <w:sz w:val="24"/>
                <w:szCs w:val="24"/>
                <w:highlight w:val="none"/>
              </w:rPr>
              <w:t xml:space="preserve">、机构所有工作人员根据岗位要求取得健康证明，</w:t>
            </w:r>
            <w:r>
              <w:rPr>
                <w:rFonts w:hint="eastAsia" w:ascii="仿宋_GB2312" w:eastAsia="仿宋_GB2312" w:cs="Times New Roman"/>
                <w:b w:val="0"/>
                <w:bCs w:val="0"/>
                <w:color w:val="auto"/>
                <w:sz w:val="24"/>
                <w:highlight w:val="none"/>
                <w:lang w:val="en-US" w:eastAsia="zh-CN"/>
              </w:rPr>
              <w:t xml:space="preserve">提供证明材料</w:t>
            </w:r>
            <w:r>
              <w:rPr>
                <w:rFonts w:hint="eastAsia" w:ascii="仿宋_GB2312" w:eastAsia="仿宋_GB2312" w:cs="Times New Roman"/>
                <w:b w:val="0"/>
                <w:bCs w:val="0"/>
                <w:color w:val="auto"/>
                <w:sz w:val="24"/>
                <w:highlight w:val="none"/>
                <w:lang w:val="en-US" w:eastAsia="en-US"/>
              </w:rPr>
              <w:t xml:space="preserve">得</w:t>
            </w:r>
            <w:r>
              <w:rPr>
                <w:rFonts w:hint="eastAsia" w:ascii="仿宋_GB2312" w:eastAsia="仿宋_GB2312" w:cs="Times New Roman"/>
                <w:b w:val="0"/>
                <w:bCs w:val="0"/>
                <w:color w:val="auto"/>
                <w:sz w:val="24"/>
                <w:highlight w:val="none"/>
                <w:lang w:val="en-US" w:eastAsia="zh-CN"/>
              </w:rPr>
              <w:t xml:space="preserve">1</w:t>
            </w:r>
            <w:r>
              <w:rPr>
                <w:rFonts w:hint="eastAsia" w:ascii="仿宋_GB2312" w:eastAsia="仿宋_GB2312" w:cs="Times New Roman"/>
                <w:b w:val="0"/>
                <w:bCs w:val="0"/>
                <w:color w:val="auto"/>
                <w:sz w:val="24"/>
                <w:highlight w:val="none"/>
                <w:lang w:val="en-US" w:eastAsia="en-US"/>
              </w:rPr>
              <w:t xml:space="preserve">分</w:t>
            </w:r>
            <w:r>
              <w:rPr>
                <w:rFonts w:hint="eastAsia" w:ascii="仿宋_GB2312" w:eastAsia="仿宋_GB2312" w:cs="Times New Roman"/>
                <w:b w:val="0"/>
                <w:bCs w:val="0"/>
                <w:color w:val="auto"/>
                <w:sz w:val="24"/>
                <w:highlight w:val="none"/>
                <w:lang w:val="en-US" w:eastAsia="zh-CN"/>
              </w:rPr>
              <w:t xml:space="preserve">，未提供不得分</w:t>
            </w:r>
            <w:r>
              <w:rPr>
                <w:rFonts w:hint="eastAsia" w:ascii="仿宋_GB2312" w:eastAsia="仿宋_GB2312" w:cs="Times New Roman"/>
                <w:b w:val="0"/>
                <w:bCs w:val="0"/>
                <w:color w:val="auto"/>
                <w:sz w:val="24"/>
                <w:highlight w:val="none"/>
                <w:lang w:val="en-US" w:eastAsia="en-US"/>
              </w:rPr>
              <w:t xml:space="preserve">。</w:t>
            </w:r>
            <w:r/>
          </w:p>
          <w:p>
            <w:pPr>
              <w:numPr>
                <w:ilvl w:val="0"/>
                <w:numId w:val="0"/>
              </w:numPr>
              <w:jc w:val="left"/>
              <w:spacing w:line="500" w:lineRule="exact"/>
              <w:rPr>
                <w:rFonts w:hint="eastAsia" w:ascii="仿宋" w:hAnsi="仿宋" w:eastAsia="仿宋" w:cs="仿宋"/>
                <w:b w:val="0"/>
                <w:bCs w:val="0"/>
                <w:color w:val="auto"/>
                <w:sz w:val="24"/>
                <w:szCs w:val="24"/>
                <w:highlight w:val="none"/>
                <w:lang w:val="en-US" w:eastAsia="zh-CN"/>
              </w:rPr>
            </w:pPr>
            <w:r>
              <w:rPr>
                <w:rFonts w:hint="eastAsia" w:ascii="仿宋_GB2312" w:eastAsia="仿宋_GB2312" w:cs="Times New Roman"/>
                <w:b w:val="0"/>
                <w:bCs w:val="0"/>
                <w:color w:val="auto"/>
                <w:sz w:val="24"/>
                <w:highlight w:val="none"/>
                <w:lang w:val="en-US" w:eastAsia="zh-CN"/>
              </w:rPr>
              <w:t xml:space="preserve">注：以上1、2、3、4、5要求中：1、</w:t>
            </w:r>
            <w:r>
              <w:rPr>
                <w:rFonts w:hint="eastAsia" w:ascii="仿宋" w:hAnsi="仿宋" w:eastAsia="仿宋" w:cs="仿宋"/>
                <w:b w:val="0"/>
                <w:bCs w:val="0"/>
                <w:color w:val="auto"/>
                <w:sz w:val="24"/>
                <w:szCs w:val="24"/>
                <w:highlight w:val="none"/>
              </w:rPr>
              <w:t xml:space="preserve">须</w:t>
            </w:r>
            <w:r>
              <w:rPr>
                <w:rFonts w:hint="eastAsia" w:ascii="仿宋" w:hAnsi="仿宋" w:eastAsia="仿宋" w:cs="仿宋"/>
                <w:b w:val="0"/>
                <w:bCs w:val="0"/>
                <w:color w:val="auto"/>
                <w:sz w:val="24"/>
                <w:szCs w:val="24"/>
                <w:highlight w:val="none"/>
                <w:lang w:val="en-US" w:eastAsia="zh-CN"/>
              </w:rPr>
              <w:t xml:space="preserve">同时</w:t>
            </w:r>
            <w:r>
              <w:rPr>
                <w:rFonts w:hint="eastAsia" w:ascii="仿宋" w:hAnsi="仿宋" w:eastAsia="仿宋" w:cs="仿宋"/>
                <w:b w:val="0"/>
                <w:bCs w:val="0"/>
                <w:color w:val="auto"/>
                <w:sz w:val="24"/>
                <w:szCs w:val="24"/>
                <w:highlight w:val="none"/>
              </w:rPr>
              <w:t xml:space="preserve">提供</w:t>
            </w:r>
            <w:r>
              <w:rPr>
                <w:rFonts w:hint="eastAsia" w:ascii="仿宋" w:hAnsi="仿宋" w:eastAsia="仿宋" w:cs="仿宋"/>
                <w:b w:val="0"/>
                <w:bCs w:val="0"/>
                <w:color w:val="auto"/>
                <w:sz w:val="24"/>
                <w:szCs w:val="24"/>
                <w:highlight w:val="none"/>
                <w:lang w:val="en-US" w:eastAsia="zh-CN"/>
              </w:rPr>
              <w:t xml:space="preserve">人员</w:t>
            </w:r>
            <w:r>
              <w:rPr>
                <w:rFonts w:hint="eastAsia" w:ascii="仿宋" w:hAnsi="仿宋" w:eastAsia="仿宋" w:cs="仿宋"/>
                <w:b w:val="0"/>
                <w:bCs w:val="0"/>
                <w:color w:val="auto"/>
                <w:sz w:val="24"/>
                <w:szCs w:val="24"/>
                <w:highlight w:val="none"/>
              </w:rPr>
              <w:t xml:space="preserve">身份证明</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相关</w:t>
            </w:r>
            <w:r>
              <w:rPr>
                <w:rFonts w:hint="eastAsia" w:ascii="仿宋" w:hAnsi="仿宋" w:eastAsia="仿宋" w:cs="仿宋"/>
                <w:b w:val="0"/>
                <w:bCs w:val="0"/>
                <w:color w:val="auto"/>
                <w:sz w:val="24"/>
                <w:szCs w:val="24"/>
                <w:highlight w:val="none"/>
              </w:rPr>
              <w:t xml:space="preserve">证书原件</w:t>
            </w:r>
            <w:r>
              <w:rPr>
                <w:rFonts w:hint="eastAsia" w:ascii="仿宋" w:hAnsi="仿宋" w:eastAsia="仿宋" w:cs="仿宋"/>
                <w:b w:val="0"/>
                <w:bCs w:val="0"/>
                <w:color w:val="auto"/>
                <w:sz w:val="24"/>
                <w:szCs w:val="24"/>
                <w:highlight w:val="none"/>
                <w:lang w:val="en-US" w:eastAsia="zh-CN"/>
              </w:rPr>
              <w:t xml:space="preserve">扫描件等</w:t>
            </w:r>
            <w:r>
              <w:rPr>
                <w:rFonts w:hint="eastAsia" w:ascii="仿宋" w:hAnsi="仿宋" w:eastAsia="仿宋" w:cs="仿宋"/>
                <w:b w:val="0"/>
                <w:bCs w:val="0"/>
                <w:color w:val="auto"/>
                <w:sz w:val="24"/>
                <w:szCs w:val="24"/>
                <w:highlight w:val="none"/>
              </w:rPr>
              <w:t xml:space="preserve">证明材料</w:t>
            </w:r>
            <w:r>
              <w:rPr>
                <w:rFonts w:hint="eastAsia" w:ascii="仿宋" w:hAnsi="仿宋" w:eastAsia="仿宋" w:cs="仿宋"/>
                <w:b w:val="0"/>
                <w:bCs w:val="0"/>
                <w:color w:val="auto"/>
                <w:sz w:val="24"/>
                <w:szCs w:val="24"/>
                <w:highlight w:val="none"/>
                <w:lang w:eastAsia="zh-CN"/>
              </w:rPr>
              <w:t xml:space="preserve">。</w:t>
            </w:r>
            <w:r/>
          </w:p>
          <w:p>
            <w:pPr>
              <w:numPr>
                <w:ilvl w:val="0"/>
                <w:numId w:val="0"/>
              </w:numPr>
              <w:jc w:val="left"/>
              <w:spacing w:line="500" w:lineRule="exact"/>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_GB2312" w:eastAsia="仿宋_GB2312" w:cs="Times New Roman"/>
                <w:b w:val="0"/>
                <w:bCs w:val="0"/>
                <w:color w:val="auto"/>
                <w:sz w:val="24"/>
                <w:highlight w:val="none"/>
                <w:lang w:val="en-US" w:eastAsia="zh-CN"/>
              </w:rPr>
              <w:t xml:space="preserve">、提供截止投标前6个月任意1个月的供应商为其缴纳的社会养老保险或医疗保险缴纳证明材料。</w:t>
            </w:r>
            <w:r/>
          </w:p>
        </w:tc>
      </w:tr>
    </w:tbl>
    <w:p>
      <w:pPr>
        <w:numPr>
          <w:ilvl w:val="0"/>
          <w:numId w:val="0"/>
        </w:num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u w:val="none"/>
          <w:shd w:val="clear" w:color="auto" w:fill="auto"/>
          <w:lang w:val="en-US" w:eastAsia="zh-CN" w:bidi="zh-CN"/>
        </w:rPr>
      </w:pPr>
      <w:r>
        <w:rPr>
          <w:rFonts w:hint="eastAsia" w:ascii="仿宋" w:hAnsi="仿宋" w:eastAsia="仿宋" w:cs="仿宋"/>
          <w:b w:val="0"/>
          <w:bCs/>
          <w:color w:val="auto"/>
          <w:sz w:val="24"/>
          <w:szCs w:val="24"/>
          <w:highlight w:val="none"/>
          <w:u w:val="none"/>
          <w:shd w:val="clear" w:color="auto" w:fill="auto"/>
          <w:lang w:val="en-US" w:eastAsia="zh-CN" w:bidi="zh-CN"/>
        </w:rPr>
      </w:r>
      <w:r/>
    </w:p>
    <w:p>
      <w:pPr>
        <w:numPr>
          <w:ilvl w:val="0"/>
          <w:numId w:val="0"/>
        </w:numPr>
        <w:ind w:firstLine="480"/>
        <w:keepLines w:val="0"/>
        <w:keepNext w:val="0"/>
        <w:pageBreakBefore w:val="0"/>
        <w:spacing w:line="440" w:lineRule="exact"/>
        <w:widowControl w:val="off"/>
        <w:rPr>
          <w:rFonts w:hint="eastAsia" w:ascii="仿宋" w:hAnsi="仿宋" w:eastAsia="仿宋" w:cs="仿宋"/>
          <w:b w:val="0"/>
          <w:bCs/>
          <w:color w:val="auto"/>
          <w:sz w:val="24"/>
          <w:szCs w:val="24"/>
          <w:highlight w:val="none"/>
          <w:u w:val="none"/>
          <w:shd w:val="clear" w:color="auto" w:fill="auto"/>
          <w:lang w:val="en-US" w:eastAsia="zh-CN" w:bidi="zh-CN"/>
        </w:rPr>
      </w:pPr>
      <w:r>
        <w:rPr>
          <w:rFonts w:hint="eastAsia" w:ascii="仿宋" w:hAnsi="仿宋" w:eastAsia="仿宋" w:cs="仿宋"/>
          <w:b w:val="0"/>
          <w:bCs/>
          <w:color w:val="auto"/>
          <w:sz w:val="24"/>
          <w:szCs w:val="24"/>
          <w:highlight w:val="none"/>
          <w:u w:val="none"/>
          <w:shd w:val="clear" w:color="auto" w:fill="auto"/>
          <w:lang w:val="en-US" w:eastAsia="zh-CN" w:bidi="zh-CN"/>
        </w:rPr>
        <w:t xml:space="preserve">四、评审结果。评审小组按照本办法规定推荐入围供应商，并形成评标报告。</w:t>
      </w:r>
      <w:bookmarkEnd w:id="65"/>
      <w:r/>
    </w:p>
    <w:p>
      <w:pPr>
        <w:numPr>
          <w:ilvl w:val="0"/>
          <w:numId w:val="0"/>
        </w:numPr>
        <w:spacing w:line="360" w:lineRule="auto"/>
        <w:rPr>
          <w:rFonts w:hint="eastAsia" w:ascii="仿宋" w:hAnsi="仿宋" w:eastAsia="仿宋" w:cs="仿宋"/>
          <w:b/>
          <w:bCs w:val="0"/>
          <w:color w:val="auto"/>
          <w:sz w:val="24"/>
          <w:szCs w:val="24"/>
          <w:highlight w:val="none"/>
          <w:lang w:val="en-US" w:eastAsia="zh-CN"/>
        </w:rPr>
      </w:pPr>
      <w:r>
        <w:rPr>
          <w:rFonts w:hint="eastAsia" w:ascii="仿宋" w:hAnsi="仿宋" w:eastAsia="仿宋" w:cs="仿宋"/>
          <w:b/>
          <w:bCs w:val="0"/>
          <w:color w:val="auto"/>
          <w:sz w:val="24"/>
          <w:szCs w:val="24"/>
          <w:highlight w:val="none"/>
          <w:lang w:val="en-US" w:eastAsia="zh-CN"/>
        </w:rPr>
      </w:r>
      <w:r/>
    </w:p>
    <w:p>
      <w:pPr>
        <w:pStyle w:val="649"/>
        <w:jc w:val="center"/>
        <w:rPr>
          <w:rFonts w:hint="eastAsia" w:ascii="仿宋" w:hAnsi="仿宋" w:eastAsia="仿宋" w:cs="仿宋"/>
          <w:b/>
          <w:bCs/>
          <w:sz w:val="32"/>
          <w:szCs w:val="32"/>
        </w:rPr>
      </w:pPr>
      <w:r/>
      <w:bookmarkStart w:id="100" w:name="_Toc21938"/>
      <w:r/>
      <w:bookmarkStart w:id="101" w:name="_Toc8787"/>
      <w:r/>
      <w:bookmarkStart w:id="102" w:name="_Toc15555"/>
      <w:r>
        <w:rPr>
          <w:rFonts w:hint="eastAsia" w:ascii="仿宋" w:hAnsi="仿宋" w:eastAsia="仿宋" w:cs="仿宋"/>
          <w:b/>
          <w:bCs/>
          <w:sz w:val="32"/>
          <w:szCs w:val="32"/>
        </w:rPr>
        <w:t xml:space="preserve">第六</w:t>
      </w:r>
      <w:r>
        <w:rPr>
          <w:rFonts w:hint="eastAsia" w:ascii="仿宋" w:hAnsi="仿宋" w:eastAsia="仿宋" w:cs="仿宋"/>
          <w:b/>
          <w:bCs/>
          <w:sz w:val="32"/>
          <w:szCs w:val="32"/>
          <w:lang w:val="en-US" w:eastAsia="zh-CN"/>
        </w:rPr>
        <w:t xml:space="preserve">章</w:t>
      </w:r>
      <w:r>
        <w:rPr>
          <w:rFonts w:hint="eastAsia" w:ascii="仿宋" w:hAnsi="仿宋" w:eastAsia="仿宋" w:cs="仿宋"/>
          <w:b/>
          <w:bCs/>
          <w:sz w:val="32"/>
          <w:szCs w:val="32"/>
        </w:rPr>
        <w:t xml:space="preserve">  响应文件格式</w:t>
      </w:r>
      <w:bookmarkEnd w:id="100"/>
      <w:r/>
      <w:bookmarkEnd w:id="101"/>
      <w:r/>
      <w:bookmarkEnd w:id="102"/>
      <w:r/>
      <w:r/>
    </w:p>
    <w:p>
      <w:pPr>
        <w:rPr>
          <w:rFonts w:hint="eastAsia" w:ascii="仿宋" w:hAnsi="仿宋" w:eastAsia="仿宋" w:cs="仿宋"/>
          <w:i w:val="0"/>
          <w:iCs w:val="0"/>
          <w:color w:val="auto"/>
          <w:highlight w:val="none"/>
        </w:rPr>
      </w:pPr>
      <w:r/>
      <w:bookmarkStart w:id="103" w:name="EB28f2dd2a7be64820b32c96d88039d22a"/>
      <w:r/>
      <w:r/>
    </w:p>
    <w:p>
      <w:pPr>
        <w:pStyle w:val="1308"/>
        <w:jc w:val="left"/>
        <w:rPr>
          <w:rStyle w:val="847"/>
          <w:rFonts w:hint="eastAsia" w:ascii="仿宋" w:hAnsi="仿宋" w:eastAsia="仿宋" w:cs="仿宋"/>
          <w:i w:val="0"/>
          <w:iCs w:val="0"/>
          <w:color w:val="auto"/>
          <w:highlight w:val="none"/>
        </w:rPr>
        <w:outlineLvl w:val="1"/>
      </w:pPr>
      <w:r/>
      <w:bookmarkStart w:id="104" w:name="_Toc21205"/>
      <w:r/>
      <w:bookmarkStart w:id="105" w:name="_Toc23266"/>
      <w:r/>
      <w:bookmarkStart w:id="106" w:name="_Toc29209"/>
      <w:r>
        <w:rPr>
          <w:rStyle w:val="847"/>
          <w:rFonts w:hint="eastAsia" w:ascii="仿宋" w:hAnsi="仿宋" w:eastAsia="仿宋" w:cs="仿宋"/>
          <w:i w:val="0"/>
          <w:iCs w:val="0"/>
          <w:color w:val="auto"/>
          <w:highlight w:val="none"/>
        </w:rPr>
        <w:t xml:space="preserve">封面</w:t>
      </w:r>
      <w:bookmarkEnd w:id="104"/>
      <w:r/>
      <w:bookmarkEnd w:id="105"/>
      <w:r/>
      <w:bookmarkEnd w:id="106"/>
      <w:r/>
      <w:r/>
    </w:p>
    <w:p>
      <w:pPr>
        <w:pStyle w:val="1309"/>
        <w:rPr>
          <w:rStyle w:val="847"/>
          <w:rFonts w:hint="eastAsia" w:ascii="仿宋" w:hAnsi="仿宋" w:eastAsia="仿宋" w:cs="仿宋"/>
          <w:b/>
          <w:i w:val="0"/>
          <w:iCs w:val="0"/>
          <w:color w:val="auto"/>
          <w:sz w:val="32"/>
          <w:szCs w:val="32"/>
          <w:highlight w:val="none"/>
          <w:lang w:val="en-US" w:eastAsia="zh-CN" w:bidi="ar-SA"/>
        </w:rPr>
      </w:pPr>
      <w:r>
        <w:rPr>
          <w:rFonts w:hint="eastAsia" w:ascii="仿宋" w:hAnsi="仿宋" w:eastAsia="仿宋" w:cs="仿宋"/>
          <w:b/>
          <w:i w:val="0"/>
          <w:iCs w:val="0"/>
          <w:color w:val="auto"/>
          <w:sz w:val="32"/>
          <w:szCs w:val="32"/>
          <w:highlight w:val="none"/>
          <w:lang w:val="en-US" w:eastAsia="zh-CN" w:bidi="ar-SA"/>
        </w:rPr>
      </w:r>
      <w:r/>
    </w:p>
    <w:p>
      <w:pPr>
        <w:pStyle w:val="1310"/>
        <w:jc w:val="left"/>
        <w:rPr>
          <w:rStyle w:val="847"/>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10"/>
        <w:jc w:val="left"/>
        <w:rPr>
          <w:rStyle w:val="847"/>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10"/>
        <w:jc w:val="left"/>
        <w:rPr>
          <w:rStyle w:val="847"/>
          <w:rFonts w:hint="eastAsia" w:ascii="仿宋" w:hAnsi="仿宋" w:eastAsia="仿宋" w:cs="仿宋"/>
          <w:i w:val="0"/>
          <w:iCs w:val="0"/>
          <w:color w:val="auto"/>
          <w:sz w:val="32"/>
          <w:szCs w:val="32"/>
          <w:highlight w:val="none"/>
          <w:lang w:val="en-US" w:eastAsia="zh-CN" w:bidi="ar-SA"/>
        </w:rPr>
      </w:pPr>
      <w:r>
        <w:rPr>
          <w:rFonts w:hint="eastAsia" w:ascii="仿宋" w:hAnsi="仿宋" w:eastAsia="仿宋" w:cs="仿宋"/>
          <w:i w:val="0"/>
          <w:iCs w:val="0"/>
          <w:color w:val="auto"/>
          <w:sz w:val="32"/>
          <w:szCs w:val="32"/>
          <w:highlight w:val="none"/>
          <w:lang w:val="en-US" w:eastAsia="zh-CN" w:bidi="ar-SA"/>
        </w:rPr>
      </w:r>
      <w:r/>
    </w:p>
    <w:p>
      <w:pPr>
        <w:pStyle w:val="1310"/>
        <w:jc w:val="center"/>
        <w:rPr>
          <w:rStyle w:val="847"/>
          <w:rFonts w:hint="eastAsia" w:ascii="仿宋" w:hAnsi="仿宋" w:eastAsia="仿宋" w:cs="仿宋"/>
          <w:i w:val="0"/>
          <w:iCs w:val="0"/>
          <w:color w:val="auto"/>
          <w:sz w:val="44"/>
          <w:szCs w:val="44"/>
          <w:highlight w:val="none"/>
          <w:u w:val="single"/>
          <w:lang w:val="en-US" w:eastAsia="zh-CN" w:bidi="ar-SA"/>
        </w:rPr>
      </w:pPr>
      <w:r>
        <w:rPr>
          <w:rStyle w:val="847"/>
          <w:rFonts w:hint="eastAsia" w:ascii="仿宋" w:hAnsi="仿宋" w:eastAsia="仿宋" w:cs="仿宋"/>
          <w:i w:val="0"/>
          <w:iCs w:val="0"/>
          <w:color w:val="auto"/>
          <w:sz w:val="44"/>
          <w:szCs w:val="44"/>
          <w:highlight w:val="none"/>
          <w:u w:val="single"/>
          <w:lang w:val="en-US" w:eastAsia="zh-CN" w:bidi="ar-SA"/>
        </w:rPr>
        <w:t xml:space="preserve">（  分 包 名 称  ）</w:t>
      </w:r>
      <w:r/>
    </w:p>
    <w:p>
      <w:pPr>
        <w:pStyle w:val="1310"/>
        <w:jc w:val="center"/>
        <w:rPr>
          <w:rStyle w:val="847"/>
          <w:rFonts w:hint="eastAsia" w:ascii="仿宋" w:hAnsi="仿宋" w:eastAsia="仿宋" w:cs="仿宋"/>
          <w:i w:val="0"/>
          <w:iCs w:val="0"/>
          <w:color w:val="auto"/>
          <w:sz w:val="52"/>
          <w:szCs w:val="52"/>
          <w:highlight w:val="none"/>
          <w:lang w:val="en-US" w:eastAsia="zh-CN" w:bidi="ar-SA"/>
        </w:rPr>
      </w:pPr>
      <w:r>
        <w:rPr>
          <w:rFonts w:hint="eastAsia" w:ascii="仿宋" w:hAnsi="仿宋" w:eastAsia="仿宋" w:cs="仿宋"/>
          <w:i w:val="0"/>
          <w:iCs w:val="0"/>
          <w:color w:val="auto"/>
          <w:sz w:val="52"/>
          <w:szCs w:val="52"/>
          <w:highlight w:val="none"/>
          <w:lang w:val="en-US" w:eastAsia="zh-CN" w:bidi="ar-SA"/>
        </w:rPr>
      </w:r>
      <w:r/>
    </w:p>
    <w:p>
      <w:pPr>
        <w:pStyle w:val="1310"/>
        <w:jc w:val="center"/>
        <w:rPr>
          <w:rStyle w:val="847"/>
          <w:rFonts w:hint="eastAsia" w:ascii="仿宋" w:hAnsi="仿宋" w:eastAsia="仿宋" w:cs="仿宋"/>
          <w:i w:val="0"/>
          <w:iCs w:val="0"/>
          <w:color w:val="auto"/>
          <w:sz w:val="72"/>
          <w:szCs w:val="72"/>
          <w:highlight w:val="none"/>
          <w:lang w:val="en-US" w:eastAsia="zh-CN" w:bidi="ar-SA"/>
        </w:rPr>
      </w:pPr>
      <w:r>
        <w:rPr>
          <w:rStyle w:val="847"/>
          <w:rFonts w:hint="eastAsia" w:ascii="仿宋" w:hAnsi="仿宋" w:eastAsia="仿宋" w:cs="仿宋"/>
          <w:i w:val="0"/>
          <w:iCs w:val="0"/>
          <w:color w:val="auto"/>
          <w:sz w:val="72"/>
          <w:szCs w:val="72"/>
          <w:highlight w:val="none"/>
          <w:lang w:val="en-US" w:eastAsia="zh-CN" w:bidi="ar-SA"/>
        </w:rPr>
        <w:t xml:space="preserve">响 应 文 件</w:t>
      </w:r>
      <w:r/>
    </w:p>
    <w:p>
      <w:pPr>
        <w:pStyle w:val="1310"/>
        <w:jc w:val="left"/>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jc w:val="left"/>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jc w:val="left"/>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jc w:val="left"/>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ind w:firstLine="2520"/>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ind w:firstLine="2520"/>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ind w:firstLine="2520"/>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ind w:firstLine="2520"/>
        <w:rPr>
          <w:rStyle w:val="847"/>
          <w:rFonts w:hint="eastAsia" w:ascii="仿宋" w:hAnsi="仿宋" w:eastAsia="仿宋" w:cs="仿宋"/>
          <w:i w:val="0"/>
          <w:iCs w:val="0"/>
          <w:color w:val="auto"/>
          <w:sz w:val="28"/>
          <w:szCs w:val="28"/>
          <w:highlight w:val="none"/>
          <w:lang w:val="en-US" w:eastAsia="zh-CN" w:bidi="ar-SA"/>
        </w:rPr>
      </w:pPr>
      <w:r>
        <w:rPr>
          <w:rFonts w:hint="eastAsia" w:ascii="仿宋" w:hAnsi="仿宋" w:eastAsia="仿宋" w:cs="仿宋"/>
          <w:i w:val="0"/>
          <w:iCs w:val="0"/>
          <w:color w:val="auto"/>
          <w:sz w:val="28"/>
          <w:szCs w:val="28"/>
          <w:highlight w:val="none"/>
          <w:lang w:val="en-US" w:eastAsia="zh-CN" w:bidi="ar-SA"/>
        </w:rPr>
      </w:r>
      <w:r/>
    </w:p>
    <w:p>
      <w:pPr>
        <w:pStyle w:val="1310"/>
        <w:ind w:firstLine="2520"/>
        <w:rPr>
          <w:rStyle w:val="847"/>
          <w:rFonts w:hint="eastAsia" w:ascii="仿宋" w:hAnsi="仿宋" w:eastAsia="仿宋" w:cs="仿宋"/>
          <w:b/>
          <w:bCs/>
          <w:i w:val="0"/>
          <w:iCs w:val="0"/>
          <w:color w:val="auto"/>
          <w:sz w:val="28"/>
          <w:szCs w:val="28"/>
          <w:highlight w:val="none"/>
          <w:lang w:val="en-US" w:eastAsia="zh-CN" w:bidi="ar-SA"/>
        </w:rPr>
      </w:pPr>
      <w:r>
        <w:rPr>
          <w:rStyle w:val="847"/>
          <w:rFonts w:hint="eastAsia" w:ascii="仿宋" w:hAnsi="仿宋" w:eastAsia="仿宋" w:cs="仿宋"/>
          <w:b/>
          <w:bCs/>
          <w:i w:val="0"/>
          <w:iCs w:val="0"/>
          <w:color w:val="auto"/>
          <w:sz w:val="28"/>
          <w:szCs w:val="28"/>
          <w:highlight w:val="none"/>
          <w:lang w:val="en-US" w:eastAsia="zh-CN" w:bidi="ar-SA"/>
        </w:rPr>
        <w:t xml:space="preserve">供应商： （电子印章）</w:t>
      </w:r>
      <w:r/>
    </w:p>
    <w:p>
      <w:pPr>
        <w:pStyle w:val="1310"/>
        <w:rPr>
          <w:rStyle w:val="847"/>
          <w:rFonts w:hint="eastAsia" w:ascii="仿宋" w:hAnsi="仿宋" w:eastAsia="仿宋" w:cs="仿宋"/>
          <w:b/>
          <w:bCs/>
          <w:i w:val="0"/>
          <w:iCs w:val="0"/>
          <w:color w:val="auto"/>
          <w:sz w:val="28"/>
          <w:szCs w:val="28"/>
          <w:highlight w:val="none"/>
          <w:lang w:val="en-US" w:eastAsia="zh-CN" w:bidi="ar-SA"/>
        </w:rPr>
      </w:pPr>
      <w:r>
        <w:rPr>
          <w:rStyle w:val="847"/>
          <w:rFonts w:hint="eastAsia" w:ascii="仿宋" w:hAnsi="仿宋" w:eastAsia="仿宋" w:cs="仿宋"/>
          <w:b/>
          <w:bCs/>
          <w:i w:val="0"/>
          <w:iCs w:val="0"/>
          <w:color w:val="auto"/>
          <w:sz w:val="28"/>
          <w:szCs w:val="28"/>
          <w:highlight w:val="none"/>
          <w:lang w:val="en-US" w:eastAsia="zh-CN" w:bidi="ar-SA"/>
        </w:rPr>
        <w:t xml:space="preserve">                  法定代表人： （电子签章）</w:t>
      </w:r>
      <w:r/>
    </w:p>
    <w:p>
      <w:pPr>
        <w:pStyle w:val="1310"/>
        <w:rPr>
          <w:rStyle w:val="847"/>
          <w:rFonts w:hint="eastAsia" w:ascii="仿宋" w:hAnsi="仿宋" w:eastAsia="仿宋" w:cs="仿宋"/>
          <w:b/>
          <w:bCs/>
          <w:i w:val="0"/>
          <w:iCs w:val="0"/>
          <w:color w:val="auto"/>
          <w:sz w:val="28"/>
          <w:szCs w:val="28"/>
          <w:highlight w:val="none"/>
          <w:lang w:val="en-US" w:eastAsia="zh-CN" w:bidi="ar-SA"/>
        </w:rPr>
      </w:pPr>
      <w:r>
        <w:rPr>
          <w:rFonts w:hint="eastAsia" w:ascii="仿宋" w:hAnsi="仿宋" w:eastAsia="仿宋" w:cs="仿宋"/>
          <w:b/>
          <w:bCs/>
          <w:i w:val="0"/>
          <w:iCs w:val="0"/>
          <w:color w:val="auto"/>
          <w:sz w:val="28"/>
          <w:szCs w:val="28"/>
          <w:highlight w:val="none"/>
          <w:lang w:val="en-US" w:eastAsia="zh-CN" w:bidi="ar-SA"/>
        </w:rPr>
      </w:r>
      <w:r/>
    </w:p>
    <w:p>
      <w:pPr>
        <w:pStyle w:val="1310"/>
        <w:ind w:firstLine="2520"/>
        <w:rPr>
          <w:rStyle w:val="847"/>
          <w:rFonts w:hint="eastAsia" w:ascii="仿宋" w:hAnsi="仿宋" w:eastAsia="仿宋" w:cs="仿宋"/>
          <w:b/>
          <w:bCs/>
          <w:i w:val="0"/>
          <w:iCs w:val="0"/>
          <w:color w:val="auto"/>
          <w:sz w:val="28"/>
          <w:szCs w:val="28"/>
          <w:highlight w:val="none"/>
          <w:lang w:val="en-US" w:eastAsia="zh-CN" w:bidi="ar-SA"/>
        </w:rPr>
      </w:pPr>
      <w:r>
        <w:rPr>
          <w:rStyle w:val="847"/>
          <w:rFonts w:hint="eastAsia" w:ascii="仿宋" w:hAnsi="仿宋" w:eastAsia="仿宋" w:cs="仿宋"/>
          <w:b/>
          <w:bCs/>
          <w:i w:val="0"/>
          <w:iCs w:val="0"/>
          <w:color w:val="auto"/>
          <w:sz w:val="28"/>
          <w:szCs w:val="28"/>
          <w:highlight w:val="none"/>
          <w:lang w:val="en-US" w:eastAsia="zh-CN" w:bidi="ar-SA"/>
        </w:rPr>
        <w:t xml:space="preserve">年    月    日</w:t>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306"/>
        <w:jc w:val="center"/>
        <w:rPr>
          <w:rStyle w:val="847"/>
          <w:rFonts w:hint="eastAsia" w:ascii="仿宋" w:hAnsi="仿宋" w:eastAsia="仿宋" w:cs="仿宋"/>
          <w:i w:val="0"/>
          <w:iCs w:val="0"/>
          <w:color w:val="auto"/>
          <w:sz w:val="24"/>
          <w:szCs w:val="24"/>
          <w:highlight w:val="none"/>
        </w:rPr>
        <w:outlineLvl w:val="1"/>
      </w:pPr>
      <w:r>
        <w:rPr>
          <w:rStyle w:val="847"/>
          <w:rFonts w:hint="eastAsia" w:ascii="仿宋" w:hAnsi="仿宋" w:eastAsia="仿宋" w:cs="仿宋"/>
          <w:i w:val="0"/>
          <w:iCs w:val="0"/>
          <w:color w:val="auto"/>
          <w:highlight w:val="none"/>
        </w:rPr>
        <w:br w:type="page" w:clear="all"/>
      </w:r>
      <w:bookmarkStart w:id="107" w:name="_Toc6407"/>
      <w:r/>
      <w:bookmarkStart w:id="108" w:name="_Toc12704"/>
      <w:r/>
      <w:bookmarkStart w:id="109" w:name="_Toc32206"/>
      <w:r/>
      <w:bookmarkStart w:id="110" w:name="_Toc31412"/>
      <w:r/>
      <w:bookmarkStart w:id="111" w:name="_Toc32337"/>
      <w:r>
        <w:rPr>
          <w:rStyle w:val="847"/>
          <w:rFonts w:hint="eastAsia" w:ascii="仿宋" w:hAnsi="仿宋" w:eastAsia="仿宋" w:cs="仿宋"/>
          <w:i w:val="0"/>
          <w:iCs w:val="0"/>
          <w:color w:val="auto"/>
          <w:sz w:val="28"/>
          <w:szCs w:val="28"/>
          <w:highlight w:val="none"/>
        </w:rPr>
        <w:t xml:space="preserve">目录</w:t>
      </w:r>
      <w:bookmarkEnd w:id="107"/>
      <w:r/>
      <w:bookmarkEnd w:id="108"/>
      <w:r/>
      <w:bookmarkEnd w:id="109"/>
      <w:r/>
      <w:bookmarkEnd w:id="110"/>
      <w:r/>
      <w:bookmarkEnd w:id="111"/>
      <w:r/>
      <w:r/>
    </w:p>
    <w:p>
      <w:pPr>
        <w:pStyle w:val="1307"/>
        <w:numPr>
          <w:ilvl w:val="0"/>
          <w:numId w:val="0"/>
        </w:numPr>
        <w:keepLines w:val="0"/>
        <w:keepNext w:val="0"/>
        <w:pageBreakBefore w:val="0"/>
        <w:spacing w:line="500" w:lineRule="atLeast"/>
        <w:rPr>
          <w:rStyle w:val="847"/>
          <w:rFonts w:hint="eastAsia" w:ascii="仿宋" w:hAnsi="仿宋" w:eastAsia="仿宋" w:cs="仿宋"/>
          <w:b w:val="0"/>
          <w:bCs w:val="0"/>
          <w:i w:val="0"/>
          <w:iCs w:val="0"/>
          <w:color w:val="auto"/>
          <w:sz w:val="28"/>
          <w:szCs w:val="28"/>
          <w:highlight w:val="none"/>
        </w:rPr>
      </w:pPr>
      <w:r>
        <w:rPr>
          <w:rFonts w:hint="eastAsia" w:ascii="仿宋" w:hAnsi="仿宋" w:eastAsia="仿宋" w:cs="仿宋"/>
          <w:b w:val="0"/>
          <w:bCs w:val="0"/>
          <w:i w:val="0"/>
          <w:iCs w:val="0"/>
          <w:color w:val="auto"/>
          <w:sz w:val="28"/>
          <w:szCs w:val="28"/>
          <w:highlight w:val="none"/>
        </w:rPr>
        <w:t xml:space="preserve">一、</w:t>
      </w:r>
      <w:r>
        <w:rPr>
          <w:rStyle w:val="847"/>
          <w:rFonts w:hint="eastAsia" w:ascii="仿宋" w:hAnsi="仿宋" w:eastAsia="仿宋" w:cs="仿宋"/>
          <w:b w:val="0"/>
          <w:bCs w:val="0"/>
          <w:i w:val="0"/>
          <w:iCs w:val="0"/>
          <w:color w:val="auto"/>
          <w:sz w:val="28"/>
          <w:szCs w:val="28"/>
          <w:highlight w:val="none"/>
        </w:rPr>
        <w:t xml:space="preserve">供应商基本情况</w:t>
      </w:r>
      <w:r>
        <w:rPr>
          <w:rStyle w:val="847"/>
          <w:rFonts w:hint="eastAsia" w:ascii="仿宋" w:hAnsi="仿宋" w:eastAsia="仿宋" w:cs="仿宋"/>
          <w:b w:val="0"/>
          <w:bCs w:val="0"/>
          <w:i w:val="0"/>
          <w:iCs w:val="0"/>
          <w:color w:val="auto"/>
          <w:sz w:val="28"/>
          <w:szCs w:val="28"/>
          <w:highlight w:val="none"/>
        </w:rPr>
        <w:br w:type="textWrapping" w:clear="all"/>
      </w:r>
      <w:r>
        <w:rPr>
          <w:rStyle w:val="847"/>
          <w:rFonts w:hint="eastAsia" w:ascii="仿宋" w:hAnsi="仿宋" w:eastAsia="仿宋" w:cs="仿宋"/>
          <w:b w:val="0"/>
          <w:bCs w:val="0"/>
          <w:i w:val="0"/>
          <w:iCs w:val="0"/>
          <w:color w:val="auto"/>
          <w:sz w:val="28"/>
          <w:szCs w:val="28"/>
          <w:highlight w:val="none"/>
          <w:lang w:eastAsia="zh-CN"/>
        </w:rPr>
        <w:t xml:space="preserve">二</w:t>
      </w:r>
      <w:r>
        <w:rPr>
          <w:rStyle w:val="847"/>
          <w:rFonts w:hint="eastAsia" w:ascii="仿宋" w:hAnsi="仿宋" w:eastAsia="仿宋" w:cs="仿宋"/>
          <w:b w:val="0"/>
          <w:bCs w:val="0"/>
          <w:i w:val="0"/>
          <w:iCs w:val="0"/>
          <w:color w:val="auto"/>
          <w:sz w:val="28"/>
          <w:szCs w:val="28"/>
          <w:highlight w:val="none"/>
        </w:rPr>
        <w:t xml:space="preserve">、</w:t>
      </w:r>
      <w:r>
        <w:rPr>
          <w:rStyle w:val="847"/>
          <w:rFonts w:hint="eastAsia" w:ascii="仿宋" w:hAnsi="仿宋" w:eastAsia="仿宋" w:cs="仿宋"/>
          <w:b w:val="0"/>
          <w:bCs w:val="0"/>
          <w:i w:val="0"/>
          <w:iCs w:val="0"/>
          <w:color w:val="auto"/>
          <w:sz w:val="28"/>
          <w:szCs w:val="28"/>
          <w:highlight w:val="none"/>
          <w:lang w:val="en-US" w:eastAsia="zh-CN"/>
        </w:rPr>
        <w:t xml:space="preserve">响应</w:t>
      </w:r>
      <w:r>
        <w:rPr>
          <w:rStyle w:val="847"/>
          <w:rFonts w:hint="eastAsia" w:ascii="仿宋" w:hAnsi="仿宋" w:eastAsia="仿宋" w:cs="仿宋"/>
          <w:b w:val="0"/>
          <w:bCs w:val="0"/>
          <w:i w:val="0"/>
          <w:iCs w:val="0"/>
          <w:color w:val="auto"/>
          <w:sz w:val="28"/>
          <w:szCs w:val="28"/>
          <w:highlight w:val="none"/>
        </w:rPr>
        <w:t xml:space="preserve">声明及承诺函</w:t>
      </w:r>
      <w:r>
        <w:rPr>
          <w:rStyle w:val="847"/>
          <w:rFonts w:hint="eastAsia" w:ascii="仿宋" w:hAnsi="仿宋" w:eastAsia="仿宋" w:cs="仿宋"/>
          <w:b w:val="0"/>
          <w:bCs w:val="0"/>
          <w:i w:val="0"/>
          <w:iCs w:val="0"/>
          <w:color w:val="auto"/>
          <w:sz w:val="28"/>
          <w:szCs w:val="28"/>
          <w:highlight w:val="none"/>
        </w:rPr>
        <w:br w:type="textWrapping" w:clear="all"/>
      </w:r>
      <w:r>
        <w:rPr>
          <w:rStyle w:val="847"/>
          <w:rFonts w:hint="eastAsia" w:ascii="仿宋" w:hAnsi="仿宋" w:eastAsia="仿宋" w:cs="仿宋"/>
          <w:b w:val="0"/>
          <w:bCs w:val="0"/>
          <w:i w:val="0"/>
          <w:iCs w:val="0"/>
          <w:color w:val="auto"/>
          <w:sz w:val="28"/>
          <w:szCs w:val="28"/>
          <w:highlight w:val="none"/>
          <w:lang w:eastAsia="zh-CN"/>
        </w:rPr>
        <w:t xml:space="preserve">三</w:t>
      </w:r>
      <w:r>
        <w:rPr>
          <w:rStyle w:val="847"/>
          <w:rFonts w:hint="eastAsia" w:ascii="仿宋" w:hAnsi="仿宋" w:eastAsia="仿宋" w:cs="仿宋"/>
          <w:b w:val="0"/>
          <w:bCs w:val="0"/>
          <w:i w:val="0"/>
          <w:iCs w:val="0"/>
          <w:color w:val="auto"/>
          <w:sz w:val="28"/>
          <w:szCs w:val="28"/>
          <w:highlight w:val="none"/>
        </w:rPr>
        <w:t xml:space="preserve">、法定代表人授权委托书</w:t>
      </w:r>
      <w:r/>
    </w:p>
    <w:p>
      <w:pPr>
        <w:pStyle w:val="1307"/>
        <w:numPr>
          <w:ilvl w:val="0"/>
          <w:numId w:val="0"/>
        </w:numPr>
        <w:keepLines w:val="0"/>
        <w:keepNext w:val="0"/>
        <w:pageBreakBefore w:val="0"/>
        <w:spacing w:line="500" w:lineRule="atLeast"/>
        <w:widowControl/>
        <w:rPr>
          <w:rStyle w:val="847"/>
          <w:rFonts w:hint="eastAsia" w:ascii="仿宋" w:hAnsi="仿宋" w:eastAsia="仿宋" w:cs="仿宋"/>
          <w:b w:val="0"/>
          <w:bCs w:val="0"/>
          <w:i w:val="0"/>
          <w:iCs w:val="0"/>
          <w:color w:val="auto"/>
          <w:sz w:val="28"/>
          <w:szCs w:val="28"/>
          <w:highlight w:val="none"/>
          <w:lang w:val="en-US" w:eastAsia="zh-CN"/>
        </w:rPr>
      </w:pPr>
      <w:r>
        <w:rPr>
          <w:rFonts w:hint="eastAsia" w:ascii="仿宋" w:hAnsi="仿宋" w:eastAsia="仿宋" w:cs="仿宋"/>
          <w:b w:val="0"/>
          <w:bCs w:val="0"/>
          <w:i w:val="0"/>
          <w:iCs w:val="0"/>
          <w:color w:val="auto"/>
          <w:sz w:val="28"/>
          <w:szCs w:val="28"/>
          <w:highlight w:val="none"/>
          <w:lang w:val="en-US" w:eastAsia="zh-CN"/>
        </w:rPr>
        <w:t xml:space="preserve">四、</w:t>
      </w:r>
      <w:r>
        <w:rPr>
          <w:rStyle w:val="847"/>
          <w:rFonts w:hint="eastAsia" w:ascii="仿宋" w:hAnsi="仿宋" w:eastAsia="仿宋" w:cs="仿宋"/>
          <w:b w:val="0"/>
          <w:bCs w:val="0"/>
          <w:i w:val="0"/>
          <w:iCs w:val="0"/>
          <w:color w:val="auto"/>
          <w:sz w:val="28"/>
          <w:szCs w:val="28"/>
          <w:highlight w:val="none"/>
          <w:lang w:val="en-US" w:eastAsia="zh-CN"/>
        </w:rPr>
        <w:t xml:space="preserve">供应商特定资格要求</w:t>
      </w:r>
      <w:r/>
    </w:p>
    <w:p>
      <w:pPr>
        <w:pStyle w:val="1307"/>
        <w:numPr>
          <w:ilvl w:val="0"/>
          <w:numId w:val="0"/>
        </w:numPr>
        <w:keepLines w:val="0"/>
        <w:keepNext w:val="0"/>
        <w:pageBreakBefore w:val="0"/>
        <w:spacing w:line="500" w:lineRule="atLeast"/>
        <w:rPr>
          <w:rStyle w:val="847"/>
          <w:rFonts w:hint="default" w:ascii="仿宋" w:hAnsi="仿宋" w:eastAsia="仿宋" w:cs="仿宋"/>
          <w:b w:val="0"/>
          <w:bCs w:val="0"/>
          <w:i w:val="0"/>
          <w:iCs w:val="0"/>
          <w:color w:val="auto"/>
          <w:sz w:val="28"/>
          <w:szCs w:val="28"/>
          <w:highlight w:val="none"/>
          <w:lang w:val="en-US" w:eastAsia="zh-CN"/>
        </w:rPr>
      </w:pPr>
      <w:r>
        <w:rPr>
          <w:rStyle w:val="847"/>
          <w:rFonts w:hint="eastAsia" w:ascii="仿宋" w:hAnsi="仿宋" w:eastAsia="仿宋" w:cs="仿宋"/>
          <w:b w:val="0"/>
          <w:bCs w:val="0"/>
          <w:i w:val="0"/>
          <w:iCs w:val="0"/>
          <w:color w:val="auto"/>
          <w:sz w:val="28"/>
          <w:szCs w:val="28"/>
          <w:highlight w:val="none"/>
          <w:lang w:val="en-US" w:eastAsia="zh-CN"/>
        </w:rPr>
        <w:t xml:space="preserve">五、报价一览表（开标一览表）</w:t>
      </w:r>
      <w:r>
        <w:rPr>
          <w:rStyle w:val="847"/>
          <w:rFonts w:hint="eastAsia" w:ascii="仿宋" w:hAnsi="仿宋" w:eastAsia="仿宋" w:cs="仿宋"/>
          <w:b w:val="0"/>
          <w:bCs w:val="0"/>
          <w:i w:val="0"/>
          <w:iCs w:val="0"/>
          <w:color w:val="auto"/>
          <w:sz w:val="28"/>
          <w:szCs w:val="28"/>
          <w:highlight w:val="none"/>
        </w:rPr>
        <w:br w:type="textWrapping" w:clear="all"/>
      </w:r>
      <w:r>
        <w:rPr>
          <w:rStyle w:val="847"/>
          <w:rFonts w:hint="eastAsia" w:ascii="仿宋" w:hAnsi="仿宋" w:eastAsia="仿宋" w:cs="仿宋"/>
          <w:b w:val="0"/>
          <w:bCs w:val="0"/>
          <w:i w:val="0"/>
          <w:iCs w:val="0"/>
          <w:color w:val="auto"/>
          <w:sz w:val="28"/>
          <w:szCs w:val="28"/>
          <w:highlight w:val="none"/>
          <w:lang w:val="en-US" w:eastAsia="zh-CN"/>
        </w:rPr>
        <w:t xml:space="preserve">六</w:t>
      </w:r>
      <w:r>
        <w:rPr>
          <w:rStyle w:val="847"/>
          <w:rFonts w:hint="eastAsia" w:ascii="仿宋" w:hAnsi="仿宋" w:eastAsia="仿宋" w:cs="仿宋"/>
          <w:b w:val="0"/>
          <w:bCs w:val="0"/>
          <w:i w:val="0"/>
          <w:iCs w:val="0"/>
          <w:color w:val="auto"/>
          <w:sz w:val="28"/>
          <w:szCs w:val="28"/>
          <w:highlight w:val="none"/>
        </w:rPr>
        <w:t xml:space="preserve">、</w:t>
      </w:r>
      <w:r>
        <w:rPr>
          <w:rStyle w:val="847"/>
          <w:rFonts w:hint="eastAsia" w:ascii="仿宋" w:hAnsi="仿宋" w:eastAsia="仿宋" w:cs="仿宋"/>
          <w:b w:val="0"/>
          <w:bCs w:val="0"/>
          <w:i w:val="0"/>
          <w:iCs w:val="0"/>
          <w:color w:val="auto"/>
          <w:sz w:val="28"/>
          <w:szCs w:val="28"/>
          <w:highlight w:val="none"/>
          <w:lang w:val="en-US" w:eastAsia="zh-CN"/>
        </w:rPr>
        <w:t xml:space="preserve">商务条款响应</w:t>
      </w:r>
      <w:r/>
    </w:p>
    <w:p>
      <w:pPr>
        <w:pStyle w:val="1307"/>
        <w:keepLines w:val="0"/>
        <w:keepNext w:val="0"/>
        <w:pageBreakBefore w:val="0"/>
        <w:spacing w:line="500" w:lineRule="atLeast"/>
        <w:rPr>
          <w:rStyle w:val="847"/>
          <w:rFonts w:hint="eastAsia" w:ascii="仿宋" w:hAnsi="仿宋" w:eastAsia="仿宋" w:cs="仿宋"/>
          <w:b w:val="0"/>
          <w:bCs w:val="0"/>
          <w:i w:val="0"/>
          <w:iCs w:val="0"/>
          <w:color w:val="auto"/>
          <w:sz w:val="28"/>
          <w:szCs w:val="28"/>
          <w:highlight w:val="none"/>
        </w:rPr>
      </w:pPr>
      <w:r>
        <w:rPr>
          <w:rStyle w:val="847"/>
          <w:rFonts w:hint="eastAsia" w:ascii="仿宋" w:hAnsi="仿宋" w:eastAsia="仿宋" w:cs="仿宋"/>
          <w:b w:val="0"/>
          <w:bCs w:val="0"/>
          <w:i w:val="0"/>
          <w:iCs w:val="0"/>
          <w:color w:val="auto"/>
          <w:sz w:val="28"/>
          <w:szCs w:val="28"/>
          <w:highlight w:val="none"/>
          <w:lang w:val="en-US" w:eastAsia="zh-CN"/>
        </w:rPr>
        <w:t xml:space="preserve">七</w:t>
      </w:r>
      <w:r>
        <w:rPr>
          <w:rStyle w:val="847"/>
          <w:rFonts w:hint="eastAsia" w:ascii="仿宋" w:hAnsi="仿宋" w:eastAsia="仿宋" w:cs="仿宋"/>
          <w:b w:val="0"/>
          <w:bCs w:val="0"/>
          <w:i w:val="0"/>
          <w:iCs w:val="0"/>
          <w:color w:val="auto"/>
          <w:sz w:val="28"/>
          <w:szCs w:val="28"/>
          <w:highlight w:val="none"/>
        </w:rPr>
        <w:t xml:space="preserve">、保密承诺书</w:t>
      </w:r>
      <w:r/>
    </w:p>
    <w:p>
      <w:pPr>
        <w:pStyle w:val="1307"/>
        <w:keepLines w:val="0"/>
        <w:keepNext w:val="0"/>
        <w:pageBreakBefore w:val="0"/>
        <w:spacing w:line="500" w:lineRule="atLeast"/>
        <w:rPr>
          <w:rStyle w:val="847"/>
          <w:rFonts w:hint="eastAsia" w:ascii="仿宋" w:hAnsi="仿宋" w:eastAsia="仿宋" w:cs="仿宋"/>
          <w:b w:val="0"/>
          <w:bCs w:val="0"/>
          <w:i w:val="0"/>
          <w:iCs w:val="0"/>
          <w:color w:val="auto"/>
          <w:sz w:val="28"/>
          <w:szCs w:val="28"/>
          <w:highlight w:val="none"/>
          <w:lang w:val="en-US" w:eastAsia="zh-CN"/>
        </w:rPr>
      </w:pPr>
      <w:r>
        <w:rPr>
          <w:rStyle w:val="847"/>
          <w:rFonts w:hint="eastAsia" w:ascii="仿宋" w:hAnsi="仿宋" w:eastAsia="仿宋" w:cs="仿宋"/>
          <w:b w:val="0"/>
          <w:bCs w:val="0"/>
          <w:i w:val="0"/>
          <w:iCs w:val="0"/>
          <w:color w:val="auto"/>
          <w:sz w:val="28"/>
          <w:szCs w:val="28"/>
          <w:highlight w:val="none"/>
          <w:lang w:val="en-US" w:eastAsia="zh-CN"/>
        </w:rPr>
        <w:t xml:space="preserve">八、企业业绩与项目负责人业绩</w:t>
      </w:r>
      <w:r/>
    </w:p>
    <w:p>
      <w:pPr>
        <w:numPr>
          <w:ilvl w:val="0"/>
          <w:numId w:val="0"/>
        </w:numPr>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九、项目组人员</w:t>
      </w:r>
      <w:r/>
    </w:p>
    <w:p>
      <w:pPr>
        <w:pStyle w:val="1307"/>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十、项目实施方案（项目整体服务方案、项目培训与考核方案、质量控制措施方案）</w:t>
      </w:r>
      <w:r/>
    </w:p>
    <w:p>
      <w:pPr>
        <w:pStyle w:val="1307"/>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十一、环境要求承诺书</w:t>
      </w:r>
      <w:r/>
    </w:p>
    <w:p>
      <w:pPr>
        <w:pStyle w:val="1307"/>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十二、表彰情况</w:t>
      </w:r>
      <w:r/>
    </w:p>
    <w:p>
      <w:pPr>
        <w:pStyle w:val="1307"/>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十三、设施设备配置情况</w:t>
      </w:r>
      <w:r/>
    </w:p>
    <w:p>
      <w:pPr>
        <w:pStyle w:val="1307"/>
        <w:keepLines w:val="0"/>
        <w:keepNext w:val="0"/>
        <w:pageBreakBefore w:val="0"/>
        <w:spacing w:line="500" w:lineRule="atLeast"/>
        <w:rPr>
          <w:rFonts w:hint="default"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十四、训练场地</w:t>
      </w:r>
      <w:r/>
    </w:p>
    <w:p>
      <w:pPr>
        <w:pStyle w:val="1307"/>
        <w:keepLines w:val="0"/>
        <w:keepNext w:val="0"/>
        <w:pageBreakBefore w:val="0"/>
        <w:spacing w:line="500" w:lineRule="atLeast"/>
        <w:rPr>
          <w:rFonts w:hint="eastAsia" w:ascii="仿宋" w:hAnsi="仿宋" w:eastAsia="仿宋" w:cs="仿宋"/>
          <w:b w:val="0"/>
          <w:bCs w:val="0"/>
          <w:i w:val="0"/>
          <w:iCs/>
          <w:color w:val="auto"/>
          <w:sz w:val="28"/>
          <w:szCs w:val="28"/>
          <w:highlight w:val="none"/>
          <w:u w:val="none"/>
          <w:lang w:val="en-US" w:eastAsia="zh-CN" w:bidi="ar-SA"/>
        </w:rPr>
      </w:pPr>
      <w:r>
        <w:rPr>
          <w:rFonts w:hint="eastAsia" w:ascii="仿宋" w:hAnsi="仿宋" w:eastAsia="仿宋" w:cs="仿宋"/>
          <w:b w:val="0"/>
          <w:bCs w:val="0"/>
          <w:i w:val="0"/>
          <w:iCs/>
          <w:color w:val="auto"/>
          <w:sz w:val="28"/>
          <w:szCs w:val="28"/>
          <w:highlight w:val="none"/>
          <w:u w:val="none"/>
          <w:lang w:val="en-US" w:eastAsia="zh-CN" w:bidi="ar-SA"/>
        </w:rPr>
        <w:t xml:space="preserve">十五、响应本项目所需其他材料</w:t>
      </w:r>
      <w:r/>
    </w:p>
    <w:p>
      <w:pPr>
        <w:pStyle w:val="1307"/>
        <w:keepLines w:val="0"/>
        <w:keepNext w:val="0"/>
        <w:pageBreakBefore w:val="0"/>
        <w:spacing w:line="500" w:lineRule="atLeast"/>
        <w:rPr>
          <w:rStyle w:val="847"/>
          <w:rFonts w:hint="eastAsia" w:ascii="仿宋" w:hAnsi="仿宋" w:eastAsia="仿宋" w:cs="仿宋"/>
          <w:i w:val="0"/>
          <w:iCs w:val="0"/>
          <w:color w:val="auto"/>
          <w:highlight w:val="none"/>
        </w:rPr>
      </w:pPr>
      <w:r>
        <w:rPr>
          <w:rStyle w:val="847"/>
          <w:rFonts w:hint="eastAsia" w:ascii="仿宋" w:hAnsi="仿宋" w:eastAsia="仿宋" w:cs="仿宋"/>
          <w:b w:val="0"/>
          <w:bCs w:val="0"/>
          <w:i w:val="0"/>
          <w:iCs w:val="0"/>
          <w:color w:val="auto"/>
          <w:sz w:val="28"/>
          <w:szCs w:val="28"/>
          <w:highlight w:val="none"/>
        </w:rPr>
        <w:t xml:space="preserve">其他 （投标人认为有必要提供的声明和文件，如有自拟并自行添加）</w:t>
      </w:r>
      <w:r>
        <w:rPr>
          <w:rStyle w:val="847"/>
          <w:rFonts w:hint="eastAsia" w:ascii="仿宋" w:hAnsi="仿宋" w:eastAsia="仿宋" w:cs="仿宋"/>
          <w:b/>
          <w:bCs/>
          <w:i w:val="0"/>
          <w:iCs w:val="0"/>
          <w:color w:val="auto"/>
          <w:sz w:val="28"/>
          <w:szCs w:val="28"/>
          <w:highlight w:val="none"/>
        </w:rPr>
        <w:br/>
      </w:r>
      <w:r/>
    </w:p>
    <w:p>
      <w:pPr>
        <w:rPr>
          <w:color w:val="auto"/>
          <w:highlight w:val="none"/>
        </w:rPr>
      </w:pPr>
      <w:r>
        <w:rPr>
          <w:color w:val="auto"/>
          <w:highlight w:val="none"/>
        </w:rPr>
      </w:r>
      <w:r/>
    </w:p>
    <w:p>
      <w:pPr>
        <w:pStyle w:val="1307"/>
        <w:rPr>
          <w:rStyle w:val="847"/>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307"/>
        <w:keepLines w:val="0"/>
        <w:keepNext w:val="0"/>
        <w:pageBreakBefore w:val="0"/>
        <w:spacing w:line="500" w:lineRule="atLeast"/>
        <w:rPr>
          <w:rStyle w:val="847"/>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color w:val="auto"/>
          <w:highlight w:val="none"/>
        </w:rPr>
      </w:pPr>
      <w:r>
        <w:rPr>
          <w:color w:val="auto"/>
          <w:highlight w:val="none"/>
        </w:rPr>
      </w:r>
      <w:r/>
    </w:p>
    <w:p>
      <w:pPr>
        <w:pStyle w:val="1307"/>
        <w:rPr>
          <w:rStyle w:val="847"/>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r>
      <w:r/>
    </w:p>
    <w:p>
      <w:pPr>
        <w:pStyle w:val="1244"/>
        <w:jc w:val="left"/>
        <w:keepLines w:val="0"/>
        <w:keepNext w:val="0"/>
        <w:pageBreakBefore w:val="0"/>
        <w:spacing w:line="500" w:lineRule="exact"/>
        <w:rPr>
          <w:rStyle w:val="847"/>
          <w:rFonts w:hint="eastAsia" w:ascii="仿宋" w:hAnsi="仿宋" w:eastAsia="仿宋" w:cs="仿宋"/>
          <w:i w:val="0"/>
          <w:iCs w:val="0"/>
          <w:color w:val="auto"/>
          <w:highlight w:val="none"/>
        </w:rPr>
        <w:outlineLvl w:val="1"/>
      </w:pPr>
      <w:r>
        <w:rPr>
          <w:rStyle w:val="847"/>
          <w:rFonts w:hint="eastAsia" w:ascii="仿宋" w:hAnsi="仿宋" w:eastAsia="仿宋" w:cs="仿宋"/>
          <w:i w:val="0"/>
          <w:iCs w:val="0"/>
          <w:color w:val="auto"/>
          <w:highlight w:val="none"/>
        </w:rPr>
        <w:br w:type="page" w:clear="all"/>
      </w:r>
      <w:bookmarkStart w:id="112" w:name="_Toc11912"/>
      <w:r/>
      <w:bookmarkStart w:id="113" w:name="_Toc16080"/>
      <w:r/>
      <w:bookmarkStart w:id="114" w:name="_Toc10567"/>
      <w:r>
        <w:rPr>
          <w:rStyle w:val="847"/>
          <w:rFonts w:hint="eastAsia" w:ascii="仿宋" w:hAnsi="仿宋" w:eastAsia="仿宋" w:cs="仿宋"/>
          <w:i w:val="0"/>
          <w:iCs w:val="0"/>
          <w:color w:val="auto"/>
          <w:highlight w:val="none"/>
        </w:rPr>
        <w:t xml:space="preserve">一、供应商基本情况</w:t>
      </w:r>
      <w:bookmarkEnd w:id="112"/>
      <w:r/>
      <w:bookmarkEnd w:id="113"/>
      <w:r/>
      <w:bookmarkEnd w:id="114"/>
      <w:r/>
      <w:r/>
    </w:p>
    <w:p>
      <w:pPr>
        <w:pStyle w:val="1245"/>
        <w:jc w:val="center"/>
        <w:keepLines w:val="0"/>
        <w:keepNext w:val="0"/>
        <w:pageBreakBefore w:val="0"/>
        <w:spacing w:line="500" w:lineRule="exact"/>
        <w:rPr>
          <w:rStyle w:val="847"/>
          <w:rFonts w:hint="eastAsia" w:ascii="仿宋" w:hAnsi="仿宋" w:eastAsia="仿宋" w:cs="仿宋"/>
          <w:i w:val="0"/>
          <w:iCs w:val="0"/>
          <w:color w:val="auto"/>
          <w:sz w:val="32"/>
          <w:szCs w:val="32"/>
          <w:highlight w:val="none"/>
          <w:lang w:val="en-US" w:eastAsia="zh-CN" w:bidi="ar-SA"/>
        </w:rPr>
      </w:pPr>
      <w:r>
        <w:rPr>
          <w:rStyle w:val="847"/>
          <w:rFonts w:hint="eastAsia" w:ascii="仿宋" w:hAnsi="仿宋" w:eastAsia="仿宋" w:cs="仿宋"/>
          <w:i w:val="0"/>
          <w:iCs w:val="0"/>
          <w:color w:val="auto"/>
          <w:sz w:val="32"/>
          <w:szCs w:val="32"/>
          <w:highlight w:val="none"/>
          <w:lang w:val="en-US" w:eastAsia="zh-CN" w:bidi="ar-SA"/>
        </w:rPr>
        <w:t xml:space="preserve">供应商基本情况表</w:t>
      </w:r>
      <w:r/>
    </w:p>
    <w:tbl>
      <w:tblPr>
        <w:tblStyle w:val="659"/>
        <w:tblW w:w="90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16"/>
        <w:gridCol w:w="3302"/>
        <w:gridCol w:w="1351"/>
        <w:gridCol w:w="2759"/>
      </w:tblGrid>
      <w:tr>
        <w:trPr>
          <w:trHeight w:val="607"/>
        </w:trPr>
        <w:tc>
          <w:tcPr>
            <w:tcW w:w="1616"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供应商名称</w:t>
            </w:r>
            <w:r/>
          </w:p>
        </w:tc>
        <w:tc>
          <w:tcPr>
            <w:gridSpan w:val="3"/>
            <w:tcW w:w="7412"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法定代表人</w:t>
            </w:r>
            <w:r/>
          </w:p>
        </w:tc>
        <w:tc>
          <w:tcPr>
            <w:tcW w:w="3302"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注册地区</w:t>
            </w:r>
            <w:r/>
          </w:p>
        </w:tc>
        <w:tc>
          <w:tcPr>
            <w:tcW w:w="2759"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地址</w:t>
            </w:r>
            <w:r/>
          </w:p>
        </w:tc>
        <w:tc>
          <w:tcPr>
            <w:tcW w:w="3302"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邮政编码</w:t>
            </w:r>
            <w:r/>
          </w:p>
        </w:tc>
        <w:tc>
          <w:tcPr>
            <w:tcW w:w="2759"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成立时间</w:t>
            </w:r>
            <w:r/>
          </w:p>
        </w:tc>
        <w:tc>
          <w:tcPr>
            <w:tcW w:w="3302"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单位性质</w:t>
            </w:r>
            <w:r/>
          </w:p>
        </w:tc>
        <w:tc>
          <w:tcPr>
            <w:tcW w:w="2759"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833"/>
        </w:trPr>
        <w:tc>
          <w:tcPr>
            <w:tcW w:w="1616"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注册号或社会信用代码</w:t>
            </w:r>
            <w:r/>
          </w:p>
        </w:tc>
        <w:tc>
          <w:tcPr>
            <w:tcW w:w="3302"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注册资本（万元）</w:t>
            </w:r>
            <w:r/>
          </w:p>
        </w:tc>
        <w:tc>
          <w:tcPr>
            <w:tcW w:w="2759"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资质类别</w:t>
            </w:r>
            <w:r/>
          </w:p>
        </w:tc>
        <w:tc>
          <w:tcPr>
            <w:gridSpan w:val="3"/>
            <w:tcW w:w="7412"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590"/>
        </w:trPr>
        <w:tc>
          <w:tcPr>
            <w:tcW w:w="1616"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开户银行</w:t>
            </w:r>
            <w:r/>
          </w:p>
        </w:tc>
        <w:tc>
          <w:tcPr>
            <w:tcW w:w="3302"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账号</w:t>
            </w:r>
            <w:r/>
          </w:p>
        </w:tc>
        <w:tc>
          <w:tcPr>
            <w:tcW w:w="2759"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607"/>
        </w:trPr>
        <w:tc>
          <w:tcPr>
            <w:tcW w:w="1616"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项目总负责人</w:t>
            </w:r>
            <w:r/>
          </w:p>
        </w:tc>
        <w:tc>
          <w:tcPr>
            <w:tcW w:w="3302"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c>
          <w:tcPr>
            <w:tcW w:w="1351" w:type="dxa"/>
            <w:vAlign w:val="center"/>
            <w:textDirection w:val="lrTb"/>
            <w:noWrap w:val="false"/>
          </w:tcPr>
          <w:p>
            <w:pPr>
              <w:pStyle w:val="1245"/>
              <w:jc w:val="center"/>
              <w:keepLines w:val="0"/>
              <w:keepNext w:val="0"/>
              <w:pageBreakBefore w:val="0"/>
              <w:spacing w:line="400" w:lineRule="exact"/>
              <w:widowControl w:val="off"/>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项目总负责人联系电话</w:t>
            </w:r>
            <w:r/>
          </w:p>
        </w:tc>
        <w:tc>
          <w:tcPr>
            <w:tcW w:w="2759" w:type="dxa"/>
            <w:vAlign w:val="center"/>
            <w:textDirection w:val="lrTb"/>
            <w:noWrap w:val="false"/>
          </w:tcPr>
          <w:p>
            <w:pPr>
              <w:pStyle w:val="1245"/>
              <w:jc w:val="center"/>
              <w:spacing w:line="6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798"/>
        </w:trPr>
        <w:tc>
          <w:tcPr>
            <w:tcW w:w="1616" w:type="dxa"/>
            <w:vAlign w:val="center"/>
            <w:textDirection w:val="lrTb"/>
            <w:noWrap w:val="false"/>
          </w:tcPr>
          <w:p>
            <w:pPr>
              <w:pStyle w:val="1245"/>
              <w:jc w:val="center"/>
              <w:spacing w:line="56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经营范围</w:t>
            </w:r>
            <w:r/>
          </w:p>
        </w:tc>
        <w:tc>
          <w:tcPr>
            <w:gridSpan w:val="3"/>
            <w:tcW w:w="7412" w:type="dxa"/>
            <w:vAlign w:val="top"/>
            <w:textDirection w:val="lrTb"/>
            <w:noWrap w:val="false"/>
          </w:tcPr>
          <w:p>
            <w:pPr>
              <w:pStyle w:val="1245"/>
              <w:ind w:firstLine="1432"/>
              <w:spacing w:line="56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r>
        <w:trPr>
          <w:trHeight w:val="1142"/>
        </w:trPr>
        <w:tc>
          <w:tcPr>
            <w:tcW w:w="1616" w:type="dxa"/>
            <w:vAlign w:val="center"/>
            <w:textDirection w:val="lrTb"/>
            <w:noWrap w:val="false"/>
          </w:tcPr>
          <w:p>
            <w:pPr>
              <w:pStyle w:val="1245"/>
              <w:jc w:val="center"/>
              <w:spacing w:line="560" w:lineRule="exact"/>
              <w:rPr>
                <w:rStyle w:val="847"/>
                <w:rFonts w:hint="eastAsia" w:ascii="仿宋" w:hAnsi="仿宋" w:eastAsia="仿宋" w:cs="仿宋"/>
                <w:i w:val="0"/>
                <w:iCs w:val="0"/>
                <w:color w:val="auto"/>
                <w:sz w:val="24"/>
                <w:szCs w:val="24"/>
                <w:highlight w:val="none"/>
                <w:lang w:val="en-US" w:eastAsia="zh-CN" w:bidi="ar-SA"/>
              </w:rPr>
            </w:pPr>
            <w:r>
              <w:rPr>
                <w:rStyle w:val="847"/>
                <w:rFonts w:hint="eastAsia" w:ascii="仿宋" w:hAnsi="仿宋" w:eastAsia="仿宋" w:cs="仿宋"/>
                <w:i w:val="0"/>
                <w:iCs w:val="0"/>
                <w:color w:val="auto"/>
                <w:sz w:val="24"/>
                <w:szCs w:val="24"/>
                <w:highlight w:val="none"/>
                <w:lang w:val="en-US" w:eastAsia="zh-CN" w:bidi="ar-SA"/>
              </w:rPr>
              <w:t xml:space="preserve">备注</w:t>
            </w:r>
            <w:r/>
          </w:p>
        </w:tc>
        <w:tc>
          <w:tcPr>
            <w:gridSpan w:val="3"/>
            <w:tcW w:w="7412" w:type="dxa"/>
            <w:vAlign w:val="center"/>
            <w:textDirection w:val="lrTb"/>
            <w:noWrap w:val="false"/>
          </w:tcPr>
          <w:p>
            <w:pPr>
              <w:pStyle w:val="1245"/>
              <w:jc w:val="center"/>
              <w:spacing w:line="500" w:lineRule="exact"/>
              <w:rPr>
                <w:rStyle w:val="847"/>
                <w:rFonts w:hint="eastAsia" w:ascii="仿宋" w:hAnsi="仿宋" w:eastAsia="仿宋" w:cs="仿宋"/>
                <w:i w:val="0"/>
                <w:iCs w:val="0"/>
                <w:color w:val="auto"/>
                <w:sz w:val="24"/>
                <w:szCs w:val="24"/>
                <w:highlight w:val="none"/>
                <w:lang w:val="en-US" w:eastAsia="zh-CN" w:bidi="ar-SA"/>
              </w:rPr>
            </w:pPr>
            <w:r>
              <w:rPr>
                <w:rFonts w:hint="eastAsia" w:ascii="仿宋" w:hAnsi="仿宋" w:eastAsia="仿宋" w:cs="仿宋"/>
                <w:i w:val="0"/>
                <w:iCs w:val="0"/>
                <w:color w:val="auto"/>
                <w:sz w:val="24"/>
                <w:szCs w:val="24"/>
                <w:highlight w:val="none"/>
                <w:lang w:val="en-US" w:eastAsia="zh-CN" w:bidi="ar-SA"/>
              </w:rPr>
            </w:r>
            <w:r/>
          </w:p>
        </w:tc>
      </w:tr>
    </w:tbl>
    <w:p>
      <w:pPr>
        <w:pStyle w:val="1253"/>
        <w:jc w:val="left"/>
        <w:rPr>
          <w:rStyle w:val="847"/>
          <w:rFonts w:hint="eastAsia" w:ascii="仿宋" w:hAnsi="仿宋" w:eastAsia="仿宋" w:cs="仿宋"/>
          <w:i w:val="0"/>
          <w:iCs w:val="0"/>
          <w:color w:val="auto"/>
          <w:highlight w:val="none"/>
        </w:rPr>
        <w:outlineLvl w:val="1"/>
      </w:pPr>
      <w:r>
        <w:rPr>
          <w:rStyle w:val="847"/>
          <w:rFonts w:hint="eastAsia" w:ascii="仿宋" w:hAnsi="仿宋" w:eastAsia="仿宋" w:cs="仿宋"/>
          <w:i w:val="0"/>
          <w:iCs w:val="0"/>
          <w:color w:val="auto"/>
          <w:highlight w:val="none"/>
        </w:rPr>
        <w:br w:type="page" w:clear="all"/>
      </w:r>
      <w:bookmarkStart w:id="115" w:name="_Toc24862"/>
      <w:r/>
      <w:bookmarkStart w:id="116" w:name="_Toc18897"/>
      <w:r/>
      <w:bookmarkStart w:id="117" w:name="_Toc4293"/>
      <w:r>
        <w:rPr>
          <w:rStyle w:val="847"/>
          <w:rFonts w:hint="eastAsia" w:ascii="仿宋" w:hAnsi="仿宋" w:eastAsia="仿宋" w:cs="仿宋"/>
          <w:i w:val="0"/>
          <w:iCs w:val="0"/>
          <w:color w:val="auto"/>
          <w:highlight w:val="none"/>
          <w:lang w:eastAsia="zh-CN"/>
        </w:rPr>
        <w:t xml:space="preserve">二</w:t>
      </w:r>
      <w:r>
        <w:rPr>
          <w:rStyle w:val="847"/>
          <w:rFonts w:hint="eastAsia" w:ascii="仿宋" w:hAnsi="仿宋" w:eastAsia="仿宋" w:cs="仿宋"/>
          <w:i w:val="0"/>
          <w:iCs w:val="0"/>
          <w:color w:val="auto"/>
          <w:highlight w:val="none"/>
        </w:rPr>
        <w:t xml:space="preserve">、</w:t>
      </w:r>
      <w:r>
        <w:rPr>
          <w:rStyle w:val="847"/>
          <w:rFonts w:hint="eastAsia" w:ascii="仿宋" w:hAnsi="仿宋" w:eastAsia="仿宋" w:cs="仿宋"/>
          <w:i w:val="0"/>
          <w:iCs w:val="0"/>
          <w:color w:val="auto"/>
          <w:highlight w:val="none"/>
          <w:lang w:val="en-US" w:eastAsia="zh-CN"/>
        </w:rPr>
        <w:t xml:space="preserve">响应</w:t>
      </w:r>
      <w:r>
        <w:rPr>
          <w:rStyle w:val="847"/>
          <w:rFonts w:hint="eastAsia" w:ascii="仿宋" w:hAnsi="仿宋" w:eastAsia="仿宋" w:cs="仿宋"/>
          <w:i w:val="0"/>
          <w:iCs w:val="0"/>
          <w:color w:val="auto"/>
          <w:highlight w:val="none"/>
        </w:rPr>
        <w:t xml:space="preserve">声明及承诺函</w:t>
      </w:r>
      <w:bookmarkEnd w:id="115"/>
      <w:r/>
      <w:bookmarkEnd w:id="116"/>
      <w:r/>
      <w:bookmarkEnd w:id="117"/>
      <w:r/>
      <w:r/>
    </w:p>
    <w:p>
      <w:pPr>
        <w:pStyle w:val="1254"/>
        <w:jc w:val="center"/>
        <w:rPr>
          <w:rStyle w:val="847"/>
          <w:rFonts w:hint="eastAsia" w:ascii="仿宋" w:hAnsi="仿宋" w:eastAsia="仿宋" w:cs="仿宋"/>
          <w:b/>
          <w:i w:val="0"/>
          <w:iCs w:val="0"/>
          <w:color w:val="auto"/>
          <w:sz w:val="32"/>
          <w:szCs w:val="32"/>
          <w:highlight w:val="none"/>
          <w:lang w:val="en-US" w:eastAsia="zh-CN"/>
        </w:rPr>
      </w:pPr>
      <w:r>
        <w:rPr>
          <w:rFonts w:hint="eastAsia" w:ascii="仿宋" w:hAnsi="仿宋" w:eastAsia="仿宋" w:cs="仿宋"/>
          <w:b/>
          <w:i w:val="0"/>
          <w:iCs w:val="0"/>
          <w:color w:val="auto"/>
          <w:sz w:val="32"/>
          <w:szCs w:val="32"/>
          <w:highlight w:val="none"/>
          <w:lang w:val="en-US" w:eastAsia="zh-CN"/>
        </w:rPr>
      </w:r>
      <w:r/>
    </w:p>
    <w:p>
      <w:pPr>
        <w:pStyle w:val="1254"/>
        <w:jc w:val="center"/>
        <w:rPr>
          <w:rStyle w:val="847"/>
          <w:rFonts w:hint="eastAsia" w:ascii="仿宋" w:hAnsi="仿宋" w:eastAsia="仿宋" w:cs="仿宋"/>
          <w:b/>
          <w:i w:val="0"/>
          <w:iCs w:val="0"/>
          <w:color w:val="auto"/>
          <w:sz w:val="32"/>
          <w:szCs w:val="32"/>
          <w:highlight w:val="none"/>
          <w:lang w:val="en-US" w:eastAsia="zh-CN"/>
        </w:rPr>
      </w:pPr>
      <w:r>
        <w:rPr>
          <w:rStyle w:val="847"/>
          <w:rFonts w:hint="eastAsia" w:ascii="仿宋" w:hAnsi="仿宋" w:eastAsia="仿宋" w:cs="仿宋"/>
          <w:b/>
          <w:i w:val="0"/>
          <w:iCs w:val="0"/>
          <w:color w:val="auto"/>
          <w:sz w:val="32"/>
          <w:szCs w:val="32"/>
          <w:highlight w:val="none"/>
          <w:lang w:val="en-US" w:eastAsia="zh-CN"/>
        </w:rPr>
        <w:t xml:space="preserve">响应声明及承诺函</w:t>
      </w:r>
      <w:r/>
    </w:p>
    <w:p>
      <w:pPr>
        <w:pStyle w:val="1254"/>
        <w:jc w:val="left"/>
        <w:spacing w:line="500" w:lineRule="exact"/>
        <w:rPr>
          <w:rStyle w:val="847"/>
          <w:rFonts w:hint="eastAsia" w:ascii="仿宋" w:hAnsi="仿宋" w:eastAsia="仿宋" w:cs="仿宋"/>
          <w:b/>
          <w:bCs/>
          <w:i w:val="0"/>
          <w:iCs w:val="0"/>
          <w:color w:val="auto"/>
          <w:sz w:val="24"/>
          <w:szCs w:val="24"/>
          <w:highlight w:val="none"/>
          <w:u w:val="single"/>
          <w:lang w:val="en-US" w:eastAsia="zh-CN"/>
        </w:rPr>
      </w:pPr>
      <w:r>
        <w:rPr>
          <w:rStyle w:val="847"/>
          <w:rFonts w:hint="eastAsia" w:ascii="仿宋" w:hAnsi="仿宋" w:eastAsia="仿宋" w:cs="仿宋"/>
          <w:b/>
          <w:bCs/>
          <w:i w:val="0"/>
          <w:iCs w:val="0"/>
          <w:color w:val="auto"/>
          <w:sz w:val="24"/>
          <w:szCs w:val="24"/>
          <w:highlight w:val="none"/>
          <w:u w:val="single"/>
          <w:lang w:val="en-US" w:eastAsia="zh-CN"/>
        </w:rPr>
        <w:t xml:space="preserve">（征集人名称）：</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根据已收到的项目编号为</w:t>
      </w:r>
      <w:r>
        <w:rPr>
          <w:rStyle w:val="847"/>
          <w:rFonts w:hint="eastAsia" w:ascii="仿宋" w:hAnsi="仿宋" w:eastAsia="仿宋" w:cs="仿宋"/>
          <w:i w:val="0"/>
          <w:iCs w:val="0"/>
          <w:color w:val="auto"/>
          <w:sz w:val="24"/>
          <w:szCs w:val="24"/>
          <w:highlight w:val="none"/>
          <w:u w:val="single"/>
          <w:lang w:val="en-US" w:eastAsia="zh-CN"/>
        </w:rPr>
        <w:t xml:space="preserve">        </w:t>
      </w:r>
      <w:r>
        <w:rPr>
          <w:rStyle w:val="847"/>
          <w:rFonts w:hint="eastAsia" w:ascii="仿宋" w:hAnsi="仿宋" w:eastAsia="仿宋" w:cs="仿宋"/>
          <w:i w:val="0"/>
          <w:iCs w:val="0"/>
          <w:color w:val="auto"/>
          <w:sz w:val="24"/>
          <w:szCs w:val="24"/>
          <w:highlight w:val="none"/>
          <w:lang w:val="en-US" w:eastAsia="zh-CN"/>
        </w:rPr>
        <w:t xml:space="preserve">的</w:t>
      </w:r>
      <w:r>
        <w:rPr>
          <w:rStyle w:val="847"/>
          <w:rFonts w:hint="eastAsia" w:ascii="仿宋" w:hAnsi="仿宋" w:eastAsia="仿宋" w:cs="仿宋"/>
          <w:i w:val="0"/>
          <w:iCs w:val="0"/>
          <w:color w:val="auto"/>
          <w:sz w:val="24"/>
          <w:szCs w:val="24"/>
          <w:highlight w:val="none"/>
          <w:u w:val="single"/>
          <w:lang w:val="en-US" w:eastAsia="zh-CN"/>
        </w:rPr>
        <w:t xml:space="preserve">         </w:t>
      </w:r>
      <w:r>
        <w:rPr>
          <w:rStyle w:val="847"/>
          <w:rFonts w:hint="eastAsia" w:ascii="仿宋" w:hAnsi="仿宋" w:eastAsia="仿宋" w:cs="仿宋"/>
          <w:i w:val="0"/>
          <w:iCs w:val="0"/>
          <w:color w:val="auto"/>
          <w:sz w:val="24"/>
          <w:szCs w:val="24"/>
          <w:highlight w:val="none"/>
          <w:lang w:val="en-US" w:eastAsia="zh-CN"/>
        </w:rPr>
        <w:t xml:space="preserve">项目的征集文件，我方在参加本项目政府采购活动中，特做出如下承诺：</w:t>
      </w:r>
      <w:r/>
    </w:p>
    <w:p>
      <w:pPr>
        <w:pStyle w:val="1254"/>
        <w:ind w:firstLine="480"/>
        <w:jc w:val="left"/>
        <w:spacing w:line="500" w:lineRule="exact"/>
        <w:rPr>
          <w:rStyle w:val="847"/>
          <w:rFonts w:hint="eastAsia" w:ascii="仿宋" w:hAnsi="仿宋" w:eastAsia="仿宋" w:cs="仿宋"/>
          <w:i w:val="0"/>
          <w:iCs w:val="0"/>
          <w:color w:val="auto"/>
          <w:sz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一、我方</w:t>
      </w:r>
      <w:r>
        <w:rPr>
          <w:rStyle w:val="847"/>
          <w:rFonts w:hint="eastAsia" w:ascii="仿宋" w:hAnsi="仿宋" w:eastAsia="仿宋" w:cs="仿宋"/>
          <w:i w:val="0"/>
          <w:iCs w:val="0"/>
          <w:color w:val="auto"/>
          <w:sz w:val="24"/>
          <w:highlight w:val="none"/>
          <w:lang w:val="en-US" w:eastAsia="zh-CN"/>
        </w:rPr>
        <w:t xml:space="preserve">具备《中华人民共和国政府采购法》第二十二条第一款规定的6项条件；</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三、我方按征集文件要求提交响应文件，响应征集文件规定的响应有效期；</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四、如果我方的响应文件被接受，我方将按《中华人民共和国民法典（第三编合同）》及其他有关法律、法规的规定，按期、按质、按量交付采购单位，全面做到履约守信；</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五、我方若违背本声明及承诺约定，经查实，自愿接受征集人及相关主管部门相应的规定处理，并依法承担相应的法律责任。</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outlineLvl w:val="1"/>
      </w:pPr>
      <w:r/>
      <w:bookmarkStart w:id="118" w:name="_Toc2986"/>
      <w:r/>
      <w:bookmarkStart w:id="119" w:name="_Toc26089"/>
      <w:r>
        <w:rPr>
          <w:rStyle w:val="847"/>
          <w:rFonts w:hint="eastAsia" w:ascii="仿宋" w:hAnsi="仿宋" w:eastAsia="仿宋" w:cs="仿宋"/>
          <w:i w:val="0"/>
          <w:iCs w:val="0"/>
          <w:color w:val="auto"/>
          <w:sz w:val="24"/>
          <w:szCs w:val="24"/>
          <w:highlight w:val="none"/>
          <w:lang w:val="en-US" w:eastAsia="zh-CN"/>
        </w:rPr>
        <w:t xml:space="preserve">六、我方同意征集人将本声明及承诺函上网公开。</w:t>
      </w:r>
      <w:bookmarkEnd w:id="118"/>
      <w:r/>
      <w:bookmarkEnd w:id="119"/>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254"/>
        <w:jc w:val="left"/>
        <w:spacing w:line="500" w:lineRule="exact"/>
        <w:rPr>
          <w:rStyle w:val="847"/>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供应商名称： </w:t>
      </w:r>
      <w:r>
        <w:rPr>
          <w:rStyle w:val="847"/>
          <w:rFonts w:hint="eastAsia" w:ascii="仿宋" w:hAnsi="仿宋" w:eastAsia="仿宋" w:cs="仿宋"/>
          <w:i w:val="0"/>
          <w:iCs w:val="0"/>
          <w:color w:val="auto"/>
          <w:sz w:val="24"/>
          <w:szCs w:val="24"/>
          <w:highlight w:val="none"/>
          <w:u w:val="single"/>
          <w:lang w:val="en-US" w:eastAsia="zh-CN"/>
        </w:rPr>
        <w:t xml:space="preserve">          </w:t>
      </w:r>
      <w:r>
        <w:rPr>
          <w:rStyle w:val="847"/>
          <w:rFonts w:hint="eastAsia" w:ascii="仿宋" w:hAnsi="仿宋" w:eastAsia="仿宋" w:cs="仿宋"/>
          <w:i w:val="0"/>
          <w:iCs w:val="0"/>
          <w:color w:val="auto"/>
          <w:sz w:val="24"/>
          <w:szCs w:val="24"/>
          <w:highlight w:val="none"/>
          <w:lang w:val="en-US" w:eastAsia="zh-CN"/>
        </w:rPr>
        <w:t xml:space="preserve">（电子签章）</w:t>
      </w:r>
      <w:r/>
    </w:p>
    <w:p>
      <w:pPr>
        <w:pStyle w:val="1254"/>
        <w:ind w:firstLine="480"/>
        <w:jc w:val="left"/>
        <w:spacing w:line="500" w:lineRule="exact"/>
        <w:rPr>
          <w:rStyle w:val="847"/>
          <w:rFonts w:hint="eastAsia" w:ascii="仿宋" w:hAnsi="仿宋" w:eastAsia="仿宋" w:cs="仿宋"/>
          <w:i w:val="0"/>
          <w:iCs w:val="0"/>
          <w:color w:val="auto"/>
          <w:sz w:val="24"/>
          <w:szCs w:val="24"/>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法定代表人（负责人）：</w:t>
      </w:r>
      <w:r>
        <w:rPr>
          <w:rStyle w:val="847"/>
          <w:rFonts w:hint="eastAsia" w:ascii="仿宋" w:hAnsi="仿宋" w:eastAsia="仿宋" w:cs="仿宋"/>
          <w:i w:val="0"/>
          <w:iCs w:val="0"/>
          <w:color w:val="auto"/>
          <w:sz w:val="24"/>
          <w:szCs w:val="24"/>
          <w:highlight w:val="none"/>
          <w:u w:val="single"/>
          <w:lang w:val="en-US" w:eastAsia="zh-CN"/>
        </w:rPr>
        <w:t xml:space="preserve">          </w:t>
      </w:r>
      <w:r>
        <w:rPr>
          <w:rStyle w:val="847"/>
          <w:rFonts w:hint="eastAsia" w:ascii="仿宋" w:hAnsi="仿宋" w:eastAsia="仿宋" w:cs="仿宋"/>
          <w:i w:val="0"/>
          <w:iCs w:val="0"/>
          <w:color w:val="auto"/>
          <w:sz w:val="24"/>
          <w:szCs w:val="24"/>
          <w:highlight w:val="none"/>
          <w:lang w:val="en-US" w:eastAsia="zh-CN"/>
        </w:rPr>
        <w:t xml:space="preserve">（电子签章）</w:t>
      </w:r>
      <w:r/>
    </w:p>
    <w:p>
      <w:pPr>
        <w:pStyle w:val="1254"/>
        <w:ind w:firstLine="480"/>
        <w:rPr>
          <w:rStyle w:val="847"/>
          <w:rFonts w:hint="eastAsia" w:ascii="仿宋" w:hAnsi="仿宋" w:eastAsia="仿宋" w:cs="仿宋"/>
          <w:i w:val="0"/>
          <w:iCs w:val="0"/>
          <w:color w:val="auto"/>
          <w:highlight w:val="none"/>
          <w:lang w:val="en-US" w:eastAsia="zh-CN"/>
        </w:rPr>
      </w:pPr>
      <w:r>
        <w:rPr>
          <w:rStyle w:val="847"/>
          <w:rFonts w:hint="eastAsia" w:ascii="仿宋" w:hAnsi="仿宋" w:eastAsia="仿宋" w:cs="仿宋"/>
          <w:i w:val="0"/>
          <w:iCs w:val="0"/>
          <w:color w:val="auto"/>
          <w:sz w:val="24"/>
          <w:szCs w:val="24"/>
          <w:highlight w:val="none"/>
          <w:lang w:val="en-US" w:eastAsia="zh-CN"/>
        </w:rPr>
        <w:t xml:space="preserve">日期：    年    月   日</w:t>
      </w:r>
      <w:r/>
    </w:p>
    <w:p>
      <w:pPr>
        <w:pStyle w:val="1255"/>
        <w:jc w:val="left"/>
        <w:rPr>
          <w:rStyle w:val="847"/>
          <w:rFonts w:hint="eastAsia" w:ascii="仿宋" w:hAnsi="仿宋" w:eastAsia="仿宋" w:cs="仿宋"/>
          <w:i w:val="0"/>
          <w:iCs w:val="0"/>
          <w:color w:val="auto"/>
          <w:highlight w:val="none"/>
        </w:rPr>
        <w:outlineLvl w:val="1"/>
      </w:pPr>
      <w:r>
        <w:rPr>
          <w:rStyle w:val="847"/>
          <w:rFonts w:hint="eastAsia" w:ascii="仿宋" w:hAnsi="仿宋" w:eastAsia="仿宋" w:cs="仿宋"/>
          <w:i w:val="0"/>
          <w:iCs w:val="0"/>
          <w:color w:val="auto"/>
          <w:highlight w:val="none"/>
        </w:rPr>
        <w:br w:type="page" w:clear="all"/>
      </w:r>
      <w:bookmarkStart w:id="120" w:name="_Toc13468"/>
      <w:r/>
      <w:bookmarkStart w:id="121" w:name="_Toc30852"/>
      <w:r/>
      <w:bookmarkStart w:id="122" w:name="_Toc22687"/>
      <w:r>
        <w:rPr>
          <w:rStyle w:val="847"/>
          <w:rFonts w:hint="eastAsia" w:ascii="仿宋" w:hAnsi="仿宋" w:eastAsia="仿宋" w:cs="仿宋"/>
          <w:i w:val="0"/>
          <w:iCs w:val="0"/>
          <w:color w:val="auto"/>
          <w:highlight w:val="none"/>
          <w:lang w:eastAsia="zh-CN"/>
        </w:rPr>
        <w:t xml:space="preserve">三</w:t>
      </w:r>
      <w:r>
        <w:rPr>
          <w:rStyle w:val="847"/>
          <w:rFonts w:hint="eastAsia" w:ascii="仿宋" w:hAnsi="仿宋" w:eastAsia="仿宋" w:cs="仿宋"/>
          <w:i w:val="0"/>
          <w:iCs w:val="0"/>
          <w:color w:val="auto"/>
          <w:highlight w:val="none"/>
        </w:rPr>
        <w:t xml:space="preserve">、法定代表人授权委托书</w:t>
      </w:r>
      <w:bookmarkEnd w:id="120"/>
      <w:r/>
      <w:bookmarkEnd w:id="121"/>
      <w:r/>
      <w:bookmarkEnd w:id="122"/>
      <w:r/>
      <w:r/>
    </w:p>
    <w:p>
      <w:pPr>
        <w:pStyle w:val="1256"/>
        <w:jc w:val="center"/>
        <w:spacing w:line="560" w:lineRule="exact"/>
        <w:rPr>
          <w:rStyle w:val="847"/>
          <w:rFonts w:hint="eastAsia" w:ascii="仿宋" w:hAnsi="仿宋" w:eastAsia="仿宋" w:cs="仿宋"/>
          <w:b/>
          <w:bCs/>
          <w:i w:val="0"/>
          <w:iCs w:val="0"/>
          <w:color w:val="auto"/>
          <w:sz w:val="32"/>
          <w:szCs w:val="32"/>
          <w:highlight w:val="none"/>
        </w:rPr>
      </w:pPr>
      <w:r>
        <w:rPr>
          <w:rStyle w:val="847"/>
          <w:rFonts w:hint="eastAsia" w:ascii="仿宋" w:hAnsi="仿宋" w:eastAsia="仿宋" w:cs="仿宋"/>
          <w:b/>
          <w:bCs/>
          <w:i w:val="0"/>
          <w:iCs w:val="0"/>
          <w:color w:val="auto"/>
          <w:sz w:val="32"/>
          <w:szCs w:val="32"/>
          <w:highlight w:val="none"/>
        </w:rPr>
        <w:t xml:space="preserve">法定代表人授权委托书</w:t>
      </w:r>
      <w:r/>
    </w:p>
    <w:p>
      <w:pPr>
        <w:pStyle w:val="1256"/>
        <w:spacing w:line="600" w:lineRule="exact"/>
        <w:rPr>
          <w:rStyle w:val="847"/>
          <w:rFonts w:hint="eastAsia" w:ascii="仿宋" w:hAnsi="仿宋" w:eastAsia="仿宋" w:cs="仿宋"/>
          <w:i w:val="0"/>
          <w:iCs w:val="0"/>
          <w:color w:val="auto"/>
          <w:sz w:val="32"/>
          <w:highlight w:val="none"/>
        </w:rPr>
      </w:pPr>
      <w:r>
        <w:rPr>
          <w:rFonts w:hint="eastAsia" w:ascii="仿宋" w:hAnsi="仿宋" w:eastAsia="仿宋" w:cs="仿宋"/>
          <w:i w:val="0"/>
          <w:iCs w:val="0"/>
          <w:color w:val="auto"/>
          <w:sz w:val="32"/>
          <w:highlight w:val="none"/>
        </w:rPr>
      </w:r>
      <w:r/>
    </w:p>
    <w:p>
      <w:pPr>
        <w:pStyle w:val="1257"/>
        <w:rPr>
          <w:rStyle w:val="847"/>
          <w:rFonts w:hint="eastAsia" w:ascii="仿宋" w:hAnsi="仿宋" w:eastAsia="仿宋" w:cs="仿宋"/>
          <w:i w:val="0"/>
          <w:iCs w:val="0"/>
          <w:color w:val="auto"/>
          <w:sz w:val="24"/>
          <w:highlight w:val="none"/>
        </w:rPr>
      </w:pPr>
      <w:r>
        <w:rPr>
          <w:rStyle w:val="847"/>
          <w:rFonts w:hint="eastAsia" w:ascii="仿宋" w:hAnsi="仿宋" w:eastAsia="仿宋" w:cs="仿宋"/>
          <w:i w:val="0"/>
          <w:iCs w:val="0"/>
          <w:color w:val="auto"/>
          <w:sz w:val="24"/>
          <w:highlight w:val="none"/>
          <w:u w:val="single"/>
        </w:rPr>
        <w:t xml:space="preserve">（征集人名称）</w:t>
      </w:r>
      <w:r>
        <w:rPr>
          <w:rStyle w:val="847"/>
          <w:rFonts w:hint="eastAsia" w:ascii="仿宋" w:hAnsi="仿宋" w:eastAsia="仿宋" w:cs="仿宋"/>
          <w:i w:val="0"/>
          <w:iCs w:val="0"/>
          <w:color w:val="auto"/>
          <w:sz w:val="24"/>
          <w:highlight w:val="none"/>
        </w:rPr>
        <w:t xml:space="preserve">：</w:t>
      </w:r>
      <w:r/>
    </w:p>
    <w:p>
      <w:pPr>
        <w:pStyle w:val="1257"/>
        <w:ind w:firstLine="480"/>
        <w:rPr>
          <w:rStyle w:val="847"/>
          <w:rFonts w:hint="eastAsia" w:ascii="仿宋" w:hAnsi="仿宋" w:eastAsia="仿宋" w:cs="仿宋"/>
          <w:i w:val="0"/>
          <w:iCs w:val="0"/>
          <w:color w:val="auto"/>
          <w:sz w:val="32"/>
          <w:szCs w:val="32"/>
          <w:highlight w:val="none"/>
          <w:u w:val="single"/>
        </w:rPr>
      </w:pPr>
      <w:r>
        <w:rPr>
          <w:rStyle w:val="847"/>
          <w:rFonts w:hint="eastAsia" w:ascii="仿宋" w:hAnsi="仿宋" w:eastAsia="仿宋" w:cs="仿宋"/>
          <w:i w:val="0"/>
          <w:iCs w:val="0"/>
          <w:color w:val="auto"/>
          <w:sz w:val="24"/>
          <w:highlight w:val="none"/>
          <w:u w:val="single"/>
        </w:rPr>
        <w:t xml:space="preserve">      （单位名称）</w:t>
      </w:r>
      <w:r>
        <w:rPr>
          <w:rStyle w:val="847"/>
          <w:rFonts w:hint="eastAsia" w:ascii="仿宋" w:hAnsi="仿宋" w:eastAsia="仿宋" w:cs="仿宋"/>
          <w:i w:val="0"/>
          <w:iCs w:val="0"/>
          <w:color w:val="auto"/>
          <w:sz w:val="24"/>
          <w:highlight w:val="none"/>
        </w:rPr>
        <w:t xml:space="preserve">法定代表人</w:t>
      </w:r>
      <w:r>
        <w:rPr>
          <w:rStyle w:val="847"/>
          <w:rFonts w:hint="eastAsia" w:ascii="仿宋" w:hAnsi="仿宋" w:eastAsia="仿宋" w:cs="仿宋"/>
          <w:i w:val="0"/>
          <w:iCs w:val="0"/>
          <w:color w:val="auto"/>
          <w:sz w:val="24"/>
          <w:highlight w:val="none"/>
          <w:u w:val="single"/>
        </w:rPr>
        <w:t xml:space="preserve">     （姓名）</w:t>
      </w:r>
      <w:r>
        <w:rPr>
          <w:rStyle w:val="847"/>
          <w:rFonts w:hint="eastAsia" w:ascii="仿宋" w:hAnsi="仿宋" w:eastAsia="仿宋" w:cs="仿宋"/>
          <w:i w:val="0"/>
          <w:iCs w:val="0"/>
          <w:color w:val="auto"/>
          <w:sz w:val="24"/>
          <w:highlight w:val="none"/>
        </w:rPr>
        <w:t xml:space="preserve">，法定代表人身份证号： </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，授权我单位</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（职务或职称）</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（姓名），身份证号：</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，为我单位本次授权代理人，全权处理此次</w:t>
      </w:r>
      <w:r>
        <w:rPr>
          <w:rStyle w:val="847"/>
          <w:rFonts w:hint="eastAsia" w:ascii="仿宋" w:hAnsi="仿宋" w:eastAsia="仿宋" w:cs="仿宋"/>
          <w:i w:val="0"/>
          <w:iCs w:val="0"/>
          <w:color w:val="auto"/>
          <w:sz w:val="24"/>
          <w:highlight w:val="none"/>
          <w:u w:val="single"/>
        </w:rPr>
        <w:t xml:space="preserve">  （项目名称）</w:t>
      </w:r>
      <w:r>
        <w:rPr>
          <w:rStyle w:val="847"/>
          <w:rFonts w:hint="eastAsia" w:ascii="仿宋" w:hAnsi="仿宋" w:eastAsia="仿宋" w:cs="仿宋"/>
          <w:i w:val="0"/>
          <w:iCs w:val="0"/>
          <w:color w:val="auto"/>
          <w:sz w:val="24"/>
          <w:highlight w:val="none"/>
          <w:u w:val="single"/>
          <w:lang w:eastAsia="zh-CN"/>
        </w:rPr>
        <w:t xml:space="preserve">、</w:t>
      </w:r>
      <w:r>
        <w:rPr>
          <w:rStyle w:val="847"/>
          <w:rFonts w:hint="eastAsia" w:ascii="仿宋" w:hAnsi="仿宋" w:eastAsia="仿宋" w:cs="仿宋"/>
          <w:i w:val="0"/>
          <w:iCs w:val="0"/>
          <w:color w:val="auto"/>
          <w:sz w:val="24"/>
          <w:highlight w:val="none"/>
          <w:u w:val="single"/>
          <w:lang w:val="en-US" w:eastAsia="zh-CN"/>
        </w:rPr>
        <w:t xml:space="preserve">（采购包号）  </w:t>
      </w:r>
      <w:r>
        <w:rPr>
          <w:rStyle w:val="847"/>
          <w:rFonts w:hint="eastAsia" w:ascii="仿宋" w:hAnsi="仿宋" w:eastAsia="仿宋" w:cs="仿宋"/>
          <w:i w:val="0"/>
          <w:iCs w:val="0"/>
          <w:color w:val="auto"/>
          <w:sz w:val="24"/>
          <w:highlight w:val="none"/>
        </w:rPr>
        <w:t xml:space="preserve">政府采购活动的一切事宜。</w:t>
      </w:r>
      <w:r/>
    </w:p>
    <w:p>
      <w:pPr>
        <w:pStyle w:val="1256"/>
        <w:ind w:firstLine="630"/>
        <w:spacing w:line="600" w:lineRule="exact"/>
        <w:rPr>
          <w:rStyle w:val="847"/>
          <w:rFonts w:hint="eastAsia" w:ascii="仿宋" w:hAnsi="仿宋" w:eastAsia="仿宋" w:cs="仿宋"/>
          <w:i w:val="0"/>
          <w:iCs w:val="0"/>
          <w:color w:val="auto"/>
          <w:sz w:val="24"/>
          <w:highlight w:val="none"/>
        </w:rPr>
      </w:pPr>
      <w:r>
        <w:rPr>
          <w:rStyle w:val="847"/>
          <w:rFonts w:hint="eastAsia" w:ascii="仿宋" w:hAnsi="仿宋" w:eastAsia="仿宋" w:cs="仿宋"/>
          <w:i w:val="0"/>
          <w:iCs w:val="0"/>
          <w:color w:val="auto"/>
          <w:sz w:val="24"/>
          <w:highlight w:val="none"/>
        </w:rPr>
        <w:t xml:space="preserve">特此授权。</w:t>
      </w:r>
      <w:r/>
    </w:p>
    <w:p>
      <w:pPr>
        <w:pStyle w:val="1258"/>
        <w:ind w:firstLine="630"/>
        <w:spacing w:line="600" w:lineRule="exact"/>
        <w:rPr>
          <w:rStyle w:val="847"/>
          <w:rFonts w:hint="eastAsia" w:ascii="仿宋" w:hAnsi="仿宋" w:eastAsia="仿宋" w:cs="仿宋"/>
          <w:i w:val="0"/>
          <w:iCs w:val="0"/>
          <w:color w:val="auto"/>
          <w:sz w:val="24"/>
          <w:szCs w:val="24"/>
          <w:highlight w:val="none"/>
        </w:rPr>
      </w:pPr>
      <w:r>
        <w:rPr>
          <w:rStyle w:val="847"/>
          <w:rFonts w:hint="eastAsia" w:ascii="仿宋" w:hAnsi="仿宋" w:eastAsia="仿宋" w:cs="仿宋"/>
          <w:i w:val="0"/>
          <w:iCs w:val="0"/>
          <w:color w:val="auto"/>
          <w:sz w:val="24"/>
          <w:szCs w:val="24"/>
          <w:highlight w:val="none"/>
        </w:rPr>
        <w:t xml:space="preserve">（授权委托书电子件可由授权代理人签字后扫描上传或直接加盖电子签章，并加盖单位及法定代表人电子签章。）</w:t>
      </w:r>
      <w:r/>
    </w:p>
    <w:p>
      <w:pPr>
        <w:pStyle w:val="1258"/>
        <w:ind w:firstLine="630"/>
        <w:spacing w:line="600" w:lineRule="exact"/>
        <w:rPr>
          <w:rStyle w:val="847"/>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rPr>
      </w:r>
      <w:r/>
    </w:p>
    <w:p>
      <w:pPr>
        <w:pStyle w:val="1256"/>
        <w:ind w:firstLine="629"/>
        <w:spacing w:line="700" w:lineRule="exact"/>
        <w:rPr>
          <w:rStyle w:val="847"/>
          <w:rFonts w:hint="eastAsia" w:ascii="仿宋" w:hAnsi="仿宋" w:eastAsia="仿宋" w:cs="仿宋"/>
          <w:i w:val="0"/>
          <w:iCs w:val="0"/>
          <w:color w:val="auto"/>
          <w:sz w:val="24"/>
          <w:highlight w:val="none"/>
        </w:rPr>
      </w:pPr>
      <w:r>
        <w:rPr>
          <w:rStyle w:val="847"/>
          <w:rFonts w:hint="eastAsia" w:ascii="仿宋" w:hAnsi="仿宋" w:eastAsia="仿宋" w:cs="仿宋"/>
          <w:i w:val="0"/>
          <w:iCs w:val="0"/>
          <w:color w:val="auto"/>
          <w:sz w:val="24"/>
          <w:highlight w:val="none"/>
        </w:rPr>
        <w:t xml:space="preserve">单位名称：</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（电子签章）</w:t>
      </w:r>
      <w:r/>
    </w:p>
    <w:p>
      <w:pPr>
        <w:pStyle w:val="1256"/>
        <w:ind w:firstLine="629"/>
        <w:spacing w:line="700" w:lineRule="exact"/>
        <w:rPr>
          <w:rStyle w:val="847"/>
          <w:rFonts w:hint="eastAsia" w:ascii="仿宋" w:hAnsi="仿宋" w:eastAsia="仿宋" w:cs="仿宋"/>
          <w:i w:val="0"/>
          <w:iCs w:val="0"/>
          <w:color w:val="auto"/>
          <w:sz w:val="24"/>
          <w:highlight w:val="none"/>
        </w:rPr>
      </w:pPr>
      <w:r>
        <w:rPr>
          <w:rStyle w:val="847"/>
          <w:rFonts w:hint="eastAsia" w:ascii="仿宋" w:hAnsi="仿宋" w:eastAsia="仿宋" w:cs="仿宋"/>
          <w:i w:val="0"/>
          <w:iCs w:val="0"/>
          <w:color w:val="auto"/>
          <w:sz w:val="24"/>
          <w:highlight w:val="none"/>
        </w:rPr>
        <w:t xml:space="preserve">法定代表人：</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（签章）</w:t>
      </w:r>
      <w:r/>
    </w:p>
    <w:p>
      <w:pPr>
        <w:pStyle w:val="1256"/>
        <w:ind w:firstLine="629"/>
        <w:spacing w:line="700" w:lineRule="exact"/>
        <w:rPr>
          <w:rStyle w:val="847"/>
          <w:rFonts w:hint="eastAsia" w:ascii="仿宋" w:hAnsi="仿宋" w:eastAsia="仿宋" w:cs="仿宋"/>
          <w:i w:val="0"/>
          <w:iCs w:val="0"/>
          <w:color w:val="auto"/>
          <w:sz w:val="24"/>
          <w:highlight w:val="none"/>
        </w:rPr>
      </w:pPr>
      <w:r>
        <w:rPr>
          <w:rStyle w:val="847"/>
          <w:rFonts w:hint="eastAsia" w:ascii="仿宋" w:hAnsi="仿宋" w:eastAsia="仿宋" w:cs="仿宋"/>
          <w:i w:val="0"/>
          <w:iCs w:val="0"/>
          <w:color w:val="auto"/>
          <w:sz w:val="24"/>
          <w:highlight w:val="none"/>
          <w:lang w:val="en-US" w:eastAsia="zh-CN"/>
        </w:rPr>
        <w:t xml:space="preserve">被授权人：</w:t>
      </w:r>
      <w:r>
        <w:rPr>
          <w:rStyle w:val="847"/>
          <w:rFonts w:hint="eastAsia" w:ascii="仿宋" w:hAnsi="仿宋" w:eastAsia="仿宋" w:cs="仿宋"/>
          <w:i w:val="0"/>
          <w:iCs w:val="0"/>
          <w:color w:val="auto"/>
          <w:sz w:val="24"/>
          <w:highlight w:val="none"/>
          <w:u w:val="single"/>
          <w:lang w:val="en-US" w:eastAsia="zh-CN"/>
        </w:rPr>
        <w:t xml:space="preserve">                </w:t>
      </w:r>
      <w:r>
        <w:rPr>
          <w:rStyle w:val="847"/>
          <w:rFonts w:hint="eastAsia" w:ascii="仿宋" w:hAnsi="仿宋" w:eastAsia="仿宋" w:cs="仿宋"/>
          <w:i w:val="0"/>
          <w:iCs w:val="0"/>
          <w:color w:val="auto"/>
          <w:sz w:val="24"/>
          <w:highlight w:val="none"/>
          <w:u w:val="none"/>
          <w:lang w:val="en-US" w:eastAsia="zh-CN"/>
        </w:rPr>
        <w:t xml:space="preserve">（签字或</w:t>
      </w:r>
      <w:r>
        <w:rPr>
          <w:rStyle w:val="847"/>
          <w:rFonts w:hint="eastAsia" w:ascii="仿宋" w:hAnsi="仿宋" w:eastAsia="仿宋" w:cs="仿宋"/>
          <w:i w:val="0"/>
          <w:iCs w:val="0"/>
          <w:color w:val="auto"/>
          <w:sz w:val="24"/>
          <w:szCs w:val="24"/>
          <w:highlight w:val="none"/>
        </w:rPr>
        <w:t xml:space="preserve">电子签章</w:t>
      </w:r>
      <w:r>
        <w:rPr>
          <w:rStyle w:val="847"/>
          <w:rFonts w:hint="eastAsia" w:ascii="仿宋" w:hAnsi="仿宋" w:eastAsia="仿宋" w:cs="仿宋"/>
          <w:i w:val="0"/>
          <w:iCs w:val="0"/>
          <w:color w:val="auto"/>
          <w:sz w:val="24"/>
          <w:highlight w:val="none"/>
          <w:u w:val="none"/>
          <w:lang w:val="en-US" w:eastAsia="zh-CN"/>
        </w:rPr>
        <w:t xml:space="preserve">）</w:t>
      </w:r>
      <w:r/>
    </w:p>
    <w:p>
      <w:pPr>
        <w:pStyle w:val="1256"/>
        <w:ind w:firstLine="629"/>
        <w:spacing w:line="700" w:lineRule="exact"/>
        <w:rPr>
          <w:rStyle w:val="847"/>
          <w:rFonts w:ascii="仿宋" w:hAnsi="仿宋" w:eastAsia="仿宋" w:cs="仿宋"/>
          <w:i w:val="0"/>
          <w:iCs w:val="0"/>
          <w:color w:val="auto"/>
          <w:sz w:val="24"/>
          <w:highlight w:val="none"/>
          <w:u w:val="single"/>
          <w:lang w:val="en-US" w:eastAsia="zh-CN"/>
        </w:rPr>
      </w:pPr>
      <w:r>
        <w:rPr>
          <w:rStyle w:val="847"/>
          <w:rFonts w:hint="eastAsia" w:ascii="仿宋" w:hAnsi="仿宋" w:eastAsia="仿宋" w:cs="仿宋"/>
          <w:i w:val="0"/>
          <w:iCs w:val="0"/>
          <w:color w:val="auto"/>
          <w:sz w:val="24"/>
          <w:highlight w:val="none"/>
        </w:rPr>
        <w:t xml:space="preserve">被授权人联系电话（手机）：</w:t>
      </w:r>
      <w:r>
        <w:rPr>
          <w:rStyle w:val="847"/>
          <w:rFonts w:hint="eastAsia" w:ascii="仿宋" w:hAnsi="仿宋" w:eastAsia="仿宋" w:cs="仿宋"/>
          <w:i w:val="0"/>
          <w:iCs w:val="0"/>
          <w:color w:val="auto"/>
          <w:sz w:val="24"/>
          <w:highlight w:val="none"/>
          <w:u w:val="single"/>
          <w:lang w:val="en-US" w:eastAsia="zh-CN"/>
        </w:rPr>
        <w:t xml:space="preserve">               </w:t>
      </w:r>
      <w:r/>
    </w:p>
    <w:p>
      <w:pPr>
        <w:pStyle w:val="1256"/>
        <w:ind w:firstLine="629"/>
        <w:spacing w:line="700" w:lineRule="exact"/>
        <w:rPr>
          <w:rStyle w:val="847"/>
          <w:rFonts w:hint="eastAsia" w:ascii="仿宋" w:hAnsi="仿宋" w:eastAsia="仿宋" w:cs="仿宋"/>
          <w:i w:val="0"/>
          <w:iCs w:val="0"/>
          <w:color w:val="auto"/>
          <w:sz w:val="24"/>
          <w:highlight w:val="none"/>
        </w:rPr>
      </w:pP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年</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月</w:t>
      </w:r>
      <w:r>
        <w:rPr>
          <w:rStyle w:val="847"/>
          <w:rFonts w:hint="eastAsia" w:ascii="仿宋" w:hAnsi="仿宋" w:eastAsia="仿宋" w:cs="仿宋"/>
          <w:i w:val="0"/>
          <w:iCs w:val="0"/>
          <w:color w:val="auto"/>
          <w:sz w:val="24"/>
          <w:highlight w:val="none"/>
          <w:u w:val="single"/>
        </w:rPr>
        <w:t xml:space="preserve">      </w:t>
      </w:r>
      <w:r>
        <w:rPr>
          <w:rStyle w:val="847"/>
          <w:rFonts w:hint="eastAsia" w:ascii="仿宋" w:hAnsi="仿宋" w:eastAsia="仿宋" w:cs="仿宋"/>
          <w:i w:val="0"/>
          <w:iCs w:val="0"/>
          <w:color w:val="auto"/>
          <w:sz w:val="24"/>
          <w:highlight w:val="none"/>
        </w:rPr>
        <w:t xml:space="preserve">日</w:t>
      </w:r>
      <w:r/>
    </w:p>
    <w:p>
      <w:pPr>
        <w:pStyle w:val="1259"/>
        <w:jc w:val="left"/>
        <w:rPr>
          <w:rStyle w:val="847"/>
          <w:rFonts w:hint="eastAsia" w:ascii="仿宋" w:hAnsi="仿宋" w:eastAsia="仿宋" w:cs="仿宋"/>
          <w:i w:val="0"/>
          <w:iCs w:val="0"/>
          <w:color w:val="auto"/>
          <w:highlight w:val="none"/>
        </w:rPr>
        <w:outlineLvl w:val="9"/>
      </w:pPr>
      <w:r>
        <w:rPr>
          <w:rStyle w:val="847"/>
          <w:rFonts w:hint="eastAsia" w:ascii="仿宋" w:hAnsi="仿宋" w:eastAsia="仿宋" w:cs="仿宋"/>
          <w:i w:val="0"/>
          <w:iCs w:val="0"/>
          <w:color w:val="auto"/>
          <w:highlight w:val="none"/>
        </w:rPr>
        <w:br w:type="page" w:clear="all"/>
      </w:r>
      <w:bookmarkStart w:id="123" w:name="_Toc23419"/>
      <w:r/>
      <w:r/>
    </w:p>
    <w:p>
      <w:pPr>
        <w:numPr>
          <w:ilvl w:val="0"/>
          <w:numId w:val="0"/>
        </w:numPr>
        <w:jc w:val="both"/>
        <w:rPr>
          <w:rFonts w:hint="eastAsia" w:ascii="仿宋" w:hAnsi="仿宋" w:eastAsia="仿宋" w:cs="仿宋"/>
          <w:b/>
          <w:color w:val="auto"/>
          <w:sz w:val="32"/>
          <w:szCs w:val="32"/>
          <w:highlight w:val="none"/>
          <w:lang w:val="en-US" w:eastAsia="zh-CN"/>
        </w:rPr>
      </w:pPr>
      <w:r/>
      <w:bookmarkStart w:id="124" w:name="_Toc18685"/>
      <w:r/>
      <w:bookmarkStart w:id="125" w:name="_Toc11242"/>
      <w:r>
        <w:rPr>
          <w:rFonts w:hint="eastAsia" w:ascii="仿宋" w:hAnsi="仿宋" w:eastAsia="仿宋" w:cs="仿宋"/>
          <w:b/>
          <w:color w:val="auto"/>
          <w:sz w:val="32"/>
          <w:szCs w:val="32"/>
          <w:lang w:val="en-US" w:eastAsia="zh-CN" w:bidi="ar-SA"/>
        </w:rPr>
        <w:t xml:space="preserve">四、</w:t>
      </w:r>
      <w:bookmarkEnd w:id="124"/>
      <w:r/>
      <w:bookmarkEnd w:id="125"/>
      <w:r>
        <w:rPr>
          <w:rFonts w:hint="eastAsia" w:ascii="仿宋" w:hAnsi="仿宋" w:eastAsia="仿宋" w:cs="仿宋"/>
          <w:b/>
          <w:color w:val="auto"/>
          <w:sz w:val="32"/>
          <w:szCs w:val="32"/>
          <w:highlight w:val="none"/>
        </w:rPr>
        <w:t xml:space="preserve">供应商特定资格要求</w:t>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numPr>
          <w:ilvl w:val="0"/>
          <w:numId w:val="0"/>
        </w:numPr>
        <w:jc w:val="both"/>
        <w:rPr>
          <w:rFonts w:hint="eastAsia" w:ascii="宋体" w:hAnsi="宋体"/>
          <w:b/>
          <w:color w:val="auto"/>
          <w:sz w:val="32"/>
          <w:szCs w:val="32"/>
          <w:highlight w:val="none"/>
          <w:lang w:val="en-US" w:eastAsia="zh-CN"/>
        </w:rPr>
      </w:pPr>
      <w:r>
        <w:rPr>
          <w:rFonts w:hint="eastAsia" w:ascii="宋体" w:hAnsi="宋体"/>
          <w:b/>
          <w:color w:val="auto"/>
          <w:sz w:val="32"/>
          <w:szCs w:val="32"/>
          <w:highlight w:val="none"/>
          <w:lang w:val="en-US" w:eastAsia="zh-CN"/>
        </w:rPr>
      </w:r>
      <w:r/>
    </w:p>
    <w:p>
      <w:pPr>
        <w:pStyle w:val="1259"/>
        <w:jc w:val="left"/>
        <w:rPr>
          <w:rStyle w:val="847"/>
          <w:rFonts w:hint="eastAsia" w:ascii="仿宋" w:hAnsi="仿宋" w:eastAsia="仿宋" w:cs="仿宋"/>
          <w:i w:val="0"/>
          <w:iCs w:val="0"/>
          <w:color w:val="auto"/>
          <w:sz w:val="24"/>
          <w:szCs w:val="24"/>
          <w:highlight w:val="none"/>
        </w:rPr>
        <w:outlineLvl w:val="1"/>
      </w:pPr>
      <w:r/>
      <w:bookmarkStart w:id="126" w:name="_Toc15619"/>
      <w:r/>
      <w:bookmarkStart w:id="127" w:name="_Toc19525"/>
      <w:r>
        <w:rPr>
          <w:rStyle w:val="847"/>
          <w:rFonts w:hint="eastAsia" w:ascii="仿宋" w:hAnsi="仿宋" w:eastAsia="仿宋" w:cs="仿宋"/>
          <w:i w:val="0"/>
          <w:iCs w:val="0"/>
          <w:color w:val="auto"/>
          <w:highlight w:val="none"/>
          <w:lang w:val="en-US" w:eastAsia="zh-CN"/>
        </w:rPr>
        <w:t xml:space="preserve">五</w:t>
      </w:r>
      <w:r>
        <w:rPr>
          <w:rStyle w:val="847"/>
          <w:rFonts w:hint="eastAsia" w:ascii="仿宋" w:hAnsi="仿宋" w:eastAsia="仿宋" w:cs="仿宋"/>
          <w:i w:val="0"/>
          <w:iCs w:val="0"/>
          <w:color w:val="auto"/>
          <w:highlight w:val="none"/>
        </w:rPr>
        <w:t xml:space="preserve">、开标一览表</w:t>
      </w:r>
      <w:bookmarkEnd w:id="123"/>
      <w:r/>
      <w:bookmarkEnd w:id="126"/>
      <w:r/>
      <w:bookmarkEnd w:id="127"/>
      <w:r/>
      <w:r/>
    </w:p>
    <w:p>
      <w:pPr>
        <w:jc w:val="both"/>
        <w:spacing w:line="360" w:lineRule="auto"/>
        <w:rPr>
          <w:rFonts w:ascii="仿宋" w:hAnsi="仿宋" w:eastAsia="仿宋"/>
          <w:color w:val="auto"/>
          <w:sz w:val="24"/>
          <w:highlight w:val="none"/>
        </w:rPr>
      </w:pPr>
      <w:r>
        <w:rPr>
          <w:rFonts w:ascii="仿宋" w:hAnsi="仿宋" w:eastAsia="仿宋"/>
          <w:color w:val="auto"/>
          <w:sz w:val="24"/>
          <w:highlight w:val="none"/>
        </w:rPr>
      </w:r>
      <w:r/>
    </w:p>
    <w:p>
      <w:pPr>
        <w:pStyle w:val="1224"/>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w:t>
      </w:r>
      <w:r>
        <w:rPr>
          <w:rFonts w:hint="eastAsia" w:ascii="仿宋" w:hAnsi="仿宋" w:eastAsia="仿宋" w:cs="仿宋"/>
          <w:i w:val="0"/>
          <w:iCs w:val="0"/>
          <w:color w:val="auto"/>
          <w:sz w:val="24"/>
          <w:szCs w:val="24"/>
          <w:highlight w:val="none"/>
          <w:lang w:eastAsia="zh-CN"/>
        </w:rPr>
        <w:t xml:space="preserve">项目编号：JSZC-321323-DTZB-K2026-0011</w:t>
      </w:r>
      <w:r/>
    </w:p>
    <w:p>
      <w:pPr>
        <w:pStyle w:val="1224"/>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采购项目名称：</w:t>
      </w:r>
      <w:r>
        <w:rPr>
          <w:rFonts w:hint="eastAsia" w:ascii="仿宋" w:hAnsi="仿宋" w:eastAsia="仿宋" w:cs="仿宋"/>
          <w:i w:val="0"/>
          <w:iCs w:val="0"/>
          <w:color w:val="auto"/>
          <w:sz w:val="24"/>
          <w:szCs w:val="24"/>
          <w:highlight w:val="none"/>
        </w:rPr>
        <w:t xml:space="preserve">泗阳县2026-2028年残疾儿童定点康复服务机构采购项目</w:t>
      </w:r>
      <w:r>
        <w:rPr>
          <w:rFonts w:hint="eastAsia" w:ascii="仿宋" w:hAnsi="仿宋" w:eastAsia="仿宋" w:cs="仿宋"/>
          <w:i w:val="0"/>
          <w:iCs w:val="0"/>
          <w:color w:val="auto"/>
          <w:sz w:val="24"/>
          <w:szCs w:val="24"/>
          <w:highlight w:val="none"/>
        </w:rPr>
      </w:r>
      <w:r/>
    </w:p>
    <w:p>
      <w:pPr>
        <w:pStyle w:val="1100"/>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采购包号：</w:t>
      </w:r>
      <w:r>
        <w:rPr>
          <w:rFonts w:hint="eastAsia" w:ascii="仿宋" w:hAnsi="仿宋" w:eastAsia="仿宋" w:cs="仿宋"/>
          <w:b/>
          <w:bCs/>
          <w:i w:val="0"/>
          <w:iCs w:val="0"/>
          <w:color w:val="auto"/>
          <w:sz w:val="24"/>
          <w:szCs w:val="24"/>
          <w:highlight w:val="none"/>
          <w:lang w:val="en-US" w:eastAsia="zh-CN"/>
        </w:rPr>
        <w:t xml:space="preserve">采购包1</w:t>
      </w:r>
      <w:r/>
    </w:p>
    <w:p>
      <w:pPr>
        <w:pStyle w:val="1100"/>
        <w:rPr>
          <w:rFonts w:hint="eastAsia" w:ascii="仿宋" w:hAnsi="仿宋" w:eastAsia="仿宋" w:cs="仿宋"/>
          <w:b/>
          <w:bCs w:val="0"/>
          <w:i w:val="0"/>
          <w:color w:val="auto"/>
          <w:sz w:val="24"/>
          <w:szCs w:val="24"/>
          <w:highlight w:val="none"/>
          <w:lang w:val="en-US" w:eastAsia="zh-CN"/>
        </w:rPr>
      </w:pPr>
      <w:r>
        <w:rPr>
          <w:rFonts w:hint="eastAsia" w:ascii="仿宋" w:hAnsi="仿宋" w:eastAsia="仿宋" w:cs="仿宋"/>
          <w:b/>
          <w:bCs/>
          <w:i w:val="0"/>
          <w:iCs w:val="0"/>
          <w:color w:val="auto"/>
          <w:sz w:val="24"/>
          <w:szCs w:val="24"/>
          <w:highlight w:val="none"/>
          <w:lang w:val="en-US" w:eastAsia="zh-CN"/>
        </w:rPr>
      </w:r>
      <w:r>
        <w:rPr>
          <w:rFonts w:hint="eastAsia" w:ascii="仿宋" w:hAnsi="仿宋" w:eastAsia="仿宋" w:cs="仿宋"/>
          <w:b/>
          <w:bCs/>
          <w:i w:val="0"/>
          <w:iCs w:val="0"/>
          <w:color w:val="auto"/>
          <w:sz w:val="24"/>
          <w:szCs w:val="24"/>
          <w:highlight w:val="none"/>
          <w:lang w:val="en-US" w:eastAsia="zh-CN"/>
        </w:rP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4"/>
        <w:gridCol w:w="1276"/>
        <w:gridCol w:w="2480"/>
        <w:gridCol w:w="1420"/>
        <w:gridCol w:w="1421"/>
        <w:gridCol w:w="1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报价占比（</w:t>
            </w:r>
            <w:r>
              <w:rPr>
                <w:rFonts w:ascii="Calibri" w:hAnsi="Calibri" w:eastAsia="Calibri" w:cs="Calibri"/>
                <w:color w:val="000000"/>
                <w:sz w:val="21"/>
              </w:rPr>
              <w:t xml:space="preserve">%</w:t>
            </w:r>
            <w:r>
              <w:rPr>
                <w:rFonts w:ascii="SimSun" w:hAnsi="SimSun" w:eastAsia="SimSun" w:cs="SimSun"/>
                <w:color w:val="000000"/>
                <w:sz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r>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vMerge w:val="restart"/>
            <w:textDirection w:val="lrTb"/>
            <w:noWrap w:val="false"/>
          </w:tcPr>
          <w:p>
            <w:pPr>
              <w:ind w:left="0" w:right="0" w:firstLine="0"/>
              <w:jc w:val="both"/>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vMerge w:val="restart"/>
            <w:textDirection w:val="lrTb"/>
            <w:noWrap w:val="false"/>
          </w:tcPr>
          <w:p>
            <w:pPr>
              <w:ind w:left="0" w:right="0" w:firstLine="0"/>
              <w:jc w:val="both"/>
              <w:spacing w:before="0" w:after="0"/>
              <w:rPr>
                <w:rFonts w:ascii="SimSun" w:hAnsi="SimSun" w:eastAsia="SimSun" w:cs="SimSun"/>
                <w:color w:val="000000"/>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r>
            <w:r>
              <w:rPr>
                <w:rFonts w:hint="eastAsia" w:ascii="仿宋" w:hAnsi="仿宋" w:eastAsia="仿宋" w:cs="仿宋"/>
                <w:b w:val="0"/>
                <w:bCs w:val="0"/>
                <w:color w:val="auto"/>
                <w:sz w:val="22"/>
                <w:szCs w:val="22"/>
                <w:highlight w:val="none"/>
                <w:u w:val="none"/>
                <w:vertAlign w:val="baseline"/>
                <w:lang w:val="en-US" w:eastAsia="zh-CN"/>
              </w:rPr>
              <w:t xml:space="preserve">听力言语</w:t>
            </w:r>
            <w:r>
              <w:rPr>
                <w:rFonts w:ascii="SimSun" w:hAnsi="SimSun" w:eastAsia="SimSun" w:cs="SimSun"/>
                <w:b w:val="0"/>
                <w:bCs w:val="0"/>
                <w:color w:val="000000"/>
                <w:sz w:val="22"/>
                <w:szCs w:val="22"/>
              </w:rPr>
            </w:r>
            <w:r>
              <w:rPr>
                <w:rFonts w:ascii="SimSun" w:hAnsi="SimSun" w:eastAsia="SimSun" w:cs="SimSun"/>
                <w:color w:val="000000"/>
                <w:sz w:val="22"/>
                <w:szCs w:val="22"/>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vMerge w:val="restart"/>
            <w:textDirection w:val="lrTb"/>
            <w:noWrap w:val="false"/>
          </w:tcPr>
          <w:p>
            <w:pPr>
              <w:ind w:left="0" w:right="0" w:firstLine="0"/>
              <w:jc w:val="both"/>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由于系统开标一览表报价格式要求必须填写数字，请供应商在报价一览表中填写500000.00</w:t>
            </w:r>
            <w:r>
              <w:rPr>
                <w:rFonts w:ascii="SimSun" w:hAnsi="SimSun" w:eastAsia="SimSun" w:cs="SimSun"/>
                <w:color w:val="000000"/>
                <w:sz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vMerge w:val="restart"/>
            <w:textDirection w:val="lrTb"/>
            <w:noWrap w:val="false"/>
          </w:tcPr>
          <w:p>
            <w:pPr>
              <w:ind w:left="0" w:right="0" w:firstLine="0"/>
              <w:jc w:val="both"/>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rPr>
                <w:rFonts w:ascii="SimSun" w:hAnsi="SimSun" w:eastAsia="SimSun" w:cs="SimSun"/>
                <w:color w:val="000000"/>
                <w:sz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vMerge w:val="restart"/>
            <w:textDirection w:val="lrTb"/>
            <w:noWrap w:val="false"/>
          </w:tcPr>
          <w:p>
            <w:pPr>
              <w:ind w:left="0" w:right="0" w:firstLine="0"/>
              <w:jc w:val="both"/>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rPr>
                <w:rFonts w:ascii="SimSun" w:hAnsi="SimSun" w:eastAsia="SimSun" w:cs="SimSun"/>
                <w:color w:val="000000"/>
                <w:sz w:val="21"/>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vMerge w:val="restart"/>
            <w:textDirection w:val="lrTb"/>
            <w:noWrap w:val="false"/>
          </w:tcPr>
          <w:p>
            <w:pPr>
              <w:ind w:left="0" w:right="0" w:firstLine="0"/>
              <w:jc w:val="both"/>
              <w:spacing w:before="0" w:after="0"/>
              <w:rPr>
                <w:rFonts w:ascii="SimSun" w:hAnsi="SimSun" w:eastAsia="SimSun" w:cs="SimSun"/>
                <w:color w:val="000000"/>
                <w:sz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500000.00</w:t>
            </w:r>
            <w:r>
              <w:rPr>
                <w:rFonts w:ascii="SimSun" w:hAnsi="SimSun" w:eastAsia="SimSun" w:cs="SimSun"/>
                <w:color w:val="000000"/>
                <w:sz w:val="21"/>
              </w:rPr>
            </w:r>
          </w:p>
        </w:tc>
      </w:tr>
    </w:tbl>
    <w:p>
      <w:pPr>
        <w:pStyle w:val="1100"/>
        <w:rPr>
          <w:rFonts w:hint="default" w:ascii="仿宋" w:hAnsi="仿宋" w:eastAsia="仿宋" w:cs="仿宋"/>
          <w:bCs w:val="0"/>
          <w:i w:val="0"/>
          <w:color w:val="auto"/>
          <w:sz w:val="24"/>
          <w:szCs w:val="24"/>
          <w:highlight w:val="none"/>
          <w:vertAlign w:val="baseline"/>
          <w:lang w:val="en-US" w:eastAsia="zh-CN"/>
        </w:rPr>
      </w:pPr>
      <w:r>
        <w:rPr>
          <w:rFonts w:hint="default" w:ascii="仿宋" w:hAnsi="仿宋" w:eastAsia="仿宋" w:cs="仿宋"/>
          <w:bCs w:val="0"/>
          <w:i w:val="0"/>
          <w:color w:val="auto"/>
          <w:sz w:val="24"/>
          <w:szCs w:val="24"/>
          <w:highlight w:val="none"/>
          <w:vertAlign w:val="baseline"/>
          <w:lang w:val="en-US" w:eastAsia="zh-CN"/>
        </w:rPr>
      </w:r>
      <w:r>
        <w:rPr>
          <w:rFonts w:hint="default" w:ascii="仿宋" w:hAnsi="仿宋" w:eastAsia="仿宋" w:cs="仿宋"/>
          <w:bCs w:val="0"/>
          <w:i w:val="0"/>
          <w:color w:val="auto"/>
          <w:sz w:val="24"/>
          <w:szCs w:val="24"/>
          <w:highlight w:val="none"/>
          <w:vertAlign w:val="baseline"/>
          <w:lang w:val="en-US" w:eastAsia="zh-CN"/>
        </w:rPr>
      </w:r>
    </w:p>
    <w:p>
      <w:pPr>
        <w:pStyle w:val="1100"/>
        <w:rPr>
          <w:rFonts w:hint="default" w:ascii="仿宋" w:hAnsi="仿宋" w:eastAsia="仿宋" w:cs="仿宋"/>
          <w:bCs w:val="0"/>
          <w:i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lang w:val="en-US" w:eastAsia="zh-CN"/>
        </w:rPr>
        <w:t xml:space="preserve">综合报价：500000.00元</w:t>
      </w:r>
      <w:r>
        <w:rPr>
          <w:rFonts w:hint="eastAsia" w:ascii="仿宋" w:hAnsi="仿宋" w:eastAsia="仿宋" w:cs="仿宋"/>
          <w:b/>
          <w:bCs/>
          <w:i w:val="0"/>
          <w:iCs w:val="0"/>
          <w:color w:val="auto"/>
          <w:sz w:val="24"/>
          <w:szCs w:val="24"/>
          <w:highlight w:val="none"/>
          <w:lang w:val="en-US" w:eastAsia="zh-CN"/>
        </w:rPr>
      </w:r>
    </w:p>
    <w:p>
      <w:pPr>
        <w:pStyle w:val="664"/>
        <w:ind w:left="0" w:firstLine="0"/>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r>
      <w:r/>
    </w:p>
    <w:p>
      <w:pPr>
        <w:pStyle w:val="664"/>
        <w:ind w:left="0" w:firstLine="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rPr>
        <w:t xml:space="preserve">注：请参照上表填写，勿填零。</w:t>
      </w:r>
      <w:r>
        <w:rPr>
          <w:rFonts w:hint="eastAsia" w:ascii="仿宋" w:hAnsi="仿宋" w:eastAsia="仿宋" w:cs="仿宋"/>
          <w:b/>
          <w:bCs/>
          <w:color w:val="auto"/>
          <w:sz w:val="24"/>
          <w:szCs w:val="24"/>
          <w:highlight w:val="none"/>
          <w:lang w:val="en-US" w:eastAsia="zh-CN"/>
        </w:rPr>
        <w:t xml:space="preserve">本项目报价执行地方政府指导价，不做调整，价格不作为评审因素，投标人须响应并按照采购文件要求填报，不得改变指导价，否则视为无效标。</w:t>
      </w:r>
      <w:r/>
    </w:p>
    <w:p>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224"/>
        <w:jc w:val="right"/>
        <w:rPr>
          <w:rFonts w:hint="eastAsia" w:ascii="仿宋" w:hAnsi="仿宋" w:eastAsia="仿宋" w:cs="仿宋"/>
          <w:b/>
          <w:bCs/>
          <w:i w:val="0"/>
          <w:iCs w:val="0"/>
          <w:color w:val="auto"/>
          <w:sz w:val="24"/>
          <w:szCs w:val="24"/>
          <w:highlight w:val="none"/>
        </w:rPr>
      </w:pPr>
      <w:r>
        <w:rPr>
          <w:rFonts w:hint="eastAsia" w:ascii="仿宋" w:hAnsi="仿宋" w:eastAsia="仿宋" w:cs="仿宋"/>
          <w:b/>
          <w:bCs/>
          <w:i w:val="0"/>
          <w:iCs w:val="0"/>
          <w:color w:val="auto"/>
          <w:sz w:val="24"/>
          <w:szCs w:val="24"/>
          <w:highlight w:val="none"/>
          <w:lang w:eastAsia="zh-CN"/>
        </w:rPr>
        <w:t xml:space="preserve">供应商</w:t>
      </w:r>
      <w:r>
        <w:rPr>
          <w:rFonts w:hint="eastAsia" w:ascii="仿宋" w:hAnsi="仿宋" w:eastAsia="仿宋" w:cs="仿宋"/>
          <w:b/>
          <w:bCs/>
          <w:i w:val="0"/>
          <w:iCs w:val="0"/>
          <w:color w:val="auto"/>
          <w:sz w:val="24"/>
          <w:szCs w:val="24"/>
          <w:highlight w:val="none"/>
        </w:rPr>
        <w:t xml:space="preserve">全称(CA公章) : 供应商名称</w:t>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t xml:space="preserve">日期：   年  月  日</w:t>
      </w:r>
      <w:bookmarkStart w:id="128" w:name="_Hlt26955054"/>
      <w:r/>
      <w:bookmarkEnd w:id="128"/>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szCs w:val="24"/>
          <w:highlight w:val="none"/>
        </w:rPr>
      </w:pPr>
      <w:r>
        <w:rPr>
          <w:rFonts w:hint="eastAsia" w:ascii="仿宋" w:hAnsi="仿宋" w:eastAsia="仿宋"/>
          <w:b/>
          <w:bCs/>
          <w:color w:val="auto"/>
          <w:sz w:val="24"/>
          <w:szCs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224"/>
        <w:rPr>
          <w:rFonts w:hint="eastAsia" w:ascii="仿宋" w:hAnsi="仿宋" w:eastAsia="仿宋" w:cs="仿宋"/>
          <w:i w:val="0"/>
          <w:iCs w:val="0"/>
          <w:color w:val="auto"/>
          <w:sz w:val="24"/>
          <w:szCs w:val="24"/>
          <w:highlight w:val="none"/>
          <w:lang w:eastAsia="zh-CN"/>
        </w:rPr>
      </w:pPr>
      <w:r>
        <w:rPr>
          <w:rFonts w:hint="eastAsia" w:ascii="仿宋" w:hAnsi="仿宋" w:eastAsia="仿宋" w:cs="仿宋"/>
          <w:i w:val="0"/>
          <w:iCs w:val="0"/>
          <w:color w:val="auto"/>
          <w:sz w:val="24"/>
          <w:szCs w:val="24"/>
          <w:highlight w:val="none"/>
        </w:rPr>
        <w:t xml:space="preserve">采购</w:t>
      </w:r>
      <w:r>
        <w:rPr>
          <w:rFonts w:hint="eastAsia" w:ascii="仿宋" w:hAnsi="仿宋" w:eastAsia="仿宋" w:cs="仿宋"/>
          <w:i w:val="0"/>
          <w:iCs w:val="0"/>
          <w:color w:val="auto"/>
          <w:sz w:val="24"/>
          <w:szCs w:val="24"/>
          <w:highlight w:val="none"/>
          <w:lang w:eastAsia="zh-CN"/>
        </w:rPr>
        <w:t xml:space="preserve">项目编号：JSZC-321323-DTZB-K2026-0011</w:t>
      </w:r>
      <w:r>
        <w:rPr>
          <w:rFonts w:hint="eastAsia" w:ascii="仿宋" w:hAnsi="仿宋" w:eastAsia="仿宋" w:cs="仿宋"/>
          <w:i w:val="0"/>
          <w:iCs w:val="0"/>
          <w:color w:val="auto"/>
          <w:sz w:val="24"/>
          <w:szCs w:val="24"/>
          <w:highlight w:val="none"/>
          <w:lang w:val="en-US" w:eastAsia="zh-CN"/>
        </w:rPr>
        <w:t xml:space="preserve"> </w:t>
      </w:r>
      <w:r/>
    </w:p>
    <w:p>
      <w:pPr>
        <w:pStyle w:val="1224"/>
        <w:rPr>
          <w:rFonts w:hint="eastAsia" w:ascii="仿宋" w:hAnsi="仿宋" w:eastAsia="仿宋" w:cs="仿宋"/>
          <w:color w:val="auto"/>
          <w:highlight w:val="none"/>
          <w:lang w:eastAsia="zh-CN"/>
        </w:rPr>
      </w:pPr>
      <w:r>
        <w:rPr>
          <w:rFonts w:hint="eastAsia" w:ascii="仿宋" w:hAnsi="仿宋" w:eastAsia="仿宋" w:cs="仿宋"/>
          <w:i w:val="0"/>
          <w:iCs w:val="0"/>
          <w:color w:val="auto"/>
          <w:sz w:val="24"/>
          <w:szCs w:val="24"/>
          <w:highlight w:val="none"/>
        </w:rPr>
        <w:t xml:space="preserve">采购项目名称：</w:t>
      </w:r>
      <w:r>
        <w:rPr>
          <w:rFonts w:hint="eastAsia" w:ascii="仿宋" w:hAnsi="仿宋" w:eastAsia="仿宋" w:cs="仿宋"/>
          <w:i w:val="0"/>
          <w:iCs w:val="0"/>
          <w:color w:val="auto"/>
          <w:sz w:val="24"/>
          <w:szCs w:val="24"/>
          <w:highlight w:val="none"/>
        </w:rPr>
        <w:t xml:space="preserve">泗阳县2026-2028年残疾儿童定点康复服务机构采购项目</w:t>
      </w:r>
      <w:r>
        <w:rPr>
          <w:rFonts w:hint="eastAsia" w:ascii="仿宋" w:hAnsi="仿宋" w:eastAsia="仿宋" w:cs="仿宋"/>
          <w:bCs w:val="0"/>
          <w:i w:val="0"/>
          <w:iCs w:val="0"/>
          <w:color w:val="auto"/>
          <w:sz w:val="24"/>
          <w:szCs w:val="24"/>
          <w:highlight w:val="none"/>
          <w:lang w:eastAsia="zh-CN"/>
        </w:rPr>
      </w:r>
      <w:r/>
      <w:r>
        <w:rPr>
          <w:rFonts w:hint="eastAsia" w:ascii="仿宋" w:hAnsi="仿宋" w:eastAsia="仿宋" w:cs="仿宋"/>
          <w:i w:val="0"/>
          <w:iCs w:val="0"/>
          <w:color w:val="auto"/>
          <w:sz w:val="24"/>
          <w:szCs w:val="24"/>
          <w:highlight w:val="none"/>
        </w:rPr>
      </w:r>
      <w:r/>
      <w:r>
        <w:rPr>
          <w:rFonts w:hint="eastAsia" w:ascii="仿宋" w:hAnsi="仿宋" w:eastAsia="仿宋" w:cs="仿宋"/>
          <w:bCs w:val="0"/>
          <w:i w:val="0"/>
          <w:iCs w:val="0"/>
          <w:color w:val="auto"/>
          <w:sz w:val="24"/>
          <w:szCs w:val="24"/>
          <w:highlight w:val="none"/>
          <w:lang w:eastAsia="zh-CN"/>
        </w:rPr>
      </w:r>
    </w:p>
    <w:p>
      <w:pPr>
        <w:pStyle w:val="1100"/>
        <w:rPr>
          <w:rFonts w:hint="eastAsia" w:ascii="仿宋" w:hAnsi="仿宋" w:eastAsia="仿宋" w:cs="仿宋"/>
          <w:b/>
          <w:bCs/>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采购包号：</w:t>
      </w:r>
      <w:r>
        <w:rPr>
          <w:rFonts w:hint="eastAsia" w:ascii="仿宋" w:hAnsi="仿宋" w:eastAsia="仿宋" w:cs="仿宋"/>
          <w:b/>
          <w:bCs/>
          <w:i w:val="0"/>
          <w:iCs w:val="0"/>
          <w:color w:val="auto"/>
          <w:sz w:val="24"/>
          <w:szCs w:val="24"/>
          <w:highlight w:val="none"/>
          <w:lang w:val="en-US" w:eastAsia="zh-CN"/>
        </w:rPr>
        <w:t xml:space="preserve">采购包2</w:t>
      </w:r>
      <w:r/>
    </w:p>
    <w:p>
      <w:pPr>
        <w:pStyle w:val="1100"/>
        <w:rPr>
          <w:rFonts w:hint="default" w:ascii="仿宋" w:hAnsi="仿宋" w:eastAsia="仿宋" w:cs="仿宋"/>
          <w:bCs w:val="0"/>
          <w:i w:val="0"/>
          <w:color w:val="auto"/>
          <w:sz w:val="24"/>
          <w:szCs w:val="24"/>
          <w:highlight w:val="none"/>
          <w:vertAlign w:val="baseline"/>
          <w:lang w:val="en-US" w:eastAsia="zh-CN"/>
        </w:rPr>
      </w:pPr>
      <w:r>
        <w:rPr>
          <w:rFonts w:hint="eastAsia" w:ascii="仿宋" w:hAnsi="仿宋" w:eastAsia="仿宋" w:cs="仿宋"/>
          <w:b/>
          <w:bCs/>
          <w:i w:val="0"/>
          <w:iCs w:val="0"/>
          <w:color w:val="auto"/>
          <w:sz w:val="24"/>
          <w:szCs w:val="24"/>
          <w:highlight w:val="none"/>
          <w:lang w:val="en-US" w:eastAsia="zh-CN"/>
        </w:rPr>
      </w:r>
      <w:r>
        <w:rPr>
          <w:rFonts w:hint="eastAsia" w:ascii="仿宋" w:hAnsi="仿宋" w:eastAsia="仿宋" w:cs="仿宋"/>
          <w:b/>
          <w:bCs/>
          <w:i w:val="0"/>
          <w:iCs w:val="0"/>
          <w:color w:val="auto"/>
          <w:sz w:val="24"/>
          <w:szCs w:val="24"/>
          <w:highlight w:val="none"/>
          <w:lang w:val="en-US" w:eastAsia="zh-CN"/>
        </w:rP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4"/>
        <w:gridCol w:w="1276"/>
        <w:gridCol w:w="2480"/>
        <w:gridCol w:w="1420"/>
        <w:gridCol w:w="1421"/>
        <w:gridCol w:w="1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rPr>
                <w:rFonts w:ascii="Calibri" w:hAnsi="Calibri" w:eastAsia="Calibri" w:cs="Calibri"/>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报价项</w:t>
            </w:r>
            <w:r>
              <w:rPr>
                <w:rFonts w:ascii="Calibri" w:hAnsi="Calibri" w:eastAsia="Calibri" w:cs="Calibri"/>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both"/>
              <w:spacing w:before="0" w:after="0"/>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rPr>
                <w:rFonts w:ascii="Calibri" w:hAnsi="Calibri" w:eastAsia="Calibri" w:cs="Calibri"/>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jc w:val="both"/>
              <w:spacing w:before="0" w:after="0"/>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rPr>
                <w:rFonts w:ascii="Calibri" w:hAnsi="Calibri" w:eastAsia="Calibri" w:cs="Calibri"/>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报价占比（</w:t>
            </w:r>
            <w:r>
              <w:rPr>
                <w:rFonts w:ascii="Calibri" w:hAnsi="Calibri" w:eastAsia="Calibri" w:cs="Calibri"/>
                <w:color w:val="000000"/>
                <w:sz w:val="21"/>
              </w:rPr>
              <w:t xml:space="preserve">%</w:t>
            </w:r>
            <w:r>
              <w:rPr>
                <w:rFonts w:ascii="SimSun" w:hAnsi="SimSun" w:eastAsia="SimSun" w:cs="SimSun"/>
                <w:color w:val="000000"/>
                <w:sz w:val="21"/>
              </w:rPr>
              <w:t xml:space="preserve">）</w:t>
            </w:r>
            <w:r>
              <w:rPr>
                <w:rFonts w:ascii="Calibri" w:hAnsi="Calibri" w:eastAsia="Calibri" w:cs="Calibri"/>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rPr>
                <w:rFonts w:ascii="Calibri" w:hAnsi="Calibri" w:eastAsia="Calibri" w:cs="Calibri"/>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rPr>
                <w:rFonts w:ascii="Calibri" w:hAnsi="Calibri" w:eastAsia="Calibri" w:cs="Calibri"/>
                <w:sz w:val="21"/>
              </w:rPr>
            </w:r>
            <w:r/>
          </w:p>
        </w:tc>
      </w:tr>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vMerge w:val="restart"/>
            <w:textDirection w:val="lrTb"/>
            <w:noWrap w:val="false"/>
          </w:tcPr>
          <w:p>
            <w:pPr>
              <w:ind w:left="0" w:right="0" w:firstLine="0"/>
              <w:jc w:val="both"/>
              <w:spacing w:before="0" w:after="0"/>
              <w:rPr>
                <w:rFonts w:ascii="SimSun" w:hAnsi="SimSun" w:eastAsia="SimSun" w:cs="SimSun"/>
                <w:color w:val="000000"/>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r>
            <w:r>
              <w:rPr>
                <w:rFonts w:hint="eastAsia" w:ascii="仿宋" w:hAnsi="仿宋" w:eastAsia="仿宋" w:cs="仿宋"/>
                <w:b w:val="0"/>
                <w:bCs w:val="0"/>
                <w:color w:val="auto"/>
                <w:sz w:val="22"/>
                <w:szCs w:val="22"/>
                <w:highlight w:val="none"/>
                <w:u w:val="none"/>
                <w:vertAlign w:val="baseline"/>
                <w:lang w:val="en-US" w:eastAsia="zh-CN"/>
              </w:rPr>
            </w:r>
            <w:r>
              <w:rPr>
                <w:rFonts w:hint="eastAsia" w:ascii="仿宋" w:hAnsi="仿宋" w:eastAsia="仿宋" w:cs="仿宋"/>
                <w:b w:val="0"/>
                <w:bCs w:val="0"/>
                <w:color w:val="auto"/>
                <w:sz w:val="22"/>
                <w:szCs w:val="22"/>
                <w:highlight w:val="none"/>
                <w:u w:val="none"/>
                <w:vertAlign w:val="baseline"/>
                <w:lang w:val="en-US" w:eastAsia="zh-CN"/>
              </w:rPr>
            </w:r>
            <w:r>
              <w:rPr>
                <w:rFonts w:ascii="FangSong" w:hAnsi="FangSong" w:eastAsia="FangSong" w:cs="FangSong"/>
                <w:color w:val="000000"/>
                <w:sz w:val="24"/>
              </w:rPr>
              <w:t xml:space="preserve">智力</w:t>
            </w:r>
            <w:r>
              <w:rPr>
                <w:rFonts w:hint="eastAsia" w:ascii="仿宋" w:hAnsi="仿宋" w:eastAsia="仿宋" w:cs="仿宋"/>
                <w:b w:val="0"/>
                <w:bCs w:val="0"/>
                <w:color w:val="auto"/>
                <w:sz w:val="22"/>
                <w:szCs w:val="22"/>
                <w:highlight w:val="none"/>
                <w:u w:val="none"/>
                <w:vertAlign w:val="baseli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vMerge w:val="restart"/>
            <w:textDirection w:val="lrTb"/>
            <w:noWrap w:val="false"/>
          </w:tcPr>
          <w:p>
            <w:pPr>
              <w:ind w:left="0" w:right="0" w:firstLine="0"/>
              <w:jc w:val="both"/>
              <w:spacing w:before="0" w:after="0"/>
              <w:rPr>
                <w:rFonts w:ascii="SimSun" w:hAnsi="SimSun" w:eastAsia="SimSun" w:cs="SimSun"/>
                <w:color w:val="000000"/>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由于系统开标一览表报价格式要求必须填写数字，请供应商在报价一览表中填写1500000.00</w:t>
            </w:r>
            <w:r>
              <w:rPr>
                <w:rFonts w:ascii="SimSun" w:hAnsi="SimSun" w:eastAsia="SimSun" w:cs="SimSun"/>
                <w:color w:val="000000"/>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vMerge w:val="restart"/>
            <w:textDirection w:val="lrTb"/>
            <w:noWrap w:val="false"/>
          </w:tcPr>
          <w:p>
            <w:pPr>
              <w:ind w:left="0" w:right="0" w:firstLine="0"/>
              <w:jc w:val="both"/>
              <w:spacing w:before="0" w:after="0"/>
              <w:rPr>
                <w:rFonts w:ascii="SimSun" w:hAnsi="SimSun" w:eastAsia="SimSun" w:cs="SimSun"/>
                <w:color w:val="000000"/>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rPr>
                <w:rFonts w:ascii="SimSun" w:hAnsi="SimSun" w:eastAsia="SimSun" w:cs="SimSun"/>
                <w:color w:val="000000"/>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vMerge w:val="restart"/>
            <w:textDirection w:val="lrTb"/>
            <w:noWrap w:val="false"/>
          </w:tcPr>
          <w:p>
            <w:pPr>
              <w:ind w:left="0" w:right="0" w:firstLine="0"/>
              <w:jc w:val="both"/>
              <w:spacing w:before="0" w:after="0"/>
              <w:rPr>
                <w:rFonts w:ascii="SimSun" w:hAnsi="SimSun" w:eastAsia="SimSun" w:cs="SimSun"/>
                <w:color w:val="000000"/>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rPr>
                <w:rFonts w:ascii="SimSun" w:hAnsi="SimSun" w:eastAsia="SimSun" w:cs="SimSun"/>
                <w:color w:val="000000"/>
                <w:sz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vMerge w:val="restart"/>
            <w:textDirection w:val="lrTb"/>
            <w:noWrap w:val="false"/>
          </w:tcPr>
          <w:p>
            <w:pPr>
              <w:ind w:left="0" w:right="0" w:firstLine="0"/>
              <w:jc w:val="both"/>
              <w:spacing w:before="0" w:after="0"/>
              <w:rPr>
                <w:rFonts w:ascii="SimSun" w:hAnsi="SimSun" w:eastAsia="SimSun" w:cs="SimSun"/>
                <w:color w:val="000000"/>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1500000.00</w:t>
            </w:r>
            <w:r>
              <w:rPr>
                <w:rFonts w:ascii="SimSun" w:hAnsi="SimSun" w:eastAsia="SimSun" w:cs="SimSun"/>
                <w:color w:val="000000"/>
                <w:sz w:val="21"/>
              </w:rPr>
            </w:r>
            <w:r/>
          </w:p>
        </w:tc>
      </w:tr>
    </w:tbl>
    <w:p>
      <w:pPr>
        <w:pStyle w:val="664"/>
        <w:ind w:left="0" w:firstLine="0"/>
      </w:pPr>
      <w:r>
        <w:rPr>
          <w:rFonts w:hint="eastAsia" w:ascii="仿宋" w:hAnsi="仿宋" w:eastAsia="仿宋" w:cs="仿宋"/>
          <w:b/>
          <w:bCs/>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r>
      <w:r/>
    </w:p>
    <w:p>
      <w:pPr>
        <w:pStyle w:val="664"/>
        <w:ind w:left="0" w:firstLine="0"/>
      </w:pPr>
      <w:r>
        <w:rPr>
          <w:rFonts w:hint="eastAsia" w:ascii="仿宋" w:hAnsi="仿宋" w:eastAsia="仿宋" w:cs="仿宋"/>
          <w:b/>
          <w:bCs/>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r>
      <w:r/>
    </w:p>
    <w:p>
      <w:pPr>
        <w:pStyle w:val="1100"/>
      </w:pPr>
      <w:r>
        <w:rPr>
          <w:rFonts w:hint="eastAsia" w:ascii="仿宋" w:hAnsi="仿宋" w:eastAsia="仿宋" w:cs="仿宋"/>
          <w:b/>
          <w:bCs/>
          <w:i w:val="0"/>
          <w:iCs w:val="0"/>
          <w:color w:val="auto"/>
          <w:sz w:val="24"/>
          <w:szCs w:val="24"/>
          <w:highlight w:val="none"/>
          <w:lang w:val="en-US" w:eastAsia="zh-CN"/>
        </w:rPr>
        <w:t xml:space="preserve">综合报价：1500000.00元</w:t>
      </w:r>
      <w:r>
        <w:rPr>
          <w:rFonts w:hint="default" w:ascii="仿宋" w:hAnsi="仿宋" w:eastAsia="仿宋" w:cs="仿宋"/>
          <w:bCs w:val="0"/>
          <w:i w:val="0"/>
          <w:color w:val="auto"/>
          <w:sz w:val="24"/>
          <w:szCs w:val="24"/>
          <w:highlight w:val="none"/>
          <w:vertAlign w:val="baseline"/>
          <w:lang w:val="en-US" w:eastAsia="zh-CN"/>
        </w:rPr>
      </w:r>
      <w:r/>
    </w:p>
    <w:p>
      <w:pPr>
        <w:pStyle w:val="664"/>
        <w:ind w:left="0" w:firstLine="0"/>
      </w:pPr>
      <w:r>
        <w:rPr>
          <w:rFonts w:hint="eastAsia" w:ascii="仿宋" w:hAnsi="仿宋" w:eastAsia="仿宋" w:cs="仿宋"/>
          <w:b/>
          <w:bCs/>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r>
      <w:r/>
    </w:p>
    <w:p>
      <w:pPr>
        <w:pStyle w:val="664"/>
        <w:ind w:left="0" w:firstLine="0"/>
      </w:pPr>
      <w:r>
        <w:rPr>
          <w:rFonts w:hint="eastAsia" w:ascii="仿宋" w:hAnsi="仿宋" w:eastAsia="仿宋" w:cs="仿宋"/>
          <w:b/>
          <w:bCs/>
          <w:color w:val="auto"/>
          <w:sz w:val="24"/>
          <w:szCs w:val="24"/>
          <w:highlight w:val="none"/>
        </w:rPr>
        <w:t xml:space="preserve">注：请参照上表填写，勿填零。</w:t>
      </w:r>
      <w:r>
        <w:rPr>
          <w:rFonts w:hint="eastAsia" w:ascii="仿宋" w:hAnsi="仿宋" w:eastAsia="仿宋" w:cs="仿宋"/>
          <w:b/>
          <w:bCs/>
          <w:color w:val="auto"/>
          <w:sz w:val="24"/>
          <w:szCs w:val="24"/>
          <w:highlight w:val="none"/>
          <w:lang w:val="en-US" w:eastAsia="zh-CN"/>
        </w:rPr>
        <w:t xml:space="preserve">本项目报价执行地方政府指导价，不做调整，价格不作为评审因素，投标人须响应并按照采购文件要求填报，不得改变指导价，否则视为无效标。</w:t>
      </w:r>
      <w:r>
        <w:rPr>
          <w:rFonts w:hint="default" w:ascii="仿宋" w:hAnsi="仿宋" w:eastAsia="仿宋" w:cs="仿宋"/>
          <w:b/>
          <w:bCs/>
          <w:color w:val="auto"/>
          <w:sz w:val="24"/>
          <w:szCs w:val="24"/>
          <w:highlight w:val="none"/>
          <w:lang w:val="en-US" w:eastAsia="zh-CN"/>
        </w:rPr>
      </w:r>
      <w:r/>
    </w:p>
    <w:p>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r>
      <w:r/>
    </w:p>
    <w:p>
      <w:pPr>
        <w:pStyle w:val="1224"/>
        <w:jc w:val="right"/>
      </w:pPr>
      <w:r>
        <w:rPr>
          <w:rFonts w:hint="eastAsia" w:ascii="仿宋" w:hAnsi="仿宋" w:eastAsia="仿宋" w:cs="仿宋"/>
          <w:b/>
          <w:bCs/>
          <w:i w:val="0"/>
          <w:iCs w:val="0"/>
          <w:color w:val="auto"/>
          <w:sz w:val="24"/>
          <w:szCs w:val="24"/>
          <w:highlight w:val="none"/>
          <w:lang w:eastAsia="zh-CN"/>
        </w:rPr>
        <w:t xml:space="preserve">供应商</w:t>
      </w:r>
      <w:r>
        <w:rPr>
          <w:rFonts w:hint="eastAsia" w:ascii="仿宋" w:hAnsi="仿宋" w:eastAsia="仿宋" w:cs="仿宋"/>
          <w:b/>
          <w:bCs/>
          <w:i w:val="0"/>
          <w:iCs w:val="0"/>
          <w:color w:val="auto"/>
          <w:sz w:val="24"/>
          <w:szCs w:val="24"/>
          <w:highlight w:val="none"/>
        </w:rPr>
        <w:t xml:space="preserve">全称(CA公章) : 供应商名称</w:t>
      </w:r>
      <w:r>
        <w:rPr>
          <w:rFonts w:hint="eastAsia" w:ascii="仿宋" w:hAnsi="仿宋" w:eastAsia="仿宋" w:cs="仿宋"/>
          <w:b/>
          <w:bCs/>
          <w:i w:val="0"/>
          <w:iCs w:val="0"/>
          <w:color w:val="auto"/>
          <w:sz w:val="24"/>
          <w:szCs w:val="24"/>
          <w:highlight w:val="none"/>
        </w:rPr>
      </w:r>
      <w:r/>
    </w:p>
    <w:p>
      <w:pPr>
        <w:pStyle w:val="1312"/>
        <w:ind w:right="193" w:firstLine="5530"/>
        <w:jc w:val="left"/>
        <w:keepLines w:val="0"/>
        <w:keepNext w:val="0"/>
        <w:pageBreakBefore w:val="0"/>
        <w:spacing w:line="500" w:lineRule="exact"/>
        <w:widowControl w:val="off"/>
        <w:tabs>
          <w:tab w:val="left" w:pos="739" w:leader="none"/>
        </w:tabs>
        <w:rPr>
          <w:rFonts w:hint="eastAsia" w:ascii="仿宋" w:hAnsi="仿宋" w:eastAsia="仿宋" w:cs="仿宋"/>
          <w:bCs w:val="0"/>
          <w:i w:val="0"/>
          <w:color w:val="auto"/>
          <w:highlight w:val="none"/>
          <w:vertAlign w:val="baseline"/>
        </w:rPr>
      </w:pPr>
      <w:r>
        <w:rPr>
          <w:rFonts w:hint="eastAsia" w:ascii="仿宋" w:hAnsi="仿宋" w:eastAsia="仿宋"/>
          <w:b/>
          <w:bCs/>
          <w:color w:val="auto"/>
          <w:sz w:val="24"/>
          <w:szCs w:val="24"/>
          <w:highlight w:val="none"/>
        </w:rPr>
        <w:t xml:space="preserve">日期：   年  月  日</w:t>
      </w:r>
      <w:r>
        <w:rPr>
          <w:rFonts w:hint="eastAsia" w:ascii="仿宋" w:hAnsi="仿宋" w:eastAsia="仿宋"/>
          <w:b/>
          <w:bCs/>
          <w:color w:val="auto"/>
          <w:sz w:val="24"/>
          <w:szCs w:val="24"/>
          <w:highlight w:val="none"/>
        </w:rPr>
      </w:r>
      <w:r/>
    </w:p>
    <w:p>
      <w:pPr>
        <w:pStyle w:val="1312"/>
        <w:ind w:right="193" w:firstLine="5530"/>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highlight w:val="none"/>
        </w:rPr>
      </w: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cs="仿宋"/>
          <w:bCs w:val="0"/>
          <w:i w:val="0"/>
          <w:color w:val="auto"/>
          <w:szCs w:val="24"/>
          <w:highlight w:val="none"/>
        </w:rPr>
      </w:pPr>
      <w:r>
        <w:rPr>
          <w:rFonts w:hint="eastAsia" w:ascii="仿宋" w:hAnsi="仿宋" w:eastAsia="仿宋"/>
          <w:b/>
          <w:bCs/>
          <w:color w:val="auto"/>
          <w:sz w:val="24"/>
          <w:highlight w:val="none"/>
        </w:rPr>
      </w: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cs="仿宋"/>
          <w:bCs w:val="0"/>
          <w:i w:val="0"/>
          <w:color w:val="auto"/>
          <w:szCs w:val="24"/>
          <w:highlight w:val="none"/>
        </w:rPr>
      </w:pPr>
      <w:r>
        <w:rPr>
          <w:rFonts w:hint="eastAsia" w:ascii="仿宋" w:hAnsi="仿宋" w:eastAsia="仿宋" w:cs="仿宋"/>
          <w:b/>
          <w:bCs w:val="0"/>
          <w:i w:val="0"/>
          <w:color w:val="auto"/>
          <w:sz w:val="24"/>
          <w:szCs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firstLine="5530"/>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highlight w:val="none"/>
        </w:rPr>
      </w:r>
      <w:r>
        <w:rPr>
          <w:rFonts w:hint="eastAsia" w:ascii="仿宋" w:hAnsi="仿宋" w:eastAsia="仿宋"/>
          <w:b/>
          <w:bCs/>
          <w:color w:val="auto"/>
          <w:sz w:val="24"/>
          <w:highlight w:val="none"/>
        </w:rPr>
      </w:r>
      <w:r/>
    </w:p>
    <w:p>
      <w:pPr>
        <w:pStyle w:val="1224"/>
      </w:pPr>
      <w:r>
        <w:rPr>
          <w:rFonts w:hint="eastAsia" w:ascii="仿宋" w:hAnsi="仿宋" w:eastAsia="仿宋" w:cs="仿宋"/>
          <w:i w:val="0"/>
          <w:iCs w:val="0"/>
          <w:color w:val="auto"/>
          <w:sz w:val="24"/>
          <w:szCs w:val="24"/>
          <w:highlight w:val="none"/>
        </w:rPr>
        <w:t xml:space="preserve">采购</w:t>
      </w:r>
      <w:r>
        <w:rPr>
          <w:rFonts w:hint="eastAsia" w:ascii="仿宋" w:hAnsi="仿宋" w:eastAsia="仿宋" w:cs="仿宋"/>
          <w:i w:val="0"/>
          <w:iCs w:val="0"/>
          <w:color w:val="auto"/>
          <w:sz w:val="24"/>
          <w:szCs w:val="24"/>
          <w:highlight w:val="none"/>
          <w:lang w:eastAsia="zh-CN"/>
        </w:rPr>
        <w:t xml:space="preserve">项目编号：JSZC-321323-DTZB-K2026-0011</w:t>
      </w:r>
      <w:r>
        <w:rPr>
          <w:rFonts w:hint="eastAsia" w:ascii="仿宋" w:hAnsi="仿宋" w:eastAsia="仿宋" w:cs="仿宋"/>
          <w:i w:val="0"/>
          <w:iCs w:val="0"/>
          <w:color w:val="auto"/>
          <w:sz w:val="24"/>
          <w:szCs w:val="24"/>
          <w:highlight w:val="none"/>
          <w:lang w:val="en-US" w:eastAsia="zh-CN"/>
        </w:rPr>
        <w:t xml:space="preserve"> </w:t>
      </w:r>
      <w:r>
        <w:rPr>
          <w:rFonts w:hint="eastAsia" w:ascii="仿宋" w:hAnsi="仿宋" w:eastAsia="仿宋" w:cs="仿宋"/>
          <w:i w:val="0"/>
          <w:iCs w:val="0"/>
          <w:color w:val="auto"/>
          <w:sz w:val="24"/>
          <w:szCs w:val="24"/>
          <w:highlight w:val="none"/>
          <w:lang w:eastAsia="zh-CN"/>
        </w:rPr>
      </w:r>
      <w:r/>
    </w:p>
    <w:p>
      <w:pPr>
        <w:pStyle w:val="1224"/>
        <w:rPr>
          <w:rFonts w:hint="eastAsia" w:ascii="仿宋" w:hAnsi="仿宋" w:eastAsia="仿宋" w:cs="仿宋"/>
          <w:color w:val="auto"/>
          <w:highlight w:val="none"/>
          <w:lang w:eastAsia="zh-CN"/>
        </w:rPr>
      </w:pPr>
      <w:r>
        <w:rPr>
          <w:rFonts w:hint="eastAsia" w:ascii="仿宋" w:hAnsi="仿宋" w:eastAsia="仿宋" w:cs="仿宋"/>
          <w:i w:val="0"/>
          <w:iCs w:val="0"/>
          <w:color w:val="auto"/>
          <w:sz w:val="24"/>
          <w:szCs w:val="24"/>
          <w:highlight w:val="none"/>
        </w:rPr>
        <w:t xml:space="preserve">采购项目名称：</w:t>
      </w:r>
      <w:r>
        <w:rPr>
          <w:rFonts w:hint="eastAsia" w:ascii="仿宋" w:hAnsi="仿宋" w:eastAsia="仿宋" w:cs="仿宋"/>
          <w:i w:val="0"/>
          <w:iCs w:val="0"/>
          <w:color w:val="auto"/>
          <w:sz w:val="24"/>
          <w:szCs w:val="24"/>
          <w:highlight w:val="none"/>
        </w:rPr>
        <w:t xml:space="preserve">泗阳县2026-2028年残疾儿童定点康复服务机构采购项目</w:t>
      </w:r>
      <w:r>
        <w:rPr>
          <w:rFonts w:hint="eastAsia" w:ascii="仿宋" w:hAnsi="仿宋" w:eastAsia="仿宋" w:cs="仿宋"/>
          <w:bCs w:val="0"/>
          <w:i w:val="0"/>
          <w:iCs w:val="0"/>
          <w:color w:val="auto"/>
          <w:sz w:val="24"/>
          <w:szCs w:val="24"/>
          <w:highlight w:val="none"/>
          <w:lang w:eastAsia="zh-CN"/>
        </w:rPr>
      </w:r>
      <w:r/>
      <w:r>
        <w:rPr>
          <w:rFonts w:hint="eastAsia" w:ascii="仿宋" w:hAnsi="仿宋" w:eastAsia="仿宋" w:cs="仿宋"/>
          <w:i w:val="0"/>
          <w:iCs w:val="0"/>
          <w:color w:val="auto"/>
          <w:sz w:val="24"/>
          <w:szCs w:val="24"/>
          <w:highlight w:val="none"/>
        </w:rPr>
      </w:r>
      <w:r>
        <w:rPr>
          <w:rFonts w:hint="eastAsia" w:ascii="仿宋" w:hAnsi="仿宋" w:eastAsia="仿宋" w:cs="仿宋"/>
          <w:i w:val="0"/>
          <w:iCs w:val="0"/>
          <w:color w:val="auto"/>
          <w:sz w:val="24"/>
          <w:szCs w:val="24"/>
          <w:highlight w:val="none"/>
          <w:lang w:eastAsia="zh-CN"/>
        </w:rPr>
      </w:r>
      <w:r/>
      <w:r>
        <w:rPr>
          <w:rFonts w:hint="eastAsia" w:ascii="仿宋" w:hAnsi="仿宋" w:eastAsia="仿宋" w:cs="仿宋"/>
          <w:bCs w:val="0"/>
          <w:i w:val="0"/>
          <w:iCs w:val="0"/>
          <w:color w:val="auto"/>
          <w:sz w:val="24"/>
          <w:szCs w:val="24"/>
          <w:highlight w:val="none"/>
          <w:lang w:eastAsia="zh-CN"/>
        </w:rPr>
      </w:r>
    </w:p>
    <w:p>
      <w:pPr>
        <w:pStyle w:val="1100"/>
      </w:pPr>
      <w:r>
        <w:rPr>
          <w:rFonts w:hint="eastAsia" w:ascii="仿宋" w:hAnsi="仿宋" w:eastAsia="仿宋" w:cs="仿宋"/>
          <w:i w:val="0"/>
          <w:iCs w:val="0"/>
          <w:color w:val="auto"/>
          <w:sz w:val="24"/>
          <w:szCs w:val="24"/>
          <w:highlight w:val="none"/>
          <w:lang w:val="en-US" w:eastAsia="zh-CN"/>
        </w:rPr>
        <w:t xml:space="preserve">采购包号：</w:t>
      </w:r>
      <w:r>
        <w:rPr>
          <w:rFonts w:hint="eastAsia" w:ascii="仿宋" w:hAnsi="仿宋" w:eastAsia="仿宋" w:cs="仿宋"/>
          <w:b/>
          <w:bCs/>
          <w:i w:val="0"/>
          <w:iCs w:val="0"/>
          <w:color w:val="auto"/>
          <w:sz w:val="24"/>
          <w:szCs w:val="24"/>
          <w:highlight w:val="none"/>
          <w:lang w:val="en-US" w:eastAsia="zh-CN"/>
        </w:rPr>
        <w:t xml:space="preserve">采购包3</w:t>
      </w:r>
      <w:r/>
    </w:p>
    <w:p>
      <w:pPr>
        <w:pStyle w:val="1100"/>
      </w:pPr>
      <w:r>
        <w:rPr>
          <w:rFonts w:hint="eastAsia" w:ascii="仿宋" w:hAnsi="仿宋" w:eastAsia="仿宋" w:cs="仿宋"/>
          <w:b/>
          <w:bCs/>
          <w:i w:val="0"/>
          <w:iCs w:val="0"/>
          <w:color w:val="auto"/>
          <w:sz w:val="24"/>
          <w:szCs w:val="24"/>
          <w:highlight w:val="none"/>
          <w:lang w:val="en-US" w:eastAsia="zh-CN"/>
        </w:rPr>
      </w:r>
      <w:r>
        <w:rPr>
          <w:rFonts w:hint="default" w:ascii="仿宋" w:hAnsi="仿宋" w:eastAsia="仿宋" w:cs="仿宋"/>
          <w:bCs w:val="0"/>
          <w:i w:val="0"/>
          <w:color w:val="auto"/>
          <w:sz w:val="24"/>
          <w:szCs w:val="24"/>
          <w:highlight w:val="none"/>
          <w:vertAlign w:val="baseline"/>
          <w:lang w:val="en-US" w:eastAsia="zh-CN"/>
        </w:rPr>
      </w:r>
      <w:r/>
    </w:p>
    <w:tbl>
      <w:tblPr>
        <w:tblStyle w:val="6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04"/>
        <w:gridCol w:w="1276"/>
        <w:gridCol w:w="2480"/>
        <w:gridCol w:w="1420"/>
        <w:gridCol w:w="1421"/>
        <w:gridCol w:w="14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textDirection w:val="lrTb"/>
            <w:noWrap w:val="false"/>
          </w:tcPr>
          <w:p>
            <w:pPr>
              <w:ind w:left="0" w:right="0" w:firstLine="0"/>
              <w:jc w:val="both"/>
              <w:spacing w:before="0" w:after="0"/>
              <w:rPr>
                <w:rFonts w:ascii="Calibri" w:hAnsi="Calibri" w:eastAsia="Calibri" w:cs="Calibr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rPr>
                <w:rFonts w:ascii="Calibri" w:hAnsi="Calibri" w:eastAsia="Calibri" w:cs="Calibri"/>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textDirection w:val="lrTb"/>
            <w:noWrap w:val="false"/>
          </w:tcPr>
          <w:p>
            <w:pPr>
              <w:ind w:left="0" w:right="0" w:firstLine="0"/>
              <w:jc w:val="both"/>
              <w:spacing w:before="0" w:after="0"/>
              <w:rPr>
                <w:rFonts w:ascii="Calibri" w:hAnsi="Calibri" w:eastAsia="Calibri" w:cs="Calibr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报价项</w:t>
            </w:r>
            <w:r>
              <w:rPr>
                <w:rFonts w:ascii="Calibri" w:hAnsi="Calibri" w:eastAsia="Calibri" w:cs="Calibri"/>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textDirection w:val="lrTb"/>
            <w:noWrap w:val="false"/>
          </w:tcPr>
          <w:p>
            <w:pPr>
              <w:ind w:left="0" w:right="0" w:firstLine="0"/>
              <w:jc w:val="both"/>
              <w:spacing w:before="0" w:after="0"/>
              <w:rPr>
                <w:rFonts w:ascii="Calibri" w:hAnsi="Calibri" w:eastAsia="Calibri" w:cs="Calibr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报价要求</w:t>
            </w:r>
            <w:r>
              <w:rPr>
                <w:rFonts w:ascii="Calibri" w:hAnsi="Calibri" w:eastAsia="Calibri" w:cs="Calibri"/>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textDirection w:val="lrTb"/>
            <w:noWrap w:val="false"/>
          </w:tcPr>
          <w:p>
            <w:pPr>
              <w:ind w:left="0" w:right="0" w:firstLine="0"/>
              <w:jc w:val="both"/>
              <w:spacing w:before="0" w:after="0"/>
              <w:rPr>
                <w:rFonts w:ascii="Calibri" w:hAnsi="Calibri" w:eastAsia="Calibri" w:cs="Calibr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报价单位</w:t>
            </w:r>
            <w:r>
              <w:rPr>
                <w:rFonts w:ascii="Calibri" w:hAnsi="Calibri" w:eastAsia="Calibri" w:cs="Calibri"/>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rPr>
                <w:rFonts w:ascii="Calibri" w:hAnsi="Calibri" w:eastAsia="Calibri" w:cs="Calibr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报价占比（</w:t>
            </w:r>
            <w:r>
              <w:rPr>
                <w:rFonts w:ascii="Calibri" w:hAnsi="Calibri" w:eastAsia="Calibri" w:cs="Calibri"/>
                <w:color w:val="000000"/>
                <w:sz w:val="21"/>
              </w:rPr>
              <w:t xml:space="preserve">%</w:t>
            </w:r>
            <w:r>
              <w:rPr>
                <w:rFonts w:ascii="SimSun" w:hAnsi="SimSun" w:eastAsia="SimSun" w:cs="SimSun"/>
                <w:color w:val="000000"/>
                <w:sz w:val="21"/>
              </w:rPr>
              <w:t xml:space="preserve">）</w:t>
            </w:r>
            <w:r>
              <w:rPr>
                <w:rFonts w:ascii="Calibri" w:hAnsi="Calibri" w:eastAsia="Calibri" w:cs="Calibri"/>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textDirection w:val="lrTb"/>
            <w:noWrap w:val="false"/>
          </w:tcPr>
          <w:p>
            <w:pPr>
              <w:ind w:left="0" w:right="0" w:firstLine="0"/>
              <w:jc w:val="both"/>
              <w:spacing w:before="0" w:after="0"/>
              <w:rPr>
                <w:rFonts w:ascii="Calibri" w:hAnsi="Calibri" w:eastAsia="Calibri" w:cs="Calibri"/>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rPr>
                <w:rFonts w:ascii="Calibri" w:hAnsi="Calibri" w:eastAsia="Calibri" w:cs="Calibri"/>
                <w:sz w:val="21"/>
                <w:szCs w:val="21"/>
              </w:rPr>
            </w:r>
            <w:r/>
          </w:p>
        </w:tc>
      </w:tr>
      <w:tr>
        <w:trPr>
          <w:trHeight w:val="54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4"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szCs w:val="22"/>
              </w:rPr>
            </w:r>
            <w:r>
              <w:rPr>
                <w:rFonts w:ascii="FangSong" w:hAnsi="FangSong" w:eastAsia="FangSong" w:cs="FangSong"/>
                <w:color w:val="000000"/>
                <w:sz w:val="24"/>
              </w:rPr>
              <w:t xml:space="preserve">孤独症</w:t>
            </w:r>
            <w:r>
              <w:rPr>
                <w:rFonts w:ascii="SimSun" w:hAnsi="SimSun" w:eastAsia="SimSun" w:cs="SimSun"/>
                <w:color w:val="000000"/>
                <w:sz w:val="22"/>
                <w:szCs w:val="22"/>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由于系统开标一览表报价格式要求必须填写数字，请供应商在报价一览表中填写9000000.00</w:t>
            </w:r>
            <w:r>
              <w:rPr>
                <w:rFonts w:ascii="SimSun" w:hAnsi="SimSun" w:eastAsia="SimSun" w:cs="SimSun"/>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0"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元</w:t>
            </w:r>
            <w:r>
              <w:rPr>
                <w:rFonts w:ascii="SimSun" w:hAnsi="SimSun" w:eastAsia="SimSun" w:cs="SimSun"/>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100.00</w:t>
            </w:r>
            <w:r>
              <w:rPr>
                <w:rFonts w:ascii="SimSun" w:hAnsi="SimSun" w:eastAsia="SimSun" w:cs="SimSun"/>
                <w:color w:val="000000"/>
                <w:sz w:val="21"/>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1" w:type="dxa"/>
            <w:vAlign w:val="top"/>
            <w:vMerge w:val="restart"/>
            <w:textDirection w:val="lrTb"/>
            <w:noWrap w:val="false"/>
          </w:tcPr>
          <w:p>
            <w:pPr>
              <w:ind w:left="0" w:right="0" w:firstLine="0"/>
              <w:jc w:val="both"/>
              <w:spacing w:before="0" w:after="0"/>
              <w:rPr>
                <w:rFonts w:ascii="SimSun" w:hAnsi="SimSun" w:eastAsia="SimSun" w:cs="SimSun"/>
                <w:color w:val="000000"/>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9000000.00</w:t>
            </w:r>
            <w:r>
              <w:rPr>
                <w:rFonts w:ascii="SimSun" w:hAnsi="SimSun" w:eastAsia="SimSun" w:cs="SimSun"/>
                <w:color w:val="000000"/>
                <w:sz w:val="21"/>
                <w:szCs w:val="21"/>
              </w:rPr>
            </w:r>
            <w:r/>
          </w:p>
        </w:tc>
      </w:tr>
    </w:tbl>
    <w:p>
      <w:pPr>
        <w:pStyle w:val="664"/>
        <w:ind w:left="0" w:firstLine="0"/>
      </w:pPr>
      <w:r>
        <w:rPr>
          <w:rFonts w:hint="eastAsia" w:ascii="仿宋" w:hAnsi="仿宋" w:eastAsia="仿宋" w:cs="仿宋"/>
          <w:b/>
          <w:bCs/>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r>
      <w:r/>
    </w:p>
    <w:p>
      <w:pPr>
        <w:pStyle w:val="664"/>
        <w:ind w:left="0" w:firstLine="0"/>
      </w:pPr>
      <w:r>
        <w:rPr>
          <w:rFonts w:hint="eastAsia" w:ascii="仿宋" w:hAnsi="仿宋" w:eastAsia="仿宋" w:cs="仿宋"/>
          <w:b/>
          <w:bCs/>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r>
      <w:r/>
    </w:p>
    <w:p>
      <w:pPr>
        <w:pStyle w:val="1100"/>
      </w:pPr>
      <w:r>
        <w:rPr>
          <w:rFonts w:hint="eastAsia" w:ascii="仿宋" w:hAnsi="仿宋" w:eastAsia="仿宋" w:cs="仿宋"/>
          <w:b/>
          <w:bCs/>
          <w:i w:val="0"/>
          <w:iCs w:val="0"/>
          <w:color w:val="auto"/>
          <w:sz w:val="24"/>
          <w:szCs w:val="24"/>
          <w:highlight w:val="none"/>
          <w:lang w:val="en-US" w:eastAsia="zh-CN"/>
        </w:rPr>
        <w:t xml:space="preserve">综合报价：9000000.00元</w:t>
      </w:r>
      <w:r>
        <w:rPr>
          <w:rFonts w:hint="default" w:ascii="仿宋" w:hAnsi="仿宋" w:eastAsia="仿宋" w:cs="仿宋"/>
          <w:bCs w:val="0"/>
          <w:i w:val="0"/>
          <w:color w:val="auto"/>
          <w:sz w:val="24"/>
          <w:szCs w:val="24"/>
          <w:highlight w:val="none"/>
          <w:vertAlign w:val="baseline"/>
          <w:lang w:val="en-US" w:eastAsia="zh-CN"/>
        </w:rPr>
      </w:r>
      <w:r/>
    </w:p>
    <w:p>
      <w:pPr>
        <w:pStyle w:val="664"/>
        <w:ind w:left="0" w:firstLine="0"/>
      </w:pPr>
      <w:r>
        <w:rPr>
          <w:rFonts w:hint="eastAsia" w:ascii="仿宋" w:hAnsi="仿宋" w:eastAsia="仿宋" w:cs="仿宋"/>
          <w:b/>
          <w:bCs/>
          <w:color w:val="auto"/>
          <w:sz w:val="24"/>
          <w:szCs w:val="24"/>
          <w:highlight w:val="none"/>
          <w:lang w:val="en-US" w:eastAsia="zh-CN"/>
        </w:rPr>
      </w:r>
      <w:r>
        <w:rPr>
          <w:rFonts w:hint="eastAsia" w:ascii="仿宋" w:hAnsi="仿宋" w:eastAsia="仿宋" w:cs="仿宋"/>
          <w:b/>
          <w:bCs/>
          <w:color w:val="auto"/>
          <w:sz w:val="24"/>
          <w:szCs w:val="24"/>
          <w:highlight w:val="none"/>
          <w:lang w:val="en-US" w:eastAsia="zh-CN"/>
        </w:rPr>
      </w:r>
      <w:r/>
    </w:p>
    <w:p>
      <w:pPr>
        <w:pStyle w:val="664"/>
        <w:ind w:left="0" w:firstLine="0"/>
      </w:pPr>
      <w:r>
        <w:rPr>
          <w:rFonts w:hint="eastAsia" w:ascii="仿宋" w:hAnsi="仿宋" w:eastAsia="仿宋" w:cs="仿宋"/>
          <w:b/>
          <w:bCs/>
          <w:color w:val="auto"/>
          <w:sz w:val="24"/>
          <w:szCs w:val="24"/>
          <w:highlight w:val="none"/>
        </w:rPr>
        <w:t xml:space="preserve">注：请参照上表填写，勿填零。</w:t>
      </w:r>
      <w:r>
        <w:rPr>
          <w:rFonts w:hint="eastAsia" w:ascii="仿宋" w:hAnsi="仿宋" w:eastAsia="仿宋" w:cs="仿宋"/>
          <w:b/>
          <w:bCs/>
          <w:color w:val="auto"/>
          <w:sz w:val="24"/>
          <w:szCs w:val="24"/>
          <w:highlight w:val="none"/>
          <w:lang w:val="en-US" w:eastAsia="zh-CN"/>
        </w:rPr>
        <w:t xml:space="preserve">本项目报价执行地方政府指导价，不做调整，价格不作为评审因素，投标人须响应并按照采购文件要求填报，不得改变指导价，否则视为无效标。</w:t>
      </w:r>
      <w:r>
        <w:rPr>
          <w:rFonts w:hint="default" w:ascii="仿宋" w:hAnsi="仿宋" w:eastAsia="仿宋" w:cs="仿宋"/>
          <w:b/>
          <w:bCs/>
          <w:color w:val="auto"/>
          <w:sz w:val="24"/>
          <w:szCs w:val="24"/>
          <w:highlight w:val="none"/>
          <w:lang w:val="en-US" w:eastAsia="zh-CN"/>
        </w:rPr>
      </w:r>
      <w:r/>
    </w:p>
    <w:p>
      <w:r>
        <w:rPr>
          <w:rFonts w:hint="eastAsia" w:ascii="仿宋" w:hAnsi="仿宋" w:eastAsia="仿宋" w:cs="仿宋"/>
          <w:color w:val="auto"/>
          <w:sz w:val="24"/>
          <w:szCs w:val="24"/>
          <w:highlight w:val="none"/>
        </w:rPr>
      </w:r>
      <w:r>
        <w:rPr>
          <w:rFonts w:hint="eastAsia" w:ascii="仿宋" w:hAnsi="仿宋" w:eastAsia="仿宋" w:cs="仿宋"/>
          <w:color w:val="auto"/>
          <w:sz w:val="24"/>
          <w:szCs w:val="24"/>
          <w:highlight w:val="none"/>
        </w:rPr>
      </w:r>
      <w:r/>
    </w:p>
    <w:p>
      <w:pPr>
        <w:pStyle w:val="1224"/>
        <w:jc w:val="right"/>
      </w:pPr>
      <w:r>
        <w:rPr>
          <w:rFonts w:hint="eastAsia" w:ascii="仿宋" w:hAnsi="仿宋" w:eastAsia="仿宋" w:cs="仿宋"/>
          <w:b/>
          <w:bCs/>
          <w:i w:val="0"/>
          <w:iCs w:val="0"/>
          <w:color w:val="auto"/>
          <w:sz w:val="24"/>
          <w:szCs w:val="24"/>
          <w:highlight w:val="none"/>
          <w:lang w:eastAsia="zh-CN"/>
        </w:rPr>
        <w:t xml:space="preserve">供应商</w:t>
      </w:r>
      <w:r>
        <w:rPr>
          <w:rFonts w:hint="eastAsia" w:ascii="仿宋" w:hAnsi="仿宋" w:eastAsia="仿宋" w:cs="仿宋"/>
          <w:b/>
          <w:bCs/>
          <w:i w:val="0"/>
          <w:iCs w:val="0"/>
          <w:color w:val="auto"/>
          <w:sz w:val="24"/>
          <w:szCs w:val="24"/>
          <w:highlight w:val="none"/>
        </w:rPr>
        <w:t xml:space="preserve">全称(CA公章) : 供应商名称</w:t>
      </w:r>
      <w:r>
        <w:rPr>
          <w:rFonts w:hint="eastAsia" w:ascii="仿宋" w:hAnsi="仿宋" w:eastAsia="仿宋" w:cs="仿宋"/>
          <w:b/>
          <w:bCs/>
          <w:i w:val="0"/>
          <w:iCs w:val="0"/>
          <w:color w:val="auto"/>
          <w:sz w:val="24"/>
          <w:szCs w:val="24"/>
          <w:highlight w:val="none"/>
        </w:rPr>
      </w:r>
      <w:r/>
    </w:p>
    <w:p>
      <w:pPr>
        <w:pStyle w:val="1312"/>
        <w:ind w:right="193" w:firstLine="5530"/>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szCs w:val="24"/>
          <w:highlight w:val="none"/>
        </w:rPr>
        <w:t xml:space="preserve">日期：   年  月  日</w:t>
      </w:r>
      <w:r>
        <w:rPr>
          <w:rFonts w:hint="eastAsia" w:ascii="仿宋" w:hAnsi="仿宋" w:eastAsia="仿宋" w:cs="仿宋"/>
          <w:b/>
          <w:bCs w:val="0"/>
          <w:i w:val="0"/>
          <w:color w:val="auto"/>
          <w:sz w:val="24"/>
          <w:szCs w:val="24"/>
          <w:highlight w:val="none"/>
          <w:vertAlign w:val="baseline"/>
        </w:rPr>
      </w:r>
      <w:r/>
    </w:p>
    <w:p>
      <w:pPr>
        <w:pStyle w:val="1312"/>
        <w:ind w:right="193" w:firstLine="5530"/>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highlight w:val="none"/>
        </w:rPr>
      </w: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highlight w:val="none"/>
        </w:rPr>
      </w: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pPr>
      <w:r>
        <w:rPr>
          <w:rFonts w:hint="eastAsia" w:ascii="仿宋" w:hAnsi="仿宋" w:eastAsia="仿宋"/>
          <w:b/>
          <w:bCs/>
          <w:color w:val="auto"/>
          <w:sz w:val="24"/>
          <w:highlight w:val="none"/>
        </w:rPr>
      </w:r>
      <w:r>
        <w:rPr>
          <w:rFonts w:hint="eastAsia" w:ascii="仿宋" w:hAnsi="仿宋" w:eastAsia="仿宋" w:cs="仿宋"/>
          <w:b/>
          <w:bCs w:val="0"/>
          <w:i w:val="0"/>
          <w:color w:val="auto"/>
          <w:sz w:val="24"/>
          <w:szCs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cs="仿宋"/>
          <w:bCs w:val="0"/>
          <w:color w:val="auto"/>
          <w:highlight w:val="none"/>
          <w:vertAlign w:val="baseline"/>
        </w:rPr>
      </w:pPr>
      <w:r>
        <w:rPr>
          <w:rFonts w:hint="eastAsia" w:ascii="仿宋" w:hAnsi="仿宋" w:eastAsia="仿宋" w:cs="仿宋"/>
          <w:b/>
          <w:bCs w:val="0"/>
          <w:i w:val="0"/>
          <w:color w:val="auto"/>
          <w:sz w:val="24"/>
          <w:szCs w:val="24"/>
          <w:highlight w:val="none"/>
        </w:rPr>
      </w:r>
      <w:r>
        <w:rPr>
          <w:rFonts w:hint="eastAsia" w:ascii="仿宋" w:hAnsi="仿宋" w:eastAsia="仿宋" w:cs="仿宋"/>
          <w:b/>
          <w:bCs w:val="0"/>
          <w:i w:val="0"/>
          <w:color w:val="auto"/>
          <w:sz w:val="24"/>
          <w:szCs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1312"/>
        <w:ind w:right="193"/>
        <w:jc w:val="left"/>
        <w:keepLines w:val="0"/>
        <w:keepNext w:val="0"/>
        <w:pageBreakBefore w:val="0"/>
        <w:spacing w:line="500" w:lineRule="exact"/>
        <w:widowControl w:val="off"/>
        <w:tabs>
          <w:tab w:val="left" w:pos="739" w:leader="none"/>
        </w:tabs>
        <w:rPr>
          <w:rFonts w:hint="eastAsia" w:ascii="仿宋" w:hAnsi="仿宋" w:eastAsia="仿宋"/>
          <w:b/>
          <w:bCs/>
          <w:color w:val="auto"/>
          <w:sz w:val="24"/>
          <w:highlight w:val="none"/>
        </w:rPr>
      </w:pPr>
      <w:r>
        <w:rPr>
          <w:rFonts w:hint="eastAsia" w:ascii="仿宋" w:hAnsi="仿宋" w:eastAsia="仿宋"/>
          <w:b/>
          <w:bCs/>
          <w:color w:val="auto"/>
          <w:sz w:val="24"/>
          <w:highlight w:val="none"/>
        </w:rPr>
      </w:r>
      <w:r/>
    </w:p>
    <w:p>
      <w:pPr>
        <w:pStyle w:val="838"/>
        <w:jc w:val="both"/>
        <w:pageBreakBefore w:val="0"/>
        <w:spacing w:line="500" w:lineRule="exact"/>
        <w:rPr>
          <w:rFonts w:hint="eastAsia" w:ascii="仿宋" w:hAnsi="仿宋" w:eastAsia="仿宋" w:cs="仿宋"/>
          <w:b/>
          <w:bCs w:val="0"/>
          <w:color w:val="auto"/>
          <w:sz w:val="32"/>
          <w:szCs w:val="32"/>
          <w:highlight w:val="none"/>
          <w:lang w:val="en-US" w:eastAsia="zh-CN"/>
        </w:rPr>
      </w:pPr>
      <w:r/>
      <w:bookmarkStart w:id="129" w:name="_Toc4340"/>
      <w:r/>
      <w:bookmarkStart w:id="130" w:name="_Toc27282"/>
      <w:r/>
      <w:bookmarkStart w:id="131" w:name="_Toc6569"/>
      <w:r>
        <w:rPr>
          <w:rStyle w:val="847"/>
          <w:rFonts w:hint="eastAsia" w:ascii="仿宋" w:hAnsi="仿宋" w:eastAsia="仿宋" w:cs="仿宋"/>
          <w:i w:val="0"/>
          <w:iCs w:val="0"/>
          <w:color w:val="auto"/>
          <w:highlight w:val="none"/>
          <w:lang w:val="en-US" w:eastAsia="zh-CN"/>
        </w:rPr>
        <w:t xml:space="preserve">六、</w:t>
      </w:r>
      <w:bookmarkEnd w:id="103"/>
      <w:r/>
      <w:bookmarkEnd w:id="129"/>
      <w:r>
        <w:rPr>
          <w:rFonts w:hint="eastAsia" w:ascii="仿宋" w:hAnsi="仿宋" w:eastAsia="仿宋" w:cs="仿宋"/>
          <w:b/>
          <w:bCs w:val="0"/>
          <w:color w:val="auto"/>
          <w:sz w:val="32"/>
          <w:szCs w:val="32"/>
          <w:highlight w:val="none"/>
          <w:lang w:val="en-US" w:eastAsia="zh-CN"/>
        </w:rPr>
        <w:t xml:space="preserve">商务条款响应（</w:t>
      </w:r>
      <w:r>
        <w:rPr>
          <w:rFonts w:hint="eastAsia" w:ascii="仿宋" w:hAnsi="仿宋" w:eastAsia="仿宋" w:cs="仿宋"/>
          <w:b/>
          <w:bCs w:val="0"/>
          <w:color w:val="auto"/>
          <w:sz w:val="32"/>
          <w:szCs w:val="32"/>
          <w:highlight w:val="none"/>
        </w:rPr>
        <w:t xml:space="preserve">康复服务机构情况</w:t>
      </w:r>
      <w:r>
        <w:rPr>
          <w:rFonts w:hint="eastAsia" w:ascii="仿宋" w:hAnsi="仿宋" w:eastAsia="仿宋" w:cs="仿宋"/>
          <w:b/>
          <w:bCs w:val="0"/>
          <w:color w:val="auto"/>
          <w:sz w:val="32"/>
          <w:szCs w:val="32"/>
          <w:highlight w:val="none"/>
          <w:lang w:val="en-US" w:eastAsia="zh-CN"/>
        </w:rPr>
        <w:t xml:space="preserve">）</w:t>
      </w:r>
      <w:bookmarkEnd w:id="130"/>
      <w:r/>
      <w:bookmarkEnd w:id="131"/>
      <w:r/>
      <w:r/>
    </w:p>
    <w:p>
      <w:pPr>
        <w:pStyle w:val="650"/>
        <w:numPr>
          <w:ilvl w:val="0"/>
          <w:numId w:val="0"/>
        </w:numPr>
        <w:ind w:firstLine="3213"/>
        <w:jc w:val="both"/>
        <w:spacing w:line="360" w:lineRule="auto"/>
        <w:rPr>
          <w:rFonts w:hint="eastAsia" w:ascii="仿宋" w:hAnsi="仿宋" w:eastAsia="仿宋" w:cs="仿宋"/>
          <w:b/>
          <w:bCs/>
          <w:color w:val="auto"/>
          <w:sz w:val="21"/>
          <w:szCs w:val="21"/>
          <w:highlight w:val="none"/>
        </w:rPr>
      </w:pPr>
      <w:r/>
      <w:bookmarkStart w:id="132" w:name="_Toc18580"/>
      <w:r/>
      <w:bookmarkStart w:id="133" w:name="_Toc17134"/>
      <w:r>
        <w:rPr>
          <w:rFonts w:hint="eastAsia" w:ascii="仿宋" w:hAnsi="仿宋" w:eastAsia="仿宋" w:cs="仿宋"/>
          <w:b/>
          <w:bCs/>
          <w:color w:val="auto"/>
          <w:sz w:val="32"/>
          <w:szCs w:val="32"/>
          <w:highlight w:val="none"/>
        </w:rPr>
        <w:t xml:space="preserve">康复服务机构情况</w:t>
      </w:r>
      <w:bookmarkEnd w:id="132"/>
      <w:r/>
      <w:bookmarkEnd w:id="133"/>
      <w:r/>
      <w:r/>
    </w:p>
    <w:tbl>
      <w:tblPr>
        <w:tblStyle w:val="659"/>
        <w:tblW w:w="94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74"/>
        <w:gridCol w:w="2997"/>
        <w:gridCol w:w="1984"/>
        <w:gridCol w:w="2127"/>
      </w:tblGrid>
      <w:tr>
        <w:trPr>
          <w:jc w:val="center"/>
          <w:trHeight w:val="600"/>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jc w:val="center"/>
              <w:spacing w:line="240" w:lineRule="atLeas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康复服务机构情况情况表</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项目编号</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采购包号</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服务场所名称</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服务场所地址</w:t>
            </w:r>
            <w:r/>
          </w:p>
        </w:tc>
        <w:tc>
          <w:tcPr>
            <w:gridSpan w:val="3"/>
            <w:tcBorders>
              <w:top w:val="single" w:color="auto" w:sz="4" w:space="0"/>
              <w:left w:val="single" w:color="auto" w:sz="4" w:space="0"/>
              <w:bottom w:val="single" w:color="auto" w:sz="4" w:space="0"/>
              <w:right w:val="single" w:color="auto" w:sz="4" w:space="0"/>
            </w:tcBorders>
            <w:tcW w:w="7108"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资质名称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例：《医疗机构执业许可证》</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lang w:val="zh-TW"/>
              </w:rPr>
              <w:t xml:space="preserve">有效期限</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i/>
                <w:color w:val="auto"/>
                <w:sz w:val="21"/>
                <w:szCs w:val="21"/>
                <w:highlight w:val="none"/>
                <w:u w:val="single"/>
              </w:rPr>
            </w:pPr>
            <w:r>
              <w:rPr>
                <w:rFonts w:hint="eastAsia" w:ascii="仿宋" w:hAnsi="仿宋" w:eastAsia="仿宋" w:cs="仿宋"/>
                <w:b/>
                <w:bCs/>
                <w:i/>
                <w:color w:val="auto"/>
                <w:sz w:val="21"/>
                <w:szCs w:val="21"/>
                <w:highlight w:val="none"/>
                <w:u w:val="single"/>
              </w:rPr>
              <w:t xml:space="preserve">填到哪一年即可</w:t>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联系手机</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最大康复服务人数</w:t>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服务电话</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600"/>
        </w:trPr>
        <w:tc>
          <w:tcPr>
            <w:tcBorders>
              <w:top w:val="single" w:color="auto" w:sz="4" w:space="0"/>
              <w:left w:val="single" w:color="auto" w:sz="4" w:space="0"/>
              <w:bottom w:val="single" w:color="auto" w:sz="4" w:space="0"/>
              <w:right w:val="single" w:color="auto" w:sz="4" w:space="0"/>
            </w:tcBorders>
            <w:tcW w:w="237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997" w:type="dxa"/>
            <w:vAlign w:val="center"/>
            <w:textDirection w:val="lrTb"/>
            <w:noWrap w:val="false"/>
          </w:tcPr>
          <w:p>
            <w:pPr>
              <w:spacing w:line="520" w:lineRule="exact"/>
              <w:rPr>
                <w:rFonts w:hint="eastAsia" w:ascii="仿宋" w:hAnsi="仿宋" w:eastAsia="仿宋" w:cs="仿宋"/>
                <w:b/>
                <w:bCs/>
                <w:i/>
                <w:color w:val="auto"/>
                <w:sz w:val="21"/>
                <w:szCs w:val="21"/>
                <w:highlight w:val="none"/>
              </w:rPr>
            </w:pPr>
            <w:r>
              <w:rPr>
                <w:rFonts w:hint="eastAsia" w:ascii="仿宋" w:hAnsi="仿宋" w:eastAsia="仿宋" w:cs="仿宋"/>
                <w:b/>
                <w:bCs/>
                <w:i/>
                <w:color w:val="auto"/>
                <w:sz w:val="21"/>
                <w:szCs w:val="21"/>
                <w:highlight w:val="none"/>
                <w:u w:val="single"/>
              </w:rPr>
              <w:t xml:space="preserve">行数不够，可按本表格式自行添加</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r>
            <w:r/>
          </w:p>
        </w:tc>
      </w:tr>
      <w:tr>
        <w:trPr>
          <w:jc w:val="center"/>
          <w:trHeight w:val="363"/>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法定代表人或其委托代理人（签字）</w:t>
            </w:r>
            <w:r>
              <w:rPr>
                <w:rFonts w:hint="eastAsia" w:ascii="仿宋" w:hAnsi="仿宋" w:eastAsia="仿宋" w:cs="仿宋"/>
                <w:b/>
                <w:bCs/>
                <w:color w:val="auto"/>
                <w:sz w:val="21"/>
                <w:szCs w:val="21"/>
                <w:highlight w:val="none"/>
                <w:u w:val="single"/>
              </w:rPr>
              <w:t xml:space="preserve">：                     </w:t>
            </w:r>
            <w:r/>
          </w:p>
          <w:p>
            <w:pPr>
              <w:spacing w:line="520" w:lineRule="exact"/>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投标人(盖单位章)</w:t>
            </w:r>
            <w:r>
              <w:rPr>
                <w:rFonts w:hint="eastAsia" w:ascii="仿宋" w:hAnsi="仿宋" w:eastAsia="仿宋" w:cs="仿宋"/>
                <w:b/>
                <w:bCs/>
                <w:color w:val="auto"/>
                <w:sz w:val="21"/>
                <w:szCs w:val="21"/>
                <w:highlight w:val="none"/>
                <w:u w:val="single"/>
              </w:rPr>
              <w:t xml:space="preserve">：                                    </w:t>
            </w:r>
            <w:r/>
          </w:p>
        </w:tc>
      </w:tr>
      <w:tr>
        <w:trPr>
          <w:jc w:val="center"/>
          <w:trHeight w:val="363"/>
        </w:trPr>
        <w:tc>
          <w:tcPr>
            <w:gridSpan w:val="4"/>
            <w:tcBorders>
              <w:top w:val="single" w:color="auto" w:sz="4" w:space="0"/>
              <w:left w:val="single" w:color="auto" w:sz="4" w:space="0"/>
              <w:bottom w:val="single" w:color="auto" w:sz="4" w:space="0"/>
              <w:right w:val="single" w:color="auto" w:sz="4" w:space="0"/>
            </w:tcBorders>
            <w:tcW w:w="9482" w:type="dxa"/>
            <w:vAlign w:val="center"/>
            <w:textDirection w:val="lrTb"/>
            <w:noWrap w:val="false"/>
          </w:tcPr>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注：1.供应商需按征集文件中的商务要求进行应答（详细描述如何满足该需求）。</w:t>
            </w:r>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2.如本表表格填写不便的，可以另页详述（应答），</w:t>
            </w:r>
            <w:r>
              <w:rPr>
                <w:rFonts w:hint="eastAsia" w:ascii="仿宋" w:hAnsi="仿宋" w:eastAsia="仿宋" w:cs="仿宋"/>
                <w:b/>
                <w:bCs/>
                <w:color w:val="auto"/>
                <w:sz w:val="21"/>
                <w:szCs w:val="21"/>
                <w:highlight w:val="none"/>
                <w:lang w:val="en-US" w:eastAsia="zh-CN"/>
              </w:rPr>
              <w:t xml:space="preserve">提供</w:t>
            </w:r>
            <w:r>
              <w:rPr>
                <w:rFonts w:hint="eastAsia" w:ascii="仿宋" w:hAnsi="仿宋" w:eastAsia="仿宋" w:cs="仿宋"/>
                <w:b/>
                <w:bCs/>
                <w:color w:val="auto"/>
                <w:sz w:val="21"/>
                <w:szCs w:val="21"/>
                <w:highlight w:val="none"/>
              </w:rPr>
              <w:t xml:space="preserve">确切的位置索引（标注内容的所在页码）。</w:t>
            </w:r>
            <w:r/>
          </w:p>
          <w:p>
            <w:pP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 xml:space="preserve">3.供应商可根据其投标内容进一步细化上述表格，并可增添其它表格或说明以便进一步明确投标内容。</w:t>
            </w:r>
            <w:r/>
          </w:p>
        </w:tc>
      </w:tr>
    </w:tbl>
    <w:p>
      <w:pPr>
        <w:rPr>
          <w:rFonts w:hint="eastAsia"/>
          <w:lang w:val="en-US" w:eastAsia="zh-CN"/>
        </w:rPr>
      </w:pPr>
      <w:r/>
      <w:bookmarkStart w:id="134" w:name="_Toc22786"/>
      <w:r/>
      <w:bookmarkStart w:id="135" w:name="_Toc7988"/>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38"/>
        <w:jc w:val="both"/>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32"/>
          <w:szCs w:val="32"/>
          <w:highlight w:val="none"/>
          <w:lang w:val="en-US" w:eastAsia="zh-CN"/>
        </w:rPr>
        <w:t xml:space="preserve">七、</w:t>
      </w:r>
      <w:r>
        <w:rPr>
          <w:rStyle w:val="689"/>
          <w:rFonts w:hint="eastAsia" w:ascii="仿宋" w:hAnsi="仿宋" w:eastAsia="仿宋" w:cs="仿宋"/>
          <w:b/>
          <w:color w:val="auto"/>
          <w:sz w:val="32"/>
          <w:szCs w:val="32"/>
          <w:highlight w:val="none"/>
        </w:rPr>
        <w:t xml:space="preserve">保密承诺书</w:t>
      </w:r>
      <w:bookmarkEnd w:id="134"/>
      <w:r/>
      <w:bookmarkEnd w:id="135"/>
      <w:r/>
      <w:r/>
    </w:p>
    <w:p>
      <w:pPr>
        <w:jc w:val="center"/>
        <w:pageBreakBefore w:val="0"/>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pStyle w:val="701"/>
        <w:jc w:val="center"/>
        <w:rPr>
          <w:rStyle w:val="689"/>
          <w:rFonts w:hint="eastAsia" w:ascii="仿宋" w:hAnsi="仿宋" w:eastAsia="仿宋" w:cs="仿宋"/>
          <w:color w:val="auto"/>
          <w:sz w:val="32"/>
          <w:szCs w:val="32"/>
          <w:highlight w:val="none"/>
        </w:rPr>
      </w:pPr>
      <w:r>
        <w:rPr>
          <w:rStyle w:val="689"/>
          <w:rFonts w:hint="eastAsia" w:ascii="仿宋" w:hAnsi="仿宋" w:eastAsia="仿宋" w:cs="仿宋"/>
          <w:color w:val="auto"/>
          <w:sz w:val="32"/>
          <w:szCs w:val="32"/>
          <w:highlight w:val="none"/>
        </w:rPr>
        <w:t xml:space="preserve">保密承诺书</w:t>
      </w:r>
      <w:r/>
    </w:p>
    <w:p>
      <w:pPr>
        <w:pStyle w:val="701"/>
        <w:rPr>
          <w:rFonts w:hint="eastAsia" w:ascii="仿宋" w:hAnsi="仿宋" w:eastAsia="仿宋" w:cs="仿宋"/>
          <w:color w:val="auto"/>
          <w:highlight w:val="none"/>
        </w:rPr>
      </w:pPr>
      <w:r>
        <w:rPr>
          <w:rFonts w:hint="eastAsia" w:ascii="仿宋" w:hAnsi="仿宋" w:eastAsia="仿宋" w:cs="仿宋"/>
          <w:color w:val="auto"/>
          <w:sz w:val="32"/>
          <w:szCs w:val="32"/>
          <w:highlight w:val="none"/>
        </w:rPr>
        <w:t xml:space="preserve"> </w:t>
      </w:r>
      <w:r>
        <w:rPr>
          <w:rFonts w:hint="eastAsia" w:ascii="仿宋" w:hAnsi="仿宋" w:eastAsia="仿宋" w:cs="仿宋"/>
          <w:bCs/>
          <w:color w:val="auto"/>
          <w:sz w:val="24"/>
          <w:szCs w:val="24"/>
          <w:highlight w:val="none"/>
        </w:rPr>
        <w:t xml:space="preserve">                    </w:t>
      </w:r>
      <w:r>
        <w:rPr>
          <w:rFonts w:hint="eastAsia" w:ascii="仿宋" w:hAnsi="仿宋" w:eastAsia="仿宋" w:cs="仿宋"/>
          <w:bCs/>
          <w:color w:val="auto"/>
          <w:sz w:val="32"/>
          <w:szCs w:val="32"/>
          <w:highlight w:val="none"/>
        </w:rPr>
        <w:t xml:space="preserve">   </w:t>
      </w:r>
      <w:r/>
    </w:p>
    <w:p>
      <w:pPr>
        <w:pStyle w:val="70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本</w:t>
      </w:r>
      <w:r>
        <w:rPr>
          <w:rFonts w:hint="eastAsia" w:ascii="仿宋" w:hAnsi="仿宋" w:eastAsia="仿宋" w:cs="仿宋"/>
          <w:bCs/>
          <w:color w:val="auto"/>
          <w:sz w:val="24"/>
          <w:szCs w:val="24"/>
          <w:highlight w:val="none"/>
          <w:lang w:val="en-US" w:eastAsia="zh-CN"/>
        </w:rPr>
        <w:t xml:space="preserve">单位</w:t>
      </w:r>
      <w:r>
        <w:rPr>
          <w:rFonts w:hint="eastAsia" w:ascii="仿宋" w:hAnsi="仿宋" w:eastAsia="仿宋" w:cs="仿宋"/>
          <w:bCs/>
          <w:color w:val="auto"/>
          <w:sz w:val="24"/>
          <w:szCs w:val="24"/>
          <w:highlight w:val="none"/>
        </w:rPr>
        <w:t xml:space="preserve">了解有关保密法规制度，知悉应当承担的保密义务和法律责任，在此承诺：</w:t>
      </w:r>
      <w:r/>
    </w:p>
    <w:p>
      <w:pPr>
        <w:pStyle w:val="701"/>
        <w:ind w:firstLine="480"/>
        <w:spacing w:line="360" w:lineRule="auto"/>
        <w:rPr>
          <w:rFonts w:hint="eastAsia" w:ascii="仿宋" w:hAnsi="仿宋" w:eastAsia="仿宋" w:cs="仿宋"/>
          <w:bCs/>
          <w:color w:val="auto"/>
          <w:sz w:val="24"/>
          <w:szCs w:val="24"/>
          <w:highlight w:val="none"/>
        </w:rPr>
        <w:outlineLvl w:val="1"/>
      </w:pPr>
      <w:r/>
      <w:bookmarkStart w:id="136" w:name="_Toc26844"/>
      <w:r/>
      <w:bookmarkStart w:id="137" w:name="_Toc259"/>
      <w:r>
        <w:rPr>
          <w:rFonts w:hint="eastAsia" w:ascii="仿宋" w:hAnsi="仿宋" w:eastAsia="仿宋" w:cs="仿宋"/>
          <w:bCs/>
          <w:color w:val="auto"/>
          <w:sz w:val="24"/>
          <w:szCs w:val="24"/>
          <w:highlight w:val="none"/>
        </w:rPr>
        <w:t xml:space="preserve">一、认真遵守国家保密法律、法规和规章制度，履行保密义务。</w:t>
      </w:r>
      <w:bookmarkEnd w:id="136"/>
      <w:r/>
      <w:bookmarkEnd w:id="137"/>
      <w:r/>
      <w:r/>
    </w:p>
    <w:p>
      <w:pPr>
        <w:pStyle w:val="70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二、要严守秘密，不该说的绝对不说，不该问的绝对不问，不该看的绝对不看，不该记录的绝对不记录。</w:t>
      </w:r>
      <w:r/>
    </w:p>
    <w:p>
      <w:pPr>
        <w:pStyle w:val="701"/>
        <w:ind w:firstLine="480"/>
        <w:spacing w:line="360" w:lineRule="auto"/>
        <w:rPr>
          <w:rFonts w:hint="eastAsia" w:ascii="仿宋" w:hAnsi="仿宋" w:eastAsia="仿宋" w:cs="仿宋"/>
          <w:bCs/>
          <w:color w:val="auto"/>
          <w:sz w:val="24"/>
          <w:szCs w:val="24"/>
          <w:highlight w:val="none"/>
        </w:rPr>
        <w:outlineLvl w:val="1"/>
      </w:pPr>
      <w:r/>
      <w:bookmarkStart w:id="138" w:name="_Toc27599"/>
      <w:r/>
      <w:bookmarkStart w:id="139" w:name="_Toc17311"/>
      <w:r>
        <w:rPr>
          <w:rFonts w:hint="eastAsia" w:ascii="仿宋" w:hAnsi="仿宋" w:eastAsia="仿宋" w:cs="仿宋"/>
          <w:bCs/>
          <w:color w:val="auto"/>
          <w:sz w:val="24"/>
          <w:szCs w:val="24"/>
          <w:highlight w:val="none"/>
        </w:rPr>
        <w:t xml:space="preserve">三、不提供虚假个人信息，自愿接受保密审查。</w:t>
      </w:r>
      <w:bookmarkEnd w:id="138"/>
      <w:r/>
      <w:bookmarkEnd w:id="139"/>
      <w:r/>
      <w:r/>
    </w:p>
    <w:p>
      <w:pPr>
        <w:pStyle w:val="70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四、不违规记录、存储、复制</w:t>
      </w:r>
      <w:r>
        <w:rPr>
          <w:rFonts w:hint="eastAsia" w:ascii="仿宋" w:hAnsi="仿宋" w:eastAsia="仿宋" w:cs="仿宋"/>
          <w:bCs/>
          <w:color w:val="auto"/>
          <w:sz w:val="24"/>
          <w:szCs w:val="24"/>
          <w:highlight w:val="none"/>
          <w:lang w:eastAsia="zh-CN"/>
        </w:rPr>
        <w:t xml:space="preserve">各类</w:t>
      </w:r>
      <w:r>
        <w:rPr>
          <w:rFonts w:hint="eastAsia" w:ascii="仿宋" w:hAnsi="仿宋" w:eastAsia="仿宋" w:cs="仿宋"/>
          <w:bCs/>
          <w:color w:val="auto"/>
          <w:sz w:val="24"/>
          <w:szCs w:val="24"/>
          <w:highlight w:val="none"/>
        </w:rPr>
        <w:t xml:space="preserve">秘密信息，不违规留存秘密载体。</w:t>
      </w:r>
      <w:r/>
    </w:p>
    <w:p>
      <w:pPr>
        <w:pStyle w:val="70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五、不准在工作场所进行拍照、摄像。</w:t>
      </w:r>
      <w:r/>
    </w:p>
    <w:p>
      <w:pPr>
        <w:pStyle w:val="70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六、所有文件按规定统一收发、统一销毁。</w:t>
      </w:r>
      <w:r/>
    </w:p>
    <w:p>
      <w:pPr>
        <w:pStyle w:val="701"/>
        <w:ind w:firstLine="480"/>
        <w:spacing w:line="360" w:lineRule="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七、员工离岗时，自愿接受脱密期管理。</w:t>
      </w:r>
      <w:r/>
    </w:p>
    <w:p>
      <w:pPr>
        <w:ind w:left="645"/>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right"/>
        <w:pageBreakBefore w:val="0"/>
        <w:spacing w:line="5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供应商全称（加盖CA电子公章）：</w:t>
      </w:r>
      <w:r/>
    </w:p>
    <w:p>
      <w:pPr>
        <w:jc w:val="right"/>
        <w:pageBreakBefore w:val="0"/>
        <w:spacing w:line="5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时间：  年   月  日</w:t>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bookmarkStart w:id="140" w:name="_Toc8158"/>
      <w:r/>
      <w:bookmarkStart w:id="141" w:name="_Toc10656"/>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i w:val="0"/>
          <w:iCs/>
          <w:color w:val="auto"/>
          <w:sz w:val="32"/>
          <w:szCs w:val="32"/>
          <w:highlight w:val="none"/>
          <w:u w:val="none"/>
          <w:lang w:eastAsia="zh-CN"/>
        </w:rPr>
        <w:outlineLvl w:val="1"/>
      </w:pPr>
      <w:r>
        <w:rPr>
          <w:rFonts w:hint="eastAsia" w:ascii="仿宋" w:hAnsi="仿宋" w:eastAsia="仿宋" w:cs="仿宋"/>
          <w:b/>
          <w:bCs/>
          <w:i w:val="0"/>
          <w:iCs/>
          <w:color w:val="auto"/>
          <w:sz w:val="32"/>
          <w:szCs w:val="32"/>
          <w:highlight w:val="none"/>
          <w:u w:val="none"/>
          <w:lang w:eastAsia="zh-CN"/>
        </w:rPr>
      </w:r>
      <w:r/>
    </w:p>
    <w:p>
      <w:pPr>
        <w:pStyle w:val="1217"/>
        <w:spacing w:line="500" w:lineRule="exact"/>
        <w:rPr>
          <w:rFonts w:hint="eastAsia" w:ascii="仿宋" w:hAnsi="仿宋" w:eastAsia="仿宋" w:cs="仿宋"/>
          <w:b/>
          <w:bCs/>
          <w:color w:val="auto"/>
          <w:highlight w:val="none"/>
        </w:rPr>
        <w:outlineLvl w:val="1"/>
      </w:pPr>
      <w:r>
        <w:rPr>
          <w:rFonts w:hint="eastAsia" w:ascii="仿宋" w:hAnsi="仿宋" w:eastAsia="仿宋" w:cs="仿宋"/>
          <w:b/>
          <w:bCs/>
          <w:i w:val="0"/>
          <w:iCs/>
          <w:color w:val="auto"/>
          <w:sz w:val="32"/>
          <w:szCs w:val="32"/>
          <w:highlight w:val="none"/>
          <w:u w:val="none"/>
          <w:lang w:val="en-US" w:eastAsia="zh-CN"/>
        </w:rPr>
        <w:t xml:space="preserve">八</w:t>
      </w:r>
      <w:r>
        <w:rPr>
          <w:rFonts w:hint="eastAsia" w:ascii="仿宋" w:hAnsi="仿宋" w:eastAsia="仿宋" w:cs="仿宋"/>
          <w:b/>
          <w:bCs/>
          <w:i w:val="0"/>
          <w:iCs/>
          <w:color w:val="auto"/>
          <w:sz w:val="32"/>
          <w:szCs w:val="32"/>
          <w:highlight w:val="none"/>
          <w:u w:val="none"/>
        </w:rPr>
        <w:t xml:space="preserve">、</w:t>
      </w:r>
      <w:r>
        <w:rPr>
          <w:rFonts w:hint="eastAsia" w:ascii="仿宋" w:hAnsi="仿宋" w:eastAsia="仿宋" w:cs="仿宋"/>
          <w:b/>
          <w:bCs/>
          <w:color w:val="auto"/>
          <w:sz w:val="32"/>
          <w:highlight w:val="none"/>
        </w:rPr>
        <w:t xml:space="preserve">企业业绩</w:t>
      </w:r>
      <w:bookmarkEnd w:id="140"/>
      <w:r/>
      <w:bookmarkEnd w:id="141"/>
      <w:r/>
      <w:r/>
    </w:p>
    <w:p>
      <w:pPr>
        <w:pStyle w:val="1113"/>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r>
      <w:r/>
    </w:p>
    <w:p>
      <w:pPr>
        <w:pStyle w:val="1113"/>
        <w:jc w:val="center"/>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rPr>
        <w:t xml:space="preserve">投标供应商承担类似项目业绩一览表</w:t>
      </w:r>
      <w:r/>
    </w:p>
    <w:tbl>
      <w:tblPr>
        <w:tblStyle w:val="659"/>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14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827" w:type="dxa"/>
            <w:vAlign w:val="center"/>
            <w:textDirection w:val="lrTb"/>
            <w:noWrap w:val="false"/>
          </w:tcPr>
          <w:p>
            <w:pPr>
              <w:pStyle w:val="114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433" w:type="dxa"/>
            <w:vAlign w:val="center"/>
            <w:textDirection w:val="lrTb"/>
            <w:noWrap w:val="false"/>
          </w:tcPr>
          <w:p>
            <w:pPr>
              <w:pStyle w:val="114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395" w:type="dxa"/>
            <w:vAlign w:val="center"/>
            <w:textDirection w:val="lrTb"/>
            <w:noWrap w:val="false"/>
          </w:tcPr>
          <w:p>
            <w:pPr>
              <w:pStyle w:val="1140"/>
              <w:jc w:val="center"/>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r>
      <w:tr>
        <w:trPr>
          <w:jc w:val="center"/>
          <w:trHeight w:val="1176"/>
        </w:trPr>
        <w:tc>
          <w:tcPr>
            <w:tcW w:w="1229" w:type="dxa"/>
            <w:vAlign w:val="top"/>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164"/>
        </w:trPr>
        <w:tc>
          <w:tcPr>
            <w:tcW w:w="1229" w:type="dxa"/>
            <w:vAlign w:val="top"/>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vAlign w:val="top"/>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140"/>
              <w:jc w:val="center"/>
              <w:spacing w:line="56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113"/>
        <w:rPr>
          <w:rFonts w:hint="eastAsia" w:ascii="仿宋" w:hAnsi="仿宋" w:eastAsia="仿宋" w:cs="仿宋"/>
          <w:color w:val="auto"/>
          <w:highlight w:val="none"/>
        </w:rPr>
      </w:pPr>
      <w:r>
        <w:rPr>
          <w:rFonts w:hint="eastAsia" w:ascii="仿宋" w:hAnsi="仿宋" w:eastAsia="仿宋" w:cs="仿宋"/>
          <w:color w:val="auto"/>
          <w:sz w:val="24"/>
          <w:highlight w:val="none"/>
        </w:rPr>
        <w:t xml:space="preserve">注：请填写此表，并按要求上传业绩资料电子件。</w:t>
      </w:r>
      <w:r/>
    </w:p>
    <w:p>
      <w:pPr>
        <w:jc w:val="center"/>
        <w:pageBreakBefore w:val="0"/>
        <w:spacing w:line="500" w:lineRule="exact"/>
        <w:rPr>
          <w:rFonts w:hint="eastAsia" w:ascii="仿宋" w:hAnsi="仿宋" w:eastAsia="仿宋" w:cs="仿宋"/>
          <w:i w:val="0"/>
          <w:iCs w:val="0"/>
          <w:color w:val="auto"/>
          <w:sz w:val="20"/>
          <w:highlight w:val="none"/>
          <w:lang w:val="en-US" w:eastAsia="zh-CN"/>
        </w:rPr>
      </w:pPr>
      <w:r>
        <w:rPr>
          <w:rFonts w:hint="eastAsia" w:ascii="仿宋" w:hAnsi="仿宋" w:eastAsia="仿宋" w:cs="仿宋"/>
          <w:i w:val="0"/>
          <w:iCs w:val="0"/>
          <w:color w:val="auto"/>
          <w:sz w:val="20"/>
          <w:highlight w:val="none"/>
          <w:lang w:val="en-US" w:eastAsia="zh-CN"/>
        </w:rPr>
        <w:t xml:space="preserve">                                      </w:t>
      </w:r>
      <w:r/>
    </w:p>
    <w:p>
      <w:pPr>
        <w:jc w:val="center"/>
        <w:pageBreakBefore w:val="0"/>
        <w:spacing w:line="500" w:lineRule="exact"/>
        <w:rPr>
          <w:rFonts w:hint="eastAsia" w:ascii="仿宋" w:hAnsi="仿宋" w:eastAsia="仿宋" w:cs="仿宋"/>
          <w:b/>
          <w:bCs/>
          <w:color w:val="auto"/>
          <w:sz w:val="24"/>
          <w:szCs w:val="22"/>
          <w:highlight w:val="none"/>
          <w:lang w:val="en-US" w:eastAsia="zh-CN" w:bidi="ar-SA"/>
        </w:rPr>
      </w:pPr>
      <w:r>
        <w:rPr>
          <w:rStyle w:val="847"/>
          <w:rFonts w:hint="eastAsia" w:ascii="方正仿宋_GBK" w:hAnsi="方正仿宋_GBK" w:eastAsia="方正仿宋_GBK" w:cs="方正仿宋_GBK"/>
          <w:color w:val="auto"/>
          <w:sz w:val="28"/>
          <w:szCs w:val="28"/>
          <w:highlight w:val="none"/>
          <w:lang w:val="en-US" w:eastAsia="zh-CN" w:bidi="ar-SA"/>
        </w:rPr>
        <w:t xml:space="preserve">                     </w:t>
      </w:r>
      <w:r>
        <w:rPr>
          <w:rFonts w:hint="eastAsia" w:ascii="仿宋" w:hAnsi="仿宋" w:eastAsia="仿宋" w:cs="仿宋"/>
          <w:b/>
          <w:bCs/>
          <w:color w:val="auto"/>
          <w:sz w:val="24"/>
          <w:szCs w:val="22"/>
          <w:highlight w:val="none"/>
          <w:lang w:val="en-US" w:eastAsia="zh-CN" w:bidi="ar-SA"/>
        </w:rPr>
        <w:t xml:space="preserve"> 供应商全称（加盖CA电子公章）：</w:t>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bookmarkStart w:id="142" w:name="_Toc16796"/>
      <w:r/>
      <w:bookmarkStart w:id="143" w:name="_Toc19029"/>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r>
      <w:r/>
    </w:p>
    <w:p>
      <w:pPr>
        <w:numPr>
          <w:ilvl w:val="0"/>
          <w:numId w:val="0"/>
        </w:numPr>
        <w:rPr>
          <w:rFonts w:hint="eastAsia" w:ascii="仿宋" w:hAnsi="仿宋" w:eastAsia="仿宋" w:cs="仿宋"/>
          <w:b/>
          <w:bCs/>
          <w:i w:val="0"/>
          <w:iCs/>
          <w:color w:val="auto"/>
          <w:sz w:val="32"/>
          <w:szCs w:val="32"/>
          <w:highlight w:val="none"/>
          <w:u w:val="none"/>
          <w:lang w:val="en-US" w:eastAsia="zh-CN" w:bidi="ar-SA"/>
        </w:rPr>
        <w:outlineLvl w:val="1"/>
      </w:pPr>
      <w:r>
        <w:rPr>
          <w:rFonts w:hint="eastAsia" w:ascii="仿宋" w:hAnsi="仿宋" w:eastAsia="仿宋" w:cs="仿宋"/>
          <w:b/>
          <w:bCs/>
          <w:i w:val="0"/>
          <w:iCs/>
          <w:color w:val="auto"/>
          <w:sz w:val="32"/>
          <w:szCs w:val="32"/>
          <w:highlight w:val="none"/>
          <w:u w:val="none"/>
          <w:lang w:val="en-US" w:eastAsia="zh-CN" w:bidi="ar-SA"/>
        </w:rPr>
        <w:t xml:space="preserve">九、项目组人员</w:t>
      </w:r>
      <w:bookmarkEnd w:id="142"/>
      <w:r/>
      <w:bookmarkEnd w:id="143"/>
      <w:r/>
      <w:r/>
    </w:p>
    <w:p>
      <w:pPr>
        <w:pStyle w:val="686"/>
        <w:jc w:val="center"/>
        <w:spacing w:line="600" w:lineRule="exact"/>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bidi="ar"/>
        </w:rPr>
        <w:t xml:space="preserve">项目组成员</w:t>
      </w:r>
      <w:r/>
    </w:p>
    <w:tbl>
      <w:tblPr>
        <w:tblStyle w:val="659"/>
        <w:tblpPr w:horzAnchor="margin" w:tblpXSpec="center" w:vertAnchor="text" w:tblpY="74" w:leftFromText="180" w:topFromText="0" w:rightFromText="180" w:bottomFromText="0"/>
        <w:tblW w:w="84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5"/>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280"/>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jc w:val="center"/>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spacing w:beforeAutospacing="1"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6"/>
              <w:jc w:val="center"/>
              <w:rPr>
                <w:rFonts w:hint="eastAsia" w:ascii="仿宋" w:hAnsi="仿宋" w:eastAsia="仿宋" w:cs="仿宋"/>
                <w:color w:val="auto"/>
                <w:sz w:val="20"/>
                <w:szCs w:val="20"/>
                <w:highlight w:val="none"/>
              </w:rPr>
            </w:pPr>
            <w:r>
              <w:rPr>
                <w:rFonts w:hint="eastAsia" w:ascii="仿宋" w:hAnsi="仿宋" w:eastAsia="仿宋" w:cs="仿宋"/>
                <w:color w:val="auto"/>
                <w:sz w:val="28"/>
                <w:szCs w:val="28"/>
                <w:highlight w:val="none"/>
                <w:lang w:bidi="ar"/>
              </w:rPr>
              <w:t xml:space="preserve">项目经理</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6"/>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6"/>
              <w:jc w:val="cente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686"/>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1295"/>
              <w:ind w:firstLine="560"/>
              <w:jc w:val="center"/>
              <w:spacing w:line="56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686"/>
        <w:ind w:firstLine="398"/>
        <w:spacing w:line="46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t xml:space="preserve">注：如供应商成交，项目组成员必须按本表承诺人员操作，不得随意更换。按</w:t>
      </w:r>
      <w:r>
        <w:rPr>
          <w:rFonts w:hint="eastAsia" w:ascii="仿宋" w:hAnsi="仿宋" w:eastAsia="仿宋" w:cs="仿宋"/>
          <w:color w:val="auto"/>
          <w:highlight w:val="none"/>
          <w:lang w:val="en-US" w:eastAsia="zh-CN" w:bidi="ar"/>
        </w:rPr>
        <w:t xml:space="preserve">征集</w:t>
      </w:r>
      <w:r>
        <w:rPr>
          <w:rFonts w:hint="eastAsia" w:ascii="仿宋" w:hAnsi="仿宋" w:eastAsia="仿宋" w:cs="仿宋"/>
          <w:color w:val="auto"/>
          <w:highlight w:val="none"/>
          <w:lang w:bidi="ar"/>
        </w:rPr>
        <w:t xml:space="preserve">文件要求附相关人员证书。</w:t>
      </w:r>
      <w:r/>
    </w:p>
    <w:p>
      <w:pPr>
        <w:pStyle w:val="686"/>
        <w:ind w:firstLine="398"/>
        <w:spacing w:line="46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r>
      <w:r/>
    </w:p>
    <w:p>
      <w:pPr>
        <w:pStyle w:val="686"/>
        <w:ind w:firstLine="398"/>
        <w:spacing w:line="460" w:lineRule="exact"/>
        <w:rPr>
          <w:rFonts w:hint="eastAsia" w:ascii="仿宋" w:hAnsi="仿宋" w:eastAsia="仿宋" w:cs="仿宋"/>
          <w:color w:val="auto"/>
          <w:highlight w:val="none"/>
          <w:lang w:bidi="ar"/>
        </w:rPr>
      </w:pPr>
      <w:r>
        <w:rPr>
          <w:rFonts w:hint="eastAsia" w:ascii="仿宋" w:hAnsi="仿宋" w:eastAsia="仿宋" w:cs="仿宋"/>
          <w:color w:val="auto"/>
          <w:highlight w:val="none"/>
          <w:lang w:bidi="ar"/>
        </w:rPr>
      </w:r>
      <w:r/>
    </w:p>
    <w:p>
      <w:pPr>
        <w:pStyle w:val="838"/>
        <w:numPr>
          <w:ilvl w:val="0"/>
          <w:numId w:val="0"/>
        </w:numPr>
        <w:jc w:val="both"/>
        <w:pageBreakBefore w:val="0"/>
        <w:spacing w:line="500" w:lineRule="exact"/>
        <w:rPr>
          <w:rFonts w:hint="eastAsia" w:ascii="仿宋" w:hAnsi="仿宋" w:eastAsia="仿宋" w:cs="仿宋"/>
          <w:color w:val="auto"/>
          <w:sz w:val="24"/>
          <w:szCs w:val="24"/>
          <w:highlight w:val="none"/>
        </w:rPr>
      </w:pPr>
      <w:r/>
      <w:bookmarkStart w:id="144" w:name="_Toc21768"/>
      <w:r/>
      <w:bookmarkStart w:id="145" w:name="_Toc19206"/>
      <w:r>
        <w:rPr>
          <w:rFonts w:hint="eastAsia" w:ascii="仿宋" w:hAnsi="仿宋" w:eastAsia="仿宋" w:cs="仿宋"/>
          <w:b/>
          <w:bCs/>
          <w:i w:val="0"/>
          <w:iCs/>
          <w:color w:val="auto"/>
          <w:sz w:val="32"/>
          <w:szCs w:val="32"/>
          <w:highlight w:val="none"/>
          <w:u w:val="none"/>
          <w:lang w:val="en-US" w:eastAsia="zh-CN" w:bidi="ar-SA"/>
        </w:rPr>
        <w:t xml:space="preserve">十、项目实施方案（项目整体服务方案、项目培训与考核方案、质量控制措施方案）</w:t>
      </w:r>
      <w:bookmarkEnd w:id="144"/>
      <w:r/>
      <w:bookmarkEnd w:id="145"/>
      <w:r>
        <w:rPr>
          <w:rFonts w:hint="eastAsia" w:ascii="仿宋" w:hAnsi="仿宋" w:eastAsia="仿宋" w:cs="仿宋"/>
          <w:color w:val="auto"/>
          <w:sz w:val="24"/>
          <w:szCs w:val="24"/>
          <w:highlight w:val="none"/>
        </w:rPr>
        <w:t xml:space="preserve">    </w:t>
      </w:r>
      <w:r/>
    </w:p>
    <w:p>
      <w:pPr>
        <w:pStyle w:val="838"/>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90"/>
        <w:rPr>
          <w:rStyle w:val="847"/>
          <w:rFonts w:hint="default" w:ascii="仿宋" w:hAnsi="仿宋" w:eastAsia="仿宋" w:cs="仿宋"/>
          <w:b/>
          <w:bCs/>
          <w:i w:val="0"/>
          <w:iCs w:val="0"/>
          <w:color w:val="auto"/>
          <w:highlight w:val="none"/>
          <w:lang w:val="en-US" w:eastAsia="zh-CN"/>
        </w:rPr>
        <w:outlineLvl w:val="1"/>
      </w:pPr>
      <w:r/>
      <w:bookmarkStart w:id="146" w:name="_Toc26541"/>
      <w:r>
        <w:rPr>
          <w:rStyle w:val="847"/>
          <w:rFonts w:hint="eastAsia" w:ascii="仿宋" w:hAnsi="仿宋" w:eastAsia="仿宋" w:cs="仿宋"/>
          <w:b/>
          <w:bCs/>
          <w:i w:val="0"/>
          <w:iCs w:val="0"/>
          <w:color w:val="auto"/>
          <w:highlight w:val="none"/>
          <w:lang w:val="en-US" w:eastAsia="zh-CN"/>
        </w:rPr>
        <w:t xml:space="preserve">十一、环境要求承诺书</w:t>
      </w:r>
      <w:bookmarkEnd w:id="146"/>
      <w:r/>
      <w:r/>
    </w:p>
    <w:p>
      <w:pPr>
        <w:pStyle w:val="1090"/>
        <w:jc w:val="center"/>
        <w:rPr>
          <w:rStyle w:val="847"/>
          <w:rFonts w:hint="eastAsia" w:ascii="仿宋" w:hAnsi="仿宋" w:eastAsia="仿宋" w:cs="仿宋"/>
          <w:b/>
          <w:bCs/>
          <w:i w:val="0"/>
          <w:iCs w:val="0"/>
          <w:color w:val="auto"/>
          <w:highlight w:val="none"/>
          <w:lang w:val="en-US" w:eastAsia="zh-CN"/>
        </w:rPr>
        <w:outlineLvl w:val="1"/>
      </w:pPr>
      <w:r>
        <w:rPr>
          <w:rFonts w:hint="eastAsia" w:ascii="仿宋" w:hAnsi="仿宋" w:eastAsia="仿宋" w:cs="仿宋"/>
          <w:b/>
          <w:bCs/>
          <w:i w:val="0"/>
          <w:iCs w:val="0"/>
          <w:color w:val="auto"/>
          <w:highlight w:val="none"/>
          <w:lang w:val="en-US" w:eastAsia="zh-CN"/>
        </w:rPr>
      </w:r>
      <w:r/>
    </w:p>
    <w:p>
      <w:pPr>
        <w:pStyle w:val="1090"/>
        <w:jc w:val="center"/>
        <w:rPr>
          <w:rStyle w:val="847"/>
          <w:rFonts w:hint="eastAsia" w:ascii="仿宋" w:hAnsi="仿宋" w:eastAsia="仿宋" w:cs="仿宋"/>
          <w:b/>
          <w:bCs/>
          <w:i w:val="0"/>
          <w:iCs w:val="0"/>
          <w:color w:val="auto"/>
          <w:highlight w:val="none"/>
          <w:lang w:val="en-US" w:eastAsia="zh-CN"/>
        </w:rPr>
        <w:outlineLvl w:val="1"/>
      </w:pPr>
      <w:r/>
      <w:bookmarkStart w:id="147" w:name="_Toc22412"/>
      <w:r/>
      <w:bookmarkStart w:id="148" w:name="_Toc2555"/>
      <w:r>
        <w:rPr>
          <w:rStyle w:val="847"/>
          <w:rFonts w:hint="eastAsia" w:ascii="仿宋" w:hAnsi="仿宋" w:eastAsia="仿宋" w:cs="仿宋"/>
          <w:b/>
          <w:bCs/>
          <w:i w:val="0"/>
          <w:iCs w:val="0"/>
          <w:color w:val="auto"/>
          <w:highlight w:val="none"/>
          <w:lang w:val="en-US" w:eastAsia="zh-CN"/>
        </w:rPr>
        <w:t xml:space="preserve">环境要求承诺</w:t>
      </w:r>
      <w:bookmarkEnd w:id="147"/>
      <w:r>
        <w:rPr>
          <w:rStyle w:val="847"/>
          <w:rFonts w:hint="eastAsia" w:ascii="仿宋" w:hAnsi="仿宋" w:eastAsia="仿宋" w:cs="仿宋"/>
          <w:b/>
          <w:bCs/>
          <w:i w:val="0"/>
          <w:iCs w:val="0"/>
          <w:color w:val="auto"/>
          <w:highlight w:val="none"/>
          <w:lang w:val="en-US" w:eastAsia="zh-CN"/>
        </w:rPr>
        <w:t xml:space="preserve">书</w:t>
      </w:r>
      <w:bookmarkEnd w:id="148"/>
      <w:r/>
      <w:r/>
    </w:p>
    <w:p>
      <w:pPr>
        <w:jc w:val="both"/>
        <w:spacing w:line="360" w:lineRule="auto"/>
        <w:rPr>
          <w:rFonts w:hint="eastAsia" w:ascii="仿宋" w:hAnsi="仿宋" w:eastAsia="仿宋" w:cs="仿宋"/>
          <w:b w:val="0"/>
          <w:bCs w:val="0"/>
          <w:color w:val="auto"/>
          <w:sz w:val="32"/>
          <w:szCs w:val="32"/>
          <w:highlight w:val="none"/>
          <w:u w:val="single"/>
          <w:lang w:val="en-US" w:eastAsia="zh-CN"/>
        </w:rPr>
      </w:pPr>
      <w:r>
        <w:rPr>
          <w:rFonts w:hint="eastAsia" w:ascii="仿宋" w:hAnsi="仿宋" w:eastAsia="仿宋" w:cs="仿宋"/>
          <w:b w:val="0"/>
          <w:bCs w:val="0"/>
          <w:color w:val="auto"/>
          <w:sz w:val="28"/>
          <w:szCs w:val="28"/>
          <w:highlight w:val="none"/>
          <w:u w:val="single"/>
          <w:lang w:val="en-US" w:eastAsia="zh-CN"/>
        </w:rPr>
        <w:t xml:space="preserve">（征集人）：</w:t>
      </w:r>
      <w:r/>
    </w:p>
    <w:p>
      <w:pPr>
        <w:ind w:firstLine="560"/>
        <w:jc w:val="both"/>
        <w:spacing w:line="360" w:lineRule="auto"/>
        <w:rPr>
          <w:rFonts w:hint="eastAsia" w:ascii="仿宋" w:hAnsi="仿宋" w:eastAsia="仿宋" w:cs="仿宋"/>
          <w:b w:val="0"/>
          <w:bCs w:val="0"/>
          <w:color w:val="auto"/>
          <w:sz w:val="28"/>
          <w:szCs w:val="28"/>
          <w:highlight w:val="none"/>
          <w:u w:val="none"/>
          <w:lang w:val="en-US" w:eastAsia="zh-CN"/>
        </w:rPr>
      </w:pPr>
      <w:r>
        <w:rPr>
          <w:rFonts w:hint="eastAsia" w:ascii="仿宋" w:hAnsi="仿宋" w:eastAsia="仿宋" w:cs="仿宋"/>
          <w:b w:val="0"/>
          <w:bCs w:val="0"/>
          <w:color w:val="auto"/>
          <w:sz w:val="28"/>
          <w:szCs w:val="28"/>
          <w:highlight w:val="none"/>
          <w:u w:val="none"/>
          <w:lang w:val="en-US" w:eastAsia="zh-CN"/>
        </w:rPr>
        <w:t xml:space="preserve">根据</w:t>
      </w:r>
      <w:r>
        <w:rPr>
          <w:rFonts w:hint="eastAsia" w:ascii="仿宋" w:hAnsi="仿宋" w:eastAsia="仿宋" w:cs="仿宋"/>
          <w:b w:val="0"/>
          <w:bCs w:val="0"/>
          <w:color w:val="auto"/>
          <w:sz w:val="28"/>
          <w:szCs w:val="28"/>
          <w:highlight w:val="none"/>
          <w:u w:val="single"/>
          <w:lang w:val="en-US" w:eastAsia="zh-CN"/>
        </w:rPr>
        <w:t xml:space="preserve">（项目编号）、（项目名称）</w:t>
      </w:r>
      <w:r>
        <w:rPr>
          <w:rFonts w:hint="eastAsia" w:ascii="仿宋" w:hAnsi="仿宋" w:eastAsia="仿宋" w:cs="仿宋"/>
          <w:b w:val="0"/>
          <w:bCs w:val="0"/>
          <w:color w:val="auto"/>
          <w:sz w:val="28"/>
          <w:szCs w:val="28"/>
          <w:highlight w:val="none"/>
          <w:u w:val="none"/>
          <w:lang w:val="en-US" w:eastAsia="zh-CN"/>
        </w:rPr>
        <w:t xml:space="preserve">相关要求，承诺如下:</w:t>
      </w:r>
      <w:r/>
    </w:p>
    <w:p>
      <w:pPr>
        <w:pStyle w:val="1090"/>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149" w:name="_Toc14227"/>
      <w:r/>
      <w:bookmarkStart w:id="150" w:name="_Toc10480"/>
      <w:r>
        <w:rPr>
          <w:rFonts w:hint="eastAsia" w:ascii="仿宋" w:hAnsi="仿宋" w:eastAsia="仿宋" w:cs="仿宋"/>
          <w:b w:val="0"/>
          <w:color w:val="auto"/>
          <w:sz w:val="28"/>
          <w:szCs w:val="28"/>
          <w:highlight w:val="none"/>
          <w:lang w:val="en-US" w:eastAsia="zh-CN" w:bidi="ar-SA"/>
        </w:rPr>
        <w:t xml:space="preserve">1、应有与收训规模相适应的独立、安全、相对稳定的房屋，并设置在安全区域内，周围50米以内无污染、噪音影响。平房有独立院落，多层建筑宜设置在三层以下。不应与易爆、易燃等危化品生产、储存、装卸场所相邻，应远离高压线、垃圾站及大型机动车停车场。</w:t>
      </w:r>
      <w:bookmarkEnd w:id="149"/>
      <w:r/>
      <w:bookmarkEnd w:id="150"/>
      <w:r/>
      <w:r/>
    </w:p>
    <w:p>
      <w:pPr>
        <w:pStyle w:val="1090"/>
        <w:ind w:firstLine="560"/>
        <w:jc w:val="both"/>
        <w:spacing w:line="360" w:lineRule="auto"/>
        <w:rPr>
          <w:rFonts w:hint="eastAsia" w:ascii="仿宋" w:hAnsi="仿宋" w:eastAsia="仿宋" w:cs="仿宋"/>
          <w:b w:val="0"/>
          <w:color w:val="auto"/>
          <w:sz w:val="28"/>
          <w:szCs w:val="28"/>
          <w:highlight w:val="none"/>
          <w:lang w:val="en-US" w:eastAsia="zh-CN" w:bidi="ar-SA"/>
        </w:rPr>
        <w:outlineLvl w:val="1"/>
      </w:pPr>
      <w:r/>
      <w:bookmarkStart w:id="151" w:name="_Toc8125"/>
      <w:r/>
      <w:bookmarkStart w:id="152" w:name="_Toc31009"/>
      <w:r>
        <w:rPr>
          <w:rFonts w:hint="eastAsia" w:ascii="仿宋" w:hAnsi="仿宋" w:eastAsia="仿宋" w:cs="仿宋"/>
          <w:b w:val="0"/>
          <w:color w:val="auto"/>
          <w:sz w:val="28"/>
          <w:szCs w:val="28"/>
          <w:highlight w:val="none"/>
          <w:lang w:val="en-US" w:eastAsia="zh-CN" w:bidi="ar-SA"/>
        </w:rPr>
        <w:t xml:space="preserve">2、生活用房应设在建筑的底层，设有独立出入口；有独立的室外活动场地。生活用房和室外场地与其他建筑部分采取隔离措施，配备防止物体坠落设施，光照充足，通风良好。</w:t>
      </w:r>
      <w:bookmarkEnd w:id="151"/>
      <w:r/>
      <w:bookmarkEnd w:id="152"/>
      <w:r/>
      <w:r/>
    </w:p>
    <w:p>
      <w:pPr>
        <w:pStyle w:val="1090"/>
        <w:jc w:val="center"/>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153" w:name="_Toc7865"/>
      <w:r/>
      <w:bookmarkStart w:id="154" w:name="_Toc15606"/>
      <w:r>
        <w:rPr>
          <w:rFonts w:hint="eastAsia" w:ascii="仿宋" w:hAnsi="仿宋" w:eastAsia="仿宋" w:cs="仿宋"/>
          <w:b/>
          <w:bCs/>
          <w:color w:val="auto"/>
          <w:sz w:val="28"/>
          <w:szCs w:val="28"/>
          <w:highlight w:val="none"/>
          <w:lang w:val="en-US" w:eastAsia="zh-CN" w:bidi="ar-SA"/>
        </w:rPr>
        <w:t xml:space="preserve">供应商全称（加盖CA电子公章）：</w:t>
      </w:r>
      <w:bookmarkEnd w:id="153"/>
      <w:r/>
      <w:bookmarkEnd w:id="154"/>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bookmarkStart w:id="155" w:name="_Toc19706"/>
      <w:r/>
      <w:bookmarkStart w:id="156" w:name="_Toc15379"/>
      <w:r>
        <w:rPr>
          <w:rFonts w:hint="eastAsia" w:ascii="仿宋" w:hAnsi="仿宋" w:eastAsia="仿宋" w:cs="仿宋"/>
          <w:b/>
          <w:bCs/>
          <w:color w:val="auto"/>
          <w:sz w:val="28"/>
          <w:szCs w:val="28"/>
          <w:highlight w:val="none"/>
          <w:lang w:val="en-US" w:eastAsia="zh-CN" w:bidi="ar-SA"/>
        </w:rPr>
        <w:t xml:space="preserve">日  期：</w:t>
      </w:r>
      <w:bookmarkEnd w:id="155"/>
      <w:r/>
      <w:bookmarkEnd w:id="156"/>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ind w:firstLine="562"/>
        <w:jc w:val="both"/>
        <w:spacing w:line="360" w:lineRule="auto"/>
        <w:rPr>
          <w:rFonts w:hint="eastAsia" w:ascii="仿宋" w:hAnsi="仿宋" w:eastAsia="仿宋" w:cs="仿宋"/>
          <w:b/>
          <w:bCs/>
          <w:color w:val="auto"/>
          <w:sz w:val="28"/>
          <w:szCs w:val="28"/>
          <w:highlight w:val="none"/>
          <w:lang w:val="en-US" w:eastAsia="zh-CN" w:bidi="ar-SA"/>
        </w:rPr>
        <w:outlineLvl w:val="1"/>
      </w:pPr>
      <w:r>
        <w:rPr>
          <w:rFonts w:hint="eastAsia" w:ascii="仿宋" w:hAnsi="仿宋" w:eastAsia="仿宋" w:cs="仿宋"/>
          <w:b/>
          <w:bCs/>
          <w:color w:val="auto"/>
          <w:sz w:val="28"/>
          <w:szCs w:val="28"/>
          <w:highlight w:val="none"/>
          <w:lang w:val="en-US" w:eastAsia="zh-CN" w:bidi="ar-SA"/>
        </w:rPr>
      </w:r>
      <w:r/>
    </w:p>
    <w:p>
      <w:pPr>
        <w:pStyle w:val="1090"/>
        <w:rPr>
          <w:rStyle w:val="847"/>
          <w:rFonts w:hint="eastAsia" w:ascii="仿宋" w:hAnsi="仿宋" w:eastAsia="仿宋" w:cs="仿宋"/>
          <w:b/>
          <w:bCs/>
          <w:i w:val="0"/>
          <w:iCs w:val="0"/>
          <w:color w:val="auto"/>
          <w:highlight w:val="none"/>
          <w:lang w:val="en-US" w:eastAsia="zh-CN"/>
        </w:rPr>
        <w:outlineLvl w:val="1"/>
      </w:pPr>
      <w:r/>
      <w:bookmarkStart w:id="157" w:name="_Toc31975"/>
      <w:r/>
      <w:bookmarkStart w:id="158" w:name="_Toc26583"/>
      <w:r>
        <w:rPr>
          <w:rStyle w:val="847"/>
          <w:rFonts w:hint="eastAsia" w:ascii="仿宋" w:hAnsi="仿宋" w:eastAsia="仿宋" w:cs="仿宋"/>
          <w:b/>
          <w:bCs/>
          <w:i w:val="0"/>
          <w:iCs w:val="0"/>
          <w:color w:val="auto"/>
          <w:highlight w:val="none"/>
          <w:lang w:val="en-US" w:eastAsia="zh-CN"/>
        </w:rPr>
        <w:t xml:space="preserve">十二、表彰情况</w:t>
      </w:r>
      <w:bookmarkEnd w:id="157"/>
      <w:r/>
      <w:bookmarkEnd w:id="158"/>
      <w:r>
        <w:rPr>
          <w:rStyle w:val="847"/>
          <w:rFonts w:hint="eastAsia" w:ascii="仿宋" w:hAnsi="仿宋" w:eastAsia="仿宋" w:cs="仿宋"/>
          <w:b/>
          <w:bCs/>
          <w:i w:val="0"/>
          <w:iCs w:val="0"/>
          <w:color w:val="auto"/>
          <w:highlight w:val="none"/>
          <w:lang w:val="en-US" w:eastAsia="zh-CN"/>
        </w:rPr>
        <w:t xml:space="preserve">（扫描件上传）</w:t>
      </w:r>
      <w:r/>
    </w:p>
    <w:p>
      <w:pPr>
        <w:pStyle w:val="838"/>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8"/>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90"/>
        <w:rPr>
          <w:rStyle w:val="847"/>
          <w:rFonts w:hint="default" w:ascii="仿宋" w:hAnsi="仿宋" w:eastAsia="仿宋" w:cs="仿宋"/>
          <w:b/>
          <w:bCs/>
          <w:i w:val="0"/>
          <w:iCs w:val="0"/>
          <w:color w:val="auto"/>
          <w:highlight w:val="none"/>
          <w:lang w:val="en-US" w:eastAsia="zh-CN"/>
        </w:rPr>
        <w:outlineLvl w:val="1"/>
      </w:pPr>
      <w:r/>
      <w:bookmarkStart w:id="159" w:name="_Toc11955"/>
      <w:r/>
      <w:bookmarkStart w:id="160" w:name="_Toc29552"/>
      <w:r>
        <w:rPr>
          <w:rStyle w:val="847"/>
          <w:rFonts w:hint="eastAsia" w:ascii="仿宋" w:hAnsi="仿宋" w:eastAsia="仿宋" w:cs="仿宋"/>
          <w:b/>
          <w:bCs/>
          <w:i w:val="0"/>
          <w:iCs w:val="0"/>
          <w:color w:val="auto"/>
          <w:highlight w:val="none"/>
          <w:lang w:val="en-US" w:eastAsia="zh-CN"/>
        </w:rPr>
        <w:t xml:space="preserve">十三、设施设备配置情况</w:t>
      </w:r>
      <w:bookmarkEnd w:id="159"/>
      <w:r/>
      <w:bookmarkEnd w:id="160"/>
      <w:r/>
      <w:r/>
    </w:p>
    <w:p>
      <w:pPr>
        <w:pStyle w:val="1090"/>
        <w:rPr>
          <w:rStyle w:val="847"/>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tbl>
      <w:tblPr>
        <w:tblStyle w:val="688"/>
        <w:tblW w:w="8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1500"/>
        <w:gridCol w:w="929"/>
        <w:gridCol w:w="1832"/>
        <w:gridCol w:w="3752"/>
      </w:tblGrid>
      <w:tr>
        <w:trPr>
          <w:trHeight w:val="680"/>
        </w:trPr>
        <w:tc>
          <w:tcPr>
            <w:tcW w:w="883" w:type="dxa"/>
            <w:vAlign w:val="center"/>
            <w:textDirection w:val="lrTb"/>
            <w:noWrap w:val="false"/>
          </w:tcPr>
          <w:p>
            <w:pPr>
              <w:pStyle w:val="1090"/>
              <w:jc w:val="center"/>
              <w:spacing w:after="0" w:line="240" w:lineRule="auto"/>
              <w:rPr>
                <w:rStyle w:val="847"/>
                <w:rFonts w:hint="default" w:ascii="仿宋" w:hAnsi="仿宋" w:eastAsia="仿宋" w:cs="仿宋"/>
                <w:b/>
                <w:bCs/>
                <w:i w:val="0"/>
                <w:iCs w:val="0"/>
                <w:color w:val="auto"/>
                <w:sz w:val="28"/>
                <w:szCs w:val="22"/>
                <w:highlight w:val="none"/>
                <w:vertAlign w:val="baseline"/>
                <w:lang w:val="en-US" w:eastAsia="zh-CN"/>
              </w:rPr>
              <w:outlineLvl w:val="1"/>
            </w:pPr>
            <w:r/>
            <w:bookmarkStart w:id="161" w:name="_Toc17733"/>
            <w:r/>
            <w:bookmarkStart w:id="162" w:name="_Toc16296"/>
            <w:r>
              <w:rPr>
                <w:rStyle w:val="847"/>
                <w:rFonts w:hint="eastAsia" w:ascii="仿宋" w:hAnsi="仿宋" w:eastAsia="仿宋" w:cs="仿宋"/>
                <w:b/>
                <w:bCs/>
                <w:i w:val="0"/>
                <w:iCs w:val="0"/>
                <w:color w:val="auto"/>
                <w:sz w:val="28"/>
                <w:szCs w:val="22"/>
                <w:highlight w:val="none"/>
                <w:vertAlign w:val="baseline"/>
                <w:lang w:val="en-US" w:eastAsia="zh-CN"/>
              </w:rPr>
              <w:t xml:space="preserve">序号</w:t>
            </w:r>
            <w:bookmarkEnd w:id="161"/>
            <w:r/>
            <w:bookmarkEnd w:id="162"/>
            <w:r/>
            <w:r/>
          </w:p>
        </w:tc>
        <w:tc>
          <w:tcPr>
            <w:tcW w:w="1500" w:type="dxa"/>
            <w:vAlign w:val="center"/>
            <w:textDirection w:val="lrTb"/>
            <w:noWrap w:val="false"/>
          </w:tcPr>
          <w:p>
            <w:pPr>
              <w:pStyle w:val="1090"/>
              <w:jc w:val="center"/>
              <w:spacing w:after="0" w:line="240" w:lineRule="auto"/>
              <w:rPr>
                <w:rStyle w:val="847"/>
                <w:rFonts w:hint="default" w:ascii="仿宋" w:hAnsi="仿宋" w:eastAsia="仿宋" w:cs="仿宋"/>
                <w:b/>
                <w:bCs/>
                <w:i w:val="0"/>
                <w:iCs w:val="0"/>
                <w:color w:val="auto"/>
                <w:sz w:val="28"/>
                <w:szCs w:val="22"/>
                <w:highlight w:val="none"/>
                <w:vertAlign w:val="baseline"/>
                <w:lang w:val="en-US" w:eastAsia="zh-CN"/>
              </w:rPr>
              <w:outlineLvl w:val="1"/>
            </w:pPr>
            <w:r/>
            <w:bookmarkStart w:id="163" w:name="_Toc20522"/>
            <w:r/>
            <w:bookmarkStart w:id="164" w:name="_Toc5723"/>
            <w:r>
              <w:rPr>
                <w:rStyle w:val="847"/>
                <w:rFonts w:hint="eastAsia" w:ascii="仿宋" w:hAnsi="仿宋" w:eastAsia="仿宋" w:cs="仿宋"/>
                <w:b/>
                <w:bCs/>
                <w:i w:val="0"/>
                <w:iCs w:val="0"/>
                <w:color w:val="auto"/>
                <w:sz w:val="28"/>
                <w:szCs w:val="22"/>
                <w:highlight w:val="none"/>
                <w:vertAlign w:val="baseline"/>
                <w:lang w:val="en-US" w:eastAsia="zh-CN"/>
              </w:rPr>
              <w:t xml:space="preserve">设备名称</w:t>
            </w:r>
            <w:bookmarkEnd w:id="163"/>
            <w:r/>
            <w:bookmarkEnd w:id="164"/>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bookmarkStart w:id="165" w:name="_Toc28982"/>
            <w:r>
              <w:rPr>
                <w:rStyle w:val="847"/>
                <w:rFonts w:hint="eastAsia" w:ascii="仿宋" w:hAnsi="仿宋" w:eastAsia="仿宋" w:cs="仿宋"/>
                <w:b/>
                <w:bCs/>
                <w:i w:val="0"/>
                <w:iCs w:val="0"/>
                <w:color w:val="auto"/>
                <w:sz w:val="28"/>
                <w:szCs w:val="22"/>
                <w:highlight w:val="none"/>
                <w:vertAlign w:val="baseline"/>
                <w:lang w:val="en-US" w:eastAsia="zh-CN"/>
              </w:rPr>
              <w:t xml:space="preserve">数量</w:t>
            </w:r>
            <w:bookmarkEnd w:id="165"/>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bookmarkStart w:id="166" w:name="_Toc75"/>
            <w:r/>
            <w:bookmarkStart w:id="167" w:name="_Toc18970"/>
            <w:r>
              <w:rPr>
                <w:rStyle w:val="847"/>
                <w:rFonts w:hint="eastAsia" w:ascii="仿宋" w:hAnsi="仿宋" w:eastAsia="仿宋" w:cs="仿宋"/>
                <w:b/>
                <w:bCs/>
                <w:i w:val="0"/>
                <w:iCs w:val="0"/>
                <w:color w:val="auto"/>
                <w:sz w:val="28"/>
                <w:szCs w:val="22"/>
                <w:highlight w:val="none"/>
                <w:vertAlign w:val="baseline"/>
                <w:lang w:eastAsia="zh-CN"/>
              </w:rPr>
              <w:t xml:space="preserve">功能</w:t>
            </w:r>
            <w:bookmarkEnd w:id="166"/>
            <w:r/>
            <w:bookmarkEnd w:id="167"/>
            <w:r/>
            <w:r/>
          </w:p>
        </w:tc>
        <w:tc>
          <w:tcPr>
            <w:tcW w:w="3752" w:type="dxa"/>
            <w:vAlign w:val="center"/>
            <w:textDirection w:val="lrTb"/>
            <w:noWrap w:val="false"/>
          </w:tcPr>
          <w:p>
            <w:pPr>
              <w:pStyle w:val="1090"/>
              <w:jc w:val="center"/>
              <w:spacing w:after="0" w:line="240" w:lineRule="auto"/>
              <w:rPr>
                <w:rStyle w:val="847"/>
                <w:rFonts w:hint="default" w:ascii="仿宋" w:hAnsi="仿宋" w:eastAsia="仿宋" w:cs="仿宋"/>
                <w:b/>
                <w:bCs/>
                <w:i w:val="0"/>
                <w:iCs w:val="0"/>
                <w:color w:val="auto"/>
                <w:sz w:val="28"/>
                <w:szCs w:val="22"/>
                <w:highlight w:val="none"/>
                <w:vertAlign w:val="baseline"/>
                <w:lang w:val="en-US" w:eastAsia="zh-CN"/>
              </w:rPr>
              <w:outlineLvl w:val="1"/>
            </w:pPr>
            <w:r/>
            <w:bookmarkStart w:id="168" w:name="_Toc32397"/>
            <w:r>
              <w:rPr>
                <w:rStyle w:val="847"/>
                <w:rFonts w:hint="eastAsia" w:ascii="仿宋" w:hAnsi="仿宋" w:eastAsia="仿宋" w:cs="仿宋"/>
                <w:b/>
                <w:bCs/>
                <w:i w:val="0"/>
                <w:iCs w:val="0"/>
                <w:color w:val="auto"/>
                <w:sz w:val="28"/>
                <w:szCs w:val="22"/>
                <w:highlight w:val="none"/>
                <w:vertAlign w:val="baseline"/>
                <w:lang w:val="en-US" w:eastAsia="zh-CN"/>
              </w:rPr>
              <w:t xml:space="preserve">图片</w:t>
            </w:r>
            <w:bookmarkEnd w:id="168"/>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r>
        <w:trPr>
          <w:trHeight w:val="1361"/>
        </w:trPr>
        <w:tc>
          <w:tcPr>
            <w:tcW w:w="883"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500"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929"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183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c>
          <w:tcPr>
            <w:tcW w:w="3752" w:type="dxa"/>
            <w:vAlign w:val="center"/>
            <w:textDirection w:val="lrTb"/>
            <w:noWrap w:val="false"/>
          </w:tcPr>
          <w:p>
            <w:pPr>
              <w:pStyle w:val="1090"/>
              <w:jc w:val="center"/>
              <w:spacing w:after="0" w:line="240" w:lineRule="auto"/>
              <w:rPr>
                <w:rStyle w:val="847"/>
                <w:rFonts w:hint="eastAsia" w:ascii="仿宋" w:hAnsi="仿宋" w:eastAsia="仿宋" w:cs="仿宋"/>
                <w:b/>
                <w:bCs/>
                <w:i w:val="0"/>
                <w:iCs w:val="0"/>
                <w:color w:val="auto"/>
                <w:sz w:val="28"/>
                <w:szCs w:val="22"/>
                <w:highlight w:val="none"/>
                <w:vertAlign w:val="baseline"/>
                <w:lang w:eastAsia="zh-CN"/>
              </w:rPr>
              <w:outlineLvl w:val="1"/>
            </w:pPr>
            <w:r>
              <w:rPr>
                <w:rFonts w:hint="eastAsia" w:ascii="仿宋" w:hAnsi="仿宋" w:eastAsia="仿宋" w:cs="仿宋"/>
                <w:b/>
                <w:bCs/>
                <w:i w:val="0"/>
                <w:iCs w:val="0"/>
                <w:color w:val="auto"/>
                <w:sz w:val="28"/>
                <w:szCs w:val="22"/>
                <w:highlight w:val="none"/>
                <w:vertAlign w:val="baseline"/>
                <w:lang w:eastAsia="zh-CN"/>
              </w:rPr>
            </w:r>
            <w:r/>
          </w:p>
        </w:tc>
      </w:tr>
    </w:tbl>
    <w:p>
      <w:pPr>
        <w:pStyle w:val="1090"/>
        <w:rPr>
          <w:rStyle w:val="847"/>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090"/>
        <w:rPr>
          <w:rStyle w:val="847"/>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090"/>
        <w:rPr>
          <w:rStyle w:val="847"/>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1090"/>
        <w:rPr>
          <w:rStyle w:val="847"/>
          <w:rFonts w:hint="eastAsia" w:ascii="仿宋" w:hAnsi="仿宋" w:eastAsia="仿宋" w:cs="仿宋"/>
          <w:b/>
          <w:bCs/>
          <w:i w:val="0"/>
          <w:iCs w:val="0"/>
          <w:color w:val="auto"/>
          <w:highlight w:val="none"/>
          <w:lang w:eastAsia="zh-CN"/>
        </w:rPr>
        <w:outlineLvl w:val="1"/>
      </w:pPr>
      <w:r>
        <w:rPr>
          <w:rStyle w:val="847"/>
          <w:rFonts w:hint="eastAsia" w:ascii="仿宋" w:hAnsi="仿宋" w:eastAsia="仿宋" w:cs="仿宋"/>
          <w:b/>
          <w:bCs/>
          <w:i w:val="0"/>
          <w:iCs w:val="0"/>
          <w:color w:val="auto"/>
          <w:highlight w:val="none"/>
          <w:lang w:eastAsia="zh-CN"/>
        </w:rPr>
        <w:t xml:space="preserve">十四、训练场地</w:t>
      </w:r>
      <w:r/>
    </w:p>
    <w:p>
      <w:pPr>
        <w:pStyle w:val="1090"/>
        <w:rPr>
          <w:rStyle w:val="847"/>
          <w:rFonts w:hint="eastAsia" w:ascii="仿宋" w:hAnsi="仿宋" w:eastAsia="仿宋" w:cs="仿宋"/>
          <w:b/>
          <w:bCs/>
          <w:i w:val="0"/>
          <w:iCs w:val="0"/>
          <w:color w:val="auto"/>
          <w:highlight w:val="none"/>
          <w:lang w:eastAsia="zh-CN"/>
        </w:rPr>
        <w:outlineLvl w:val="1"/>
      </w:pPr>
      <w:r>
        <w:rPr>
          <w:rFonts w:hint="eastAsia" w:ascii="仿宋" w:hAnsi="仿宋" w:eastAsia="仿宋" w:cs="仿宋"/>
          <w:b/>
          <w:bCs/>
          <w:i w:val="0"/>
          <w:iCs w:val="0"/>
          <w:color w:val="auto"/>
          <w:highlight w:val="none"/>
          <w:lang w:eastAsia="zh-CN"/>
        </w:rPr>
      </w:r>
      <w:r/>
    </w:p>
    <w:p>
      <w:pPr>
        <w:pStyle w:val="838"/>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38"/>
        <w:numPr>
          <w:ilvl w:val="0"/>
          <w:numId w:val="0"/>
        </w:numPr>
        <w:jc w:val="both"/>
        <w:pageBreakBefore w:val="0"/>
        <w:spacing w:line="500" w:lineRule="exact"/>
        <w:rPr>
          <w:rFonts w:hint="eastAsia" w:ascii="仿宋" w:hAnsi="仿宋" w:eastAsia="仿宋" w:cs="仿宋"/>
          <w:color w:val="auto"/>
          <w:sz w:val="24"/>
          <w:szCs w:val="24"/>
          <w:highlight w:val="none"/>
        </w:rPr>
        <w:outlineLvl w:val="9"/>
      </w:pPr>
      <w:r>
        <w:rPr>
          <w:rFonts w:hint="eastAsia" w:ascii="仿宋" w:hAnsi="仿宋" w:eastAsia="仿宋" w:cs="仿宋"/>
          <w:color w:val="auto"/>
          <w:sz w:val="24"/>
          <w:szCs w:val="24"/>
          <w:highlight w:val="none"/>
        </w:rPr>
      </w:r>
      <w:r/>
    </w:p>
    <w:p>
      <w:pPr>
        <w:pStyle w:val="1090"/>
        <w:rPr>
          <w:rFonts w:hint="eastAsia" w:ascii="仿宋" w:hAnsi="仿宋" w:eastAsia="仿宋" w:cs="仿宋"/>
          <w:b w:val="0"/>
          <w:bCs w:val="0"/>
          <w:color w:val="auto"/>
          <w:highlight w:val="none"/>
        </w:rPr>
        <w:outlineLvl w:val="1"/>
      </w:pPr>
      <w:r/>
      <w:bookmarkStart w:id="169" w:name="_Toc20388"/>
      <w:r/>
      <w:bookmarkStart w:id="170" w:name="_Toc22935"/>
      <w:r>
        <w:rPr>
          <w:rStyle w:val="847"/>
          <w:rFonts w:hint="eastAsia" w:ascii="仿宋" w:hAnsi="仿宋" w:eastAsia="仿宋" w:cs="仿宋"/>
          <w:b/>
          <w:bCs/>
          <w:i w:val="0"/>
          <w:iCs w:val="0"/>
          <w:color w:val="auto"/>
          <w:highlight w:val="none"/>
          <w:lang w:eastAsia="zh-CN"/>
        </w:rPr>
        <w:t xml:space="preserve">十</w:t>
      </w:r>
      <w:r>
        <w:rPr>
          <w:rStyle w:val="847"/>
          <w:rFonts w:hint="eastAsia" w:ascii="仿宋" w:hAnsi="仿宋" w:eastAsia="仿宋" w:cs="仿宋"/>
          <w:b/>
          <w:bCs/>
          <w:i w:val="0"/>
          <w:iCs w:val="0"/>
          <w:color w:val="auto"/>
          <w:highlight w:val="none"/>
          <w:lang w:val="en-US" w:eastAsia="zh-CN"/>
        </w:rPr>
        <w:t xml:space="preserve">五</w:t>
      </w:r>
      <w:r>
        <w:rPr>
          <w:rStyle w:val="847"/>
          <w:rFonts w:hint="eastAsia" w:ascii="仿宋" w:hAnsi="仿宋" w:eastAsia="仿宋" w:cs="仿宋"/>
          <w:b/>
          <w:bCs/>
          <w:i w:val="0"/>
          <w:iCs w:val="0"/>
          <w:color w:val="auto"/>
          <w:highlight w:val="none"/>
          <w:lang w:eastAsia="zh-CN"/>
        </w:rPr>
        <w:t xml:space="preserve">、响应本项目</w:t>
      </w:r>
      <w:r>
        <w:rPr>
          <w:rFonts w:hint="eastAsia" w:ascii="仿宋" w:hAnsi="仿宋" w:eastAsia="仿宋" w:cs="仿宋"/>
          <w:b/>
          <w:bCs/>
          <w:color w:val="auto"/>
          <w:highlight w:val="none"/>
        </w:rPr>
        <w:t xml:space="preserve">所需其他材料</w:t>
      </w:r>
      <w:bookmarkEnd w:id="169"/>
      <w:r/>
      <w:bookmarkEnd w:id="170"/>
      <w:r/>
      <w:r/>
    </w:p>
    <w:p>
      <w:pPr>
        <w:pStyle w:val="1057"/>
        <w:ind w:firstLine="560"/>
        <w:spacing w:line="36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请在此文档中增加</w:t>
      </w:r>
      <w:r>
        <w:rPr>
          <w:rFonts w:hint="eastAsia" w:ascii="仿宋" w:hAnsi="仿宋" w:eastAsia="仿宋" w:cs="仿宋"/>
          <w:color w:val="auto"/>
          <w:sz w:val="28"/>
          <w:szCs w:val="28"/>
          <w:highlight w:val="none"/>
          <w:lang w:eastAsia="zh-CN"/>
        </w:rPr>
        <w:t xml:space="preserve">响应本项目</w:t>
      </w:r>
      <w:r>
        <w:rPr>
          <w:rFonts w:hint="eastAsia" w:ascii="仿宋" w:hAnsi="仿宋" w:eastAsia="仿宋" w:cs="仿宋"/>
          <w:color w:val="auto"/>
          <w:sz w:val="28"/>
          <w:szCs w:val="28"/>
          <w:highlight w:val="none"/>
        </w:rPr>
        <w:t xml:space="preserve">所需其他相关内容（包括资格要求、评分办法、采购需求中涉及的证件证明及其它投标供应商认为有必要提供的资料），如没有请将此空文档上传。如有自拟并自行添加</w:t>
      </w:r>
      <w:r>
        <w:rPr>
          <w:rFonts w:hint="eastAsia" w:ascii="仿宋" w:hAnsi="仿宋" w:eastAsia="仿宋" w:cs="仿宋"/>
          <w:color w:val="auto"/>
          <w:sz w:val="28"/>
          <w:szCs w:val="28"/>
          <w:highlight w:val="none"/>
          <w:lang w:eastAsia="zh-CN"/>
        </w:rPr>
        <w:t xml:space="preserve">。</w:t>
      </w:r>
      <w:r/>
    </w:p>
    <w:p>
      <w:pPr>
        <w:jc w:val="center"/>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br w:type="page" w:clear="all"/>
      </w:r>
      <w:r>
        <w:rPr>
          <w:rFonts w:hint="eastAsia" w:ascii="仿宋" w:hAnsi="仿宋" w:eastAsia="仿宋" w:cs="仿宋"/>
          <w:color w:val="auto"/>
          <w:sz w:val="32"/>
          <w:szCs w:val="32"/>
          <w:highlight w:val="none"/>
        </w:rPr>
        <w:t xml:space="preserve">质疑函范本</w:t>
      </w:r>
      <w:r/>
    </w:p>
    <w:p>
      <w:pPr>
        <w:spacing w:before="290" w:line="360" w:lineRule="auto"/>
        <w:rPr>
          <w:rFonts w:hint="eastAsia" w:ascii="仿宋" w:hAnsi="仿宋" w:eastAsia="仿宋" w:cs="仿宋"/>
          <w:color w:val="auto"/>
          <w:sz w:val="24"/>
          <w:szCs w:val="24"/>
          <w:highlight w:val="none"/>
        </w:rPr>
        <w:outlineLvl w:val="1"/>
      </w:pPr>
      <w:r/>
      <w:bookmarkStart w:id="171" w:name="_Toc2054"/>
      <w:r/>
      <w:bookmarkStart w:id="172" w:name="_Toc22759"/>
      <w:r/>
      <w:bookmarkStart w:id="173" w:name="_Toc23718"/>
      <w:r>
        <w:rPr>
          <w:rFonts w:hint="eastAsia" w:ascii="仿宋" w:hAnsi="仿宋" w:eastAsia="仿宋" w:cs="仿宋"/>
          <w:color w:val="auto"/>
          <w:sz w:val="24"/>
          <w:szCs w:val="24"/>
          <w:highlight w:val="none"/>
        </w:rPr>
        <w:t xml:space="preserve">一、质疑供应商基本信息</w:t>
      </w:r>
      <w:bookmarkEnd w:id="171"/>
      <w:r/>
      <w:bookmarkEnd w:id="172"/>
      <w:r/>
      <w:bookmarkEnd w:id="173"/>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174" w:name="_Toc31159"/>
      <w:r/>
      <w:bookmarkStart w:id="175" w:name="_Toc13880"/>
      <w:r/>
      <w:bookmarkStart w:id="176" w:name="_Toc902"/>
      <w:r>
        <w:rPr>
          <w:rFonts w:hint="eastAsia" w:ascii="仿宋" w:hAnsi="仿宋" w:eastAsia="仿宋" w:cs="仿宋"/>
          <w:color w:val="auto"/>
          <w:sz w:val="24"/>
          <w:szCs w:val="24"/>
          <w:highlight w:val="none"/>
        </w:rPr>
        <w:t xml:space="preserve">二、质疑项目基本情况</w:t>
      </w:r>
      <w:bookmarkEnd w:id="174"/>
      <w:r/>
      <w:bookmarkEnd w:id="175"/>
      <w:r/>
      <w:bookmarkEnd w:id="176"/>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outlineLvl w:val="1"/>
      </w:pPr>
      <w:r/>
      <w:bookmarkStart w:id="177" w:name="_Toc14248"/>
      <w:r/>
      <w:bookmarkStart w:id="178" w:name="_Toc26232"/>
      <w:r/>
      <w:bookmarkStart w:id="179" w:name="_Toc13896"/>
      <w:r>
        <w:rPr>
          <w:rFonts w:hint="eastAsia" w:ascii="仿宋" w:hAnsi="仿宋" w:eastAsia="仿宋" w:cs="仿宋"/>
          <w:color w:val="auto"/>
          <w:sz w:val="24"/>
          <w:szCs w:val="24"/>
          <w:highlight w:val="none"/>
        </w:rPr>
        <w:t xml:space="preserve">三、质疑事项具体内容</w:t>
      </w:r>
      <w:bookmarkEnd w:id="177"/>
      <w:r/>
      <w:bookmarkEnd w:id="178"/>
      <w:r/>
      <w:bookmarkEnd w:id="179"/>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spacing w:line="360" w:lineRule="auto"/>
        <w:rPr>
          <w:rFonts w:hint="eastAsia" w:ascii="仿宋" w:hAnsi="仿宋" w:eastAsia="仿宋" w:cs="仿宋"/>
          <w:color w:val="auto"/>
          <w:sz w:val="24"/>
          <w:szCs w:val="24"/>
          <w:highlight w:val="none"/>
        </w:rPr>
        <w:outlineLvl w:val="1"/>
      </w:pPr>
      <w:r/>
      <w:bookmarkStart w:id="180" w:name="_Toc17901"/>
      <w:r/>
      <w:bookmarkStart w:id="181" w:name="_Toc28738"/>
      <w:r/>
      <w:bookmarkStart w:id="182" w:name="_Toc6429"/>
      <w:r>
        <w:rPr>
          <w:rFonts w:hint="eastAsia" w:ascii="仿宋" w:hAnsi="仿宋" w:eastAsia="仿宋" w:cs="仿宋"/>
          <w:color w:val="auto"/>
          <w:sz w:val="24"/>
          <w:szCs w:val="24"/>
          <w:highlight w:val="none"/>
        </w:rPr>
        <w:t xml:space="preserve">四、与质疑事项相关的质疑请求</w:t>
      </w:r>
      <w:bookmarkEnd w:id="180"/>
      <w:r/>
      <w:bookmarkEnd w:id="181"/>
      <w:r/>
      <w:bookmarkEnd w:id="182"/>
      <w:r/>
      <w:r/>
    </w:p>
    <w:p>
      <w:pPr>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jc w:val="both"/>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spacing w:line="40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质疑函制作说明：</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3.质疑供应商若对项目的某一</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进行质疑，质疑函中应列明具体</w:t>
      </w:r>
      <w:r>
        <w:rPr>
          <w:rFonts w:hint="eastAsia" w:ascii="仿宋" w:hAnsi="仿宋" w:eastAsia="仿宋" w:cs="仿宋"/>
          <w:color w:val="auto"/>
          <w:sz w:val="24"/>
          <w:szCs w:val="24"/>
          <w:highlight w:val="none"/>
          <w:lang w:val="en-US" w:eastAsia="zh-CN"/>
        </w:rPr>
        <w:t xml:space="preserve">采购包</w:t>
      </w:r>
      <w:r>
        <w:rPr>
          <w:rFonts w:hint="eastAsia" w:ascii="仿宋" w:hAnsi="仿宋" w:eastAsia="仿宋" w:cs="仿宋"/>
          <w:color w:val="auto"/>
          <w:sz w:val="24"/>
          <w:szCs w:val="24"/>
          <w:highlight w:val="none"/>
        </w:rPr>
        <w:t xml:space="preserve">号。</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notePr/>
      <w:endnotePr/>
      <w:type w:val="continuous"/>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仿宋">
    <w:panose1 w:val="02010609060101010101"/>
  </w:font>
  <w:font w:name="Symbol">
    <w:panose1 w:val="05050102010706020507"/>
  </w:font>
  <w:font w:name="Wingdings">
    <w:panose1 w:val="05000000000000000000"/>
  </w:font>
  <w:font w:name="Kingsoft Phonetic Plain">
    <w:panose1 w:val="020B0503020202020204"/>
  </w:font>
  <w:font w:name="Cambria">
    <w:panose1 w:val="02040503050406030204"/>
  </w:font>
  <w:font w:name="Courier New">
    <w:panose1 w:val="02070309020205020404"/>
  </w:font>
  <w:font w:name="黑体">
    <w:panose1 w:val="02010609060101010101"/>
  </w:font>
  <w:font w:name="幼圆">
    <w:panose1 w:val="02010509060101010101"/>
  </w:font>
  <w:font w:name="仿宋_GB2312">
    <w:panose1 w:val="02010609060101010101"/>
  </w:font>
  <w:font w:name="Verdana">
    <w:panose1 w:val="020B0604030504040204"/>
  </w:font>
  <w:font w:name="楷体_GB2312">
    <w:panose1 w:val="02010609060101010101"/>
  </w:font>
  <w:font w:name="Tahoma">
    <w:panose1 w:val="020B0604030504040204"/>
  </w:font>
  <w:font w:name="Book Antiqua">
    <w:panose1 w:val="02040602050305030304"/>
  </w:font>
  <w:font w:name="Arial Unicode MS">
    <w:panose1 w:val="020B0604020202020204"/>
  </w:font>
  <w:font w:name="Arial">
    <w:panose1 w:val="020B0604020202020204"/>
  </w:font>
  <w:font w:name="Calibri">
    <w:panose1 w:val="020F0502020204030204"/>
  </w:font>
  <w:font w:name="SimSun">
    <w:panose1 w:val="02010600030101010101"/>
  </w:font>
  <w:font w:name="Helvetica-Light">
    <w:panose1 w:val="020B0503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jc w:val="center"/>
                          </w:pPr>
                          <w:r>
                            <w:fldChar w:fldCharType="begin"/>
                          </w:r>
                          <w:r>
                            <w:rPr>
                              <w:highlight w:val="white"/>
                            </w:rPr>
                            <w:instrText xml:space="preserve">PAGE   \* MERGEFORMAT</w:instrText>
                          </w:r>
                          <w:r>
                            <w:fldChar w:fldCharType="separate"/>
                          </w:r>
                          <w:r>
                            <w:rPr>
                              <w:highlight w:val="white"/>
                              <w:lang w:val="zh-CN"/>
                            </w:rPr>
                            <w:t xml:space="preserve">48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jc w:val="center"/>
                    </w:pPr>
                    <w:r>
                      <w:fldChar w:fldCharType="begin"/>
                    </w:r>
                    <w:r>
                      <w:rPr>
                        <w:highlight w:val="white"/>
                      </w:rPr>
                      <w:instrText xml:space="preserve">PAGE   \* MERGEFORMAT</w:instrText>
                    </w:r>
                    <w:r>
                      <w:fldChar w:fldCharType="separate"/>
                    </w:r>
                    <w:r>
                      <w:rPr>
                        <w:highlight w:val="white"/>
                        <w:lang w:val="zh-CN"/>
                      </w:rPr>
                      <w:t xml:space="preserve">48</w:t>
                    </w:r>
                    <w:r>
                      <w:fldChar w:fldCharType="end"/>
                    </w:r>
                    <w:r/>
                  </w:p>
                </w:txbxContent>
              </v:textbox>
            </v:shape>
          </w:pict>
        </mc:Fallback>
      </mc:AlternateContent>
    </w:r>
    <w:r/>
  </w:p>
  <w:p>
    <w:pPr>
      <w:pStyle w:val="883"/>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18"/>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1"/>
      <w:numFmt w:val="bullet"/>
      <w:pStyle w:val="1202"/>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8" w:default="1">
    <w:name w:val="Normal"/>
    <w:link w:val="975"/>
    <w:uiPriority w:val="0"/>
    <w:qFormat/>
    <w:pPr>
      <w:jc w:val="both"/>
      <w:widowControl w:val="off"/>
    </w:pPr>
    <w:rPr>
      <w:rFonts w:hint="default" w:ascii="Calibri" w:hAnsi="Calibri" w:eastAsia="宋体" w:cs="Times New Roman"/>
      <w:sz w:val="21"/>
      <w:szCs w:val="22"/>
      <w:lang w:val="en-US" w:eastAsia="zh-CN" w:bidi="ar-SA"/>
    </w:rPr>
  </w:style>
  <w:style w:type="paragraph" w:styleId="649">
    <w:name w:val="Heading 1"/>
    <w:basedOn w:val="648"/>
    <w:next w:val="648"/>
    <w:link w:val="695"/>
    <w:uiPriority w:val="9"/>
    <w:qFormat/>
    <w:pPr>
      <w:keepLines/>
      <w:keepNext/>
      <w:spacing w:before="480" w:after="200"/>
      <w:outlineLvl w:val="0"/>
    </w:pPr>
    <w:rPr>
      <w:rFonts w:ascii="Arial" w:hAnsi="Arial" w:eastAsia="Arial" w:cs="Arial"/>
      <w:sz w:val="40"/>
      <w:szCs w:val="40"/>
    </w:rPr>
  </w:style>
  <w:style w:type="paragraph" w:styleId="650">
    <w:name w:val="Heading 2"/>
    <w:basedOn w:val="660"/>
    <w:next w:val="661"/>
    <w:uiPriority w:val="9"/>
    <w:unhideWhenUsed/>
    <w:qFormat/>
    <w:pPr>
      <w:keepLines/>
      <w:keepNext/>
      <w:spacing w:before="360" w:after="200"/>
      <w:tabs>
        <w:tab w:val="right" w:pos="9638" w:leader="none"/>
      </w:tabs>
      <w:outlineLvl w:val="1"/>
    </w:pPr>
    <w:rPr>
      <w:rFonts w:ascii="Arial" w:hAnsi="Arial" w:eastAsia="Arial" w:cs="Arial"/>
      <w:sz w:val="34"/>
    </w:rPr>
  </w:style>
  <w:style w:type="paragraph" w:styleId="651">
    <w:name w:val="Heading 3"/>
    <w:basedOn w:val="648"/>
    <w:next w:val="648"/>
    <w:uiPriority w:val="9"/>
    <w:unhideWhenUsed/>
    <w:qFormat/>
    <w:pPr>
      <w:keepLines/>
      <w:keepNext/>
      <w:spacing w:before="320" w:after="200"/>
      <w:outlineLvl w:val="2"/>
    </w:pPr>
    <w:rPr>
      <w:rFonts w:ascii="Arial" w:hAnsi="Arial" w:eastAsia="Arial" w:cs="Arial"/>
      <w:sz w:val="30"/>
      <w:szCs w:val="30"/>
    </w:rPr>
  </w:style>
  <w:style w:type="paragraph" w:styleId="652">
    <w:name w:val="Heading 4"/>
    <w:basedOn w:val="648"/>
    <w:next w:val="664"/>
    <w:uiPriority w:val="9"/>
    <w:unhideWhenUsed/>
    <w:qFormat/>
    <w:pPr>
      <w:keepLines/>
      <w:keepNext/>
      <w:spacing w:before="320" w:after="200"/>
      <w:outlineLvl w:val="3"/>
    </w:pPr>
    <w:rPr>
      <w:rFonts w:ascii="Arial" w:hAnsi="Arial" w:eastAsia="Arial" w:cs="Arial"/>
      <w:b/>
      <w:bCs/>
      <w:sz w:val="26"/>
      <w:szCs w:val="26"/>
    </w:rPr>
  </w:style>
  <w:style w:type="paragraph" w:styleId="653">
    <w:name w:val="Heading 5"/>
    <w:basedOn w:val="648"/>
    <w:next w:val="648"/>
    <w:link w:val="696"/>
    <w:uiPriority w:val="9"/>
    <w:unhideWhenUsed/>
    <w:qFormat/>
    <w:pPr>
      <w:keepLines/>
      <w:keepNext/>
      <w:spacing w:before="320" w:after="200"/>
      <w:outlineLvl w:val="4"/>
    </w:pPr>
    <w:rPr>
      <w:rFonts w:ascii="Arial" w:hAnsi="Arial" w:eastAsia="Arial" w:cs="Arial"/>
      <w:b/>
      <w:bCs/>
      <w:sz w:val="24"/>
      <w:szCs w:val="24"/>
    </w:rPr>
  </w:style>
  <w:style w:type="paragraph" w:styleId="654">
    <w:name w:val="Heading 6"/>
    <w:basedOn w:val="648"/>
    <w:next w:val="648"/>
    <w:link w:val="697"/>
    <w:uiPriority w:val="9"/>
    <w:unhideWhenUsed/>
    <w:qFormat/>
    <w:pPr>
      <w:keepLines/>
      <w:keepNext/>
      <w:spacing w:before="320" w:after="200"/>
      <w:outlineLvl w:val="5"/>
    </w:pPr>
    <w:rPr>
      <w:rFonts w:ascii="Arial" w:hAnsi="Arial" w:eastAsia="Arial" w:cs="Arial"/>
      <w:b/>
      <w:bCs/>
      <w:sz w:val="22"/>
      <w:szCs w:val="22"/>
    </w:rPr>
  </w:style>
  <w:style w:type="paragraph" w:styleId="655">
    <w:name w:val="Heading 7"/>
    <w:basedOn w:val="648"/>
    <w:next w:val="648"/>
    <w:link w:val="698"/>
    <w:uiPriority w:val="9"/>
    <w:unhideWhenUsed/>
    <w:qFormat/>
    <w:pPr>
      <w:keepLines/>
      <w:keepNext/>
      <w:spacing w:before="320" w:after="200"/>
      <w:outlineLvl w:val="6"/>
    </w:pPr>
    <w:rPr>
      <w:rFonts w:ascii="Arial" w:hAnsi="Arial" w:eastAsia="Arial" w:cs="Arial"/>
      <w:b/>
      <w:bCs/>
      <w:i/>
      <w:iCs/>
      <w:sz w:val="22"/>
      <w:szCs w:val="22"/>
    </w:rPr>
  </w:style>
  <w:style w:type="paragraph" w:styleId="656">
    <w:name w:val="Heading 8"/>
    <w:basedOn w:val="648"/>
    <w:next w:val="648"/>
    <w:link w:val="699"/>
    <w:uiPriority w:val="9"/>
    <w:unhideWhenUsed/>
    <w:qFormat/>
    <w:pPr>
      <w:keepLines/>
      <w:keepNext/>
      <w:spacing w:before="320" w:after="200"/>
      <w:outlineLvl w:val="7"/>
    </w:pPr>
    <w:rPr>
      <w:rFonts w:ascii="Arial" w:hAnsi="Arial" w:eastAsia="Arial" w:cs="Arial"/>
      <w:i/>
      <w:iCs/>
      <w:sz w:val="22"/>
      <w:szCs w:val="22"/>
    </w:rPr>
  </w:style>
  <w:style w:type="paragraph" w:styleId="657">
    <w:name w:val="Heading 9"/>
    <w:basedOn w:val="648"/>
    <w:next w:val="648"/>
    <w:link w:val="700"/>
    <w:uiPriority w:val="9"/>
    <w:unhideWhenUsed/>
    <w:qFormat/>
    <w:pPr>
      <w:keepLines/>
      <w:keepNext/>
      <w:spacing w:before="320" w:after="200"/>
      <w:outlineLvl w:val="8"/>
    </w:pPr>
    <w:rPr>
      <w:rFonts w:ascii="Arial" w:hAnsi="Arial" w:eastAsia="Arial" w:cs="Arial"/>
      <w:i/>
      <w:iCs/>
      <w:sz w:val="21"/>
      <w:szCs w:val="21"/>
    </w:rPr>
  </w:style>
  <w:style w:type="character" w:styleId="658" w:default="1">
    <w:name w:val="Default Paragraph Font"/>
    <w:uiPriority w:val="1"/>
    <w:unhideWhenUsed/>
    <w:qFormat/>
  </w:style>
  <w:style w:type="table" w:styleId="659" w:default="1">
    <w:name w:val="Normal Table"/>
    <w:uiPriority w:val="99"/>
    <w:unhideWhenUsed/>
    <w:qFormat/>
    <w:tblPr>
      <w:tblCellMar>
        <w:left w:w="108" w:type="dxa"/>
        <w:top w:w="0" w:type="dxa"/>
        <w:right w:w="108" w:type="dxa"/>
        <w:bottom w:w="0" w:type="dxa"/>
      </w:tblCellMar>
    </w:tblPr>
  </w:style>
  <w:style w:type="paragraph" w:styleId="660" w:customStyle="1">
    <w:name w:val="Heading"/>
    <w:basedOn w:val="648"/>
    <w:next w:val="661"/>
    <w:uiPriority w:val="0"/>
    <w:qFormat/>
    <w:pPr>
      <w:keepNext/>
      <w:spacing w:before="240" w:after="120"/>
      <w:tabs>
        <w:tab w:val="right" w:pos="9638" w:leader="none"/>
      </w:tabs>
    </w:pPr>
    <w:rPr>
      <w:rFonts w:ascii="Arial" w:hAnsi="Arial" w:eastAsia="宋体" w:cs="Tahoma"/>
      <w:sz w:val="28"/>
      <w:szCs w:val="28"/>
    </w:rPr>
  </w:style>
  <w:style w:type="paragraph" w:styleId="661">
    <w:name w:val="Body Text"/>
    <w:basedOn w:val="648"/>
    <w:next w:val="662"/>
    <w:uiPriority w:val="99"/>
    <w:qFormat/>
    <w:rPr>
      <w:rFonts w:ascii="楷体_GB2312" w:hAnsi="Arial" w:eastAsia="楷体_GB2312"/>
      <w:sz w:val="28"/>
      <w:szCs w:val="28"/>
    </w:rPr>
  </w:style>
  <w:style w:type="paragraph" w:styleId="662" w:customStyle="1">
    <w:name w:val="一级条标题"/>
    <w:next w:val="663"/>
    <w:uiPriority w:val="0"/>
    <w:qFormat/>
    <w:pPr>
      <w:outlineLvl w:val="2"/>
    </w:pPr>
    <w:rPr>
      <w:rFonts w:hint="default" w:ascii="Times New Roman" w:hAnsi="Times New Roman" w:eastAsia="黑体" w:cs="Times New Roman"/>
      <w:sz w:val="21"/>
      <w:lang w:val="en-US" w:eastAsia="zh-CN" w:bidi="ar-SA"/>
    </w:rPr>
  </w:style>
  <w:style w:type="paragraph" w:styleId="663" w:customStyle="1">
    <w:name w:val="段"/>
    <w:next w:val="648"/>
    <w:uiPriority w:val="0"/>
    <w:qFormat/>
    <w:pPr>
      <w:ind w:firstLine="200"/>
      <w:jc w:val="both"/>
    </w:pPr>
    <w:rPr>
      <w:rFonts w:hint="default" w:ascii="宋体" w:hAnsi="Times New Roman" w:eastAsia="宋体" w:cs="Times New Roman"/>
      <w:sz w:val="21"/>
      <w:lang w:val="en-US" w:eastAsia="zh-CN" w:bidi="ar-SA"/>
    </w:rPr>
  </w:style>
  <w:style w:type="paragraph" w:styleId="664">
    <w:name w:val="Normal Indent"/>
    <w:basedOn w:val="648"/>
    <w:uiPriority w:val="0"/>
    <w:qFormat/>
    <w:pPr>
      <w:ind w:firstLine="420"/>
    </w:pPr>
    <w:rPr>
      <w:szCs w:val="21"/>
    </w:rPr>
  </w:style>
  <w:style w:type="paragraph" w:styleId="665">
    <w:name w:val="toc 7"/>
    <w:basedOn w:val="648"/>
    <w:next w:val="648"/>
    <w:uiPriority w:val="39"/>
    <w:unhideWhenUsed/>
    <w:qFormat/>
    <w:pPr>
      <w:ind w:left="1701" w:right="0" w:firstLine="0"/>
      <w:spacing w:after="57"/>
    </w:pPr>
  </w:style>
  <w:style w:type="paragraph" w:styleId="666">
    <w:name w:val="Note Heading"/>
    <w:basedOn w:val="648"/>
    <w:next w:val="648"/>
    <w:uiPriority w:val="0"/>
    <w:qFormat/>
    <w:pPr>
      <w:jc w:val="center"/>
    </w:pPr>
  </w:style>
  <w:style w:type="paragraph" w:styleId="667">
    <w:name w:val="Caption"/>
    <w:basedOn w:val="648"/>
    <w:next w:val="648"/>
    <w:uiPriority w:val="35"/>
    <w:unhideWhenUsed/>
    <w:qFormat/>
    <w:pPr>
      <w:spacing w:line="276" w:lineRule="auto"/>
    </w:pPr>
    <w:rPr>
      <w:b/>
      <w:bCs/>
      <w:color w:val="4f81bd" w:themeColor="accent1"/>
      <w:sz w:val="18"/>
      <w:szCs w:val="18"/>
      <w14:textFill>
        <w14:solidFill>
          <w14:schemeClr w14:val="accent1"/>
        </w14:solidFill>
      </w14:textFill>
    </w:rPr>
  </w:style>
  <w:style w:type="paragraph" w:styleId="668">
    <w:name w:val="annotation text"/>
    <w:basedOn w:val="648"/>
    <w:uiPriority w:val="99"/>
    <w:unhideWhenUsed/>
    <w:qFormat/>
    <w:pPr>
      <w:jc w:val="left"/>
    </w:pPr>
  </w:style>
  <w:style w:type="paragraph" w:styleId="669">
    <w:name w:val="Body Text Indent"/>
    <w:basedOn w:val="648"/>
    <w:uiPriority w:val="0"/>
    <w:unhideWhenUsed/>
    <w:qFormat/>
    <w:pPr>
      <w:ind w:left="420"/>
      <w:spacing w:after="120"/>
    </w:pPr>
  </w:style>
  <w:style w:type="paragraph" w:styleId="670">
    <w:name w:val="toc 5"/>
    <w:basedOn w:val="648"/>
    <w:next w:val="648"/>
    <w:uiPriority w:val="39"/>
    <w:unhideWhenUsed/>
    <w:qFormat/>
    <w:pPr>
      <w:ind w:left="1134" w:right="0" w:firstLine="0"/>
      <w:spacing w:after="57"/>
    </w:pPr>
  </w:style>
  <w:style w:type="paragraph" w:styleId="671">
    <w:name w:val="toc 3"/>
    <w:basedOn w:val="648"/>
    <w:next w:val="648"/>
    <w:uiPriority w:val="39"/>
    <w:unhideWhenUsed/>
    <w:qFormat/>
    <w:pPr>
      <w:ind w:left="567" w:right="0" w:firstLine="0"/>
      <w:spacing w:after="57"/>
    </w:pPr>
  </w:style>
  <w:style w:type="paragraph" w:styleId="672">
    <w:name w:val="Plain Text"/>
    <w:basedOn w:val="648"/>
    <w:uiPriority w:val="99"/>
    <w:unhideWhenUsed/>
    <w:qFormat/>
    <w:rPr>
      <w:rFonts w:ascii="宋体" w:hAnsi="Courier New" w:eastAsia="宋体" w:cs="Times New Roman"/>
      <w:sz w:val="20"/>
      <w:szCs w:val="21"/>
    </w:rPr>
  </w:style>
  <w:style w:type="paragraph" w:styleId="673">
    <w:name w:val="toc 8"/>
    <w:basedOn w:val="648"/>
    <w:next w:val="648"/>
    <w:uiPriority w:val="39"/>
    <w:unhideWhenUsed/>
    <w:qFormat/>
    <w:pPr>
      <w:ind w:left="1984" w:right="0" w:firstLine="0"/>
      <w:spacing w:after="57"/>
    </w:pPr>
  </w:style>
  <w:style w:type="paragraph" w:styleId="674">
    <w:name w:val="endnote text"/>
    <w:basedOn w:val="648"/>
    <w:link w:val="835"/>
    <w:uiPriority w:val="99"/>
    <w:unhideWhenUsed/>
    <w:qFormat/>
    <w:pPr>
      <w:spacing w:after="0" w:line="240" w:lineRule="auto"/>
    </w:pPr>
    <w:rPr>
      <w:sz w:val="20"/>
    </w:rPr>
  </w:style>
  <w:style w:type="paragraph" w:styleId="675">
    <w:name w:val="Footer"/>
    <w:basedOn w:val="648"/>
    <w:link w:val="708"/>
    <w:uiPriority w:val="99"/>
    <w:unhideWhenUsed/>
    <w:qFormat/>
    <w:pPr>
      <w:spacing w:after="0" w:line="240" w:lineRule="auto"/>
      <w:tabs>
        <w:tab w:val="center" w:pos="7143" w:leader="none"/>
        <w:tab w:val="right" w:pos="14287" w:leader="none"/>
      </w:tabs>
    </w:pPr>
  </w:style>
  <w:style w:type="paragraph" w:styleId="676">
    <w:name w:val="Header"/>
    <w:basedOn w:val="648"/>
    <w:uiPriority w:val="99"/>
    <w:unhideWhenUsed/>
    <w:qFormat/>
    <w:pPr>
      <w:spacing w:after="0" w:line="240" w:lineRule="auto"/>
      <w:tabs>
        <w:tab w:val="center" w:pos="7143" w:leader="none"/>
        <w:tab w:val="right" w:pos="14287" w:leader="none"/>
      </w:tabs>
    </w:pPr>
  </w:style>
  <w:style w:type="paragraph" w:styleId="677">
    <w:name w:val="toc 1"/>
    <w:basedOn w:val="648"/>
    <w:next w:val="648"/>
    <w:uiPriority w:val="39"/>
    <w:unhideWhenUsed/>
    <w:qFormat/>
    <w:pPr>
      <w:ind w:left="0" w:right="0" w:firstLine="0"/>
      <w:spacing w:after="57"/>
    </w:pPr>
  </w:style>
  <w:style w:type="paragraph" w:styleId="678">
    <w:name w:val="toc 4"/>
    <w:basedOn w:val="648"/>
    <w:next w:val="648"/>
    <w:uiPriority w:val="39"/>
    <w:unhideWhenUsed/>
    <w:qFormat/>
    <w:pPr>
      <w:ind w:left="850" w:right="0" w:firstLine="0"/>
      <w:spacing w:after="57"/>
    </w:pPr>
  </w:style>
  <w:style w:type="paragraph" w:styleId="679">
    <w:name w:val="Subtitle"/>
    <w:basedOn w:val="648"/>
    <w:next w:val="648"/>
    <w:link w:val="703"/>
    <w:uiPriority w:val="11"/>
    <w:qFormat/>
    <w:pPr>
      <w:spacing w:before="200" w:after="200"/>
    </w:pPr>
    <w:rPr>
      <w:sz w:val="24"/>
      <w:szCs w:val="24"/>
    </w:rPr>
  </w:style>
  <w:style w:type="paragraph" w:styleId="680">
    <w:name w:val="footnote text"/>
    <w:basedOn w:val="648"/>
    <w:link w:val="834"/>
    <w:uiPriority w:val="99"/>
    <w:unhideWhenUsed/>
    <w:qFormat/>
    <w:pPr>
      <w:spacing w:after="40" w:line="240" w:lineRule="auto"/>
    </w:pPr>
    <w:rPr>
      <w:sz w:val="18"/>
    </w:rPr>
  </w:style>
  <w:style w:type="paragraph" w:styleId="681">
    <w:name w:val="toc 6"/>
    <w:basedOn w:val="648"/>
    <w:next w:val="648"/>
    <w:uiPriority w:val="39"/>
    <w:unhideWhenUsed/>
    <w:qFormat/>
    <w:pPr>
      <w:ind w:left="1417" w:right="0" w:firstLine="0"/>
      <w:spacing w:after="57"/>
    </w:pPr>
  </w:style>
  <w:style w:type="paragraph" w:styleId="682">
    <w:name w:val="table of figures"/>
    <w:basedOn w:val="648"/>
    <w:next w:val="648"/>
    <w:uiPriority w:val="99"/>
    <w:unhideWhenUsed/>
    <w:qFormat/>
    <w:pPr>
      <w:spacing w:after="0" w:afterAutospacing="0"/>
    </w:pPr>
  </w:style>
  <w:style w:type="paragraph" w:styleId="683">
    <w:name w:val="toc 2"/>
    <w:basedOn w:val="648"/>
    <w:next w:val="648"/>
    <w:uiPriority w:val="39"/>
    <w:unhideWhenUsed/>
    <w:qFormat/>
    <w:pPr>
      <w:ind w:left="283" w:right="0" w:firstLine="0"/>
      <w:spacing w:after="57"/>
    </w:pPr>
  </w:style>
  <w:style w:type="paragraph" w:styleId="684">
    <w:name w:val="toc 9"/>
    <w:basedOn w:val="648"/>
    <w:next w:val="648"/>
    <w:uiPriority w:val="39"/>
    <w:unhideWhenUsed/>
    <w:qFormat/>
    <w:pPr>
      <w:ind w:left="2268" w:right="0" w:firstLine="0"/>
      <w:spacing w:after="57"/>
    </w:pPr>
  </w:style>
  <w:style w:type="paragraph" w:styleId="685">
    <w:name w:val="List Continue 2"/>
    <w:basedOn w:val="648"/>
    <w:next w:val="648"/>
    <w:uiPriority w:val="0"/>
    <w:qFormat/>
    <w:pPr>
      <w:ind w:left="840"/>
      <w:spacing w:after="120"/>
    </w:pPr>
  </w:style>
  <w:style w:type="paragraph" w:styleId="686">
    <w:name w:val="Normal (Web)"/>
    <w:basedOn w:val="648"/>
    <w:uiPriority w:val="99"/>
    <w:qFormat/>
    <w:pPr>
      <w:jc w:val="left"/>
      <w:spacing w:before="100" w:beforeAutospacing="1" w:after="100" w:afterAutospacing="1"/>
      <w:widowControl/>
    </w:pPr>
    <w:rPr>
      <w:rFonts w:ascii="宋体" w:hAnsi="宋体" w:eastAsia="宋体" w:cs="宋体"/>
      <w:sz w:val="24"/>
      <w:szCs w:val="24"/>
    </w:rPr>
  </w:style>
  <w:style w:type="paragraph" w:styleId="687">
    <w:name w:val="Title"/>
    <w:basedOn w:val="648"/>
    <w:next w:val="669"/>
    <w:link w:val="702"/>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Strong"/>
    <w:uiPriority w:val="0"/>
    <w:qFormat/>
    <w:rPr>
      <w:b/>
    </w:rPr>
  </w:style>
  <w:style w:type="character" w:styleId="690">
    <w:name w:val="endnote reference"/>
    <w:uiPriority w:val="99"/>
    <w:unhideWhenUsed/>
    <w:qFormat/>
    <w:rPr>
      <w:vertAlign w:val="superscript"/>
    </w:rPr>
  </w:style>
  <w:style w:type="character" w:styleId="691">
    <w:name w:val="page number"/>
    <w:uiPriority w:val="0"/>
    <w:qFormat/>
  </w:style>
  <w:style w:type="character" w:styleId="692">
    <w:name w:val="Hyperlink"/>
    <w:uiPriority w:val="99"/>
    <w:unhideWhenUsed/>
    <w:qFormat/>
    <w:rPr>
      <w:color w:val="0000ff" w:themeColor="hyperlink"/>
      <w:u w:val="single"/>
      <w14:textFill>
        <w14:solidFill>
          <w14:schemeClr w14:val="hlink"/>
        </w14:solidFill>
      </w14:textFill>
    </w:rPr>
  </w:style>
  <w:style w:type="character" w:styleId="693">
    <w:name w:val="footnote reference"/>
    <w:uiPriority w:val="99"/>
    <w:unhideWhenUsed/>
    <w:qFormat/>
    <w:rPr>
      <w:vertAlign w:val="superscript"/>
    </w:rPr>
  </w:style>
  <w:style w:type="paragraph" w:styleId="694" w:customStyle="1">
    <w:name w:val="正文（缩进）"/>
    <w:basedOn w:val="648"/>
    <w:uiPriority w:val="0"/>
    <w:qFormat/>
    <w:pPr>
      <w:ind w:firstLine="200"/>
      <w:spacing w:before="50" w:after="50" w:line="360" w:lineRule="auto"/>
    </w:pPr>
    <w:rPr>
      <w:sz w:val="24"/>
    </w:rPr>
  </w:style>
  <w:style w:type="character" w:styleId="695" w:customStyle="1">
    <w:name w:val="Heading 1 Char"/>
    <w:link w:val="649"/>
    <w:uiPriority w:val="9"/>
    <w:qFormat/>
    <w:rPr>
      <w:rFonts w:ascii="Arial" w:hAnsi="Arial" w:eastAsia="Arial" w:cs="Arial"/>
      <w:sz w:val="40"/>
      <w:szCs w:val="40"/>
    </w:rPr>
  </w:style>
  <w:style w:type="character" w:styleId="696" w:customStyle="1">
    <w:name w:val="Heading 5 Char"/>
    <w:link w:val="653"/>
    <w:uiPriority w:val="9"/>
    <w:qFormat/>
    <w:rPr>
      <w:rFonts w:ascii="Arial" w:hAnsi="Arial" w:eastAsia="Arial" w:cs="Arial"/>
      <w:b/>
      <w:bCs/>
      <w:sz w:val="24"/>
      <w:szCs w:val="24"/>
    </w:rPr>
  </w:style>
  <w:style w:type="character" w:styleId="697" w:customStyle="1">
    <w:name w:val="Heading 6 Char"/>
    <w:link w:val="654"/>
    <w:uiPriority w:val="9"/>
    <w:qFormat/>
    <w:rPr>
      <w:rFonts w:ascii="Arial" w:hAnsi="Arial" w:eastAsia="Arial" w:cs="Arial"/>
      <w:b/>
      <w:bCs/>
      <w:sz w:val="22"/>
      <w:szCs w:val="22"/>
    </w:rPr>
  </w:style>
  <w:style w:type="character" w:styleId="698" w:customStyle="1">
    <w:name w:val="Heading 7 Char"/>
    <w:link w:val="655"/>
    <w:uiPriority w:val="9"/>
    <w:qFormat/>
    <w:rPr>
      <w:rFonts w:ascii="Arial" w:hAnsi="Arial" w:eastAsia="Arial" w:cs="Arial"/>
      <w:b/>
      <w:bCs/>
      <w:i/>
      <w:iCs/>
      <w:sz w:val="22"/>
      <w:szCs w:val="22"/>
    </w:rPr>
  </w:style>
  <w:style w:type="character" w:styleId="699" w:customStyle="1">
    <w:name w:val="Heading 8 Char"/>
    <w:link w:val="656"/>
    <w:uiPriority w:val="9"/>
    <w:qFormat/>
    <w:rPr>
      <w:rFonts w:ascii="Arial" w:hAnsi="Arial" w:eastAsia="Arial" w:cs="Arial"/>
      <w:i/>
      <w:iCs/>
      <w:sz w:val="22"/>
      <w:szCs w:val="22"/>
    </w:rPr>
  </w:style>
  <w:style w:type="character" w:styleId="700" w:customStyle="1">
    <w:name w:val="Heading 9 Char"/>
    <w:link w:val="657"/>
    <w:uiPriority w:val="9"/>
    <w:qFormat/>
    <w:rPr>
      <w:rFonts w:ascii="Arial" w:hAnsi="Arial" w:eastAsia="Arial" w:cs="Arial"/>
      <w:i/>
      <w:iCs/>
      <w:sz w:val="21"/>
      <w:szCs w:val="21"/>
    </w:rPr>
  </w:style>
  <w:style w:type="paragraph" w:styleId="701" w:customStyle="1">
    <w:name w:val="No Spacing"/>
    <w:uiPriority w:val="1"/>
    <w:qFormat/>
    <w:pPr>
      <w:spacing w:before="0" w:after="0" w:line="240" w:lineRule="auto"/>
    </w:pPr>
    <w:rPr>
      <w:rFonts w:hint="default" w:ascii="Times New Roman" w:hAnsi="Times New Roman" w:eastAsia="宋体" w:cs="Times New Roman"/>
    </w:rPr>
  </w:style>
  <w:style w:type="character" w:styleId="702" w:customStyle="1">
    <w:name w:val="Title Char"/>
    <w:link w:val="687"/>
    <w:uiPriority w:val="10"/>
    <w:qFormat/>
    <w:rPr>
      <w:sz w:val="48"/>
      <w:szCs w:val="48"/>
    </w:rPr>
  </w:style>
  <w:style w:type="character" w:styleId="703" w:customStyle="1">
    <w:name w:val="Subtitle Char"/>
    <w:link w:val="679"/>
    <w:uiPriority w:val="11"/>
    <w:qFormat/>
    <w:rPr>
      <w:sz w:val="24"/>
      <w:szCs w:val="24"/>
    </w:rPr>
  </w:style>
  <w:style w:type="paragraph" w:styleId="704" w:customStyle="1">
    <w:name w:val="Quote"/>
    <w:basedOn w:val="648"/>
    <w:next w:val="648"/>
    <w:link w:val="705"/>
    <w:uiPriority w:val="29"/>
    <w:qFormat/>
    <w:pPr>
      <w:ind w:left="720" w:right="720"/>
    </w:pPr>
    <w:rPr>
      <w:i/>
    </w:rPr>
  </w:style>
  <w:style w:type="character" w:styleId="705" w:customStyle="1">
    <w:name w:val="Quote Char"/>
    <w:link w:val="704"/>
    <w:uiPriority w:val="29"/>
    <w:qFormat/>
    <w:rPr>
      <w:i/>
    </w:rPr>
  </w:style>
  <w:style w:type="paragraph" w:styleId="706" w:customStyle="1">
    <w:name w:val="Intense Quote"/>
    <w:basedOn w:val="648"/>
    <w:next w:val="64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customStyle="1">
    <w:name w:val="Intense Quote Char"/>
    <w:link w:val="706"/>
    <w:uiPriority w:val="30"/>
    <w:qFormat/>
    <w:rPr>
      <w:i/>
    </w:rPr>
  </w:style>
  <w:style w:type="character" w:styleId="708" w:customStyle="1">
    <w:name w:val="Caption Char"/>
    <w:link w:val="675"/>
    <w:uiPriority w:val="99"/>
    <w:qFormat/>
  </w:style>
  <w:style w:type="table" w:styleId="70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1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2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2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2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2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4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4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4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5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5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5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6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6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6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7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7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7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7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8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8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0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0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0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34" w:customStyle="1">
    <w:name w:val="Footnote Text Char"/>
    <w:link w:val="680"/>
    <w:uiPriority w:val="99"/>
    <w:qFormat/>
    <w:rPr>
      <w:sz w:val="18"/>
    </w:rPr>
  </w:style>
  <w:style w:type="character" w:styleId="835" w:customStyle="1">
    <w:name w:val="Endnote Text Char"/>
    <w:link w:val="674"/>
    <w:uiPriority w:val="99"/>
    <w:qFormat/>
    <w:rPr>
      <w:sz w:val="20"/>
    </w:rPr>
  </w:style>
  <w:style w:type="paragraph" w:styleId="836" w:customStyle="1">
    <w:name w:val="TOC Heading"/>
    <w:uiPriority w:val="39"/>
    <w:unhideWhenUsed/>
    <w:qFormat/>
    <w:rPr>
      <w:rFonts w:hint="default" w:ascii="Times New Roman" w:hAnsi="Times New Roman" w:eastAsia="宋体" w:cs="Times New Roman"/>
    </w:rPr>
  </w:style>
  <w:style w:type="paragraph" w:styleId="837" w:customStyle="1">
    <w:name w:val="标题 11"/>
    <w:basedOn w:val="648"/>
    <w:next w:val="648"/>
    <w:link w:val="849"/>
    <w:uiPriority w:val="0"/>
    <w:qFormat/>
    <w:pPr>
      <w:keepLines/>
      <w:keepNext/>
      <w:spacing w:before="340" w:after="330" w:line="576" w:lineRule="auto"/>
      <w:outlineLvl w:val="0"/>
    </w:pPr>
    <w:rPr>
      <w:rFonts w:ascii="Times New Roman" w:hAnsi="Times New Roman"/>
      <w:b/>
      <w:sz w:val="44"/>
      <w:szCs w:val="20"/>
    </w:rPr>
  </w:style>
  <w:style w:type="paragraph" w:styleId="838" w:customStyle="1">
    <w:name w:val="标题 211"/>
    <w:basedOn w:val="648"/>
    <w:next w:val="839"/>
    <w:link w:val="850"/>
    <w:uiPriority w:val="0"/>
    <w:qFormat/>
    <w:pPr>
      <w:keepLines/>
      <w:keepNext/>
      <w:spacing w:before="260" w:after="260" w:line="413" w:lineRule="auto"/>
      <w:outlineLvl w:val="1"/>
    </w:pPr>
    <w:rPr>
      <w:rFonts w:ascii="Arial" w:hAnsi="Arial" w:eastAsia="黑体"/>
      <w:b/>
      <w:sz w:val="32"/>
      <w:szCs w:val="20"/>
    </w:rPr>
  </w:style>
  <w:style w:type="paragraph" w:styleId="839" w:customStyle="1">
    <w:name w:val="正文缩进1"/>
    <w:basedOn w:val="648"/>
    <w:uiPriority w:val="0"/>
    <w:qFormat/>
    <w:pPr>
      <w:ind w:firstLine="420"/>
    </w:pPr>
    <w:rPr>
      <w:rFonts w:ascii="宋体"/>
      <w:color w:val="000000"/>
      <w:sz w:val="24"/>
      <w:szCs w:val="20"/>
    </w:rPr>
  </w:style>
  <w:style w:type="paragraph" w:styleId="840" w:customStyle="1">
    <w:name w:val="标题 31"/>
    <w:basedOn w:val="648"/>
    <w:next w:val="648"/>
    <w:link w:val="851"/>
    <w:uiPriority w:val="0"/>
    <w:qFormat/>
    <w:pPr>
      <w:keepLines/>
      <w:keepNext/>
      <w:spacing w:before="260" w:after="260" w:line="413" w:lineRule="auto"/>
      <w:outlineLvl w:val="2"/>
    </w:pPr>
    <w:rPr>
      <w:rFonts w:ascii="Times New Roman" w:hAnsi="Times New Roman"/>
      <w:b/>
      <w:sz w:val="32"/>
      <w:szCs w:val="20"/>
    </w:rPr>
  </w:style>
  <w:style w:type="paragraph" w:styleId="841" w:customStyle="1">
    <w:name w:val="标题 41"/>
    <w:basedOn w:val="648"/>
    <w:next w:val="648"/>
    <w:link w:val="852"/>
    <w:uiPriority w:val="0"/>
    <w:qFormat/>
    <w:pPr>
      <w:keepLines/>
      <w:keepNext/>
      <w:spacing w:line="360" w:lineRule="auto"/>
      <w:widowControl w:val="off"/>
      <w:tabs>
        <w:tab w:val="left" w:pos="1134" w:leader="none"/>
        <w:tab w:val="right" w:pos="7371" w:leader="none"/>
      </w:tabs>
      <w:outlineLvl w:val="3"/>
    </w:pPr>
    <w:rPr>
      <w:rFonts w:ascii="宋体" w:hAnsi="Times New Roman"/>
      <w:color w:val="800000"/>
      <w:sz w:val="28"/>
      <w:szCs w:val="20"/>
    </w:rPr>
  </w:style>
  <w:style w:type="paragraph" w:styleId="842" w:customStyle="1">
    <w:name w:val="标题 51"/>
    <w:basedOn w:val="648"/>
    <w:next w:val="648"/>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43" w:customStyle="1">
    <w:name w:val="标题 61"/>
    <w:basedOn w:val="648"/>
    <w:next w:val="648"/>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44" w:customStyle="1">
    <w:name w:val="标题 71"/>
    <w:basedOn w:val="648"/>
    <w:next w:val="648"/>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45" w:customStyle="1">
    <w:name w:val="标题 81"/>
    <w:basedOn w:val="648"/>
    <w:next w:val="648"/>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46" w:customStyle="1">
    <w:name w:val="标题 91"/>
    <w:basedOn w:val="648"/>
    <w:next w:val="648"/>
    <w:uiPriority w:val="0"/>
    <w:qFormat/>
    <w:pPr>
      <w:jc w:val="center"/>
      <w:keepNext/>
      <w:spacing w:line="600" w:lineRule="exact"/>
      <w:widowControl w:val="off"/>
      <w:outlineLvl w:val="8"/>
    </w:pPr>
    <w:rPr>
      <w:rFonts w:ascii="仿宋_GB2312" w:eastAsia="仿宋_GB2312"/>
      <w:sz w:val="32"/>
    </w:rPr>
  </w:style>
  <w:style w:type="character" w:styleId="847" w:customStyle="1">
    <w:name w:val="默认段落字体1"/>
    <w:link w:val="648"/>
    <w:uiPriority w:val="1"/>
    <w:unhideWhenUsed/>
    <w:qFormat/>
  </w:style>
  <w:style w:type="table" w:styleId="848" w:customStyle="1">
    <w:name w:val="普通表格1"/>
    <w:uiPriority w:val="0"/>
    <w:semiHidden/>
    <w:qFormat/>
    <w:tblPr/>
  </w:style>
  <w:style w:type="character" w:styleId="849" w:customStyle="1">
    <w:name w:val="标题 1 Char"/>
    <w:link w:val="837"/>
    <w:uiPriority w:val="0"/>
    <w:qFormat/>
    <w:rPr>
      <w:b/>
      <w:sz w:val="44"/>
    </w:rPr>
  </w:style>
  <w:style w:type="character" w:styleId="850" w:customStyle="1">
    <w:name w:val="标题 2 Char"/>
    <w:link w:val="838"/>
    <w:uiPriority w:val="0"/>
    <w:qFormat/>
    <w:rPr>
      <w:rFonts w:ascii="Arial" w:hAnsi="Arial" w:eastAsia="黑体"/>
      <w:b/>
      <w:sz w:val="32"/>
    </w:rPr>
  </w:style>
  <w:style w:type="character" w:styleId="851" w:customStyle="1">
    <w:name w:val="标题 3 Char"/>
    <w:link w:val="840"/>
    <w:uiPriority w:val="0"/>
    <w:qFormat/>
    <w:rPr>
      <w:b/>
      <w:sz w:val="32"/>
    </w:rPr>
  </w:style>
  <w:style w:type="character" w:styleId="852" w:customStyle="1">
    <w:name w:val="标题 4 Char"/>
    <w:link w:val="841"/>
    <w:uiPriority w:val="0"/>
    <w:qFormat/>
    <w:rPr>
      <w:rFonts w:ascii="宋体" w:eastAsia="宋体"/>
      <w:color w:val="800000"/>
      <w:sz w:val="28"/>
      <w:lang w:val="en-US" w:eastAsia="zh-CN" w:bidi="ar-SA"/>
    </w:rPr>
  </w:style>
  <w:style w:type="paragraph" w:styleId="853" w:customStyle="1">
    <w:name w:val="目录 71"/>
    <w:basedOn w:val="648"/>
    <w:next w:val="648"/>
    <w:uiPriority w:val="0"/>
    <w:qFormat/>
    <w:pPr>
      <w:ind w:left="1260"/>
      <w:jc w:val="left"/>
    </w:pPr>
    <w:rPr>
      <w:rFonts w:ascii="Calibri" w:hAnsi="Calibri" w:cs="Calibri"/>
      <w:sz w:val="18"/>
      <w:szCs w:val="18"/>
    </w:rPr>
  </w:style>
  <w:style w:type="paragraph" w:styleId="854" w:customStyle="1">
    <w:name w:val="列表项目符号 41"/>
    <w:basedOn w:val="648"/>
    <w:uiPriority w:val="0"/>
    <w:qFormat/>
    <w:pPr>
      <w:ind w:left="360" w:hanging="360"/>
      <w:spacing w:line="380" w:lineRule="exact"/>
      <w:tabs>
        <w:tab w:val="left" w:pos="360" w:leader="none"/>
      </w:tabs>
    </w:pPr>
    <w:rPr>
      <w:rFonts w:ascii="Calibri" w:hAnsi="Calibri"/>
      <w:sz w:val="28"/>
      <w:szCs w:val="22"/>
    </w:rPr>
  </w:style>
  <w:style w:type="paragraph" w:styleId="855" w:customStyle="1">
    <w:name w:val="索引 81"/>
    <w:basedOn w:val="648"/>
    <w:next w:val="648"/>
    <w:uiPriority w:val="0"/>
    <w:qFormat/>
    <w:pPr>
      <w:ind w:left="1400"/>
    </w:pPr>
    <w:rPr>
      <w:rFonts w:ascii="Calibri" w:hAnsi="Calibri"/>
      <w:szCs w:val="22"/>
    </w:rPr>
  </w:style>
  <w:style w:type="paragraph" w:styleId="856" w:customStyle="1">
    <w:name w:val="列表编号1"/>
    <w:basedOn w:val="648"/>
    <w:uiPriority w:val="0"/>
    <w:qFormat/>
    <w:pPr>
      <w:spacing w:line="360" w:lineRule="auto"/>
      <w:tabs>
        <w:tab w:val="left" w:pos="0" w:leader="none"/>
        <w:tab w:val="left" w:pos="840" w:leader="none"/>
      </w:tabs>
    </w:pPr>
  </w:style>
  <w:style w:type="paragraph" w:styleId="857" w:customStyle="1">
    <w:name w:val="题注1"/>
    <w:basedOn w:val="648"/>
    <w:next w:val="648"/>
    <w:link w:val="858"/>
    <w:uiPriority w:val="0"/>
    <w:qFormat/>
    <w:pPr>
      <w:spacing w:line="360" w:lineRule="auto"/>
      <w:tabs>
        <w:tab w:val="left" w:pos="0" w:leader="none"/>
      </w:tabs>
    </w:pPr>
    <w:rPr>
      <w:rFonts w:ascii="Arial" w:hAnsi="Arial" w:eastAsia="黑体"/>
      <w:sz w:val="20"/>
      <w:szCs w:val="20"/>
    </w:rPr>
  </w:style>
  <w:style w:type="character" w:styleId="858" w:customStyle="1">
    <w:name w:val="题注 Char"/>
    <w:link w:val="857"/>
    <w:uiPriority w:val="0"/>
    <w:qFormat/>
    <w:rPr>
      <w:rFonts w:ascii="Arial" w:hAnsi="Arial" w:eastAsia="黑体" w:cs="Arial"/>
    </w:rPr>
  </w:style>
  <w:style w:type="paragraph" w:styleId="859" w:customStyle="1">
    <w:name w:val="索引 51"/>
    <w:basedOn w:val="648"/>
    <w:next w:val="648"/>
    <w:uiPriority w:val="0"/>
    <w:qFormat/>
    <w:pPr>
      <w:ind w:left="800"/>
    </w:pPr>
    <w:rPr>
      <w:rFonts w:ascii="Calibri" w:hAnsi="Calibri"/>
      <w:szCs w:val="22"/>
    </w:rPr>
  </w:style>
  <w:style w:type="paragraph" w:styleId="860" w:customStyle="1">
    <w:name w:val="列表项目符号1"/>
    <w:basedOn w:val="648"/>
    <w:uiPriority w:val="0"/>
    <w:qFormat/>
    <w:pPr>
      <w:ind w:left="962" w:hanging="480"/>
      <w:spacing w:line="360" w:lineRule="auto"/>
      <w:tabs>
        <w:tab w:val="left" w:pos="840" w:leader="none"/>
      </w:tabs>
    </w:pPr>
    <w:rPr>
      <w:sz w:val="24"/>
    </w:rPr>
  </w:style>
  <w:style w:type="paragraph" w:styleId="861" w:customStyle="1">
    <w:name w:val="文档结构图1"/>
    <w:basedOn w:val="648"/>
    <w:uiPriority w:val="0"/>
    <w:qFormat/>
    <w:pPr>
      <w:shd w:val="clear" w:color="auto" w:fill="000080"/>
    </w:pPr>
  </w:style>
  <w:style w:type="paragraph" w:styleId="862" w:customStyle="1">
    <w:name w:val="批注文字1"/>
    <w:basedOn w:val="648"/>
    <w:link w:val="863"/>
    <w:uiPriority w:val="99"/>
    <w:qFormat/>
    <w:pPr>
      <w:jc w:val="left"/>
    </w:pPr>
    <w:rPr>
      <w:szCs w:val="20"/>
    </w:rPr>
  </w:style>
  <w:style w:type="character" w:styleId="863" w:customStyle="1">
    <w:name w:val="批注文字 Char"/>
    <w:link w:val="862"/>
    <w:uiPriority w:val="99"/>
    <w:qFormat/>
    <w:rPr>
      <w:rFonts w:ascii="Calibri" w:hAnsi="Calibri" w:eastAsia="宋体" w:cs="Times New Roman"/>
      <w:sz w:val="21"/>
    </w:rPr>
  </w:style>
  <w:style w:type="paragraph" w:styleId="864" w:customStyle="1">
    <w:name w:val="索引 61"/>
    <w:basedOn w:val="648"/>
    <w:next w:val="648"/>
    <w:uiPriority w:val="0"/>
    <w:qFormat/>
    <w:pPr>
      <w:ind w:left="1000"/>
    </w:pPr>
    <w:rPr>
      <w:rFonts w:ascii="Calibri" w:hAnsi="Calibri"/>
      <w:szCs w:val="22"/>
    </w:rPr>
  </w:style>
  <w:style w:type="paragraph" w:styleId="865" w:customStyle="1">
    <w:name w:val="正文文本 31"/>
    <w:basedOn w:val="648"/>
    <w:uiPriority w:val="0"/>
    <w:qFormat/>
    <w:rPr>
      <w:color w:val="000000"/>
    </w:rPr>
  </w:style>
  <w:style w:type="paragraph" w:styleId="866" w:customStyle="1">
    <w:name w:val="列表项目符号 31"/>
    <w:basedOn w:val="648"/>
    <w:uiPriority w:val="0"/>
    <w:qFormat/>
    <w:pPr>
      <w:ind w:left="1200" w:hanging="360"/>
      <w:spacing w:line="380" w:lineRule="exact"/>
      <w:tabs>
        <w:tab w:val="left" w:pos="1200" w:leader="none"/>
      </w:tabs>
    </w:pPr>
    <w:rPr>
      <w:rFonts w:ascii="Calibri" w:hAnsi="Calibri"/>
      <w:sz w:val="28"/>
      <w:szCs w:val="22"/>
    </w:rPr>
  </w:style>
  <w:style w:type="paragraph" w:styleId="867" w:customStyle="1">
    <w:name w:val="正文文本1"/>
    <w:basedOn w:val="648"/>
    <w:uiPriority w:val="0"/>
    <w:qFormat/>
    <w:pPr>
      <w:spacing w:line="60" w:lineRule="auto"/>
    </w:pPr>
    <w:rPr>
      <w:rFonts w:ascii="仿宋_GB2312" w:eastAsia="仿宋_GB2312"/>
      <w:sz w:val="32"/>
    </w:rPr>
  </w:style>
  <w:style w:type="paragraph" w:styleId="868" w:customStyle="1">
    <w:name w:val="正文文本缩进1"/>
    <w:basedOn w:val="648"/>
    <w:uiPriority w:val="0"/>
    <w:qFormat/>
    <w:pPr>
      <w:ind w:firstLine="225"/>
    </w:pPr>
    <w:rPr>
      <w:rFonts w:ascii="仿宋_GB2312" w:eastAsia="仿宋_GB2312"/>
      <w:sz w:val="32"/>
    </w:rPr>
  </w:style>
  <w:style w:type="paragraph" w:styleId="869" w:customStyle="1">
    <w:name w:val="文本块1"/>
    <w:basedOn w:val="648"/>
    <w:uiPriority w:val="0"/>
    <w:qFormat/>
    <w:pPr>
      <w:ind w:left="1548" w:right="12" w:hanging="2405"/>
      <w:spacing w:line="360" w:lineRule="exact"/>
    </w:pPr>
    <w:rPr>
      <w:rFonts w:ascii="宋体"/>
      <w:bCs/>
      <w:sz w:val="28"/>
      <w:szCs w:val="22"/>
    </w:rPr>
  </w:style>
  <w:style w:type="paragraph" w:styleId="870" w:customStyle="1">
    <w:name w:val="列表项目符号 21"/>
    <w:basedOn w:val="648"/>
    <w:uiPriority w:val="0"/>
    <w:qFormat/>
    <w:pPr>
      <w:ind w:left="720" w:hanging="360"/>
      <w:spacing w:line="360" w:lineRule="auto"/>
      <w:tabs>
        <w:tab w:val="left" w:pos="720" w:leader="none"/>
      </w:tabs>
    </w:pPr>
    <w:rPr>
      <w:sz w:val="24"/>
    </w:rPr>
  </w:style>
  <w:style w:type="paragraph" w:styleId="871" w:customStyle="1">
    <w:name w:val="HTML 地址1"/>
    <w:basedOn w:val="648"/>
    <w:uiPriority w:val="0"/>
    <w:qFormat/>
    <w:rPr>
      <w:i/>
      <w:iCs/>
    </w:rPr>
  </w:style>
  <w:style w:type="paragraph" w:styleId="872" w:customStyle="1">
    <w:name w:val="索引 41"/>
    <w:basedOn w:val="648"/>
    <w:next w:val="648"/>
    <w:uiPriority w:val="0"/>
    <w:qFormat/>
    <w:pPr>
      <w:ind w:left="600"/>
    </w:pPr>
    <w:rPr>
      <w:rFonts w:ascii="Calibri" w:hAnsi="Calibri"/>
      <w:szCs w:val="22"/>
    </w:rPr>
  </w:style>
  <w:style w:type="paragraph" w:styleId="873" w:customStyle="1">
    <w:name w:val="目录 51"/>
    <w:basedOn w:val="648"/>
    <w:next w:val="648"/>
    <w:uiPriority w:val="0"/>
    <w:qFormat/>
    <w:pPr>
      <w:ind w:left="840"/>
      <w:jc w:val="left"/>
    </w:pPr>
    <w:rPr>
      <w:rFonts w:ascii="Calibri" w:hAnsi="Calibri" w:cs="Calibri"/>
      <w:sz w:val="18"/>
      <w:szCs w:val="18"/>
    </w:rPr>
  </w:style>
  <w:style w:type="paragraph" w:styleId="874" w:customStyle="1">
    <w:name w:val="目录 31"/>
    <w:basedOn w:val="648"/>
    <w:next w:val="648"/>
    <w:uiPriority w:val="39"/>
    <w:qFormat/>
    <w:pPr>
      <w:ind w:left="420"/>
      <w:jc w:val="left"/>
    </w:pPr>
    <w:rPr>
      <w:rFonts w:ascii="Calibri" w:hAnsi="Calibri" w:cs="Calibri"/>
      <w:i/>
      <w:iCs/>
      <w:sz w:val="20"/>
      <w:szCs w:val="20"/>
    </w:rPr>
  </w:style>
  <w:style w:type="paragraph" w:styleId="875" w:customStyle="1">
    <w:name w:val="纯文本1"/>
    <w:basedOn w:val="648"/>
    <w:uiPriority w:val="0"/>
    <w:qFormat/>
    <w:rPr>
      <w:rFonts w:ascii="宋体"/>
      <w:szCs w:val="21"/>
    </w:rPr>
  </w:style>
  <w:style w:type="paragraph" w:styleId="876" w:customStyle="1">
    <w:name w:val="列表项目符号 51"/>
    <w:basedOn w:val="648"/>
    <w:uiPriority w:val="0"/>
    <w:qFormat/>
    <w:pPr>
      <w:ind w:left="720" w:hanging="360"/>
      <w:spacing w:line="380" w:lineRule="exact"/>
      <w:tabs>
        <w:tab w:val="left" w:pos="720" w:leader="none"/>
      </w:tabs>
    </w:pPr>
    <w:rPr>
      <w:rFonts w:ascii="Calibri" w:hAnsi="Calibri"/>
      <w:sz w:val="28"/>
      <w:szCs w:val="22"/>
    </w:rPr>
  </w:style>
  <w:style w:type="paragraph" w:styleId="877" w:customStyle="1">
    <w:name w:val="目录 81"/>
    <w:basedOn w:val="648"/>
    <w:next w:val="648"/>
    <w:uiPriority w:val="0"/>
    <w:qFormat/>
    <w:pPr>
      <w:ind w:left="1470"/>
      <w:jc w:val="left"/>
    </w:pPr>
    <w:rPr>
      <w:rFonts w:ascii="Calibri" w:hAnsi="Calibri" w:cs="Calibri"/>
      <w:sz w:val="18"/>
      <w:szCs w:val="18"/>
    </w:rPr>
  </w:style>
  <w:style w:type="paragraph" w:styleId="878" w:customStyle="1">
    <w:name w:val="索引 31"/>
    <w:basedOn w:val="648"/>
    <w:next w:val="648"/>
    <w:uiPriority w:val="0"/>
    <w:qFormat/>
    <w:pPr>
      <w:ind w:left="400"/>
    </w:pPr>
    <w:rPr>
      <w:rFonts w:ascii="Calibri" w:hAnsi="Calibri"/>
      <w:szCs w:val="22"/>
    </w:rPr>
  </w:style>
  <w:style w:type="paragraph" w:styleId="879" w:customStyle="1">
    <w:name w:val="日期1"/>
    <w:basedOn w:val="648"/>
    <w:next w:val="648"/>
    <w:uiPriority w:val="0"/>
    <w:qFormat/>
    <w:pPr>
      <w:ind w:left="2500"/>
    </w:pPr>
  </w:style>
  <w:style w:type="paragraph" w:styleId="880" w:customStyle="1">
    <w:name w:val="正文文本缩进 21"/>
    <w:basedOn w:val="648"/>
    <w:uiPriority w:val="0"/>
    <w:qFormat/>
    <w:pPr>
      <w:ind w:firstLine="225"/>
      <w:jc w:val="left"/>
      <w:spacing w:line="540" w:lineRule="exact"/>
    </w:pPr>
    <w:rPr>
      <w:rFonts w:ascii="仿宋_GB2312" w:eastAsia="仿宋_GB2312"/>
      <w:sz w:val="32"/>
    </w:rPr>
  </w:style>
  <w:style w:type="paragraph" w:styleId="881" w:customStyle="1">
    <w:name w:val="尾注文本1"/>
    <w:basedOn w:val="648"/>
    <w:uiPriority w:val="0"/>
    <w:qFormat/>
    <w:pPr>
      <w:jc w:val="left"/>
      <w:widowControl/>
    </w:pPr>
    <w:rPr>
      <w:rFonts w:ascii="宋体"/>
      <w:bCs/>
      <w:szCs w:val="21"/>
    </w:rPr>
  </w:style>
  <w:style w:type="paragraph" w:styleId="882" w:customStyle="1">
    <w:name w:val="批注框文本1"/>
    <w:basedOn w:val="648"/>
    <w:uiPriority w:val="0"/>
    <w:qFormat/>
    <w:rPr>
      <w:sz w:val="18"/>
      <w:szCs w:val="20"/>
    </w:rPr>
  </w:style>
  <w:style w:type="paragraph" w:styleId="883" w:customStyle="1">
    <w:name w:val="页脚1"/>
    <w:basedOn w:val="648"/>
    <w:link w:val="884"/>
    <w:uiPriority w:val="99"/>
    <w:qFormat/>
    <w:pPr>
      <w:jc w:val="left"/>
      <w:tabs>
        <w:tab w:val="center" w:pos="4153" w:leader="none"/>
        <w:tab w:val="right" w:pos="8306" w:leader="none"/>
      </w:tabs>
    </w:pPr>
    <w:rPr>
      <w:sz w:val="18"/>
      <w:szCs w:val="18"/>
    </w:rPr>
  </w:style>
  <w:style w:type="character" w:styleId="884" w:customStyle="1">
    <w:name w:val="页脚 Char"/>
    <w:link w:val="883"/>
    <w:uiPriority w:val="99"/>
    <w:qFormat/>
    <w:rPr>
      <w:rFonts w:ascii="Calibri" w:hAnsi="Calibri" w:eastAsia="宋体" w:cs="Times New Roman"/>
      <w:sz w:val="18"/>
      <w:szCs w:val="18"/>
    </w:rPr>
  </w:style>
  <w:style w:type="paragraph" w:styleId="885" w:customStyle="1">
    <w:name w:val="页眉1"/>
    <w:basedOn w:val="648"/>
    <w:uiPriority w:val="0"/>
    <w:qFormat/>
    <w:pPr>
      <w:jc w:val="center"/>
      <w:tabs>
        <w:tab w:val="center" w:pos="4153" w:leader="none"/>
        <w:tab w:val="right" w:pos="8306" w:leader="none"/>
      </w:tabs>
      <w:pBdr>
        <w:bottom w:val="single" w:color="000000" w:sz="6" w:space="1"/>
      </w:pBdr>
    </w:pPr>
    <w:rPr>
      <w:sz w:val="18"/>
      <w:szCs w:val="18"/>
    </w:rPr>
  </w:style>
  <w:style w:type="paragraph" w:styleId="886" w:customStyle="1">
    <w:name w:val="目录 11"/>
    <w:basedOn w:val="648"/>
    <w:next w:val="648"/>
    <w:uiPriority w:val="39"/>
    <w:qFormat/>
    <w:pPr>
      <w:jc w:val="left"/>
      <w:spacing w:before="120" w:after="120"/>
    </w:pPr>
    <w:rPr>
      <w:rFonts w:ascii="Calibri" w:hAnsi="Calibri" w:cs="Calibri"/>
      <w:b/>
      <w:bCs/>
      <w:caps/>
      <w:sz w:val="20"/>
      <w:szCs w:val="20"/>
    </w:rPr>
  </w:style>
  <w:style w:type="paragraph" w:styleId="887" w:customStyle="1">
    <w:name w:val="目录 41"/>
    <w:basedOn w:val="648"/>
    <w:next w:val="648"/>
    <w:uiPriority w:val="0"/>
    <w:qFormat/>
    <w:pPr>
      <w:ind w:left="630"/>
      <w:jc w:val="left"/>
    </w:pPr>
    <w:rPr>
      <w:rFonts w:ascii="Calibri" w:hAnsi="Calibri" w:cs="Calibri"/>
      <w:sz w:val="18"/>
      <w:szCs w:val="18"/>
    </w:rPr>
  </w:style>
  <w:style w:type="paragraph" w:styleId="888" w:customStyle="1">
    <w:name w:val="索引标题1"/>
    <w:basedOn w:val="648"/>
    <w:next w:val="889"/>
    <w:uiPriority w:val="0"/>
    <w:qFormat/>
    <w:rPr>
      <w:rFonts w:ascii="Calibri" w:hAnsi="Calibri"/>
      <w:szCs w:val="22"/>
    </w:rPr>
  </w:style>
  <w:style w:type="paragraph" w:styleId="889" w:customStyle="1">
    <w:name w:val="索引 11"/>
    <w:basedOn w:val="648"/>
    <w:next w:val="648"/>
    <w:uiPriority w:val="0"/>
    <w:qFormat/>
    <w:rPr>
      <w:rFonts w:ascii="Calibri" w:hAnsi="Calibri"/>
      <w:szCs w:val="22"/>
    </w:rPr>
  </w:style>
  <w:style w:type="paragraph" w:styleId="890" w:customStyle="1">
    <w:name w:val="脚注文本1"/>
    <w:basedOn w:val="648"/>
    <w:uiPriority w:val="0"/>
    <w:qFormat/>
    <w:pPr>
      <w:jc w:val="left"/>
    </w:pPr>
    <w:rPr>
      <w:rFonts w:ascii="宋体"/>
      <w:bCs/>
      <w:sz w:val="18"/>
      <w:szCs w:val="18"/>
    </w:rPr>
  </w:style>
  <w:style w:type="paragraph" w:styleId="891" w:customStyle="1">
    <w:name w:val="目录 61"/>
    <w:basedOn w:val="648"/>
    <w:next w:val="648"/>
    <w:uiPriority w:val="0"/>
    <w:qFormat/>
    <w:pPr>
      <w:ind w:left="1050"/>
      <w:jc w:val="left"/>
    </w:pPr>
    <w:rPr>
      <w:rFonts w:ascii="Calibri" w:hAnsi="Calibri" w:cs="Calibri"/>
      <w:sz w:val="18"/>
      <w:szCs w:val="18"/>
    </w:rPr>
  </w:style>
  <w:style w:type="paragraph" w:styleId="892" w:customStyle="1">
    <w:name w:val="正文文本缩进 31"/>
    <w:basedOn w:val="648"/>
    <w:uiPriority w:val="0"/>
    <w:qFormat/>
    <w:pPr>
      <w:ind w:firstLine="213"/>
    </w:pPr>
    <w:rPr>
      <w:rFonts w:ascii="仿宋_GB2312" w:eastAsia="仿宋_GB2312"/>
      <w:sz w:val="30"/>
    </w:rPr>
  </w:style>
  <w:style w:type="paragraph" w:styleId="893" w:customStyle="1">
    <w:name w:val="索引 71"/>
    <w:basedOn w:val="648"/>
    <w:next w:val="648"/>
    <w:uiPriority w:val="0"/>
    <w:qFormat/>
    <w:pPr>
      <w:ind w:left="1200"/>
    </w:pPr>
    <w:rPr>
      <w:rFonts w:ascii="Calibri" w:hAnsi="Calibri"/>
      <w:szCs w:val="22"/>
    </w:rPr>
  </w:style>
  <w:style w:type="paragraph" w:styleId="894" w:customStyle="1">
    <w:name w:val="索引 91"/>
    <w:basedOn w:val="648"/>
    <w:next w:val="648"/>
    <w:uiPriority w:val="0"/>
    <w:qFormat/>
    <w:pPr>
      <w:ind w:left="1600"/>
    </w:pPr>
    <w:rPr>
      <w:rFonts w:ascii="Calibri" w:hAnsi="Calibri"/>
      <w:szCs w:val="22"/>
    </w:rPr>
  </w:style>
  <w:style w:type="paragraph" w:styleId="895" w:customStyle="1">
    <w:name w:val="图表目录11"/>
    <w:basedOn w:val="648"/>
    <w:next w:val="648"/>
    <w:uiPriority w:val="0"/>
    <w:qFormat/>
    <w:pPr>
      <w:ind w:left="400" w:hanging="200"/>
      <w:jc w:val="left"/>
      <w:widowControl/>
    </w:pPr>
    <w:rPr>
      <w:rFonts w:ascii="宋体"/>
      <w:bCs/>
      <w:szCs w:val="21"/>
    </w:rPr>
  </w:style>
  <w:style w:type="paragraph" w:styleId="896" w:customStyle="1">
    <w:name w:val="目录 21"/>
    <w:basedOn w:val="648"/>
    <w:next w:val="648"/>
    <w:uiPriority w:val="39"/>
    <w:qFormat/>
    <w:pPr>
      <w:ind w:left="210"/>
      <w:jc w:val="left"/>
    </w:pPr>
    <w:rPr>
      <w:rFonts w:ascii="Calibri" w:hAnsi="Calibri" w:cs="Calibri"/>
      <w:smallCaps/>
      <w:sz w:val="20"/>
      <w:szCs w:val="20"/>
    </w:rPr>
  </w:style>
  <w:style w:type="paragraph" w:styleId="897" w:customStyle="1">
    <w:name w:val="目录 91"/>
    <w:basedOn w:val="648"/>
    <w:next w:val="648"/>
    <w:uiPriority w:val="0"/>
    <w:qFormat/>
    <w:pPr>
      <w:ind w:left="1680"/>
      <w:jc w:val="left"/>
    </w:pPr>
    <w:rPr>
      <w:rFonts w:ascii="Calibri" w:hAnsi="Calibri" w:cs="Calibri"/>
      <w:sz w:val="18"/>
      <w:szCs w:val="18"/>
    </w:rPr>
  </w:style>
  <w:style w:type="paragraph" w:styleId="898" w:customStyle="1">
    <w:name w:val="正文文本 21"/>
    <w:basedOn w:val="648"/>
    <w:next w:val="899"/>
    <w:uiPriority w:val="0"/>
    <w:qFormat/>
    <w:pPr>
      <w:spacing w:line="560" w:lineRule="exact"/>
    </w:pPr>
    <w:rPr>
      <w:rFonts w:ascii="仿宋_GB2312" w:eastAsia="仿宋_GB2312"/>
      <w:sz w:val="28"/>
      <w:szCs w:val="30"/>
    </w:rPr>
  </w:style>
  <w:style w:type="paragraph" w:styleId="899" w:customStyle="1">
    <w:name w:val="默认段落字体 Para Char Char Char Char Char Char Char"/>
    <w:basedOn w:val="648"/>
    <w:next w:val="900"/>
    <w:uiPriority w:val="0"/>
    <w:qFormat/>
    <w:pPr>
      <w:ind w:firstLine="200"/>
    </w:pPr>
    <w:rPr>
      <w:rFonts w:cs="Arial"/>
    </w:rPr>
  </w:style>
  <w:style w:type="paragraph" w:styleId="900" w:customStyle="1">
    <w:name w:val="样式 首行缩进:  2 字符"/>
    <w:basedOn w:val="648"/>
    <w:next w:val="901"/>
    <w:uiPriority w:val="0"/>
    <w:qFormat/>
    <w:pPr>
      <w:ind w:left="480" w:firstLine="5856"/>
      <w:spacing w:line="360" w:lineRule="auto"/>
    </w:pPr>
  </w:style>
  <w:style w:type="paragraph" w:styleId="901" w:customStyle="1">
    <w:name w:val="样式 段后: 0.25 行"/>
    <w:basedOn w:val="648"/>
    <w:next w:val="902"/>
    <w:uiPriority w:val="0"/>
    <w:qFormat/>
    <w:pPr>
      <w:ind w:left="420" w:firstLine="5796"/>
      <w:spacing w:line="300" w:lineRule="auto"/>
      <w:widowControl/>
    </w:pPr>
  </w:style>
  <w:style w:type="paragraph" w:styleId="902" w:customStyle="1">
    <w:name w:val="正文 New New New New New New New New New New New New New New"/>
    <w:next w:val="684"/>
    <w:uiPriority w:val="0"/>
    <w:qFormat/>
    <w:pPr>
      <w:ind w:firstLine="2048"/>
      <w:jc w:val="both"/>
      <w:widowControl w:val="off"/>
    </w:pPr>
    <w:rPr>
      <w:rFonts w:hint="default" w:ascii="Calibri" w:hAnsi="Calibri" w:eastAsia="宋体" w:cs="Times New Roman"/>
      <w:lang w:val="en-US" w:eastAsia="zh-CN" w:bidi="ar-SA"/>
    </w:rPr>
  </w:style>
  <w:style w:type="paragraph" w:styleId="903" w:customStyle="1">
    <w:name w:val="列表接续 21"/>
    <w:basedOn w:val="648"/>
    <w:uiPriority w:val="0"/>
    <w:qFormat/>
    <w:pPr>
      <w:ind w:left="840"/>
      <w:spacing w:after="120"/>
    </w:pPr>
  </w:style>
  <w:style w:type="paragraph" w:styleId="904" w:customStyle="1">
    <w:name w:val="HTML 预设格式1"/>
    <w:basedOn w:val="64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05" w:customStyle="1">
    <w:name w:val="普通(网站)1"/>
    <w:basedOn w:val="648"/>
    <w:uiPriority w:val="99"/>
    <w:qFormat/>
    <w:pPr>
      <w:jc w:val="left"/>
      <w:spacing w:before="100" w:beforeAutospacing="1" w:after="100" w:afterAutospacing="1"/>
      <w:widowControl/>
    </w:pPr>
    <w:rPr>
      <w:rFonts w:ascii="宋体"/>
      <w:sz w:val="24"/>
      <w:szCs w:val="20"/>
    </w:rPr>
  </w:style>
  <w:style w:type="paragraph" w:styleId="906" w:customStyle="1">
    <w:name w:val="索引 21"/>
    <w:basedOn w:val="648"/>
    <w:next w:val="648"/>
    <w:uiPriority w:val="0"/>
    <w:qFormat/>
    <w:pPr>
      <w:ind w:left="200"/>
    </w:pPr>
    <w:rPr>
      <w:rFonts w:ascii="Calibri" w:hAnsi="Calibri"/>
      <w:szCs w:val="22"/>
    </w:rPr>
  </w:style>
  <w:style w:type="paragraph" w:styleId="907" w:customStyle="1">
    <w:name w:val="标题1"/>
    <w:basedOn w:val="648"/>
    <w:uiPriority w:val="0"/>
    <w:qFormat/>
    <w:pPr>
      <w:jc w:val="center"/>
      <w:spacing w:before="240" w:after="60"/>
      <w:outlineLvl w:val="0"/>
    </w:pPr>
    <w:rPr>
      <w:rFonts w:ascii="Cambria" w:hAnsi="Cambria"/>
      <w:b/>
      <w:bCs/>
      <w:sz w:val="32"/>
      <w:szCs w:val="32"/>
    </w:rPr>
  </w:style>
  <w:style w:type="paragraph" w:styleId="908" w:customStyle="1">
    <w:name w:val="批注主题1"/>
    <w:basedOn w:val="862"/>
    <w:next w:val="862"/>
    <w:uiPriority w:val="0"/>
    <w:qFormat/>
    <w:rPr>
      <w:b/>
    </w:rPr>
  </w:style>
  <w:style w:type="paragraph" w:styleId="909" w:customStyle="1">
    <w:name w:val="正文首行缩进1"/>
    <w:basedOn w:val="867"/>
    <w:uiPriority w:val="0"/>
    <w:qFormat/>
    <w:pPr>
      <w:ind w:firstLine="100"/>
      <w:spacing w:after="120" w:line="240" w:lineRule="auto"/>
    </w:pPr>
    <w:rPr>
      <w:rFonts w:ascii="Times New Roman" w:hAnsi="Times New Roman" w:eastAsia="宋体"/>
      <w:sz w:val="21"/>
    </w:rPr>
  </w:style>
  <w:style w:type="paragraph" w:styleId="910" w:customStyle="1">
    <w:name w:val="正文首行缩进 21"/>
    <w:basedOn w:val="868"/>
    <w:link w:val="911"/>
    <w:uiPriority w:val="0"/>
    <w:qFormat/>
    <w:pPr>
      <w:ind w:left="200" w:firstLine="200"/>
      <w:spacing w:after="120"/>
    </w:pPr>
    <w:rPr>
      <w:rFonts w:ascii="Times New Roman" w:hAnsi="Times New Roman"/>
      <w:sz w:val="24"/>
      <w:szCs w:val="24"/>
    </w:rPr>
  </w:style>
  <w:style w:type="character" w:styleId="911" w:customStyle="1">
    <w:name w:val="正文首行缩进 2 Char"/>
    <w:link w:val="910"/>
    <w:uiPriority w:val="0"/>
    <w:qFormat/>
    <w:rPr>
      <w:rFonts w:eastAsia="仿宋_GB2312"/>
      <w:sz w:val="24"/>
      <w:szCs w:val="24"/>
      <w:lang w:bidi="ar-SA"/>
    </w:rPr>
  </w:style>
  <w:style w:type="table" w:styleId="912" w:customStyle="1">
    <w:name w:val="网格型1"/>
    <w:basedOn w:val="848"/>
    <w:uiPriority w:val="0"/>
    <w:qFormat/>
    <w:tblPr/>
  </w:style>
  <w:style w:type="character" w:styleId="913" w:customStyle="1">
    <w:name w:val="要点1"/>
    <w:link w:val="648"/>
    <w:uiPriority w:val="0"/>
    <w:qFormat/>
    <w:rPr>
      <w:b/>
    </w:rPr>
  </w:style>
  <w:style w:type="character" w:styleId="914" w:customStyle="1">
    <w:name w:val="尾注引用1"/>
    <w:link w:val="648"/>
    <w:uiPriority w:val="0"/>
    <w:qFormat/>
    <w:rPr>
      <w:vertAlign w:val="superscript"/>
    </w:rPr>
  </w:style>
  <w:style w:type="character" w:styleId="915" w:customStyle="1">
    <w:name w:val="页码1"/>
    <w:link w:val="648"/>
    <w:uiPriority w:val="0"/>
    <w:qFormat/>
  </w:style>
  <w:style w:type="character" w:styleId="916" w:customStyle="1">
    <w:name w:val="已访问的超链接1"/>
    <w:link w:val="648"/>
    <w:uiPriority w:val="0"/>
    <w:qFormat/>
    <w:rPr>
      <w:color w:val="800080"/>
      <w:u w:val="single"/>
    </w:rPr>
  </w:style>
  <w:style w:type="character" w:styleId="917" w:customStyle="1">
    <w:name w:val="强调1"/>
    <w:link w:val="648"/>
    <w:uiPriority w:val="0"/>
    <w:qFormat/>
    <w:rPr>
      <w:color w:val="cc0033"/>
    </w:rPr>
  </w:style>
  <w:style w:type="character" w:styleId="918" w:customStyle="1">
    <w:name w:val="HTML 打字机1"/>
    <w:link w:val="648"/>
    <w:uiPriority w:val="0"/>
    <w:qFormat/>
    <w:rPr>
      <w:rFonts w:ascii="宋体" w:eastAsia="宋体" w:cs="宋体"/>
      <w:sz w:val="24"/>
      <w:szCs w:val="24"/>
      <w:lang w:bidi="ar-SA"/>
    </w:rPr>
  </w:style>
  <w:style w:type="character" w:styleId="919" w:customStyle="1">
    <w:name w:val="超链接1"/>
    <w:link w:val="648"/>
    <w:uiPriority w:val="99"/>
    <w:qFormat/>
    <w:rPr>
      <w:color w:val="0000ff"/>
      <w:u w:val="single"/>
    </w:rPr>
  </w:style>
  <w:style w:type="character" w:styleId="920" w:customStyle="1">
    <w:name w:val="批注引用1"/>
    <w:link w:val="648"/>
    <w:uiPriority w:val="0"/>
    <w:qFormat/>
    <w:rPr>
      <w:sz w:val="21"/>
    </w:rPr>
  </w:style>
  <w:style w:type="character" w:styleId="921" w:customStyle="1">
    <w:name w:val="脚注引用1"/>
    <w:link w:val="648"/>
    <w:uiPriority w:val="0"/>
    <w:qFormat/>
    <w:rPr>
      <w:vertAlign w:val="superscript"/>
    </w:rPr>
  </w:style>
  <w:style w:type="character" w:styleId="922" w:customStyle="1">
    <w:name w:val="段落 Char"/>
    <w:link w:val="648"/>
    <w:uiPriority w:val="0"/>
    <w:qFormat/>
    <w:rPr>
      <w:rFonts w:ascii="仿宋_GB2312" w:eastAsia="仿宋_GB2312"/>
      <w:sz w:val="24"/>
      <w:szCs w:val="24"/>
      <w:lang w:val="en-US" w:eastAsia="zh-CN" w:bidi="ar-SA"/>
    </w:rPr>
  </w:style>
  <w:style w:type="character" w:styleId="923" w:customStyle="1">
    <w:name w:val="Heading 3 Char"/>
    <w:link w:val="648"/>
    <w:uiPriority w:val="0"/>
    <w:qFormat/>
    <w:rPr>
      <w:rFonts w:cs="Times New Roman"/>
      <w:b/>
      <w:bCs/>
      <w:sz w:val="32"/>
      <w:szCs w:val="32"/>
      <w:lang w:bidi="ar-SA"/>
    </w:rPr>
  </w:style>
  <w:style w:type="character" w:styleId="924" w:customStyle="1">
    <w:name w:val="maywed421"/>
    <w:link w:val="648"/>
    <w:uiPriority w:val="0"/>
    <w:qFormat/>
    <w:rPr>
      <w:color w:val="366fb6"/>
      <w:u w:val="none"/>
    </w:rPr>
  </w:style>
  <w:style w:type="character" w:styleId="925" w:customStyle="1">
    <w:name w:val="z1"/>
    <w:link w:val="648"/>
    <w:uiPriority w:val="0"/>
    <w:qFormat/>
  </w:style>
  <w:style w:type="character" w:styleId="926" w:customStyle="1">
    <w:name w:val=" Char Char3"/>
    <w:link w:val="648"/>
    <w:uiPriority w:val="0"/>
    <w:qFormat/>
    <w:rPr>
      <w:rFonts w:ascii="宋体" w:eastAsia="宋体"/>
      <w:sz w:val="18"/>
      <w:szCs w:val="18"/>
      <w:lang w:val="en-US" w:eastAsia="zh-CN" w:bidi="ar-SA"/>
    </w:rPr>
  </w:style>
  <w:style w:type="character" w:styleId="927" w:customStyle="1">
    <w:name w:val="正文缩进 Char1_0"/>
    <w:link w:val="928"/>
    <w:uiPriority w:val="0"/>
    <w:qFormat/>
    <w:rPr>
      <w:sz w:val="21"/>
      <w:szCs w:val="22"/>
    </w:rPr>
  </w:style>
  <w:style w:type="paragraph" w:styleId="928" w:customStyle="1">
    <w:name w:val="正文缩进_0"/>
    <w:basedOn w:val="929"/>
    <w:link w:val="927"/>
    <w:uiPriority w:val="0"/>
    <w:unhideWhenUsed/>
    <w:qFormat/>
    <w:pPr>
      <w:ind w:firstLine="420"/>
    </w:pPr>
    <w:rPr>
      <w:szCs w:val="22"/>
    </w:rPr>
  </w:style>
  <w:style w:type="paragraph" w:styleId="929"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0" w:customStyle="1">
    <w:name w:val="正文（标记） Char2"/>
    <w:link w:val="931"/>
    <w:uiPriority w:val="0"/>
    <w:qFormat/>
    <w:rPr>
      <w:sz w:val="24"/>
      <w:szCs w:val="24"/>
    </w:rPr>
  </w:style>
  <w:style w:type="paragraph" w:styleId="931" w:customStyle="1">
    <w:name w:val="正文（标记）"/>
    <w:basedOn w:val="648"/>
    <w:link w:val="930"/>
    <w:uiPriority w:val="0"/>
    <w:qFormat/>
    <w:pPr>
      <w:spacing w:before="50" w:after="50"/>
      <w:tabs>
        <w:tab w:val="left" w:pos="0" w:leader="none"/>
        <w:tab w:val="left" w:pos="840" w:leader="none"/>
      </w:tabs>
    </w:pPr>
    <w:rPr>
      <w:rFonts w:ascii="Times New Roman" w:hAnsi="Times New Roman"/>
      <w:sz w:val="24"/>
      <w:szCs w:val="24"/>
    </w:rPr>
  </w:style>
  <w:style w:type="character" w:styleId="932" w:customStyle="1">
    <w:name w:val="Footer Char1"/>
    <w:link w:val="648"/>
    <w:uiPriority w:val="0"/>
    <w:qFormat/>
    <w:rPr>
      <w:rFonts w:cs="Times New Roman"/>
      <w:sz w:val="18"/>
      <w:szCs w:val="18"/>
      <w:lang w:bidi="ar-SA"/>
    </w:rPr>
  </w:style>
  <w:style w:type="character" w:styleId="933" w:customStyle="1">
    <w:name w:val="ca-51"/>
    <w:link w:val="648"/>
    <w:uiPriority w:val="0"/>
    <w:qFormat/>
    <w:rPr>
      <w:rFonts w:ascii="楷体_GB2312" w:eastAsia="楷体_GB2312"/>
      <w:b/>
      <w:bCs/>
      <w:spacing w:val="-20"/>
      <w:sz w:val="24"/>
      <w:szCs w:val="24"/>
    </w:rPr>
  </w:style>
  <w:style w:type="character" w:styleId="934" w:customStyle="1">
    <w:name w:val="apple-converted-space"/>
    <w:link w:val="648"/>
    <w:uiPriority w:val="0"/>
    <w:qFormat/>
  </w:style>
  <w:style w:type="character" w:styleId="935" w:customStyle="1">
    <w:name w:val="ca-1"/>
    <w:link w:val="648"/>
    <w:uiPriority w:val="0"/>
    <w:qFormat/>
  </w:style>
  <w:style w:type="character" w:styleId="936" w:customStyle="1">
    <w:name w:val="style15"/>
    <w:link w:val="648"/>
    <w:uiPriority w:val="0"/>
    <w:qFormat/>
  </w:style>
  <w:style w:type="character" w:styleId="937" w:customStyle="1">
    <w:name w:val="style91"/>
    <w:link w:val="648"/>
    <w:uiPriority w:val="0"/>
    <w:qFormat/>
    <w:rPr>
      <w:color w:val="2060c0"/>
      <w:sz w:val="24"/>
      <w:szCs w:val="24"/>
    </w:rPr>
  </w:style>
  <w:style w:type="character" w:styleId="938" w:customStyle="1">
    <w:name w:val="Comment Text Char"/>
    <w:link w:val="648"/>
    <w:uiPriority w:val="0"/>
    <w:qFormat/>
    <w:rPr>
      <w:rFonts w:cs="Times New Roman"/>
      <w:sz w:val="21"/>
      <w:szCs w:val="21"/>
      <w:lang w:bidi="ar-SA"/>
    </w:rPr>
  </w:style>
  <w:style w:type="character" w:styleId="939" w:customStyle="1">
    <w:name w:val="Plain Text Char1"/>
    <w:link w:val="648"/>
    <w:uiPriority w:val="0"/>
    <w:qFormat/>
    <w:rPr>
      <w:rFonts w:ascii="宋体" w:eastAsia="宋体"/>
      <w:sz w:val="21"/>
      <w:szCs w:val="21"/>
      <w:lang w:val="en-US" w:eastAsia="zh-CN" w:bidi="ar-SA"/>
    </w:rPr>
  </w:style>
  <w:style w:type="character" w:styleId="940" w:customStyle="1">
    <w:name w:val="纯文本 Char_0_0"/>
    <w:link w:val="941"/>
    <w:uiPriority w:val="0"/>
    <w:qFormat/>
    <w:rPr>
      <w:rFonts w:ascii="宋体" w:hAnsi="Courier New"/>
      <w:sz w:val="21"/>
      <w:szCs w:val="21"/>
    </w:rPr>
  </w:style>
  <w:style w:type="paragraph" w:styleId="941" w:customStyle="1">
    <w:name w:val="纯文本_0_0"/>
    <w:basedOn w:val="942"/>
    <w:link w:val="940"/>
    <w:uiPriority w:val="0"/>
    <w:unhideWhenUsed/>
    <w:qFormat/>
    <w:rPr>
      <w:rFonts w:ascii="宋体" w:hAnsi="Courier New" w:eastAsia="宋体"/>
      <w:szCs w:val="21"/>
    </w:rPr>
  </w:style>
  <w:style w:type="paragraph" w:styleId="94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character" w:styleId="943" w:customStyle="1">
    <w:name w:val="Header Char1"/>
    <w:link w:val="648"/>
    <w:uiPriority w:val="0"/>
    <w:qFormat/>
    <w:rPr>
      <w:rFonts w:cs="Times New Roman"/>
      <w:sz w:val="18"/>
      <w:szCs w:val="18"/>
      <w:lang w:bidi="ar-SA"/>
    </w:rPr>
  </w:style>
  <w:style w:type="character" w:styleId="944" w:customStyle="1">
    <w:name w:val="ca-41"/>
    <w:link w:val="648"/>
    <w:uiPriority w:val="0"/>
    <w:qFormat/>
    <w:rPr>
      <w:rFonts w:ascii="宋体" w:eastAsia="宋体"/>
      <w:b/>
      <w:bCs/>
      <w:color w:val="000000"/>
      <w:spacing w:val="-20"/>
      <w:sz w:val="21"/>
      <w:szCs w:val="21"/>
    </w:rPr>
  </w:style>
  <w:style w:type="character" w:styleId="945" w:customStyle="1">
    <w:name w:val="正文（编号） Char Char"/>
    <w:link w:val="946"/>
    <w:uiPriority w:val="0"/>
    <w:qFormat/>
    <w:rPr>
      <w:sz w:val="24"/>
      <w:szCs w:val="24"/>
    </w:rPr>
  </w:style>
  <w:style w:type="paragraph" w:styleId="946" w:customStyle="1">
    <w:name w:val="正文（编号）"/>
    <w:basedOn w:val="694"/>
    <w:link w:val="945"/>
    <w:uiPriority w:val="0"/>
    <w:qFormat/>
    <w:pPr>
      <w:ind w:left="720" w:firstLine="0"/>
      <w:tabs>
        <w:tab w:val="left" w:pos="720" w:leader="none"/>
        <w:tab w:val="left" w:pos="780" w:leader="none"/>
      </w:tabs>
    </w:pPr>
    <w:rPr>
      <w:rFonts w:ascii="Times New Roman" w:hAnsi="Times New Roman"/>
      <w:szCs w:val="24"/>
    </w:rPr>
  </w:style>
  <w:style w:type="paragraph" w:styleId="947" w:customStyle="1">
    <w:name w:val="Char Char Char Char Char Char Char Char Char"/>
    <w:basedOn w:val="648"/>
    <w:next w:val="898"/>
    <w:uiPriority w:val="0"/>
    <w:qFormat/>
    <w:pPr>
      <w:ind w:left="360" w:firstLine="5784"/>
    </w:pPr>
  </w:style>
  <w:style w:type="character" w:styleId="948" w:customStyle="1">
    <w:name w:val="标题 2 Char Char Char"/>
    <w:link w:val="648"/>
    <w:uiPriority w:val="0"/>
    <w:qFormat/>
    <w:rPr>
      <w:rFonts w:ascii="Arial" w:hAnsi="Arial" w:eastAsia="宋体" w:cs="Arial"/>
      <w:b/>
      <w:bCs/>
      <w:i/>
      <w:iCs/>
      <w:sz w:val="28"/>
      <w:szCs w:val="28"/>
      <w:lang w:val="en-US" w:eastAsia="zh-CN" w:bidi="ar-SA"/>
    </w:rPr>
  </w:style>
  <w:style w:type="character" w:styleId="949" w:customStyle="1">
    <w:name w:val="wj1"/>
    <w:link w:val="648"/>
    <w:uiPriority w:val="0"/>
    <w:qFormat/>
    <w:rPr>
      <w:color w:val="000000"/>
      <w:sz w:val="18"/>
      <w:szCs w:val="18"/>
      <w:u w:val="none"/>
    </w:rPr>
  </w:style>
  <w:style w:type="character" w:styleId="950" w:customStyle="1">
    <w:name w:val="正文（缩进） Char Char"/>
    <w:link w:val="648"/>
    <w:uiPriority w:val="0"/>
    <w:qFormat/>
    <w:rPr>
      <w:rFonts w:eastAsia="宋体"/>
      <w:sz w:val="24"/>
      <w:szCs w:val="24"/>
      <w:lang w:val="en-US" w:eastAsia="zh-CN" w:bidi="ar-SA"/>
    </w:rPr>
  </w:style>
  <w:style w:type="character" w:styleId="951" w:customStyle="1">
    <w:name w:val="Char Char2"/>
    <w:link w:val="648"/>
    <w:uiPriority w:val="0"/>
    <w:qFormat/>
    <w:rPr>
      <w:sz w:val="18"/>
      <w:szCs w:val="18"/>
    </w:rPr>
  </w:style>
  <w:style w:type="character" w:styleId="952" w:customStyle="1">
    <w:name w:val=" Char Char2"/>
    <w:link w:val="648"/>
    <w:uiPriority w:val="0"/>
    <w:qFormat/>
    <w:rPr>
      <w:sz w:val="18"/>
      <w:szCs w:val="18"/>
    </w:rPr>
  </w:style>
  <w:style w:type="character" w:styleId="953" w:customStyle="1">
    <w:name w:val="无间隔 Char"/>
    <w:link w:val="954"/>
    <w:uiPriority w:val="0"/>
    <w:qFormat/>
    <w:rPr>
      <w:rFonts w:ascii="Calibri" w:hAnsi="Calibri"/>
      <w:sz w:val="22"/>
      <w:lang w:bidi="ar-SA"/>
    </w:rPr>
  </w:style>
  <w:style w:type="paragraph" w:styleId="954" w:customStyle="1">
    <w:name w:val="无间隔"/>
    <w:link w:val="953"/>
    <w:uiPriority w:val="0"/>
    <w:qFormat/>
    <w:rPr>
      <w:rFonts w:hint="default" w:ascii="Calibri" w:hAnsi="Calibri" w:eastAsia="宋体" w:cs="Times New Roman"/>
      <w:sz w:val="22"/>
      <w:lang w:val="en-US" w:eastAsia="zh-CN" w:bidi="ar-SA"/>
    </w:rPr>
  </w:style>
  <w:style w:type="character" w:styleId="955" w:customStyle="1">
    <w:name w:val="普通文字1 Char"/>
    <w:link w:val="648"/>
    <w:uiPriority w:val="0"/>
    <w:qFormat/>
    <w:rPr>
      <w:rFonts w:ascii="宋体" w:eastAsia="宋体" w:cs="Courier New"/>
      <w:sz w:val="21"/>
      <w:szCs w:val="21"/>
      <w:lang w:val="en-US" w:eastAsia="zh-CN" w:bidi="ar-SA"/>
    </w:rPr>
  </w:style>
  <w:style w:type="character" w:styleId="956" w:customStyle="1">
    <w:name w:val="ca-11"/>
    <w:link w:val="648"/>
    <w:uiPriority w:val="0"/>
    <w:qFormat/>
    <w:rPr>
      <w:rFonts w:ascii="宋体" w:eastAsia="宋体"/>
      <w:b/>
      <w:bCs/>
      <w:color w:val="000000"/>
      <w:spacing w:val="-20"/>
      <w:sz w:val="28"/>
      <w:szCs w:val="28"/>
    </w:rPr>
  </w:style>
  <w:style w:type="character" w:styleId="957" w:customStyle="1">
    <w:name w:val=" Char Char23"/>
    <w:link w:val="648"/>
    <w:uiPriority w:val="0"/>
    <w:qFormat/>
    <w:rPr>
      <w:sz w:val="24"/>
      <w:szCs w:val="21"/>
      <w:lang w:bidi="ar-SA"/>
    </w:rPr>
  </w:style>
  <w:style w:type="character" w:styleId="958" w:customStyle="1">
    <w:name w:val="Footer Char"/>
    <w:link w:val="648"/>
    <w:uiPriority w:val="0"/>
    <w:qFormat/>
    <w:rPr>
      <w:rFonts w:eastAsia="宋体"/>
      <w:sz w:val="18"/>
      <w:lang w:val="en-US" w:eastAsia="zh-CN"/>
    </w:rPr>
  </w:style>
  <w:style w:type="character" w:styleId="959" w:customStyle="1">
    <w:name w:val="style161"/>
    <w:link w:val="648"/>
    <w:uiPriority w:val="0"/>
    <w:qFormat/>
    <w:rPr>
      <w:rFonts w:ascii="Verdana" w:hAnsi="Verdana" w:eastAsia="宋体"/>
      <w:b/>
      <w:color w:val="0a246a"/>
      <w:sz w:val="24"/>
      <w:szCs w:val="24"/>
      <w:lang w:val="en-US" w:eastAsia="zh-CN" w:bidi="ar-SA"/>
    </w:rPr>
  </w:style>
  <w:style w:type="character" w:styleId="960" w:customStyle="1">
    <w:name w:val="Char Char3"/>
    <w:link w:val="648"/>
    <w:uiPriority w:val="0"/>
    <w:qFormat/>
    <w:rPr>
      <w:rFonts w:ascii="Arial" w:hAnsi="Arial" w:eastAsia="黑体" w:cs="Times New Roman"/>
      <w:b/>
      <w:bCs/>
      <w:sz w:val="32"/>
      <w:szCs w:val="32"/>
      <w:lang w:val="en-US" w:eastAsia="zh-CN" w:bidi="ar-SA"/>
    </w:rPr>
  </w:style>
  <w:style w:type="character" w:styleId="961" w:customStyle="1">
    <w:name w:val="Heading 4 Char"/>
    <w:link w:val="648"/>
    <w:uiPriority w:val="0"/>
    <w:qFormat/>
    <w:rPr>
      <w:rFonts w:ascii="Cambria" w:hAnsi="Cambria" w:eastAsia="宋体" w:cs="Cambria"/>
      <w:b/>
      <w:bCs/>
      <w:sz w:val="28"/>
      <w:szCs w:val="28"/>
      <w:lang w:bidi="ar-SA"/>
    </w:rPr>
  </w:style>
  <w:style w:type="character" w:styleId="962" w:customStyle="1">
    <w:name w:val="marklong"/>
    <w:link w:val="648"/>
    <w:uiPriority w:val="0"/>
    <w:qFormat/>
  </w:style>
  <w:style w:type="character" w:styleId="963" w:customStyle="1">
    <w:name w:val="Char Char"/>
    <w:link w:val="648"/>
    <w:uiPriority w:val="0"/>
    <w:qFormat/>
    <w:rPr>
      <w:rFonts w:eastAsia="宋体"/>
      <w:sz w:val="18"/>
      <w:lang w:val="en-US" w:eastAsia="zh-CN"/>
    </w:rPr>
  </w:style>
  <w:style w:type="character" w:styleId="964" w:customStyle="1">
    <w:name w:val="ca-01"/>
    <w:link w:val="648"/>
    <w:uiPriority w:val="0"/>
    <w:qFormat/>
    <w:rPr>
      <w:rFonts w:ascii="宋体" w:eastAsia="宋体"/>
      <w:b/>
      <w:bCs/>
      <w:spacing w:val="-20"/>
      <w:sz w:val="24"/>
      <w:szCs w:val="24"/>
    </w:rPr>
  </w:style>
  <w:style w:type="character" w:styleId="965" w:customStyle="1">
    <w:name w:val="ca-31"/>
    <w:link w:val="648"/>
    <w:uiPriority w:val="0"/>
    <w:qFormat/>
    <w:rPr>
      <w:rFonts w:ascii="宋体" w:eastAsia="宋体"/>
      <w:color w:val="000000"/>
      <w:sz w:val="21"/>
      <w:szCs w:val="21"/>
    </w:rPr>
  </w:style>
  <w:style w:type="character" w:styleId="966" w:customStyle="1">
    <w:name w:val="Plain Text Char"/>
    <w:link w:val="648"/>
    <w:uiPriority w:val="0"/>
    <w:qFormat/>
    <w:rPr>
      <w:rFonts w:ascii="宋体" w:eastAsia="宋体"/>
      <w:sz w:val="21"/>
      <w:lang w:val="en-US" w:eastAsia="zh-CN"/>
    </w:rPr>
  </w:style>
  <w:style w:type="character" w:styleId="967" w:customStyle="1">
    <w:name w:val="Char Char1"/>
    <w:link w:val="648"/>
    <w:uiPriority w:val="0"/>
    <w:qFormat/>
    <w:rPr>
      <w:rFonts w:ascii="宋体" w:eastAsia="宋体"/>
      <w:sz w:val="21"/>
      <w:lang w:val="en-US" w:eastAsia="zh-CN"/>
    </w:rPr>
  </w:style>
  <w:style w:type="character" w:styleId="968" w:customStyle="1">
    <w:name w:val="纯文本 Char_0"/>
    <w:link w:val="969"/>
    <w:uiPriority w:val="0"/>
    <w:qFormat/>
    <w:rPr>
      <w:rFonts w:ascii="宋体" w:hAnsi="Courier New" w:cs="Courier New"/>
      <w:sz w:val="21"/>
      <w:szCs w:val="21"/>
    </w:rPr>
  </w:style>
  <w:style w:type="paragraph" w:styleId="969" w:customStyle="1">
    <w:name w:val="纯文本_0"/>
    <w:basedOn w:val="929"/>
    <w:link w:val="968"/>
    <w:uiPriority w:val="0"/>
    <w:unhideWhenUsed/>
    <w:qFormat/>
    <w:rPr>
      <w:rFonts w:ascii="宋体" w:hAnsi="Courier New"/>
      <w:szCs w:val="21"/>
    </w:rPr>
  </w:style>
  <w:style w:type="character" w:styleId="970" w:customStyle="1">
    <w:name w:val="question-title"/>
    <w:link w:val="648"/>
    <w:uiPriority w:val="0"/>
    <w:qFormat/>
  </w:style>
  <w:style w:type="character" w:styleId="971" w:customStyle="1">
    <w:name w:val="z12 style23"/>
    <w:link w:val="648"/>
    <w:uiPriority w:val="0"/>
    <w:qFormat/>
  </w:style>
  <w:style w:type="character" w:styleId="972" w:customStyle="1">
    <w:name w:val="ca-21"/>
    <w:link w:val="648"/>
    <w:uiPriority w:val="0"/>
    <w:qFormat/>
    <w:rPr>
      <w:rFonts w:ascii="宋体" w:eastAsia="宋体"/>
      <w:sz w:val="21"/>
    </w:rPr>
  </w:style>
  <w:style w:type="character" w:styleId="973" w:customStyle="1">
    <w:name w:val="font21"/>
    <w:link w:val="648"/>
    <w:uiPriority w:val="0"/>
    <w:qFormat/>
    <w:rPr>
      <w:rFonts w:ascii="Times New Roman" w:hAnsi="Times New Roman"/>
      <w:color w:val="000000"/>
      <w:sz w:val="20"/>
      <w:u w:val="none"/>
    </w:rPr>
  </w:style>
  <w:style w:type="character" w:styleId="974" w:customStyle="1">
    <w:name w:val="Heading 2 Char"/>
    <w:link w:val="648"/>
    <w:uiPriority w:val="0"/>
    <w:qFormat/>
    <w:rPr>
      <w:rFonts w:ascii="Arial" w:hAnsi="Arial" w:eastAsia="黑体"/>
      <w:b/>
      <w:bCs/>
      <w:sz w:val="32"/>
      <w:szCs w:val="32"/>
      <w:lang w:val="en-US" w:eastAsia="zh-CN" w:bidi="ar-SA"/>
    </w:rPr>
  </w:style>
  <w:style w:type="character" w:styleId="975" w:customStyle="1">
    <w:name w:val="Header Char"/>
    <w:link w:val="648"/>
    <w:uiPriority w:val="0"/>
    <w:qFormat/>
    <w:rPr>
      <w:rFonts w:eastAsia="宋体"/>
      <w:sz w:val="18"/>
      <w:lang w:val="en-US" w:eastAsia="zh-CN"/>
    </w:rPr>
  </w:style>
  <w:style w:type="paragraph" w:styleId="976" w:customStyle="1">
    <w:name w:val="Char11"/>
    <w:basedOn w:val="648"/>
    <w:uiPriority w:val="0"/>
    <w:qFormat/>
    <w:rPr>
      <w:szCs w:val="21"/>
    </w:rPr>
  </w:style>
  <w:style w:type="paragraph" w:styleId="977" w:customStyle="1">
    <w:name w:val="表格序号"/>
    <w:uiPriority w:val="0"/>
    <w:qFormat/>
    <w:rPr>
      <w:rFonts w:hint="default" w:ascii="Times New Roman" w:hAnsi="Times New Roman" w:eastAsia="仿宋_GB2312" w:cs="宋体"/>
      <w:sz w:val="21"/>
      <w:lang w:val="en-US" w:eastAsia="zh-CN" w:bidi="ar-SA"/>
    </w:rPr>
  </w:style>
  <w:style w:type="paragraph" w:styleId="978" w:customStyle="1">
    <w:name w:val="tabletext"/>
    <w:basedOn w:val="648"/>
    <w:uiPriority w:val="0"/>
    <w:qFormat/>
    <w:pPr>
      <w:jc w:val="left"/>
      <w:spacing w:before="100" w:beforeAutospacing="1" w:after="100" w:afterAutospacing="1"/>
      <w:widowControl/>
    </w:pPr>
    <w:rPr>
      <w:rFonts w:ascii="宋体"/>
      <w:sz w:val="24"/>
      <w:szCs w:val="22"/>
    </w:rPr>
  </w:style>
  <w:style w:type="paragraph" w:styleId="979" w:customStyle="1">
    <w:name w:val="xl30"/>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80" w:customStyle="1">
    <w:name w:val="特点"/>
    <w:basedOn w:val="648"/>
    <w:next w:val="648"/>
    <w:uiPriority w:val="0"/>
    <w:qFormat/>
    <w:pPr>
      <w:jc w:val="center"/>
      <w:spacing w:line="360" w:lineRule="auto"/>
    </w:pPr>
    <w:rPr>
      <w:rFonts w:ascii="Arial" w:hAnsi="Arial"/>
      <w:sz w:val="24"/>
      <w:szCs w:val="20"/>
    </w:rPr>
  </w:style>
  <w:style w:type="paragraph" w:styleId="981" w:customStyle="1">
    <w:name w:val="加点正文缩进"/>
    <w:basedOn w:val="648"/>
    <w:uiPriority w:val="0"/>
    <w:qFormat/>
    <w:pPr>
      <w:ind w:left="962" w:hanging="480"/>
      <w:spacing w:line="300" w:lineRule="auto"/>
      <w:tabs>
        <w:tab w:val="left" w:pos="840" w:leader="none"/>
      </w:tabs>
    </w:pPr>
    <w:rPr>
      <w:sz w:val="24"/>
    </w:rPr>
  </w:style>
  <w:style w:type="paragraph" w:styleId="982"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3"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984"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985" w:customStyle="1">
    <w:name w:val="Normal_0_1"/>
    <w:uiPriority w:val="0"/>
    <w:qFormat/>
    <w:rPr>
      <w:rFonts w:hint="default" w:ascii="黑体" w:hAnsi="黑体" w:eastAsia="黑体" w:cs="Times New Roman"/>
      <w:b/>
      <w:sz w:val="32"/>
      <w:szCs w:val="24"/>
      <w:lang w:bidi="ar-SA"/>
    </w:rPr>
  </w:style>
  <w:style w:type="paragraph" w:styleId="986"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7" w:customStyle="1">
    <w:name w:val="样式 正文缩进 + (中文) 仿宋_GB2312 小四 Char"/>
    <w:basedOn w:val="839"/>
    <w:uiPriority w:val="0"/>
    <w:qFormat/>
    <w:pPr>
      <w:ind w:firstLine="200"/>
      <w:spacing w:line="360" w:lineRule="auto"/>
    </w:pPr>
    <w:rPr>
      <w:rFonts w:ascii="宋体"/>
      <w:color w:val="000000"/>
      <w:szCs w:val="24"/>
    </w:rPr>
  </w:style>
  <w:style w:type="paragraph" w:styleId="988" w:customStyle="1">
    <w:name w:val="FA正文+标号"/>
    <w:basedOn w:val="648"/>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989" w:customStyle="1">
    <w:name w:val="Figure and Table Title"/>
    <w:basedOn w:val="648"/>
    <w:uiPriority w:val="0"/>
    <w:qFormat/>
    <w:pPr>
      <w:ind w:left="2160"/>
      <w:jc w:val="left"/>
      <w:widowControl/>
    </w:pPr>
    <w:rPr>
      <w:rFonts w:ascii="Helvetica-Light" w:hAnsi="Helvetica-Light"/>
      <w:b/>
      <w:bCs/>
      <w:sz w:val="20"/>
      <w:szCs w:val="22"/>
      <w:lang w:eastAsia="en-US"/>
    </w:rPr>
  </w:style>
  <w:style w:type="paragraph" w:styleId="990" w:customStyle="1">
    <w:name w:val="Normal_13_0"/>
    <w:uiPriority w:val="0"/>
    <w:qFormat/>
    <w:rPr>
      <w:rFonts w:hint="default" w:ascii="黑体" w:hAnsi="黑体" w:eastAsia="黑体" w:cs="Times New Roman"/>
      <w:b/>
      <w:sz w:val="32"/>
      <w:szCs w:val="24"/>
      <w:lang w:bidi="ar-SA"/>
    </w:rPr>
  </w:style>
  <w:style w:type="paragraph" w:styleId="991" w:customStyle="1">
    <w:name w:val="pa-3"/>
    <w:basedOn w:val="648"/>
    <w:uiPriority w:val="0"/>
    <w:qFormat/>
    <w:pPr>
      <w:jc w:val="left"/>
      <w:spacing w:before="150" w:after="150"/>
      <w:widowControl/>
    </w:pPr>
    <w:rPr>
      <w:rFonts w:ascii="宋体" w:cs="宋体"/>
      <w:sz w:val="24"/>
      <w:lang w:bidi="ar-SA"/>
    </w:rPr>
  </w:style>
  <w:style w:type="paragraph" w:styleId="992" w:customStyle="1">
    <w:name w:val="È±Ê¡ÎÄ±¾"/>
    <w:basedOn w:val="648"/>
    <w:uiPriority w:val="0"/>
    <w:qFormat/>
    <w:pPr>
      <w:jc w:val="left"/>
      <w:spacing w:line="360" w:lineRule="auto"/>
      <w:widowControl/>
    </w:pPr>
    <w:rPr>
      <w:sz w:val="24"/>
      <w:szCs w:val="20"/>
    </w:rPr>
  </w:style>
  <w:style w:type="paragraph" w:styleId="993" w:customStyle="1">
    <w:name w:val="xl33"/>
    <w:basedOn w:val="648"/>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994" w:customStyle="1">
    <w:name w:val="Char1 Char Char Char"/>
    <w:basedOn w:val="648"/>
    <w:uiPriority w:val="0"/>
    <w:qFormat/>
    <w:rPr>
      <w:szCs w:val="20"/>
    </w:rPr>
  </w:style>
  <w:style w:type="paragraph" w:styleId="995" w:customStyle="1">
    <w:name w:val="正文_15"/>
    <w:uiPriority w:val="0"/>
    <w:qFormat/>
    <w:pPr>
      <w:jc w:val="both"/>
      <w:widowControl w:val="off"/>
    </w:pPr>
    <w:rPr>
      <w:rFonts w:hint="default" w:ascii="Calibri" w:hAnsi="Calibri" w:eastAsia="宋体" w:cs="Times New Roman"/>
      <w:sz w:val="21"/>
      <w:szCs w:val="22"/>
      <w:lang w:val="en-US" w:eastAsia="zh-CN" w:bidi="ar-SA"/>
    </w:rPr>
  </w:style>
  <w:style w:type="paragraph" w:styleId="996" w:customStyle="1">
    <w:name w:val="ibm-list-next"/>
    <w:basedOn w:val="648"/>
    <w:uiPriority w:val="0"/>
    <w:qFormat/>
    <w:pPr>
      <w:jc w:val="left"/>
      <w:spacing w:before="100" w:beforeAutospacing="1" w:after="100" w:afterAutospacing="1"/>
      <w:widowControl/>
    </w:pPr>
    <w:rPr>
      <w:rFonts w:ascii="宋体" w:cs="宋体"/>
      <w:sz w:val="24"/>
      <w:lang w:bidi="ar-SA"/>
    </w:rPr>
  </w:style>
  <w:style w:type="paragraph" w:styleId="997" w:customStyle="1">
    <w:name w:val=" Char Char Char Char"/>
    <w:basedOn w:val="648"/>
    <w:uiPriority w:val="0"/>
    <w:qFormat/>
    <w:pPr>
      <w:ind w:left="560" w:firstLine="200"/>
      <w:jc w:val="left"/>
      <w:spacing w:after="120" w:line="360" w:lineRule="auto"/>
      <w:widowControl/>
    </w:pPr>
    <w:rPr>
      <w:rFonts w:ascii="Verdana" w:hAnsi="Verdana"/>
      <w:sz w:val="24"/>
      <w:szCs w:val="22"/>
    </w:rPr>
  </w:style>
  <w:style w:type="paragraph" w:styleId="998" w:customStyle="1">
    <w:name w:val="编号"/>
    <w:basedOn w:val="648"/>
    <w:next w:val="999"/>
    <w:uiPriority w:val="0"/>
    <w:qFormat/>
    <w:pPr>
      <w:ind w:left="420" w:right="-136" w:hanging="420"/>
      <w:widowControl/>
      <w:tabs>
        <w:tab w:val="left" w:pos="420" w:leader="none"/>
      </w:tabs>
    </w:pPr>
    <w:rPr>
      <w:rFonts w:ascii="仿宋_GB2312" w:eastAsia="仿宋_GB2312"/>
      <w:b/>
      <w:bCs/>
      <w:sz w:val="24"/>
      <w:szCs w:val="21"/>
    </w:rPr>
  </w:style>
  <w:style w:type="paragraph" w:styleId="999"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00"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01" w:customStyle="1">
    <w:name w:val="pa-8"/>
    <w:basedOn w:val="648"/>
    <w:uiPriority w:val="0"/>
    <w:qFormat/>
    <w:pPr>
      <w:ind w:firstLine="480"/>
      <w:spacing w:line="280" w:lineRule="atLeast"/>
      <w:widowControl/>
    </w:pPr>
    <w:rPr>
      <w:rFonts w:ascii="宋体" w:cs="宋体"/>
      <w:sz w:val="24"/>
      <w:lang w:bidi="ar-SA"/>
    </w:rPr>
  </w:style>
  <w:style w:type="paragraph" w:styleId="1002" w:customStyle="1">
    <w:name w:val="表格标题"/>
    <w:basedOn w:val="648"/>
    <w:uiPriority w:val="0"/>
    <w:qFormat/>
    <w:pPr>
      <w:jc w:val="center"/>
    </w:pPr>
    <w:rPr>
      <w:b/>
    </w:rPr>
  </w:style>
  <w:style w:type="paragraph" w:styleId="1003" w:customStyle="1">
    <w:name w:val="Normal_22"/>
    <w:uiPriority w:val="0"/>
    <w:qFormat/>
    <w:rPr>
      <w:rFonts w:hint="default" w:ascii="黑体" w:hAnsi="黑体" w:eastAsia="黑体" w:cs="Times New Roman"/>
      <w:b/>
      <w:sz w:val="32"/>
      <w:szCs w:val="24"/>
      <w:lang w:bidi="ar-SA"/>
    </w:rPr>
  </w:style>
  <w:style w:type="paragraph" w:styleId="1004" w:customStyle="1">
    <w:name w:val=" Char Char Char Char Char Char Char Char Char Char"/>
    <w:basedOn w:val="648"/>
    <w:uiPriority w:val="0"/>
    <w:qFormat/>
    <w:rPr>
      <w:rFonts w:ascii="Tahoma" w:hAnsi="Tahoma"/>
      <w:sz w:val="24"/>
      <w:szCs w:val="20"/>
    </w:rPr>
  </w:style>
  <w:style w:type="paragraph" w:styleId="100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 Char Char Char Char Char Char Char Char Char Char Char Char Char"/>
    <w:basedOn w:val="648"/>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007" w:customStyle="1">
    <w:name w:val="xl31"/>
    <w:basedOn w:val="648"/>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008" w:customStyle="1">
    <w:name w:val="首页单位日期"/>
    <w:basedOn w:val="648"/>
    <w:uiPriority w:val="0"/>
    <w:qFormat/>
    <w:pPr>
      <w:jc w:val="center"/>
      <w:widowControl/>
    </w:pPr>
    <w:rPr>
      <w:rFonts w:ascii="宋体" w:cs="宋体"/>
      <w:bCs/>
      <w:sz w:val="28"/>
      <w:szCs w:val="20"/>
      <w:lang w:bidi="ar-SA"/>
    </w:rPr>
  </w:style>
  <w:style w:type="paragraph" w:styleId="1009" w:customStyle="1">
    <w:name w:val="正文（首行缩进）"/>
    <w:basedOn w:val="648"/>
    <w:uiPriority w:val="0"/>
    <w:qFormat/>
    <w:pPr>
      <w:ind w:firstLine="482"/>
      <w:spacing w:before="120" w:line="360" w:lineRule="auto"/>
      <w:widowControl/>
    </w:pPr>
    <w:rPr>
      <w:rFonts w:ascii="Calibri" w:hAnsi="Calibri"/>
      <w:sz w:val="24"/>
      <w:szCs w:val="20"/>
    </w:rPr>
  </w:style>
  <w:style w:type="paragraph" w:styleId="101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1011"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012" w:customStyle="1">
    <w:name w:val="pa-6"/>
    <w:basedOn w:val="648"/>
    <w:uiPriority w:val="0"/>
    <w:qFormat/>
    <w:pPr>
      <w:spacing w:line="360" w:lineRule="atLeast"/>
      <w:widowControl/>
    </w:pPr>
    <w:rPr>
      <w:rFonts w:ascii="宋体"/>
      <w:sz w:val="24"/>
      <w:szCs w:val="20"/>
    </w:rPr>
  </w:style>
  <w:style w:type="paragraph" w:styleId="1013" w:customStyle="1">
    <w:name w:val="xl40"/>
    <w:basedOn w:val="648"/>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014" w:customStyle="1">
    <w:name w:val="Char Char Char Char Char Char 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1015" w:customStyle="1">
    <w:name w:val="列出段落_2"/>
    <w:basedOn w:val="1016"/>
    <w:uiPriority w:val="34"/>
    <w:qFormat/>
    <w:pPr>
      <w:ind w:firstLine="420"/>
    </w:pPr>
    <w:rPr>
      <w:rFonts w:ascii="Calibri" w:hAnsi="Calibri" w:eastAsia="宋体"/>
    </w:rPr>
  </w:style>
  <w:style w:type="paragraph" w:styleId="1016" w:customStyle="1">
    <w:name w:val="正文_8_1"/>
    <w:uiPriority w:val="0"/>
    <w:qFormat/>
    <w:pPr>
      <w:jc w:val="both"/>
      <w:widowControl w:val="off"/>
    </w:pPr>
    <w:rPr>
      <w:rFonts w:hint="default" w:ascii="Calibri" w:hAnsi="Calibri" w:eastAsia="宋体" w:cs="Times New Roman"/>
      <w:sz w:val="21"/>
      <w:szCs w:val="22"/>
      <w:lang w:bidi="ar-SA"/>
    </w:rPr>
  </w:style>
  <w:style w:type="paragraph" w:styleId="1017" w:customStyle="1">
    <w:name w:val="Normal_1_1"/>
    <w:uiPriority w:val="0"/>
    <w:qFormat/>
    <w:rPr>
      <w:rFonts w:hint="default" w:ascii="黑体" w:hAnsi="黑体" w:eastAsia="黑体" w:cs="Times New Roman"/>
      <w:b/>
      <w:sz w:val="32"/>
      <w:szCs w:val="24"/>
      <w:lang w:bidi="ar-SA"/>
    </w:rPr>
  </w:style>
  <w:style w:type="paragraph" w:styleId="1018" w:customStyle="1">
    <w:name w:val="说明书3级标题"/>
    <w:basedOn w:val="648"/>
    <w:next w:val="648"/>
    <w:uiPriority w:val="0"/>
    <w:qFormat/>
    <w:pPr>
      <w:numPr>
        <w:ilvl w:val="2"/>
        <w:numId w:val="1"/>
      </w:numPr>
      <w:spacing w:line="360" w:lineRule="auto"/>
    </w:pPr>
    <w:rPr>
      <w:rFonts w:ascii="Calibri" w:hAnsi="Calibri" w:eastAsia="黑体"/>
      <w:sz w:val="24"/>
      <w:szCs w:val="22"/>
    </w:rPr>
  </w:style>
  <w:style w:type="paragraph" w:styleId="1019" w:customStyle="1">
    <w:name w:val="技术方案正文样式"/>
    <w:basedOn w:val="648"/>
    <w:uiPriority w:val="0"/>
    <w:qFormat/>
    <w:pPr>
      <w:ind w:firstLine="200"/>
      <w:spacing w:line="400" w:lineRule="exact"/>
    </w:pPr>
    <w:rPr>
      <w:rFonts w:ascii="宋体" w:cs="宋体"/>
      <w:sz w:val="24"/>
      <w:szCs w:val="21"/>
      <w:lang w:bidi="ar-SA"/>
    </w:rPr>
  </w:style>
  <w:style w:type="paragraph" w:styleId="1020" w:customStyle="1">
    <w:name w:val="a1"/>
    <w:basedOn w:val="648"/>
    <w:uiPriority w:val="0"/>
    <w:qFormat/>
    <w:pPr>
      <w:jc w:val="left"/>
      <w:spacing w:before="100" w:beforeAutospacing="1" w:after="100" w:afterAutospacing="1"/>
      <w:widowControl/>
    </w:pPr>
    <w:rPr>
      <w:rFonts w:ascii="宋体"/>
      <w:sz w:val="24"/>
      <w:szCs w:val="22"/>
    </w:rPr>
  </w:style>
  <w:style w:type="paragraph" w:styleId="1021" w:customStyle="1">
    <w:name w:val="样式 序号----------- + 仿宋_GB23121"/>
    <w:basedOn w:val="1022"/>
    <w:uiPriority w:val="0"/>
    <w:qFormat/>
    <w:pPr>
      <w:spacing w:line="360" w:lineRule="auto"/>
    </w:pPr>
    <w:rPr>
      <w:rFonts w:ascii="仿宋_GB2312" w:eastAsia="仿宋_GB2312"/>
      <w:bCs w:val="0"/>
    </w:rPr>
  </w:style>
  <w:style w:type="paragraph" w:styleId="1022" w:customStyle="1">
    <w:name w:val="序号-----------"/>
    <w:basedOn w:val="648"/>
    <w:uiPriority w:val="0"/>
    <w:qFormat/>
    <w:pPr>
      <w:jc w:val="left"/>
      <w:widowControl/>
    </w:pPr>
    <w:rPr>
      <w:rFonts w:ascii="宋体"/>
      <w:bCs/>
      <w:szCs w:val="21"/>
    </w:rPr>
  </w:style>
  <w:style w:type="paragraph" w:styleId="102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24" w:customStyle="1">
    <w:name w:val="Normal_12_0"/>
    <w:uiPriority w:val="0"/>
    <w:qFormat/>
    <w:pPr>
      <w:jc w:val="both"/>
      <w:widowControl w:val="off"/>
    </w:pPr>
    <w:rPr>
      <w:rFonts w:hint="default" w:ascii="Calibri" w:hAnsi="Calibri" w:eastAsia="宋体" w:cs="Times New Roman"/>
      <w:sz w:val="21"/>
      <w:szCs w:val="22"/>
      <w:lang w:bidi="ar-SA"/>
    </w:rPr>
  </w:style>
  <w:style w:type="paragraph" w:styleId="1025" w:customStyle="1">
    <w:name w:val=" 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1026" w:customStyle="1">
    <w:name w:val="缺省文本"/>
    <w:basedOn w:val="648"/>
    <w:uiPriority w:val="0"/>
    <w:qFormat/>
    <w:pPr>
      <w:jc w:val="left"/>
    </w:pPr>
    <w:rPr>
      <w:sz w:val="24"/>
      <w:szCs w:val="20"/>
    </w:rPr>
  </w:style>
  <w:style w:type="paragraph" w:styleId="1027" w:customStyle="1">
    <w:name w:val="正文1_0"/>
    <w:basedOn w:val="1028"/>
    <w:uiPriority w:val="0"/>
    <w:qFormat/>
    <w:pPr>
      <w:jc w:val="both"/>
      <w:widowControl w:val="off"/>
    </w:pPr>
    <w:rPr>
      <w:rFonts w:hint="default" w:ascii="Times New Roman" w:hAnsi="Times New Roman" w:eastAsia="宋体" w:cs="Times New Roman"/>
      <w:szCs w:val="24"/>
      <w:lang w:val="en-US" w:eastAsia="zh-CN" w:bidi="ar-SA"/>
    </w:rPr>
  </w:style>
  <w:style w:type="paragraph" w:styleId="1028" w:customStyle="1">
    <w:name w:val="正文_17"/>
    <w:next w:val="1029"/>
    <w:uiPriority w:val="0"/>
    <w:qFormat/>
    <w:pPr>
      <w:jc w:val="both"/>
      <w:widowControl w:val="off"/>
    </w:pPr>
    <w:rPr>
      <w:rFonts w:hint="default" w:ascii="Calibri" w:hAnsi="Calibri" w:eastAsia="宋体" w:cs="Times New Roman"/>
      <w:sz w:val="21"/>
      <w:szCs w:val="22"/>
      <w:lang w:val="en-US" w:eastAsia="zh-CN" w:bidi="ar-SA"/>
    </w:rPr>
  </w:style>
  <w:style w:type="paragraph" w:styleId="1029" w:customStyle="1">
    <w:name w:val="标题 2_1"/>
    <w:basedOn w:val="1028"/>
    <w:next w:val="1028"/>
    <w:uiPriority w:val="0"/>
    <w:qFormat/>
    <w:pPr>
      <w:keepLines/>
      <w:keepNext/>
      <w:spacing w:before="260" w:after="260" w:line="413" w:lineRule="auto"/>
      <w:outlineLvl w:val="1"/>
    </w:pPr>
    <w:rPr>
      <w:rFonts w:ascii="Arial" w:hAnsi="Arial" w:eastAsia="黑体"/>
      <w:b/>
      <w:sz w:val="32"/>
      <w:szCs w:val="20"/>
    </w:rPr>
  </w:style>
  <w:style w:type="paragraph" w:styleId="1030" w:customStyle="1">
    <w:name w:val="Normal_9"/>
    <w:uiPriority w:val="0"/>
    <w:qFormat/>
    <w:rPr>
      <w:rFonts w:hint="default" w:ascii="黑体" w:hAnsi="黑体" w:eastAsia="黑体" w:cs="Times New Roman"/>
      <w:b/>
      <w:sz w:val="32"/>
      <w:szCs w:val="24"/>
      <w:lang w:bidi="ar-SA"/>
    </w:rPr>
  </w:style>
  <w:style w:type="paragraph" w:styleId="1031" w:customStyle="1">
    <w:name w:val="font5"/>
    <w:basedOn w:val="648"/>
    <w:uiPriority w:val="0"/>
    <w:qFormat/>
    <w:pPr>
      <w:jc w:val="left"/>
      <w:spacing w:before="100" w:beforeAutospacing="1" w:after="100" w:afterAutospacing="1"/>
      <w:widowControl/>
    </w:pPr>
    <w:rPr>
      <w:rFonts w:ascii="宋体"/>
      <w:sz w:val="18"/>
      <w:szCs w:val="18"/>
    </w:rPr>
  </w:style>
  <w:style w:type="paragraph" w:styleId="1032" w:customStyle="1">
    <w:name w:val="表头"/>
    <w:basedOn w:val="1033"/>
    <w:uiPriority w:val="0"/>
    <w:qFormat/>
    <w:pPr>
      <w:ind w:left="0" w:firstLine="0"/>
      <w:spacing w:line="240" w:lineRule="auto"/>
    </w:pPr>
    <w:rPr>
      <w:sz w:val="20"/>
    </w:rPr>
  </w:style>
  <w:style w:type="paragraph" w:styleId="1033" w:customStyle="1">
    <w:name w:val="正文1"/>
    <w:basedOn w:val="648"/>
    <w:uiPriority w:val="0"/>
    <w:qFormat/>
    <w:pPr>
      <w:ind w:left="357" w:firstLine="420"/>
      <w:jc w:val="left"/>
      <w:spacing w:line="360" w:lineRule="auto"/>
      <w:widowControl/>
    </w:pPr>
    <w:rPr>
      <w:rFonts w:cs="Arial"/>
      <w:szCs w:val="20"/>
      <w:lang w:bidi="ar-SA"/>
    </w:rPr>
  </w:style>
  <w:style w:type="paragraph" w:styleId="1034" w:customStyle="1">
    <w:name w:val="xl38"/>
    <w:basedOn w:val="6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3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036" w:customStyle="1">
    <w:name w:val="Sourcetext bullet"/>
    <w:basedOn w:val="648"/>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037" w:customStyle="1">
    <w:name w:val="Normal_5"/>
    <w:uiPriority w:val="0"/>
    <w:qFormat/>
    <w:rPr>
      <w:rFonts w:hint="default" w:ascii="黑体" w:hAnsi="黑体" w:eastAsia="黑体" w:cs="Times New Roman"/>
      <w:b/>
      <w:sz w:val="32"/>
      <w:szCs w:val="24"/>
      <w:lang w:bidi="ar-SA"/>
    </w:rPr>
  </w:style>
  <w:style w:type="paragraph" w:styleId="1038" w:customStyle="1">
    <w:name w:val="TOC 标题"/>
    <w:basedOn w:val="837"/>
    <w:next w:val="648"/>
    <w:uiPriority w:val="0"/>
    <w:qFormat/>
    <w:pPr>
      <w:spacing w:before="480" w:after="0" w:line="276" w:lineRule="auto"/>
      <w:widowControl/>
      <w:outlineLvl w:val="9"/>
    </w:pPr>
    <w:rPr>
      <w:rFonts w:ascii="Cambria" w:hAnsi="Cambria"/>
      <w:color w:val="365f91"/>
      <w:sz w:val="28"/>
    </w:rPr>
  </w:style>
  <w:style w:type="paragraph" w:styleId="1039"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040" w:customStyle="1">
    <w:name w:val="默认段落字体 Para Char Char Char Char Char Char Char Char Char1"/>
    <w:basedOn w:val="648"/>
    <w:uiPriority w:val="0"/>
    <w:qFormat/>
    <w:rPr>
      <w:rFonts w:ascii="Tahoma" w:hAnsi="Tahoma"/>
      <w:sz w:val="24"/>
      <w:szCs w:val="20"/>
    </w:rPr>
  </w:style>
  <w:style w:type="paragraph" w:styleId="1041" w:customStyle="1">
    <w:name w:val="正文_1_0_0_0_0"/>
    <w:uiPriority w:val="0"/>
    <w:qFormat/>
    <w:pPr>
      <w:jc w:val="both"/>
      <w:widowControl w:val="off"/>
    </w:pPr>
    <w:rPr>
      <w:rFonts w:hint="default" w:ascii="Times New Roman" w:hAnsi="Times New Roman" w:eastAsia="宋体" w:cs="Times New Roman"/>
      <w:sz w:val="21"/>
      <w:lang w:bidi="ar-SA"/>
    </w:rPr>
  </w:style>
  <w:style w:type="paragraph" w:styleId="1042" w:customStyle="1">
    <w:name w:val="Normal_0"/>
    <w:uiPriority w:val="0"/>
    <w:qFormat/>
    <w:rPr>
      <w:rFonts w:hint="default" w:ascii="黑体" w:hAnsi="黑体" w:eastAsia="黑体" w:cs="Times New Roman"/>
      <w:b/>
      <w:sz w:val="32"/>
      <w:szCs w:val="24"/>
      <w:lang w:bidi="ar-SA"/>
    </w:rPr>
  </w:style>
  <w:style w:type="paragraph" w:styleId="1043" w:customStyle="1">
    <w:name w:val="Normal_11"/>
    <w:uiPriority w:val="0"/>
    <w:qFormat/>
    <w:rPr>
      <w:rFonts w:hint="default" w:ascii="黑体" w:hAnsi="黑体" w:eastAsia="黑体" w:cs="Times New Roman"/>
      <w:b/>
      <w:sz w:val="32"/>
      <w:szCs w:val="24"/>
      <w:lang w:bidi="ar-SA"/>
    </w:rPr>
  </w:style>
  <w:style w:type="paragraph" w:styleId="1044" w:customStyle="1">
    <w:name w:val="xl26"/>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45"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46" w:customStyle="1">
    <w:name w:val="Normal_10_0"/>
    <w:uiPriority w:val="0"/>
    <w:qFormat/>
    <w:rPr>
      <w:rFonts w:hint="default" w:ascii="黑体" w:hAnsi="黑体" w:eastAsia="黑体" w:cs="Times New Roman"/>
      <w:b/>
      <w:sz w:val="32"/>
      <w:szCs w:val="24"/>
      <w:lang w:bidi="ar-SA"/>
    </w:rPr>
  </w:style>
  <w:style w:type="paragraph" w:styleId="1047"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049" w:customStyle="1">
    <w:name w:val="Char Char Char"/>
    <w:basedOn w:val="648"/>
    <w:uiPriority w:val="0"/>
    <w:qFormat/>
    <w:rPr>
      <w:rFonts w:ascii="Tahoma" w:hAnsi="Tahoma"/>
      <w:sz w:val="24"/>
      <w:szCs w:val="20"/>
    </w:rPr>
  </w:style>
  <w:style w:type="paragraph" w:styleId="1050" w:customStyle="1">
    <w:name w:val="Normal_3_0"/>
    <w:uiPriority w:val="0"/>
    <w:qFormat/>
    <w:pPr>
      <w:jc w:val="both"/>
      <w:widowControl w:val="off"/>
    </w:pPr>
    <w:rPr>
      <w:rFonts w:hint="default" w:ascii="Calibri" w:hAnsi="Calibri" w:eastAsia="宋体" w:cs="Times New Roman"/>
      <w:sz w:val="21"/>
      <w:szCs w:val="22"/>
      <w:lang w:bidi="ar-SA"/>
    </w:rPr>
  </w:style>
  <w:style w:type="paragraph" w:styleId="1051" w:customStyle="1">
    <w:name w:val="样式5"/>
    <w:basedOn w:val="840"/>
    <w:uiPriority w:val="0"/>
    <w:qFormat/>
    <w:pPr>
      <w:spacing w:line="415" w:lineRule="auto"/>
    </w:pPr>
    <w:rPr>
      <w:rFonts w:ascii="Calibri" w:hAnsi="Calibri"/>
      <w:bCs/>
      <w:color w:val="000000"/>
      <w:sz w:val="28"/>
      <w:szCs w:val="28"/>
    </w:rPr>
  </w:style>
  <w:style w:type="paragraph" w:styleId="1052" w:customStyle="1">
    <w:name w:val="Normal_3"/>
    <w:uiPriority w:val="0"/>
    <w:qFormat/>
    <w:rPr>
      <w:rFonts w:hint="default" w:ascii="黑体" w:hAnsi="黑体" w:eastAsia="黑体" w:cs="Times New Roman"/>
      <w:b/>
      <w:sz w:val="32"/>
      <w:szCs w:val="24"/>
      <w:lang w:bidi="ar-SA"/>
    </w:rPr>
  </w:style>
  <w:style w:type="paragraph" w:styleId="1053" w:customStyle="1">
    <w:name w:val="pa-10"/>
    <w:basedOn w:val="648"/>
    <w:uiPriority w:val="0"/>
    <w:qFormat/>
    <w:pPr>
      <w:spacing w:line="240" w:lineRule="atLeast"/>
      <w:widowControl/>
    </w:pPr>
    <w:rPr>
      <w:rFonts w:ascii="宋体" w:cs="宋体"/>
      <w:sz w:val="24"/>
      <w:lang w:bidi="ar-SA"/>
    </w:rPr>
  </w:style>
  <w:style w:type="paragraph" w:styleId="1054" w:customStyle="1">
    <w:name w:val="保密事宜内容"/>
    <w:basedOn w:val="648"/>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055" w:customStyle="1">
    <w:name w:val="二级条标题"/>
    <w:basedOn w:val="662"/>
    <w:next w:val="663"/>
    <w:uiPriority w:val="0"/>
    <w:qFormat/>
    <w:pPr>
      <w:ind w:left="360"/>
      <w:outlineLvl w:val="3"/>
    </w:pPr>
  </w:style>
  <w:style w:type="paragraph" w:styleId="1056" w:customStyle="1">
    <w:name w:val="技术方案3"/>
    <w:basedOn w:val="648"/>
    <w:uiPriority w:val="0"/>
    <w:qFormat/>
    <w:pPr>
      <w:spacing w:line="360" w:lineRule="auto"/>
    </w:pPr>
    <w:rPr>
      <w:rFonts w:ascii="宋体"/>
      <w:b/>
      <w:bCs/>
      <w:sz w:val="32"/>
      <w:szCs w:val="22"/>
    </w:rPr>
  </w:style>
  <w:style w:type="paragraph" w:styleId="105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58" w:customStyle="1">
    <w:name w:val="默认段落字体 Para Char Char Char Char Char"/>
    <w:basedOn w:val="648"/>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59" w:customStyle="1">
    <w:name w:val="列出段落1"/>
    <w:basedOn w:val="648"/>
    <w:uiPriority w:val="0"/>
    <w:qFormat/>
    <w:pPr>
      <w:ind w:firstLine="200"/>
    </w:pPr>
    <w:rPr>
      <w:rFonts w:ascii="Calibri" w:hAnsi="Calibri"/>
      <w:szCs w:val="22"/>
    </w:rPr>
  </w:style>
  <w:style w:type="paragraph" w:styleId="1060" w:customStyle="1">
    <w:name w:val=" Char"/>
    <w:basedOn w:val="648"/>
    <w:uiPriority w:val="0"/>
    <w:qFormat/>
    <w:pPr>
      <w:jc w:val="left"/>
      <w:spacing w:after="160" w:line="240" w:lineRule="exact"/>
      <w:widowControl/>
    </w:pPr>
    <w:rPr>
      <w:rFonts w:ascii="Verdana" w:hAnsi="Verdana"/>
      <w:sz w:val="20"/>
      <w:szCs w:val="20"/>
      <w:lang w:eastAsia="en-US"/>
    </w:rPr>
  </w:style>
  <w:style w:type="paragraph" w:styleId="1061" w:customStyle="1">
    <w:name w:val="Char1"/>
    <w:basedOn w:val="648"/>
    <w:uiPriority w:val="0"/>
    <w:qFormat/>
  </w:style>
  <w:style w:type="paragraph" w:styleId="1062" w:customStyle="1">
    <w:name w:val="大汉方案正文 Char"/>
    <w:basedOn w:val="648"/>
    <w:uiPriority w:val="0"/>
    <w:qFormat/>
    <w:pPr>
      <w:ind w:firstLine="200"/>
      <w:spacing w:line="360" w:lineRule="auto"/>
    </w:pPr>
    <w:rPr>
      <w:rFonts w:ascii="Arial" w:hAnsi="Arial"/>
      <w:sz w:val="24"/>
      <w:szCs w:val="22"/>
    </w:rPr>
  </w:style>
  <w:style w:type="paragraph" w:styleId="1063" w:customStyle="1">
    <w:name w:val="font8"/>
    <w:basedOn w:val="648"/>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064" w:customStyle="1">
    <w:name w:val="列出段落"/>
    <w:basedOn w:val="648"/>
    <w:uiPriority w:val="0"/>
    <w:qFormat/>
    <w:pPr>
      <w:ind w:firstLine="420"/>
    </w:pPr>
  </w:style>
  <w:style w:type="paragraph" w:styleId="1065" w:customStyle="1">
    <w:name w:val="Char Char Char Char Char Char Char Char Char Char"/>
    <w:basedOn w:val="648"/>
    <w:uiPriority w:val="0"/>
    <w:qFormat/>
    <w:rPr>
      <w:rFonts w:ascii="Tahoma" w:hAnsi="Tahoma"/>
      <w:sz w:val="24"/>
      <w:szCs w:val="20"/>
    </w:rPr>
  </w:style>
  <w:style w:type="paragraph" w:styleId="1066" w:customStyle="1">
    <w:name w:val="pa-2"/>
    <w:basedOn w:val="648"/>
    <w:uiPriority w:val="0"/>
    <w:qFormat/>
    <w:pPr>
      <w:spacing w:line="360" w:lineRule="atLeast"/>
      <w:widowControl/>
    </w:pPr>
    <w:rPr>
      <w:rFonts w:ascii="宋体" w:cs="宋体"/>
      <w:sz w:val="24"/>
      <w:lang w:bidi="ar-SA"/>
    </w:rPr>
  </w:style>
  <w:style w:type="paragraph" w:styleId="1067" w:customStyle="1">
    <w:name w:val="四级条标题"/>
    <w:basedOn w:val="1068"/>
    <w:next w:val="663"/>
    <w:uiPriority w:val="0"/>
    <w:qFormat/>
    <w:pPr>
      <w:ind w:left="0"/>
      <w:outlineLvl w:val="5"/>
    </w:pPr>
  </w:style>
  <w:style w:type="paragraph" w:styleId="1068" w:customStyle="1">
    <w:name w:val="三级条标题"/>
    <w:basedOn w:val="1055"/>
    <w:next w:val="663"/>
    <w:uiPriority w:val="0"/>
    <w:qFormat/>
    <w:pPr>
      <w:ind w:left="1050"/>
      <w:outlineLvl w:val="4"/>
    </w:pPr>
  </w:style>
  <w:style w:type="paragraph" w:styleId="1069" w:customStyle="1">
    <w:name w:val="正文（首行缩进两字）"/>
    <w:basedOn w:val="648"/>
    <w:uiPriority w:val="0"/>
    <w:qFormat/>
    <w:pPr>
      <w:spacing w:line="312" w:lineRule="auto"/>
    </w:pPr>
    <w:rPr>
      <w:rFonts w:ascii="宋体" w:cs="宋体"/>
      <w:sz w:val="24"/>
      <w:szCs w:val="22"/>
      <w:lang w:bidi="ar-SA"/>
    </w:rPr>
  </w:style>
  <w:style w:type="paragraph" w:styleId="1070" w:customStyle="1">
    <w:name w:val="说明书2级标题"/>
    <w:basedOn w:val="648"/>
    <w:next w:val="1018"/>
    <w:uiPriority w:val="0"/>
    <w:qFormat/>
    <w:pPr>
      <w:numPr>
        <w:ilvl w:val="2"/>
        <w:numId w:val="2"/>
      </w:numPr>
      <w:spacing w:before="100"/>
    </w:pPr>
    <w:rPr>
      <w:rFonts w:ascii="Calibri" w:hAnsi="Calibri" w:eastAsia="黑体"/>
      <w:sz w:val="28"/>
      <w:szCs w:val="28"/>
    </w:rPr>
  </w:style>
  <w:style w:type="paragraph" w:styleId="1071" w:customStyle="1">
    <w:name w:val="Normal_23"/>
    <w:uiPriority w:val="0"/>
    <w:qFormat/>
    <w:rPr>
      <w:rFonts w:hint="default" w:ascii="黑体" w:hAnsi="黑体" w:eastAsia="黑体" w:cs="Times New Roman"/>
      <w:b/>
      <w:sz w:val="32"/>
      <w:szCs w:val="24"/>
      <w:lang w:bidi="ar-SA"/>
    </w:rPr>
  </w:style>
  <w:style w:type="paragraph" w:styleId="1072"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3" w:customStyle="1">
    <w:name w:val="Normal_4_0"/>
    <w:uiPriority w:val="0"/>
    <w:qFormat/>
    <w:rPr>
      <w:rFonts w:hint="default" w:ascii="黑体" w:hAnsi="黑体" w:eastAsia="黑体" w:cs="Times New Roman"/>
      <w:b/>
      <w:sz w:val="32"/>
      <w:szCs w:val="24"/>
      <w:lang w:bidi="ar-SA"/>
    </w:rPr>
  </w:style>
  <w:style w:type="paragraph" w:styleId="1074" w:customStyle="1">
    <w:name w:val="Normal_5_0"/>
    <w:uiPriority w:val="0"/>
    <w:qFormat/>
    <w:pPr>
      <w:jc w:val="both"/>
      <w:widowControl w:val="off"/>
    </w:pPr>
    <w:rPr>
      <w:rFonts w:hint="default" w:ascii="Calibri" w:hAnsi="Calibri" w:eastAsia="宋体" w:cs="Times New Roman"/>
      <w:sz w:val="21"/>
      <w:szCs w:val="22"/>
      <w:lang w:bidi="ar-SA"/>
    </w:rPr>
  </w:style>
  <w:style w:type="paragraph" w:styleId="1075" w:customStyle="1">
    <w:name w:val="style42"/>
    <w:basedOn w:val="648"/>
    <w:uiPriority w:val="0"/>
    <w:qFormat/>
    <w:pPr>
      <w:jc w:val="left"/>
      <w:spacing w:before="100" w:beforeAutospacing="1" w:after="100" w:afterAutospacing="1"/>
      <w:widowControl/>
    </w:pPr>
    <w:rPr>
      <w:rFonts w:ascii="宋体" w:cs="宋体"/>
      <w:color w:val="000000"/>
      <w:sz w:val="15"/>
      <w:szCs w:val="15"/>
      <w:lang w:bidi="ar-SA"/>
    </w:rPr>
  </w:style>
  <w:style w:type="paragraph" w:styleId="1076" w:customStyle="1">
    <w:name w:val="Normal_2_0"/>
    <w:uiPriority w:val="0"/>
    <w:qFormat/>
    <w:rPr>
      <w:rFonts w:hint="default" w:ascii="黑体" w:hAnsi="黑体" w:eastAsia="黑体" w:cs="Times New Roman"/>
      <w:b/>
      <w:sz w:val="32"/>
      <w:szCs w:val="24"/>
      <w:lang w:bidi="ar-SA"/>
    </w:rPr>
  </w:style>
  <w:style w:type="paragraph" w:styleId="1077" w:customStyle="1">
    <w:name w:val="Normal1"/>
    <w:uiPriority w:val="0"/>
    <w:qFormat/>
    <w:rPr>
      <w:rFonts w:hint="default" w:ascii="Times New Roman" w:hAnsi="Times New Roman" w:eastAsia="Times New Roman" w:cs="Times New Roman"/>
      <w:sz w:val="24"/>
      <w:szCs w:val="24"/>
      <w:lang w:bidi="ar-SA"/>
    </w:rPr>
  </w:style>
  <w:style w:type="paragraph" w:styleId="1078" w:customStyle="1">
    <w:name w:val="xl39"/>
    <w:basedOn w:val="6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079" w:customStyle="1">
    <w:name w:val=" Char1"/>
    <w:basedOn w:val="648"/>
    <w:uiPriority w:val="0"/>
    <w:qFormat/>
    <w:pPr>
      <w:ind w:left="360" w:right="202" w:firstLine="360"/>
      <w:spacing w:line="480" w:lineRule="auto"/>
      <w:tabs>
        <w:tab w:val="left" w:pos="360" w:leader="none"/>
      </w:tabs>
    </w:pPr>
    <w:rPr>
      <w:sz w:val="24"/>
    </w:rPr>
  </w:style>
  <w:style w:type="paragraph" w:styleId="1080" w:customStyle="1">
    <w:name w:val="技术方案2"/>
    <w:basedOn w:val="648"/>
    <w:uiPriority w:val="0"/>
    <w:qFormat/>
    <w:pPr>
      <w:spacing w:line="480" w:lineRule="auto"/>
    </w:pPr>
    <w:rPr>
      <w:rFonts w:ascii="宋体"/>
      <w:b/>
      <w:bCs/>
      <w:sz w:val="36"/>
      <w:szCs w:val="22"/>
    </w:rPr>
  </w:style>
  <w:style w:type="paragraph" w:styleId="1081"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82" w:customStyle="1">
    <w:name w:val="Char Char Char Char1"/>
    <w:basedOn w:val="648"/>
    <w:uiPriority w:val="0"/>
    <w:qFormat/>
    <w:pPr>
      <w:ind w:firstLine="200"/>
      <w:spacing w:line="360" w:lineRule="auto"/>
    </w:pPr>
    <w:rPr>
      <w:sz w:val="24"/>
      <w:szCs w:val="20"/>
    </w:rPr>
  </w:style>
  <w:style w:type="paragraph" w:styleId="1083" w:customStyle="1">
    <w:name w:val="正文文字缩进 3"/>
    <w:basedOn w:val="648"/>
    <w:uiPriority w:val="0"/>
    <w:qFormat/>
    <w:pPr>
      <w:ind w:left="420" w:firstLine="420"/>
      <w:spacing w:line="312" w:lineRule="auto"/>
    </w:pPr>
    <w:rPr>
      <w:rFonts w:ascii="黑体" w:hAnsi="黑体" w:cs="宋体"/>
      <w:bCs/>
      <w:color w:val="000000"/>
      <w:sz w:val="24"/>
      <w:szCs w:val="22"/>
      <w:lang w:bidi="ar-SA"/>
    </w:rPr>
  </w:style>
  <w:style w:type="paragraph" w:styleId="1084" w:customStyle="1">
    <w:name w:val="样式 序号----------- + 仿宋_GB2312"/>
    <w:basedOn w:val="1022"/>
    <w:uiPriority w:val="0"/>
    <w:qFormat/>
    <w:pPr>
      <w:ind w:firstLine="200"/>
      <w:spacing w:line="360" w:lineRule="auto"/>
    </w:pPr>
    <w:rPr>
      <w:rFonts w:ascii="仿宋_GB2312" w:eastAsia="仿宋_GB2312"/>
      <w:bCs w:val="0"/>
    </w:rPr>
  </w:style>
  <w:style w:type="paragraph" w:styleId="1085"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086" w:customStyle="1">
    <w:name w:val="pa-0"/>
    <w:basedOn w:val="648"/>
    <w:uiPriority w:val="0"/>
    <w:qFormat/>
    <w:pPr>
      <w:ind w:firstLine="480"/>
      <w:spacing w:line="360" w:lineRule="atLeast"/>
      <w:widowControl/>
    </w:pPr>
    <w:rPr>
      <w:rFonts w:ascii="宋体" w:cs="宋体"/>
      <w:sz w:val="24"/>
      <w:lang w:bidi="ar-SA"/>
    </w:rPr>
  </w:style>
  <w:style w:type="paragraph" w:styleId="1087"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8" w:customStyle="1">
    <w:name w:val="默认段落字体 Para Char Char Char Char Char Char Char Char Char Char Char Char Char Char"/>
    <w:basedOn w:val="861"/>
    <w:uiPriority w:val="0"/>
    <w:qFormat/>
    <w:rPr>
      <w:rFonts w:ascii="Tahoma" w:hAnsi="Tahoma"/>
      <w:sz w:val="24"/>
    </w:rPr>
  </w:style>
  <w:style w:type="paragraph" w:styleId="1089" w:customStyle="1">
    <w:name w:val="样式2"/>
    <w:basedOn w:val="840"/>
    <w:uiPriority w:val="0"/>
    <w:qFormat/>
    <w:pPr>
      <w:spacing w:line="415" w:lineRule="auto"/>
    </w:pPr>
    <w:rPr>
      <w:rFonts w:ascii="Calibri" w:hAnsi="Calibri"/>
      <w:bCs/>
      <w:color w:val="000000"/>
      <w:sz w:val="28"/>
      <w:szCs w:val="28"/>
    </w:rPr>
  </w:style>
  <w:style w:type="paragraph" w:styleId="1090" w:customStyle="1">
    <w:name w:val="Normal_20"/>
    <w:uiPriority w:val="0"/>
    <w:qFormat/>
    <w:rPr>
      <w:rFonts w:hint="default" w:ascii="黑体" w:hAnsi="黑体" w:eastAsia="黑体" w:cs="Times New Roman"/>
      <w:b/>
      <w:sz w:val="32"/>
      <w:szCs w:val="24"/>
      <w:lang w:bidi="ar-SA"/>
    </w:rPr>
  </w:style>
  <w:style w:type="paragraph" w:styleId="1091" w:customStyle="1">
    <w:name w:val="Normal_21"/>
    <w:uiPriority w:val="0"/>
    <w:qFormat/>
    <w:pPr>
      <w:jc w:val="both"/>
      <w:widowControl w:val="off"/>
    </w:pPr>
    <w:rPr>
      <w:rFonts w:hint="default" w:ascii="Calibri" w:hAnsi="Calibri" w:eastAsia="宋体" w:cs="Times New Roman"/>
      <w:sz w:val="21"/>
      <w:szCs w:val="22"/>
      <w:lang w:val="en-US" w:eastAsia="zh-CN" w:bidi="ar-SA"/>
    </w:rPr>
  </w:style>
  <w:style w:type="paragraph" w:styleId="1092" w:customStyle="1">
    <w:name w:val="font6"/>
    <w:basedOn w:val="648"/>
    <w:uiPriority w:val="0"/>
    <w:qFormat/>
    <w:pPr>
      <w:jc w:val="left"/>
      <w:spacing w:before="100" w:beforeAutospacing="1" w:after="100" w:afterAutospacing="1"/>
      <w:widowControl/>
    </w:pPr>
    <w:rPr>
      <w:sz w:val="20"/>
      <w:szCs w:val="20"/>
    </w:rPr>
  </w:style>
  <w:style w:type="paragraph" w:styleId="1093" w:customStyle="1">
    <w:name w:val="样式3"/>
    <w:basedOn w:val="840"/>
    <w:uiPriority w:val="0"/>
    <w:qFormat/>
    <w:pPr>
      <w:spacing w:line="415" w:lineRule="auto"/>
    </w:pPr>
    <w:rPr>
      <w:rFonts w:ascii="Calibri" w:hAnsi="Calibri"/>
      <w:bCs/>
      <w:color w:val="000000"/>
      <w:sz w:val="28"/>
      <w:szCs w:val="28"/>
    </w:rPr>
  </w:style>
  <w:style w:type="paragraph" w:styleId="1094" w:customStyle="1">
    <w:name w:val="参考资料清单+倾斜+蓝色"/>
    <w:basedOn w:val="648"/>
    <w:uiPriority w:val="0"/>
    <w:qFormat/>
    <w:pPr>
      <w:spacing w:line="360" w:lineRule="auto"/>
    </w:pPr>
    <w:rPr>
      <w:rFonts w:ascii="Arial" w:hAnsi="Arial"/>
      <w:i/>
      <w:iCs/>
      <w:color w:val="0000ff"/>
      <w:szCs w:val="21"/>
    </w:rPr>
  </w:style>
  <w:style w:type="paragraph" w:styleId="1095" w:customStyle="1">
    <w:name w:val="Normal_16_0"/>
    <w:uiPriority w:val="0"/>
    <w:qFormat/>
    <w:rPr>
      <w:rFonts w:hint="default" w:ascii="黑体" w:hAnsi="黑体" w:eastAsia="黑体" w:cs="Times New Roman"/>
      <w:b/>
      <w:sz w:val="32"/>
      <w:szCs w:val="24"/>
      <w:lang w:bidi="ar-SA"/>
    </w:rPr>
  </w:style>
  <w:style w:type="paragraph" w:styleId="1096" w:customStyle="1">
    <w:name w:val="编号1"/>
    <w:next w:val="999"/>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097" w:customStyle="1">
    <w:name w:val="标题2"/>
    <w:basedOn w:val="648"/>
    <w:uiPriority w:val="0"/>
    <w:qFormat/>
    <w:pPr>
      <w:tabs>
        <w:tab w:val="left" w:pos="0" w:leader="none"/>
      </w:tabs>
    </w:pPr>
    <w:rPr>
      <w:rFonts w:ascii="黑体" w:eastAsia="黑体"/>
      <w:sz w:val="24"/>
      <w:szCs w:val="22"/>
    </w:rPr>
  </w:style>
  <w:style w:type="paragraph" w:styleId="1098" w:customStyle="1">
    <w:name w:val="无标题正文 Char Char Char Char Char Char Char Char Char Char Char Char Char Char Char Char Char Char Char Char Char Char Char Char Char Char Char1 Char"/>
    <w:basedOn w:val="648"/>
    <w:uiPriority w:val="0"/>
    <w:qFormat/>
    <w:pPr>
      <w:jc w:val="center"/>
      <w:spacing w:after="160" w:line="240" w:lineRule="exact"/>
      <w:widowControl/>
    </w:pPr>
    <w:rPr>
      <w:rFonts w:ascii="Arial" w:hAnsi="Arial"/>
      <w:sz w:val="20"/>
      <w:szCs w:val="20"/>
      <w:lang w:eastAsia="en-US"/>
    </w:rPr>
  </w:style>
  <w:style w:type="paragraph" w:styleId="1099" w:customStyle="1">
    <w:name w:val="pbody"/>
    <w:basedOn w:val="648"/>
    <w:uiPriority w:val="0"/>
    <w:qFormat/>
    <w:pPr>
      <w:jc w:val="left"/>
      <w:spacing w:before="100" w:beforeAutospacing="1" w:after="100" w:afterAutospacing="1" w:line="360" w:lineRule="auto"/>
      <w:widowControl/>
    </w:pPr>
    <w:rPr>
      <w:rFonts w:ascii="宋体" w:cs="宋体"/>
      <w:sz w:val="24"/>
      <w:lang w:bidi="ar-SA"/>
    </w:rPr>
  </w:style>
  <w:style w:type="paragraph" w:styleId="1100" w:customStyle="1">
    <w:name w:val="Normal_9_0"/>
    <w:uiPriority w:val="0"/>
    <w:qFormat/>
    <w:rPr>
      <w:rFonts w:hint="default" w:ascii="Times New Roman" w:hAnsi="Times New Roman" w:eastAsia="Times New Roman" w:cs="Times New Roman"/>
      <w:sz w:val="24"/>
      <w:szCs w:val="24"/>
      <w:lang w:bidi="ar-SA"/>
    </w:rPr>
  </w:style>
  <w:style w:type="paragraph" w:styleId="1101" w:customStyle="1">
    <w:name w:val="样式 正文2 + 首行缩进:  0 厘米 段后: 1.5 行"/>
    <w:basedOn w:val="648"/>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02" w:customStyle="1">
    <w:name w:val="CM17"/>
    <w:basedOn w:val="648"/>
    <w:next w:val="648"/>
    <w:uiPriority w:val="0"/>
    <w:qFormat/>
    <w:pPr>
      <w:jc w:val="left"/>
      <w:spacing w:after="273" w:line="360" w:lineRule="auto"/>
    </w:pPr>
    <w:rPr>
      <w:rFonts w:ascii="宋体"/>
      <w:sz w:val="24"/>
    </w:rPr>
  </w:style>
  <w:style w:type="paragraph" w:styleId="1103"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104"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10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xl29"/>
    <w:basedOn w:val="64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9"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10" w:customStyle="1">
    <w:name w:val="Normal_0_3"/>
    <w:uiPriority w:val="0"/>
    <w:qFormat/>
    <w:rPr>
      <w:rFonts w:hint="default" w:ascii="黑体" w:hAnsi="黑体" w:eastAsia="黑体" w:cs="Times New Roman"/>
      <w:b/>
      <w:sz w:val="32"/>
      <w:szCs w:val="24"/>
      <w:lang w:bidi="ar-SA"/>
    </w:rPr>
  </w:style>
  <w:style w:type="paragraph" w:styleId="1111"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12" w:customStyle="1">
    <w:name w:val="Normal_10"/>
    <w:uiPriority w:val="0"/>
    <w:qFormat/>
    <w:rPr>
      <w:rFonts w:hint="default" w:ascii="黑体" w:hAnsi="黑体" w:eastAsia="黑体" w:cs="Times New Roman"/>
      <w:b/>
      <w:sz w:val="32"/>
      <w:szCs w:val="24"/>
      <w:lang w:bidi="ar-SA"/>
    </w:rPr>
  </w:style>
  <w:style w:type="paragraph" w:styleId="1113"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Normal_7_0"/>
    <w:uiPriority w:val="0"/>
    <w:qFormat/>
    <w:rPr>
      <w:rFonts w:hint="default" w:ascii="黑体" w:hAnsi="黑体" w:eastAsia="黑体" w:cs="Times New Roman"/>
      <w:b/>
      <w:sz w:val="32"/>
      <w:szCs w:val="24"/>
      <w:lang w:bidi="ar-SA"/>
    </w:rPr>
  </w:style>
  <w:style w:type="paragraph" w:styleId="1115" w:customStyle="1">
    <w:name w:val="Char12"/>
    <w:basedOn w:val="648"/>
    <w:uiPriority w:val="0"/>
    <w:qFormat/>
    <w:pPr>
      <w:ind w:left="360" w:right="202" w:firstLine="360"/>
      <w:spacing w:line="480" w:lineRule="auto"/>
      <w:tabs>
        <w:tab w:val="left" w:pos="360" w:leader="none"/>
      </w:tabs>
    </w:pPr>
    <w:rPr>
      <w:sz w:val="24"/>
    </w:rPr>
  </w:style>
  <w:style w:type="paragraph" w:styleId="1116" w:customStyle="1">
    <w:name w:val="Indent Normal"/>
    <w:basedOn w:val="648"/>
    <w:uiPriority w:val="0"/>
    <w:qFormat/>
    <w:pPr>
      <w:ind w:firstLine="150"/>
    </w:pPr>
    <w:rPr>
      <w:sz w:val="24"/>
      <w:szCs w:val="20"/>
    </w:rPr>
  </w:style>
  <w:style w:type="paragraph" w:styleId="1117" w:customStyle="1">
    <w:name w:val="xl32"/>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18" w:customStyle="1">
    <w:name w:val="xl42"/>
    <w:basedOn w:val="648"/>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119" w:customStyle="1">
    <w:name w:val="修订"/>
    <w:uiPriority w:val="0"/>
    <w:qFormat/>
    <w:rPr>
      <w:rFonts w:hint="default" w:ascii="Times New Roman" w:hAnsi="Times New Roman" w:eastAsia="宋体" w:cs="Times New Roman"/>
      <w:sz w:val="21"/>
      <w:szCs w:val="24"/>
      <w:lang w:val="en-US" w:eastAsia="zh-CN" w:bidi="ar-SA"/>
    </w:rPr>
  </w:style>
  <w:style w:type="paragraph" w:styleId="1120" w:customStyle="1">
    <w:name w:val="普通正文"/>
    <w:basedOn w:val="648"/>
    <w:uiPriority w:val="0"/>
    <w:qFormat/>
    <w:pPr>
      <w:ind w:firstLine="425"/>
      <w:jc w:val="left"/>
    </w:pPr>
    <w:rPr>
      <w:rFonts w:ascii="宋体"/>
      <w:sz w:val="20"/>
      <w:szCs w:val="20"/>
    </w:rPr>
  </w:style>
  <w:style w:type="paragraph" w:styleId="1121" w:customStyle="1">
    <w:name w:val="我的样式"/>
    <w:basedOn w:val="648"/>
    <w:uiPriority w:val="0"/>
    <w:qFormat/>
    <w:pPr>
      <w:ind w:firstLine="420"/>
      <w:jc w:val="left"/>
      <w:spacing w:after="120"/>
      <w:widowControl/>
    </w:pPr>
    <w:rPr>
      <w:rFonts w:ascii="宋体"/>
      <w:color w:val="000000"/>
      <w:sz w:val="24"/>
      <w:szCs w:val="16"/>
    </w:rPr>
  </w:style>
  <w:style w:type="paragraph" w:styleId="1122" w:customStyle="1">
    <w:name w:val="Normal_1_2"/>
    <w:uiPriority w:val="0"/>
    <w:qFormat/>
    <w:rPr>
      <w:rFonts w:hint="default" w:ascii="Times New Roman" w:hAnsi="Times New Roman" w:eastAsia="Times New Roman" w:cs="Times New Roman"/>
      <w:sz w:val="24"/>
      <w:szCs w:val="24"/>
      <w:lang w:bidi="ar-SA"/>
    </w:rPr>
  </w:style>
  <w:style w:type="paragraph" w:styleId="1123" w:customStyle="1">
    <w:name w:val="xl37"/>
    <w:basedOn w:val="6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24" w:customStyle="1">
    <w:name w:val="Normal Paragraph"/>
    <w:basedOn w:val="648"/>
    <w:uiPriority w:val="0"/>
    <w:qFormat/>
    <w:pPr>
      <w:ind w:firstLine="425"/>
      <w:spacing w:before="120" w:line="360" w:lineRule="auto"/>
      <w:widowControl/>
    </w:pPr>
    <w:rPr>
      <w:rFonts w:ascii="Calibri" w:hAnsi="Calibri"/>
      <w:sz w:val="24"/>
      <w:szCs w:val="20"/>
    </w:rPr>
  </w:style>
  <w:style w:type="paragraph" w:styleId="112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Normal_17_0"/>
    <w:uiPriority w:val="0"/>
    <w:qFormat/>
    <w:rPr>
      <w:rFonts w:hint="default" w:ascii="黑体" w:hAnsi="黑体" w:eastAsia="黑体" w:cs="Times New Roman"/>
      <w:b/>
      <w:sz w:val="32"/>
      <w:szCs w:val="24"/>
      <w:lang w:bidi="ar-SA"/>
    </w:rPr>
  </w:style>
  <w:style w:type="paragraph" w:styleId="1127"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8" w:customStyle="1">
    <w:name w:val="序号"/>
    <w:next w:val="648"/>
    <w:uiPriority w:val="0"/>
    <w:qFormat/>
    <w:pPr>
      <w:jc w:val="center"/>
    </w:pPr>
    <w:rPr>
      <w:rFonts w:hint="default" w:ascii="Times New Roman" w:hAnsi="Times New Roman" w:eastAsia="仿宋_GB2312" w:cs="Times New Roman"/>
      <w:bCs/>
      <w:sz w:val="21"/>
      <w:szCs w:val="44"/>
      <w:lang w:val="en-US" w:eastAsia="zh-CN" w:bidi="ar-SA"/>
    </w:rPr>
  </w:style>
  <w:style w:type="paragraph" w:styleId="1129" w:customStyle="1">
    <w:name w:val="Normal_6"/>
    <w:uiPriority w:val="0"/>
    <w:qFormat/>
    <w:rPr>
      <w:rFonts w:hint="default" w:ascii="黑体" w:hAnsi="黑体" w:eastAsia="黑体" w:cs="Times New Roman"/>
      <w:b/>
      <w:sz w:val="32"/>
      <w:szCs w:val="24"/>
      <w:lang w:bidi="ar-SA"/>
    </w:rPr>
  </w:style>
  <w:style w:type="paragraph" w:styleId="1130" w:customStyle="1">
    <w:name w:val="Normal_4"/>
    <w:uiPriority w:val="0"/>
    <w:qFormat/>
    <w:rPr>
      <w:rFonts w:hint="default" w:ascii="黑体" w:hAnsi="黑体" w:eastAsia="黑体" w:cs="Times New Roman"/>
      <w:b/>
      <w:sz w:val="32"/>
      <w:szCs w:val="24"/>
      <w:lang w:bidi="ar-SA"/>
    </w:rPr>
  </w:style>
  <w:style w:type="paragraph" w:styleId="1131" w:customStyle="1">
    <w:name w:val="Normal_7"/>
    <w:uiPriority w:val="0"/>
    <w:qFormat/>
    <w:rPr>
      <w:rFonts w:hint="default" w:ascii="黑体" w:hAnsi="黑体" w:eastAsia="黑体" w:cs="Times New Roman"/>
      <w:b/>
      <w:sz w:val="32"/>
      <w:szCs w:val="24"/>
      <w:lang w:bidi="ar-SA"/>
    </w:rPr>
  </w:style>
  <w:style w:type="paragraph" w:styleId="1132" w:customStyle="1">
    <w:name w:val="表文1"/>
    <w:basedOn w:val="648"/>
    <w:uiPriority w:val="0"/>
    <w:qFormat/>
    <w:pPr>
      <w:ind w:firstLine="196"/>
      <w:spacing w:line="360" w:lineRule="auto"/>
      <w:widowControl/>
    </w:pPr>
    <w:rPr>
      <w:rFonts w:ascii="宋体"/>
      <w:sz w:val="24"/>
    </w:rPr>
  </w:style>
  <w:style w:type="paragraph" w:styleId="1133" w:customStyle="1">
    <w:name w:val="xl36"/>
    <w:basedOn w:val="64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34"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5" w:customStyle="1">
    <w:name w:val="样式4"/>
    <w:basedOn w:val="840"/>
    <w:uiPriority w:val="0"/>
    <w:qFormat/>
    <w:pPr>
      <w:spacing w:line="415" w:lineRule="auto"/>
    </w:pPr>
    <w:rPr>
      <w:rFonts w:ascii="Calibri" w:hAnsi="Calibri"/>
      <w:bCs/>
      <w:color w:val="000000"/>
      <w:sz w:val="28"/>
      <w:szCs w:val="28"/>
    </w:rPr>
  </w:style>
  <w:style w:type="paragraph" w:styleId="1136" w:customStyle="1">
    <w:name w:val="标书2"/>
    <w:next w:val="999"/>
    <w:uiPriority w:val="0"/>
    <w:qFormat/>
    <w:rPr>
      <w:rFonts w:hint="default" w:ascii="Times New Roman" w:hAnsi="Times New Roman" w:eastAsia="黑体" w:cs="宋体"/>
      <w:b/>
      <w:sz w:val="44"/>
      <w:lang w:val="en-US" w:eastAsia="zh-CN" w:bidi="ar-SA"/>
    </w:rPr>
  </w:style>
  <w:style w:type="paragraph" w:styleId="1137" w:customStyle="1">
    <w:name w:val="正文小四"/>
    <w:basedOn w:val="648"/>
    <w:uiPriority w:val="0"/>
    <w:qFormat/>
    <w:pPr>
      <w:spacing w:line="312" w:lineRule="auto"/>
    </w:pPr>
    <w:rPr>
      <w:rFonts w:ascii="Calibri" w:hAnsi="Calibri"/>
      <w:sz w:val="24"/>
      <w:szCs w:val="22"/>
    </w:rPr>
  </w:style>
  <w:style w:type="paragraph" w:styleId="1138" w:customStyle="1">
    <w:name w:val="正文_2"/>
    <w:next w:val="1139"/>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正文文本_0"/>
    <w:basedOn w:val="1138"/>
    <w:next w:val="1138"/>
    <w:uiPriority w:val="0"/>
    <w:qFormat/>
    <w:pPr>
      <w:spacing w:line="60" w:lineRule="auto"/>
    </w:pPr>
    <w:rPr>
      <w:rFonts w:ascii="仿宋_GB2312" w:eastAsia="仿宋_GB2312"/>
      <w:sz w:val="32"/>
    </w:rPr>
  </w:style>
  <w:style w:type="paragraph" w:styleId="1140"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_14"/>
    <w:uiPriority w:val="0"/>
    <w:qFormat/>
    <w:rPr>
      <w:rFonts w:hint="default" w:ascii="黑体" w:hAnsi="黑体" w:eastAsia="黑体" w:cs="Times New Roman"/>
      <w:b/>
      <w:sz w:val="32"/>
      <w:szCs w:val="24"/>
      <w:lang w:bidi="ar-SA"/>
    </w:rPr>
  </w:style>
  <w:style w:type="paragraph" w:styleId="1142" w:customStyle="1">
    <w:name w:val="Normal_18_0"/>
    <w:uiPriority w:val="0"/>
    <w:qFormat/>
    <w:rPr>
      <w:rFonts w:hint="default" w:ascii="黑体" w:hAnsi="黑体" w:eastAsia="黑体" w:cs="Times New Roman"/>
      <w:b/>
      <w:sz w:val="32"/>
      <w:szCs w:val="24"/>
      <w:lang w:bidi="ar-SA"/>
    </w:rPr>
  </w:style>
  <w:style w:type="paragraph" w:styleId="1143" w:customStyle="1">
    <w:name w:val="Normal_2"/>
    <w:uiPriority w:val="0"/>
    <w:qFormat/>
    <w:rPr>
      <w:rFonts w:hint="default" w:ascii="黑体" w:hAnsi="黑体" w:eastAsia="黑体" w:cs="Times New Roman"/>
      <w:b/>
      <w:sz w:val="32"/>
      <w:szCs w:val="24"/>
      <w:lang w:bidi="ar-SA"/>
    </w:rPr>
  </w:style>
  <w:style w:type="paragraph" w:styleId="1144" w:customStyle="1">
    <w:name w:val="xl27"/>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45" w:customStyle="1">
    <w:name w:val="默认段落字体 Para Char"/>
    <w:basedOn w:val="648"/>
    <w:uiPriority w:val="0"/>
    <w:qFormat/>
    <w:rPr>
      <w:rFonts w:ascii="宋体"/>
      <w:b/>
      <w:sz w:val="28"/>
      <w:szCs w:val="28"/>
    </w:rPr>
  </w:style>
  <w:style w:type="paragraph" w:styleId="1146" w:customStyle="1">
    <w:name w:val="Char Char1 Char Char Char Char Char Char"/>
    <w:basedOn w:val="648"/>
    <w:uiPriority w:val="0"/>
    <w:qFormat/>
    <w:pPr>
      <w:jc w:val="center"/>
      <w:widowControl/>
    </w:pPr>
    <w:rPr>
      <w:szCs w:val="20"/>
    </w:rPr>
  </w:style>
  <w:style w:type="paragraph" w:styleId="1147" w:customStyle="1">
    <w:name w:val="xl34"/>
    <w:basedOn w:val="648"/>
    <w:uiPriority w:val="0"/>
    <w:qFormat/>
    <w:pPr>
      <w:jc w:val="center"/>
      <w:spacing w:before="100" w:beforeAutospacing="1" w:after="100" w:afterAutospacing="1"/>
      <w:widowControl/>
    </w:pPr>
    <w:rPr>
      <w:rFonts w:ascii="Arial Unicode MS" w:hAnsi="Arial Unicode MS" w:eastAsia="Arial Unicode MS"/>
      <w:sz w:val="24"/>
    </w:rPr>
  </w:style>
  <w:style w:type="paragraph" w:styleId="1148" w:customStyle="1">
    <w:name w:val="Normal_15"/>
    <w:uiPriority w:val="0"/>
    <w:qFormat/>
    <w:rPr>
      <w:rFonts w:hint="default" w:ascii="黑体" w:hAnsi="黑体" w:eastAsia="黑体" w:cs="Times New Roman"/>
      <w:b/>
      <w:sz w:val="32"/>
      <w:szCs w:val="24"/>
      <w:lang w:bidi="ar-SA"/>
    </w:rPr>
  </w:style>
  <w:style w:type="paragraph" w:styleId="1149" w:customStyle="1">
    <w:name w:val="Table Text/Title"/>
    <w:basedOn w:val="648"/>
    <w:uiPriority w:val="0"/>
    <w:qFormat/>
    <w:pPr>
      <w:jc w:val="left"/>
      <w:widowControl/>
    </w:pPr>
    <w:rPr>
      <w:rFonts w:ascii="宋体"/>
      <w:b/>
      <w:bCs/>
      <w:sz w:val="20"/>
      <w:szCs w:val="20"/>
      <w:lang w:eastAsia="en-US"/>
    </w:rPr>
  </w:style>
  <w:style w:type="paragraph" w:styleId="1150" w:customStyle="1">
    <w:name w:val="Char Char1 Char Char Char Char Char Char Char Char"/>
    <w:basedOn w:val="648"/>
    <w:uiPriority w:val="0"/>
    <w:qFormat/>
    <w:pPr>
      <w:jc w:val="left"/>
      <w:spacing w:after="160" w:line="240" w:lineRule="exact"/>
      <w:widowControl/>
    </w:pPr>
  </w:style>
  <w:style w:type="paragraph" w:styleId="1151" w:customStyle="1">
    <w:name w:val="Normal_0_0"/>
    <w:uiPriority w:val="0"/>
    <w:qFormat/>
    <w:rPr>
      <w:rFonts w:hint="default" w:ascii="黑体" w:hAnsi="黑体" w:eastAsia="黑体" w:cs="Times New Roman"/>
      <w:b/>
      <w:sz w:val="40"/>
      <w:szCs w:val="24"/>
      <w:lang w:bidi="ar-SA"/>
    </w:rPr>
  </w:style>
  <w:style w:type="paragraph" w:styleId="1152" w:customStyle="1">
    <w:name w:val="Char Char Char Char Char Char Char Char Char Char2"/>
    <w:basedOn w:val="648"/>
    <w:uiPriority w:val="0"/>
    <w:qFormat/>
    <w:rPr>
      <w:rFonts w:ascii="Tahoma" w:hAnsi="Tahoma"/>
      <w:sz w:val="24"/>
      <w:szCs w:val="20"/>
    </w:rPr>
  </w:style>
  <w:style w:type="paragraph" w:styleId="1153" w:customStyle="1">
    <w:name w:val="Char Char Char Char Char Char Char Char Char Char1"/>
    <w:basedOn w:val="648"/>
    <w:uiPriority w:val="0"/>
    <w:qFormat/>
    <w:rPr>
      <w:rFonts w:ascii="Tahoma" w:hAnsi="Tahoma" w:cs="Tahoma"/>
      <w:sz w:val="24"/>
      <w:lang w:bidi="ar-SA"/>
    </w:rPr>
  </w:style>
  <w:style w:type="paragraph" w:styleId="1154"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155"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6" w:customStyle="1">
    <w:name w:val="p0"/>
    <w:basedOn w:val="648"/>
    <w:uiPriority w:val="0"/>
    <w:qFormat/>
    <w:pPr>
      <w:widowControl/>
    </w:pPr>
    <w:rPr>
      <w:szCs w:val="21"/>
    </w:rPr>
  </w:style>
  <w:style w:type="paragraph" w:styleId="1157"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58"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文档正文"/>
    <w:basedOn w:val="648"/>
    <w:uiPriority w:val="0"/>
    <w:qFormat/>
    <w:rPr>
      <w:rFonts w:ascii="宋体"/>
      <w:szCs w:val="20"/>
    </w:rPr>
  </w:style>
  <w:style w:type="paragraph" w:styleId="1160" w:customStyle="1">
    <w:name w:val="Normal_11_0"/>
    <w:uiPriority w:val="0"/>
    <w:qFormat/>
    <w:rPr>
      <w:rFonts w:hint="default" w:ascii="黑体" w:hAnsi="黑体" w:eastAsia="黑体" w:cs="Times New Roman"/>
      <w:b/>
      <w:sz w:val="32"/>
      <w:szCs w:val="24"/>
      <w:lang w:bidi="ar-SA"/>
    </w:rPr>
  </w:style>
  <w:style w:type="paragraph" w:styleId="1161" w:customStyle="1">
    <w:name w:val="表内容"/>
    <w:basedOn w:val="1033"/>
    <w:uiPriority w:val="0"/>
    <w:qFormat/>
    <w:pPr>
      <w:ind w:left="0" w:firstLine="0"/>
      <w:spacing w:line="320" w:lineRule="exact"/>
    </w:pPr>
    <w:rPr>
      <w:sz w:val="20"/>
    </w:rPr>
  </w:style>
  <w:style w:type="paragraph" w:styleId="1162" w:customStyle="1">
    <w:name w:val="样式6"/>
    <w:basedOn w:val="1163"/>
    <w:uiPriority w:val="0"/>
    <w:qFormat/>
    <w:pPr>
      <w:keepLines/>
      <w:keepNext/>
      <w:spacing w:before="260" w:after="260" w:line="415" w:lineRule="auto"/>
      <w:widowControl w:val="off"/>
      <w:tabs>
        <w:tab w:val="left" w:pos="0" w:leader="none"/>
        <w:tab w:val="left" w:pos="840" w:leader="none"/>
      </w:tabs>
      <w:outlineLvl w:val="1"/>
    </w:pPr>
    <w:rPr>
      <w:rFonts w:ascii="Times New Roman" w:hAnsi="Times New Roman" w:eastAsia="宋体" w:cs="Times New Roman"/>
      <w:b/>
      <w:bCs/>
      <w:sz w:val="32"/>
      <w:szCs w:val="32"/>
      <w:lang w:bidi="ar-SA"/>
    </w:rPr>
  </w:style>
  <w:style w:type="paragraph" w:styleId="1163" w:customStyle="1">
    <w:name w:val="样式1"/>
    <w:basedOn w:val="856"/>
    <w:next w:val="648"/>
    <w:uiPriority w:val="0"/>
    <w:qFormat/>
    <w:pPr>
      <w:numPr>
        <w:ilvl w:val="0"/>
        <w:numId w:val="0"/>
      </w:numPr>
    </w:pPr>
    <w:rPr>
      <w:rFonts w:ascii="Arial" w:hAnsi="Arial" w:eastAsia="幼圆" w:cs="Arial"/>
      <w:sz w:val="24"/>
      <w:szCs w:val="20"/>
      <w:lang w:bidi="ar-SA"/>
    </w:rPr>
  </w:style>
  <w:style w:type="paragraph" w:styleId="1164" w:customStyle="1">
    <w:name w:val="pa-9"/>
    <w:basedOn w:val="648"/>
    <w:uiPriority w:val="0"/>
    <w:qFormat/>
    <w:pPr>
      <w:jc w:val="center"/>
      <w:spacing w:line="360" w:lineRule="atLeast"/>
      <w:widowControl/>
    </w:pPr>
    <w:rPr>
      <w:rFonts w:ascii="宋体" w:cs="宋体"/>
      <w:sz w:val="24"/>
      <w:lang w:bidi="ar-SA"/>
    </w:rPr>
  </w:style>
  <w:style w:type="paragraph" w:styleId="1165" w:customStyle="1">
    <w:name w:val="默认段落字体 Para Char Char Char Char Char Char Char Char Char1 Char Char Char Char Char Char Char Char"/>
    <w:basedOn w:val="861"/>
    <w:uiPriority w:val="0"/>
    <w:qFormat/>
    <w:rPr>
      <w:rFonts w:ascii="Calibri" w:hAnsi="Calibri"/>
      <w:szCs w:val="22"/>
    </w:rPr>
  </w:style>
  <w:style w:type="paragraph" w:styleId="1166" w:customStyle="1">
    <w:name w:val="Normal_19"/>
    <w:uiPriority w:val="0"/>
    <w:qFormat/>
    <w:rPr>
      <w:rFonts w:hint="default" w:ascii="黑体" w:hAnsi="黑体" w:eastAsia="黑体" w:cs="Times New Roman"/>
      <w:b/>
      <w:sz w:val="32"/>
      <w:szCs w:val="24"/>
      <w:lang w:bidi="ar-SA"/>
    </w:rPr>
  </w:style>
  <w:style w:type="paragraph" w:styleId="1167"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标书3"/>
    <w:next w:val="999"/>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69" w:customStyle="1">
    <w:name w:val="规范正文"/>
    <w:basedOn w:val="648"/>
    <w:uiPriority w:val="0"/>
    <w:qFormat/>
    <w:pPr>
      <w:ind w:left="480"/>
      <w:spacing w:line="360" w:lineRule="auto"/>
    </w:pPr>
    <w:rPr>
      <w:sz w:val="24"/>
      <w:szCs w:val="20"/>
    </w:rPr>
  </w:style>
  <w:style w:type="paragraph" w:styleId="1170" w:customStyle="1">
    <w:name w:val="保密事宜格式"/>
    <w:basedOn w:val="857"/>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171" w:customStyle="1">
    <w:name w:val="Char Char Char Char Char Char Char1 Char"/>
    <w:basedOn w:val="648"/>
    <w:uiPriority w:val="0"/>
    <w:qFormat/>
    <w:rPr>
      <w:rFonts w:ascii="Tahoma" w:hAnsi="Tahoma"/>
      <w:sz w:val="24"/>
      <w:szCs w:val="20"/>
    </w:rPr>
  </w:style>
  <w:style w:type="paragraph" w:styleId="1172" w:customStyle="1">
    <w:name w:val="新段落缩进"/>
    <w:basedOn w:val="648"/>
    <w:uiPriority w:val="0"/>
    <w:qFormat/>
    <w:pPr>
      <w:ind w:firstLine="200"/>
      <w:spacing w:line="400" w:lineRule="exact"/>
    </w:pPr>
    <w:rPr>
      <w:rFonts w:ascii="仿宋_GB2312" w:eastAsia="仿宋_GB2312"/>
      <w:sz w:val="24"/>
    </w:rPr>
  </w:style>
  <w:style w:type="paragraph" w:styleId="1173" w:customStyle="1">
    <w:name w:val="Normal_14_0"/>
    <w:uiPriority w:val="0"/>
    <w:qFormat/>
    <w:rPr>
      <w:rFonts w:hint="default" w:ascii="黑体" w:hAnsi="黑体" w:eastAsia="黑体" w:cs="Times New Roman"/>
      <w:b/>
      <w:sz w:val="32"/>
      <w:szCs w:val="24"/>
      <w:lang w:bidi="ar-SA"/>
    </w:rPr>
  </w:style>
  <w:style w:type="paragraph" w:styleId="1174" w:customStyle="1">
    <w:name w:val="篇名"/>
    <w:next w:val="83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175" w:customStyle="1">
    <w:name w:val="表格文字"/>
    <w:basedOn w:val="648"/>
    <w:uiPriority w:val="0"/>
    <w:qFormat/>
    <w:pPr>
      <w:jc w:val="left"/>
    </w:pPr>
    <w:rPr>
      <w:sz w:val="18"/>
    </w:rPr>
  </w:style>
  <w:style w:type="paragraph" w:styleId="1176" w:customStyle="1">
    <w:name w:val="Normal_0_2"/>
    <w:uiPriority w:val="0"/>
    <w:qFormat/>
    <w:rPr>
      <w:rFonts w:hint="default" w:ascii="黑体" w:hAnsi="黑体" w:eastAsia="黑体" w:cs="Times New Roman"/>
      <w:b/>
      <w:sz w:val="32"/>
      <w:szCs w:val="24"/>
      <w:lang w:bidi="ar-SA"/>
    </w:rPr>
  </w:style>
  <w:style w:type="paragraph" w:styleId="1177"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附图居中"/>
    <w:basedOn w:val="648"/>
    <w:next w:val="1179"/>
    <w:uiPriority w:val="0"/>
    <w:qFormat/>
    <w:pPr>
      <w:ind w:left="1271" w:hanging="420"/>
      <w:jc w:val="center"/>
      <w:keepNext/>
      <w:spacing w:line="360" w:lineRule="auto"/>
      <w:tabs>
        <w:tab w:val="left" w:pos="0" w:leader="none"/>
      </w:tabs>
    </w:pPr>
    <w:rPr>
      <w:caps/>
      <w:sz w:val="24"/>
    </w:rPr>
  </w:style>
  <w:style w:type="paragraph" w:styleId="1179" w:customStyle="1">
    <w:name w:val="附图标题"/>
    <w:basedOn w:val="857"/>
    <w:next w:val="839"/>
    <w:uiPriority w:val="0"/>
    <w:qFormat/>
    <w:pPr>
      <w:ind w:left="780" w:hanging="480"/>
      <w:jc w:val="center"/>
      <w:spacing w:after="100"/>
      <w:tabs>
        <w:tab w:val="left" w:pos="780" w:leader="none"/>
      </w:tabs>
    </w:pPr>
    <w:rPr>
      <w:b/>
      <w:sz w:val="21"/>
    </w:rPr>
  </w:style>
  <w:style w:type="paragraph" w:styleId="1180"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1" w:customStyle="1">
    <w:name w:val="Normal_8"/>
    <w:uiPriority w:val="0"/>
    <w:qFormat/>
    <w:rPr>
      <w:rFonts w:hint="default" w:ascii="Times New Roman" w:hAnsi="Times New Roman" w:eastAsia="Times New Roman" w:cs="Times New Roman"/>
      <w:sz w:val="24"/>
      <w:szCs w:val="24"/>
      <w:lang w:bidi="ar-SA"/>
    </w:rPr>
  </w:style>
  <w:style w:type="paragraph" w:styleId="1182" w:customStyle="1">
    <w:name w:val="五级条标题"/>
    <w:basedOn w:val="1067"/>
    <w:next w:val="663"/>
    <w:uiPriority w:val="0"/>
    <w:qFormat/>
    <w:pPr>
      <w:outlineLvl w:val="6"/>
    </w:pPr>
  </w:style>
  <w:style w:type="paragraph" w:styleId="1183" w:customStyle="1">
    <w:name w:val="表中文字"/>
    <w:basedOn w:val="648"/>
    <w:uiPriority w:val="0"/>
    <w:qFormat/>
    <w:pPr>
      <w:widowControl/>
    </w:pPr>
    <w:rPr>
      <w:rFonts w:ascii="Calibri" w:hAnsi="Calibri"/>
      <w:szCs w:val="20"/>
    </w:rPr>
  </w:style>
  <w:style w:type="paragraph" w:styleId="1184"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Normal_12"/>
    <w:uiPriority w:val="0"/>
    <w:qFormat/>
    <w:rPr>
      <w:rFonts w:hint="default" w:ascii="黑体" w:hAnsi="黑体" w:eastAsia="黑体" w:cs="Times New Roman"/>
      <w:b/>
      <w:sz w:val="32"/>
      <w:szCs w:val="24"/>
      <w:lang w:bidi="ar-SA"/>
    </w:rPr>
  </w:style>
  <w:style w:type="paragraph" w:styleId="1186" w:customStyle="1">
    <w:name w:val="Normal_17"/>
    <w:uiPriority w:val="0"/>
    <w:qFormat/>
    <w:rPr>
      <w:rFonts w:hint="default" w:ascii="黑体" w:hAnsi="黑体" w:eastAsia="黑体" w:cs="Times New Roman"/>
      <w:b/>
      <w:sz w:val="32"/>
      <w:szCs w:val="24"/>
      <w:lang w:bidi="ar-SA"/>
    </w:rPr>
  </w:style>
  <w:style w:type="paragraph" w:styleId="1187" w:customStyle="1">
    <w:name w:val="Normal_16"/>
    <w:uiPriority w:val="0"/>
    <w:qFormat/>
    <w:rPr>
      <w:rFonts w:hint="default" w:ascii="黑体" w:hAnsi="黑体" w:eastAsia="黑体" w:cs="Times New Roman"/>
      <w:b/>
      <w:sz w:val="32"/>
      <w:szCs w:val="24"/>
      <w:lang w:bidi="ar-SA"/>
    </w:rPr>
  </w:style>
  <w:style w:type="paragraph" w:styleId="1188" w:customStyle="1">
    <w:name w:val="样式 标题 2 + Times New Roman 四号 非加粗 段前: 5 磅 段后: 0 磅 行距: 固定值 20..."/>
    <w:basedOn w:val="838"/>
    <w:uiPriority w:val="0"/>
    <w:qFormat/>
    <w:pPr>
      <w:spacing w:before="100" w:after="0" w:line="400" w:lineRule="exact"/>
    </w:pPr>
    <w:rPr>
      <w:rFonts w:ascii="Times New Roman" w:hAnsi="Times New Roman" w:cs="宋体"/>
      <w:b w:val="0"/>
      <w:sz w:val="28"/>
      <w:szCs w:val="20"/>
    </w:rPr>
  </w:style>
  <w:style w:type="paragraph" w:styleId="1189" w:customStyle="1">
    <w:name w:val="列出段落[858D7CFB-ED40-4347-BF05-701D383B685F][858D7CFB-ED40-4347-BF05-701D383B685F]"/>
    <w:basedOn w:val="648"/>
    <w:uiPriority w:val="0"/>
    <w:qFormat/>
    <w:pPr>
      <w:ind w:firstLine="200"/>
    </w:pPr>
    <w:rPr>
      <w:rFonts w:ascii="Calibri" w:hAnsi="Calibri"/>
      <w:szCs w:val="22"/>
    </w:rPr>
  </w:style>
  <w:style w:type="paragraph" w:styleId="1190" w:customStyle="1">
    <w:name w:val="a0"/>
    <w:basedOn w:val="648"/>
    <w:uiPriority w:val="0"/>
    <w:qFormat/>
    <w:pPr>
      <w:jc w:val="left"/>
      <w:spacing w:before="100" w:beforeAutospacing="1" w:after="100" w:afterAutospacing="1"/>
      <w:widowControl/>
    </w:pPr>
    <w:rPr>
      <w:rFonts w:ascii="宋体"/>
      <w:sz w:val="24"/>
      <w:szCs w:val="22"/>
    </w:rPr>
  </w:style>
  <w:style w:type="paragraph" w:styleId="1191" w:customStyle="1">
    <w:name w:val="Normal_18"/>
    <w:uiPriority w:val="0"/>
    <w:qFormat/>
    <w:rPr>
      <w:rFonts w:hint="default" w:ascii="黑体" w:hAnsi="黑体" w:eastAsia="黑体" w:cs="Times New Roman"/>
      <w:b/>
      <w:sz w:val="32"/>
      <w:szCs w:val="24"/>
      <w:lang w:bidi="ar-SA"/>
    </w:rPr>
  </w:style>
  <w:style w:type="paragraph" w:styleId="1192" w:customStyle="1">
    <w:name w:val="xl28"/>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93" w:customStyle="1">
    <w:name w:val="xl35"/>
    <w:basedOn w:val="64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4" w:customStyle="1">
    <w:name w:val="首页标题 一号"/>
    <w:basedOn w:val="1195"/>
    <w:uiPriority w:val="0"/>
    <w:qFormat/>
    <w:rPr>
      <w:sz w:val="52"/>
    </w:rPr>
  </w:style>
  <w:style w:type="paragraph" w:styleId="1195" w:customStyle="1">
    <w:name w:val="首页标题小初"/>
    <w:uiPriority w:val="0"/>
    <w:qFormat/>
    <w:pPr>
      <w:jc w:val="center"/>
    </w:pPr>
    <w:rPr>
      <w:rFonts w:hint="default" w:ascii="黑体" w:hAnsi="Times New Roman" w:eastAsia="黑体" w:cs="宋体"/>
      <w:sz w:val="72"/>
      <w:lang w:val="en-US" w:eastAsia="zh-CN" w:bidi="ar-SA"/>
    </w:rPr>
  </w:style>
  <w:style w:type="paragraph" w:styleId="1196" w:customStyle="1">
    <w:name w:val="Char"/>
    <w:basedOn w:val="648"/>
    <w:uiPriority w:val="0"/>
    <w:qFormat/>
    <w:pPr>
      <w:tabs>
        <w:tab w:val="left" w:pos="360" w:leader="none"/>
      </w:tabs>
    </w:pPr>
    <w:rPr>
      <w:rFonts w:ascii="仿宋_GB2312" w:eastAsia="仿宋_GB2312"/>
      <w:b/>
      <w:sz w:val="24"/>
    </w:rPr>
  </w:style>
  <w:style w:type="paragraph" w:styleId="1197" w:customStyle="1">
    <w:name w:val="Bullet"/>
    <w:basedOn w:val="648"/>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198" w:customStyle="1">
    <w:name w:val="样式 正文首行缩进 + 宋体 首行缩进:  0.74 厘米"/>
    <w:basedOn w:val="909"/>
    <w:uiPriority w:val="0"/>
    <w:qFormat/>
    <w:pPr>
      <w:ind w:firstLine="210"/>
      <w:spacing w:before="120" w:after="0" w:line="380" w:lineRule="exact"/>
    </w:pPr>
    <w:rPr>
      <w:rFonts w:ascii="宋体" w:cs="宋体"/>
      <w:sz w:val="24"/>
      <w:szCs w:val="20"/>
      <w:lang w:bidi="ar-SA"/>
    </w:rPr>
  </w:style>
  <w:style w:type="paragraph" w:styleId="1199" w:customStyle="1">
    <w:name w:val="图号"/>
    <w:basedOn w:val="648"/>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00" w:customStyle="1">
    <w:name w:val="txt"/>
    <w:basedOn w:val="648"/>
    <w:uiPriority w:val="0"/>
    <w:qFormat/>
    <w:pPr>
      <w:jc w:val="left"/>
      <w:spacing w:before="100" w:beforeAutospacing="1" w:after="100" w:afterAutospacing="1"/>
      <w:widowControl/>
    </w:pPr>
    <w:rPr>
      <w:rFonts w:ascii="宋体" w:cs="宋体"/>
      <w:sz w:val="24"/>
      <w:lang w:bidi="ar-SA"/>
    </w:rPr>
  </w:style>
  <w:style w:type="paragraph" w:styleId="1201" w:customStyle="1">
    <w:name w:val="Normal Paragraph Char"/>
    <w:basedOn w:val="648"/>
    <w:uiPriority w:val="0"/>
    <w:qFormat/>
    <w:pPr>
      <w:ind w:firstLine="425"/>
      <w:spacing w:before="120" w:line="360" w:lineRule="auto"/>
      <w:widowControl/>
    </w:pPr>
    <w:rPr>
      <w:rFonts w:ascii="Calibri" w:hAnsi="Calibri"/>
      <w:sz w:val="24"/>
      <w:szCs w:val="22"/>
    </w:rPr>
  </w:style>
  <w:style w:type="paragraph" w:styleId="1202" w:customStyle="1">
    <w:name w:val="ul"/>
    <w:basedOn w:val="648"/>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203" w:customStyle="1">
    <w:name w:val="pa-5"/>
    <w:basedOn w:val="648"/>
    <w:uiPriority w:val="0"/>
    <w:qFormat/>
    <w:pPr>
      <w:spacing w:line="280" w:lineRule="atLeast"/>
      <w:widowControl/>
    </w:pPr>
    <w:rPr>
      <w:rFonts w:ascii="宋体" w:cs="宋体"/>
      <w:sz w:val="24"/>
      <w:lang w:bidi="ar-SA"/>
    </w:rPr>
  </w:style>
  <w:style w:type="paragraph" w:styleId="1204"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5" w:customStyle="1">
    <w:name w:val="D&amp;L"/>
    <w:basedOn w:val="885"/>
    <w:uiPriority w:val="0"/>
    <w:qFormat/>
    <w:pPr>
      <w:spacing w:line="240" w:lineRule="atLeast"/>
      <w:pBdr>
        <w:bottom w:val="single" w:color="000000" w:sz="18" w:space="1"/>
      </w:pBdr>
    </w:pPr>
    <w:rPr>
      <w:sz w:val="24"/>
      <w:szCs w:val="20"/>
    </w:rPr>
  </w:style>
  <w:style w:type="paragraph" w:styleId="1206" w:customStyle="1">
    <w:name w:val="前言、引言标题"/>
    <w:next w:val="648"/>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207" w:customStyle="1">
    <w:name w:val="Normal_13"/>
    <w:uiPriority w:val="0"/>
    <w:qFormat/>
    <w:rPr>
      <w:rFonts w:hint="default" w:ascii="黑体" w:hAnsi="黑体" w:eastAsia="黑体" w:cs="Times New Roman"/>
      <w:b/>
      <w:sz w:val="32"/>
      <w:szCs w:val="24"/>
      <w:lang w:bidi="ar-SA"/>
    </w:rPr>
  </w:style>
  <w:style w:type="paragraph" w:styleId="1208" w:customStyle="1">
    <w:name w:val="xl41"/>
    <w:basedOn w:val="648"/>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209" w:customStyle="1">
    <w:name w:val="首页空格"/>
    <w:uiPriority w:val="0"/>
    <w:qFormat/>
    <w:pPr>
      <w:jc w:val="center"/>
    </w:pPr>
    <w:rPr>
      <w:rFonts w:hint="default" w:ascii="Times New Roman" w:hAnsi="Times New Roman" w:eastAsia="宋体" w:cs="宋体"/>
      <w:sz w:val="72"/>
      <w:lang w:val="en-US" w:eastAsia="zh-CN" w:bidi="ar-SA"/>
    </w:rPr>
  </w:style>
  <w:style w:type="paragraph" w:styleId="1210" w:customStyle="1">
    <w:name w:val="Normal_6_0"/>
    <w:uiPriority w:val="0"/>
    <w:qFormat/>
    <w:rPr>
      <w:rFonts w:hint="default" w:ascii="黑体" w:hAnsi="黑体" w:eastAsia="黑体" w:cs="Times New Roman"/>
      <w:b/>
      <w:sz w:val="32"/>
      <w:szCs w:val="24"/>
      <w:lang w:bidi="ar-SA"/>
    </w:rPr>
  </w:style>
  <w:style w:type="paragraph" w:styleId="1211"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技术方案正文"/>
    <w:basedOn w:val="648"/>
    <w:uiPriority w:val="0"/>
    <w:qFormat/>
    <w:pPr>
      <w:ind w:firstLine="480"/>
      <w:spacing w:line="360" w:lineRule="auto"/>
    </w:pPr>
    <w:rPr>
      <w:rFonts w:ascii="宋体"/>
      <w:sz w:val="24"/>
      <w:szCs w:val="22"/>
    </w:rPr>
  </w:style>
  <w:style w:type="paragraph" w:styleId="1213" w:customStyle="1">
    <w:name w:val="font9"/>
    <w:basedOn w:val="648"/>
    <w:uiPriority w:val="0"/>
    <w:qFormat/>
    <w:pPr>
      <w:jc w:val="left"/>
      <w:spacing w:before="100" w:beforeAutospacing="1" w:after="100" w:afterAutospacing="1"/>
      <w:widowControl/>
    </w:pPr>
    <w:rPr>
      <w:rFonts w:ascii="宋体"/>
      <w:color w:val="000000"/>
      <w:sz w:val="18"/>
      <w:szCs w:val="18"/>
    </w:rPr>
  </w:style>
  <w:style w:type="paragraph" w:styleId="1214" w:customStyle="1">
    <w:name w:val="正文_14"/>
    <w:uiPriority w:val="0"/>
    <w:qFormat/>
    <w:pPr>
      <w:jc w:val="both"/>
      <w:widowControl w:val="off"/>
    </w:pPr>
    <w:rPr>
      <w:rFonts w:hint="default" w:ascii="Calibri" w:hAnsi="Calibri" w:eastAsia="宋体" w:cs="Times New Roman"/>
      <w:sz w:val="21"/>
      <w:szCs w:val="22"/>
      <w:lang w:val="en-US" w:eastAsia="zh-CN" w:bidi="ar-SA"/>
    </w:rPr>
  </w:style>
  <w:style w:type="paragraph" w:styleId="1215" w:customStyle="1">
    <w:name w:val="章标题"/>
    <w:next w:val="66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216" w:customStyle="1">
    <w:name w:val="正文段"/>
    <w:basedOn w:val="648"/>
    <w:uiPriority w:val="0"/>
    <w:qFormat/>
    <w:pPr>
      <w:ind w:firstLine="425"/>
      <w:spacing w:after="240" w:line="240" w:lineRule="atLeast"/>
      <w:widowControl/>
    </w:pPr>
    <w:rPr>
      <w:sz w:val="24"/>
      <w:szCs w:val="20"/>
    </w:rPr>
  </w:style>
  <w:style w:type="paragraph" w:styleId="1217"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9" w:customStyle="1">
    <w:name w:val="Normal_14_0_0"/>
    <w:uiPriority w:val="0"/>
    <w:qFormat/>
    <w:rPr>
      <w:rFonts w:hint="default" w:ascii="黑体" w:hAnsi="黑体" w:eastAsia="黑体" w:cs="Times New Roman"/>
      <w:b/>
      <w:sz w:val="32"/>
      <w:szCs w:val="24"/>
      <w:lang w:bidi="ar-SA"/>
    </w:rPr>
  </w:style>
  <w:style w:type="paragraph" w:styleId="1220" w:customStyle="1">
    <w:name w:val="Normal_15_0"/>
    <w:uiPriority w:val="0"/>
    <w:qFormat/>
    <w:rPr>
      <w:rFonts w:hint="default" w:ascii="黑体" w:hAnsi="黑体" w:eastAsia="黑体" w:cs="Times New Roman"/>
      <w:b/>
      <w:sz w:val="32"/>
      <w:szCs w:val="24"/>
      <w:lang w:bidi="ar-SA"/>
    </w:rPr>
  </w:style>
  <w:style w:type="paragraph" w:styleId="1221" w:customStyle="1">
    <w:name w:val="font7"/>
    <w:basedOn w:val="648"/>
    <w:uiPriority w:val="0"/>
    <w:qFormat/>
    <w:pPr>
      <w:jc w:val="left"/>
      <w:spacing w:before="100" w:beforeAutospacing="1" w:after="100" w:afterAutospacing="1"/>
      <w:widowControl/>
    </w:pPr>
    <w:rPr>
      <w:rFonts w:ascii="宋体"/>
      <w:sz w:val="20"/>
      <w:szCs w:val="20"/>
    </w:rPr>
  </w:style>
  <w:style w:type="paragraph" w:styleId="1222" w:customStyle="1">
    <w:name w:val="正文（黑体）"/>
    <w:basedOn w:val="648"/>
    <w:next w:val="648"/>
    <w:uiPriority w:val="0"/>
    <w:qFormat/>
    <w:pPr>
      <w:ind w:firstLine="200"/>
      <w:spacing w:before="50" w:after="50" w:line="360" w:lineRule="auto"/>
    </w:pPr>
    <w:rPr>
      <w:rFonts w:ascii="黑体" w:eastAsia="黑体"/>
      <w:color w:val="000080"/>
      <w:sz w:val="24"/>
    </w:rPr>
  </w:style>
  <w:style w:type="paragraph" w:styleId="1223" w:customStyle="1">
    <w:name w:val=" Char Char Char"/>
    <w:basedOn w:val="648"/>
    <w:uiPriority w:val="0"/>
    <w:qFormat/>
    <w:rPr>
      <w:rFonts w:ascii="Calibri" w:hAnsi="Calibri"/>
      <w:szCs w:val="21"/>
    </w:rPr>
  </w:style>
  <w:style w:type="paragraph" w:styleId="1224" w:customStyle="1">
    <w:name w:val="Normal_8_0"/>
    <w:uiPriority w:val="0"/>
    <w:qFormat/>
    <w:rPr>
      <w:rFonts w:hint="default" w:ascii="Times New Roman" w:hAnsi="Times New Roman" w:eastAsia="Times New Roman" w:cs="Times New Roman"/>
      <w:sz w:val="24"/>
      <w:szCs w:val="24"/>
      <w:lang w:bidi="ar-SA"/>
    </w:rPr>
  </w:style>
  <w:style w:type="paragraph" w:styleId="1225" w:customStyle="1">
    <w:name w:val="表格"/>
    <w:basedOn w:val="648"/>
    <w:uiPriority w:val="0"/>
    <w:qFormat/>
    <w:pPr>
      <w:ind w:firstLine="21"/>
    </w:pPr>
    <w:rPr>
      <w:rFonts w:ascii="宋体"/>
      <w:szCs w:val="20"/>
    </w:rPr>
  </w:style>
  <w:style w:type="paragraph" w:styleId="1226" w:customStyle="1">
    <w:name w:val="List Paragraph"/>
    <w:basedOn w:val="648"/>
    <w:uiPriority w:val="0"/>
    <w:qFormat/>
    <w:pPr>
      <w:ind w:firstLine="200"/>
    </w:pPr>
    <w:rPr>
      <w:rFonts w:ascii="Calibri" w:hAnsi="Calibri"/>
      <w:szCs w:val="22"/>
    </w:rPr>
  </w:style>
  <w:style w:type="paragraph" w:styleId="1227" w:customStyle="1">
    <w:name w:val="项目"/>
    <w:basedOn w:val="648"/>
    <w:uiPriority w:val="0"/>
    <w:qFormat/>
    <w:pPr>
      <w:ind w:left="840" w:hanging="420"/>
      <w:spacing w:before="60" w:after="60" w:line="360" w:lineRule="auto"/>
      <w:tabs>
        <w:tab w:val="left" w:pos="840" w:leader="none"/>
      </w:tabs>
    </w:pPr>
    <w:rPr>
      <w:rFonts w:ascii="宋体"/>
      <w:szCs w:val="20"/>
    </w:rPr>
  </w:style>
  <w:style w:type="paragraph" w:styleId="1228" w:customStyle="1">
    <w:name w:val="首页小标题"/>
    <w:next w:val="1209"/>
    <w:uiPriority w:val="0"/>
    <w:qFormat/>
    <w:pPr>
      <w:jc w:val="center"/>
    </w:pPr>
    <w:rPr>
      <w:rFonts w:hint="default" w:ascii="Times New Roman" w:hAnsi="Times New Roman" w:eastAsia="宋体" w:cs="宋体"/>
      <w:sz w:val="44"/>
      <w:lang w:val="en-US" w:eastAsia="zh-CN" w:bidi="ar-SA"/>
    </w:rPr>
  </w:style>
  <w:style w:type="paragraph" w:styleId="1229" w:customStyle="1">
    <w:name w:val="正文 + 宋体"/>
    <w:basedOn w:val="648"/>
    <w:uiPriority w:val="0"/>
    <w:qFormat/>
    <w:pPr>
      <w:ind w:firstLine="250"/>
    </w:pPr>
    <w:rPr>
      <w:rFonts w:ascii="宋体"/>
      <w:szCs w:val="21"/>
    </w:rPr>
  </w:style>
  <w:style w:type="paragraph" w:styleId="1230" w:customStyle="1">
    <w:name w:val="Normal_1_0"/>
    <w:uiPriority w:val="0"/>
    <w:qFormat/>
    <w:rPr>
      <w:rFonts w:hint="default" w:ascii="Times New Roman" w:hAnsi="Times New Roman" w:eastAsia="Times New Roman" w:cs="Times New Roman"/>
      <w:sz w:val="24"/>
      <w:szCs w:val="24"/>
      <w:lang w:bidi="ar-SA"/>
    </w:rPr>
  </w:style>
  <w:style w:type="paragraph" w:styleId="1231" w:customStyle="1">
    <w:name w:val="标准小四"/>
    <w:basedOn w:val="648"/>
    <w:uiPriority w:val="0"/>
    <w:qFormat/>
    <w:pPr>
      <w:ind w:firstLine="200"/>
      <w:spacing w:line="360" w:lineRule="auto"/>
    </w:pPr>
    <w:rPr>
      <w:rFonts w:ascii="Arial" w:hAnsi="Arial"/>
      <w:sz w:val="24"/>
      <w:szCs w:val="21"/>
    </w:rPr>
  </w:style>
  <w:style w:type="paragraph" w:styleId="1232"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33" w:customStyle="1">
    <w:name w:val="正文_6"/>
    <w:uiPriority w:val="0"/>
    <w:qFormat/>
    <w:pPr>
      <w:jc w:val="both"/>
      <w:widowControl w:val="off"/>
    </w:pPr>
    <w:rPr>
      <w:rFonts w:hint="default" w:ascii="Calibri" w:hAnsi="Calibri" w:eastAsia="宋体" w:cs="Times New Roman"/>
      <w:sz w:val="21"/>
      <w:szCs w:val="22"/>
      <w:lang w:val="en-US" w:eastAsia="zh-CN" w:bidi="ar-SA"/>
    </w:rPr>
  </w:style>
  <w:style w:type="paragraph" w:styleId="1234" w:customStyle="1">
    <w:name w:val="正文_9_0"/>
    <w:uiPriority w:val="0"/>
    <w:qFormat/>
    <w:pPr>
      <w:jc w:val="both"/>
      <w:widowControl w:val="off"/>
    </w:pPr>
    <w:rPr>
      <w:rFonts w:hint="default" w:ascii="Calibri" w:hAnsi="Calibri" w:eastAsia="宋体" w:cs="Times New Roman"/>
      <w:sz w:val="21"/>
      <w:szCs w:val="22"/>
      <w:lang w:bidi="ar-SA"/>
    </w:rPr>
  </w:style>
  <w:style w:type="paragraph" w:styleId="1235" w:customStyle="1">
    <w:name w:val="缩进正文"/>
    <w:basedOn w:val="648"/>
    <w:uiPriority w:val="0"/>
    <w:qFormat/>
    <w:pPr>
      <w:ind w:left="1418" w:firstLine="425"/>
      <w:jc w:val="left"/>
      <w:spacing w:after="200" w:line="400" w:lineRule="exact"/>
      <w:widowControl/>
    </w:pPr>
    <w:rPr>
      <w:rFonts w:ascii="宋体"/>
      <w:sz w:val="24"/>
      <w:szCs w:val="20"/>
    </w:rPr>
  </w:style>
  <w:style w:type="paragraph" w:styleId="1236"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237"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8" w:customStyle="1">
    <w:name w:val="Char Char Char Char Char Char Char"/>
    <w:basedOn w:val="648"/>
    <w:uiPriority w:val="0"/>
    <w:qFormat/>
    <w:pPr>
      <w:jc w:val="left"/>
      <w:spacing w:after="160" w:line="240" w:lineRule="exact"/>
      <w:widowControl/>
    </w:pPr>
    <w:rPr>
      <w:rFonts w:ascii="Verdana" w:hAnsi="Verdana"/>
      <w:sz w:val="20"/>
      <w:szCs w:val="20"/>
      <w:lang w:eastAsia="en-US"/>
    </w:rPr>
  </w:style>
  <w:style w:type="paragraph" w:styleId="1239"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0" w:customStyle="1">
    <w:name w:val="表格正文"/>
    <w:basedOn w:val="648"/>
    <w:uiPriority w:val="0"/>
    <w:qFormat/>
    <w:pPr>
      <w:spacing w:line="300" w:lineRule="auto"/>
      <w:tabs>
        <w:tab w:val="left" w:pos="420" w:leader="none"/>
      </w:tabs>
    </w:pPr>
  </w:style>
  <w:style w:type="paragraph" w:styleId="1241" w:customStyle="1">
    <w:name w:val="Normal_1"/>
    <w:uiPriority w:val="0"/>
    <w:qFormat/>
    <w:rPr>
      <w:rFonts w:hint="default" w:ascii="黑体" w:hAnsi="黑体" w:eastAsia="黑体" w:cs="Times New Roman"/>
      <w:b/>
      <w:sz w:val="32"/>
      <w:szCs w:val="24"/>
      <w:lang w:bidi="ar-SA"/>
    </w:rPr>
  </w:style>
  <w:style w:type="paragraph" w:styleId="1242" w:customStyle="1">
    <w:name w:val="pa-4"/>
    <w:basedOn w:val="648"/>
    <w:uiPriority w:val="0"/>
    <w:qFormat/>
    <w:pPr>
      <w:jc w:val="center"/>
      <w:spacing w:line="280" w:lineRule="atLeast"/>
      <w:widowControl/>
    </w:pPr>
    <w:rPr>
      <w:rFonts w:ascii="宋体" w:cs="宋体"/>
      <w:sz w:val="24"/>
      <w:lang w:bidi="ar-SA"/>
    </w:rPr>
  </w:style>
  <w:style w:type="paragraph" w:styleId="1243"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244" w:customStyle="1">
    <w:name w:val="Normal_0_4"/>
    <w:uiPriority w:val="0"/>
    <w:qFormat/>
    <w:rPr>
      <w:rFonts w:hint="default" w:ascii="黑体" w:hAnsi="黑体" w:eastAsia="黑体" w:cs="黑体"/>
      <w:b/>
      <w:sz w:val="32"/>
      <w:szCs w:val="24"/>
    </w:rPr>
  </w:style>
  <w:style w:type="paragraph" w:styleId="1245" w:customStyle="1">
    <w:name w:val="正文_2_0"/>
    <w:uiPriority w:val="0"/>
    <w:qFormat/>
    <w:pPr>
      <w:jc w:val="both"/>
      <w:widowControl w:val="off"/>
    </w:pPr>
    <w:rPr>
      <w:rFonts w:hint="default" w:ascii="Calibri" w:hAnsi="Calibri" w:eastAsia="宋体" w:cs="Times New Roman"/>
      <w:sz w:val="21"/>
      <w:szCs w:val="22"/>
    </w:rPr>
  </w:style>
  <w:style w:type="paragraph" w:styleId="1246" w:customStyle="1">
    <w:name w:val="Normal_2_1"/>
    <w:uiPriority w:val="0"/>
    <w:qFormat/>
    <w:rPr>
      <w:rFonts w:hint="default" w:ascii="黑体" w:hAnsi="黑体" w:eastAsia="黑体" w:cs="黑体"/>
      <w:b/>
      <w:sz w:val="32"/>
      <w:szCs w:val="24"/>
    </w:rPr>
  </w:style>
  <w:style w:type="paragraph" w:styleId="1247" w:customStyle="1">
    <w:name w:val="正文_0_1_0"/>
    <w:uiPriority w:val="0"/>
    <w:qFormat/>
    <w:pPr>
      <w:jc w:val="both"/>
      <w:widowControl w:val="off"/>
    </w:pPr>
    <w:rPr>
      <w:rFonts w:hint="default" w:ascii="Calibri" w:hAnsi="Calibri" w:eastAsia="宋体" w:cs="Times New Roman"/>
      <w:sz w:val="21"/>
      <w:szCs w:val="22"/>
      <w:lang w:val="en-US" w:eastAsia="zh-CN" w:bidi="ar-SA"/>
    </w:rPr>
  </w:style>
  <w:style w:type="paragraph" w:styleId="1248" w:customStyle="1">
    <w:name w:val="正文_1_1_0"/>
    <w:uiPriority w:val="0"/>
    <w:qFormat/>
    <w:pPr>
      <w:jc w:val="both"/>
      <w:widowControl w:val="off"/>
    </w:pPr>
    <w:rPr>
      <w:rFonts w:hint="default" w:ascii="Calibri" w:hAnsi="Calibri" w:eastAsia="宋体" w:cs="Times New Roman"/>
      <w:sz w:val="21"/>
      <w:szCs w:val="22"/>
      <w:lang w:val="en-US" w:eastAsia="zh-CN" w:bidi="ar-SA"/>
    </w:rPr>
  </w:style>
  <w:style w:type="paragraph" w:styleId="1249" w:customStyle="1">
    <w:name w:val="正文_0_1_0_0"/>
    <w:uiPriority w:val="0"/>
    <w:qFormat/>
    <w:pPr>
      <w:jc w:val="both"/>
      <w:widowControl w:val="off"/>
    </w:pPr>
    <w:rPr>
      <w:rFonts w:hint="default" w:ascii="Calibri" w:hAnsi="Calibri" w:eastAsia="宋体" w:cs="Times New Roman"/>
      <w:sz w:val="21"/>
      <w:szCs w:val="22"/>
      <w:lang w:val="en-US" w:eastAsia="zh-CN" w:bidi="ar-SA"/>
    </w:rPr>
  </w:style>
  <w:style w:type="paragraph" w:styleId="1250" w:customStyle="1">
    <w:name w:val="正文_1_1_0_0"/>
    <w:uiPriority w:val="0"/>
    <w:qFormat/>
    <w:pPr>
      <w:jc w:val="both"/>
      <w:widowControl w:val="off"/>
    </w:pPr>
    <w:rPr>
      <w:rFonts w:hint="default" w:ascii="Calibri" w:hAnsi="Calibri" w:eastAsia="宋体" w:cs="Times New Roman"/>
      <w:sz w:val="21"/>
      <w:szCs w:val="22"/>
      <w:lang w:val="en-US" w:eastAsia="zh-CN" w:bidi="ar-SA"/>
    </w:rPr>
  </w:style>
  <w:style w:type="paragraph" w:styleId="1251" w:customStyle="1">
    <w:name w:val="Normal_5_1"/>
    <w:uiPriority w:val="0"/>
    <w:qFormat/>
    <w:rPr>
      <w:rFonts w:hint="default" w:ascii="黑体" w:hAnsi="黑体" w:eastAsia="黑体" w:cs="黑体"/>
      <w:b/>
      <w:sz w:val="32"/>
      <w:szCs w:val="24"/>
    </w:rPr>
  </w:style>
  <w:style w:type="paragraph" w:styleId="1252" w:customStyle="1">
    <w:name w:val="Normal_3_0_0"/>
    <w:uiPriority w:val="0"/>
    <w:qFormat/>
    <w:pPr>
      <w:jc w:val="both"/>
      <w:widowControl w:val="off"/>
    </w:pPr>
    <w:rPr>
      <w:rFonts w:hint="default" w:ascii="Calibri" w:hAnsi="Calibri" w:eastAsia="宋体" w:cs="Times New Roman"/>
      <w:sz w:val="21"/>
      <w:szCs w:val="22"/>
      <w:lang w:bidi="ar-SA"/>
    </w:rPr>
  </w:style>
  <w:style w:type="paragraph" w:styleId="1253" w:customStyle="1">
    <w:name w:val="Normal_7_1"/>
    <w:uiPriority w:val="0"/>
    <w:qFormat/>
    <w:rPr>
      <w:rFonts w:hint="default" w:ascii="黑体" w:hAnsi="黑体" w:eastAsia="黑体" w:cs="黑体"/>
      <w:b/>
      <w:sz w:val="32"/>
      <w:szCs w:val="24"/>
    </w:rPr>
  </w:style>
  <w:style w:type="paragraph" w:styleId="1254" w:customStyle="1">
    <w:name w:val="Normal_5_0_0"/>
    <w:uiPriority w:val="0"/>
    <w:qFormat/>
    <w:pPr>
      <w:jc w:val="both"/>
      <w:widowControl w:val="off"/>
    </w:pPr>
    <w:rPr>
      <w:rFonts w:hint="default" w:ascii="Calibri" w:hAnsi="Calibri" w:eastAsia="宋体" w:cs="Times New Roman"/>
      <w:sz w:val="21"/>
      <w:szCs w:val="22"/>
      <w:lang w:bidi="ar-SA"/>
    </w:rPr>
  </w:style>
  <w:style w:type="paragraph" w:styleId="1255" w:customStyle="1">
    <w:name w:val="Normal_9_1"/>
    <w:uiPriority w:val="0"/>
    <w:qFormat/>
    <w:rPr>
      <w:rFonts w:hint="default" w:ascii="黑体" w:hAnsi="黑体" w:eastAsia="黑体" w:cs="黑体"/>
      <w:b/>
      <w:sz w:val="32"/>
      <w:szCs w:val="24"/>
    </w:rPr>
  </w:style>
  <w:style w:type="paragraph" w:styleId="1256" w:customStyle="1">
    <w:name w:val="正文_1_0_0_1"/>
    <w:uiPriority w:val="0"/>
    <w:qFormat/>
    <w:pPr>
      <w:jc w:val="both"/>
      <w:widowControl w:val="off"/>
    </w:pPr>
    <w:rPr>
      <w:rFonts w:hint="default" w:ascii="Times New Roman" w:hAnsi="Times New Roman" w:eastAsia="宋体" w:cs="Times New Roman"/>
      <w:sz w:val="21"/>
      <w:lang w:val="en-US" w:eastAsia="zh-CN" w:bidi="ar-SA"/>
    </w:rPr>
  </w:style>
  <w:style w:type="paragraph" w:styleId="1257" w:customStyle="1">
    <w:name w:val="正文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8" w:customStyle="1">
    <w:name w:val="正文_1_0_0_0_1"/>
    <w:uiPriority w:val="0"/>
    <w:qFormat/>
    <w:pPr>
      <w:jc w:val="both"/>
      <w:widowControl w:val="off"/>
    </w:pPr>
    <w:rPr>
      <w:rFonts w:hint="default" w:ascii="Times New Roman" w:hAnsi="Times New Roman" w:eastAsia="宋体" w:cs="Times New Roman"/>
      <w:sz w:val="21"/>
      <w:lang w:val="en-US" w:eastAsia="zh-CN" w:bidi="ar-SA"/>
    </w:rPr>
  </w:style>
  <w:style w:type="paragraph" w:styleId="1259" w:customStyle="1">
    <w:name w:val="Normal_11_1"/>
    <w:uiPriority w:val="0"/>
    <w:qFormat/>
    <w:rPr>
      <w:rFonts w:hint="default" w:ascii="黑体" w:hAnsi="黑体" w:eastAsia="黑体" w:cs="黑体"/>
      <w:b/>
      <w:sz w:val="32"/>
      <w:szCs w:val="24"/>
    </w:rPr>
  </w:style>
  <w:style w:type="paragraph" w:styleId="1260" w:customStyle="1">
    <w:name w:val="Normal_12_1"/>
    <w:uiPriority w:val="0"/>
    <w:qFormat/>
    <w:rPr>
      <w:rFonts w:hint="default" w:ascii="Times New Roman" w:hAnsi="Times New Roman" w:eastAsia="Times New Roman" w:cs="Times New Roman"/>
      <w:sz w:val="24"/>
      <w:szCs w:val="24"/>
    </w:rPr>
  </w:style>
  <w:style w:type="paragraph" w:styleId="1261" w:customStyle="1">
    <w:name w:val="Normal_13_1"/>
    <w:uiPriority w:val="0"/>
    <w:qFormat/>
    <w:rPr>
      <w:rFonts w:hint="default" w:ascii="Times New Roman" w:hAnsi="Times New Roman" w:eastAsia="Times New Roman" w:cs="Times New Roman"/>
      <w:sz w:val="24"/>
      <w:szCs w:val="24"/>
    </w:rPr>
  </w:style>
  <w:style w:type="paragraph" w:styleId="1262" w:customStyle="1">
    <w:name w:val="Normal_14_1"/>
    <w:uiPriority w:val="0"/>
    <w:qFormat/>
    <w:rPr>
      <w:rFonts w:hint="default" w:ascii="黑体" w:hAnsi="黑体" w:eastAsia="黑体" w:cs="黑体"/>
      <w:b/>
      <w:sz w:val="32"/>
      <w:szCs w:val="24"/>
    </w:rPr>
  </w:style>
  <w:style w:type="paragraph" w:styleId="1263"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64"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paragraph" w:styleId="1265" w:customStyle="1">
    <w:name w:val="Normal_17_1"/>
    <w:uiPriority w:val="0"/>
    <w:qFormat/>
    <w:rPr>
      <w:rFonts w:hint="default" w:ascii="黑体" w:hAnsi="黑体" w:eastAsia="黑体" w:cs="黑体"/>
      <w:b/>
      <w:sz w:val="32"/>
      <w:szCs w:val="24"/>
    </w:rPr>
  </w:style>
  <w:style w:type="paragraph" w:styleId="1266" w:customStyle="1">
    <w:name w:val="Normal_12_0_0"/>
    <w:uiPriority w:val="0"/>
    <w:qFormat/>
    <w:pPr>
      <w:jc w:val="both"/>
      <w:widowControl w:val="off"/>
    </w:pPr>
    <w:rPr>
      <w:rFonts w:hint="default" w:ascii="Calibri" w:hAnsi="Calibri" w:eastAsia="宋体" w:cs="Times New Roman"/>
      <w:sz w:val="21"/>
      <w:szCs w:val="22"/>
      <w:lang w:bidi="ar-SA"/>
    </w:rPr>
  </w:style>
  <w:style w:type="paragraph" w:styleId="1267" w:customStyle="1">
    <w:name w:val="正文_9_0_0"/>
    <w:uiPriority w:val="0"/>
    <w:qFormat/>
    <w:pPr>
      <w:jc w:val="both"/>
      <w:widowControl w:val="off"/>
    </w:pPr>
    <w:rPr>
      <w:rFonts w:hint="default" w:ascii="Calibri" w:hAnsi="Calibri" w:eastAsia="宋体" w:cs="Times New Roman"/>
      <w:sz w:val="21"/>
      <w:szCs w:val="22"/>
      <w:lang w:bidi="ar-SA"/>
    </w:rPr>
  </w:style>
  <w:style w:type="paragraph" w:styleId="1268" w:customStyle="1">
    <w:name w:val="正文_8_1_0"/>
    <w:uiPriority w:val="0"/>
    <w:qFormat/>
    <w:pPr>
      <w:jc w:val="both"/>
      <w:widowControl w:val="off"/>
    </w:pPr>
    <w:rPr>
      <w:rFonts w:hint="default" w:ascii="Calibri" w:hAnsi="Calibri" w:eastAsia="宋体" w:cs="Times New Roman"/>
      <w:sz w:val="21"/>
      <w:szCs w:val="22"/>
      <w:lang w:bidi="ar-SA"/>
    </w:rPr>
  </w:style>
  <w:style w:type="paragraph" w:styleId="1269" w:customStyle="1">
    <w:name w:val="正文_1_0_0_0_0_0"/>
    <w:uiPriority w:val="0"/>
    <w:qFormat/>
    <w:pPr>
      <w:jc w:val="both"/>
      <w:widowControl w:val="off"/>
    </w:pPr>
    <w:rPr>
      <w:rFonts w:hint="default" w:ascii="Times New Roman" w:hAnsi="Times New Roman" w:eastAsia="宋体" w:cs="Times New Roman"/>
      <w:sz w:val="21"/>
      <w:lang w:bidi="ar-SA"/>
    </w:rPr>
  </w:style>
  <w:style w:type="paragraph" w:styleId="1270" w:customStyle="1">
    <w:name w:val="列出段落_2_0"/>
    <w:basedOn w:val="1268"/>
    <w:uiPriority w:val="34"/>
    <w:qFormat/>
    <w:pPr>
      <w:ind w:firstLine="420"/>
    </w:pPr>
    <w:rPr>
      <w:rFonts w:ascii="Calibri" w:hAnsi="Calibri" w:eastAsia="宋体"/>
    </w:rPr>
  </w:style>
  <w:style w:type="paragraph" w:styleId="1271" w:customStyle="1">
    <w:name w:val="Normal_19_0"/>
    <w:uiPriority w:val="0"/>
    <w:qFormat/>
    <w:rPr>
      <w:rFonts w:hint="default" w:ascii="黑体" w:hAnsi="黑体" w:eastAsia="黑体" w:cs="黑体"/>
      <w:b/>
      <w:sz w:val="32"/>
      <w:szCs w:val="24"/>
    </w:rPr>
  </w:style>
  <w:style w:type="paragraph" w:styleId="1272" w:customStyle="1">
    <w:name w:val="正文_7_1_0_0"/>
    <w:uiPriority w:val="0"/>
    <w:qFormat/>
    <w:pPr>
      <w:jc w:val="both"/>
      <w:widowControl w:val="off"/>
    </w:pPr>
    <w:rPr>
      <w:rFonts w:hint="default" w:ascii="Calibri" w:hAnsi="Calibri" w:eastAsia="宋体" w:cs="Times New Roman"/>
      <w:sz w:val="21"/>
      <w:szCs w:val="22"/>
      <w:lang w:val="en-US" w:eastAsia="zh-CN" w:bidi="ar-SA"/>
    </w:rPr>
  </w:style>
  <w:style w:type="paragraph" w:styleId="1273" w:customStyle="1">
    <w:name w:val="纯文本_0_0_0"/>
    <w:basedOn w:val="1272"/>
    <w:link w:val="1274"/>
    <w:uiPriority w:val="0"/>
    <w:unhideWhenUsed/>
    <w:qFormat/>
    <w:rPr>
      <w:rFonts w:ascii="宋体" w:hAnsi="Courier New" w:eastAsia="宋体"/>
      <w:szCs w:val="21"/>
    </w:rPr>
  </w:style>
  <w:style w:type="character" w:styleId="1274" w:customStyle="1">
    <w:name w:val="纯文本 Char_0_0_0"/>
    <w:link w:val="1273"/>
    <w:uiPriority w:val="0"/>
    <w:qFormat/>
    <w:rPr>
      <w:rFonts w:ascii="宋体" w:hAnsi="Courier New"/>
      <w:sz w:val="21"/>
      <w:szCs w:val="21"/>
    </w:rPr>
  </w:style>
  <w:style w:type="paragraph" w:styleId="1275" w:customStyle="1">
    <w:name w:val="Normal_2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6" w:customStyle="1">
    <w:name w:val="Normal_21_0"/>
    <w:uiPriority w:val="0"/>
    <w:qFormat/>
    <w:rPr>
      <w:rFonts w:hint="default" w:ascii="黑体" w:hAnsi="黑体" w:eastAsia="黑体" w:cs="黑体"/>
      <w:b/>
      <w:sz w:val="32"/>
      <w:szCs w:val="24"/>
    </w:rPr>
  </w:style>
  <w:style w:type="paragraph" w:styleId="1277" w:customStyle="1">
    <w:name w:val="Normal_14_0_1"/>
    <w:uiPriority w:val="0"/>
    <w:qFormat/>
    <w:rPr>
      <w:rFonts w:hint="default" w:ascii="黑体" w:hAnsi="黑体" w:eastAsia="黑体" w:cs="Times New Roman"/>
      <w:b/>
      <w:sz w:val="32"/>
      <w:szCs w:val="24"/>
      <w:lang w:bidi="ar-SA"/>
    </w:rPr>
  </w:style>
  <w:style w:type="paragraph" w:styleId="1278" w:customStyle="1">
    <w:name w:val="正文_6_0_0"/>
    <w:uiPriority w:val="0"/>
    <w:qFormat/>
    <w:pPr>
      <w:jc w:val="both"/>
      <w:widowControl w:val="off"/>
    </w:pPr>
    <w:rPr>
      <w:rFonts w:hint="default" w:ascii="Calibri" w:hAnsi="Calibri" w:eastAsia="宋体" w:cs="Times New Roman"/>
      <w:sz w:val="21"/>
      <w:szCs w:val="22"/>
      <w:lang w:val="en-US" w:eastAsia="zh-CN" w:bidi="ar-SA"/>
    </w:rPr>
  </w:style>
  <w:style w:type="paragraph" w:styleId="1279" w:customStyle="1">
    <w:name w:val="Normal_23_0"/>
    <w:uiPriority w:val="0"/>
    <w:qFormat/>
    <w:rPr>
      <w:rFonts w:hint="default" w:ascii="黑体" w:hAnsi="黑体" w:eastAsia="黑体" w:cs="黑体"/>
      <w:b/>
      <w:sz w:val="32"/>
      <w:szCs w:val="24"/>
    </w:rPr>
  </w:style>
  <w:style w:type="paragraph" w:styleId="1280" w:customStyle="1">
    <w:name w:val="Normal_15_0_0"/>
    <w:uiPriority w:val="0"/>
    <w:qFormat/>
    <w:rPr>
      <w:rFonts w:hint="default" w:ascii="黑体" w:hAnsi="黑体" w:eastAsia="黑体" w:cs="Times New Roman"/>
      <w:b/>
      <w:sz w:val="32"/>
      <w:szCs w:val="24"/>
    </w:rPr>
  </w:style>
  <w:style w:type="paragraph" w:styleId="1281" w:customStyle="1">
    <w:name w:val="正文_9_1_1"/>
    <w:uiPriority w:val="0"/>
    <w:qFormat/>
    <w:pPr>
      <w:jc w:val="both"/>
      <w:widowControl w:val="off"/>
    </w:pPr>
    <w:rPr>
      <w:rFonts w:hint="default" w:ascii="Times New Roman" w:hAnsi="Times New Roman" w:eastAsia="宋体" w:cs="Times New Roman"/>
      <w:sz w:val="21"/>
      <w:szCs w:val="24"/>
    </w:rPr>
  </w:style>
  <w:style w:type="paragraph" w:styleId="1282" w:customStyle="1">
    <w:name w:val="Normal_24"/>
    <w:uiPriority w:val="0"/>
    <w:qFormat/>
    <w:pPr>
      <w:jc w:val="both"/>
      <w:widowControl w:val="off"/>
    </w:pPr>
    <w:rPr>
      <w:rFonts w:hint="default" w:ascii="Times New Roman" w:hAnsi="Times New Roman" w:eastAsia="宋体" w:cs="Times New Roman"/>
      <w:sz w:val="21"/>
      <w:szCs w:val="24"/>
    </w:rPr>
  </w:style>
  <w:style w:type="paragraph" w:styleId="1283" w:customStyle="1">
    <w:name w:val="Normal_25"/>
    <w:uiPriority w:val="0"/>
    <w:qFormat/>
    <w:rPr>
      <w:rFonts w:hint="default" w:ascii="黑体" w:hAnsi="黑体" w:eastAsia="黑体" w:cs="黑体"/>
      <w:b/>
      <w:sz w:val="32"/>
      <w:szCs w:val="24"/>
    </w:rPr>
  </w:style>
  <w:style w:type="paragraph" w:styleId="1284" w:customStyle="1">
    <w:name w:val="Normal_16_0_0"/>
    <w:uiPriority w:val="0"/>
    <w:qFormat/>
    <w:rPr>
      <w:rFonts w:hint="default" w:ascii="黑体" w:hAnsi="黑体" w:eastAsia="黑体" w:cs="Times New Roman"/>
      <w:b/>
      <w:sz w:val="32"/>
      <w:szCs w:val="24"/>
      <w:lang w:bidi="ar-SA"/>
    </w:rPr>
  </w:style>
  <w:style w:type="paragraph" w:styleId="1285" w:customStyle="1">
    <w:name w:val="正文_1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6" w:customStyle="1">
    <w:name w:val="Normal_27"/>
    <w:uiPriority w:val="0"/>
    <w:qFormat/>
    <w:rPr>
      <w:rFonts w:hint="default" w:ascii="黑体" w:hAnsi="黑体" w:eastAsia="黑体" w:cs="黑体"/>
      <w:b/>
      <w:sz w:val="32"/>
      <w:szCs w:val="24"/>
    </w:rPr>
  </w:style>
  <w:style w:type="paragraph" w:styleId="1287" w:customStyle="1">
    <w:name w:val="Normal_17_0_0"/>
    <w:uiPriority w:val="0"/>
    <w:qFormat/>
    <w:rPr>
      <w:rFonts w:hint="default" w:ascii="黑体" w:hAnsi="黑体" w:eastAsia="黑体" w:cs="Times New Roman"/>
      <w:b/>
      <w:sz w:val="32"/>
      <w:szCs w:val="24"/>
      <w:lang w:bidi="ar-SA"/>
    </w:rPr>
  </w:style>
  <w:style w:type="paragraph" w:styleId="1288" w:customStyle="1">
    <w:name w:val="正文_1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9" w:customStyle="1">
    <w:name w:val="Normal_29"/>
    <w:uiPriority w:val="0"/>
    <w:qFormat/>
    <w:rPr>
      <w:rFonts w:hint="default" w:ascii="黑体" w:hAnsi="黑体" w:eastAsia="黑体" w:cs="黑体"/>
      <w:b/>
      <w:sz w:val="32"/>
      <w:szCs w:val="24"/>
    </w:rPr>
  </w:style>
  <w:style w:type="paragraph" w:styleId="1290" w:customStyle="1">
    <w:name w:val="Normal_18_0_0"/>
    <w:uiPriority w:val="0"/>
    <w:qFormat/>
    <w:rPr>
      <w:rFonts w:hint="default" w:ascii="黑体" w:hAnsi="黑体" w:eastAsia="黑体" w:cs="Times New Roman"/>
      <w:b/>
      <w:sz w:val="32"/>
      <w:szCs w:val="24"/>
      <w:lang w:bidi="ar-SA"/>
    </w:rPr>
  </w:style>
  <w:style w:type="paragraph" w:styleId="1291" w:customStyle="1">
    <w:name w:val="正文_12_0_1"/>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正文_9_1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3" w:customStyle="1">
    <w:name w:val="Normal_14_0_0_0"/>
    <w:uiPriority w:val="0"/>
    <w:qFormat/>
    <w:rPr>
      <w:rFonts w:hint="default" w:ascii="黑体" w:hAnsi="黑体" w:eastAsia="黑体" w:cs="Times New Roman"/>
      <w:b/>
      <w:sz w:val="32"/>
      <w:szCs w:val="24"/>
      <w:lang w:bidi="ar-SA"/>
    </w:rPr>
  </w:style>
  <w:style w:type="paragraph" w:styleId="1294" w:customStyle="1">
    <w:name w:val="正文_12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6" w:customStyle="1">
    <w:name w:val="Normal_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97" w:customStyle="1">
    <w:name w:val="Normal_31"/>
    <w:uiPriority w:val="0"/>
    <w:qFormat/>
    <w:rPr>
      <w:rFonts w:hint="default" w:ascii="黑体" w:hAnsi="黑体" w:eastAsia="黑体" w:cs="黑体"/>
      <w:b/>
      <w:sz w:val="32"/>
      <w:szCs w:val="24"/>
    </w:rPr>
  </w:style>
  <w:style w:type="paragraph" w:styleId="1298" w:customStyle="1">
    <w:name w:val="Normal_32"/>
    <w:uiPriority w:val="0"/>
    <w:qFormat/>
    <w:pPr>
      <w:jc w:val="both"/>
      <w:widowControl w:val="off"/>
    </w:pPr>
    <w:rPr>
      <w:rFonts w:hint="default" w:ascii="Times New Roman" w:hAnsi="Times New Roman" w:eastAsia="宋体" w:cs="Times New Roman"/>
      <w:sz w:val="21"/>
      <w:szCs w:val="24"/>
    </w:rPr>
  </w:style>
  <w:style w:type="paragraph" w:styleId="1299" w:customStyle="1">
    <w:name w:val="正文_13_0_1"/>
    <w:uiPriority w:val="0"/>
    <w:qFormat/>
    <w:pPr>
      <w:jc w:val="both"/>
      <w:widowControl w:val="off"/>
    </w:pPr>
    <w:rPr>
      <w:rFonts w:hint="default" w:ascii="Calibri" w:hAnsi="Calibri" w:eastAsia="宋体" w:cs="Times New Roman"/>
      <w:sz w:val="21"/>
      <w:szCs w:val="22"/>
    </w:rPr>
  </w:style>
  <w:style w:type="paragraph" w:styleId="1300" w:customStyle="1">
    <w:name w:val="正文_13_0_0_0"/>
    <w:uiPriority w:val="0"/>
    <w:qFormat/>
    <w:pPr>
      <w:jc w:val="both"/>
      <w:widowControl w:val="off"/>
    </w:pPr>
    <w:rPr>
      <w:rFonts w:hint="default" w:ascii="Times New Roman" w:hAnsi="Times New Roman" w:eastAsia="宋体" w:cs="Times New Roman"/>
      <w:sz w:val="21"/>
      <w:szCs w:val="24"/>
    </w:rPr>
  </w:style>
  <w:style w:type="paragraph" w:styleId="1301" w:customStyle="1">
    <w:name w:val="正文_14_0_0_0"/>
    <w:uiPriority w:val="0"/>
    <w:qFormat/>
    <w:pPr>
      <w:jc w:val="both"/>
      <w:widowControl w:val="off"/>
    </w:pPr>
    <w:rPr>
      <w:rFonts w:hint="default" w:ascii="Calibri" w:hAnsi="Calibri" w:eastAsia="宋体" w:cs="Times New Roman"/>
      <w:sz w:val="21"/>
      <w:szCs w:val="22"/>
    </w:rPr>
  </w:style>
  <w:style w:type="paragraph" w:styleId="1302" w:customStyle="1">
    <w:name w:val="正文_14_0_0_0_0"/>
    <w:uiPriority w:val="0"/>
    <w:qFormat/>
    <w:pPr>
      <w:jc w:val="both"/>
      <w:widowControl w:val="off"/>
    </w:pPr>
    <w:rPr>
      <w:rFonts w:hint="default" w:ascii="Times New Roman" w:hAnsi="Times New Roman" w:eastAsia="宋体" w:cs="Times New Roman"/>
      <w:sz w:val="21"/>
      <w:szCs w:val="24"/>
    </w:rPr>
  </w:style>
  <w:style w:type="paragraph" w:styleId="1303" w:customStyle="1">
    <w:name w:val="Normal_34"/>
    <w:uiPriority w:val="0"/>
    <w:qFormat/>
    <w:rPr>
      <w:rFonts w:hint="default" w:ascii="黑体" w:hAnsi="黑体" w:eastAsia="黑体" w:cs="黑体"/>
      <w:b/>
      <w:sz w:val="32"/>
      <w:szCs w:val="24"/>
    </w:rPr>
  </w:style>
  <w:style w:type="paragraph" w:styleId="1304" w:customStyle="1">
    <w:name w:val="Normal_22_0"/>
    <w:uiPriority w:val="0"/>
    <w:qFormat/>
    <w:rPr>
      <w:rFonts w:hint="default" w:ascii="黑体" w:hAnsi="黑体" w:eastAsia="黑体" w:cs="Times New Roman"/>
      <w:b/>
      <w:sz w:val="32"/>
      <w:szCs w:val="24"/>
      <w:lang w:val="en-US" w:eastAsia="zh-CN" w:bidi="ar-SA"/>
    </w:rPr>
  </w:style>
  <w:style w:type="paragraph" w:styleId="1305" w:customStyle="1">
    <w:name w:val="正文_15_0_0"/>
    <w:uiPriority w:val="0"/>
    <w:qFormat/>
    <w:pPr>
      <w:jc w:val="both"/>
      <w:widowControl w:val="off"/>
    </w:pPr>
    <w:rPr>
      <w:rFonts w:hint="default" w:ascii="Calibri" w:hAnsi="Calibri" w:eastAsia="宋体" w:cs="Times New Roman"/>
      <w:sz w:val="21"/>
      <w:szCs w:val="22"/>
      <w:lang w:val="en-US" w:eastAsia="zh-CN" w:bidi="ar-SA"/>
    </w:rPr>
  </w:style>
  <w:style w:type="paragraph" w:styleId="1306" w:customStyle="1">
    <w:name w:val="Normal_0_5"/>
    <w:uiPriority w:val="0"/>
    <w:qFormat/>
    <w:rPr>
      <w:rFonts w:hint="default" w:ascii="黑体" w:hAnsi="黑体" w:eastAsia="黑体" w:cs="黑体"/>
      <w:b/>
      <w:sz w:val="32"/>
      <w:szCs w:val="24"/>
    </w:rPr>
  </w:style>
  <w:style w:type="paragraph" w:styleId="1307" w:customStyle="1">
    <w:name w:val="Normal_1_3"/>
    <w:uiPriority w:val="0"/>
    <w:qFormat/>
    <w:rPr>
      <w:rFonts w:hint="default" w:ascii="Times New Roman" w:hAnsi="Times New Roman" w:eastAsia="Times New Roman" w:cs="Times New Roman"/>
      <w:sz w:val="24"/>
      <w:szCs w:val="24"/>
    </w:rPr>
  </w:style>
  <w:style w:type="paragraph" w:styleId="1308" w:customStyle="1">
    <w:name w:val="Normal_0_6"/>
    <w:uiPriority w:val="0"/>
    <w:qFormat/>
    <w:rPr>
      <w:rFonts w:hint="default" w:ascii="黑体" w:hAnsi="黑体" w:eastAsia="黑体" w:cs="黑体"/>
      <w:b/>
      <w:sz w:val="32"/>
      <w:szCs w:val="24"/>
    </w:rPr>
  </w:style>
  <w:style w:type="paragraph" w:styleId="1309" w:customStyle="1">
    <w:name w:val="Normal_1_4"/>
    <w:uiPriority w:val="0"/>
    <w:qFormat/>
    <w:pPr>
      <w:jc w:val="both"/>
      <w:widowControl w:val="off"/>
    </w:pPr>
    <w:rPr>
      <w:rFonts w:hint="default" w:ascii="Times New Roman" w:hAnsi="Times New Roman" w:eastAsia="宋体" w:cs="Times New Roman"/>
      <w:sz w:val="21"/>
      <w:szCs w:val="24"/>
    </w:rPr>
  </w:style>
  <w:style w:type="paragraph" w:styleId="1310" w:customStyle="1">
    <w:name w:val="正文_16_0"/>
    <w:uiPriority w:val="0"/>
    <w:qFormat/>
    <w:pPr>
      <w:jc w:val="both"/>
      <w:widowControl w:val="off"/>
    </w:pPr>
    <w:rPr>
      <w:rFonts w:hint="default" w:ascii="Calibri" w:hAnsi="Calibri" w:eastAsia="宋体" w:cs="Times New Roman"/>
      <w:sz w:val="21"/>
      <w:szCs w:val="22"/>
    </w:rPr>
  </w:style>
  <w:style w:type="paragraph" w:styleId="1311" w:customStyle="1">
    <w:name w:val="标题 21"/>
    <w:basedOn w:val="648"/>
    <w:next w:val="648"/>
    <w:uiPriority w:val="0"/>
    <w:qFormat/>
    <w:pPr>
      <w:keepLines/>
      <w:keepNext/>
      <w:spacing w:before="260" w:after="260" w:line="413" w:lineRule="auto"/>
      <w:outlineLvl w:val="1"/>
    </w:pPr>
    <w:rPr>
      <w:rFonts w:ascii="Arial" w:hAnsi="Arial" w:eastAsia="黑体"/>
      <w:b/>
      <w:sz w:val="32"/>
      <w:szCs w:val="20"/>
    </w:rPr>
  </w:style>
  <w:style w:type="paragraph" w:styleId="1312" w:customStyle="1">
    <w:name w:val="Table Paragraph"/>
    <w:basedOn w:val="648"/>
    <w:uiPriority w:val="1"/>
    <w:qFormat/>
    <w:rPr>
      <w:rFonts w:ascii="宋体" w:hAnsi="宋体" w:eastAsia="宋体" w:cs="宋体"/>
      <w:lang w:val="zh-CN" w:eastAsia="zh-CN" w:bidi="zh-CN"/>
    </w:rPr>
  </w:style>
  <w:style w:type="paragraph" w:styleId="1313" w:customStyle="1">
    <w:name w:val="Normal_19_3"/>
    <w:uiPriority w:val="0"/>
    <w:qFormat/>
    <w:pPr>
      <w:jc w:val="both"/>
      <w:widowControl w:val="off"/>
    </w:pPr>
    <w:rPr>
      <w:rFonts w:hint="default" w:ascii="Calibri" w:hAnsi="Calibri" w:eastAsia="Times New Roman" w:cs="Times New Roman"/>
      <w:sz w:val="21"/>
      <w:szCs w:val="24"/>
      <w:lang w:val="en-US" w:eastAsia="zh-CN" w:bidi="ar-SA"/>
    </w:rPr>
  </w:style>
  <w:style w:type="paragraph" w:styleId="1314" w:customStyle="1">
    <w:name w:val="正文空2字"/>
    <w:basedOn w:val="648"/>
    <w:uiPriority w:val="99"/>
    <w:qFormat/>
    <w:pPr>
      <w:ind w:firstLine="640"/>
      <w:jc w:val="left"/>
      <w:spacing w:line="560" w:lineRule="exact"/>
    </w:pPr>
    <w:rPr>
      <w:rFonts w:ascii="仿宋_GB2312" w:hAnsi="仿宋_GB2312" w:eastAsia="仿宋_GB2312" w:cs="仿宋_GB2312"/>
      <w:sz w:val="32"/>
      <w:szCs w:val="32"/>
      <w:lang w:val="zh-TW"/>
    </w:rPr>
  </w:style>
  <w:style w:type="paragraph" w:styleId="1315" w:customStyle="1">
    <w:name w:val="Normal_20_1_0"/>
    <w:next w:val="1316"/>
    <w:uiPriority w:val="0"/>
    <w:qFormat/>
    <w:pPr>
      <w:jc w:val="both"/>
      <w:widowControl w:val="off"/>
    </w:pPr>
    <w:rPr>
      <w:rFonts w:hint="default" w:ascii="Calibri" w:hAnsi="Calibri" w:eastAsia="宋体" w:cs="Times New Roman"/>
      <w:sz w:val="21"/>
      <w:szCs w:val="22"/>
      <w:lang w:val="en-US" w:eastAsia="zh-CN" w:bidi="ar-SA"/>
    </w:rPr>
  </w:style>
  <w:style w:type="paragraph" w:styleId="1316" w:customStyle="1">
    <w:name w:val="List Continue 2_0_0"/>
    <w:basedOn w:val="1315"/>
    <w:next w:val="1317"/>
    <w:uiPriority w:val="0"/>
    <w:qFormat/>
    <w:pPr>
      <w:ind w:left="840"/>
      <w:spacing w:after="120"/>
    </w:pPr>
  </w:style>
  <w:style w:type="paragraph" w:styleId="1317" w:customStyle="1">
    <w:name w:val="TOC 4_0_0"/>
    <w:basedOn w:val="1315"/>
    <w:next w:val="1315"/>
    <w:uiPriority w:val="0"/>
    <w:qFormat/>
    <w:pPr>
      <w:ind w:left="630"/>
      <w:jc w:val="left"/>
    </w:pPr>
    <w:rPr>
      <w:rFonts w:ascii="Calibri" w:hAnsi="Calibri" w:cs="Calibri"/>
      <w:sz w:val="18"/>
      <w:szCs w:val="18"/>
    </w:rPr>
  </w:style>
  <w:style w:type="paragraph" w:styleId="1318" w:customStyle="1">
    <w:name w:val="Body Text Indent"/>
    <w:basedOn w:val="1319"/>
    <w:uiPriority w:val="0"/>
    <w:qFormat/>
    <w:pPr>
      <w:ind w:firstLine="225"/>
    </w:pPr>
    <w:rPr>
      <w:rFonts w:ascii="仿宋_GB2312" w:hAnsi="Calibri" w:eastAsia="仿宋_GB2312"/>
      <w:sz w:val="32"/>
    </w:rPr>
  </w:style>
  <w:style w:type="paragraph" w:styleId="1319" w:customStyle="1">
    <w:name w:val="Normal_20_1"/>
    <w:next w:val="1320"/>
    <w:uiPriority w:val="0"/>
    <w:qFormat/>
    <w:pPr>
      <w:jc w:val="both"/>
      <w:widowControl w:val="off"/>
    </w:pPr>
    <w:rPr>
      <w:rFonts w:hint="default" w:ascii="Calibri" w:hAnsi="Calibri" w:eastAsia="宋体" w:cs="Times New Roman"/>
      <w:sz w:val="21"/>
      <w:szCs w:val="22"/>
      <w:lang w:val="en-US" w:eastAsia="zh-CN" w:bidi="ar-SA"/>
    </w:rPr>
  </w:style>
  <w:style w:type="paragraph" w:styleId="1320" w:customStyle="1">
    <w:name w:val="List Continue 2_0"/>
    <w:basedOn w:val="1319"/>
    <w:next w:val="1321"/>
    <w:uiPriority w:val="0"/>
    <w:qFormat/>
    <w:pPr>
      <w:ind w:left="840"/>
      <w:spacing w:after="120"/>
    </w:pPr>
  </w:style>
  <w:style w:type="paragraph" w:styleId="1321" w:customStyle="1">
    <w:name w:val="TOC 4_0"/>
    <w:basedOn w:val="1319"/>
    <w:next w:val="1319"/>
    <w:uiPriority w:val="0"/>
    <w:qFormat/>
    <w:pPr>
      <w:ind w:left="630"/>
      <w:jc w:val="left"/>
    </w:pPr>
    <w:rPr>
      <w:rFonts w:ascii="Calibri" w:hAnsi="Calibri" w:cs="Calibri"/>
      <w:sz w:val="18"/>
      <w:szCs w:val="18"/>
    </w:rPr>
  </w:style>
  <w:style w:type="paragraph" w:styleId="1322" w:customStyle="1">
    <w:name w:val="正文_16_0_0"/>
    <w:next w:val="1027"/>
    <w:uiPriority w:val="0"/>
    <w:qFormat/>
    <w:pPr>
      <w:jc w:val="both"/>
      <w:widowControl w:val="off"/>
    </w:pPr>
    <w:rPr>
      <w:rFonts w:hint="default" w:ascii="Calibri" w:hAnsi="Calibri" w:eastAsia="宋体" w:cs="Times New Roman"/>
      <w:sz w:val="21"/>
      <w:szCs w:val="22"/>
      <w:lang w:val="en-US" w:eastAsia="zh-CN" w:bidi="ar-SA"/>
    </w:rPr>
  </w:style>
  <w:style w:type="paragraph" w:styleId="1323" w:customStyle="1">
    <w:name w:val="WPSOffice手动目录 1"/>
    <w:uiPriority w:val="0"/>
    <w:qFormat/>
    <w:rPr>
      <w:rFonts w:hint="default" w:ascii="Times New Roman" w:hAnsi="Times New Roman" w:eastAsia="宋体" w:cs="Times New Roman"/>
      <w:sz w:val="20"/>
      <w:szCs w:val="20"/>
    </w:rPr>
  </w:style>
  <w:style w:type="paragraph" w:styleId="1324" w:customStyle="1">
    <w:name w:val="WPSOffice手动目录 2"/>
    <w:uiPriority w:val="0"/>
    <w:qFormat/>
    <w:rPr>
      <w:rFonts w:hint="default" w:ascii="Times New Roman" w:hAnsi="Times New Roman" w:eastAsia="宋体" w:cs="Times New Roman"/>
      <w:sz w:val="20"/>
      <w:szCs w:val="20"/>
    </w:rPr>
  </w:style>
  <w:style w:type="numbering" w:styleId="132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cf88f5d9-bcc3-4eec-a37f-aa74d22fd530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260A829</paraID>
      <start>0</start>
      <end>2</end>
      <status>unmodified</status>
      <modifiedWord/>
      <trackRevisions>false</trackRevisions>
    </reviewItem>
    <reviewItem>
      <errorID>ce803a6d-9ebb-4710-98ef-063211134bf6</errorID>
      <errorWord>有</errorWord>
      <group>L1_Word</group>
      <groupName>字词问题</groupName>
      <ability>L2_Typo</ability>
      <abilityName>字词错误</abilityName>
      <candidateList>
        <item>与</item>
      </candidateList>
      <explain>存在发音相近字词的误用。</explain>
      <paraID> FDA360C</paraID>
      <start>26</start>
      <end>27</end>
      <status>unmodified</status>
      <modifiedWord/>
      <trackRevisions>false</trackRevisions>
    </reviewItem>
    <reviewItem>
      <errorID>fca4f160-66cc-47f0-83c6-e6b6126562bc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35A27B99</paraID>
      <start>0</start>
      <end>2</end>
      <status>unmodified</status>
      <modifiedWord/>
      <trackRevisions>false</trackRevisions>
    </reviewItem>
    <reviewItem>
      <errorID>78f5144b-1d20-4178-b9f9-ce8dbd17fa2d</errorID>
      <errorWord>)</errorWord>
      <group>L1_Format</group>
      <groupName>格式问题</groupName>
      <ability>L2_HalfPunc</ability>
      <abilityName>全半角检查</abilityName>
      <candidateList>
        <item>）</item>
      </candidateList>
      <explain>文本全半角错误。</explain>
      <paraID>18CC50C3</paraID>
      <start>47</start>
      <end>48</end>
      <status>unmodified</status>
      <modifiedWord/>
      <trackRevisions>false</trackRevisions>
    </reviewItem>
    <reviewItem>
      <errorID>5ef9245a-92e7-40db-a828-87bba3c02e11</errorID>
      <errorWord>(</errorWord>
      <group>L1_Format</group>
      <groupName>格式问题</groupName>
      <ability>L2_HalfPunc</ability>
      <abilityName>全半角检查</abilityName>
      <candidateList>
        <item>（</item>
      </candidateList>
      <explain>文本全半角错误。</explain>
      <paraID>5F3EA23E</paraID>
      <start>2</start>
      <end>3</end>
      <status>unmodified</status>
      <modifiedWord/>
      <trackRevisions>false</trackRevisions>
    </reviewItem>
    <reviewItem>
      <errorID>8a8d218e-3352-4927-8a21-5a4be8f66717</errorID>
      <errorWord>)</errorWord>
      <group>L1_Format</group>
      <groupName>格式问题</groupName>
      <ability>L2_HalfPunc</ability>
      <abilityName>全半角检查</abilityName>
      <candidateList>
        <item>）</item>
      </candidateList>
      <explain>文本全半角错误。</explain>
      <paraID>5F3EA23E</paraID>
      <start>24</start>
      <end>25</end>
      <status>unmodified</status>
      <modifiedWord/>
      <trackRevisions>false</trackRevisions>
    </reviewItem>
    <reviewItem>
      <errorID>f06a1659-8817-4b13-aa87-93a9d1b7f1b0</errorID>
      <errorWord>（</errorWord>
      <group>L1_Word</group>
      <groupName>字词问题</groupName>
      <ability>L2_Typo</ability>
      <abilityName>字词错误</abilityName>
      <candidateList>
        <item>（建</item>
      </candidateList>
      <explain/>
      <paraID>5F3EA23E</paraID>
      <start>46</start>
      <end>47</end>
      <status>unmodified</status>
      <modifiedWord/>
      <trackRevisions>false</trackRevisions>
    </reviewItem>
    <reviewItem>
      <errorID>94bdb7fa-e4ef-4717-973f-6b7a3f023a01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16B7478E</paraID>
      <start>0</start>
      <end>2</end>
      <status>unmodified</status>
      <modifiedWord/>
      <trackRevisions>false</trackRevisions>
    </reviewItem>
    <reviewItem>
      <errorID>ac6091b7-c8d9-470d-9f73-aedaae649641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68BCF30A</paraID>
      <start>0</start>
      <end>2</end>
      <status>unmodified</status>
      <modifiedWord/>
      <trackRevisions>false</trackRevisions>
    </reviewItem>
    <reviewItem>
      <errorID>5f78ce91-616f-40ab-8afa-8b5b85c79dfa</errorID>
      <errorWord>)</errorWord>
      <group>L1_Format</group>
      <groupName>格式问题</groupName>
      <ability>L2_HalfPunc</ability>
      <abilityName>全半角检查</abilityName>
      <candidateList>
        <item>）</item>
      </candidateList>
      <explain>文本全半角错误。</explain>
      <paraID>1E2AADAB</paraID>
      <start>47</start>
      <end>48</end>
      <status>unmodified</status>
      <modifiedWord/>
      <trackRevisions>false</trackRevisions>
    </reviewItem>
    <reviewItem>
      <errorID>15ac9f84-8866-4b8a-80b9-3654b210c154</errorID>
      <errorWord>(</errorWord>
      <group>L1_Format</group>
      <groupName>格式问题</groupName>
      <ability>L2_HalfPunc</ability>
      <abilityName>全半角检查</abilityName>
      <candidateList>
        <item>（</item>
      </candidateList>
      <explain>文本全半角错误。</explain>
      <paraID> 49B74E9</paraID>
      <start>2</start>
      <end>3</end>
      <status>unmodified</status>
      <modifiedWord/>
      <trackRevisions>false</trackRevisions>
    </reviewItem>
    <reviewItem>
      <errorID>014ac83c-77e3-4a40-904e-917707ff7ec8</errorID>
      <errorWord>)</errorWord>
      <group>L1_Format</group>
      <groupName>格式问题</groupName>
      <ability>L2_HalfPunc</ability>
      <abilityName>全半角检查</abilityName>
      <candidateList>
        <item>）</item>
      </candidateList>
      <explain>文本全半角错误。</explain>
      <paraID> 49B74E9</paraID>
      <start>24</start>
      <end>25</end>
      <status>unmodified</status>
      <modifiedWord/>
      <trackRevisions>false</trackRevisions>
    </reviewItem>
    <reviewItem>
      <errorID>1b5c3ec3-c5f1-4c16-8b35-bd9441c05a68</errorID>
      <errorWord>（</errorWord>
      <group>L1_Word</group>
      <groupName>字词问题</groupName>
      <ability>L2_Typo</ability>
      <abilityName>字词错误</abilityName>
      <candidateList>
        <item>（建</item>
      </candidateList>
      <explain/>
      <paraID> 49B74E9</paraID>
      <start>46</start>
      <end>47</end>
      <status>unmodified</status>
      <modifiedWord/>
      <trackRevisions>false</trackRevisions>
    </reviewItem>
    <reviewItem>
      <errorID>d9648de1-f9fb-44ec-afaa-2c88264c4ca9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323246F5</paraID>
      <start>0</start>
      <end>2</end>
      <status>unmodified</status>
      <modifiedWord/>
      <trackRevisions>false</trackRevisions>
    </reviewItem>
    <reviewItem>
      <errorID>bc1672e6-c56f-4573-9990-cba0a438a439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1918C57C</paraID>
      <start>0</start>
      <end>2</end>
      <status>unmodified</status>
      <modifiedWord/>
      <trackRevisions>false</trackRevisions>
    </reviewItem>
    <reviewItem>
      <errorID>1880a0a4-42bf-40eb-9347-4974990bde5c</errorID>
      <errorWord>(</errorWord>
      <group>L1_Format</group>
      <groupName>格式问题</groupName>
      <ability>L2_HalfPunc</ability>
      <abilityName>全半角检查</abilityName>
      <candidateList>
        <item>（</item>
      </candidateList>
      <explain>文本全半角错误。</explain>
      <paraID>1918C57C</paraID>
      <start>21</start>
      <end>22</end>
      <status>unmodified</status>
      <modifiedWord/>
      <trackRevisions>false</trackRevisions>
    </reviewItem>
    <reviewItem>
      <errorID>bf6ad280-bb1f-439f-aae6-67f0bcc7c349</errorID>
      <errorWord>)</errorWord>
      <group>L1_Format</group>
      <groupName>格式问题</groupName>
      <ability>L2_HalfPunc</ability>
      <abilityName>全半角检查</abilityName>
      <candidateList>
        <item>）</item>
      </candidateList>
      <explain>文本全半角错误。</explain>
      <paraID>1918C57C</paraID>
      <start>34</start>
      <end>35</end>
      <status>unmodified</status>
      <modifiedWord/>
      <trackRevisions>false</trackRevisions>
    </reviewItem>
    <reviewItem>
      <errorID>519194bc-f813-49c0-912a-177b8d3d93d1</errorID>
      <errorWord>)</errorWord>
      <group>L1_Format</group>
      <groupName>格式问题</groupName>
      <ability>L2_HalfPunc</ability>
      <abilityName>全半角检查</abilityName>
      <candidateList>
        <item>）</item>
      </candidateList>
      <explain>文本全半角错误。</explain>
      <paraID>1918C57C</paraID>
      <start>83</start>
      <end>84</end>
      <status>unmodified</status>
      <modifiedWord/>
      <trackRevisions>false</trackRevisions>
    </reviewItem>
    <reviewItem>
      <errorID>5eb2a8cc-79b8-4e85-bc99-c0403915ef2c</errorID>
      <errorWord>(</errorWord>
      <group>L1_Format</group>
      <groupName>格式问题</groupName>
      <ability>L2_HalfPunc</ability>
      <abilityName>全半角检查</abilityName>
      <candidateList>
        <item>（</item>
      </candidateList>
      <explain>文本全半角错误。</explain>
      <paraID>1E7A0505</paraID>
      <start>2</start>
      <end>3</end>
      <status>unmodified</status>
      <modifiedWord/>
      <trackRevisions>false</trackRevisions>
    </reviewItem>
    <reviewItem>
      <errorID>b3187771-012d-471a-81a1-97699b9a35d2</errorID>
      <errorWord>)</errorWord>
      <group>L1_Format</group>
      <groupName>格式问题</groupName>
      <ability>L2_HalfPunc</ability>
      <abilityName>全半角检查</abilityName>
      <candidateList>
        <item>）</item>
      </candidateList>
      <explain>文本全半角错误。</explain>
      <paraID>1E7A0505</paraID>
      <start>24</start>
      <end>25</end>
      <status>unmodified</status>
      <modifiedWord/>
      <trackRevisions>false</trackRevisions>
    </reviewItem>
    <reviewItem>
      <errorID>f0bc63ab-76be-446d-88b0-f236bf5e66e2</errorID>
      <errorWord>（</errorWord>
      <group>L1_Word</group>
      <groupName>字词问题</groupName>
      <ability>L2_Typo</ability>
      <abilityName>字词错误</abilityName>
      <candidateList>
        <item>（建</item>
      </candidateList>
      <explain/>
      <paraID>1E7A0505</paraID>
      <start>46</start>
      <end>47</end>
      <status>unmodified</status>
      <modifiedWord/>
      <trackRevisions>false</trackRevisions>
    </reviewItem>
    <reviewItem>
      <errorID>af279528-bccf-4227-8c24-d172e7d2c03b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7B444774</paraID>
      <start>0</start>
      <end>2</end>
      <status>unmodified</status>
      <modifiedWord/>
      <trackRevisions>false</trackRevisions>
    </reviewItem>
    <reviewItem>
      <errorID>52d3b0a9-aedb-44fc-b8f7-92cdeaa50a6a</errorID>
      <errorWord>“.</errorWord>
      <group>L1_Punc</group>
      <groupName>标点问题</groupName>
      <ability>L2_Punc</ability>
      <abilityName>标点符号检查</abilityName>
      <candidateList>
        <item>“</item>
      </candidateList>
      <explain/>
      <paraID>5C4FCB44</paraID>
      <start>134</start>
      <end>136</end>
      <status>unmodified</status>
      <modifiedWord/>
      <trackRevisions>false</trackRevisions>
    </reviewItem>
    <reviewItem>
      <errorID>1e496ca3-3c64-4901-9535-2881d641cbab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613129C9</paraID>
      <start>0</start>
      <end>2</end>
      <status>unmodified</status>
      <modifiedWord/>
      <trackRevisions>false</trackRevisions>
    </reviewItem>
    <reviewItem>
      <errorID>655fdac1-d470-4f51-9e6e-338cce6eb88d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5F393F94</paraID>
      <start>0</start>
      <end>2</end>
      <status>unmodified</status>
      <modifiedWord/>
      <trackRevisions>false</trackRevisions>
    </reviewItem>
    <reviewItem>
      <errorID>3af64132-18a5-4cf0-be55-6102abde0a62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1E524354</paraID>
      <start>0</start>
      <end>2</end>
      <status>unmodified</status>
      <modifiedWord/>
      <trackRevisions>false</trackRevisions>
    </reviewItem>
    <reviewItem>
      <errorID>0b4b311c-7980-4313-a55e-6ecc0a0eba5c</errorID>
      <errorWord>涉及到</errorWord>
      <group>L1_Grammar</group>
      <groupName>语法问题</groupName>
      <ability>L2_Grammar</ability>
      <abilityName>语法错误</abilityName>
      <candidateList>
        <item>涉及</item>
      </candidateList>
      <explain>〈动〉牵涉到；关联到：案子～好几个人｜这个问题～面很广。</explain>
      <paraID>190E408F</paraID>
      <start>16</start>
      <end>19</end>
      <status>unmodified</status>
      <modifiedWord/>
      <trackRevisions>false</trackRevisions>
    </reviewItem>
    <reviewItem>
      <errorID>84779937-d746-4201-a7f2-5a9b16971e55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744B05BF</paraID>
      <start>0</start>
      <end>2</end>
      <status>unmodified</status>
      <modifiedWord/>
      <trackRevisions>false</trackRevisions>
    </reviewItem>
    <reviewItem>
      <errorID>e04e81bf-8985-448e-9098-6923c5e16e41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B3EB626</paraID>
      <start>0</start>
      <end>2</end>
      <status>unmodified</status>
      <modifiedWord/>
      <trackRevisions>false</trackRevisions>
    </reviewItem>
    <reviewItem>
      <errorID>a713705a-1116-4353-a1aa-9a13f2be5cb3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7CC3D96C</paraID>
      <start>0</start>
      <end>2</end>
      <status>unmodified</status>
      <modifiedWord/>
      <trackRevisions>false</trackRevisions>
    </reviewItem>
    <reviewItem>
      <errorID>f17bb898-fdea-4cd7-908b-d4ba4fe3e85c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6D714EF3</paraID>
      <start>0</start>
      <end>2</end>
      <status>unmodified</status>
      <modifiedWord/>
      <trackRevisions>false</trackRevisions>
    </reviewItem>
    <reviewItem>
      <errorID>3b55dc7e-f06c-4291-a2af-6c4be4f1bdff</errorID>
      <errorWord>,</errorWord>
      <group>L1_Format</group>
      <groupName>格式问题</groupName>
      <ability>L2_HalfPunc</ability>
      <abilityName>全半角检查</abilityName>
      <candidateList>
        <item>，</item>
      </candidateList>
      <explain>文本全半角错误。</explain>
      <paraID>28BB6844</paraID>
      <start>32</start>
      <end>33</end>
      <status>unmodified</status>
      <modifiedWord/>
      <trackRevisions>false</trackRevisions>
    </reviewItem>
    <reviewItem>
      <errorID>e3a5dd1c-90e7-4f86-8716-eef648c72511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742F425B</paraID>
      <start>0</start>
      <end>2</end>
      <status>unmodified</status>
      <modifiedWord/>
      <trackRevisions>false</trackRevisions>
    </reviewItem>
    <reviewItem>
      <errorID>ee5b1ada-1459-4410-b289-16c8c0ef44aa</errorID>
      <errorWord>否</errorWord>
      <group>L1_Word</group>
      <groupName>字词问题</groupName>
      <ability>L2_Typo</ability>
      <abilityName>字词错误</abilityName>
      <candidateList>
        <item/>
      </candidateList>
      <explain/>
      <paraID>5E6B1475</paraID>
      <start>4</start>
      <end>5</end>
      <status>unmodified</status>
      <modifiedWord/>
      <trackRevisions>false</trackRevisions>
    </reviewItem>
    <reviewItem>
      <errorID>d15486f4-689d-46b0-9a18-72f610b00189</errorID>
      <errorWord>(</errorWord>
      <group>L1_Format</group>
      <groupName>格式问题</groupName>
      <ability>L2_HalfPunc</ability>
      <abilityName>全半角检查</abilityName>
      <candidateList>
        <item>（</item>
      </candidateList>
      <explain>文本全半角错误。</explain>
      <paraID>18316EE6</paraID>
      <start>94</start>
      <end>95</end>
      <status>unmodified</status>
      <modifiedWord/>
      <trackRevisions>false</trackRevisions>
    </reviewItem>
    <reviewItem>
      <errorID>72c36569-0de9-4b29-83aa-859183bb19cd</errorID>
      <errorWord>)</errorWord>
      <group>L1_Format</group>
      <groupName>格式问题</groupName>
      <ability>L2_HalfPunc</ability>
      <abilityName>全半角检查</abilityName>
      <candidateList>
        <item>）</item>
      </candidateList>
      <explain>文本全半角错误。</explain>
      <paraID>18316EE6</paraID>
      <start>104</start>
      <end>105</end>
      <status>unmodified</status>
      <modifiedWord/>
      <trackRevisions>false</trackRevisions>
    </reviewItem>
    <reviewItem>
      <errorID>c11cf96e-4cee-4d26-93f5-028742d2266c</errorID>
      <errorWord>（</errorWord>
      <group>L1_Word</group>
      <groupName>字词问题</groupName>
      <ability>L2_Typo</ability>
      <abilityName>字词错误</abilityName>
      <candidateList>
        <item>（在</item>
      </candidateList>
      <explain/>
      <paraID>18316EE6</paraID>
      <start>119</start>
      <end>120</end>
      <status>unmodified</status>
      <modifiedWord/>
      <trackRevisions>false</trackRevisions>
    </reviewItem>
    <reviewItem>
      <errorID>fb5f1ed9-135b-4687-9c32-da7dca9d5429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6F9501FC</paraID>
      <start>0</start>
      <end>2</end>
      <status>unmodified</status>
      <modifiedWord/>
      <trackRevisions>false</trackRevisions>
    </reviewItem>
    <reviewItem>
      <errorID>b4c34724-3ede-4d57-b3a7-5cb818be8bea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5CAC758A</paraID>
      <start>0</start>
      <end>2</end>
      <status>unmodified</status>
      <modifiedWord/>
      <trackRevisions>false</trackRevisions>
    </reviewItem>
    <reviewItem>
      <errorID>22916297-91c6-44ab-80e8-270df771d005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6ACAB363</paraID>
      <start>0</start>
      <end>2</end>
      <status>unmodified</status>
      <modifiedWord/>
      <trackRevisions>false</trackRevisions>
    </reviewItem>
    <reviewItem>
      <errorID>7f909cb7-dfdc-431d-8872-b10293781f0f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1BBA7D33</paraID>
      <start>0</start>
      <end>2</end>
      <status>unmodified</status>
      <modifiedWord/>
      <trackRevisions>false</trackRevisions>
    </reviewItem>
    <reviewItem>
      <errorID>6888072f-97d4-4968-bf7c-92270591016f</errorID>
      <errorWord>(</errorWord>
      <group>L1_Format</group>
      <groupName>格式问题</groupName>
      <ability>L2_HalfPunc</ability>
      <abilityName>全半角检查</abilityName>
      <candidateList>
        <item>（</item>
      </candidateList>
      <explain>文本全半角错误。</explain>
      <paraID>1E9FBB2B</paraID>
      <start>60</start>
      <end>61</end>
      <status>unmodified</status>
      <modifiedWord/>
      <trackRevisions>false</trackRevisions>
    </reviewItem>
    <reviewItem>
      <errorID>3dddee73-92cf-4b01-a74d-6e4d1ff41496</errorID>
      <errorWord>)</errorWord>
      <group>L1_Format</group>
      <groupName>格式问题</groupName>
      <ability>L2_HalfPunc</ability>
      <abilityName>全半角检查</abilityName>
      <candidateList>
        <item>）</item>
      </candidateList>
      <explain>文本全半角错误。</explain>
      <paraID>1E9FBB2B</paraID>
      <start>78</start>
      <end>79</end>
      <status>unmodified</status>
      <modifiedWord/>
      <trackRevisions>false</trackRevisions>
    </reviewItem>
    <reviewItem>
      <errorID>e7e4ae2b-a9b5-4a4a-a7a5-028bc99f8ff6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12AE1FC9</paraID>
      <start>0</start>
      <end>3</end>
      <status>unmodified</status>
      <modifiedWord/>
      <trackRevisions>false</trackRevisions>
    </reviewItem>
    <reviewItem>
      <errorID>22b9e3bb-6760-47d8-8018-144c168173f4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404E2E94</paraID>
      <start>23</start>
      <end>26</end>
      <status>unmodified</status>
      <modifiedWord/>
      <trackRevisions>false</trackRevisions>
    </reviewItem>
    <reviewItem>
      <errorID>3a123bd4-e92b-4728-b1c2-d1641626a92f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E0487DA</paraID>
      <start>0</start>
      <end>3</end>
      <status>unmodified</status>
      <modifiedWord/>
      <trackRevisions>false</trackRevisions>
    </reviewItem>
    <reviewItem>
      <errorID>dc55597d-79dc-47b8-85af-667dde7cecb6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133521E7</paraID>
      <start>0</start>
      <end>3</end>
      <status>unmodified</status>
      <modifiedWord/>
      <trackRevisions>false</trackRevisions>
    </reviewItem>
    <reviewItem>
      <errorID>a58abc13-8236-4577-a65a-110831184549</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212D1744</paraID>
      <start>0</start>
      <end>3</end>
      <status>unmodified</status>
      <modifiedWord/>
      <trackRevisions>false</trackRevisions>
    </reviewItem>
    <reviewItem>
      <errorID>662553d1-1ad4-4dfd-9233-ed0e0705898f</errorID>
      <errorWord>做</errorWord>
      <group>L1_Word</group>
      <groupName>字词问题</groupName>
      <ability>L2_Typo</ability>
      <abilityName>字词错误</abilityName>
      <candidateList>
        <item>作</item>
      </candidateList>
      <explain>存在发音相同字词的误用。</explain>
      <paraID>1D87716A</paraID>
      <start>54</start>
      <end>55</end>
      <status>unmodified</status>
      <modifiedWord/>
      <trackRevisions>false</trackRevisions>
    </reviewItem>
    <reviewItem>
      <errorID>8b276459-2fde-4700-9d19-1452d7d750b1</errorID>
      <errorWord>影响到</errorWord>
      <group>L1_Word</group>
      <groupName>字词问题</groupName>
      <ability>L2_Typo</ability>
      <abilityName>字词错误</abilityName>
      <candidateList>
        <item>影响</item>
      </candidateList>
      <explain>❶〈动〉对别人的思想或行动起作用（如影之随形，响之应声）：父母应该用自己的模范行动去～孩子。❷〈名〉对人或事物所起的作用：这件事造成很大的～。❸〈书〉〈形〉传闻的；无根据的：模糊～之谈。</explain>
      <paraID>75C60DDA</paraID>
      <start>21</start>
      <end>24</end>
      <status>unmodified</status>
      <modifiedWord/>
      <trackRevisions>false</trackRevisions>
    </reviewItem>
    <reviewItem>
      <errorID>cae03c02-f723-446e-9a3b-4b0563e56d40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52783212</paraID>
      <start>0</start>
      <end>3</end>
      <status>unmodified</status>
      <modifiedWord/>
      <trackRevisions>false</trackRevisions>
    </reviewItem>
    <reviewItem>
      <errorID>f08c2a8e-2946-44cd-874c-de67022c569d</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3E60BDE7</paraID>
      <start>0</start>
      <end>3</end>
      <status>unmodified</status>
      <modifiedWord/>
      <trackRevisions>false</trackRevisions>
    </reviewItem>
    <reviewItem>
      <errorID>cf3cea52-226b-419b-8116-a5ca16679676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4E708434</paraID>
      <start>0</start>
      <end>3</end>
      <status>unmodified</status>
      <modifiedWord/>
      <trackRevisions>false</trackRevisions>
    </reviewItem>
    <reviewItem>
      <errorID>8ae029f0-e6ae-4ed3-993e-0d243f72ae5e</errorID>
      <errorWord>充分考虑到</errorWord>
      <group>L1_Word</group>
      <groupName>字词问题</groupName>
      <ability>L2_Typo</ability>
      <abilityName>字词错误</abilityName>
      <candidateList>
        <item>充分考虑</item>
      </candidateList>
      <explain/>
      <paraID> 23CF26A</paraID>
      <start>4</start>
      <end>9</end>
      <status>unmodified</status>
      <modifiedWord/>
      <trackRevisions>false</trackRevisions>
    </reviewItem>
    <reviewItem>
      <errorID>53435330-502a-453f-9470-f127f7a0e17a</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254A382F</paraID>
      <start>0</start>
      <end>3</end>
      <status>unmodified</status>
      <modifiedWord/>
      <trackRevisions>false</trackRevisions>
    </reviewItem>
    <reviewItem>
      <errorID>43c1d305-891b-43ba-98da-06792098f631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2B4A28A</paraID>
      <start>0</start>
      <end>3</end>
      <status>unmodified</status>
      <modifiedWord/>
      <trackRevisions>false</trackRevisions>
    </reviewItem>
    <reviewItem>
      <errorID>d143c295-4003-43aa-848e-fb923935e5f0</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677C4DB1</paraID>
      <start>0</start>
      <end>3</end>
      <status>unmodified</status>
      <modifiedWord/>
      <trackRevisions>false</trackRevisions>
    </reviewItem>
    <reviewItem>
      <errorID>03ed7b44-9e76-4fce-b7b2-9d138b6c5ebd</errorID>
      <errorWord>把</errorWord>
      <group>L1_Knowledge</group>
      <groupName>知识性问题</groupName>
      <ability>L2_Knowledge</ability>
      <abilityName>其他知识</abilityName>
      <candidateList>
        <item>张</item>
      </candidateList>
      <explain>请检查“把”是否为量词使用错误，建议修改为“张”。</explain>
      <paraID>4F1B12B0</paraID>
      <start>48</start>
      <end>49</end>
      <status>unmodified</status>
      <modifiedWord/>
      <trackRevisions>false</trackRevisions>
    </reviewItem>
    <reviewItem>
      <errorID>b0a2d955-14d5-47ad-9270-5eee9923ea87</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5D14EE5E</paraID>
      <start>0</start>
      <end>3</end>
      <status>unmodified</status>
      <modifiedWord/>
      <trackRevisions>false</trackRevisions>
    </reviewItem>
    <reviewItem>
      <errorID>d3fda5f9-2c93-4e44-bda0-d4fdbae19195</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5EFBB2FB</paraID>
      <start>0</start>
      <end>3</end>
      <status>unmodified</status>
      <modifiedWord/>
      <trackRevisions>false</trackRevisions>
    </reviewItem>
    <reviewItem>
      <errorID>d1586068-e588-407a-b8ff-b1d22efa3057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3CB73B67</paraID>
      <start>0</start>
      <end>3</end>
      <status>unmodified</status>
      <modifiedWord/>
      <trackRevisions>false</trackRevisions>
    </reviewItem>
    <reviewItem>
      <errorID>2638ce06-fd8b-4d91-b7e9-73f94a6a8bc6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1A0FFE05</paraID>
      <start>0</start>
      <end>3</end>
      <status>unmodified</status>
      <modifiedWord/>
      <trackRevisions>false</trackRevisions>
    </reviewItem>
    <reviewItem>
      <errorID>09a18124-b485-4b09-bb67-9b3a6b909a8a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66E5C1EB</paraID>
      <start>0</start>
      <end>3</end>
      <status>unmodified</status>
      <modifiedWord/>
      <trackRevisions>false</trackRevisions>
    </reviewItem>
    <reviewItem>
      <errorID>35ef7158-3f33-4c4b-8273-d45e83f50d81</errorID>
      <errorWord>,</errorWord>
      <group>L1_Word</group>
      <groupName>字词问题</groupName>
      <ability>L2_Typo</ability>
      <abilityName>字词错误</abilityName>
      <candidateList>
        <item>,将</item>
      </candidateList>
      <explain/>
      <paraID>6E3883C6</paraID>
      <start>81</start>
      <end>82</end>
      <status>unmodified</status>
      <modifiedWord/>
      <trackRevisions>false</trackRevisions>
    </reviewItem>
    <reviewItem>
      <errorID>ea2db4f4-7f4b-4d46-8ece-49aee831255b</errorID>
      <errorWord>不</errorWord>
      <group>L1_Word</group>
      <groupName>字词问题</groupName>
      <ability>L2_Typo</ability>
      <abilityName>字词错误</abilityName>
      <candidateList>
        <item>不符</item>
      </candidateList>
      <explain/>
      <paraID>35F6F463</paraID>
      <start>47</start>
      <end>48</end>
      <status>unmodified</status>
      <modifiedWord/>
      <trackRevisions>false</trackRevisions>
    </reviewItem>
    <reviewItem>
      <errorID>6040e53a-11c2-484a-9462-81a37a2620c1</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136571C</paraID>
      <start>0</start>
      <end>3</end>
      <status>unmodified</status>
      <modifiedWord/>
      <trackRevisions>false</trackRevisions>
    </reviewItem>
    <reviewItem>
      <errorID>e81221be-0194-4b3c-96b7-ef0640e8d56f</errorID>
      <errorWord>其它</errorWord>
      <group>L1_Word</group>
      <groupName>字词问题</groupName>
      <ability>L2_Alias</ability>
      <abilityName>也作/曾用词</abilityName>
      <candidateList>
        <item>其他</item>
      </candidateList>
      <explain>词汇[其它]为不规范表述或旧称，其规范书面表述为[其他]。</explain>
      <paraID>249A4519</paraID>
      <start>4</start>
      <end>6</end>
      <status>unmodified</status>
      <modifiedWord/>
      <trackRevisions>false</trackRevisions>
    </reviewItem>
    <reviewItem>
      <errorID>416c31fb-2ad5-480d-ab25-0c4d218ad9e4</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7FB77D4D</paraID>
      <start>13</start>
      <end>17</end>
      <status>unmodified</status>
      <modifiedWord/>
      <trackRevisions>false</trackRevisions>
    </reviewItem>
    <reviewItem>
      <errorID>85e47fc8-616f-4b32-a7d0-86d745a835fd</errorID>
      <errorWord>其它</errorWord>
      <group>L1_Word</group>
      <groupName>字词问题</groupName>
      <ability>L2_Alias</ability>
      <abilityName>也作/曾用词</abilityName>
      <candidateList>
        <item>其他</item>
      </candidateList>
      <explain>词汇[其它]为不规范表述或旧称，其规范书面表述为[其他]。</explain>
      <paraID>304A9D2E</paraID>
      <start>5</start>
      <end>7</end>
      <status>unmodified</status>
      <modifiedWord/>
      <trackRevisions>false</trackRevisions>
    </reviewItem>
    <reviewItem>
      <errorID>39239685-8ab6-4955-9f0d-2ac8c55ddd23</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79D51137</paraID>
      <start>13</start>
      <end>17</end>
      <status>unmodified</status>
      <modifiedWord/>
      <trackRevisions>false</trackRevisions>
    </reviewItem>
    <reviewItem>
      <errorID>a404ca69-0933-4c7e-a496-f3cf10296a1c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32102641</paraID>
      <start>0</start>
      <end>3</end>
      <status>unmodified</status>
      <modifiedWord/>
      <trackRevisions>false</trackRevisions>
    </reviewItem>
    <reviewItem>
      <errorID>f7033b49-3378-4659-94ac-8b60e369139f</errorID>
      <errorWord>系统系统故障</errorWord>
      <group>L1_Word</group>
      <groupName>字词问题</groupName>
      <ability>L2_Typo</ability>
      <abilityName>字词错误</abilityName>
      <candidateList>
        <item>系统故障</item>
      </candidateList>
      <explain/>
      <paraID>78A9D083</paraID>
      <start>8</start>
      <end>14</end>
      <status>unmodified</status>
      <modifiedWord/>
      <trackRevisions>false</trackRevisions>
    </reviewItem>
    <reviewItem>
      <errorID>43eb1a3c-6ca6-43d9-9cdf-b022216067a7</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453B91F0</paraID>
      <start>0</start>
      <end>3</end>
      <status>unmodified</status>
      <modifiedWord/>
      <trackRevisions>false</trackRevisions>
    </reviewItem>
    <reviewItem>
      <errorID>38484da8-cc76-4072-8729-184204d23986</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14CEDEF7</paraID>
      <start>12</start>
      <end>16</end>
      <status>unmodified</status>
      <modifiedWord/>
      <trackRevisions>false</trackRevisions>
    </reviewItem>
    <reviewItem>
      <errorID>775f31ae-2922-4c68-8885-7a7f3a92b46e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72D65B5B</paraID>
      <start>0</start>
      <end>3</end>
      <status>unmodified</status>
      <modifiedWord/>
      <trackRevisions>false</trackRevisions>
    </reviewItem>
    <reviewItem>
      <errorID>69ce821d-189a-407a-a71a-2f83df3b17e6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50C497B4</paraID>
      <start>0</start>
      <end>3</end>
      <status>unmodified</status>
      <modifiedWord/>
      <trackRevisions>false</trackRevisions>
    </reviewItem>
    <reviewItem>
      <errorID>d1436214-bda8-45d6-8454-0710ea1557aa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FEECA13</paraID>
      <start>0</start>
      <end>3</end>
      <status>unmodified</status>
      <modifiedWord/>
      <trackRevisions>false</trackRevisions>
    </reviewItem>
    <reviewItem>
      <errorID>cbaee868-f198-4f3d-aa54-eff5f9c00399</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415BD990</paraID>
      <start>0</start>
      <end>3</end>
      <status>unmodified</status>
      <modifiedWord/>
      <trackRevisions>false</trackRevisions>
    </reviewItem>
    <reviewItem>
      <errorID>3b0e3f08-ccbc-443c-aefe-3ada5c446b78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23376B46</paraID>
      <start>0</start>
      <end>3</end>
      <status>unmodified</status>
      <modifiedWord/>
      <trackRevisions>false</trackRevisions>
    </reviewItem>
    <reviewItem>
      <errorID>02ae46c5-6f58-4f14-8ffd-ccbc6ead052b</errorID>
      <errorWord>》中</errorWord>
      <group>L1_Word</group>
      <groupName>字词问题</groupName>
      <ability>L2_Typo</ability>
      <abilityName>字词错误</abilityName>
      <candidateList>
        <item>》</item>
      </candidateList>
      <explain/>
      <paraID>3BE96CBD</paraID>
      <start>45</start>
      <end>47</end>
      <status>unmodified</status>
      <modifiedWord/>
      <trackRevisions>false</trackRevisions>
    </reviewItem>
    <reviewItem>
      <errorID>7cfe7e2e-131d-46c0-ac00-e2d30b5987a4</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4540DAC7</paraID>
      <start>0</start>
      <end>3</end>
      <status>unmodified</status>
      <modifiedWord/>
      <trackRevisions>false</trackRevisions>
    </reviewItem>
    <reviewItem>
      <errorID>a1133964-83a0-472a-8bad-4aa8cb71e48a</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56300672</paraID>
      <start>0</start>
      <end>3</end>
      <status>unmodified</status>
      <modifiedWord/>
      <trackRevisions>false</trackRevisions>
    </reviewItem>
    <reviewItem>
      <errorID>0b32196c-8a74-41b3-ad57-2616c96565e2</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8EDE3BE</paraID>
      <start>0</start>
      <end>3</end>
      <status>unmodified</status>
      <modifiedWord/>
      <trackRevisions>false</trackRevisions>
    </reviewItem>
    <reviewItem>
      <errorID>c848c71c-b635-44fa-aaf3-9e66bd1d7485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65A6144E</paraID>
      <start>0</start>
      <end>3</end>
      <status>unmodified</status>
      <modifiedWord/>
      <trackRevisions>false</trackRevisions>
    </reviewItem>
    <reviewItem>
      <errorID>77283adf-b3b5-4243-b204-10eddf0db399</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197311</paraID>
      <start>0</start>
      <end>3</end>
      <status>unmodified</status>
      <modifiedWord/>
      <trackRevisions>false</trackRevisions>
    </reviewItem>
    <reviewItem>
      <errorID>4643fb55-3513-4c4c-8f34-e279a21117c2</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57669CC9</paraID>
      <start>0</start>
      <end>3</end>
      <status>unmodified</status>
      <modifiedWord/>
      <trackRevisions>false</trackRevisions>
    </reviewItem>
    <reviewItem>
      <errorID>62b95b54-06c9-4bac-bc82-1a14eb8660e6</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19DE7EF6</paraID>
      <start>0</start>
      <end>3</end>
      <status>unmodified</status>
      <modifiedWord/>
      <trackRevisions>false</trackRevisions>
    </reviewItem>
    <reviewItem>
      <errorID>456cbfe0-ea52-4d9d-97db-8de4b27bf07a</errorID>
      <errorWord>程</errorWord>
      <group>L1_Word</group>
      <groupName>字词问题</groupName>
      <ability>L2_Typo</ability>
      <abilityName>字词错误</abilityName>
      <candidateList>
        <item>程中</item>
      </candidateList>
      <explain/>
      <paraID>29ECD79F</paraID>
      <start>18</start>
      <end>19</end>
      <status>unmodified</status>
      <modifiedWord/>
      <trackRevisions>false</trackRevisions>
    </reviewItem>
    <reviewItem>
      <errorID>302686a6-ee07-46df-a359-0488c44f62fc</errorID>
      <errorWord>[2020]23号</errorWord>
      <group>L1_Knowledge</group>
      <groupName>知识性问题</groupName>
      <ability>L2_Knowledge</ability>
      <abilityName>其他知识</abilityName>
      <candidateList>
        <item>〔2020〕23号</item>
      </candidateList>
      <explain>发文字号格式错误。</explain>
      <paraID>1BC03730</paraID>
      <start>63</start>
      <end>72</end>
      <status>unmodified</status>
      <modifiedWord/>
      <trackRevisions>false</trackRevisions>
    </reviewItem>
    <reviewItem>
      <errorID>bf54bb37-77e0-4fa4-8c2a-c23affb9d9e8</errorID>
      <errorWord>[2024]11号</errorWord>
      <group>L1_Knowledge</group>
      <groupName>知识性问题</groupName>
      <ability>L2_Knowledge</ability>
      <abilityName>其他知识</abilityName>
      <candidateList>
        <item>〔2024〕11号</item>
      </candidateList>
      <explain>发文字号格式错误。</explain>
      <paraID>1BC03730</paraID>
      <start>106</start>
      <end>115</end>
      <status>unmodified</status>
      <modifiedWord/>
      <trackRevisions>false</trackRevisions>
    </reviewItem>
    <reviewItem>
      <errorID>8a4e46be-985b-48d3-a613-5c5d34030583</errorID>
      <errorWord>[2025]4号</errorWord>
      <group>L1_Knowledge</group>
      <groupName>知识性问题</groupName>
      <ability>L2_Knowledge</ability>
      <abilityName>其他知识</abilityName>
      <candidateList>
        <item>〔2025〕4号</item>
      </candidateList>
      <explain>发文字号格式错误。</explain>
      <paraID>1BC03730</paraID>
      <start>155</start>
      <end>163</end>
      <status>unmodified</status>
      <modifiedWord/>
      <trackRevisions>false</trackRevisions>
    </reviewItem>
    <reviewItem>
      <errorID>20794d88-0879-420f-b841-64c94dbbae96</errorID>
      <errorWord>:</errorWord>
      <group>L1_Format</group>
      <groupName>格式问题</groupName>
      <ability>L2_HalfPunc</ability>
      <abilityName>全半角检查</abilityName>
      <candidateList>
        <item>：</item>
      </candidateList>
      <explain>文本全半角错误。</explain>
      <paraID>4D88E32E</paraID>
      <start>7</start>
      <end>8</end>
      <status>unmodified</status>
      <modifiedWord/>
      <trackRevisions>false</trackRevisions>
    </reviewItem>
    <reviewItem>
      <errorID>8c18c8bd-883a-4cc3-9d47-b381aff7f880</errorID>
      <errorWord>:</errorWord>
      <group>L1_Format</group>
      <groupName>格式问题</groupName>
      <ability>L2_HalfPunc</ability>
      <abilityName>全半角检查</abilityName>
      <candidateList>
        <item>：</item>
      </candidateList>
      <explain>文本全半角错误。</explain>
      <paraID>430E8D4A</paraID>
      <start>14</start>
      <end>15</end>
      <status>unmodified</status>
      <modifiedWord/>
      <trackRevisions>false</trackRevisions>
    </reviewItem>
    <reviewItem>
      <errorID>4f4cf444-11c2-4349-a4a3-4080dd7f2c80</errorID>
      <errorWord>[2020]23号</errorWord>
      <group>L1_Knowledge</group>
      <groupName>知识性问题</groupName>
      <ability>L2_Knowledge</ability>
      <abilityName>其他知识</abilityName>
      <candidateList>
        <item>〔2020〕23号</item>
      </candidateList>
      <explain>发文字号格式错误。</explain>
      <paraID>3B8A43A0</paraID>
      <start>35</start>
      <end>44</end>
      <status>unmodified</status>
      <modifiedWord/>
      <trackRevisions>false</trackRevisions>
    </reviewItem>
    <reviewItem>
      <errorID>91f8185c-0284-45f0-9a93-a410cf0143f2</errorID>
      <errorWord>[2024]11号</errorWord>
      <group>L1_Knowledge</group>
      <groupName>知识性问题</groupName>
      <ability>L2_Knowledge</ability>
      <abilityName>其他知识</abilityName>
      <candidateList>
        <item>〔2024〕11号</item>
      </candidateList>
      <explain>发文字号格式错误。</explain>
      <paraID>3B8A43A0</paraID>
      <start>78</start>
      <end>87</end>
      <status>unmodified</status>
      <modifiedWord/>
      <trackRevisions>false</trackRevisions>
    </reviewItem>
    <reviewItem>
      <errorID>13ed4765-1220-4f5f-892d-2edad3359989</errorID>
      <errorWord>[2025]4号</errorWord>
      <group>L1_Knowledge</group>
      <groupName>知识性问题</groupName>
      <ability>L2_Knowledge</ability>
      <abilityName>其他知识</abilityName>
      <candidateList>
        <item>〔2025〕4号</item>
      </candidateList>
      <explain>发文字号格式错误。</explain>
      <paraID>3B8A43A0</paraID>
      <start>127</start>
      <end>135</end>
      <status>unmodified</status>
      <modifiedWord/>
      <trackRevisions>false</trackRevisions>
    </reviewItem>
    <reviewItem>
      <errorID>2c773d94-256f-40c2-bc54-49e90652cdd3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4D53FB13</paraID>
      <start>0</start>
      <end>2</end>
      <status>unmodified</status>
      <modifiedWord/>
      <trackRevisions>false</trackRevisions>
    </reviewItem>
    <reviewItem>
      <errorID>96cbbc5d-62be-4d3b-b8af-8823846eed18</errorID>
      <errorWord>[2024]11号</errorWord>
      <group>L1_Knowledge</group>
      <groupName>知识性问题</groupName>
      <ability>L2_Knowledge</ability>
      <abilityName>其他知识</abilityName>
      <candidateList>
        <item>〔2024〕11号</item>
      </candidateList>
      <explain>发文字号格式错误。</explain>
      <paraID>4D53FB13</paraID>
      <start>97</start>
      <end>106</end>
      <status>unmodified</status>
      <modifiedWord/>
      <trackRevisions>false</trackRevisions>
    </reviewItem>
    <reviewItem>
      <errorID>b7acb7f4-6a73-46a0-9f86-16b1c06ba345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31497160</paraID>
      <start>0</start>
      <end>2</end>
      <status>unmodified</status>
      <modifiedWord/>
      <trackRevisions>false</trackRevisions>
    </reviewItem>
    <reviewItem>
      <errorID>66e5c2f1-cb4c-44e1-9c15-ee7a8236dc39</errorID>
      <errorWord>(</errorWord>
      <group>L1_Format</group>
      <groupName>格式问题</groupName>
      <ability>L2_HalfPunc</ability>
      <abilityName>全半角检查</abilityName>
      <candidateList>
        <item>（</item>
      </candidateList>
      <explain>文本全半角错误。</explain>
      <paraID> AE5903A</paraID>
      <start>22</start>
      <end>23</end>
      <status>unmodified</status>
      <modifiedWord/>
      <trackRevisions>false</trackRevisions>
    </reviewItem>
    <reviewItem>
      <errorID>4d721514-3345-42a5-891f-0947de3d672c</errorID>
      <errorWord>)</errorWord>
      <group>L1_Format</group>
      <groupName>格式问题</groupName>
      <ability>L2_HalfPunc</ability>
      <abilityName>全半角检查</abilityName>
      <candidateList>
        <item>）</item>
      </candidateList>
      <explain>文本全半角错误。</explain>
      <paraID> AE5903A</paraID>
      <start>29</start>
      <end>30</end>
      <status>unmodified</status>
      <modifiedWord/>
      <trackRevisions>false</trackRevisions>
    </reviewItem>
    <reviewItem>
      <errorID>ed8361ab-d85a-47cc-bf8d-2fbcfaedb320</errorID>
      <errorWord>》</errorWord>
      <group>L1_Word</group>
      <groupName>字词问题</groupName>
      <ability>L2_Typo</ability>
      <abilityName>字词错误</abilityName>
      <candidateList>
        <item>》等</item>
      </candidateList>
      <explain/>
      <paraID> 2C23A3D</paraID>
      <start>82</start>
      <end>83</end>
      <status>unmodified</status>
      <modifiedWord/>
      <trackRevisions>false</trackRevisions>
    </reviewItem>
    <reviewItem>
      <errorID>7f7e1fb1-202e-4c19-845f-394c693ad150</errorID>
      <errorWord>(</errorWord>
      <group>L1_Format</group>
      <groupName>格式问题</groupName>
      <ability>L2_HalfPunc</ability>
      <abilityName>全半角检查</abilityName>
      <candidateList>
        <item>（</item>
      </candidateList>
      <explain>文本全半角错误。</explain>
      <paraID>71D75E3A</paraID>
      <start>28</start>
      <end>29</end>
      <status>unmodified</status>
      <modifiedWord/>
      <trackRevisions>false</trackRevisions>
    </reviewItem>
    <reviewItem>
      <errorID>c16bfd0d-77c9-43fa-8f67-485d847074ec</errorID>
      <errorWord>)</errorWord>
      <group>L1_Format</group>
      <groupName>格式问题</groupName>
      <ability>L2_HalfPunc</ability>
      <abilityName>全半角检查</abilityName>
      <candidateList>
        <item>）</item>
      </candidateList>
      <explain>文本全半角错误。</explain>
      <paraID>71D75E3A</paraID>
      <start>35</start>
      <end>36</end>
      <status>unmodified</status>
      <modifiedWord/>
      <trackRevisions>false</trackRevisions>
    </reviewItem>
    <reviewItem>
      <errorID>40e42fa4-db03-41fd-8b91-3900ac4a5ec0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1C7E3C1F</paraID>
      <start>19</start>
      <end>22</end>
      <status>unmodified</status>
      <modifiedWord/>
      <trackRevisions>false</trackRevisions>
    </reviewItem>
    <reviewItem>
      <errorID>e5c7b66b-443c-4746-9772-3ddd531edd2e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1157A58B</paraID>
      <start>0</start>
      <end>2</end>
      <status>unmodified</status>
      <modifiedWord/>
      <trackRevisions>false</trackRevisions>
    </reviewItem>
    <reviewItem>
      <errorID>dcdea5be-360d-4f53-a410-4411ffada1d8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E13F433</paraID>
      <start>0</start>
      <end>2</end>
      <status>unmodified</status>
      <modifiedWord/>
      <trackRevisions>false</trackRevisions>
    </reviewItem>
    <reviewItem>
      <errorID>fb3a5241-41d7-4ebe-9f81-9c8e3ad0b956</errorID>
      <errorWord>(</errorWord>
      <group>L1_Format</group>
      <groupName>格式问题</groupName>
      <ability>L2_HalfPunc</ability>
      <abilityName>全半角检查</abilityName>
      <candidateList>
        <item>（</item>
      </candidateList>
      <explain>文本全半角错误。</explain>
      <paraID> E13F433</paraID>
      <start>6</start>
      <end>7</end>
      <status>unmodified</status>
      <modifiedWord/>
      <trackRevisions>false</trackRevisions>
    </reviewItem>
    <reviewItem>
      <errorID>8de6d2df-ce88-493d-9588-fd69f03ea5d9</errorID>
      <errorWord>)</errorWord>
      <group>L1_Format</group>
      <groupName>格式问题</groupName>
      <ability>L2_HalfPunc</ability>
      <abilityName>全半角检查</abilityName>
      <candidateList>
        <item>）</item>
      </candidateList>
      <explain>文本全半角错误。</explain>
      <paraID> E13F433</paraID>
      <start>11</start>
      <end>12</end>
      <status>unmodified</status>
      <modifiedWord/>
      <trackRevisions>false</trackRevisions>
    </reviewItem>
    <reviewItem>
      <errorID>4009e389-dea9-4af0-b594-77057a312ab0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3B684843</paraID>
      <start>0</start>
      <end>2</end>
      <status>unmodified</status>
      <modifiedWord/>
      <trackRevisions>false</trackRevisions>
    </reviewItem>
    <reviewItem>
      <errorID>7b3efc12-b74c-4f2d-ae2d-a10d4ea399a2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1351CC9D</paraID>
      <start>0</start>
      <end>2</end>
      <status>unmodified</status>
      <modifiedWord/>
      <trackRevisions>false</trackRevisions>
    </reviewItem>
    <reviewItem>
      <errorID>9e9ca944-609b-471d-b934-50c291a24457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5A43E9FA</paraID>
      <start>0</start>
      <end>2</end>
      <status>unmodified</status>
      <modifiedWord/>
      <trackRevisions>false</trackRevisions>
    </reviewItem>
    <reviewItem>
      <errorID>63d21948-c89f-401f-a916-e89ef070e0b5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4FC26B66</paraID>
      <start>0</start>
      <end>2</end>
      <status>unmodified</status>
      <modifiedWord/>
      <trackRevisions>false</trackRevisions>
    </reviewItem>
    <reviewItem>
      <errorID>b792b402-620e-4584-9049-386198c48028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15B340B</paraID>
      <start>0</start>
      <end>2</end>
      <status>unmodified</status>
      <modifiedWord/>
      <trackRevisions>false</trackRevisions>
    </reviewItem>
    <reviewItem>
      <errorID>a695a1ab-d428-46b0-88ef-5019d5a7b2ff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5111D2F7</paraID>
      <start>0</start>
      <end>2</end>
      <status>unmodified</status>
      <modifiedWord/>
      <trackRevisions>false</trackRevisions>
    </reviewItem>
    <reviewItem>
      <errorID>b2331c68-afeb-4c02-8830-d81542ab86cb</errorID>
      <errorWord>【2025】4号</errorWord>
      <group>L1_Knowledge</group>
      <groupName>知识性问题</groupName>
      <ability>L2_Knowledge</ability>
      <abilityName>其他知识</abilityName>
      <candidateList>
        <item>〔2025〕4号</item>
      </candidateList>
      <explain>发文字号格式错误。</explain>
      <paraID>5111D2F7</paraID>
      <start>72</start>
      <end>80</end>
      <status>unmodified</status>
      <modifiedWord/>
      <trackRevisions>false</trackRevisions>
    </reviewItem>
    <reviewItem>
      <errorID>ea4d5424-fc2f-423f-a9e4-dc5a783e7943</errorID>
      <errorWord>【2024】11号</errorWord>
      <group>L1_Knowledge</group>
      <groupName>知识性问题</groupName>
      <ability>L2_Knowledge</ability>
      <abilityName>其他知识</abilityName>
      <candidateList>
        <item>〔2024〕11号</item>
      </candidateList>
      <explain>发文字号格式错误。</explain>
      <paraID>5111D2F7</paraID>
      <start>128</start>
      <end>137</end>
      <status>unmodified</status>
      <modifiedWord/>
      <trackRevisions>false</trackRevisions>
    </reviewItem>
    <reviewItem>
      <errorID>a0e84bdd-8fed-4196-92ca-9ecd8239d479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2DC37BED</paraID>
      <start>0</start>
      <end>2</end>
      <status>unmodified</status>
      <modifiedWord/>
      <trackRevisions>false</trackRevisions>
    </reviewItem>
    <reviewItem>
      <errorID>58c4e9af-7606-4bb3-81f9-69a536c4d6bf</errorID>
      <errorWord>(</errorWord>
      <group>L1_Format</group>
      <groupName>格式问题</groupName>
      <ability>L2_HalfPunc</ability>
      <abilityName>全半角检查</abilityName>
      <candidateList>
        <item>（</item>
      </candidateList>
      <explain>文本全半角错误。</explain>
      <paraID>2DC37BED</paraID>
      <start>63</start>
      <end>64</end>
      <status>unmodified</status>
      <modifiedWord/>
      <trackRevisions>false</trackRevisions>
    </reviewItem>
    <reviewItem>
      <errorID>5254f0d3-7395-4a0b-81b0-dced94c35dea</errorID>
      <errorWord>)</errorWord>
      <group>L1_Format</group>
      <groupName>格式问题</groupName>
      <ability>L2_HalfPunc</ability>
      <abilityName>全半角检查</abilityName>
      <candidateList>
        <item>）</item>
      </candidateList>
      <explain>文本全半角错误。</explain>
      <paraID>2DC37BED</paraID>
      <start>76</start>
      <end>77</end>
      <status>unmodified</status>
      <modifiedWord/>
      <trackRevisions>false</trackRevisions>
    </reviewItem>
    <reviewItem>
      <errorID>b93a2f36-a6a6-40a3-ac60-6c77cf746e50</errorID>
      <errorWord>【2024】11号</errorWord>
      <group>L1_Knowledge</group>
      <groupName>知识性问题</groupName>
      <ability>L2_Knowledge</ability>
      <abilityName>其他知识</abilityName>
      <candidateList>
        <item>〔2024〕11号</item>
      </candidateList>
      <explain>发文字号格式错误。</explain>
      <paraID>2DC37BED</paraID>
      <start>113</start>
      <end>122</end>
      <status>unmodified</status>
      <modifiedWord/>
      <trackRevisions>false</trackRevisions>
    </reviewItem>
    <reviewItem>
      <errorID>df860845-0b12-457e-81a3-ee4d4cf85ce6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4E1798E8</paraID>
      <start>0</start>
      <end>2</end>
      <status>unmodified</status>
      <modifiedWord/>
      <trackRevisions>false</trackRevisions>
    </reviewItem>
    <reviewItem>
      <errorID>abef19a6-a393-4a62-9a82-5171c753ff21</errorID>
      <errorWord>&lt;</errorWord>
      <group>L1_Format</group>
      <groupName>格式问题</groupName>
      <ability>L2_HalfPunc</ability>
      <abilityName>全半角检查</abilityName>
      <candidateList>
        <item>〈</item>
      </candidateList>
      <explain>文本全半角错误。</explain>
      <paraID>4E1798E8</paraID>
      <start>160</start>
      <end>161</end>
      <status>unmodified</status>
      <modifiedWord/>
      <trackRevisions>false</trackRevisions>
    </reviewItem>
    <reviewItem>
      <errorID>982e6c16-8c2a-4216-b44f-202dea3df499</errorID>
      <errorWord>&gt;的通知》</errorWord>
      <group>L1_Punc</group>
      <groupName>标点问题</groupName>
      <ability>L2_Punc</ability>
      <abilityName>标点符号检查</abilityName>
      <candidateList>
        <item>〉的通知》</item>
      </candidateList>
      <explain/>
      <paraID>4E1798E8</paraID>
      <start>178</start>
      <end>183</end>
      <status>unmodified</status>
      <modifiedWord/>
      <trackRevisions>false</trackRevisions>
    </reviewItem>
    <reviewItem>
      <errorID>963dc323-a087-4974-b6e2-1b7255612884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1A9F92EE</paraID>
      <start>0</start>
      <end>2</end>
      <status>unmodified</status>
      <modifiedWord/>
      <trackRevisions>false</trackRevisions>
    </reviewItem>
    <reviewItem>
      <errorID>4fc8713e-034e-4d39-af3c-c5cc16b18f64</errorID>
      <errorWord>(</errorWord>
      <group>L1_Format</group>
      <groupName>格式问题</groupName>
      <ability>L2_HalfPunc</ability>
      <abilityName>全半角检查</abilityName>
      <candidateList>
        <item>（</item>
      </candidateList>
      <explain>文本全半角错误。</explain>
      <paraID>1A9F92EE</paraID>
      <start>35</start>
      <end>36</end>
      <status>unmodified</status>
      <modifiedWord/>
      <trackRevisions>false</trackRevisions>
    </reviewItem>
    <reviewItem>
      <errorID>0e0b8f61-86c4-4635-bfaf-4d15952e485b</errorID>
      <errorWord>)</errorWord>
      <group>L1_Format</group>
      <groupName>格式问题</groupName>
      <ability>L2_HalfPunc</ability>
      <abilityName>全半角检查</abilityName>
      <candidateList>
        <item>）</item>
      </candidateList>
      <explain>文本全半角错误。</explain>
      <paraID>1A9F92EE</paraID>
      <start>42</start>
      <end>43</end>
      <status>unmodified</status>
      <modifiedWord/>
      <trackRevisions>false</trackRevisions>
    </reviewItem>
    <reviewItem>
      <errorID>af14d86c-c7be-4963-aa92-c34bfa55bded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EDEC3A</paraID>
      <start>0</start>
      <end>2</end>
      <status>unmodified</status>
      <modifiedWord/>
      <trackRevisions>false</trackRevisions>
    </reviewItem>
    <reviewItem>
      <errorID>9e9f56f7-bbca-4d50-a011-d92220fd704f</errorID>
      <errorWord>噪音</errorWord>
      <group>L1_Word</group>
      <groupName>字词问题</groupName>
      <ability>L2_Alias</ability>
      <abilityName>也作/曾用词</abilityName>
      <candidateList>
        <item>噪声</item>
      </candidateList>
      <explain>词汇[噪音]为不规范表述或旧称，其规范书面表述为[噪声]。</explain>
      <paraID>4B9BDF12</paraID>
      <start>46</start>
      <end>48</end>
      <status>unmodified</status>
      <modifiedWord/>
      <trackRevisions>false</trackRevisions>
    </reviewItem>
    <reviewItem>
      <errorID>b4cc8d38-ec1c-4d56-8ed6-9744cae7bbf3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2A44459A</paraID>
      <start>0</start>
      <end>2</end>
      <status>unmodified</status>
      <modifiedWord/>
      <trackRevisions>false</trackRevisions>
    </reviewItem>
    <reviewItem>
      <errorID>80b9a0bc-32b1-49ca-8391-163901a49e1f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6C95D17</paraID>
      <start>0</start>
      <end>2</end>
      <status>unmodified</status>
      <modifiedWord/>
      <trackRevisions>false</trackRevisions>
    </reviewItem>
    <reviewItem>
      <errorID>de9fabac-9f96-4314-abc2-2e724d317da1</errorID>
      <errorWord>,</errorWord>
      <group>L1_Format</group>
      <groupName>格式问题</groupName>
      <ability>L2_HalfPunc</ability>
      <abilityName>全半角检查</abilityName>
      <candidateList>
        <item>，</item>
      </candidateList>
      <explain>文本全半角错误。</explain>
      <paraID>779F21DA</paraID>
      <start>14</start>
      <end>15</end>
      <status>unmodified</status>
      <modifiedWord/>
      <trackRevisions>false</trackRevisions>
    </reviewItem>
    <reviewItem>
      <errorID>4405c537-c24d-4d32-982a-41e46de55503</errorID>
      <errorWord>进行实施</errorWord>
      <group>L1_Word</group>
      <groupName>字词问题</groupName>
      <ability>L2_Typo</ability>
      <abilityName>字词错误</abilityName>
      <candidateList>
        <item>实施</item>
      </candidateList>
      <explain>〈动〉实行（法令、政策等）：付诸～｜～细则｜～新的办法。</explain>
      <paraID>65C9C775</paraID>
      <start>24</start>
      <end>28</end>
      <status>unmodified</status>
      <modifiedWord/>
      <trackRevisions>false</trackRevisions>
    </reviewItem>
    <reviewItem>
      <errorID>1a364dd7-56ee-42cb-a164-a7063d55eada</errorID>
      <errorWord>[2020]23号</errorWord>
      <group>L1_Knowledge</group>
      <groupName>知识性问题</groupName>
      <ability>L2_Knowledge</ability>
      <abilityName>其他知识</abilityName>
      <candidateList>
        <item>〔2020〕23号</item>
      </candidateList>
      <explain>发文字号格式错误。</explain>
      <paraID>1051AEE8</paraID>
      <start>28</start>
      <end>37</end>
      <status>unmodified</status>
      <modifiedWord/>
      <trackRevisions>false</trackRevisions>
    </reviewItem>
    <reviewItem>
      <errorID>72ffaf16-93d9-46d6-9b90-8b7dc619c000</errorID>
      <errorWord>[2024]11号</errorWord>
      <group>L1_Knowledge</group>
      <groupName>知识性问题</groupName>
      <ability>L2_Knowledge</ability>
      <abilityName>其他知识</abilityName>
      <candidateList>
        <item>〔2024〕11号</item>
      </candidateList>
      <explain>发文字号格式错误。</explain>
      <paraID>59A65C60</paraID>
      <start>35</start>
      <end>44</end>
      <status>unmodified</status>
      <modifiedWord/>
      <trackRevisions>false</trackRevisions>
    </reviewItem>
    <reviewItem>
      <errorID>7fd1540a-7460-42e4-832e-3eca2e360ea4</errorID>
      <errorWord>[2025]4号</errorWord>
      <group>L1_Knowledge</group>
      <groupName>知识性问题</groupName>
      <ability>L2_Knowledge</ability>
      <abilityName>其他知识</abilityName>
      <candidateList>
        <item>〔2025〕4号</item>
      </candidateList>
      <explain>发文字号格式错误。</explain>
      <paraID>50E0936E</paraID>
      <start>41</start>
      <end>49</end>
      <status>unmodified</status>
      <modifiedWord/>
      <trackRevisions>false</trackRevisions>
    </reviewItem>
    <reviewItem>
      <errorID>dfb4468e-1b91-457f-a7ba-9438eb9f64fb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D27ADE</paraID>
      <start>0</start>
      <end>2</end>
      <status>unmodified</status>
      <modifiedWord/>
      <trackRevisions>false</trackRevisions>
    </reviewItem>
    <reviewItem>
      <errorID>74b345fd-7524-41a8-95e9-53f060fce016</errorID>
      <errorWord>分</errorWord>
      <group>L1_Word</group>
      <groupName>字词问题</groupName>
      <ability>L2_Typo</ability>
      <abilityName>字词错误</abilityName>
      <candidateList>
        <item>分为</item>
      </candidateList>
      <explain/>
      <paraID>36E149EE</paraID>
      <start>8</start>
      <end>9</end>
      <status>unmodified</status>
      <modifiedWord/>
      <trackRevisions>false</trackRevisions>
    </reviewItem>
    <reviewItem>
      <errorID>aa9c215b-3f01-4dbd-bdc1-1e54049272aa</errorID>
      <errorWord>(</errorWord>
      <group>L1_Format</group>
      <groupName>格式问题</groupName>
      <ability>L2_HalfPunc</ability>
      <abilityName>全半角检查</abilityName>
      <candidateList>
        <item>（</item>
      </candidateList>
      <explain>文本全半角错误。</explain>
      <paraID> CF396D3</paraID>
      <start>29</start>
      <end>30</end>
      <status>unmodified</status>
      <modifiedWord/>
      <trackRevisions>false</trackRevisions>
    </reviewItem>
    <reviewItem>
      <errorID>790d3864-a953-4f8d-bc14-46090cfb7b91</errorID>
      <errorWord>)</errorWord>
      <group>L1_Format</group>
      <groupName>格式问题</groupName>
      <ability>L2_HalfPunc</ability>
      <abilityName>全半角检查</abilityName>
      <candidateList>
        <item>）</item>
      </candidateList>
      <explain>文本全半角错误。</explain>
      <paraID> CF396D3</paraID>
      <start>32</start>
      <end>33</end>
      <status>unmodified</status>
      <modifiedWord/>
      <trackRevisions>false</trackRevisions>
    </reviewItem>
    <reviewItem>
      <errorID>608f9b69-0c92-4b68-8f68-b0960d768419</errorID>
      <errorWord>(</errorWord>
      <group>L1_Format</group>
      <groupName>格式问题</groupName>
      <ability>L2_HalfPunc</ability>
      <abilityName>全半角检查</abilityName>
      <candidateList>
        <item>（</item>
      </candidateList>
      <explain>文本全半角错误。</explain>
      <paraID>48FCA0C9</paraID>
      <start>32</start>
      <end>33</end>
      <status>unmodified</status>
      <modifiedWord/>
      <trackRevisions>false</trackRevisions>
    </reviewItem>
    <reviewItem>
      <errorID>19c63fb6-a306-44b3-845f-58fec03e4656</errorID>
      <errorWord>)</errorWord>
      <group>L1_Format</group>
      <groupName>格式问题</groupName>
      <ability>L2_HalfPunc</ability>
      <abilityName>全半角检查</abilityName>
      <candidateList>
        <item>）</item>
      </candidateList>
      <explain>文本全半角错误。</explain>
      <paraID>48FCA0C9</paraID>
      <start>35</start>
      <end>36</end>
      <status>unmodified</status>
      <modifiedWord/>
      <trackRevisions>false</trackRevisions>
    </reviewItem>
    <reviewItem>
      <errorID>ac88b956-0b08-463a-9f97-65b82fd4f2dd</errorID>
      <errorWord>其它</errorWord>
      <group>L1_Word</group>
      <groupName>字词问题</groupName>
      <ability>L2_Alias</ability>
      <abilityName>也作/曾用词</abilityName>
      <candidateList>
        <item>其他</item>
      </candidateList>
      <explain>词汇[其它]为不规范表述或旧称，其规范书面表述为[其他]。</explain>
      <paraID>5928E9D9</paraID>
      <start>23</start>
      <end>25</end>
      <status>unmodified</status>
      <modifiedWord/>
      <trackRevisions>false</trackRevisions>
    </reviewItem>
    <reviewItem>
      <errorID>48ce93b3-9ce2-44dc-a1e5-9271b92c0b55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3EC33AA2</paraID>
      <start>0</start>
      <end>2</end>
      <status>unmodified</status>
      <modifiedWord/>
      <trackRevisions>false</trackRevisions>
    </reviewItem>
    <reviewItem>
      <errorID>d43ec7a0-9aa2-4df1-946f-1cfab93e6397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6FCAB45D</paraID>
      <start>0</start>
      <end>2</end>
      <status>unmodified</status>
      <modifiedWord/>
      <trackRevisions>false</trackRevisions>
    </reviewItem>
    <reviewItem>
      <errorID>4f83373e-565c-42ee-b62b-f00eff3a59e4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618C9216</paraID>
      <start>0</start>
      <end>2</end>
      <status>unmodified</status>
      <modifiedWord/>
      <trackRevisions>false</trackRevisions>
    </reviewItem>
    <reviewItem>
      <errorID>5d0ab9b9-ce81-4367-ae8c-49b74e52639a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671C38E3</paraID>
      <start>0</start>
      <end>2</end>
      <status>unmodified</status>
      <modifiedWord/>
      <trackRevisions>false</trackRevisions>
    </reviewItem>
    <reviewItem>
      <errorID>e4b3614b-0ad9-41a4-9d80-a680f15c3efb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84C3A17</paraID>
      <start>0</start>
      <end>2</end>
      <status>unmodified</status>
      <modifiedWord/>
      <trackRevisions>false</trackRevisions>
    </reviewItem>
    <reviewItem>
      <errorID>61782c6c-7ef9-407f-8040-e91e38c8bce9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74B449E3</paraID>
      <start>0</start>
      <end>2</end>
      <status>unmodified</status>
      <modifiedWord/>
      <trackRevisions>false</trackRevisions>
    </reviewItem>
    <reviewItem>
      <errorID>82b12b6e-15a4-497d-9168-db8e66452a3a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3A33C9D8</paraID>
      <start>0</start>
      <end>2</end>
      <status>unmodified</status>
      <modifiedWord/>
      <trackRevisions>false</trackRevisions>
    </reviewItem>
    <reviewItem>
      <errorID>102ec6e0-087d-43b7-b7ec-e28f4ed41dfd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223E74B4</paraID>
      <start>0</start>
      <end>2</end>
      <status>unmodified</status>
      <modifiedWord/>
      <trackRevisions>false</trackRevisions>
    </reviewItem>
    <reviewItem>
      <errorID>7b0eac5f-b8b4-4c81-a446-8418a4d1a6e1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7DFD279B</paraID>
      <start>0</start>
      <end>2</end>
      <status>unmodified</status>
      <modifiedWord/>
      <trackRevisions>false</trackRevisions>
    </reviewItem>
    <reviewItem>
      <errorID>f9fd9d2f-2292-4a2b-bc55-020c1c908bf2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2E1DCC0C</paraID>
      <start>0</start>
      <end>2</end>
      <status>unmodified</status>
      <modifiedWord/>
      <trackRevisions>false</trackRevisions>
    </reviewItem>
    <reviewItem>
      <errorID>ae548300-a085-4d2f-8205-7b668746a3ee</errorID>
      <errorWord>出</errorWord>
      <group>L1_Word</group>
      <groupName>字词问题</groupName>
      <ability>L2_Typo</ability>
      <abilityName>字词错误</abilityName>
      <candidateList>
        <item>出的</item>
      </candidateList>
      <explain/>
      <paraID>345B351E</paraID>
      <start>219</start>
      <end>220</end>
      <status>unmodified</status>
      <modifiedWord/>
      <trackRevisions>false</trackRevisions>
    </reviewItem>
    <reviewItem>
      <errorID>883448ee-e78a-45f2-aed0-a7a05542c111</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345B351E</paraID>
      <start>436</start>
      <end>439</end>
      <status>unmodified</status>
      <modifiedWord/>
      <trackRevisions>false</trackRevisions>
    </reviewItem>
    <reviewItem>
      <errorID>199476f9-9e88-45b4-9db3-19500667be64</errorID>
      <errorWord>，</errorWord>
      <group>L1_Word</group>
      <groupName>字词问题</groupName>
      <ability>L2_Typo</ability>
      <abilityName>字词错误</abilityName>
      <candidateList>
        <item>，具</item>
      </candidateList>
      <explain/>
      <paraID> 9364DF6</paraID>
      <start>298</start>
      <end>299</end>
      <status>unmodified</status>
      <modifiedWord/>
      <trackRevisions>false</trackRevisions>
    </reviewItem>
    <reviewItem>
      <errorID>05cdb95b-0784-460c-95f4-404b97ffbe3b</errorID>
      <errorWord>，</errorWord>
      <group>L1_Word</group>
      <groupName>字词问题</groupName>
      <ability>L2_Typo</ability>
      <abilityName>字词错误</abilityName>
      <candidateList>
        <item>，包</item>
      </candidateList>
      <explain/>
      <paraID>692FBDCE</paraID>
      <start>16</start>
      <end>17</end>
      <status>unmodified</status>
      <modifiedWord/>
      <trackRevisions>false</trackRevisions>
    </reviewItem>
    <reviewItem>
      <errorID>7df03b89-dc07-4f62-8151-0254893a9bea</errorID>
      <errorWord>，</errorWord>
      <group>L1_Word</group>
      <groupName>字词问题</groupName>
      <ability>L2_Typo</ability>
      <abilityName>字词错误</abilityName>
      <candidateList>
        <item>，有</item>
      </candidateList>
      <explain/>
      <paraID> 3498A3F</paraID>
      <start>183</start>
      <end>184</end>
      <status>unmodified</status>
      <modifiedWord/>
      <trackRevisions>false</trackRevisions>
    </reviewItem>
    <reviewItem>
      <errorID>2061790a-d037-43ab-bece-b0108e4922ff</errorID>
      <errorWord>，；</errorWord>
      <group>L1_Punc</group>
      <groupName>标点问题</groupName>
      <ability>L2_Punc</ability>
      <abilityName>标点符号检查</abilityName>
      <candidateList>
        <item>，</item>
      </candidateList>
      <explain/>
      <paraID>4B8A6394</paraID>
      <start>78</start>
      <end>80</end>
      <status>unmodified</status>
      <modifiedWord/>
      <trackRevisions>false</trackRevisions>
    </reviewItem>
    <reviewItem>
      <errorID>6de6755e-eab8-4299-8b1a-44cb9f60804c</errorID>
      <errorWord>&lt;</errorWord>
      <group>L1_Format</group>
      <groupName>格式问题</groupName>
      <ability>L2_HalfPunc</ability>
      <abilityName>全半角检查</abilityName>
      <candidateList>
        <item>〈</item>
      </candidateList>
      <explain>文本全半角错误。</explain>
      <paraID>75534E6C</paraID>
      <start>21</start>
      <end>22</end>
      <status>unmodified</status>
      <modifiedWord/>
      <trackRevisions>false</trackRevisions>
    </reviewItem>
    <reviewItem>
      <errorID>2938dc7c-7ad4-42c3-bb9d-c27671c99315</errorID>
      <errorWord>(</errorWord>
      <group>L1_Format</group>
      <groupName>格式问题</groupName>
      <ability>L2_HalfPunc</ability>
      <abilityName>全半角检查</abilityName>
      <candidateList>
        <item>（</item>
      </candidateList>
      <explain>文本全半角错误。</explain>
      <paraID>75534E6C</paraID>
      <start>39</start>
      <end>40</end>
      <status>unmodified</status>
      <modifiedWord/>
      <trackRevisions>false</trackRevisions>
    </reviewItem>
    <reviewItem>
      <errorID>46cdace3-865e-455d-b409-390b77d84146</errorID>
      <errorWord>)</errorWord>
      <group>L1_Format</group>
      <groupName>格式问题</groupName>
      <ability>L2_HalfPunc</ability>
      <abilityName>全半角检查</abilityName>
      <candidateList>
        <item>）</item>
      </candidateList>
      <explain>文本全半角错误。</explain>
      <paraID>75534E6C</paraID>
      <start>46</start>
      <end>47</end>
      <status>unmodified</status>
      <modifiedWord/>
      <trackRevisions>false</trackRevisions>
    </reviewItem>
    <reviewItem>
      <errorID>40d1dc2b-8dd7-4f25-889a-f5200db8ec8b</errorID>
      <errorWord>&gt;的通知》</errorWord>
      <group>L1_Punc</group>
      <groupName>标点问题</groupName>
      <ability>L2_Punc</ability>
      <abilityName>标点符号检查</abilityName>
      <candidateList>
        <item>〉的通知》</item>
      </candidateList>
      <explain/>
      <paraID>75534E6C</paraID>
      <start>47</start>
      <end>52</end>
      <status>unmodified</status>
      <modifiedWord/>
      <trackRevisions>false</trackRevisions>
    </reviewItem>
    <reviewItem>
      <errorID>0cc8f8b4-576e-4194-a4c4-f20e61c5d37f</errorID>
      <errorWord>(</errorWord>
      <group>L1_Format</group>
      <groupName>格式问题</groupName>
      <ability>L2_HalfPunc</ability>
      <abilityName>全半角检查</abilityName>
      <candidateList>
        <item>（</item>
      </candidateList>
      <explain>文本全半角错误。</explain>
      <paraID>75534E6C</paraID>
      <start>52</start>
      <end>53</end>
      <status>unmodified</status>
      <modifiedWord/>
      <trackRevisions>false</trackRevisions>
    </reviewItem>
    <reviewItem>
      <errorID>980b9067-5595-42ec-b649-d3b7b130902f</errorID>
      <errorWord>)</errorWord>
      <group>L1_Format</group>
      <groupName>格式问题</groupName>
      <ability>L2_HalfPunc</ability>
      <abilityName>全半角检查</abilityName>
      <candidateList>
        <item>）</item>
      </candidateList>
      <explain>文本全半角错误。</explain>
      <paraID>75534E6C</paraID>
      <start>66</start>
      <end>67</end>
      <status>unmodified</status>
      <modifiedWord/>
      <trackRevisions>false</trackRevisions>
    </reviewItem>
    <reviewItem>
      <errorID>0dcddfed-80b5-4ea8-adac-3136743584b9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2D836FCE</paraID>
      <start>0</start>
      <end>2</end>
      <status>unmodified</status>
      <modifiedWord/>
      <trackRevisions>false</trackRevisions>
    </reviewItem>
    <reviewItem>
      <errorID>5bb18d63-2b98-43cb-b22b-9df159fb9f43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36AC8F64</paraID>
      <start>0</start>
      <end>2</end>
      <status>unmodified</status>
      <modifiedWord/>
      <trackRevisions>false</trackRevisions>
    </reviewItem>
    <reviewItem>
      <errorID>214b9e5d-981c-4a77-b34f-e57e3699cbfe</errorID>
      <errorWord>-</errorWord>
      <group>L1_Format</group>
      <groupName>格式问题</groupName>
      <ability>L2_HalfPunc</ability>
      <abilityName>全半角检查</abilityName>
      <candidateList>
        <item>－</item>
      </candidateList>
      <explain>文本全半角错误。</explain>
      <paraID>36AC8F64</paraID>
      <start>82</start>
      <end>83</end>
      <status>unmodified</status>
      <modifiedWord/>
      <trackRevisions>false</trackRevisions>
    </reviewItem>
    <reviewItem>
      <errorID>b31dca36-c64b-4879-83f7-bc96b85a1066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E41BDFE</paraID>
      <start>0</start>
      <end>2</end>
      <status>unmodified</status>
      <modifiedWord/>
      <trackRevisions>false</trackRevisions>
    </reviewItem>
    <reviewItem>
      <errorID>a2c4ef25-bfe4-42ee-9188-f160dfe6b4e2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6BAD49BF</paraID>
      <start>0</start>
      <end>2</end>
      <status>unmodified</status>
      <modifiedWord/>
      <trackRevisions>false</trackRevisions>
    </reviewItem>
    <reviewItem>
      <errorID>e99f88b4-9b37-4f79-84cb-3afe275fe08b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418C0DF7</paraID>
      <start>0</start>
      <end>2</end>
      <status>unmodified</status>
      <modifiedWord/>
      <trackRevisions>false</trackRevisions>
    </reviewItem>
    <reviewItem>
      <errorID>9c080c4c-7de2-4248-9f9f-5c7ed121bc34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418C0DF7</paraID>
      <start>2</start>
      <end>6</end>
      <status>unmodified</status>
      <modifiedWord/>
      <trackRevisions>false</trackRevisions>
    </reviewItem>
    <reviewItem>
      <errorID>53aeb4dc-be51-48ca-8c77-19c1be9b3673</errorID>
      <errorWord>收训</errorWord>
      <group>L1_Word</group>
      <groupName>字词问题</groupName>
      <ability>L2_Typo</ability>
      <abilityName>字词错误</abilityName>
      <candidateList>
        <item>受训</item>
      </candidateList>
      <explain>存在发音相同字词的误用。</explain>
      <paraID>418C0DF7</paraID>
      <start>56</start>
      <end>58</end>
      <status>unmodified</status>
      <modifiedWord/>
      <trackRevisions>false</trackRevisions>
    </reviewItem>
    <reviewItem>
      <errorID>5117b149-7dac-49b6-9ccc-4a42fe1442ef</errorID>
      <errorWord>收训</errorWord>
      <group>L1_Word</group>
      <groupName>字词问题</groupName>
      <ability>L2_Typo</ability>
      <abilityName>字词错误</abilityName>
      <candidateList>
        <item>受训</item>
      </candidateList>
      <explain/>
      <paraID>23004D03</paraID>
      <start>7</start>
      <end>9</end>
      <status>unmodified</status>
      <modifiedWord/>
      <trackRevisions>false</trackRevisions>
    </reviewItem>
    <reviewItem>
      <errorID>cfe5cbd0-810e-47ba-8495-c078bf42d7cd</errorID>
      <errorWord>项</errorWord>
      <group>L1_Knowledge</group>
      <groupName>知识性问题</groupName>
      <ability>L2_Knowledge</ability>
      <abilityName>其他知识</abilityName>
      <candidateList>
        <item>台</item>
      </candidateList>
      <explain/>
      <paraID>469C9633</paraID>
      <start>28</start>
      <end>29</end>
      <status>unmodified</status>
      <modifiedWord/>
      <trackRevisions>false</trackRevisions>
    </reviewItem>
    <reviewItem>
      <errorID>af26042c-f64d-47a6-b681-689384b0b7d8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506A5CA7</paraID>
      <start>0</start>
      <end>2</end>
      <status>unmodified</status>
      <modifiedWord/>
      <trackRevisions>false</trackRevisions>
    </reviewItem>
    <reviewItem>
      <errorID>34790355-26dd-42fd-ae78-90eb1497c367</errorID>
      <errorWord>，</errorWord>
      <group>L1_Word</group>
      <groupName>字词问题</groupName>
      <ability>L2_Typo</ability>
      <abilityName>字词错误</abilityName>
      <candidateList>
        <item>，具</item>
      </candidateList>
      <explain/>
      <paraID>506A5CA7</paraID>
      <start>32</start>
      <end>33</end>
      <status>unmodified</status>
      <modifiedWord/>
      <trackRevisions>false</trackRevisions>
    </reviewItem>
    <reviewItem>
      <errorID>79d4da4a-6ff2-4528-8fdd-224e9eb42011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5912C43A</paraID>
      <start>0</start>
      <end>2</end>
      <status>unmodified</status>
      <modifiedWord/>
      <trackRevisions>false</trackRevisions>
    </reviewItem>
    <reviewItem>
      <errorID>a91e7ef5-0cd0-4d93-8b56-e74b6f1f7ab0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5910F34</paraID>
      <start>0</start>
      <end>2</end>
      <status>unmodified</status>
      <modifiedWord/>
      <trackRevisions>false</trackRevisions>
    </reviewItem>
    <reviewItem>
      <errorID>f8a5cd0f-4824-4f52-a2a3-5239dd2ca2a4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37C599D2</paraID>
      <start>0</start>
      <end>2</end>
      <status>unmodified</status>
      <modifiedWord/>
      <trackRevisions>false</trackRevisions>
    </reviewItem>
    <reviewItem>
      <errorID>21c8ab6d-c717-4dcd-8078-f2bb0433ee2d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4CCBF4DD</paraID>
      <start>0</start>
      <end>2</end>
      <status>unmodified</status>
      <modifiedWord/>
      <trackRevisions>false</trackRevisions>
    </reviewItem>
    <reviewItem>
      <errorID>db3bfa08-a442-4c23-89fb-3d7b6281d62d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1BCC6B90</paraID>
      <start>0</start>
      <end>2</end>
      <status>unmodified</status>
      <modifiedWord/>
      <trackRevisions>false</trackRevisions>
    </reviewItem>
    <reviewItem>
      <errorID>de469e23-a4f9-4681-90fe-a3c62b981ea6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3C88CA29</paraID>
      <start>0</start>
      <end>2</end>
      <status>unmodified</status>
      <modifiedWord/>
      <trackRevisions>false</trackRevisions>
    </reviewItem>
    <reviewItem>
      <errorID>226df5d5-c28f-49ca-8e0d-97ea161e5cee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63283A50</paraID>
      <start>0</start>
      <end>2</end>
      <status>unmodified</status>
      <modifiedWord/>
      <trackRevisions>false</trackRevisions>
    </reviewItem>
    <reviewItem>
      <errorID>3177c7ce-b0b1-4e93-aa98-f55e1146af5d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568B2336</paraID>
      <start>0</start>
      <end>2</end>
      <status>unmodified</status>
      <modifiedWord/>
      <trackRevisions>false</trackRevisions>
    </reviewItem>
    <reviewItem>
      <errorID>2c0cd4b1-1407-4c3a-8118-9c6115a3b5c8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6029E2C</paraID>
      <start>0</start>
      <end>2</end>
      <status>unmodified</status>
      <modifiedWord/>
      <trackRevisions>false</trackRevisions>
    </reviewItem>
    <reviewItem>
      <errorID>827207b1-5fe6-4f0d-bb81-f63eb1df2523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72AAE70F</paraID>
      <start>0</start>
      <end>2</end>
      <status>unmodified</status>
      <modifiedWord/>
      <trackRevisions>false</trackRevisions>
    </reviewItem>
    <reviewItem>
      <errorID>1d74c66c-a20c-421d-96fd-3912d63414f9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4A53EC71</paraID>
      <start>0</start>
      <end>2</end>
      <status>unmodified</status>
      <modifiedWord/>
      <trackRevisions>false</trackRevisions>
    </reviewItem>
    <reviewItem>
      <errorID>f9e21da8-04a1-4937-9cdd-76504ceb3910</errorID>
      <errorWord>截止</errorWord>
      <group>L1_Word</group>
      <groupName>字词问题</groupName>
      <ability>L2_Typo</ability>
      <abilityName>字词错误</abilityName>
      <candidateList>
        <item>截至</item>
      </candidateList>
      <explain>存在发音相同字词的误用。</explain>
      <paraID>4A53EC71</paraID>
      <start>9</start>
      <end>11</end>
      <status>unmodified</status>
      <modifiedWord/>
      <trackRevisions>false</trackRevisions>
    </reviewItem>
    <reviewItem>
      <errorID>454b9ce1-9ff9-4d17-88b0-ed7c3c03161a</errorID>
      <errorWord>出</errorWord>
      <group>L1_Word</group>
      <groupName>字词问题</groupName>
      <ability>L2_Typo</ability>
      <abilityName>字词错误</abilityName>
      <candidateList>
        <item>出的</item>
      </candidateList>
      <explain/>
      <paraID>34B7F6A0</paraID>
      <start>219</start>
      <end>220</end>
      <status>unmodified</status>
      <modifiedWord/>
      <trackRevisions>false</trackRevisions>
    </reviewItem>
    <reviewItem>
      <errorID>722216e3-c0fd-4d3a-858b-f1db5c8952cc</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34B7F6A0</paraID>
      <start>436</start>
      <end>439</end>
      <status>unmodified</status>
      <modifiedWord/>
      <trackRevisions>false</trackRevisions>
    </reviewItem>
    <reviewItem>
      <errorID>2c4061d4-8382-446d-b50e-865b1468310b</errorID>
      <errorWord>，</errorWord>
      <group>L1_Word</group>
      <groupName>字词问题</groupName>
      <ability>L2_Typo</ability>
      <abilityName>字词错误</abilityName>
      <candidateList>
        <item>，具</item>
      </candidateList>
      <explain/>
      <paraID>16987E9E</paraID>
      <start>298</start>
      <end>299</end>
      <status>unmodified</status>
      <modifiedWord/>
      <trackRevisions>false</trackRevisions>
    </reviewItem>
    <reviewItem>
      <errorID>8126db44-5075-468b-9191-ce7cb76e68a7</errorID>
      <errorWord>，</errorWord>
      <group>L1_Word</group>
      <groupName>字词问题</groupName>
      <ability>L2_Typo</ability>
      <abilityName>字词错误</abilityName>
      <candidateList>
        <item>，包</item>
      </candidateList>
      <explain/>
      <paraID>6C145E25</paraID>
      <start>16</start>
      <end>17</end>
      <status>unmodified</status>
      <modifiedWord/>
      <trackRevisions>false</trackRevisions>
    </reviewItem>
    <reviewItem>
      <errorID>49b51774-0b47-48c8-9541-614faa145e78</errorID>
      <errorWord>，</errorWord>
      <group>L1_Word</group>
      <groupName>字词问题</groupName>
      <ability>L2_Typo</ability>
      <abilityName>字词错误</abilityName>
      <candidateList>
        <item>，有</item>
      </candidateList>
      <explain/>
      <paraID>33B57AC6</paraID>
      <start>183</start>
      <end>184</end>
      <status>unmodified</status>
      <modifiedWord/>
      <trackRevisions>false</trackRevisions>
    </reviewItem>
    <reviewItem>
      <errorID>1da29ba8-9310-4d84-b559-1056395687b2</errorID>
      <errorWord>，；</errorWord>
      <group>L1_Punc</group>
      <groupName>标点问题</groupName>
      <ability>L2_Punc</ability>
      <abilityName>标点符号检查</abilityName>
      <candidateList>
        <item>，</item>
      </candidateList>
      <explain/>
      <paraID>6E4F1271</paraID>
      <start>78</start>
      <end>80</end>
      <status>unmodified</status>
      <modifiedWord/>
      <trackRevisions>false</trackRevisions>
    </reviewItem>
    <reviewItem>
      <errorID>c6184d28-574d-44d2-b30f-ab2157e9dc02</errorID>
      <errorWord>&lt;</errorWord>
      <group>L1_Format</group>
      <groupName>格式问题</groupName>
      <ability>L2_HalfPunc</ability>
      <abilityName>全半角检查</abilityName>
      <candidateList>
        <item>〈</item>
      </candidateList>
      <explain>文本全半角错误。</explain>
      <paraID>7B96C453</paraID>
      <start>21</start>
      <end>22</end>
      <status>unmodified</status>
      <modifiedWord/>
      <trackRevisions>false</trackRevisions>
    </reviewItem>
    <reviewItem>
      <errorID>5ea32be1-9521-4793-88bd-08657cdc5b42</errorID>
      <errorWord>(</errorWord>
      <group>L1_Format</group>
      <groupName>格式问题</groupName>
      <ability>L2_HalfPunc</ability>
      <abilityName>全半角检查</abilityName>
      <candidateList>
        <item>（</item>
      </candidateList>
      <explain>文本全半角错误。</explain>
      <paraID>7B96C453</paraID>
      <start>39</start>
      <end>40</end>
      <status>unmodified</status>
      <modifiedWord/>
      <trackRevisions>false</trackRevisions>
    </reviewItem>
    <reviewItem>
      <errorID>c561a177-4ffa-44df-84b9-cf98308e39f1</errorID>
      <errorWord>)</errorWord>
      <group>L1_Format</group>
      <groupName>格式问题</groupName>
      <ability>L2_HalfPunc</ability>
      <abilityName>全半角检查</abilityName>
      <candidateList>
        <item>）</item>
      </candidateList>
      <explain>文本全半角错误。</explain>
      <paraID>7B96C453</paraID>
      <start>46</start>
      <end>47</end>
      <status>unmodified</status>
      <modifiedWord/>
      <trackRevisions>false</trackRevisions>
    </reviewItem>
    <reviewItem>
      <errorID>352d47ad-57d6-463d-846f-9cbaf4d9c6f4</errorID>
      <errorWord>&gt;的通知》</errorWord>
      <group>L1_Punc</group>
      <groupName>标点问题</groupName>
      <ability>L2_Punc</ability>
      <abilityName>标点符号检查</abilityName>
      <candidateList>
        <item>〉的通知》</item>
      </candidateList>
      <explain/>
      <paraID>7B96C453</paraID>
      <start>47</start>
      <end>52</end>
      <status>unmodified</status>
      <modifiedWord/>
      <trackRevisions>false</trackRevisions>
    </reviewItem>
    <reviewItem>
      <errorID>70decaa1-f8de-4b56-a0b1-237fe1fb948f</errorID>
      <errorWord>(</errorWord>
      <group>L1_Format</group>
      <groupName>格式问题</groupName>
      <ability>L2_HalfPunc</ability>
      <abilityName>全半角检查</abilityName>
      <candidateList>
        <item>（</item>
      </candidateList>
      <explain>文本全半角错误。</explain>
      <paraID>7B96C453</paraID>
      <start>52</start>
      <end>53</end>
      <status>unmodified</status>
      <modifiedWord/>
      <trackRevisions>false</trackRevisions>
    </reviewItem>
    <reviewItem>
      <errorID>249f0188-7d32-4630-b9c0-3c6226a59471</errorID>
      <errorWord>)</errorWord>
      <group>L1_Format</group>
      <groupName>格式问题</groupName>
      <ability>L2_HalfPunc</ability>
      <abilityName>全半角检查</abilityName>
      <candidateList>
        <item>）</item>
      </candidateList>
      <explain>文本全半角错误。</explain>
      <paraID>7B96C453</paraID>
      <start>66</start>
      <end>67</end>
      <status>unmodified</status>
      <modifiedWord/>
      <trackRevisions>false</trackRevisions>
    </reviewItem>
    <reviewItem>
      <errorID>1d3ad501-e7d8-429f-8e1b-d4605a92c1eb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4A307DAA</paraID>
      <start>0</start>
      <end>2</end>
      <status>unmodified</status>
      <modifiedWord/>
      <trackRevisions>false</trackRevisions>
    </reviewItem>
    <reviewItem>
      <errorID>4c6ab54c-79fe-4525-baa7-e54e47fb7f43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78BF8F8B</paraID>
      <start>0</start>
      <end>2</end>
      <status>unmodified</status>
      <modifiedWord/>
      <trackRevisions>false</trackRevisions>
    </reviewItem>
    <reviewItem>
      <errorID>323eae57-a26b-49d9-ae5c-5ad62bde5663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48845823</paraID>
      <start>0</start>
      <end>2</end>
      <status>unmodified</status>
      <modifiedWord/>
      <trackRevisions>false</trackRevisions>
    </reviewItem>
    <reviewItem>
      <errorID>c1beaa49-7743-4a2f-8194-f0bbb386d443</errorID>
      <errorWord>(</errorWord>
      <group>L1_Format</group>
      <groupName>格式问题</groupName>
      <ability>L2_HalfPunc</ability>
      <abilityName>全半角检查</abilityName>
      <candidateList>
        <item>（</item>
      </candidateList>
      <explain>文本全半角错误。</explain>
      <paraID>48845823</paraID>
      <start>25</start>
      <end>26</end>
      <status>unmodified</status>
      <modifiedWord/>
      <trackRevisions>false</trackRevisions>
    </reviewItem>
    <reviewItem>
      <errorID>e82b6279-a326-4714-ad56-c6b6c76cb6c9</errorID>
      <errorWord>)</errorWord>
      <group>L1_Format</group>
      <groupName>格式问题</groupName>
      <ability>L2_HalfPunc</ability>
      <abilityName>全半角检查</abilityName>
      <candidateList>
        <item>）</item>
      </candidateList>
      <explain>文本全半角错误。</explain>
      <paraID>48845823</paraID>
      <start>45</start>
      <end>46</end>
      <status>unmodified</status>
      <modifiedWord/>
      <trackRevisions>false</trackRevisions>
    </reviewItem>
    <reviewItem>
      <errorID>f2e2d73f-d401-47c5-abd0-5bb646185e6d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5395456F</paraID>
      <start>0</start>
      <end>2</end>
      <status>unmodified</status>
      <modifiedWord/>
      <trackRevisions>false</trackRevisions>
    </reviewItem>
    <reviewItem>
      <errorID>37b415ff-ec15-432a-b217-e47db7700fa3</errorID>
      <errorWord>:</errorWord>
      <group>L1_Format</group>
      <groupName>格式问题</groupName>
      <ability>L2_HalfPunc</ability>
      <abilityName>全半角检查</abilityName>
      <candidateList>
        <item>：</item>
      </candidateList>
      <explain>文本全半角错误。</explain>
      <paraID>5395456F</paraID>
      <start>11</start>
      <end>12</end>
      <status>unmodified</status>
      <modifiedWord/>
      <trackRevisions>false</trackRevisions>
    </reviewItem>
    <reviewItem>
      <errorID>27008518-b07a-4e7a-91ee-3236e84c0843</errorID>
      <errorWord>(</errorWord>
      <group>L1_Format</group>
      <groupName>格式问题</groupName>
      <ability>L2_HalfPunc</ability>
      <abilityName>全半角检查</abilityName>
      <candidateList>
        <item>（</item>
      </candidateList>
      <explain>文本全半角错误。</explain>
      <paraID>5395456F</paraID>
      <start>62</start>
      <end>63</end>
      <status>unmodified</status>
      <modifiedWord/>
      <trackRevisions>false</trackRevisions>
    </reviewItem>
    <reviewItem>
      <errorID>f2d1e21a-35e2-4a74-8285-e34de1982d5f</errorID>
      <errorWord>)</errorWord>
      <group>L1_Format</group>
      <groupName>格式问题</groupName>
      <ability>L2_HalfPunc</ability>
      <abilityName>全半角检查</abilityName>
      <candidateList>
        <item>）</item>
      </candidateList>
      <explain>文本全半角错误。</explain>
      <paraID>5395456F</paraID>
      <start>65</start>
      <end>66</end>
      <status>unmodified</status>
      <modifiedWord/>
      <trackRevisions>false</trackRevisions>
    </reviewItem>
    <reviewItem>
      <errorID>b0f2832c-c555-41b9-8ddd-e2f7cefd1c0e</errorID>
      <errorWord>(</errorWord>
      <group>L1_Format</group>
      <groupName>格式问题</groupName>
      <ability>L2_HalfPunc</ability>
      <abilityName>全半角检查</abilityName>
      <candidateList>
        <item>（</item>
      </candidateList>
      <explain>文本全半角错误。</explain>
      <paraID>5395456F</paraID>
      <start>75</start>
      <end>76</end>
      <status>unmodified</status>
      <modifiedWord/>
      <trackRevisions>false</trackRevisions>
    </reviewItem>
    <reviewItem>
      <errorID>4aa0e5ee-229b-4ee6-8442-8fb8a42923bf</errorID>
      <errorWord>)</errorWord>
      <group>L1_Format</group>
      <groupName>格式问题</groupName>
      <ability>L2_HalfPunc</ability>
      <abilityName>全半角检查</abilityName>
      <candidateList>
        <item>）</item>
      </candidateList>
      <explain>文本全半角错误。</explain>
      <paraID>5395456F</paraID>
      <start>78</start>
      <end>79</end>
      <status>unmodified</status>
      <modifiedWord/>
      <trackRevisions>false</trackRevisions>
    </reviewItem>
    <reviewItem>
      <errorID>de63bcfe-d7ec-4d8d-bd5d-568994423739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4BC080A7</paraID>
      <start>0</start>
      <end>2</end>
      <status>unmodified</status>
      <modifiedWord/>
      <trackRevisions>false</trackRevisions>
    </reviewItem>
    <reviewItem>
      <errorID>8af9b353-e062-47e1-bfd9-bb9aa1ffcff4</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4BC080A7</paraID>
      <start>2</start>
      <end>6</end>
      <status>unmodified</status>
      <modifiedWord/>
      <trackRevisions>false</trackRevisions>
    </reviewItem>
    <reviewItem>
      <errorID>0e2c02d9-0dd6-47a7-b2bf-b474de8f81b5</errorID>
      <errorWord>收训</errorWord>
      <group>L1_Word</group>
      <groupName>字词问题</groupName>
      <ability>L2_Typo</ability>
      <abilityName>字词错误</abilityName>
      <candidateList>
        <item>受训</item>
      </candidateList>
      <explain>存在发音相同字词的误用。</explain>
      <paraID>4BC080A7</paraID>
      <start>56</start>
      <end>58</end>
      <status>unmodified</status>
      <modifiedWord/>
      <trackRevisions>false</trackRevisions>
    </reviewItem>
    <reviewItem>
      <errorID>f57416d3-04ff-4118-8656-52a5eb8cbe93</errorID>
      <errorWord>收训</errorWord>
      <group>L1_Word</group>
      <groupName>字词问题</groupName>
      <ability>L2_Typo</ability>
      <abilityName>字词错误</abilityName>
      <candidateList>
        <item>受训</item>
      </candidateList>
      <explain/>
      <paraID>48234701</paraID>
      <start>7</start>
      <end>9</end>
      <status>unmodified</status>
      <modifiedWord/>
      <trackRevisions>false</trackRevisions>
    </reviewItem>
    <reviewItem>
      <errorID>8e59e689-a72f-4f4f-b5ec-666e84955403</errorID>
      <errorWord>项</errorWord>
      <group>L1_Knowledge</group>
      <groupName>知识性问题</groupName>
      <ability>L2_Knowledge</ability>
      <abilityName>其他知识</abilityName>
      <candidateList>
        <item>台</item>
      </candidateList>
      <explain/>
      <paraID>4BC8EE18</paraID>
      <start>28</start>
      <end>29</end>
      <status>unmodified</status>
      <modifiedWord/>
      <trackRevisions>false</trackRevisions>
    </reviewItem>
    <reviewItem>
      <errorID>e168b6f8-dde6-4ec9-91c6-d7a9735e3bdf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44DBD92A</paraID>
      <start>0</start>
      <end>2</end>
      <status>unmodified</status>
      <modifiedWord/>
      <trackRevisions>false</trackRevisions>
    </reviewItem>
    <reviewItem>
      <errorID>b996721d-cb91-4d7b-8c03-0747eb14dbd0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54594CBD</paraID>
      <start>0</start>
      <end>2</end>
      <status>unmodified</status>
      <modifiedWord/>
      <trackRevisions>false</trackRevisions>
    </reviewItem>
    <reviewItem>
      <errorID>ac86a69e-511f-457d-be76-76565914c05b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1F572177</paraID>
      <start>0</start>
      <end>2</end>
      <status>unmodified</status>
      <modifiedWord/>
      <trackRevisions>false</trackRevisions>
    </reviewItem>
    <reviewItem>
      <errorID>d562ef32-a6a3-4629-806c-a08154ed5ef5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16CBC48D</paraID>
      <start>0</start>
      <end>2</end>
      <status>unmodified</status>
      <modifiedWord/>
      <trackRevisions>false</trackRevisions>
    </reviewItem>
    <reviewItem>
      <errorID>1f38b63b-0a20-4e78-adcb-a29b472d4163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6DC2C1CA</paraID>
      <start>0</start>
      <end>2</end>
      <status>unmodified</status>
      <modifiedWord/>
      <trackRevisions>false</trackRevisions>
    </reviewItem>
    <reviewItem>
      <errorID>454792cd-9df5-4b79-ae0e-531f37f18724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19FC8E9F</paraID>
      <start>0</start>
      <end>2</end>
      <status>unmodified</status>
      <modifiedWord/>
      <trackRevisions>false</trackRevisions>
    </reviewItem>
    <reviewItem>
      <errorID>fa2a3f97-0ac0-42e6-a722-eaef87105054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4D94BE58</paraID>
      <start>0</start>
      <end>2</end>
      <status>unmodified</status>
      <modifiedWord/>
      <trackRevisions>false</trackRevisions>
    </reviewItem>
    <reviewItem>
      <errorID>6edaa9bd-279d-41d6-871b-6631b138540c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4B7F6831</paraID>
      <start>0</start>
      <end>2</end>
      <status>unmodified</status>
      <modifiedWord/>
      <trackRevisions>false</trackRevisions>
    </reviewItem>
    <reviewItem>
      <errorID>196e576b-bc1c-40c3-9883-81e1ad2b60fd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6EC77C7F</paraID>
      <start>0</start>
      <end>2</end>
      <status>unmodified</status>
      <modifiedWord/>
      <trackRevisions>false</trackRevisions>
    </reviewItem>
    <reviewItem>
      <errorID>16fdd1ba-6eea-4994-af05-1ff043f7a56a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29FAA4F2</paraID>
      <start>0</start>
      <end>2</end>
      <status>unmodified</status>
      <modifiedWord/>
      <trackRevisions>false</trackRevisions>
    </reviewItem>
    <reviewItem>
      <errorID>aa7dd9db-d773-44c5-a599-e04b634d74ee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70F847A5</paraID>
      <start>0</start>
      <end>2</end>
      <status>unmodified</status>
      <modifiedWord/>
      <trackRevisions>false</trackRevisions>
    </reviewItem>
    <reviewItem>
      <errorID>0562a2a8-8f6c-4ad4-9699-ce9b12041eb8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40EF051C</paraID>
      <start>0</start>
      <end>2</end>
      <status>unmodified</status>
      <modifiedWord/>
      <trackRevisions>false</trackRevisions>
    </reviewItem>
    <reviewItem>
      <errorID>5e79768d-ab81-4596-8d85-769993dfd8e7</errorID>
      <errorWord>截止</errorWord>
      <group>L1_Word</group>
      <groupName>字词问题</groupName>
      <ability>L2_Typo</ability>
      <abilityName>字词错误</abilityName>
      <candidateList>
        <item>截至</item>
      </candidateList>
      <explain>存在发音相同字词的误用。</explain>
      <paraID>40EF051C</paraID>
      <start>9</start>
      <end>11</end>
      <status>unmodified</status>
      <modifiedWord/>
      <trackRevisions>false</trackRevisions>
    </reviewItem>
    <reviewItem>
      <errorID>f373adb8-e064-4489-9d04-9c84089def7d</errorID>
      <errorWord>出</errorWord>
      <group>L1_Word</group>
      <groupName>字词问题</groupName>
      <ability>L2_Typo</ability>
      <abilityName>字词错误</abilityName>
      <candidateList>
        <item>出的</item>
      </candidateList>
      <explain/>
      <paraID>73D9717D</paraID>
      <start>219</start>
      <end>220</end>
      <status>unmodified</status>
      <modifiedWord/>
      <trackRevisions>false</trackRevisions>
    </reviewItem>
    <reviewItem>
      <errorID>89ecdf65-4a50-4e62-8c64-4cbce41687d5</errorID>
      <errorWord>基本上</errorWord>
      <group>L1_Word</group>
      <groupName>字词问题</groupName>
      <ability>L2_Typo</ability>
      <abilityName>字词错误</abilityName>
      <candidateList>
        <item>基本</item>
      </candidateList>
      <explain>❶〈名〉根本：人民是国家的～。❷〈形〉属性词。根本的：～矛盾｜～原理。❸〈形〉属性词。主要的：～条件｜～群众。❹〈副〉大体上：质量～合格｜大坝工程已经～完成。</explain>
      <paraID>73D9717D</paraID>
      <start>435</start>
      <end>438</end>
      <status>unmodified</status>
      <modifiedWord/>
      <trackRevisions>false</trackRevisions>
    </reviewItem>
    <reviewItem>
      <errorID>d67794d0-1fe8-4f1d-854a-f9f3a00d8132</errorID>
      <errorWord>，</errorWord>
      <group>L1_Word</group>
      <groupName>字词问题</groupName>
      <ability>L2_Typo</ability>
      <abilityName>字词错误</abilityName>
      <candidateList>
        <item>，具</item>
      </candidateList>
      <explain/>
      <paraID>5D59A1C4</paraID>
      <start>298</start>
      <end>299</end>
      <status>unmodified</status>
      <modifiedWord/>
      <trackRevisions>false</trackRevisions>
    </reviewItem>
    <reviewItem>
      <errorID>bfb9791f-c554-468d-a07f-07ad76df98f1</errorID>
      <errorWord>，</errorWord>
      <group>L1_Word</group>
      <groupName>字词问题</groupName>
      <ability>L2_Typo</ability>
      <abilityName>字词错误</abilityName>
      <candidateList>
        <item>，包</item>
      </candidateList>
      <explain/>
      <paraID> 721F93B</paraID>
      <start>16</start>
      <end>17</end>
      <status>unmodified</status>
      <modifiedWord/>
      <trackRevisions>false</trackRevisions>
    </reviewItem>
    <reviewItem>
      <errorID>4aad298e-0d64-438e-92fb-961bbc9c7fd9</errorID>
      <errorWord>，</errorWord>
      <group>L1_Word</group>
      <groupName>字词问题</groupName>
      <ability>L2_Typo</ability>
      <abilityName>字词错误</abilityName>
      <candidateList>
        <item>，有</item>
      </candidateList>
      <explain/>
      <paraID>7F41EC68</paraID>
      <start>183</start>
      <end>184</end>
      <status>unmodified</status>
      <modifiedWord/>
      <trackRevisions>false</trackRevisions>
    </reviewItem>
    <reviewItem>
      <errorID>ebf24791-d07d-4e4d-ba18-4f360a8d8d51</errorID>
      <errorWord>，；</errorWord>
      <group>L1_Punc</group>
      <groupName>标点问题</groupName>
      <ability>L2_Punc</ability>
      <abilityName>标点符号检查</abilityName>
      <candidateList>
        <item>，</item>
      </candidateList>
      <explain/>
      <paraID>20F69049</paraID>
      <start>78</start>
      <end>80</end>
      <status>unmodified</status>
      <modifiedWord/>
      <trackRevisions>false</trackRevisions>
    </reviewItem>
    <reviewItem>
      <errorID>8e95eb0c-b5ee-47f1-ac75-31ddf07a8d9d</errorID>
      <errorWord>&lt;</errorWord>
      <group>L1_Format</group>
      <groupName>格式问题</groupName>
      <ability>L2_HalfPunc</ability>
      <abilityName>全半角检查</abilityName>
      <candidateList>
        <item>〈</item>
      </candidateList>
      <explain>文本全半角错误。</explain>
      <paraID> F929C82</paraID>
      <start>21</start>
      <end>22</end>
      <status>unmodified</status>
      <modifiedWord/>
      <trackRevisions>false</trackRevisions>
    </reviewItem>
    <reviewItem>
      <errorID>44a4294b-9bc5-4b87-842f-8570a521aaed</errorID>
      <errorWord>(</errorWord>
      <group>L1_Format</group>
      <groupName>格式问题</groupName>
      <ability>L2_HalfPunc</ability>
      <abilityName>全半角检查</abilityName>
      <candidateList>
        <item>（</item>
      </candidateList>
      <explain>文本全半角错误。</explain>
      <paraID> F929C82</paraID>
      <start>39</start>
      <end>40</end>
      <status>unmodified</status>
      <modifiedWord/>
      <trackRevisions>false</trackRevisions>
    </reviewItem>
    <reviewItem>
      <errorID>f2e12a98-4e51-4726-a423-29bdfe83e4ae</errorID>
      <errorWord>)</errorWord>
      <group>L1_Format</group>
      <groupName>格式问题</groupName>
      <ability>L2_HalfPunc</ability>
      <abilityName>全半角检查</abilityName>
      <candidateList>
        <item>）</item>
      </candidateList>
      <explain>文本全半角错误。</explain>
      <paraID> F929C82</paraID>
      <start>46</start>
      <end>47</end>
      <status>unmodified</status>
      <modifiedWord/>
      <trackRevisions>false</trackRevisions>
    </reviewItem>
    <reviewItem>
      <errorID>e6e16199-977f-4416-95ab-3173e9f8d9c1</errorID>
      <errorWord>&gt;的通知》</errorWord>
      <group>L1_Punc</group>
      <groupName>标点问题</groupName>
      <ability>L2_Punc</ability>
      <abilityName>标点符号检查</abilityName>
      <candidateList>
        <item>〉的通知》</item>
      </candidateList>
      <explain/>
      <paraID> F929C82</paraID>
      <start>47</start>
      <end>52</end>
      <status>unmodified</status>
      <modifiedWord/>
      <trackRevisions>false</trackRevisions>
    </reviewItem>
    <reviewItem>
      <errorID>017f9bc1-b18e-4576-8473-a309671a50a7</errorID>
      <errorWord>(</errorWord>
      <group>L1_Format</group>
      <groupName>格式问题</groupName>
      <ability>L2_HalfPunc</ability>
      <abilityName>全半角检查</abilityName>
      <candidateList>
        <item>（</item>
      </candidateList>
      <explain>文本全半角错误。</explain>
      <paraID> F929C82</paraID>
      <start>52</start>
      <end>53</end>
      <status>unmodified</status>
      <modifiedWord/>
      <trackRevisions>false</trackRevisions>
    </reviewItem>
    <reviewItem>
      <errorID>78e65483-9e32-45fa-a441-8efdf7380355</errorID>
      <errorWord>)</errorWord>
      <group>L1_Format</group>
      <groupName>格式问题</groupName>
      <ability>L2_HalfPunc</ability>
      <abilityName>全半角检查</abilityName>
      <candidateList>
        <item>）</item>
      </candidateList>
      <explain>文本全半角错误。</explain>
      <paraID> F929C82</paraID>
      <start>66</start>
      <end>67</end>
      <status>unmodified</status>
      <modifiedWord/>
      <trackRevisions>false</trackRevisions>
    </reviewItem>
    <reviewItem>
      <errorID>31a083a0-6680-4a8e-a5de-6cfc1df70edb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55500DDC</paraID>
      <start>0</start>
      <end>2</end>
      <status>unmodified</status>
      <modifiedWord/>
      <trackRevisions>false</trackRevisions>
    </reviewItem>
    <reviewItem>
      <errorID>39243a5d-0625-4472-9195-500fdd0c0ce2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7AF0605F</paraID>
      <start>0</start>
      <end>2</end>
      <status>unmodified</status>
      <modifiedWord/>
      <trackRevisions>false</trackRevisions>
    </reviewItem>
    <reviewItem>
      <errorID>7787c239-bc90-4734-819e-14802a96dc7c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8885420</paraID>
      <start>0</start>
      <end>2</end>
      <status>unmodified</status>
      <modifiedWord/>
      <trackRevisions>false</trackRevisions>
    </reviewItem>
    <reviewItem>
      <errorID>5294db9a-0cb8-4aec-91c4-e2d8f6e8342b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7B135A62</paraID>
      <start>0</start>
      <end>2</end>
      <status>unmodified</status>
      <modifiedWord/>
      <trackRevisions>false</trackRevisions>
    </reviewItem>
    <reviewItem>
      <errorID>17182a05-9379-4b90-abb9-704d87133755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1CE03BF6</paraID>
      <start>0</start>
      <end>2</end>
      <status>unmodified</status>
      <modifiedWord/>
      <trackRevisions>false</trackRevisions>
    </reviewItem>
    <reviewItem>
      <errorID>6228d1a0-1976-4ba8-a43a-b25f3bfa40a2</errorID>
      <errorWord>其它设备</errorWord>
      <group>L1_Word</group>
      <groupName>字词问题</groupName>
      <ability>L2_Alias</ability>
      <abilityName>也作/曾用词</abilityName>
      <candidateList>
        <item>其他设备</item>
      </candidateList>
      <explain>词汇[其它设备]为不规范表述或旧称，其规范书面表述为[其他设备]。</explain>
      <paraID>1CE03BF6</paraID>
      <start>2</start>
      <end>6</end>
      <status>unmodified</status>
      <modifiedWord/>
      <trackRevisions>false</trackRevisions>
    </reviewItem>
    <reviewItem>
      <errorID>d05692ad-1f49-4533-99ce-3212759fdbcb</errorID>
      <errorWord>收训</errorWord>
      <group>L1_Word</group>
      <groupName>字词问题</groupName>
      <ability>L2_Typo</ability>
      <abilityName>字词错误</abilityName>
      <candidateList>
        <item>受训</item>
      </candidateList>
      <explain>存在发音相同字词的误用。</explain>
      <paraID>1CE03BF6</paraID>
      <start>56</start>
      <end>58</end>
      <status>unmodified</status>
      <modifiedWord/>
      <trackRevisions>false</trackRevisions>
    </reviewItem>
    <reviewItem>
      <errorID>f72d622a-f192-4b99-9552-ef3b0e917fed</errorID>
      <errorWord>收训</errorWord>
      <group>L1_Word</group>
      <groupName>字词问题</groupName>
      <ability>L2_Typo</ability>
      <abilityName>字词错误</abilityName>
      <candidateList>
        <item>受训</item>
      </candidateList>
      <explain/>
      <paraID>5E4922B1</paraID>
      <start>7</start>
      <end>9</end>
      <status>unmodified</status>
      <modifiedWord/>
      <trackRevisions>false</trackRevisions>
    </reviewItem>
    <reviewItem>
      <errorID>1a68d158-ec4b-4bcd-bc58-a200dc93e260</errorID>
      <errorWord>项</errorWord>
      <group>L1_Knowledge</group>
      <groupName>知识性问题</groupName>
      <ability>L2_Knowledge</ability>
      <abilityName>其他知识</abilityName>
      <candidateList>
        <item>台</item>
      </candidateList>
      <explain/>
      <paraID>4F3B44ED</paraID>
      <start>28</start>
      <end>29</end>
      <status>unmodified</status>
      <modifiedWord/>
      <trackRevisions>false</trackRevisions>
    </reviewItem>
    <reviewItem>
      <errorID>ba145cf7-a5fa-47d1-88cd-9ad5437dc232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666F752B</paraID>
      <start>0</start>
      <end>2</end>
      <status>unmodified</status>
      <modifiedWord/>
      <trackRevisions>false</trackRevisions>
    </reviewItem>
    <reviewItem>
      <errorID>5223fd50-96db-41bf-8e69-118563a47be4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6757857E</paraID>
      <start>0</start>
      <end>2</end>
      <status>unmodified</status>
      <modifiedWord/>
      <trackRevisions>false</trackRevisions>
    </reviewItem>
    <reviewItem>
      <errorID>50a2df3a-9ea8-40d6-aefd-227de76c0cff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2DF04839</paraID>
      <start>0</start>
      <end>2</end>
      <status>unmodified</status>
      <modifiedWord/>
      <trackRevisions>false</trackRevisions>
    </reviewItem>
    <reviewItem>
      <errorID>bb0be09b-fec0-4e77-96f0-c418f1605f25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152294FC</paraID>
      <start>0</start>
      <end>2</end>
      <status>unmodified</status>
      <modifiedWord/>
      <trackRevisions>false</trackRevisions>
    </reviewItem>
    <reviewItem>
      <errorID>82275e55-e93c-4a53-9af4-b82af2de98d7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53659042</paraID>
      <start>0</start>
      <end>2</end>
      <status>unmodified</status>
      <modifiedWord/>
      <trackRevisions>false</trackRevisions>
    </reviewItem>
    <reviewItem>
      <errorID>ff791e4b-1542-432f-bc5a-45b302f4e2f6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2C89CE09</paraID>
      <start>0</start>
      <end>2</end>
      <status>unmodified</status>
      <modifiedWord/>
      <trackRevisions>false</trackRevisions>
    </reviewItem>
    <reviewItem>
      <errorID>b23a1f7f-9a9d-415b-8ec1-ae0e60daba71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1DC282</paraID>
      <start>0</start>
      <end>2</end>
      <status>unmodified</status>
      <modifiedWord/>
      <trackRevisions>false</trackRevisions>
    </reviewItem>
    <reviewItem>
      <errorID>190a52d6-db18-4bbb-ae4c-172ee60b5860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DF602B3</paraID>
      <start>0</start>
      <end>2</end>
      <status>unmodified</status>
      <modifiedWord/>
      <trackRevisions>false</trackRevisions>
    </reviewItem>
    <reviewItem>
      <errorID>8e3c02b5-fb2b-4241-bf67-fb4377133c40</errorID>
      <errorWord>做</errorWord>
      <group>L1_Word</group>
      <groupName>字词问题</groupName>
      <ability>L2_Typo</ability>
      <abilityName>字词错误</abilityName>
      <candidateList>
        <item>作</item>
      </candidateList>
      <explain>存在发音相同字词的误用。</explain>
      <paraID>54EA1BF7</paraID>
      <start>23</start>
      <end>24</end>
      <status>unmodified</status>
      <modifiedWord/>
      <trackRevisions>false</trackRevisions>
    </reviewItem>
    <reviewItem>
      <errorID>4cb19622-9462-40e5-9b77-54b235deba9e</errorID>
      <errorWord>(</errorWord>
      <group>L1_Format</group>
      <groupName>格式问题</groupName>
      <ability>L2_HalfPunc</ability>
      <abilityName>全半角检查</abilityName>
      <candidateList>
        <item>（</item>
      </candidateList>
      <explain>文本全半角错误。</explain>
      <paraID>5EDBF4A3</paraID>
      <start>5</start>
      <end>6</end>
      <status>unmodified</status>
      <modifiedWord/>
      <trackRevisions>false</trackRevisions>
    </reviewItem>
    <reviewItem>
      <errorID>8febfc20-4670-47a8-ae2d-b77cd47fcfbe</errorID>
      <errorWord>)</errorWord>
      <group>L1_Format</group>
      <groupName>格式问题</groupName>
      <ability>L2_HalfPunc</ability>
      <abilityName>全半角检查</abilityName>
      <candidateList>
        <item>）</item>
      </candidateList>
      <explain>文本全半角错误。</explain>
      <paraID>5EDBF4A3</paraID>
      <start>10</start>
      <end>11</end>
      <status>unmodified</status>
      <modifiedWord/>
      <trackRevisions>false</trackRevisions>
    </reviewItem>
    <reviewItem>
      <errorID>b391a971-70b7-4f0f-aa60-a5a0708a1107</errorID>
      <errorWord>做</errorWord>
      <group>L1_Word</group>
      <groupName>字词问题</groupName>
      <ability>L2_Typo</ability>
      <abilityName>字词错误</abilityName>
      <candidateList>
        <item>作</item>
      </candidateList>
      <explain>存在发音相同字词的误用。</explain>
      <paraID> 56D3A95</paraID>
      <start>23</start>
      <end>24</end>
      <status>unmodified</status>
      <modifiedWord/>
      <trackRevisions>false</trackRevisions>
    </reviewItem>
    <reviewItem>
      <errorID>9dac74ab-c9ac-4c2b-a22e-e7b54084c919</errorID>
      <errorWord>(</errorWord>
      <group>L1_Format</group>
      <groupName>格式问题</groupName>
      <ability>L2_HalfPunc</ability>
      <abilityName>全半角检查</abilityName>
      <candidateList>
        <item>（</item>
      </candidateList>
      <explain>文本全半角错误。</explain>
      <paraID>15AD8C35</paraID>
      <start>5</start>
      <end>6</end>
      <status>unmodified</status>
      <modifiedWord/>
      <trackRevisions>false</trackRevisions>
    </reviewItem>
    <reviewItem>
      <errorID>c346a0cf-d120-4534-99bb-df734762d345</errorID>
      <errorWord>)</errorWord>
      <group>L1_Format</group>
      <groupName>格式问题</groupName>
      <ability>L2_HalfPunc</ability>
      <abilityName>全半角检查</abilityName>
      <candidateList>
        <item>）</item>
      </candidateList>
      <explain>文本全半角错误。</explain>
      <paraID>15AD8C35</paraID>
      <start>10</start>
      <end>11</end>
      <status>unmodified</status>
      <modifiedWord/>
      <trackRevisions>false</trackRevisions>
    </reviewItem>
    <reviewItem>
      <errorID>0fa7ce1f-ca44-4fac-80bc-3be5e271eda6</errorID>
      <errorWord>做</errorWord>
      <group>L1_Word</group>
      <groupName>字词问题</groupName>
      <ability>L2_Typo</ability>
      <abilityName>字词错误</abilityName>
      <candidateList>
        <item>作</item>
      </candidateList>
      <explain>存在发音相同字词的误用。</explain>
      <paraID> 9BABE8A</paraID>
      <start>23</start>
      <end>24</end>
      <status>unmodified</status>
      <modifiedWord/>
      <trackRevisions>false</trackRevisions>
    </reviewItem>
    <reviewItem>
      <errorID>636ed529-3182-4f51-ad1b-f35ead934dd4</errorID>
      <errorWord>(</errorWord>
      <group>L1_Format</group>
      <groupName>格式问题</groupName>
      <ability>L2_HalfPunc</ability>
      <abilityName>全半角检查</abilityName>
      <candidateList>
        <item>（</item>
      </candidateList>
      <explain>文本全半角错误。</explain>
      <paraID>14B860A7</paraID>
      <start>5</start>
      <end>6</end>
      <status>unmodified</status>
      <modifiedWord/>
      <trackRevisions>false</trackRevisions>
    </reviewItem>
    <reviewItem>
      <errorID>6b23969d-d1df-423c-8959-f31612e032d8</errorID>
      <errorWord>)</errorWord>
      <group>L1_Format</group>
      <groupName>格式问题</groupName>
      <ability>L2_HalfPunc</ability>
      <abilityName>全半角检查</abilityName>
      <candidateList>
        <item>）</item>
      </candidateList>
      <explain>文本全半角错误。</explain>
      <paraID>14B860A7</paraID>
      <start>10</start>
      <end>11</end>
      <status>unmodified</status>
      <modifiedWord/>
      <trackRevisions>false</trackRevisions>
    </reviewItem>
    <reviewItem>
      <errorID>37efe42f-e833-40cd-ae55-fa175d63cba7</errorID>
      <errorWord>(</errorWord>
      <group>L1_Format</group>
      <groupName>格式问题</groupName>
      <ability>L2_HalfPunc</ability>
      <abilityName>全半角检查</abilityName>
      <candidateList>
        <item>（</item>
      </candidateList>
      <explain>文本全半角错误。</explain>
      <paraID> 5EED9F2</paraID>
      <start>3</start>
      <end>4</end>
      <status>unmodified</status>
      <modifiedWord/>
      <trackRevisions>false</trackRevisions>
    </reviewItem>
    <reviewItem>
      <errorID>bae1a7f5-a0df-46e6-bc7a-b863c2a02ce6</errorID>
      <errorWord>)</errorWord>
      <group>L1_Format</group>
      <groupName>格式问题</groupName>
      <ability>L2_HalfPunc</ability>
      <abilityName>全半角检查</abilityName>
      <candidateList>
        <item>）</item>
      </candidateList>
      <explain>文本全半角错误。</explain>
      <paraID> 5EED9F2</paraID>
      <start>8</start>
      <end>9</end>
      <status>unmodified</status>
      <modifiedWord/>
      <trackRevisions>false</trackRevisions>
    </reviewItem>
    <reviewItem>
      <errorID>535fd924-872c-4eb5-8326-977a54ce477a</errorID>
      <errorWord>其它</errorWord>
      <group>L1_Word</group>
      <groupName>字词问题</groupName>
      <ability>L2_Alias</ability>
      <abilityName>也作/曾用词</abilityName>
      <candidateList>
        <item>其他</item>
      </candidateList>
      <explain>词汇[其它]为不规范表述或旧称，其规范书面表述为[其他]。</explain>
      <paraID>18573419</paraID>
      <start>27</start>
      <end>29</end>
      <status>unmodified</status>
      <modifiedWord/>
      <trackRevisions>false</trackRevisions>
    </reviewItem>
    <reviewItem>
      <errorID>4159cde6-652e-4404-8b12-d7bef75c843d</errorID>
      <errorWord>......</errorWord>
      <group>L1_Punc</group>
      <groupName>标点问题</groupName>
      <ability>L2_Punc</ability>
      <abilityName>标点符号检查</abilityName>
      <candidateList>
        <item>……</item>
      </candidateList>
      <explain/>
      <paraID> 1BDFE46</paraID>
      <start>0</start>
      <end>6</end>
      <status>unmodified</status>
      <modifiedWord/>
      <trackRevisions>false</trackRevisions>
    </reviewItem>
    <reviewItem>
      <errorID>85a7ba9d-377d-4fdb-bd91-9cfd507e0d40</errorID>
      <errorWord>......</errorWord>
      <group>L1_Punc</group>
      <groupName>标点问题</groupName>
      <ability>L2_Punc</ability>
      <abilityName>标点符号检查</abilityName>
      <candidateList>
        <item>……</item>
      </candidateList>
      <explain/>
      <paraID>7AB53E6D</paraID>
      <start>0</start>
      <end>6</end>
      <status>unmodified</status>
      <modifiedWord/>
      <trackRevisions>false</trackRevisions>
    </reviewItem>
    <reviewItem>
      <errorID>9c7b8fb0-3a49-4628-9805-c1d1dee0c131</errorID>
      <errorWord>(</errorWord>
      <group>L1_Format</group>
      <groupName>格式问题</groupName>
      <ability>L2_HalfPunc</ability>
      <abilityName>全半角检查</abilityName>
      <candidateList>
        <item>（</item>
      </candidateList>
      <explain>文本全半角错误。</explain>
      <paraID>5198EB2B</paraID>
      <start>2</start>
      <end>3</end>
      <status>unmodified</status>
      <modifiedWord/>
      <trackRevisions>false</trackRevisions>
    </reviewItem>
    <reviewItem>
      <errorID>5c81a7c4-9dd4-459f-8abc-82da16fbbf6f</errorID>
      <errorWord>)</errorWord>
      <group>L1_Format</group>
      <groupName>格式问题</groupName>
      <ability>L2_HalfPunc</ability>
      <abilityName>全半角检查</abilityName>
      <candidateList>
        <item>）</item>
      </candidateList>
      <explain>文本全半角错误。</explain>
      <paraID>5198EB2B</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74568CCA-B688-478B-AB86-FB2D6A3D84C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姜志敏</cp:lastModifiedBy>
  <cp:revision>11</cp:revision>
  <dcterms:created xsi:type="dcterms:W3CDTF">2023-06-12T06:33:00Z</dcterms:created>
  <dcterms:modified xsi:type="dcterms:W3CDTF">2026-07-17T05:55:53Z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D081A124BA7343B0A80E12870518B510_13</vt:lpwstr>
  </property>
  <property fmtid="{D5CDD505-2E9C-101B-9397-08002B2CF9AE}" pid="4" name="KSOTemplateDocerSaveRecord">
    <vt:lpwstr>eyJoZGlkIjoiZDdhYmNlMDljYWMyYmU5YzJjMjA4NzRlMGE3MmI1YmEiLCJ1c2VySWQiOiI0MzUyODA4MzQifQ==</vt:lpwstr>
  </property>
</Properties>
</file>