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3"/>
        <w:ind w:firstLine="0"/>
        <w:rPr>
          <w:rFonts w:hint="eastAsia" w:eastAsia="黑体"/>
          <w:b/>
          <w:bCs/>
          <w:sz w:val="84"/>
        </w:rPr>
      </w:pPr>
      <w:r>
        <w:rPr>
          <w:rFonts w:hint="eastAsia" w:eastAsia="黑体"/>
          <w:b/>
          <w:bCs/>
          <w:sz w:val="84"/>
        </w:rPr>
      </w:r>
      <w:r/>
    </w:p>
    <w:p>
      <w:pPr>
        <w:pStyle w:val="783"/>
        <w:ind w:firstLine="0"/>
        <w:jc w:val="center"/>
        <w:rPr>
          <w:rFonts w:hint="eastAsia" w:eastAsia="黑体"/>
          <w:b/>
          <w:bCs/>
          <w:sz w:val="84"/>
        </w:rPr>
      </w:pPr>
      <w:r>
        <w:rPr>
          <w:rFonts w:hint="eastAsia" w:eastAsia="黑体"/>
          <w:b/>
          <w:bCs/>
          <w:sz w:val="84"/>
        </w:rPr>
        <w:t xml:space="preserve">招　标　文　件</w:t>
      </w:r>
      <w:r/>
    </w:p>
    <w:p>
      <w:pPr>
        <w:pStyle w:val="783"/>
        <w:ind w:firstLine="643"/>
        <w:rPr>
          <w:b/>
          <w:bCs/>
          <w:sz w:val="32"/>
        </w:rPr>
      </w:pPr>
      <w:r>
        <w:rPr>
          <w:b/>
          <w:bCs/>
          <w:sz w:val="32"/>
        </w:rPr>
      </w:r>
      <w:r/>
    </w:p>
    <w:p>
      <w:pPr>
        <w:pStyle w:val="783"/>
        <w:ind w:firstLine="643"/>
        <w:rPr>
          <w:bCs/>
        </w:rPr>
      </w:pPr>
      <w:r>
        <w:rPr>
          <w:rFonts w:hint="eastAsia"/>
          <w:b/>
          <w:bCs/>
          <w:sz w:val="32"/>
        </w:rPr>
        <w:t xml:space="preserve">项目名称：</w:t>
      </w:r>
      <w:r>
        <w:rPr>
          <w:rFonts w:hint="eastAsia"/>
          <w:bCs/>
        </w:rPr>
        <w:t xml:space="preserve">常州市政务数据治理、共享、编目、应用服务（2026）</w:t>
      </w:r>
      <w:r>
        <w:rPr>
          <w:bCs/>
        </w:rPr>
      </w:r>
      <w:r/>
    </w:p>
    <w:p>
      <w:pPr>
        <w:pStyle w:val="783"/>
        <w:ind w:firstLine="0"/>
        <w:rPr>
          <w:b/>
          <w:bCs/>
          <w:color w:val="ff0000"/>
          <w:sz w:val="32"/>
        </w:rPr>
      </w:pPr>
      <w:r>
        <w:rPr>
          <w:b/>
          <w:bCs/>
          <w:color w:val="ff0000"/>
          <w:sz w:val="32"/>
        </w:rPr>
      </w:r>
      <w:r/>
    </w:p>
    <w:p>
      <w:pPr>
        <w:pStyle w:val="783"/>
        <w:ind w:firstLine="1285"/>
        <w:rPr>
          <w:b/>
          <w:color w:val="ff0000"/>
          <w:sz w:val="30"/>
          <w:szCs w:val="30"/>
        </w:rPr>
      </w:pPr>
      <w:r>
        <w:rPr>
          <w:rFonts w:hint="eastAsia"/>
          <w:b/>
          <w:bCs/>
          <w:color w:val="ff0000"/>
          <w:sz w:val="32"/>
        </w:rPr>
        <w:t xml:space="preserve">项目编号：</w:t>
      </w:r>
      <w:r>
        <w:rPr>
          <w:b/>
          <w:bCs/>
          <w:color w:val="ff0000"/>
          <w:sz w:val="32"/>
        </w:rPr>
        <w:t xml:space="preserve">JSZC-320400-JZCG-G2026-02</w:t>
      </w:r>
      <w:r>
        <w:rPr>
          <w:b/>
          <w:bCs/>
          <w:color w:val="ff0000"/>
          <w:sz w:val="32"/>
        </w:rPr>
        <w:t xml:space="preserve">61</w:t>
      </w:r>
      <w:r>
        <w:rPr>
          <w:rFonts w:hint="eastAsia"/>
          <w:b/>
          <w:bCs/>
          <w:color w:val="ff0000"/>
          <w:sz w:val="32"/>
        </w:rPr>
        <w:t xml:space="preserve">   </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Style w:val="694"/>
        <w:ind w:left="2100"/>
        <w:rPr>
          <w:b/>
          <w:color w:val="ff0000"/>
          <w:sz w:val="30"/>
          <w:szCs w:val="30"/>
        </w:rPr>
      </w:pPr>
      <w:r>
        <w:rPr>
          <w:b/>
          <w:color w:val="ff0000"/>
          <w:sz w:val="30"/>
          <w:szCs w:val="30"/>
        </w:rPr>
      </w:r>
      <w:r/>
    </w:p>
    <w:p>
      <w:pPr>
        <w:pStyle w:val="694"/>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非专门面向中小企业）</w:t>
      </w:r>
      <w:r/>
    </w:p>
    <w:p>
      <w:pPr>
        <w:pStyle w:val="783"/>
        <w:ind w:firstLine="0"/>
        <w:spacing w:before="0" w:after="0"/>
        <w:rPr>
          <w:rFonts w:hint="eastAsia" w:ascii="宋体" w:hAnsi="宋体"/>
        </w:rPr>
      </w:pPr>
      <w:r>
        <w:rPr>
          <w:rFonts w:hint="eastAsia" w:ascii="宋体" w:hAnsi="宋体"/>
        </w:rPr>
      </w:r>
      <w:r/>
    </w:p>
    <w:p>
      <w:pPr>
        <w:pStyle w:val="783"/>
        <w:ind w:firstLine="0"/>
        <w:spacing w:before="0" w:after="0"/>
        <w:rPr>
          <w:rFonts w:hint="eastAsia" w:ascii="宋体" w:hAnsi="宋体"/>
        </w:rPr>
      </w:pPr>
      <w:r>
        <w:rPr>
          <w:rFonts w:hint="eastAsia" w:ascii="宋体" w:hAnsi="宋体"/>
        </w:rPr>
      </w:r>
      <w:r/>
    </w:p>
    <w:p>
      <w:pPr>
        <w:pStyle w:val="783"/>
        <w:ind w:firstLine="0"/>
        <w:spacing w:before="0" w:after="0"/>
        <w:rPr>
          <w:rFonts w:hint="eastAsia" w:ascii="宋体" w:hAnsi="宋体"/>
        </w:rPr>
      </w:pPr>
      <w:r>
        <w:rPr>
          <w:rFonts w:hint="eastAsia" w:ascii="宋体" w:hAnsi="宋体"/>
        </w:rPr>
      </w:r>
      <w:r/>
    </w:p>
    <w:p>
      <w:pPr>
        <w:pStyle w:val="783"/>
        <w:ind w:firstLine="0"/>
        <w:spacing w:before="0" w:after="0"/>
        <w:rPr>
          <w:rFonts w:hint="eastAsia" w:ascii="宋体" w:hAnsi="宋体"/>
        </w:rPr>
      </w:pPr>
      <w:r>
        <w:rPr>
          <w:rFonts w:hint="eastAsia" w:ascii="宋体" w:hAnsi="宋体"/>
        </w:rPr>
      </w:r>
      <w:r/>
    </w:p>
    <w:p>
      <w:pPr>
        <w:pStyle w:val="783"/>
        <w:ind w:firstLine="0"/>
        <w:spacing w:before="0" w:after="0"/>
        <w:rPr>
          <w:rFonts w:hint="eastAsia" w:ascii="宋体" w:hAnsi="宋体"/>
        </w:rPr>
      </w:pPr>
      <w:r>
        <w:rPr>
          <w:rFonts w:hint="eastAsia" w:ascii="宋体" w:hAnsi="宋体"/>
        </w:rPr>
      </w:r>
      <w:r/>
    </w:p>
    <w:p>
      <w:pPr>
        <w:pStyle w:val="783"/>
        <w:ind w:firstLine="0"/>
        <w:spacing w:before="0" w:after="0"/>
        <w:rPr>
          <w:rFonts w:hint="eastAsia" w:ascii="宋体" w:hAnsi="宋体"/>
        </w:rPr>
      </w:pPr>
      <w:r>
        <w:rPr>
          <w:rFonts w:hint="eastAsia" w:ascii="宋体" w:hAnsi="宋体"/>
        </w:rPr>
      </w:r>
      <w:r/>
    </w:p>
    <w:p>
      <w:pPr>
        <w:pStyle w:val="783"/>
        <w:ind w:firstLine="0"/>
        <w:spacing w:before="0" w:after="0"/>
        <w:rPr>
          <w:rFonts w:hint="eastAsia" w:ascii="宋体" w:hAnsi="宋体"/>
        </w:rPr>
      </w:pPr>
      <w:r>
        <w:rPr>
          <w:rFonts w:hint="eastAsia" w:ascii="宋体" w:hAnsi="宋体"/>
        </w:rPr>
      </w:r>
      <w:r/>
    </w:p>
    <w:p>
      <w:pPr>
        <w:pStyle w:val="783"/>
        <w:ind w:firstLine="0"/>
        <w:jc w:val="center"/>
        <w:rPr>
          <w:rFonts w:hint="eastAsia"/>
          <w:b/>
          <w:bCs/>
          <w:sz w:val="32"/>
        </w:rPr>
      </w:pPr>
      <w:r>
        <w:rPr>
          <w:rFonts w:hint="eastAsia"/>
          <w:b/>
          <w:bCs/>
          <w:sz w:val="32"/>
        </w:rPr>
        <w:t xml:space="preserve">常州市政府采购中心</w:t>
      </w:r>
      <w:r/>
    </w:p>
    <w:p>
      <w:pPr>
        <w:pStyle w:val="783"/>
        <w:ind w:firstLine="0"/>
        <w:jc w:val="center"/>
        <w:rPr>
          <w:rFonts w:hint="eastAsia"/>
          <w:b/>
          <w:bCs/>
          <w:sz w:val="32"/>
        </w:rPr>
      </w:pPr>
      <w:r>
        <w:rPr>
          <w:b/>
          <w:bCs/>
          <w:sz w:val="32"/>
        </w:rPr>
        <w:t xml:space="preserve">2026</w:t>
      </w:r>
      <w:r>
        <w:rPr>
          <w:rFonts w:hint="eastAsia"/>
          <w:b/>
          <w:bCs/>
          <w:sz w:val="32"/>
        </w:rPr>
        <w:t xml:space="preserve">年</w:t>
      </w:r>
      <w:r>
        <w:rPr>
          <w:b/>
          <w:bCs/>
          <w:sz w:val="32"/>
        </w:rPr>
        <w:t xml:space="preserve">8</w:t>
      </w:r>
      <w:r>
        <w:rPr>
          <w:rFonts w:hint="eastAsia"/>
          <w:b/>
          <w:bCs/>
          <w:sz w:val="32"/>
        </w:rPr>
        <w:t xml:space="preserve">月</w:t>
      </w:r>
      <w:r>
        <w:rPr>
          <w:b/>
          <w:bCs/>
          <w:sz w:val="32"/>
        </w:rPr>
        <w:t xml:space="preserve">3</w:t>
      </w:r>
      <w:r>
        <w:rPr>
          <w:rFonts w:hint="eastAsia"/>
          <w:b/>
          <w:bCs/>
          <w:sz w:val="32"/>
        </w:rPr>
        <w:t xml:space="preserve">日</w:t>
      </w:r>
      <w:r/>
    </w:p>
    <w:p>
      <w:pPr>
        <w:pStyle w:val="783"/>
        <w:ind w:firstLine="0"/>
        <w:rPr>
          <w:rFonts w:hint="eastAsia"/>
          <w:u w:val="single"/>
        </w:rPr>
      </w:pPr>
      <w:r>
        <w:rPr>
          <w:rFonts w:hint="eastAsia"/>
        </w:rPr>
        <w:t xml:space="preserve">                        </w:t>
      </w:r>
      <w:r>
        <w:rPr>
          <w:rFonts w:hint="eastAsia"/>
          <w:u w:val="single"/>
        </w:rPr>
      </w:r>
      <w:r/>
    </w:p>
    <w:p>
      <w:pPr>
        <w:pStyle w:val="783"/>
        <w:ind w:firstLine="0"/>
        <w:jc w:val="center"/>
        <w:rPr>
          <w:rFonts w:hint="eastAsia"/>
        </w:rPr>
      </w:pPr>
      <w:r>
        <w:rPr>
          <w:rFonts w:hint="eastAsia"/>
        </w:rPr>
      </w:r>
      <w:r/>
    </w:p>
    <w:p>
      <w:pPr>
        <w:pStyle w:val="694"/>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479757206"/>
      <w:r/>
      <w:bookmarkStart w:id="3" w:name="_Toc513029200"/>
      <w:r/>
      <w:bookmarkStart w:id="4" w:name="_Toc523127445"/>
      <w:r/>
      <w:bookmarkStart w:id="5" w:name="_Toc20823272"/>
      <w:r>
        <w:rPr>
          <w:rFonts w:hint="eastAsia"/>
        </w:rPr>
        <w:t xml:space="preserve"> </w:t>
      </w:r>
      <w:r>
        <w:rPr>
          <w:rFonts w:hint="eastAsia" w:ascii="黑体" w:hAnsi="Arial" w:eastAsia="黑体"/>
          <w:b/>
          <w:sz w:val="44"/>
        </w:rPr>
        <w:t xml:space="preserve">总  目  录</w:t>
      </w:r>
      <w:r/>
    </w:p>
    <w:p>
      <w:pPr>
        <w:pStyle w:val="694"/>
        <w:spacing w:line="480" w:lineRule="auto"/>
        <w:rPr>
          <w:rFonts w:hint="eastAsia" w:ascii="仿宋_GB2312" w:hAnsi="Arial" w:eastAsia="仿宋_GB2312"/>
          <w:b/>
          <w:sz w:val="28"/>
        </w:rPr>
      </w:pPr>
      <w:r>
        <w:rPr>
          <w:rFonts w:hint="eastAsia" w:ascii="仿宋_GB2312" w:hAnsi="Arial" w:eastAsia="仿宋_GB2312"/>
          <w:b/>
          <w:sz w:val="28"/>
        </w:rPr>
      </w:r>
      <w:r/>
    </w:p>
    <w:p>
      <w:pPr>
        <w:pStyle w:val="694"/>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69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69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69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w:t>
      </w:r>
      <w:r>
        <w:rPr>
          <w:rFonts w:hint="eastAsia" w:ascii="黑体" w:hAnsi="宋体" w:eastAsia="黑体"/>
          <w:sz w:val="36"/>
        </w:rPr>
        <w:t xml:space="preserve">需求</w:t>
      </w:r>
      <w:r>
        <w:rPr>
          <w:rFonts w:hint="eastAsia" w:ascii="黑体" w:hAnsi="Showcard Gothic" w:eastAsia="黑体"/>
          <w:sz w:val="36"/>
        </w:rPr>
        <w:t xml:space="preserve">………………………………</w:t>
      </w:r>
      <w:r>
        <w:rPr>
          <w:rFonts w:hint="eastAsia" w:ascii="黑体" w:hAnsi="Showcard Gothic" w:eastAsia="黑体"/>
          <w:sz w:val="36"/>
        </w:rPr>
        <w:t xml:space="preserve">……</w:t>
      </w:r>
      <w:r/>
    </w:p>
    <w:p>
      <w:pPr>
        <w:pStyle w:val="69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69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5"/>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94"/>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常州市大数据管理中心（常州市电子政务中心）</w:t>
      </w:r>
      <w:r>
        <w:rPr>
          <w:rFonts w:hint="eastAsia" w:ascii="宋体" w:hAnsi="宋体"/>
          <w:sz w:val="24"/>
          <w:szCs w:val="24"/>
        </w:rPr>
        <w:t xml:space="preserve">]的委托，常州市政府采购中心就</w:t>
      </w:r>
      <w:r>
        <w:rPr>
          <w:rFonts w:hint="eastAsia"/>
          <w:bCs/>
          <w:sz w:val="24"/>
        </w:rPr>
        <w:t xml:space="preserve">常州市政务数据治理、共享、编目、应用服务（2026）</w:t>
      </w:r>
      <w:r>
        <w:rPr>
          <w:rFonts w:ascii="Segoe UI" w:hAnsi="Segoe UI" w:cs="Segoe UI"/>
          <w:shd w:val="clear" w:color="auto" w:fill="ffffff"/>
        </w:rPr>
        <w:t xml:space="preserve">JSZC-320400-JZCG-G2026-0</w:t>
      </w:r>
      <w:r>
        <w:rPr>
          <w:rFonts w:ascii="Segoe UI" w:hAnsi="Segoe UI" w:cs="Segoe UI"/>
          <w:shd w:val="clear" w:color="auto" w:fill="ffffff"/>
        </w:rPr>
        <w:t xml:space="preserve">261</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697"/>
        <w:ind w:firstLine="498"/>
        <w:spacing w:before="156" w:after="156" w:line="360" w:lineRule="auto"/>
      </w:pPr>
      <w:r/>
      <w:bookmarkStart w:id="6" w:name="_Toc38985263"/>
      <w:r/>
      <w:bookmarkStart w:id="7" w:name="_Toc35393790"/>
      <w:r/>
      <w:bookmarkStart w:id="8" w:name="_Toc35393621"/>
      <w:r/>
      <w:bookmarkStart w:id="9" w:name="_Toc28359079"/>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694"/>
        <w:ind w:firstLine="480"/>
        <w:rPr>
          <w:rFonts w:ascii="Segoe UI" w:hAnsi="Segoe UI" w:cs="Segoe UI"/>
          <w:shd w:val="clear" w:color="auto" w:fill="ffffff"/>
        </w:rPr>
      </w:pPr>
      <w:r>
        <w:rPr>
          <w:rFonts w:hint="eastAsia" w:ascii="宋体" w:hAnsi="宋体"/>
          <w:sz w:val="24"/>
          <w:szCs w:val="24"/>
        </w:rPr>
        <w:t xml:space="preserve">1.项目编号：</w:t>
      </w:r>
      <w:r>
        <w:rPr>
          <w:rFonts w:ascii="Segoe UI" w:hAnsi="Segoe UI" w:cs="Segoe UI"/>
          <w:shd w:val="clear" w:color="auto" w:fill="ffffff"/>
        </w:rPr>
        <w:t xml:space="preserve">JSZC-320400-JZCG-G2026-02</w:t>
      </w:r>
      <w:r>
        <w:rPr>
          <w:rFonts w:ascii="Segoe UI" w:hAnsi="Segoe UI" w:cs="Segoe UI"/>
          <w:shd w:val="clear" w:color="auto" w:fill="ffffff"/>
        </w:rPr>
        <w:t xml:space="preserve">61</w:t>
      </w:r>
      <w:r>
        <w:rPr>
          <w:rFonts w:ascii="Segoe UI" w:hAnsi="Segoe UI" w:cs="Segoe UI"/>
          <w:shd w:val="clear" w:color="auto" w:fill="ffffff"/>
        </w:rPr>
      </w:r>
      <w:r/>
    </w:p>
    <w:p>
      <w:pPr>
        <w:pStyle w:val="694"/>
        <w:ind w:firstLine="480"/>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项目名称：</w:t>
      </w:r>
      <w:r>
        <w:rPr>
          <w:rFonts w:hint="eastAsia"/>
          <w:bCs/>
          <w:sz w:val="24"/>
        </w:rPr>
        <w:t xml:space="preserve">常州市政务数据治理、共享、编目、应用服务（2026）</w:t>
      </w:r>
      <w:r>
        <w:rPr>
          <w:rFonts w:ascii="宋体" w:hAnsi="宋体"/>
          <w:sz w:val="24"/>
          <w:szCs w:val="24"/>
        </w:rPr>
      </w:r>
      <w:r/>
    </w:p>
    <w:p>
      <w:pPr>
        <w:pStyle w:val="694"/>
        <w:ind w:firstLine="480"/>
        <w:rPr>
          <w:rFonts w:ascii="宋体" w:hAnsi="宋体"/>
          <w:sz w:val="24"/>
          <w:szCs w:val="24"/>
        </w:rPr>
      </w:pPr>
      <w:r/>
      <w:bookmarkEnd w:id="11"/>
      <w:r>
        <w:rPr>
          <w:rFonts w:hint="eastAsia" w:ascii="宋体" w:hAnsi="宋体"/>
          <w:sz w:val="24"/>
          <w:szCs w:val="24"/>
        </w:rPr>
        <w:t xml:space="preserve">3.预算金额：260万元</w:t>
      </w:r>
      <w:r>
        <w:rPr>
          <w:rFonts w:ascii="宋体" w:hAnsi="宋体"/>
          <w:sz w:val="24"/>
          <w:szCs w:val="24"/>
        </w:rPr>
      </w:r>
      <w:r/>
    </w:p>
    <w:p>
      <w:pPr>
        <w:pStyle w:val="694"/>
        <w:ind w:firstLine="480"/>
        <w:rPr>
          <w:rFonts w:ascii="宋体" w:hAnsi="宋体"/>
          <w:sz w:val="24"/>
          <w:szCs w:val="24"/>
        </w:rPr>
      </w:pPr>
      <w:r>
        <w:rPr>
          <w:rFonts w:hint="eastAsia" w:ascii="宋体" w:hAnsi="宋体"/>
          <w:sz w:val="24"/>
          <w:szCs w:val="24"/>
        </w:rPr>
        <w:t xml:space="preserve">4.最高限价</w:t>
      </w:r>
      <w:r>
        <w:rPr>
          <w:rFonts w:hint="eastAsia" w:ascii="宋体" w:hAnsi="宋体"/>
          <w:sz w:val="24"/>
          <w:szCs w:val="24"/>
        </w:rPr>
        <w:t xml:space="preserve">：</w:t>
      </w:r>
      <w:r>
        <w:rPr>
          <w:rFonts w:hint="eastAsia" w:ascii="宋体" w:hAnsi="宋体"/>
          <w:sz w:val="24"/>
          <w:szCs w:val="24"/>
        </w:rPr>
        <w:t xml:space="preserve">260</w:t>
      </w:r>
      <w:r>
        <w:rPr>
          <w:rFonts w:hint="eastAsia" w:ascii="宋体" w:hAnsi="宋体"/>
          <w:sz w:val="24"/>
          <w:szCs w:val="24"/>
        </w:rPr>
        <w:t xml:space="preserve">万</w:t>
      </w:r>
      <w:r>
        <w:rPr>
          <w:rFonts w:hint="eastAsia" w:ascii="宋体" w:hAnsi="宋体"/>
          <w:sz w:val="24"/>
          <w:szCs w:val="24"/>
        </w:rPr>
        <w:t xml:space="preserve">元</w:t>
      </w:r>
      <w:r>
        <w:rPr>
          <w:rFonts w:ascii="宋体" w:hAnsi="宋体"/>
          <w:sz w:val="24"/>
          <w:szCs w:val="24"/>
        </w:rPr>
      </w:r>
      <w:r/>
    </w:p>
    <w:p>
      <w:pPr>
        <w:pStyle w:val="694"/>
        <w:ind w:firstLine="480"/>
        <w:rPr>
          <w:rFonts w:ascii="宋体" w:hAnsi="宋体"/>
          <w:sz w:val="24"/>
          <w:szCs w:val="24"/>
          <w:u w:val="single"/>
        </w:rPr>
      </w:pPr>
      <w:r>
        <w:rPr>
          <w:rFonts w:hint="eastAsia" w:ascii="宋体" w:hAnsi="宋体"/>
          <w:sz w:val="24"/>
          <w:szCs w:val="24"/>
        </w:rPr>
        <w:t xml:space="preserve">5.采购需求（简介）：配合常州市大数据管理中心进行公共数据全流程运营服务，主要包括：</w:t>
      </w:r>
      <w:r>
        <w:rPr>
          <w:rFonts w:hint="eastAsia" w:ascii="宋体" w:hAnsi="宋体"/>
          <w:sz w:val="24"/>
        </w:rPr>
        <w:t xml:space="preserve">电子政务项目数据对接、省平台数据目录对接、数据归集服务、数据质量分析服务、可视化节点清洗、SQL 节点清洗、数据清洗调度、接口生成服务、目录编制服务、数据更新情况监控、数据申请及使用协助、数据异常协助、重大节日和重大活动数据保障服务、部门数据共享服务、部门数据比对服务、办件数据报送、省资源使用、统计分析月报、可</w:t>
      </w:r>
      <w:r>
        <w:rPr>
          <w:rFonts w:hint="eastAsia" w:ascii="宋体" w:hAnsi="宋体"/>
          <w:sz w:val="24"/>
        </w:rPr>
        <w:t xml:space="preserve">信数据空间开发运维。</w:t>
      </w:r>
      <w:r>
        <w:rPr>
          <w:rFonts w:hint="eastAsia" w:ascii="宋体" w:hAnsi="宋体" w:cs="宋体"/>
          <w:sz w:val="24"/>
          <w:szCs w:val="24"/>
        </w:rPr>
        <w:t xml:space="preserve"> </w:t>
      </w:r>
      <w:r>
        <w:rPr>
          <w:rFonts w:ascii="宋体" w:hAnsi="宋体"/>
          <w:sz w:val="24"/>
          <w:szCs w:val="24"/>
          <w:u w:val="single"/>
        </w:rPr>
      </w:r>
      <w:r/>
    </w:p>
    <w:p>
      <w:pPr>
        <w:pStyle w:val="694"/>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rPr>
        <w:t xml:space="preserve">1年</w:t>
      </w:r>
      <w:r>
        <w:rPr>
          <w:rFonts w:ascii="宋体" w:hAnsi="宋体"/>
          <w:sz w:val="24"/>
          <w:szCs w:val="24"/>
          <w:u w:val="single"/>
        </w:rPr>
      </w:r>
      <w:r/>
    </w:p>
    <w:p>
      <w:pPr>
        <w:pStyle w:val="697"/>
        <w:ind w:firstLine="498"/>
        <w:spacing w:before="156" w:after="156" w:line="360" w:lineRule="auto"/>
      </w:pPr>
      <w:r/>
      <w:bookmarkStart w:id="12" w:name="_Toc28359003"/>
      <w:r/>
      <w:bookmarkStart w:id="13" w:name="_Toc35393622"/>
      <w:r/>
      <w:bookmarkStart w:id="14" w:name="_Toc28359080"/>
      <w:r/>
      <w:bookmarkStart w:id="15" w:name="_Toc35393791"/>
      <w:r/>
      <w:bookmarkStart w:id="16" w:name="_Toc38985264"/>
      <w:r>
        <w:rPr>
          <w:rFonts w:hint="eastAsia"/>
        </w:rPr>
        <w:t xml:space="preserve">二、申请人的资格要求：</w:t>
      </w:r>
      <w:bookmarkEnd w:id="12"/>
      <w:r/>
      <w:bookmarkEnd w:id="13"/>
      <w:r/>
      <w:bookmarkEnd w:id="14"/>
      <w:r/>
      <w:bookmarkEnd w:id="15"/>
      <w:r/>
      <w:bookmarkEnd w:id="16"/>
      <w:r/>
      <w:r/>
    </w:p>
    <w:p>
      <w:pPr>
        <w:pStyle w:val="694"/>
        <w:ind w:firstLine="480"/>
        <w:rPr>
          <w:rFonts w:hint="eastAsia" w:ascii="宋体" w:hAnsi="宋体"/>
          <w:sz w:val="24"/>
          <w:szCs w:val="24"/>
        </w:rPr>
      </w:pPr>
      <w:r/>
      <w:bookmarkStart w:id="17" w:name="_Toc35393623"/>
      <w:r/>
      <w:bookmarkStart w:id="18" w:name="_Toc35393792"/>
      <w:r/>
      <w:bookmarkStart w:id="19" w:name="_Toc28359004"/>
      <w:r/>
      <w:bookmarkStart w:id="20" w:name="_Toc38985265"/>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94"/>
        <w:ind w:firstLine="480"/>
        <w:rPr>
          <w:rFonts w:ascii="宋体" w:hAnsi="宋体"/>
          <w:sz w:val="24"/>
          <w:szCs w:val="24"/>
        </w:rPr>
      </w:pPr>
      <w:r>
        <w:rPr>
          <w:rFonts w:hint="eastAsia" w:ascii="宋体" w:hAnsi="宋体"/>
          <w:sz w:val="24"/>
          <w:szCs w:val="24"/>
        </w:rPr>
        <w:t xml:space="preserve">1.满足《中华人民共</w:t>
      </w:r>
      <w:r>
        <w:rPr>
          <w:rFonts w:hint="eastAsia" w:ascii="宋体" w:hAnsi="宋体"/>
          <w:sz w:val="24"/>
          <w:szCs w:val="24"/>
        </w:rPr>
        <w:t xml:space="preserve">和国政府采购法》第二十二条规定，并提供投标人资格声明函。</w:t>
      </w:r>
      <w:r>
        <w:rPr>
          <w:rFonts w:ascii="宋体" w:hAnsi="宋体"/>
          <w:sz w:val="24"/>
          <w:szCs w:val="24"/>
        </w:rPr>
      </w:r>
      <w:r/>
    </w:p>
    <w:p>
      <w:pPr>
        <w:pStyle w:val="694"/>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694"/>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694"/>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联合体投标（接</w:t>
      </w:r>
      <w:r>
        <w:rPr>
          <w:rFonts w:hint="eastAsia" w:ascii="宋体" w:hAnsi="宋体"/>
          <w:sz w:val="24"/>
          <w:szCs w:val="24"/>
        </w:rPr>
        <w:t xml:space="preserve">受/不接受）</w:t>
      </w:r>
      <w:r>
        <w:rPr>
          <w:rFonts w:ascii="宋体" w:hAnsi="宋体" w:cs="宋体"/>
          <w:sz w:val="24"/>
          <w:szCs w:val="24"/>
        </w:rPr>
      </w:r>
      <w:r/>
    </w:p>
    <w:p>
      <w:pPr>
        <w:pStyle w:val="694"/>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97"/>
        <w:ind w:firstLine="373"/>
        <w:spacing w:before="156" w:after="156" w:line="360" w:lineRule="auto"/>
        <w:rPr>
          <w:rFonts w:hint="eastAsia" w:ascii="宋体" w:hAnsi="宋体"/>
          <w:sz w:val="24"/>
          <w:szCs w:val="24"/>
        </w:rPr>
      </w:pPr>
      <w:r>
        <w:rPr>
          <w:rFonts w:hint="eastAsia" w:ascii="宋体" w:hAnsi="宋体"/>
          <w:sz w:val="24"/>
          <w:szCs w:val="24"/>
        </w:rPr>
        <w:t xml:space="preserve">无</w:t>
      </w:r>
      <w:r/>
    </w:p>
    <w:p>
      <w:pPr>
        <w:pStyle w:val="697"/>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694"/>
        <w:ind w:firstLine="540"/>
        <w:spacing w:line="360" w:lineRule="auto"/>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w:t>
      </w:r>
      <w:r>
        <w:rPr>
          <w:rFonts w:hint="eastAsia" w:ascii="宋体" w:hAnsi="宋体" w:cs="宋体"/>
          <w:sz w:val="24"/>
          <w:szCs w:val="24"/>
        </w:rPr>
        <w:t xml:space="preserve">：</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694"/>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697"/>
        <w:ind w:firstLine="498"/>
        <w:spacing w:before="156" w:after="156" w:line="360" w:lineRule="auto"/>
      </w:pPr>
      <w:r/>
      <w:bookmarkEnd w:id="22"/>
      <w:r/>
      <w:bookmarkEnd w:id="23"/>
      <w:r/>
      <w:bookmarkEnd w:id="24"/>
      <w:r/>
      <w:bookmarkEnd w:id="25"/>
      <w:r/>
      <w:bookmarkEnd w:id="26"/>
      <w:r/>
      <w:bookmarkStart w:id="27" w:name="_Toc35393794"/>
      <w:r/>
      <w:bookmarkStart w:id="28" w:name="_Toc35393625"/>
      <w:r/>
      <w:bookmarkStart w:id="29" w:name="_Toc38985267"/>
      <w:r/>
      <w:bookmarkStart w:id="30" w:name="_Toc28359084"/>
      <w:r/>
      <w:bookmarkStart w:id="31" w:name="_Toc28359007"/>
      <w:r>
        <w:rPr>
          <w:rFonts w:hint="eastAsia"/>
        </w:rPr>
        <w:t xml:space="preserve">四、投标文件提交</w:t>
      </w:r>
      <w:r/>
    </w:p>
    <w:p>
      <w:pPr>
        <w:pStyle w:val="694"/>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694"/>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697"/>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694"/>
        <w:ind w:firstLine="480"/>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697"/>
        <w:ind w:firstLine="498"/>
        <w:spacing w:before="156" w:after="156" w:line="360" w:lineRule="auto"/>
      </w:pPr>
      <w:r>
        <w:rPr>
          <w:rFonts w:hint="eastAsia"/>
        </w:rPr>
        <w:t xml:space="preserve">六、其他补充事宜</w:t>
      </w:r>
      <w:bookmarkEnd w:id="32"/>
      <w:r/>
      <w:bookmarkEnd w:id="33"/>
      <w:r/>
      <w:bookmarkEnd w:id="34"/>
      <w:r/>
      <w:r/>
    </w:p>
    <w:p>
      <w:pPr>
        <w:pStyle w:val="694"/>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97"/>
        <w:ind w:firstLine="498"/>
        <w:spacing w:before="156" w:after="156" w:line="360" w:lineRule="auto"/>
      </w:pPr>
      <w:r/>
      <w:bookmarkStart w:id="35" w:name="_Toc28359008"/>
      <w:r/>
      <w:bookmarkStart w:id="36" w:name="_Toc35393627"/>
      <w:r/>
      <w:bookmarkStart w:id="37" w:name="_Toc35393796"/>
      <w:r/>
      <w:bookmarkStart w:id="38" w:name="_Toc28359085"/>
      <w:r/>
      <w:bookmarkStart w:id="39" w:name="_Toc38985269"/>
      <w:r>
        <w:rPr>
          <w:rFonts w:hint="eastAsia"/>
        </w:rPr>
        <w:t xml:space="preserve">七、本次招标联系方式</w:t>
      </w:r>
      <w:bookmarkEnd w:id="35"/>
      <w:r/>
      <w:bookmarkEnd w:id="36"/>
      <w:r/>
      <w:bookmarkEnd w:id="37"/>
      <w:r/>
      <w:bookmarkEnd w:id="38"/>
      <w:r/>
      <w:bookmarkEnd w:id="39"/>
      <w:r/>
      <w:r/>
    </w:p>
    <w:p>
      <w:pPr>
        <w:pStyle w:val="694"/>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94"/>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rPr>
        <w:t xml:space="preserve">常州市大数据管理中心</w:t>
      </w:r>
      <w:r>
        <w:rPr>
          <w:rFonts w:hint="eastAsia" w:ascii="宋体" w:hAnsi="宋体"/>
          <w:sz w:val="24"/>
          <w:szCs w:val="24"/>
        </w:rPr>
        <w:t xml:space="preserve">　</w:t>
      </w:r>
      <w:r>
        <w:rPr>
          <w:rFonts w:ascii="宋体" w:hAnsi="宋体"/>
          <w:sz w:val="24"/>
          <w:szCs w:val="24"/>
        </w:rPr>
      </w:r>
      <w:r/>
    </w:p>
    <w:p>
      <w:pPr>
        <w:pStyle w:val="694"/>
        <w:ind w:left="1079" w:hanging="300"/>
        <w:jc w:val="left"/>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rPr>
        <w:t xml:space="preserve">常州市天宁区锦绣路2号政务服务中心1-2号楼1</w:t>
      </w:r>
      <w:r>
        <w:rPr>
          <w:rFonts w:hint="eastAsia" w:ascii="宋体" w:hAnsi="宋体"/>
          <w:sz w:val="24"/>
          <w:szCs w:val="24"/>
        </w:rPr>
        <w:t xml:space="preserve">1楼</w:t>
      </w:r>
      <w:r>
        <w:rPr>
          <w:rFonts w:hint="eastAsia" w:ascii="宋体" w:hAnsi="宋体"/>
          <w:sz w:val="24"/>
          <w:szCs w:val="24"/>
        </w:rPr>
        <w:t xml:space="preserve">　　</w:t>
      </w:r>
      <w:r>
        <w:rPr>
          <w:rFonts w:ascii="宋体" w:hAnsi="宋体"/>
          <w:sz w:val="24"/>
          <w:szCs w:val="24"/>
        </w:rPr>
      </w:r>
      <w:r/>
    </w:p>
    <w:p>
      <w:pPr>
        <w:pStyle w:val="694"/>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张先生</w:t>
      </w:r>
      <w:r>
        <w:rPr>
          <w:rFonts w:hint="eastAsia" w:ascii="宋体" w:hAnsi="宋体"/>
          <w:sz w:val="24"/>
          <w:szCs w:val="24"/>
        </w:rPr>
        <w:t xml:space="preserve">                        </w:t>
      </w:r>
      <w:r>
        <w:rPr>
          <w:rFonts w:ascii="宋体" w:hAnsi="宋体"/>
          <w:sz w:val="24"/>
          <w:szCs w:val="24"/>
        </w:rPr>
      </w:r>
      <w:r/>
    </w:p>
    <w:p>
      <w:pPr>
        <w:pStyle w:val="694"/>
        <w:ind w:left="1079" w:hanging="300"/>
        <w:jc w:val="left"/>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rPr>
        <w:t xml:space="preserve">0519-</w:t>
      </w:r>
      <w:r>
        <w:rPr>
          <w:rFonts w:hint="eastAsia" w:ascii="宋体" w:hAnsi="宋体"/>
          <w:sz w:val="24"/>
          <w:szCs w:val="24"/>
        </w:rPr>
        <w:t xml:space="preserve">85681159</w:t>
      </w:r>
      <w:r>
        <w:rPr>
          <w:rFonts w:hint="eastAsia" w:ascii="宋体" w:hAnsi="宋体"/>
          <w:sz w:val="24"/>
          <w:szCs w:val="24"/>
        </w:rPr>
        <w:t xml:space="preserve"> </w:t>
      </w:r>
      <w:bookmarkStart w:id="40" w:name="_Toc28359086"/>
      <w:r/>
      <w:bookmarkStart w:id="41" w:name="_Toc28359009"/>
      <w:r>
        <w:rPr>
          <w:rFonts w:ascii="宋体" w:hAnsi="宋体"/>
          <w:sz w:val="24"/>
          <w:szCs w:val="24"/>
        </w:rPr>
      </w:r>
      <w:r/>
    </w:p>
    <w:p>
      <w:pPr>
        <w:pStyle w:val="694"/>
        <w:ind w:left="1079" w:hanging="300"/>
        <w:jc w:val="left"/>
        <w:spacing w:line="360" w:lineRule="auto"/>
        <w:rPr>
          <w:rFonts w:ascii="宋体" w:hAnsi="宋体"/>
          <w:sz w:val="24"/>
          <w:szCs w:val="24"/>
        </w:rPr>
      </w:pPr>
      <w:r/>
      <w:bookmarkEnd w:id="40"/>
      <w:r/>
      <w:bookmarkEnd w:id="41"/>
      <w:r/>
      <w:bookmarkStart w:id="42" w:name="_Toc28359010"/>
      <w:r/>
      <w:bookmarkStart w:id="43" w:name="_Toc28359087"/>
      <w:r>
        <w:rPr>
          <w:rFonts w:hint="eastAsia" w:ascii="宋体" w:hAnsi="宋体" w:cs="宋体"/>
          <w:sz w:val="24"/>
          <w:szCs w:val="24"/>
        </w:rPr>
        <w:t xml:space="preserve">2.常州市政府采购中心信息</w:t>
      </w:r>
      <w:r>
        <w:rPr>
          <w:rFonts w:ascii="宋体" w:hAnsi="宋体"/>
          <w:sz w:val="24"/>
          <w:szCs w:val="24"/>
        </w:rPr>
      </w:r>
      <w:r/>
    </w:p>
    <w:p>
      <w:pPr>
        <w:pStyle w:val="694"/>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　址：常州市锦绣路2号常州市政务服务中心1-1号楼6楼</w:t>
      </w:r>
      <w:r/>
    </w:p>
    <w:p>
      <w:pPr>
        <w:pStyle w:val="694"/>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采购文件相关联系人：孙先生               </w:t>
      </w:r>
      <w:r/>
    </w:p>
    <w:p>
      <w:pPr>
        <w:pStyle w:val="694"/>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话：0519-85588155</w:t>
      </w:r>
      <w:r/>
    </w:p>
    <w:p>
      <w:pPr>
        <w:pStyle w:val="694"/>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开标评审相关联系人：李女士           </w:t>
      </w:r>
      <w:r/>
    </w:p>
    <w:p>
      <w:pPr>
        <w:pStyle w:val="694"/>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话：0519-85588159</w:t>
      </w:r>
      <w:r/>
    </w:p>
    <w:p>
      <w:pPr>
        <w:pStyle w:val="694"/>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电子化招投标技术支持电话：0519-85588210</w:t>
      </w:r>
      <w:r/>
    </w:p>
    <w:p>
      <w:pPr>
        <w:pStyle w:val="694"/>
        <w:ind w:firstLine="720"/>
        <w:spacing w:line="360" w:lineRule="auto"/>
        <w:rPr>
          <w:rFonts w:ascii="宋体" w:hAnsi="宋体"/>
          <w:sz w:val="24"/>
          <w:szCs w:val="24"/>
        </w:rPr>
      </w:pPr>
      <w:r>
        <w:rPr>
          <w:rFonts w:ascii="宋体" w:hAnsi="宋体"/>
          <w:sz w:val="24"/>
          <w:szCs w:val="24"/>
        </w:rPr>
      </w:r>
      <w:r/>
    </w:p>
    <w:p>
      <w:pPr>
        <w:pStyle w:val="697"/>
        <w:ind w:firstLine="498"/>
        <w:spacing w:before="156" w:after="156" w:line="360" w:lineRule="auto"/>
      </w:pPr>
      <w:r/>
      <w:bookmarkEnd w:id="42"/>
      <w:r/>
      <w:bookmarkEnd w:id="43"/>
      <w:r>
        <w:rPr>
          <w:rFonts w:hint="eastAsia"/>
        </w:rPr>
        <w:t xml:space="preserve">八、其他</w:t>
      </w:r>
      <w:r/>
    </w:p>
    <w:p>
      <w:pPr>
        <w:pStyle w:val="694"/>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w:t>
      </w:r>
      <w:r>
        <w:rPr>
          <w:rFonts w:hint="eastAsia" w:ascii="宋体" w:hAnsi="宋体"/>
          <w:bCs/>
          <w:color w:val="ff0000"/>
          <w:sz w:val="24"/>
          <w:szCs w:val="24"/>
        </w:rPr>
        <w:t xml:space="preserve">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w:t>
      </w:r>
      <w:r>
        <w:rPr>
          <w:rFonts w:hint="eastAsia" w:ascii="宋体" w:hAnsi="宋体"/>
          <w:bCs/>
          <w:color w:val="ff0000"/>
          <w:sz w:val="24"/>
          <w:szCs w:val="24"/>
        </w:rPr>
        <w:t xml:space="preserve">证书、电子</w:t>
      </w:r>
      <w:r>
        <w:rPr>
          <w:rFonts w:hint="eastAsia" w:ascii="宋体" w:hAnsi="宋体"/>
          <w:bCs/>
          <w:color w:val="ff0000"/>
          <w:sz w:val="24"/>
          <w:szCs w:val="24"/>
        </w:rPr>
        <w:t xml:space="preserve">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694"/>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w:t>
      </w:r>
      <w:r>
        <w:rPr>
          <w:rFonts w:hint="eastAsia" w:ascii="宋体" w:hAnsi="宋体"/>
          <w:bCs/>
          <w:color w:val="ff0000"/>
          <w:sz w:val="24"/>
          <w:szCs w:val="24"/>
        </w:rPr>
        <w:t xml:space="preserve">州市锦绣路2号常州市政务服务中</w:t>
      </w:r>
      <w:r>
        <w:rPr>
          <w:rFonts w:hint="eastAsia" w:ascii="宋体" w:hAnsi="宋体"/>
          <w:bCs/>
          <w:color w:val="ff0000"/>
          <w:sz w:val="24"/>
          <w:szCs w:val="24"/>
        </w:rPr>
        <w:t xml:space="preserve">心1-1号楼四楼大厅CA办理窗口办理，窗口联系电话0519-85588127，其他</w:t>
      </w:r>
      <w:r>
        <w:rPr>
          <w:rFonts w:hint="eastAsia" w:ascii="宋体" w:hAnsi="宋体"/>
          <w:bCs/>
          <w:color w:val="ff0000"/>
          <w:sz w:val="24"/>
          <w:szCs w:val="24"/>
        </w:rPr>
        <w:t xml:space="preserve">联系方式见《苏采云系统供应商操作手册》（以下简称《操作手册》））、进行注册并按《操作手册》要求制作、上传电子投标文件。</w:t>
      </w:r>
      <w:r>
        <w:rPr>
          <w:rFonts w:hint="eastAsia" w:ascii="宋体" w:hAnsi="宋体"/>
          <w:color w:val="ff0000"/>
          <w:sz w:val="24"/>
          <w:szCs w:val="24"/>
        </w:rPr>
      </w:r>
      <w:r/>
    </w:p>
    <w:p>
      <w:pPr>
        <w:pStyle w:val="694"/>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694"/>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694"/>
        <w:ind w:firstLine="480"/>
        <w:spacing w:line="560" w:lineRule="exact"/>
        <w:rPr>
          <w:rFonts w:hint="eastAsia" w:ascii="宋体" w:hAnsi="宋体"/>
          <w:sz w:val="24"/>
        </w:rPr>
      </w:pPr>
      <w:r>
        <w:rPr>
          <w:rFonts w:hint="eastAsia" w:ascii="宋体" w:hAnsi="宋体"/>
          <w:sz w:val="24"/>
        </w:rPr>
      </w:r>
      <w:r/>
    </w:p>
    <w:p>
      <w:pPr>
        <w:pStyle w:val="694"/>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696"/>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120614213"/>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697"/>
        <w:ind w:firstLine="498"/>
        <w:spacing w:before="156" w:after="156" w:line="360" w:lineRule="auto"/>
        <w:rPr>
          <w:rFonts w:hint="eastAsia"/>
        </w:rPr>
      </w:pPr>
      <w:r/>
      <w:bookmarkStart w:id="49" w:name="_Toc513029203"/>
      <w:r/>
      <w:bookmarkStart w:id="50" w:name="_Toc16938519"/>
      <w:r/>
      <w:bookmarkStart w:id="51" w:name="_Toc120614214"/>
      <w:r/>
      <w:bookmarkStart w:id="52" w:name="_Toc20823275"/>
      <w:r>
        <w:rPr>
          <w:rFonts w:hint="eastAsia"/>
        </w:rPr>
        <w:t xml:space="preserve">一、总则</w:t>
      </w:r>
      <w:bookmarkEnd w:id="49"/>
      <w:r/>
      <w:bookmarkEnd w:id="50"/>
      <w:r/>
      <w:bookmarkEnd w:id="51"/>
      <w:r/>
      <w:bookmarkEnd w:id="52"/>
      <w:r>
        <w:rPr>
          <w:rFonts w:hint="eastAsia"/>
        </w:rPr>
      </w:r>
      <w:r/>
    </w:p>
    <w:p>
      <w:pPr>
        <w:pStyle w:val="698"/>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694"/>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w:t>
      </w:r>
      <w:r>
        <w:rPr>
          <w:rFonts w:hint="eastAsia" w:ascii="宋体" w:hAnsi="宋体"/>
          <w:sz w:val="24"/>
        </w:rPr>
        <w:t xml:space="preserve">中所述项目。</w:t>
      </w:r>
      <w:r/>
    </w:p>
    <w:p>
      <w:pPr>
        <w:pStyle w:val="698"/>
        <w:ind w:firstLine="420"/>
        <w:spacing w:before="0" w:after="0" w:line="240" w:lineRule="auto"/>
        <w:rPr>
          <w:rFonts w:hint="eastAsia"/>
          <w:b w:val="0"/>
          <w:bCs w:val="0"/>
        </w:rPr>
      </w:pPr>
      <w:r/>
      <w:bookmarkStart w:id="58" w:name="_Toc16938521"/>
      <w:r/>
      <w:bookmarkStart w:id="59" w:name="_Toc20823277"/>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694"/>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694"/>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w:t>
      </w:r>
      <w:r>
        <w:rPr>
          <w:rFonts w:hint="eastAsia" w:ascii="宋体" w:hAnsi="宋体"/>
          <w:sz w:val="24"/>
          <w:szCs w:val="24"/>
        </w:rPr>
        <w:t xml:space="preserve">的规定。</w:t>
      </w:r>
      <w:r/>
    </w:p>
    <w:p>
      <w:pPr>
        <w:pStyle w:val="698"/>
        <w:ind w:firstLine="420"/>
        <w:spacing w:before="0" w:after="0" w:line="240" w:lineRule="auto"/>
        <w:rPr>
          <w:rFonts w:hint="eastAsia"/>
          <w:b w:val="0"/>
          <w:bCs w:val="0"/>
        </w:rPr>
      </w:pPr>
      <w:r/>
      <w:bookmarkStart w:id="61" w:name="_Toc513029206"/>
      <w:r/>
      <w:bookmarkStart w:id="62" w:name="_Toc16938522"/>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694"/>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698"/>
        <w:ind w:firstLine="420"/>
        <w:spacing w:before="0" w:after="0" w:line="240" w:lineRule="auto"/>
        <w:rPr>
          <w:rFonts w:hint="eastAsia"/>
          <w:b w:val="0"/>
          <w:bCs w:val="0"/>
        </w:rPr>
      </w:pPr>
      <w:r/>
      <w:bookmarkStart w:id="64" w:name="_Toc513029207"/>
      <w:r/>
      <w:bookmarkStart w:id="65" w:name="_Toc20823279"/>
      <w:r/>
      <w:bookmarkStart w:id="66" w:name="_Toc462564067"/>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694"/>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694"/>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698"/>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694"/>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w:t>
      </w:r>
      <w:r>
        <w:rPr>
          <w:rFonts w:hint="eastAsia" w:ascii="宋体" w:hAnsi="宋体"/>
          <w:sz w:val="24"/>
          <w:szCs w:val="24"/>
        </w:rPr>
        <w:t xml:space="preserve">被认为接受了本招标文件的规定和约束</w:t>
      </w:r>
      <w:r>
        <w:rPr>
          <w:rFonts w:hint="eastAsia" w:ascii="宋体" w:hAnsi="宋体"/>
          <w:sz w:val="24"/>
          <w:szCs w:val="24"/>
        </w:rPr>
        <w:t xml:space="preserve">。</w:t>
      </w:r>
      <w:r/>
    </w:p>
    <w:p>
      <w:pPr>
        <w:pStyle w:val="697"/>
        <w:ind w:firstLine="321"/>
        <w:spacing w:before="156" w:after="156" w:line="360" w:lineRule="auto"/>
        <w:rPr>
          <w:rFonts w:hint="eastAsia"/>
        </w:rPr>
      </w:pPr>
      <w:r/>
      <w:bookmarkStart w:id="68" w:name="_Toc20823281"/>
      <w:r/>
      <w:bookmarkStart w:id="69" w:name="_Toc16938525"/>
      <w:r/>
      <w:bookmarkStart w:id="70" w:name="_Toc120614215"/>
      <w:r/>
      <w:bookmarkStart w:id="71" w:name="_Toc513029209"/>
      <w:r>
        <w:rPr>
          <w:rFonts w:hint="eastAsia"/>
        </w:rPr>
        <w:t xml:space="preserve">二、招标文件</w:t>
      </w:r>
      <w:bookmarkEnd w:id="68"/>
      <w:r/>
      <w:bookmarkEnd w:id="69"/>
      <w:r/>
      <w:bookmarkEnd w:id="70"/>
      <w:r/>
      <w:bookmarkEnd w:id="71"/>
      <w:r>
        <w:rPr>
          <w:rFonts w:hint="eastAsia"/>
        </w:rPr>
      </w:r>
      <w:r/>
    </w:p>
    <w:p>
      <w:pPr>
        <w:pStyle w:val="698"/>
        <w:ind w:firstLine="420"/>
        <w:spacing w:before="0" w:after="0" w:line="240" w:lineRule="auto"/>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694"/>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694"/>
        <w:ind w:firstLine="360"/>
        <w:spacing w:line="400" w:lineRule="exact"/>
        <w:rPr>
          <w:rFonts w:hint="eastAsia" w:ascii="宋体" w:hAnsi="宋体"/>
          <w:sz w:val="24"/>
          <w:szCs w:val="24"/>
        </w:rPr>
      </w:pPr>
      <w:r>
        <w:rPr>
          <w:rFonts w:hint="eastAsia" w:ascii="宋体" w:hAnsi="宋体"/>
          <w:sz w:val="24"/>
          <w:szCs w:val="24"/>
        </w:rPr>
        <w:t xml:space="preserve">（1）投</w:t>
      </w:r>
      <w:r>
        <w:rPr>
          <w:rFonts w:hint="eastAsia" w:ascii="宋体" w:hAnsi="宋体"/>
          <w:sz w:val="24"/>
          <w:szCs w:val="24"/>
        </w:rPr>
        <w:t xml:space="preserve">标</w:t>
      </w:r>
      <w:r>
        <w:rPr>
          <w:rFonts w:ascii="宋体" w:hAnsi="宋体"/>
          <w:sz w:val="24"/>
          <w:szCs w:val="24"/>
        </w:rPr>
        <w:t xml:space="preserve">邀请</w:t>
      </w:r>
      <w:r>
        <w:rPr>
          <w:rFonts w:hint="eastAsia" w:ascii="宋体" w:hAnsi="宋体"/>
          <w:sz w:val="24"/>
          <w:szCs w:val="24"/>
        </w:rPr>
      </w:r>
      <w:r/>
    </w:p>
    <w:p>
      <w:pPr>
        <w:pStyle w:val="694"/>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694"/>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94"/>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94"/>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94"/>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694"/>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694"/>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8"/>
        <w:ind w:firstLine="560"/>
        <w:spacing w:before="0" w:after="0" w:line="240" w:lineRule="auto"/>
        <w:rPr>
          <w:rFonts w:hint="eastAsia"/>
          <w:b w:val="0"/>
          <w:bCs w:val="0"/>
        </w:rPr>
      </w:pPr>
      <w:r/>
      <w:bookmarkStart w:id="75" w:name="_Toc16938527"/>
      <w:r/>
      <w:bookmarkStart w:id="76" w:name="_Toc462564070"/>
      <w:r/>
      <w:bookmarkStart w:id="77" w:name="_Toc20823283"/>
      <w:r/>
      <w:bookmarkStart w:id="78" w:name="_Toc513029211"/>
      <w:r>
        <w:rPr>
          <w:rFonts w:hint="eastAsia"/>
          <w:b w:val="0"/>
          <w:bCs w:val="0"/>
        </w:rPr>
        <w:t xml:space="preserve">7、招标文件的澄清</w:t>
      </w:r>
      <w:bookmarkEnd w:id="75"/>
      <w:r/>
      <w:bookmarkEnd w:id="76"/>
      <w:r/>
      <w:bookmarkEnd w:id="77"/>
      <w:r/>
      <w:bookmarkEnd w:id="78"/>
      <w:r>
        <w:rPr>
          <w:rFonts w:hint="eastAsia"/>
          <w:b w:val="0"/>
          <w:bCs w:val="0"/>
        </w:rPr>
      </w:r>
      <w:r/>
    </w:p>
    <w:p>
      <w:pPr>
        <w:pStyle w:val="694"/>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698"/>
        <w:ind w:firstLine="560"/>
        <w:spacing w:before="0" w:after="0" w:line="240" w:lineRule="auto"/>
        <w:rPr>
          <w:rFonts w:hint="eastAsia"/>
          <w:b w:val="0"/>
          <w:bCs w:val="0"/>
        </w:rPr>
      </w:pPr>
      <w:r/>
      <w:bookmarkStart w:id="79" w:name="_Toc513029212"/>
      <w:r/>
      <w:bookmarkStart w:id="80" w:name="_Toc16938528"/>
      <w:r/>
      <w:bookmarkStart w:id="81" w:name="_Toc20823284"/>
      <w:r/>
      <w:bookmarkStart w:id="82" w:name="_Toc462564071"/>
      <w:r>
        <w:rPr>
          <w:rFonts w:hint="eastAsia"/>
          <w:b w:val="0"/>
          <w:bCs w:val="0"/>
        </w:rPr>
        <w:t xml:space="preserve">8、</w:t>
      </w:r>
      <w:r>
        <w:rPr>
          <w:rFonts w:hint="eastAsia"/>
          <w:b w:val="0"/>
          <w:bCs w:val="0"/>
        </w:rPr>
        <w:t xml:space="preserve">招标</w:t>
      </w:r>
      <w:r>
        <w:rPr>
          <w:rFonts w:hint="eastAsia"/>
          <w:b w:val="0"/>
          <w:bCs w:val="0"/>
        </w:rPr>
        <w:t xml:space="preserve">文件的修改</w:t>
      </w:r>
      <w:bookmarkEnd w:id="79"/>
      <w:r/>
      <w:bookmarkEnd w:id="80"/>
      <w:r/>
      <w:bookmarkEnd w:id="81"/>
      <w:r/>
      <w:bookmarkEnd w:id="82"/>
      <w:r>
        <w:rPr>
          <w:rFonts w:hint="eastAsia"/>
          <w:b w:val="0"/>
          <w:bCs w:val="0"/>
        </w:rPr>
      </w:r>
      <w:r/>
    </w:p>
    <w:p>
      <w:pPr>
        <w:pStyle w:val="694"/>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694"/>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694"/>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697"/>
        <w:ind w:firstLine="482"/>
        <w:spacing w:before="156" w:after="156" w:line="360" w:lineRule="auto"/>
        <w:rPr>
          <w:rFonts w:hint="eastAsia"/>
        </w:rPr>
      </w:pPr>
      <w:r/>
      <w:bookmarkStart w:id="83" w:name="_Toc20823285"/>
      <w:r/>
      <w:bookmarkStart w:id="84" w:name="_Toc120614216"/>
      <w:r/>
      <w:bookmarkStart w:id="85" w:name="_Toc16938529"/>
      <w:r/>
      <w:bookmarkStart w:id="86" w:name="_Toc462564072"/>
      <w:r/>
      <w:bookmarkStart w:id="87" w:name="_Toc513029213"/>
      <w:r>
        <w:rPr>
          <w:rFonts w:hint="eastAsia"/>
        </w:rPr>
        <w:t xml:space="preserve">三、投标文件的编制</w:t>
      </w:r>
      <w:bookmarkEnd w:id="83"/>
      <w:r/>
      <w:bookmarkEnd w:id="84"/>
      <w:r/>
      <w:bookmarkEnd w:id="85"/>
      <w:r/>
      <w:bookmarkEnd w:id="86"/>
      <w:r/>
      <w:bookmarkEnd w:id="87"/>
      <w:r>
        <w:rPr>
          <w:rFonts w:hint="eastAsia"/>
        </w:rPr>
      </w:r>
      <w:r/>
    </w:p>
    <w:p>
      <w:pPr>
        <w:pStyle w:val="698"/>
        <w:ind w:firstLine="560"/>
        <w:spacing w:before="0" w:after="0" w:line="240" w:lineRule="auto"/>
        <w:rPr>
          <w:rFonts w:hint="eastAsia"/>
          <w:bCs w:val="0"/>
        </w:rPr>
      </w:pPr>
      <w:r/>
      <w:bookmarkStart w:id="88" w:name="_Toc20823286"/>
      <w:r/>
      <w:bookmarkStart w:id="89" w:name="_Toc513029214"/>
      <w:r/>
      <w:bookmarkStart w:id="90" w:name="_Toc462564073"/>
      <w:r/>
      <w:bookmarkStart w:id="91" w:name="_Toc16938530"/>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694"/>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w:t>
      </w:r>
      <w:r>
        <w:rPr>
          <w:rFonts w:hint="eastAsia" w:ascii="宋体" w:hAnsi="宋体"/>
          <w:sz w:val="24"/>
        </w:rPr>
        <w:t xml:space="preserve">应使用</w:t>
      </w:r>
      <w:r>
        <w:rPr>
          <w:rFonts w:hint="eastAsia" w:ascii="宋体" w:hAnsi="宋体"/>
          <w:b/>
          <w:bCs/>
          <w:sz w:val="24"/>
        </w:rPr>
        <w:t xml:space="preserve">简体中文</w:t>
      </w:r>
      <w:r>
        <w:rPr>
          <w:rFonts w:hint="eastAsia" w:ascii="宋体" w:hAnsi="宋体"/>
          <w:sz w:val="24"/>
        </w:rPr>
        <w:t xml:space="preserve">。</w:t>
      </w:r>
      <w:r/>
    </w:p>
    <w:p>
      <w:pPr>
        <w:pStyle w:val="694"/>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698"/>
        <w:ind w:firstLine="420"/>
        <w:spacing w:before="0" w:after="0" w:line="240" w:lineRule="auto"/>
        <w:rPr>
          <w:rFonts w:hint="eastAsia"/>
          <w:b w:val="0"/>
          <w:bCs w:val="0"/>
        </w:rPr>
      </w:pPr>
      <w:r/>
      <w:bookmarkStart w:id="92" w:name="_Toc20823287"/>
      <w:r/>
      <w:bookmarkStart w:id="93" w:name="_Toc16938531"/>
      <w:r/>
      <w:bookmarkStart w:id="94" w:name="_Toc513029215"/>
      <w:r/>
      <w:bookmarkStart w:id="95" w:name="_Toc462564074"/>
      <w:r>
        <w:rPr>
          <w:rFonts w:hint="eastAsia"/>
          <w:b w:val="0"/>
          <w:bCs w:val="0"/>
        </w:rPr>
        <w:t xml:space="preserve">10、投</w:t>
      </w:r>
      <w:r>
        <w:rPr>
          <w:rFonts w:hint="eastAsia"/>
          <w:b w:val="0"/>
          <w:bCs w:val="0"/>
        </w:rPr>
        <w:t xml:space="preserve">标文件构成</w:t>
      </w:r>
      <w:bookmarkEnd w:id="92"/>
      <w:r/>
      <w:bookmarkEnd w:id="93"/>
      <w:r/>
      <w:bookmarkEnd w:id="94"/>
      <w:r/>
      <w:bookmarkEnd w:id="95"/>
      <w:r>
        <w:rPr>
          <w:rFonts w:hint="eastAsia"/>
          <w:b w:val="0"/>
          <w:bCs w:val="0"/>
        </w:rPr>
      </w:r>
      <w:r/>
    </w:p>
    <w:p>
      <w:pPr>
        <w:pStyle w:val="694"/>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694"/>
        <w:ind w:firstLine="480"/>
        <w:spacing w:line="440" w:lineRule="exact"/>
        <w:rPr>
          <w:rFonts w:hint="eastAsia" w:ascii="宋体" w:hAnsi="宋体"/>
          <w:sz w:val="24"/>
        </w:rPr>
      </w:pPr>
      <w:r>
        <w:rPr>
          <w:rFonts w:hint="eastAsia" w:ascii="宋体" w:hAnsi="宋体"/>
          <w:sz w:val="24"/>
        </w:rPr>
      </w:r>
      <w:r/>
    </w:p>
    <w:p>
      <w:pPr>
        <w:pStyle w:val="694"/>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w:t>
      </w:r>
      <w:r>
        <w:rPr>
          <w:rFonts w:hint="eastAsia" w:ascii="宋体" w:hAnsi="宋体"/>
          <w:sz w:val="24"/>
        </w:rPr>
        <w:t xml:space="preserve">、开标一览表等部分。</w:t>
      </w:r>
      <w:r/>
    </w:p>
    <w:p>
      <w:pPr>
        <w:pStyle w:val="694"/>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w:t>
      </w:r>
      <w:r>
        <w:rPr>
          <w:rFonts w:hint="eastAsia" w:ascii="宋体" w:hAnsi="宋体"/>
          <w:sz w:val="24"/>
        </w:rPr>
        <w:t xml:space="preserve">件不一致，请</w:t>
      </w:r>
      <w:r>
        <w:rPr>
          <w:rFonts w:hint="eastAsia" w:ascii="宋体" w:hAnsi="宋体"/>
          <w:sz w:val="24"/>
        </w:rPr>
        <w:t xml:space="preserve">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698"/>
        <w:ind w:firstLine="420"/>
        <w:spacing w:before="0" w:after="0" w:line="240" w:lineRule="auto"/>
        <w:rPr>
          <w:rFonts w:hint="eastAsia"/>
          <w:b w:val="0"/>
          <w:bCs w:val="0"/>
        </w:rPr>
      </w:pPr>
      <w:r/>
      <w:bookmarkStart w:id="96" w:name="_Hlt26670360"/>
      <w:r/>
      <w:bookmarkEnd w:id="96"/>
      <w:r/>
      <w:bookmarkStart w:id="97" w:name="_Hlt26668975"/>
      <w:r/>
      <w:bookmarkEnd w:id="97"/>
      <w:r/>
      <w:bookmarkStart w:id="98" w:name="_Hlt26954838"/>
      <w:r/>
      <w:bookmarkEnd w:id="98"/>
      <w:r/>
      <w:bookmarkStart w:id="99" w:name="_Toc49090509"/>
      <w:r/>
      <w:bookmarkStart w:id="100" w:name="_Toc14577357"/>
      <w:r/>
      <w:bookmarkStart w:id="101" w:name="_Toc513029219"/>
      <w:r/>
      <w:bookmarkStart w:id="102" w:name="_Toc49090507"/>
      <w:r/>
      <w:bookmarkStart w:id="103" w:name="_Toc14577354"/>
      <w:r/>
      <w:bookmarkStart w:id="104" w:name="_Toc513029216"/>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694"/>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694"/>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98"/>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694"/>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w:t>
      </w:r>
      <w:r>
        <w:rPr>
          <w:rFonts w:hint="eastAsia" w:ascii="宋体" w:hAnsi="宋体"/>
          <w:sz w:val="24"/>
        </w:rPr>
        <w:t xml:space="preserve">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694"/>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w:t>
      </w:r>
      <w:r>
        <w:rPr>
          <w:rFonts w:hint="eastAsia" w:ascii="宋体" w:hAnsi="宋体"/>
          <w:sz w:val="24"/>
        </w:rPr>
        <w:t xml:space="preserve">标文件中另有规定的按规定执行。</w:t>
      </w:r>
      <w:r>
        <w:rPr>
          <w:rFonts w:hint="eastAsia" w:ascii="宋体" w:hAnsi="宋体"/>
          <w:bCs/>
          <w:sz w:val="24"/>
        </w:rPr>
      </w:r>
      <w:r/>
    </w:p>
    <w:p>
      <w:pPr>
        <w:pStyle w:val="698"/>
        <w:ind w:firstLine="420"/>
        <w:spacing w:before="0" w:after="0" w:line="240" w:lineRule="auto"/>
        <w:rPr>
          <w:rFonts w:hint="eastAsia"/>
          <w:b w:val="0"/>
          <w:bCs w:val="0"/>
        </w:rPr>
      </w:pPr>
      <w:r/>
      <w:bookmarkStart w:id="110" w:name="_Hlt26670425"/>
      <w:r/>
      <w:bookmarkEnd w:id="110"/>
      <w:r/>
      <w:bookmarkStart w:id="111" w:name="_Hlt26670482"/>
      <w:r/>
      <w:bookmarkEnd w:id="111"/>
      <w:r/>
      <w:bookmarkStart w:id="112" w:name="_Hlt26670403"/>
      <w:r/>
      <w:bookmarkEnd w:id="112"/>
      <w:r/>
      <w:bookmarkStart w:id="113" w:name="_Hlt26668983"/>
      <w:r/>
      <w:bookmarkEnd w:id="113"/>
      <w:r/>
      <w:bookmarkStart w:id="114" w:name="_Hlt26954848"/>
      <w:r/>
      <w:bookmarkEnd w:id="114"/>
      <w:r/>
      <w:bookmarkStart w:id="115" w:name="_Hlt26954846"/>
      <w:r/>
      <w:bookmarkEnd w:id="115"/>
      <w:r/>
      <w:bookmarkStart w:id="116" w:name="_Hlt26670486"/>
      <w:r/>
      <w:bookmarkEnd w:id="116"/>
      <w:r/>
      <w:bookmarkStart w:id="117" w:name="_Hlt26954842"/>
      <w:r/>
      <w:bookmarkEnd w:id="117"/>
      <w:r/>
      <w:bookmarkStart w:id="118" w:name="_Hlt26954844"/>
      <w:r/>
      <w:bookmarkEnd w:id="118"/>
      <w:r/>
      <w:bookmarkStart w:id="119" w:name="_Hlt26954731"/>
      <w:r/>
      <w:bookmarkEnd w:id="119"/>
      <w:r>
        <w:rPr>
          <w:rFonts w:hint="eastAsia"/>
          <w:b w:val="0"/>
          <w:bCs w:val="0"/>
        </w:rPr>
        <w:t xml:space="preserve">13、技术要求响应及偏离表、商务要求响应及偏离表</w:t>
      </w:r>
      <w:r/>
    </w:p>
    <w:p>
      <w:pPr>
        <w:pStyle w:val="694"/>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694"/>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698"/>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p>
    <w:p>
      <w:pPr>
        <w:pStyle w:val="694"/>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694"/>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w:t>
      </w:r>
      <w:r>
        <w:rPr>
          <w:rFonts w:hint="eastAsia" w:ascii="宋体" w:hAnsi="宋体"/>
          <w:bCs/>
          <w:sz w:val="24"/>
        </w:rPr>
        <w:t xml:space="preserve">标分项报价表中的投标总报价一致</w:t>
      </w:r>
      <w:r>
        <w:rPr>
          <w:rFonts w:hint="eastAsia" w:ascii="宋体" w:hAnsi="宋体"/>
          <w:bCs/>
          <w:sz w:val="24"/>
        </w:rPr>
        <w:t xml:space="preserve">，如不一致，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698"/>
        <w:ind w:firstLine="420"/>
        <w:spacing w:before="0" w:after="0" w:line="240" w:lineRule="auto"/>
        <w:rPr>
          <w:rFonts w:hint="eastAsia"/>
          <w:b w:val="0"/>
          <w:bCs w:val="0"/>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694"/>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98"/>
        <w:ind w:firstLine="420"/>
        <w:spacing w:before="0" w:after="0" w:line="240" w:lineRule="auto"/>
        <w:rPr>
          <w:rFonts w:hint="eastAsia"/>
          <w:b w:val="0"/>
          <w:bCs w:val="0"/>
        </w:rPr>
      </w:pPr>
      <w:r>
        <w:rPr>
          <w:rFonts w:hint="eastAsia"/>
          <w:b w:val="0"/>
          <w:bCs w:val="0"/>
        </w:rPr>
        <w:t xml:space="preserve">16、投标有效期的延长</w:t>
      </w:r>
      <w:r/>
    </w:p>
    <w:p>
      <w:pPr>
        <w:pStyle w:val="694"/>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w:t>
      </w:r>
      <w:r>
        <w:rPr>
          <w:rFonts w:hint="eastAsia" w:ascii="宋体" w:hAnsi="宋体"/>
          <w:sz w:val="24"/>
          <w:szCs w:val="24"/>
        </w:rPr>
        <w:t xml:space="preserve">有权利与义务均延长至新的有</w:t>
      </w:r>
      <w:r>
        <w:rPr>
          <w:rFonts w:hint="eastAsia" w:ascii="宋体" w:hAnsi="宋体"/>
          <w:sz w:val="24"/>
          <w:szCs w:val="24"/>
        </w:rPr>
        <w:t xml:space="preserve">效期</w:t>
      </w:r>
      <w:r>
        <w:rPr>
          <w:rFonts w:hint="eastAsia" w:ascii="宋体" w:hAnsi="宋体"/>
          <w:bCs/>
          <w:sz w:val="24"/>
        </w:rPr>
        <w:t xml:space="preserve">。</w:t>
      </w:r>
      <w:r/>
    </w:p>
    <w:p>
      <w:pPr>
        <w:pStyle w:val="697"/>
        <w:ind w:firstLine="482"/>
        <w:spacing w:before="156" w:after="156" w:line="360" w:lineRule="auto"/>
        <w:rPr>
          <w:rFonts w:hint="eastAsia"/>
        </w:rPr>
      </w:pPr>
      <w:r/>
      <w:bookmarkStart w:id="127" w:name="_Hlt26954739"/>
      <w:r/>
      <w:bookmarkEnd w:id="127"/>
      <w:r/>
      <w:bookmarkStart w:id="128" w:name="_Hlt26954852"/>
      <w:r/>
      <w:bookmarkEnd w:id="128"/>
      <w:r/>
      <w:bookmarkStart w:id="129" w:name="_Toc513029224"/>
      <w:r/>
      <w:bookmarkStart w:id="130" w:name="_Toc20823296"/>
      <w:r/>
      <w:bookmarkStart w:id="131" w:name="_Toc120614217"/>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698"/>
        <w:ind w:firstLine="560"/>
        <w:spacing w:before="0" w:after="0" w:line="240" w:lineRule="auto"/>
        <w:rPr>
          <w:rFonts w:hint="eastAsia" w:ascii="黑体"/>
          <w:b w:val="0"/>
          <w:bCs w:val="0"/>
        </w:rPr>
      </w:pPr>
      <w:r/>
      <w:bookmarkStart w:id="133" w:name="_Toc513029225"/>
      <w:r/>
      <w:bookmarkStart w:id="134" w:name="_Toc20823297"/>
      <w:r/>
      <w:bookmarkStart w:id="135" w:name="_Toc462564084"/>
      <w:r/>
      <w:bookmarkStart w:id="136" w:name="_Toc16938541"/>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694"/>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809"/>
        <w:ind w:left="525"/>
        <w:rPr>
          <w:rFonts w:hint="eastAsia" w:ascii="宋体" w:hAnsi="宋体"/>
          <w:bCs/>
          <w:sz w:val="24"/>
        </w:rPr>
      </w:pPr>
      <w:r>
        <w:rPr>
          <w:rFonts w:hint="eastAsia" w:ascii="宋体" w:hAnsi="宋体"/>
          <w:bCs/>
          <w:sz w:val="24"/>
        </w:rPr>
        <w:t xml:space="preserve">投标人</w:t>
      </w:r>
      <w:r>
        <w:rPr>
          <w:rFonts w:hint="eastAsia" w:ascii="宋体" w:hAnsi="宋体"/>
          <w:bCs/>
          <w:sz w:val="24"/>
        </w:rPr>
        <w:t xml:space="preserve">应当按</w:t>
      </w:r>
      <w:r>
        <w:rPr>
          <w:rFonts w:hint="eastAsia" w:ascii="宋体" w:hAnsi="宋体"/>
          <w:bCs/>
          <w:sz w:val="24"/>
        </w:rPr>
        <w:t xml:space="preserve">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Pr>
          <w:rFonts w:hint="eastAsia" w:ascii="宋体" w:hAnsi="宋体"/>
          <w:bCs/>
          <w:sz w:val="24"/>
        </w:rPr>
      </w:r>
      <w:r/>
    </w:p>
    <w:p>
      <w:pPr>
        <w:pStyle w:val="698"/>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694"/>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694"/>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694"/>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w:t>
      </w:r>
      <w:r>
        <w:rPr>
          <w:rFonts w:hint="eastAsia" w:ascii="宋体" w:hAnsi="宋体"/>
          <w:bCs/>
          <w:sz w:val="24"/>
        </w:rPr>
        <w:t xml:space="preserve">下，投标人的所有权利和义务以及投标人受制的截止时间均应以延长后新的截止</w:t>
      </w:r>
      <w:r>
        <w:rPr>
          <w:rFonts w:hint="eastAsia" w:ascii="宋体" w:hAnsi="宋体"/>
          <w:bCs/>
          <w:sz w:val="24"/>
        </w:rPr>
        <w:t xml:space="preserve">时间为准。</w:t>
      </w:r>
      <w:r/>
    </w:p>
    <w:p>
      <w:pPr>
        <w:pStyle w:val="698"/>
        <w:ind w:firstLine="420"/>
        <w:spacing w:before="0" w:after="0" w:line="240" w:lineRule="auto"/>
        <w:rPr>
          <w:rFonts w:hint="eastAsia"/>
          <w:b w:val="0"/>
          <w:bCs w:val="0"/>
        </w:rPr>
      </w:pPr>
      <w:r/>
      <w:bookmarkStart w:id="140" w:name="_Toc513029227"/>
      <w:r/>
      <w:bookmarkStart w:id="141" w:name="_Toc16938543"/>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p>
    <w:p>
      <w:pPr>
        <w:pStyle w:val="694"/>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698"/>
        <w:ind w:firstLine="420"/>
        <w:spacing w:before="0" w:after="0" w:line="240" w:lineRule="auto"/>
        <w:rPr>
          <w:rFonts w:hint="eastAsia"/>
          <w:b w:val="0"/>
          <w:bCs w:val="0"/>
        </w:rPr>
      </w:pPr>
      <w:r/>
      <w:bookmarkStart w:id="143" w:name="_Toc513029228"/>
      <w:r/>
      <w:bookmarkStart w:id="144" w:name="_Toc16938544"/>
      <w:r/>
      <w:bookmarkStart w:id="145" w:name="_Toc20823300"/>
      <w:r>
        <w:rPr>
          <w:rFonts w:hint="eastAsia"/>
          <w:b w:val="0"/>
          <w:bCs w:val="0"/>
        </w:rPr>
        <w:t xml:space="preserve">20、投标文件的撤回和修改</w:t>
      </w:r>
      <w:bookmarkEnd w:id="143"/>
      <w:r/>
      <w:bookmarkEnd w:id="144"/>
      <w:r/>
      <w:bookmarkEnd w:id="145"/>
      <w:r>
        <w:rPr>
          <w:rFonts w:hint="eastAsia"/>
          <w:b w:val="0"/>
          <w:bCs w:val="0"/>
        </w:rPr>
      </w:r>
      <w:r/>
    </w:p>
    <w:p>
      <w:pPr>
        <w:pStyle w:val="694"/>
        <w:ind w:firstLine="480"/>
        <w:spacing w:line="480" w:lineRule="exact"/>
        <w:rPr>
          <w:rFonts w:hint="eastAsia" w:ascii="宋体" w:hAnsi="宋体"/>
          <w:sz w:val="24"/>
        </w:rPr>
      </w:pPr>
      <w:r>
        <w:rPr>
          <w:rFonts w:hint="eastAsia" w:ascii="宋体" w:hAnsi="宋体"/>
          <w:sz w:val="24"/>
        </w:rPr>
        <w:t xml:space="preserve">20.1 投标文件的撤回</w:t>
      </w:r>
      <w:r/>
    </w:p>
    <w:p>
      <w:pPr>
        <w:pStyle w:val="694"/>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694"/>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694"/>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w:t>
      </w:r>
      <w:r>
        <w:rPr>
          <w:rFonts w:hint="eastAsia" w:ascii="宋体" w:hAnsi="宋体"/>
          <w:sz w:val="24"/>
        </w:rPr>
        <w:t xml:space="preserve">见《操作手册》。</w:t>
      </w:r>
      <w:r/>
    </w:p>
    <w:p>
      <w:pPr>
        <w:pStyle w:val="694"/>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694"/>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w:t>
      </w:r>
      <w:r>
        <w:rPr>
          <w:rFonts w:hint="eastAsia" w:ascii="宋体" w:hAnsi="宋体"/>
          <w:bCs/>
          <w:sz w:val="24"/>
        </w:rPr>
        <w:t xml:space="preserve">时间至招标文</w:t>
      </w:r>
      <w:r>
        <w:rPr>
          <w:rFonts w:hint="eastAsia" w:ascii="宋体" w:hAnsi="宋体"/>
          <w:bCs/>
          <w:sz w:val="24"/>
        </w:rPr>
        <w:t xml:space="preserve">件中规定的投标有效期满之间的这段时间内，投标人不得撤回其投标。</w:t>
      </w:r>
      <w:r/>
    </w:p>
    <w:p>
      <w:pPr>
        <w:pStyle w:val="697"/>
        <w:ind w:firstLine="482"/>
        <w:spacing w:before="156" w:after="156" w:line="360" w:lineRule="auto"/>
        <w:rPr>
          <w:rFonts w:hint="eastAsia"/>
        </w:rPr>
      </w:pPr>
      <w:r/>
      <w:bookmarkStart w:id="146" w:name="_Toc16938545"/>
      <w:r/>
      <w:bookmarkStart w:id="147" w:name="_Toc120614218"/>
      <w:r/>
      <w:bookmarkStart w:id="148" w:name="_Toc513029229"/>
      <w:r/>
      <w:bookmarkStart w:id="149" w:name="_Toc20823301"/>
      <w:r>
        <w:rPr>
          <w:rFonts w:hint="eastAsia"/>
        </w:rPr>
        <w:t xml:space="preserve">五、开标与评标</w:t>
      </w:r>
      <w:bookmarkEnd w:id="146"/>
      <w:r/>
      <w:bookmarkEnd w:id="147"/>
      <w:r/>
      <w:bookmarkEnd w:id="148"/>
      <w:r/>
      <w:bookmarkEnd w:id="149"/>
      <w:r>
        <w:rPr>
          <w:rFonts w:hint="eastAsia"/>
        </w:rPr>
      </w:r>
      <w:r/>
    </w:p>
    <w:p>
      <w:pPr>
        <w:pStyle w:val="698"/>
        <w:ind w:firstLine="420"/>
        <w:spacing w:before="0" w:after="0" w:line="240" w:lineRule="auto"/>
        <w:rPr>
          <w:rFonts w:hint="eastAsia"/>
          <w:b w:val="0"/>
          <w:bCs w:val="0"/>
        </w:rPr>
      </w:pPr>
      <w:r/>
      <w:bookmarkStart w:id="150" w:name="_Toc513029230"/>
      <w:r/>
      <w:bookmarkStart w:id="151" w:name="_Toc16938546"/>
      <w:r/>
      <w:bookmarkStart w:id="152" w:name="_Toc20823302"/>
      <w:r>
        <w:rPr>
          <w:rFonts w:hint="eastAsia"/>
          <w:b w:val="0"/>
          <w:bCs w:val="0"/>
        </w:rPr>
        <w:t xml:space="preserve">21、开标</w:t>
      </w:r>
      <w:bookmarkEnd w:id="150"/>
      <w:r/>
      <w:bookmarkEnd w:id="151"/>
      <w:r/>
      <w:bookmarkEnd w:id="152"/>
      <w:r>
        <w:rPr>
          <w:rFonts w:hint="eastAsia"/>
          <w:b w:val="0"/>
          <w:bCs w:val="0"/>
        </w:rPr>
      </w:r>
      <w:r/>
    </w:p>
    <w:p>
      <w:pPr>
        <w:pStyle w:val="694"/>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94"/>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694"/>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w:t>
      </w:r>
      <w:r>
        <w:rPr>
          <w:rFonts w:hint="eastAsia" w:ascii="宋体" w:hAnsi="宋体"/>
          <w:bCs/>
          <w:sz w:val="24"/>
        </w:rPr>
        <w:t xml:space="preserve">、开标结果确认等工作，应按照《操作手册》规定执</w:t>
      </w:r>
      <w:r>
        <w:rPr>
          <w:rFonts w:hint="eastAsia" w:ascii="宋体" w:hAnsi="宋体"/>
          <w:bCs/>
          <w:sz w:val="24"/>
        </w:rPr>
        <w:t xml:space="preserve">行。</w:t>
      </w:r>
      <w:r>
        <w:rPr>
          <w:rFonts w:hint="eastAsia" w:ascii="宋体" w:hAnsi="宋体"/>
          <w:sz w:val="24"/>
          <w:szCs w:val="24"/>
        </w:rPr>
      </w:r>
      <w:r/>
    </w:p>
    <w:p>
      <w:pPr>
        <w:pStyle w:val="694"/>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w:t>
      </w:r>
      <w:r>
        <w:rPr>
          <w:rFonts w:hint="eastAsia" w:ascii="宋体" w:hAnsi="宋体"/>
          <w:sz w:val="24"/>
          <w:szCs w:val="24"/>
        </w:rPr>
        <w:t xml:space="preserve">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698"/>
        <w:ind w:firstLine="420"/>
        <w:spacing w:before="0" w:after="0" w:line="240" w:lineRule="auto"/>
        <w:rPr>
          <w:rFonts w:hint="eastAsia"/>
          <w:b w:val="0"/>
          <w:bCs w:val="0"/>
        </w:rPr>
      </w:pPr>
      <w:r/>
      <w:bookmarkStart w:id="153" w:name="_Toc16938547"/>
      <w:r/>
      <w:bookmarkStart w:id="154" w:name="_Toc513029231"/>
      <w:r/>
      <w:bookmarkStart w:id="155" w:name="_Toc20823303"/>
      <w:r>
        <w:rPr>
          <w:rFonts w:hint="eastAsia"/>
          <w:b w:val="0"/>
          <w:bCs w:val="0"/>
        </w:rPr>
        <w:t xml:space="preserve">22、评标委员会</w:t>
      </w:r>
      <w:r/>
    </w:p>
    <w:p>
      <w:pPr>
        <w:pStyle w:val="694"/>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694"/>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694"/>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698"/>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694"/>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w:t>
      </w:r>
      <w:r>
        <w:rPr>
          <w:rFonts w:hint="eastAsia" w:ascii="宋体" w:hAnsi="宋体"/>
          <w:bCs/>
          <w:sz w:val="24"/>
        </w:rPr>
        <w:t xml:space="preserve">是</w:t>
      </w:r>
      <w:r>
        <w:rPr>
          <w:rFonts w:hint="eastAsia" w:ascii="宋体" w:hAnsi="宋体"/>
          <w:bCs/>
          <w:sz w:val="24"/>
        </w:rPr>
        <w:t xml:space="preserve">与审查、澄清、评价和比较投标的有关资料以及授标建议等，采购人、评委、采购中心均不得向投标人或与评标无关的其他人</w:t>
      </w:r>
      <w:r>
        <w:rPr>
          <w:rFonts w:hint="eastAsia" w:ascii="宋体" w:hAnsi="宋体"/>
          <w:bCs/>
          <w:sz w:val="24"/>
        </w:rPr>
        <w:t xml:space="preserve">员透露。</w:t>
      </w:r>
      <w:r/>
    </w:p>
    <w:p>
      <w:pPr>
        <w:pStyle w:val="694"/>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694"/>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698"/>
        <w:ind w:firstLine="420"/>
        <w:spacing w:before="0" w:after="0" w:line="240" w:lineRule="auto"/>
        <w:rPr>
          <w:rFonts w:hint="eastAsia"/>
          <w:b w:val="0"/>
          <w:bCs w:val="0"/>
        </w:rPr>
      </w:pPr>
      <w:r/>
      <w:bookmarkStart w:id="156" w:name="_Toc20823304"/>
      <w:r/>
      <w:bookmarkStart w:id="157" w:name="_Toc513029232"/>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694"/>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w:t>
      </w:r>
      <w:r>
        <w:rPr>
          <w:rFonts w:hint="eastAsia" w:ascii="宋体" w:hAnsi="宋体"/>
          <w:sz w:val="24"/>
          <w:szCs w:val="24"/>
        </w:rPr>
        <w:t xml:space="preserve">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94"/>
        <w:ind w:firstLine="480"/>
        <w:spacing w:line="480" w:lineRule="exact"/>
        <w:rPr>
          <w:rFonts w:ascii="宋体" w:hAnsi="宋体"/>
          <w:sz w:val="24"/>
          <w:szCs w:val="24"/>
        </w:rPr>
      </w:pPr>
      <w:r>
        <w:rPr>
          <w:rFonts w:hint="eastAsia" w:ascii="宋体" w:hAnsi="宋体"/>
          <w:sz w:val="24"/>
          <w:szCs w:val="24"/>
        </w:rPr>
        <w:t xml:space="preserve">投标人的澄清、说明或者</w:t>
      </w:r>
      <w:r>
        <w:rPr>
          <w:rFonts w:hint="eastAsia" w:ascii="宋体" w:hAnsi="宋体"/>
          <w:sz w:val="24"/>
          <w:szCs w:val="24"/>
        </w:rPr>
        <w:t xml:space="preserve">补正不得超出投标文件的范围或者改变投标文件的实质性内容。</w:t>
      </w:r>
      <w:r>
        <w:rPr>
          <w:rFonts w:ascii="宋体" w:hAnsi="宋体"/>
          <w:sz w:val="24"/>
          <w:szCs w:val="24"/>
        </w:rPr>
      </w:r>
      <w:r/>
    </w:p>
    <w:p>
      <w:pPr>
        <w:pStyle w:val="694"/>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694"/>
        <w:spacing w:line="480" w:lineRule="exact"/>
        <w:rPr>
          <w:rFonts w:hint="eastAsia" w:ascii="宋体" w:hAnsi="宋体"/>
          <w:sz w:val="24"/>
          <w:szCs w:val="24"/>
        </w:rPr>
      </w:pPr>
      <w:r>
        <w:rPr>
          <w:rFonts w:hint="eastAsia" w:ascii="宋体" w:hAnsi="宋体"/>
          <w:sz w:val="24"/>
          <w:szCs w:val="24"/>
        </w:rPr>
        <w:t xml:space="preserve">    24.3 接到评委会澄清、说明和补</w:t>
      </w:r>
      <w:r>
        <w:rPr>
          <w:rFonts w:hint="eastAsia" w:ascii="宋体" w:hAnsi="宋体"/>
          <w:sz w:val="24"/>
          <w:szCs w:val="24"/>
        </w:rPr>
        <w:t xml:space="preserve">正要求的投标人如未按规定做出澄清、说明和补</w:t>
      </w:r>
      <w:r>
        <w:rPr>
          <w:rFonts w:hint="eastAsia" w:ascii="宋体" w:hAnsi="宋体"/>
          <w:sz w:val="24"/>
          <w:szCs w:val="24"/>
        </w:rPr>
        <w:t xml:space="preserve">正，其风险由投标人自行承担。</w:t>
      </w:r>
      <w:r/>
    </w:p>
    <w:p>
      <w:pPr>
        <w:pStyle w:val="698"/>
        <w:ind w:firstLine="420"/>
        <w:spacing w:before="0" w:after="0" w:line="240" w:lineRule="auto"/>
        <w:rPr>
          <w:rFonts w:hint="eastAsia"/>
          <w:b w:val="0"/>
          <w:bCs w:val="0"/>
        </w:rPr>
      </w:pPr>
      <w:r/>
      <w:bookmarkStart w:id="159" w:name="_Toc513029233"/>
      <w:r/>
      <w:bookmarkStart w:id="160" w:name="_Toc16938549"/>
      <w:r/>
      <w:bookmarkStart w:id="161" w:name="_Toc20823305"/>
      <w:r>
        <w:rPr>
          <w:rFonts w:hint="eastAsia"/>
          <w:b w:val="0"/>
          <w:bCs w:val="0"/>
        </w:rPr>
        <w:t xml:space="preserve">25、对投标文件的初审</w:t>
      </w:r>
      <w:bookmarkEnd w:id="159"/>
      <w:r/>
      <w:bookmarkEnd w:id="160"/>
      <w:r/>
      <w:bookmarkEnd w:id="161"/>
      <w:r>
        <w:rPr>
          <w:rFonts w:hint="eastAsia"/>
          <w:b w:val="0"/>
          <w:bCs w:val="0"/>
        </w:rPr>
      </w:r>
      <w:r/>
    </w:p>
    <w:p>
      <w:pPr>
        <w:pStyle w:val="694"/>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w:t>
      </w:r>
      <w:r>
        <w:rPr>
          <w:rFonts w:hint="eastAsia" w:ascii="宋体" w:hAnsi="宋体"/>
          <w:bCs/>
          <w:sz w:val="24"/>
        </w:rPr>
        <w:t xml:space="preserve">初审分为</w:t>
      </w:r>
      <w:r>
        <w:rPr>
          <w:rFonts w:hint="eastAsia" w:ascii="宋体" w:hAnsi="宋体"/>
          <w:bCs/>
          <w:sz w:val="24"/>
        </w:rPr>
        <w:t xml:space="preserve">资格审查和符合性审查。</w:t>
      </w:r>
      <w:r/>
    </w:p>
    <w:p>
      <w:pPr>
        <w:pStyle w:val="694"/>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694"/>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694"/>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w:t>
      </w:r>
      <w:r>
        <w:rPr>
          <w:rFonts w:hint="eastAsia" w:ascii="宋体" w:hAnsi="宋体"/>
          <w:bCs/>
          <w:sz w:val="24"/>
        </w:rPr>
        <w:t xml:space="preserve">他组织组成一个联合体，以一个供应商的身份共同参</w:t>
      </w:r>
      <w:r>
        <w:rPr>
          <w:rFonts w:hint="eastAsia" w:ascii="宋体" w:hAnsi="宋体"/>
          <w:bCs/>
          <w:sz w:val="24"/>
        </w:rPr>
        <w:t xml:space="preserve">加政府采购活动的,联合体成员存在不良信用记录的，视同联合体存在不良</w:t>
      </w:r>
      <w:r>
        <w:rPr>
          <w:rFonts w:hint="eastAsia" w:ascii="宋体" w:hAnsi="宋体"/>
          <w:bCs/>
          <w:sz w:val="24"/>
        </w:rPr>
        <w:t xml:space="preserve">应用记录。</w:t>
      </w:r>
      <w:r/>
    </w:p>
    <w:p>
      <w:pPr>
        <w:pStyle w:val="694"/>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694"/>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94"/>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w:t>
      </w:r>
      <w:r>
        <w:rPr>
          <w:rFonts w:hint="eastAsia" w:ascii="宋体" w:hAnsi="宋体"/>
          <w:sz w:val="24"/>
        </w:rPr>
        <w:t xml:space="preserve">否实质性响应了招标文件的要求。实质性响应的投标应该</w:t>
      </w:r>
      <w:r>
        <w:rPr>
          <w:rFonts w:hint="eastAsia" w:ascii="宋体" w:hAnsi="宋体"/>
          <w:sz w:val="24"/>
        </w:rPr>
        <w:t xml:space="preserve">是与招标文件要求的全部条款、条件和规格相符，没有重大偏离或保留</w:t>
      </w:r>
      <w:r>
        <w:rPr>
          <w:rFonts w:hint="eastAsia" w:ascii="宋体" w:hAnsi="宋体"/>
          <w:sz w:val="24"/>
        </w:rPr>
        <w:t xml:space="preserve">的投标。</w:t>
      </w:r>
      <w:r/>
    </w:p>
    <w:p>
      <w:pPr>
        <w:pStyle w:val="694"/>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4"/>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w:t>
      </w:r>
      <w:r>
        <w:rPr>
          <w:rFonts w:hint="eastAsia" w:ascii="宋体" w:hAnsi="宋体"/>
          <w:sz w:val="24"/>
        </w:rPr>
        <w:t xml:space="preserve">的要求，评委会将予以拒绝，投标人不得通</w:t>
      </w:r>
      <w:r>
        <w:rPr>
          <w:rFonts w:hint="eastAsia" w:ascii="宋体" w:hAnsi="宋体"/>
          <w:sz w:val="24"/>
        </w:rPr>
        <w:t xml:space="preserve">过修改或撤销不合要求的偏离或保留而使其投标成为实质性响应的投标。</w:t>
      </w:r>
      <w:r>
        <w:rPr>
          <w:rFonts w:ascii="宋体" w:hAnsi="宋体"/>
          <w:sz w:val="24"/>
        </w:rPr>
      </w:r>
      <w:r/>
    </w:p>
    <w:p>
      <w:pPr>
        <w:pStyle w:val="694"/>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694"/>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94"/>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94"/>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94"/>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694"/>
        <w:ind w:firstLine="480"/>
        <w:spacing w:line="460" w:lineRule="exact"/>
        <w:rPr>
          <w:rFonts w:hint="eastAsia" w:ascii="宋体" w:hAnsi="宋体"/>
          <w:bCs/>
          <w:sz w:val="24"/>
        </w:rPr>
      </w:pPr>
      <w:r>
        <w:rPr>
          <w:rFonts w:hint="eastAsia" w:ascii="宋体" w:hAnsi="宋体"/>
          <w:bCs/>
          <w:sz w:val="24"/>
        </w:rPr>
        <w:t xml:space="preserve">同时出现两种</w:t>
      </w:r>
      <w:r>
        <w:rPr>
          <w:rFonts w:hint="eastAsia" w:ascii="宋体" w:hAnsi="宋体"/>
          <w:bCs/>
          <w:sz w:val="24"/>
        </w:rPr>
        <w:t xml:space="preserve">以上错误的，</w:t>
      </w:r>
      <w:r>
        <w:rPr>
          <w:rFonts w:hint="eastAsia" w:ascii="宋体" w:hAnsi="宋体"/>
          <w:bCs/>
          <w:sz w:val="24"/>
        </w:rPr>
        <w:t xml:space="preserve">按照前款规定的顺序修正。</w:t>
      </w:r>
      <w:r/>
    </w:p>
    <w:p>
      <w:pPr>
        <w:pStyle w:val="694"/>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w:t>
      </w:r>
      <w:r>
        <w:rPr>
          <w:rFonts w:hint="eastAsia" w:ascii="宋体" w:hAnsi="宋体"/>
          <w:color w:val="ff0000"/>
          <w:sz w:val="24"/>
          <w:szCs w:val="24"/>
        </w:rPr>
        <w:t xml:space="preserve">云系</w:t>
      </w:r>
      <w:r>
        <w:rPr>
          <w:rFonts w:hint="eastAsia" w:ascii="宋体" w:hAnsi="宋体"/>
          <w:color w:val="ff0000"/>
          <w:sz w:val="24"/>
          <w:szCs w:val="24"/>
        </w:rPr>
        <w:t xml:space="preserve">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94"/>
        <w:ind w:firstLine="420"/>
        <w:spacing w:line="460" w:lineRule="exact"/>
        <w:rPr>
          <w:rFonts w:hint="eastAsia" w:ascii="宋体" w:hAnsi="宋体"/>
          <w:sz w:val="24"/>
        </w:rPr>
      </w:pPr>
      <w:r/>
      <w:bookmarkStart w:id="162" w:name="_Toc20823306"/>
      <w:r/>
      <w:bookmarkStart w:id="163" w:name="_Toc513029234"/>
      <w:r/>
      <w:bookmarkStart w:id="164"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698"/>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694"/>
        <w:ind w:left="479"/>
        <w:spacing w:line="440" w:lineRule="exact"/>
        <w:rPr>
          <w:rFonts w:hint="eastAsia" w:ascii="宋体" w:hAnsi="宋体"/>
          <w:bCs/>
          <w:sz w:val="24"/>
        </w:rPr>
      </w:pPr>
      <w:r/>
      <w:bookmarkStart w:id="165" w:name="_Toc513029235"/>
      <w:r/>
      <w:bookmarkStart w:id="166" w:name="_Toc20823307"/>
      <w:r/>
      <w:bookmarkStart w:id="167" w:name="_Toc16938551"/>
      <w:r>
        <w:rPr>
          <w:rFonts w:hint="eastAsia" w:ascii="宋体" w:hAnsi="宋体"/>
          <w:bCs/>
          <w:sz w:val="24"/>
        </w:rPr>
        <w:t xml:space="preserve">26.1无效投标条款</w:t>
      </w:r>
      <w:r/>
    </w:p>
    <w:p>
      <w:pPr>
        <w:pStyle w:val="694"/>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694"/>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w:t>
      </w:r>
      <w:r>
        <w:rPr>
          <w:rFonts w:hint="eastAsia" w:ascii="宋体" w:hAnsi="宋体"/>
          <w:bCs/>
          <w:sz w:val="24"/>
        </w:rPr>
        <w:t xml:space="preserve">标文件的。</w:t>
      </w:r>
      <w:r/>
    </w:p>
    <w:p>
      <w:pPr>
        <w:pStyle w:val="694"/>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694"/>
        <w:ind w:left="479"/>
        <w:spacing w:line="440" w:lineRule="exact"/>
        <w:rPr>
          <w:rFonts w:hint="eastAsia" w:ascii="宋体" w:hAnsi="宋体"/>
          <w:bCs/>
          <w:sz w:val="24"/>
        </w:rPr>
      </w:pPr>
      <w:r>
        <w:rPr>
          <w:rFonts w:hint="eastAsia" w:ascii="宋体" w:hAnsi="宋体"/>
          <w:bCs/>
          <w:sz w:val="24"/>
        </w:rPr>
        <w:t xml:space="preserve">26.1.4投标人不具备招标文件中规</w:t>
      </w:r>
      <w:r>
        <w:rPr>
          <w:rFonts w:hint="eastAsia" w:ascii="宋体" w:hAnsi="宋体"/>
          <w:bCs/>
          <w:sz w:val="24"/>
        </w:rPr>
        <w:t xml:space="preserve">定资格要求的。</w:t>
      </w:r>
      <w:r/>
    </w:p>
    <w:p>
      <w:pPr>
        <w:pStyle w:val="694"/>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694"/>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694"/>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694"/>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w:t>
      </w:r>
      <w:r>
        <w:rPr>
          <w:rFonts w:hint="eastAsia" w:ascii="宋体" w:hAnsi="宋体"/>
          <w:bCs/>
          <w:sz w:val="24"/>
        </w:rPr>
        <w:t xml:space="preserve">名单或政府采购严重失信行为记录名单。或查询“信用中国”网站后发现投标人存在其他不符合《中华人民共和国政府采购法》</w:t>
      </w:r>
      <w:r>
        <w:rPr>
          <w:rFonts w:hint="eastAsia" w:ascii="宋体" w:hAnsi="宋体"/>
          <w:bCs/>
          <w:sz w:val="24"/>
        </w:rPr>
        <w:t xml:space="preserve">第二十二条规定条件的信用记录。</w:t>
      </w:r>
      <w:r/>
    </w:p>
    <w:p>
      <w:pPr>
        <w:pStyle w:val="694"/>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694"/>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694"/>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694"/>
        <w:ind w:firstLine="480"/>
        <w:spacing w:line="440" w:lineRule="exact"/>
        <w:rPr>
          <w:rFonts w:hint="eastAsia" w:ascii="宋体" w:hAnsi="宋体"/>
          <w:bCs/>
          <w:sz w:val="24"/>
        </w:rPr>
      </w:pPr>
      <w:r>
        <w:rPr>
          <w:rFonts w:hint="eastAsia" w:ascii="宋体" w:hAnsi="宋体"/>
          <w:bCs/>
          <w:sz w:val="24"/>
        </w:rPr>
        <w:t xml:space="preserve">26.1.12其</w:t>
      </w:r>
      <w:r>
        <w:rPr>
          <w:rFonts w:hint="eastAsia" w:ascii="宋体" w:hAnsi="宋体"/>
          <w:bCs/>
          <w:sz w:val="24"/>
        </w:rPr>
        <w:t xml:space="preserve">他法律、法规及本</w:t>
      </w:r>
      <w:r>
        <w:rPr>
          <w:rFonts w:hint="eastAsia" w:ascii="宋体" w:hAnsi="宋体"/>
          <w:bCs/>
          <w:sz w:val="24"/>
        </w:rPr>
        <w:t xml:space="preserve">招标文件规定的属无效投标的情形。</w:t>
      </w:r>
      <w:r/>
    </w:p>
    <w:p>
      <w:pPr>
        <w:pStyle w:val="694"/>
        <w:ind w:left="479"/>
        <w:spacing w:line="440" w:lineRule="exact"/>
        <w:rPr>
          <w:rFonts w:hint="eastAsia" w:ascii="宋体" w:hAnsi="宋体"/>
          <w:bCs/>
          <w:sz w:val="24"/>
        </w:rPr>
      </w:pPr>
      <w:r>
        <w:rPr>
          <w:rFonts w:hint="eastAsia" w:ascii="宋体" w:hAnsi="宋体"/>
          <w:bCs/>
          <w:sz w:val="24"/>
        </w:rPr>
        <w:t xml:space="preserve">26.2废标条款</w:t>
      </w:r>
      <w:r/>
    </w:p>
    <w:p>
      <w:pPr>
        <w:pStyle w:val="694"/>
        <w:ind w:left="479"/>
        <w:spacing w:line="440" w:lineRule="exact"/>
        <w:rPr>
          <w:rFonts w:hint="eastAsia" w:ascii="宋体" w:hAnsi="宋体"/>
          <w:bCs/>
          <w:sz w:val="24"/>
        </w:rPr>
      </w:pPr>
      <w:r>
        <w:rPr>
          <w:rFonts w:hint="eastAsia" w:ascii="宋体" w:hAnsi="宋体"/>
          <w:bCs/>
          <w:sz w:val="24"/>
        </w:rPr>
        <w:t xml:space="preserve">26.2.1符合专业条件的供应商或者对招标文</w:t>
      </w:r>
      <w:r>
        <w:rPr>
          <w:rFonts w:hint="eastAsia" w:ascii="宋体" w:hAnsi="宋体"/>
          <w:bCs/>
          <w:sz w:val="24"/>
        </w:rPr>
        <w:t xml:space="preserve">件作实质响应的供应商不足三家的。</w:t>
      </w:r>
      <w:r/>
    </w:p>
    <w:p>
      <w:pPr>
        <w:pStyle w:val="694"/>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694"/>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694"/>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94"/>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94"/>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694"/>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w:t>
      </w:r>
      <w:r>
        <w:rPr>
          <w:rFonts w:hint="eastAsia" w:ascii="宋体" w:hAnsi="宋体"/>
          <w:bCs/>
          <w:sz w:val="24"/>
        </w:rPr>
        <w:t xml:space="preserve">出实质响应的供应商不足三家情况，按政府采购相关规定执行。</w:t>
      </w:r>
      <w:r/>
    </w:p>
    <w:p>
      <w:pPr>
        <w:pStyle w:val="697"/>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698"/>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694"/>
        <w:ind w:firstLine="480"/>
        <w:spacing w:line="440" w:lineRule="exact"/>
        <w:rPr>
          <w:rFonts w:hint="eastAsia" w:ascii="宋体" w:hAnsi="宋体"/>
          <w:bCs/>
          <w:sz w:val="24"/>
        </w:rPr>
      </w:pPr>
      <w:r>
        <w:rPr>
          <w:rFonts w:hint="eastAsia" w:ascii="宋体" w:hAnsi="宋体"/>
          <w:bCs/>
          <w:sz w:val="24"/>
        </w:rPr>
        <w:t xml:space="preserve">27.1中标候选人的选取</w:t>
      </w:r>
      <w:r>
        <w:rPr>
          <w:rFonts w:hint="eastAsia" w:ascii="宋体" w:hAnsi="宋体"/>
          <w:bCs/>
          <w:sz w:val="24"/>
        </w:rPr>
        <w:t xml:space="preserve">原则和数量见招标文件第五</w:t>
      </w:r>
      <w:r>
        <w:rPr>
          <w:rFonts w:hint="eastAsia" w:ascii="宋体" w:hAnsi="宋体"/>
          <w:bCs/>
          <w:sz w:val="24"/>
        </w:rPr>
        <w:t xml:space="preserve">章规定。 </w:t>
      </w:r>
      <w:r/>
    </w:p>
    <w:p>
      <w:pPr>
        <w:pStyle w:val="694"/>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694"/>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w:t>
      </w:r>
      <w:r>
        <w:rPr>
          <w:rFonts w:hint="eastAsia" w:ascii="宋体" w:hAnsi="宋体"/>
          <w:sz w:val="24"/>
          <w:szCs w:val="24"/>
        </w:rPr>
        <w:t xml:space="preserve">他不正当利益的。</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27.4.4与采购人</w:t>
      </w:r>
      <w:r>
        <w:rPr>
          <w:rFonts w:hint="eastAsia" w:ascii="宋体" w:hAnsi="宋体"/>
          <w:sz w:val="24"/>
          <w:szCs w:val="24"/>
        </w:rPr>
        <w:t xml:space="preserve">或者其他供应商恶意串通的。</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694"/>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94"/>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94"/>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94"/>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94"/>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9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694"/>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w:t>
      </w:r>
      <w:r>
        <w:rPr>
          <w:rFonts w:hint="eastAsia" w:ascii="宋体" w:hAnsi="宋体"/>
          <w:sz w:val="24"/>
          <w:szCs w:val="24"/>
        </w:rPr>
        <w:t xml:space="preserve">文件的，可以对采购文件提出质疑。</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94"/>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94"/>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w:t>
      </w:r>
      <w:r>
        <w:rPr>
          <w:rFonts w:hAnsi="宋体" w:cs="宋体"/>
          <w:sz w:val="24"/>
          <w:szCs w:val="24"/>
        </w:rPr>
        <w:t xml:space="preserve">束之日；</w:t>
      </w:r>
      <w:r>
        <w:rPr>
          <w:rFonts w:hint="eastAsia" w:hAnsi="宋体" w:cs="宋体"/>
          <w:sz w:val="24"/>
          <w:szCs w:val="24"/>
        </w:rPr>
      </w:r>
      <w:r/>
    </w:p>
    <w:p>
      <w:pPr>
        <w:pStyle w:val="694"/>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94"/>
        <w:ind w:firstLine="480"/>
        <w:spacing w:line="480" w:lineRule="exact"/>
        <w:rPr>
          <w:rFonts w:hint="eastAsia" w:hAnsi="宋体" w:cs="宋体"/>
          <w:sz w:val="24"/>
          <w:szCs w:val="24"/>
        </w:rPr>
      </w:pPr>
      <w:r>
        <w:rPr>
          <w:rFonts w:hint="eastAsia" w:hAnsi="宋体" w:cs="宋体"/>
          <w:sz w:val="24"/>
          <w:szCs w:val="24"/>
        </w:rPr>
        <w:t xml:space="preserve">供应商应当在法定质疑期</w:t>
      </w:r>
      <w:r>
        <w:rPr>
          <w:rFonts w:hint="eastAsia" w:hAnsi="宋体" w:cs="宋体"/>
          <w:sz w:val="24"/>
          <w:szCs w:val="24"/>
        </w:rPr>
        <w:t xml:space="preserve">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94"/>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w:t>
      </w:r>
      <w:r>
        <w:rPr>
          <w:rFonts w:ascii="宋体" w:hAnsi="宋体"/>
          <w:sz w:val="24"/>
          <w:szCs w:val="24"/>
        </w:rPr>
        <w:t xml:space="preserve">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694"/>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694"/>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8.5.3 以传真、电子邮件等方式递交的非原件形式的质疑。</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w:t>
      </w:r>
      <w:r>
        <w:rPr>
          <w:rFonts w:hint="eastAsia" w:ascii="宋体" w:hAnsi="宋体"/>
          <w:sz w:val="24"/>
          <w:szCs w:val="24"/>
        </w:rPr>
        <w:t xml:space="preserve">身权益未受到损害的供应商所提出的质疑。</w:t>
      </w:r>
      <w:r/>
    </w:p>
    <w:p>
      <w:pPr>
        <w:pStyle w:val="694"/>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694"/>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9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694"/>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w:t>
      </w:r>
      <w:r>
        <w:rPr>
          <w:rFonts w:hint="eastAsia" w:ascii="宋体" w:hAnsi="宋体"/>
          <w:sz w:val="24"/>
          <w:szCs w:val="24"/>
        </w:rPr>
        <w:t xml:space="preserve">中心将向中标人发出中</w:t>
      </w:r>
      <w:r>
        <w:rPr>
          <w:rFonts w:hint="eastAsia" w:ascii="宋体" w:hAnsi="宋体"/>
          <w:sz w:val="24"/>
          <w:szCs w:val="24"/>
        </w:rPr>
        <w:t xml:space="preserve">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w:t>
      </w:r>
      <w:r>
        <w:rPr>
          <w:rFonts w:hint="eastAsia" w:ascii="宋体" w:hAnsi="宋体"/>
          <w:sz w:val="24"/>
          <w:szCs w:val="24"/>
        </w:rPr>
        <w:t xml:space="preserve">标通知书。</w:t>
      </w:r>
      <w:r>
        <w:rPr>
          <w:rFonts w:hint="eastAsia" w:ascii="宋体" w:hAnsi="宋体"/>
          <w:sz w:val="24"/>
          <w:szCs w:val="24"/>
        </w:rPr>
        <w:t xml:space="preserve">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694"/>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97"/>
        <w:spacing w:before="156" w:after="156" w:line="360" w:lineRule="auto"/>
        <w:rPr>
          <w:rFonts w:hint="eastAsia"/>
        </w:rPr>
      </w:pPr>
      <w:r/>
      <w:bookmarkStart w:id="173" w:name="_Toc120614220"/>
      <w:r/>
      <w:bookmarkStart w:id="174" w:name="_Toc16938552"/>
      <w:r/>
      <w:bookmarkStart w:id="175" w:name="_Toc513029236"/>
      <w:r/>
      <w:bookmarkStart w:id="176" w:name="_Toc20823308"/>
      <w:r>
        <w:rPr>
          <w:rFonts w:hint="eastAsia"/>
        </w:rPr>
        <w:t xml:space="preserve">七、授予合同</w:t>
      </w:r>
      <w:bookmarkEnd w:id="173"/>
      <w:r>
        <w:rPr>
          <w:rFonts w:hint="eastAsia"/>
        </w:rPr>
      </w:r>
      <w:r/>
    </w:p>
    <w:p>
      <w:pPr>
        <w:pStyle w:val="698"/>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16938553"/>
      <w:r/>
      <w:bookmarkStart w:id="179" w:name="_Toc20823309"/>
      <w:r>
        <w:rPr>
          <w:rFonts w:hint="eastAsia" w:ascii="黑体" w:hAnsi="宋体" w:cs="Times New Roman"/>
          <w:b w:val="0"/>
          <w:sz w:val="30"/>
          <w:szCs w:val="30"/>
        </w:rPr>
        <w:t xml:space="preserve">30. 签订合同</w:t>
      </w:r>
      <w:r/>
    </w:p>
    <w:p>
      <w:pPr>
        <w:pStyle w:val="694"/>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w:t>
      </w:r>
      <w:r>
        <w:rPr>
          <w:rFonts w:hint="eastAsia" w:ascii="宋体" w:hAnsi="宋体"/>
          <w:sz w:val="24"/>
          <w:szCs w:val="24"/>
        </w:rPr>
        <w:t xml:space="preserve">按照招标文件确定的事项与采购人签订政府采购合同</w:t>
      </w:r>
      <w:r>
        <w:rPr>
          <w:rFonts w:hint="eastAsia" w:ascii="宋体" w:hAnsi="宋体"/>
          <w:sz w:val="24"/>
          <w:szCs w:val="24"/>
        </w:rPr>
        <w:t xml:space="preserve">。</w:t>
      </w:r>
      <w:r/>
    </w:p>
    <w:p>
      <w:pPr>
        <w:pStyle w:val="694"/>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w:t>
      </w:r>
      <w:r>
        <w:rPr>
          <w:rFonts w:hint="eastAsia" w:ascii="宋体" w:hAnsi="宋体"/>
          <w:sz w:val="24"/>
          <w:szCs w:val="24"/>
        </w:rPr>
        <w:t xml:space="preserve">文件均应作为合同附件。</w:t>
      </w:r>
      <w:r/>
    </w:p>
    <w:p>
      <w:pPr>
        <w:pStyle w:val="694"/>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69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694"/>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w:t>
      </w:r>
      <w:r>
        <w:rPr>
          <w:rFonts w:hint="eastAsia" w:ascii="宋体" w:hAnsi="宋体"/>
          <w:sz w:val="24"/>
          <w:szCs w:val="24"/>
        </w:rPr>
        <w:t xml:space="preserve">有补充合同的采购金额不超过原合同金额10%。</w:t>
      </w:r>
      <w:r/>
    </w:p>
    <w:p>
      <w:pPr>
        <w:pStyle w:val="698"/>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120614221"/>
      <w:r/>
      <w:bookmarkStart w:id="181" w:name="_Toc513029242"/>
      <w:r/>
      <w:bookmarkStart w:id="182" w:name="_Toc16938558"/>
      <w:r/>
      <w:bookmarkStart w:id="183" w:name="_Toc479757207"/>
      <w:r/>
      <w:bookmarkStart w:id="184" w:name="_Toc20823314"/>
      <w:r>
        <w:rPr>
          <w:rFonts w:hint="eastAsia" w:ascii="黑体" w:hAnsi="宋体" w:cs="Times New Roman"/>
          <w:b w:val="0"/>
          <w:sz w:val="30"/>
          <w:szCs w:val="30"/>
        </w:rPr>
        <w:t xml:space="preserve">32、需要执行的政府采购政策（包括但不限于）</w:t>
      </w:r>
      <w:r/>
    </w:p>
    <w:p>
      <w:pPr>
        <w:pStyle w:val="694"/>
        <w:ind w:firstLine="482"/>
        <w:spacing w:line="480" w:lineRule="exact"/>
        <w:rPr>
          <w:rFonts w:ascii="宋体" w:hAnsi="宋体"/>
          <w:b/>
          <w:sz w:val="24"/>
          <w:szCs w:val="24"/>
        </w:rPr>
      </w:pPr>
      <w:r>
        <w:rPr>
          <w:rFonts w:hint="eastAsia" w:ascii="宋体" w:hAnsi="宋体"/>
          <w:b/>
          <w:sz w:val="24"/>
          <w:szCs w:val="24"/>
        </w:rPr>
        <w:t xml:space="preserve">32.1履约资金扶持</w:t>
      </w:r>
      <w:r>
        <w:rPr>
          <w:rFonts w:hint="eastAsia" w:ascii="宋体" w:hAnsi="宋体"/>
          <w:b/>
          <w:sz w:val="24"/>
          <w:szCs w:val="24"/>
        </w:rPr>
        <w:t xml:space="preserve">政策</w:t>
      </w:r>
      <w:r>
        <w:rPr>
          <w:rFonts w:ascii="宋体" w:hAnsi="宋体"/>
          <w:b/>
          <w:sz w:val="24"/>
          <w:szCs w:val="24"/>
        </w:rPr>
      </w:r>
      <w:r/>
    </w:p>
    <w:p>
      <w:pPr>
        <w:pStyle w:val="694"/>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694"/>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694"/>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94"/>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694"/>
        <w:ind w:firstLine="480"/>
        <w:spacing w:line="480" w:lineRule="exact"/>
        <w:rPr>
          <w:rFonts w:ascii="宋体" w:hAnsi="宋体"/>
          <w:sz w:val="24"/>
          <w:szCs w:val="24"/>
        </w:rPr>
      </w:pPr>
      <w:r>
        <w:rPr>
          <w:rFonts w:hint="eastAsia" w:ascii="宋体" w:hAnsi="宋体"/>
          <w:sz w:val="24"/>
          <w:szCs w:val="24"/>
        </w:rPr>
        <w:t xml:space="preserve">32</w:t>
      </w:r>
      <w:r>
        <w:rPr>
          <w:rFonts w:hint="eastAsia" w:ascii="宋体" w:hAnsi="宋体"/>
          <w:sz w:val="24"/>
          <w:szCs w:val="24"/>
        </w:rPr>
        <w:t xml:space="preserve">.3.1</w:t>
      </w:r>
      <w:r>
        <w:rPr>
          <w:rFonts w:ascii="宋体" w:hAnsi="宋体"/>
          <w:sz w:val="24"/>
          <w:szCs w:val="24"/>
        </w:rPr>
        <w:t xml:space="preserve">中小企业定义：</w:t>
      </w:r>
      <w:r/>
    </w:p>
    <w:p>
      <w:pPr>
        <w:pStyle w:val="694"/>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w:t>
      </w:r>
      <w:r>
        <w:rPr>
          <w:rFonts w:ascii="宋体" w:hAnsi="宋体"/>
          <w:sz w:val="24"/>
          <w:szCs w:val="24"/>
        </w:rPr>
        <w:t xml:space="preserve">、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w:t>
      </w:r>
      <w:r>
        <w:rPr>
          <w:rFonts w:ascii="宋体" w:hAnsi="宋体"/>
          <w:sz w:val="24"/>
          <w:szCs w:val="24"/>
        </w:rPr>
        <w:t xml:space="preserve">见》（国发〔2009〕36 号）。</w:t>
      </w:r>
      <w:r/>
    </w:p>
    <w:p>
      <w:pPr>
        <w:pStyle w:val="694"/>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w:t>
      </w:r>
      <w:r>
        <w:rPr>
          <w:rFonts w:ascii="宋体" w:hAnsi="宋体"/>
          <w:sz w:val="24"/>
          <w:szCs w:val="24"/>
        </w:rPr>
        <w:t xml:space="preserve">策：</w:t>
      </w:r>
      <w:r/>
    </w:p>
    <w:p>
      <w:pPr>
        <w:pStyle w:val="694"/>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694"/>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694"/>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694"/>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w:t>
      </w:r>
      <w:r>
        <w:rPr>
          <w:rFonts w:ascii="宋体" w:hAnsi="宋体"/>
          <w:sz w:val="24"/>
          <w:szCs w:val="24"/>
        </w:rPr>
        <w:t xml:space="preserve">物，也有大型企业制造货物的，不享受中小企业扶持政策。</w:t>
      </w:r>
      <w:r>
        <w:rPr>
          <w:rFonts w:ascii="宋体" w:hAnsi="宋体"/>
          <w:sz w:val="24"/>
          <w:szCs w:val="24"/>
        </w:rPr>
      </w:r>
      <w:r/>
    </w:p>
    <w:p>
      <w:pPr>
        <w:pStyle w:val="694"/>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w:t>
      </w:r>
      <w:r>
        <w:rPr>
          <w:rFonts w:ascii="宋体" w:hAnsi="宋体"/>
          <w:sz w:val="24"/>
          <w:szCs w:val="24"/>
        </w:rPr>
        <w:t xml:space="preserve">小企业的，联合体视同中小企业。其中，联合体各方均为小微企业的，联合体视同小微企业。</w:t>
      </w:r>
      <w:r/>
    </w:p>
    <w:p>
      <w:pPr>
        <w:pStyle w:val="694"/>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4"/>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w:t>
      </w:r>
      <w:r>
        <w:rPr>
          <w:rFonts w:ascii="宋体" w:hAnsi="宋体"/>
          <w:sz w:val="24"/>
          <w:szCs w:val="24"/>
        </w:rPr>
        <w:t xml:space="preserve">定义：享受政府</w:t>
      </w:r>
      <w:r>
        <w:rPr>
          <w:rFonts w:ascii="宋体" w:hAnsi="宋体"/>
          <w:sz w:val="24"/>
          <w:szCs w:val="24"/>
        </w:rPr>
        <w:t xml:space="preserve">采购支持政策的残疾人福利性单位应当同时满足以下条件：</w:t>
      </w:r>
      <w:r/>
    </w:p>
    <w:p>
      <w:pPr>
        <w:pStyle w:val="694"/>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w:t>
      </w:r>
      <w:r>
        <w:rPr>
          <w:rFonts w:ascii="宋体" w:hAnsi="宋体"/>
          <w:sz w:val="24"/>
          <w:szCs w:val="24"/>
        </w:rPr>
        <w:t xml:space="preserve">人数的比例不低于25%（含2</w:t>
      </w:r>
      <w:r>
        <w:rPr>
          <w:rFonts w:ascii="宋体" w:hAnsi="宋体"/>
          <w:sz w:val="24"/>
          <w:szCs w:val="24"/>
        </w:rPr>
        <w:t xml:space="preserve">5%），并且安置的残疾人人数不少于10 人（含10 人）；</w:t>
      </w:r>
      <w:r/>
    </w:p>
    <w:p>
      <w:pPr>
        <w:pStyle w:val="694"/>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694"/>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694"/>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w:t>
      </w:r>
      <w:r>
        <w:rPr>
          <w:rFonts w:ascii="宋体" w:hAnsi="宋体"/>
          <w:sz w:val="24"/>
          <w:szCs w:val="24"/>
        </w:rPr>
        <w:t xml:space="preserve">的月最低工资标准的工资；</w:t>
      </w:r>
      <w:r/>
    </w:p>
    <w:p>
      <w:pPr>
        <w:pStyle w:val="694"/>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w:t>
      </w:r>
      <w:r>
        <w:rPr>
          <w:rFonts w:ascii="宋体" w:hAnsi="宋体"/>
          <w:sz w:val="24"/>
          <w:szCs w:val="24"/>
        </w:rPr>
        <w:t xml:space="preserve">残疾人福利性单位制造的货物（不包括使用非残疾人福利性单位注册商标的货物）；</w:t>
      </w:r>
      <w:r/>
    </w:p>
    <w:p>
      <w:pPr>
        <w:pStyle w:val="694"/>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4"/>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w:t>
      </w:r>
      <w:r>
        <w:rPr>
          <w:rFonts w:ascii="宋体" w:hAnsi="宋体"/>
          <w:sz w:val="24"/>
          <w:szCs w:val="24"/>
        </w:rPr>
        <w:t xml:space="preserve">《投标邀请》。</w:t>
      </w:r>
      <w:r/>
    </w:p>
    <w:p>
      <w:pPr>
        <w:pStyle w:val="694"/>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694"/>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w:t>
      </w:r>
      <w:r>
        <w:rPr>
          <w:rFonts w:ascii="宋体" w:hAnsi="宋体"/>
          <w:sz w:val="24"/>
          <w:szCs w:val="24"/>
        </w:rPr>
        <w:t xml:space="preserve">格评审优惠</w:t>
      </w:r>
      <w:r>
        <w:rPr>
          <w:rFonts w:ascii="宋体" w:hAnsi="宋体"/>
          <w:sz w:val="24"/>
          <w:szCs w:val="24"/>
        </w:rPr>
        <w:t xml:space="preserve">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694"/>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694"/>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694"/>
        <w:ind w:firstLine="480"/>
        <w:spacing w:line="480" w:lineRule="exact"/>
        <w:rPr>
          <w:rFonts w:ascii="宋体" w:hAnsi="宋体"/>
          <w:sz w:val="24"/>
          <w:szCs w:val="24"/>
        </w:rPr>
      </w:pPr>
      <w:r>
        <w:rPr>
          <w:rFonts w:hint="eastAsia" w:ascii="宋体" w:hAnsi="宋体"/>
          <w:sz w:val="24"/>
          <w:szCs w:val="24"/>
        </w:rPr>
        <w:t xml:space="preserve">32.4</w:t>
      </w:r>
      <w:r>
        <w:rPr>
          <w:rFonts w:hint="eastAsia" w:ascii="宋体" w:hAnsi="宋体"/>
          <w:sz w:val="24"/>
          <w:szCs w:val="24"/>
        </w:rPr>
        <w:t xml:space="preserve">.2</w:t>
      </w:r>
      <w:r>
        <w:rPr>
          <w:rFonts w:ascii="宋体" w:hAnsi="宋体"/>
          <w:sz w:val="24"/>
          <w:szCs w:val="24"/>
        </w:rPr>
        <w:t xml:space="preserve">采购人拟采购的产品属于品目清单范围的，采购人及其委托的采购代理机构依据国家确定的认证机构出具的、处于有效期之</w:t>
      </w:r>
      <w:r>
        <w:rPr>
          <w:rFonts w:ascii="宋体" w:hAnsi="宋体"/>
          <w:sz w:val="24"/>
          <w:szCs w:val="24"/>
        </w:rPr>
        <w:t xml:space="preserve">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694"/>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694"/>
        <w:ind w:firstLine="480"/>
        <w:spacing w:line="480" w:lineRule="exact"/>
        <w:rPr>
          <w:rFonts w:hint="eastAsia" w:ascii="宋体" w:hAnsi="宋体"/>
          <w:sz w:val="24"/>
          <w:szCs w:val="24"/>
        </w:rPr>
      </w:pPr>
      <w:r>
        <w:rPr>
          <w:rFonts w:hint="eastAsia" w:ascii="宋体" w:hAnsi="宋体"/>
          <w:sz w:val="24"/>
          <w:szCs w:val="24"/>
        </w:rPr>
        <w:t xml:space="preserve">32.4.</w:t>
      </w:r>
      <w:r>
        <w:rPr>
          <w:rFonts w:hint="eastAsia" w:ascii="宋体" w:hAnsi="宋体"/>
          <w:sz w:val="24"/>
          <w:szCs w:val="24"/>
        </w:rPr>
        <w:t xml:space="preserve">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w:t>
      </w:r>
      <w:r>
        <w:rPr>
          <w:rFonts w:ascii="宋体" w:hAnsi="宋体"/>
          <w:sz w:val="24"/>
          <w:szCs w:val="24"/>
        </w:rPr>
        <w:t xml:space="preserve">标方法</w:t>
      </w:r>
      <w:r>
        <w:rPr>
          <w:rFonts w:ascii="宋体" w:hAnsi="宋体"/>
          <w:sz w:val="24"/>
          <w:szCs w:val="24"/>
        </w:rPr>
        <w:t xml:space="preserve">和评标标准》（如涉及）。</w:t>
      </w:r>
      <w:r>
        <w:rPr>
          <w:rFonts w:hint="eastAsia" w:ascii="宋体" w:hAnsi="宋体"/>
          <w:sz w:val="24"/>
          <w:szCs w:val="24"/>
        </w:rPr>
      </w:r>
      <w:r/>
    </w:p>
    <w:p>
      <w:pPr>
        <w:pStyle w:val="694"/>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694"/>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w:t>
      </w:r>
      <w:r>
        <w:rPr>
          <w:rFonts w:hint="eastAsia" w:ascii="宋体" w:hAnsi="宋体"/>
          <w:sz w:val="24"/>
          <w:szCs w:val="24"/>
        </w:rPr>
        <w:t xml:space="preserve">在履约验收环节出具检测报告。</w:t>
      </w:r>
      <w:r/>
    </w:p>
    <w:p>
      <w:pPr>
        <w:pStyle w:val="694"/>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694"/>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w:t>
      </w:r>
      <w:r>
        <w:rPr>
          <w:rFonts w:ascii="宋体" w:hAnsi="宋体"/>
          <w:sz w:val="24"/>
          <w:szCs w:val="24"/>
        </w:rPr>
        <w:t xml:space="preserve">（财库〔2021〕19号）有关要求，做好支持脱贫攻坚工作，本项目采购活动中对于支持乡村振兴管理的相关要求见第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pStyle w:val="694"/>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694"/>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w:t>
      </w:r>
      <w:r>
        <w:rPr>
          <w:rFonts w:ascii="宋体" w:hAnsi="宋体"/>
          <w:sz w:val="24"/>
          <w:szCs w:val="24"/>
        </w:rPr>
        <w:t xml:space="preserve">6〕1 号）、《国务院办公厅关于进一步做好政府机关使用正版软件工作的通知》（国办发〔2010〕47 号）、《财政</w:t>
      </w:r>
      <w:r>
        <w:rPr>
          <w:rFonts w:ascii="宋体" w:hAnsi="宋体"/>
          <w:sz w:val="24"/>
          <w:szCs w:val="24"/>
        </w:rPr>
        <w:t xml:space="preserve">部关于进一步做好政府机关使用正版软件工作的通知》（财预〔2010〕536 号）。</w:t>
      </w:r>
      <w:r/>
    </w:p>
    <w:p>
      <w:pPr>
        <w:pStyle w:val="694"/>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694"/>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694"/>
        <w:ind w:firstLine="482"/>
        <w:spacing w:line="480" w:lineRule="exact"/>
        <w:rPr>
          <w:rFonts w:hint="eastAsia" w:ascii="宋体" w:hAnsi="宋体"/>
          <w:b/>
          <w:sz w:val="24"/>
          <w:szCs w:val="24"/>
        </w:rPr>
      </w:pPr>
      <w:r>
        <w:rPr>
          <w:rFonts w:hint="eastAsia" w:ascii="宋体" w:hAnsi="宋体"/>
          <w:b/>
          <w:sz w:val="24"/>
          <w:szCs w:val="24"/>
        </w:rPr>
        <w:t xml:space="preserve">32.9绿色数</w:t>
      </w:r>
      <w:r>
        <w:rPr>
          <w:rFonts w:hint="eastAsia" w:ascii="宋体" w:hAnsi="宋体"/>
          <w:b/>
          <w:sz w:val="24"/>
          <w:szCs w:val="24"/>
        </w:rPr>
        <w:t xml:space="preserve">据中心政策 </w:t>
      </w:r>
      <w:r/>
    </w:p>
    <w:p>
      <w:pPr>
        <w:pStyle w:val="694"/>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依据《绿色数据中心政府采购需求标准（试行）》（财办库〔2023〕7号）文件精神，采购人在采购数据中</w:t>
      </w:r>
      <w:r>
        <w:rPr>
          <w:rFonts w:hint="eastAsia" w:ascii="宋体" w:hAnsi="宋体"/>
          <w:sz w:val="24"/>
          <w:szCs w:val="24"/>
        </w:rPr>
        <w:t xml:space="preserve">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w:t>
      </w:r>
      <w:r>
        <w:rPr>
          <w:rFonts w:hint="eastAsia" w:ascii="宋体" w:hAnsi="宋体"/>
          <w:sz w:val="24"/>
          <w:szCs w:val="24"/>
        </w:rPr>
        <w:t xml:space="preserve">时间长等原因，不能在验收过程中开展检测、认证的，可要求供应商在验收阶段提供相关检测报告、认证报告。</w:t>
      </w:r>
      <w:r/>
    </w:p>
    <w:p>
      <w:pPr>
        <w:pStyle w:val="694"/>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w:t>
      </w:r>
      <w:r>
        <w:rPr>
          <w:rFonts w:hint="eastAsia" w:ascii="宋体" w:hAnsi="宋体" w:cs="宋体"/>
          <w:b/>
          <w:bCs/>
          <w:color w:val="000000"/>
          <w:sz w:val="24"/>
          <w:szCs w:val="24"/>
        </w:rPr>
        <w:t xml:space="preserve">履约保证金相关政策</w:t>
      </w:r>
      <w:r>
        <w:rPr>
          <w:rFonts w:ascii="宋体" w:hAnsi="宋体" w:cs="宋体"/>
          <w:sz w:val="24"/>
          <w:szCs w:val="24"/>
        </w:rPr>
      </w:r>
      <w:r/>
    </w:p>
    <w:p>
      <w:pPr>
        <w:pStyle w:val="694"/>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694"/>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w:t>
      </w:r>
      <w:r>
        <w:rPr>
          <w:rFonts w:hint="eastAsia" w:ascii="宋体" w:hAnsi="宋体" w:cs="宋体"/>
          <w:color w:val="000000"/>
          <w:sz w:val="24"/>
          <w:szCs w:val="24"/>
        </w:rPr>
        <w:t xml:space="preserve">“苏采云”系统链接访问（首次使用需注册，网址：https://jsdzbh.com/webSite/b</w:t>
      </w:r>
      <w:r>
        <w:rPr>
          <w:rFonts w:hint="eastAsia" w:ascii="宋体" w:hAnsi="宋体" w:cs="宋体"/>
          <w:color w:val="000000"/>
          <w:sz w:val="24"/>
          <w:szCs w:val="24"/>
        </w:rPr>
        <w:t xml:space="preserve">HInde</w:t>
      </w:r>
      <w:r>
        <w:rPr>
          <w:rFonts w:hint="eastAsia" w:ascii="宋体" w:hAnsi="宋体" w:cs="宋体"/>
          <w:color w:val="000000"/>
          <w:sz w:val="24"/>
          <w:szCs w:val="24"/>
        </w:rPr>
        <w:t xml:space="preserv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694"/>
        <w:ind w:firstLine="480"/>
        <w:spacing w:line="480" w:lineRule="exact"/>
        <w:rPr>
          <w:rFonts w:ascii="宋体" w:hAnsi="宋体"/>
          <w:sz w:val="24"/>
          <w:szCs w:val="24"/>
        </w:rPr>
      </w:pPr>
      <w:r>
        <w:rPr>
          <w:rFonts w:ascii="宋体" w:hAnsi="宋体"/>
          <w:sz w:val="24"/>
          <w:szCs w:val="24"/>
        </w:rPr>
      </w:r>
      <w:r/>
    </w:p>
    <w:p>
      <w:pPr>
        <w:pStyle w:val="694"/>
      </w:pPr>
      <w:r/>
      <w:r/>
    </w:p>
    <w:p>
      <w:pPr>
        <w:pStyle w:val="709"/>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p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pPr>
      <w:r/>
      <w:r/>
    </w:p>
    <w:p>
      <w:pPr>
        <w:pStyle w:val="694"/>
      </w:pPr>
      <w:r/>
      <w:r/>
    </w:p>
    <w:p>
      <w:pPr>
        <w:pStyle w:val="694"/>
      </w:pPr>
      <w:r/>
      <w:r/>
    </w:p>
    <w:p>
      <w:pPr>
        <w:pStyle w:val="695"/>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694"/>
        <w:ind w:firstLine="480"/>
        <w:spacing w:line="500" w:lineRule="exact"/>
        <w:rPr>
          <w:rFonts w:hint="eastAsia" w:ascii="宋体" w:hAnsi="宋体"/>
          <w:bCs/>
          <w:sz w:val="24"/>
        </w:rPr>
      </w:pPr>
      <w:r/>
      <w:bookmarkStart w:id="185" w:name="_Toc513029243"/>
      <w:r/>
      <w:bookmarkStart w:id="186" w:name="_Toc20823315"/>
      <w:r/>
      <w:bookmarkStart w:id="187" w:name="_Toc16938559"/>
      <w:r>
        <w:rPr>
          <w:rFonts w:hint="eastAsia" w:ascii="宋体" w:hAnsi="宋体"/>
          <w:bCs/>
          <w:sz w:val="24"/>
        </w:rPr>
        <w:t xml:space="preserve">以下为中标后签订本项目合同的通</w:t>
      </w:r>
      <w:r>
        <w:rPr>
          <w:rFonts w:hint="eastAsia" w:ascii="宋体" w:hAnsi="宋体"/>
          <w:bCs/>
          <w:sz w:val="24"/>
        </w:rPr>
        <w:t xml:space="preserve">用条款，中标人不得提出实质性的</w:t>
      </w:r>
      <w:r>
        <w:rPr>
          <w:rFonts w:hint="eastAsia" w:ascii="宋体" w:hAnsi="宋体"/>
          <w:bCs/>
          <w:sz w:val="24"/>
        </w:rPr>
        <w:t xml:space="preserve">修改。</w:t>
      </w:r>
      <w:r/>
    </w:p>
    <w:p>
      <w:pPr>
        <w:pStyle w:val="694"/>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733"/>
        <w:spacing w:before="120" w:after="120"/>
        <w:rPr>
          <w:rFonts w:hAnsi="宋体"/>
          <w:sz w:val="24"/>
          <w:szCs w:val="24"/>
        </w:rPr>
      </w:pPr>
      <w:r>
        <w:rPr>
          <w:rFonts w:hAnsi="宋体"/>
          <w:sz w:val="24"/>
          <w:szCs w:val="24"/>
        </w:rPr>
        <w:t xml:space="preserve">项目名称：            </w:t>
      </w:r>
      <w:r>
        <w:rPr>
          <w:rFonts w:hAnsi="宋体"/>
          <w:sz w:val="24"/>
          <w:szCs w:val="24"/>
        </w:rPr>
        <w:t xml:space="preserve">                           项目编号：</w:t>
      </w:r>
      <w:r/>
    </w:p>
    <w:p>
      <w:pPr>
        <w:pStyle w:val="733"/>
        <w:spacing w:before="120" w:after="120"/>
        <w:rPr>
          <w:rFonts w:hAnsi="宋体"/>
          <w:sz w:val="24"/>
          <w:szCs w:val="24"/>
        </w:rPr>
      </w:pPr>
      <w:r>
        <w:rPr>
          <w:rFonts w:hAnsi="宋体"/>
          <w:sz w:val="24"/>
          <w:szCs w:val="24"/>
        </w:rPr>
        <w:t xml:space="preserve">甲方：（买方）_________</w:t>
      </w:r>
      <w:r/>
    </w:p>
    <w:p>
      <w:pPr>
        <w:pStyle w:val="733"/>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733"/>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33"/>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33"/>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33"/>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733"/>
        <w:spacing w:before="120" w:after="120"/>
        <w:rPr>
          <w:rFonts w:hint="eastAsia" w:hAnsi="宋体"/>
          <w:sz w:val="24"/>
          <w:szCs w:val="24"/>
        </w:rPr>
      </w:pPr>
      <w:r>
        <w:rPr>
          <w:rFonts w:hint="eastAsia" w:hAnsi="宋体"/>
          <w:sz w:val="24"/>
          <w:szCs w:val="24"/>
        </w:rPr>
        <w:t xml:space="preserve">1.3 标的数量（规模）：</w:t>
      </w:r>
      <w:r/>
    </w:p>
    <w:p>
      <w:pPr>
        <w:pStyle w:val="733"/>
        <w:spacing w:before="120" w:after="120"/>
        <w:rPr>
          <w:rFonts w:hint="eastAsia" w:hAnsi="宋体"/>
          <w:sz w:val="24"/>
          <w:szCs w:val="24"/>
        </w:rPr>
      </w:pPr>
      <w:r>
        <w:rPr>
          <w:rFonts w:hint="eastAsia" w:hAnsi="宋体"/>
          <w:sz w:val="24"/>
          <w:szCs w:val="24"/>
        </w:rPr>
        <w:t xml:space="preserve">1.4 履行时间（期限）：</w:t>
      </w:r>
      <w:r/>
    </w:p>
    <w:p>
      <w:pPr>
        <w:pStyle w:val="733"/>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33"/>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33"/>
        <w:spacing w:before="120" w:after="120"/>
        <w:rPr>
          <w:rFonts w:hAnsi="宋体"/>
          <w:b/>
          <w:sz w:val="24"/>
          <w:szCs w:val="24"/>
        </w:rPr>
      </w:pPr>
      <w:r>
        <w:rPr>
          <w:rFonts w:hAnsi="宋体"/>
          <w:b/>
          <w:sz w:val="24"/>
          <w:szCs w:val="24"/>
        </w:rPr>
        <w:t xml:space="preserve">二、合同金额</w:t>
      </w:r>
      <w:r/>
    </w:p>
    <w:p>
      <w:pPr>
        <w:pStyle w:val="733"/>
        <w:ind w:left="410" w:hanging="410"/>
        <w:spacing w:before="120" w:after="120"/>
        <w:rPr>
          <w:rFonts w:hAnsi="宋体"/>
          <w:sz w:val="24"/>
          <w:szCs w:val="24"/>
        </w:rPr>
      </w:pPr>
      <w:r>
        <w:rPr>
          <w:rFonts w:hAnsi="宋体"/>
          <w:sz w:val="24"/>
          <w:szCs w:val="24"/>
        </w:rPr>
        <w:t xml:space="preserve">2.1 本合同金</w:t>
      </w:r>
      <w:r>
        <w:rPr>
          <w:rFonts w:hAnsi="宋体"/>
          <w:sz w:val="24"/>
          <w:szCs w:val="24"/>
        </w:rPr>
        <w:t xml:space="preserve">额为（大写）：_</w:t>
      </w:r>
      <w:r>
        <w:rPr>
          <w:rFonts w:hAnsi="宋体"/>
          <w:sz w:val="24"/>
          <w:szCs w:val="24"/>
        </w:rPr>
        <w:t xml:space="preserve">___________________________________</w:t>
      </w:r>
      <w:r>
        <w:rPr>
          <w:rFonts w:hint="eastAsia" w:hAnsi="宋体"/>
          <w:sz w:val="24"/>
          <w:szCs w:val="24"/>
        </w:rPr>
        <w:t xml:space="preserve">圆</w:t>
      </w:r>
      <w:r>
        <w:rPr>
          <w:rFonts w:hAnsi="宋体"/>
          <w:sz w:val="24"/>
          <w:szCs w:val="24"/>
        </w:rPr>
        <w:t xml:space="preserve">（___________</w:t>
      </w:r>
      <w:r>
        <w:rPr>
          <w:rFonts w:hAnsi="宋体"/>
          <w:sz w:val="24"/>
          <w:szCs w:val="24"/>
        </w:rPr>
        <w:t xml:space="preserve">____元）人民币</w:t>
      </w:r>
      <w:r>
        <w:rPr>
          <w:rFonts w:hint="eastAsia" w:hAnsi="宋体"/>
          <w:sz w:val="24"/>
          <w:szCs w:val="24"/>
        </w:rPr>
        <w:t xml:space="preserve">或其他币种</w:t>
      </w:r>
      <w:r>
        <w:rPr>
          <w:rFonts w:hAnsi="宋体"/>
          <w:sz w:val="24"/>
          <w:szCs w:val="24"/>
        </w:rPr>
        <w:t xml:space="preserve">。</w:t>
      </w:r>
      <w:r/>
    </w:p>
    <w:p>
      <w:pPr>
        <w:pStyle w:val="733"/>
        <w:spacing w:before="120" w:after="120"/>
        <w:rPr>
          <w:rFonts w:hAnsi="宋体"/>
          <w:b/>
          <w:sz w:val="24"/>
          <w:szCs w:val="24"/>
        </w:rPr>
      </w:pPr>
      <w:r>
        <w:rPr>
          <w:rFonts w:hAnsi="宋体"/>
          <w:b/>
          <w:sz w:val="24"/>
          <w:szCs w:val="24"/>
        </w:rPr>
        <w:t xml:space="preserve">三、技术资料</w:t>
      </w:r>
      <w:r/>
    </w:p>
    <w:p>
      <w:pPr>
        <w:pStyle w:val="733"/>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33"/>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3"/>
        <w:ind w:left="412" w:hanging="412"/>
        <w:spacing w:before="120" w:after="120"/>
        <w:rPr>
          <w:rFonts w:hAnsi="宋体"/>
          <w:b/>
          <w:sz w:val="24"/>
          <w:szCs w:val="24"/>
        </w:rPr>
      </w:pPr>
      <w:r>
        <w:rPr>
          <w:rFonts w:hAnsi="宋体"/>
          <w:b/>
          <w:sz w:val="24"/>
          <w:szCs w:val="24"/>
        </w:rPr>
        <w:t xml:space="preserve">四、知识产权</w:t>
      </w:r>
      <w:r/>
    </w:p>
    <w:p>
      <w:pPr>
        <w:pStyle w:val="733"/>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w:t>
      </w:r>
      <w:r>
        <w:rPr>
          <w:rFonts w:hint="eastAsia" w:hAnsi="宋体"/>
          <w:sz w:val="24"/>
          <w:szCs w:val="24"/>
        </w:rPr>
        <w:t xml:space="preserve">务（包含与服务相关的货物）或其任</w:t>
      </w:r>
      <w:r>
        <w:rPr>
          <w:rFonts w:hint="eastAsia" w:hAnsi="宋体"/>
          <w:sz w:val="24"/>
          <w:szCs w:val="24"/>
        </w:rPr>
        <w:t xml:space="preserve">何一部分时不受第三方提出侵犯其专利权、版权、商标权和工业设计权等知识产权的起诉。</w:t>
      </w:r>
      <w:r>
        <w:rPr>
          <w:rFonts w:hint="eastAsia" w:hAnsi="宋体"/>
          <w:sz w:val="24"/>
          <w:szCs w:val="24"/>
        </w:rPr>
        <w:t xml:space="preserve">一旦出现侵权，由乙方负全部责任。</w:t>
      </w:r>
      <w:r/>
    </w:p>
    <w:p>
      <w:pPr>
        <w:pStyle w:val="733"/>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33"/>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33"/>
        <w:ind w:left="410" w:hanging="410"/>
        <w:spacing w:before="120" w:after="120"/>
        <w:rPr>
          <w:rFonts w:hAnsi="宋体"/>
          <w:b/>
          <w:sz w:val="24"/>
          <w:szCs w:val="24"/>
        </w:rPr>
      </w:pPr>
      <w:r>
        <w:rPr>
          <w:rFonts w:hAnsi="宋体"/>
          <w:b/>
          <w:sz w:val="24"/>
          <w:szCs w:val="24"/>
        </w:rPr>
        <w:t xml:space="preserve">六、履约保证金</w:t>
      </w:r>
      <w:r/>
    </w:p>
    <w:p>
      <w:pPr>
        <w:pStyle w:val="733"/>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733"/>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w:t>
      </w:r>
      <w:r>
        <w:rPr>
          <w:rFonts w:hint="eastAsia" w:hAnsi="宋体"/>
          <w:sz w:val="24"/>
          <w:szCs w:val="24"/>
          <w:u w:val="single"/>
        </w:rPr>
        <w:t xml:space="preserve">/</w:t>
      </w:r>
      <w:r>
        <w:rPr>
          <w:rFonts w:hAnsi="宋体"/>
          <w:sz w:val="24"/>
          <w:szCs w:val="24"/>
        </w:rPr>
        <w:t xml:space="preserve">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w:t>
      </w:r>
      <w:r>
        <w:rPr>
          <w:rFonts w:hAnsi="宋体"/>
          <w:sz w:val="24"/>
          <w:szCs w:val="24"/>
        </w:rPr>
        <w:t xml:space="preserve">履约保函（保险）形式。</w:t>
      </w:r>
      <w:r/>
    </w:p>
    <w:p>
      <w:pPr>
        <w:pStyle w:val="733"/>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33"/>
        <w:ind w:left="408" w:hanging="408"/>
        <w:spacing w:before="120" w:after="120"/>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733"/>
        <w:ind w:left="408" w:hanging="408"/>
        <w:spacing w:before="120" w:after="120"/>
        <w:rPr>
          <w:rFonts w:hint="eastAsia" w:hAnsi="宋体"/>
          <w:sz w:val="24"/>
          <w:szCs w:val="24"/>
        </w:rPr>
      </w:pPr>
      <w:r>
        <w:rPr>
          <w:rFonts w:hint="eastAsia" w:hAnsi="宋体"/>
          <w:sz w:val="24"/>
          <w:szCs w:val="24"/>
        </w:rPr>
        <w:t xml:space="preserve">6.2.2履约保证金退还时间：/</w:t>
      </w:r>
      <w:r/>
    </w:p>
    <w:p>
      <w:pPr>
        <w:pStyle w:val="733"/>
        <w:ind w:left="408" w:hanging="408"/>
        <w:spacing w:before="120" w:after="120"/>
        <w:rPr>
          <w:rFonts w:hint="eastAsia" w:hAnsi="宋体"/>
          <w:sz w:val="24"/>
          <w:szCs w:val="24"/>
        </w:rPr>
      </w:pPr>
      <w:r>
        <w:rPr>
          <w:rFonts w:hint="eastAsia" w:hAnsi="宋体"/>
          <w:sz w:val="24"/>
          <w:szCs w:val="24"/>
        </w:rPr>
        <w:t xml:space="preserve">6.2.3履约保证金退还条件：/</w:t>
      </w:r>
      <w:r/>
    </w:p>
    <w:p>
      <w:pPr>
        <w:pStyle w:val="733"/>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int="eastAsia" w:hAnsi="宋体"/>
          <w:sz w:val="24"/>
          <w:szCs w:val="24"/>
        </w:rPr>
      </w:r>
      <w:r/>
    </w:p>
    <w:p>
      <w:pPr>
        <w:pStyle w:val="694"/>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94"/>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694"/>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694"/>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33"/>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694"/>
        <w:rPr>
          <w:sz w:val="24"/>
        </w:rPr>
      </w:pPr>
      <w:r>
        <w:rPr>
          <w:rFonts w:hint="eastAsia" w:ascii="宋体" w:hAnsi="宋体"/>
          <w:sz w:val="24"/>
        </w:rPr>
        <w:t xml:space="preserve">8.1分期付款：合同签订后甲方接收到乙方发票后10个工作日内，支付合同总价款的50%；2026年12月，</w:t>
      </w:r>
      <w:r>
        <w:rPr>
          <w:rFonts w:hint="eastAsia" w:ascii="宋体" w:hAnsi="宋体"/>
          <w:sz w:val="24"/>
        </w:rPr>
        <w:t xml:space="preserve">乙方出具服务报告，经甲方验收合格，并在收到乙方开具的正式发票10个工作日内，支付总价款的50%。</w:t>
      </w:r>
      <w:r>
        <w:rPr>
          <w:sz w:val="24"/>
        </w:rPr>
      </w:r>
      <w:r/>
    </w:p>
    <w:p>
      <w:pPr>
        <w:pStyle w:val="694"/>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94"/>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33"/>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33"/>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733"/>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33"/>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733"/>
        <w:ind w:left="480" w:hanging="480"/>
        <w:spacing w:before="120" w:after="120"/>
        <w:rPr>
          <w:rFonts w:hint="eastAsia" w:hAnsi="宋体"/>
          <w:sz w:val="24"/>
          <w:szCs w:val="24"/>
        </w:rPr>
      </w:pPr>
      <w:r>
        <w:rPr>
          <w:rFonts w:hint="eastAsia" w:hAnsi="宋体"/>
          <w:sz w:val="24"/>
          <w:szCs w:val="24"/>
        </w:rPr>
        <w:t xml:space="preserve">10.</w:t>
      </w:r>
      <w:r>
        <w:rPr>
          <w:rFonts w:hint="eastAsia" w:hAnsi="宋体"/>
          <w:sz w:val="24"/>
          <w:szCs w:val="24"/>
        </w:rPr>
        <w:t xml:space="preserve">4 如有必要，甲方邀请参加本项目的其他供应商或第三方专业机构及专家参与验收，相关意见将作为验收书的参考资料。</w:t>
      </w:r>
      <w:r/>
    </w:p>
    <w:p>
      <w:pPr>
        <w:pStyle w:val="733"/>
        <w:ind w:left="480" w:hanging="480"/>
        <w:spacing w:before="120" w:after="120"/>
        <w:rPr>
          <w:rFonts w:hint="eastAsia" w:hAnsi="宋体"/>
          <w:sz w:val="24"/>
          <w:szCs w:val="24"/>
        </w:rPr>
      </w:pPr>
      <w:r>
        <w:rPr>
          <w:rFonts w:hint="eastAsia" w:hAnsi="宋体"/>
          <w:sz w:val="24"/>
          <w:szCs w:val="24"/>
        </w:rPr>
        <w:t xml:space="preserve">1</w:t>
      </w:r>
      <w:r>
        <w:rPr>
          <w:rFonts w:hint="eastAsia" w:hAnsi="宋体"/>
          <w:sz w:val="24"/>
          <w:szCs w:val="24"/>
        </w:rPr>
        <w:t xml:space="preserve">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33"/>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w:t>
      </w:r>
      <w:r>
        <w:rPr>
          <w:rFonts w:hint="eastAsia" w:hAnsi="宋体"/>
          <w:sz w:val="24"/>
          <w:szCs w:val="24"/>
        </w:rPr>
        <w:t xml:space="preserve">还履约保证金。验收不合格的项目，甲方依法及时处理。采购合同的履行、违约责任</w:t>
      </w:r>
      <w:r>
        <w:rPr>
          <w:rFonts w:hint="eastAsia" w:hAnsi="宋体"/>
          <w:sz w:val="24"/>
          <w:szCs w:val="24"/>
        </w:rPr>
        <w:t xml:space="preserve">和解决争议的方式等适用《民法典》。乙方</w:t>
      </w:r>
      <w:r>
        <w:rPr>
          <w:rFonts w:hint="eastAsia" w:hAnsi="宋体"/>
          <w:sz w:val="24"/>
          <w:szCs w:val="24"/>
        </w:rPr>
        <w:t xml:space="preserve">在履约过程中有政府采购法律法规规定的违法违规情形的,甲方将及时报告本级财政部门。</w:t>
      </w:r>
      <w:r/>
    </w:p>
    <w:p>
      <w:pPr>
        <w:pStyle w:val="73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3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3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3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w:t>
      </w:r>
      <w:r>
        <w:rPr>
          <w:rFonts w:hAnsi="宋体"/>
          <w:sz w:val="24"/>
          <w:szCs w:val="24"/>
        </w:rPr>
        <w:t xml:space="preserve">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w:t>
      </w:r>
      <w:r>
        <w:rPr>
          <w:rFonts w:hAnsi="宋体"/>
          <w:sz w:val="24"/>
          <w:szCs w:val="24"/>
        </w:rPr>
        <w:t xml:space="preserve">违约行为</w:t>
      </w:r>
      <w:r>
        <w:rPr>
          <w:rFonts w:hAnsi="宋体"/>
          <w:sz w:val="24"/>
          <w:szCs w:val="24"/>
        </w:rPr>
        <w:t xml:space="preserve">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3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33"/>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3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3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w:t>
      </w:r>
      <w:r>
        <w:rPr>
          <w:rFonts w:hAnsi="宋体"/>
          <w:sz w:val="24"/>
          <w:szCs w:val="24"/>
        </w:rPr>
        <w:t xml:space="preserve">2 不可抗力事件发生后，应立即通知对方，并寄送有关权威机构出具的证明。</w:t>
      </w:r>
      <w:r/>
    </w:p>
    <w:p>
      <w:pPr>
        <w:pStyle w:val="73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w:t>
      </w:r>
      <w:r>
        <w:rPr>
          <w:rFonts w:hAnsi="宋体"/>
          <w:sz w:val="24"/>
          <w:szCs w:val="24"/>
        </w:rPr>
        <w:t xml:space="preserve">双方应通过友好协商，确定是否继续履行合同。</w:t>
      </w:r>
      <w:r/>
    </w:p>
    <w:p>
      <w:pPr>
        <w:pStyle w:val="73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33"/>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33"/>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3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3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73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w:t>
      </w:r>
      <w:r>
        <w:rPr>
          <w:rFonts w:hAnsi="宋体"/>
          <w:sz w:val="24"/>
          <w:szCs w:val="24"/>
        </w:rPr>
        <w:t xml:space="preserve">执一份</w:t>
      </w:r>
      <w:r>
        <w:rPr>
          <w:rFonts w:hAnsi="宋体"/>
          <w:sz w:val="24"/>
          <w:szCs w:val="24"/>
        </w:rPr>
        <w:t xml:space="preserve">。</w:t>
      </w:r>
      <w:r/>
    </w:p>
    <w:p>
      <w:pPr>
        <w:pStyle w:val="733"/>
        <w:ind w:left="480" w:hanging="480"/>
        <w:spacing w:before="120" w:after="120" w:line="0" w:lineRule="atLeast"/>
        <w:rPr>
          <w:rFonts w:hAnsi="宋体"/>
          <w:sz w:val="24"/>
          <w:szCs w:val="24"/>
        </w:rPr>
      </w:pPr>
      <w:r>
        <w:rPr>
          <w:rFonts w:hAnsi="宋体"/>
          <w:sz w:val="24"/>
          <w:szCs w:val="24"/>
        </w:rPr>
        <w:t xml:space="preserve">  甲方：                        乙方： </w:t>
      </w:r>
      <w:r/>
    </w:p>
    <w:p>
      <w:pPr>
        <w:pStyle w:val="733"/>
        <w:spacing w:before="120" w:after="120" w:line="0" w:lineRule="atLeast"/>
        <w:rPr>
          <w:rFonts w:hAnsi="宋体"/>
          <w:sz w:val="24"/>
          <w:szCs w:val="24"/>
        </w:rPr>
      </w:pPr>
      <w:r>
        <w:rPr>
          <w:rFonts w:hAnsi="宋体"/>
          <w:sz w:val="24"/>
          <w:szCs w:val="24"/>
        </w:rPr>
        <w:t xml:space="preserve">  地址：            </w:t>
      </w:r>
      <w:r>
        <w:rPr>
          <w:rFonts w:hAnsi="宋体"/>
          <w:sz w:val="24"/>
          <w:szCs w:val="24"/>
        </w:rPr>
        <w:t xml:space="preserve">           </w:t>
      </w:r>
      <w:r>
        <w:rPr>
          <w:rFonts w:hint="eastAsia" w:hAnsi="宋体"/>
          <w:sz w:val="24"/>
          <w:szCs w:val="24"/>
        </w:rPr>
        <w:t xml:space="preserve"> </w:t>
      </w:r>
      <w:r>
        <w:rPr>
          <w:rFonts w:hAnsi="宋体"/>
          <w:sz w:val="24"/>
          <w:szCs w:val="24"/>
        </w:rPr>
        <w:t xml:space="preserve">地址： </w:t>
      </w:r>
      <w:r/>
    </w:p>
    <w:p>
      <w:pPr>
        <w:pStyle w:val="73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33"/>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33"/>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26554093"/>
      <w:r/>
      <w:bookmarkStart w:id="190" w:name="_Toc49090575"/>
      <w:r/>
      <w:bookmarkStart w:id="191" w:name="_Toc120614281"/>
      <w:r/>
      <w:bookmarkStart w:id="192" w:name="_Toc462564139"/>
      <w:r/>
      <w:bookmarkStart w:id="193" w:name="_Toc479757211"/>
      <w:r>
        <w:rPr>
          <w:rFonts w:hint="eastAsia" w:ascii="黑体" w:eastAsia="黑体"/>
          <w:bCs/>
          <w:sz w:val="44"/>
        </w:rPr>
      </w:r>
      <w:r/>
    </w:p>
    <w:p>
      <w:pPr>
        <w:pStyle w:val="733"/>
        <w:jc w:val="center"/>
        <w:spacing w:before="120" w:after="120" w:line="0" w:lineRule="atLeast"/>
        <w:rPr>
          <w:rFonts w:hint="eastAsia" w:ascii="黑体" w:eastAsia="黑体"/>
          <w:bCs/>
          <w:sz w:val="44"/>
        </w:rPr>
      </w:pPr>
      <w:r>
        <w:rPr>
          <w:rFonts w:hint="eastAsia" w:ascii="黑体" w:eastAsia="黑体"/>
          <w:bCs/>
          <w:sz w:val="44"/>
        </w:rPr>
      </w:r>
      <w:r/>
    </w:p>
    <w:p>
      <w:pPr>
        <w:pStyle w:val="733"/>
        <w:jc w:val="center"/>
        <w:spacing w:before="120" w:after="120" w:line="0" w:lineRule="atLeast"/>
        <w:rPr>
          <w:rFonts w:hint="eastAsia" w:ascii="黑体" w:eastAsia="黑体"/>
          <w:bCs/>
          <w:sz w:val="44"/>
        </w:rPr>
      </w:pPr>
      <w:r>
        <w:rPr>
          <w:rFonts w:hint="eastAsia" w:ascii="黑体" w:eastAsia="黑体"/>
          <w:bCs/>
          <w:sz w:val="44"/>
        </w:rPr>
      </w:r>
      <w:r/>
    </w:p>
    <w:p>
      <w:pPr>
        <w:pStyle w:val="733"/>
        <w:jc w:val="center"/>
        <w:spacing w:before="120" w:after="120" w:line="0" w:lineRule="atLeast"/>
        <w:rPr>
          <w:rFonts w:hint="eastAsia" w:ascii="黑体" w:eastAsia="黑体"/>
          <w:bCs/>
          <w:sz w:val="44"/>
        </w:rPr>
      </w:pPr>
      <w:r>
        <w:rPr>
          <w:rFonts w:hint="eastAsia" w:ascii="黑体" w:eastAsia="黑体"/>
          <w:bCs/>
          <w:sz w:val="44"/>
        </w:rPr>
      </w:r>
      <w:r/>
    </w:p>
    <w:p>
      <w:pPr>
        <w:pStyle w:val="733"/>
        <w:jc w:val="center"/>
        <w:spacing w:before="120" w:after="120" w:line="0" w:lineRule="atLeast"/>
        <w:rPr>
          <w:rFonts w:hint="eastAsia" w:ascii="黑体" w:eastAsia="黑体"/>
          <w:bCs/>
          <w:sz w:val="44"/>
        </w:rPr>
      </w:pPr>
      <w:r>
        <w:rPr>
          <w:rFonts w:hint="eastAsia" w:ascii="黑体" w:eastAsia="黑体"/>
          <w:bCs/>
          <w:sz w:val="44"/>
        </w:rPr>
      </w:r>
      <w:r/>
    </w:p>
    <w:p>
      <w:pPr>
        <w:pStyle w:val="733"/>
        <w:jc w:val="center"/>
        <w:spacing w:before="120" w:after="120" w:line="0" w:lineRule="atLeast"/>
        <w:rPr>
          <w:rFonts w:hint="eastAsia" w:ascii="黑体" w:eastAsia="黑体"/>
          <w:bCs/>
          <w:sz w:val="44"/>
        </w:rPr>
      </w:pPr>
      <w:r>
        <w:rPr>
          <w:rFonts w:hint="eastAsia" w:ascii="黑体" w:eastAsia="黑体"/>
          <w:bCs/>
          <w:sz w:val="44"/>
        </w:rPr>
      </w:r>
      <w:r/>
    </w:p>
    <w:p>
      <w:pPr>
        <w:pStyle w:val="733"/>
        <w:jc w:val="center"/>
        <w:spacing w:before="120" w:after="120" w:line="0" w:lineRule="atLeast"/>
        <w:rPr>
          <w:rFonts w:hint="eastAsia" w:ascii="黑体" w:eastAsia="黑体"/>
          <w:bCs/>
          <w:sz w:val="44"/>
        </w:rPr>
      </w:pPr>
      <w:r>
        <w:rPr>
          <w:rFonts w:hint="eastAsia" w:ascii="黑体" w:eastAsia="黑体"/>
          <w:bCs/>
          <w:sz w:val="44"/>
        </w:rPr>
      </w:r>
      <w:r/>
    </w:p>
    <w:p>
      <w:pPr>
        <w:pStyle w:val="733"/>
        <w:jc w:val="center"/>
        <w:spacing w:before="120" w:after="120" w:line="0" w:lineRule="atLeast"/>
        <w:rPr>
          <w:rFonts w:hint="eastAsia" w:ascii="黑体" w:eastAsia="黑体"/>
          <w:bCs/>
          <w:sz w:val="44"/>
        </w:rPr>
      </w:pPr>
      <w:r>
        <w:rPr>
          <w:rFonts w:hint="eastAsia" w:ascii="黑体" w:eastAsia="黑体"/>
          <w:bCs/>
          <w:sz w:val="44"/>
        </w:rPr>
      </w:r>
      <w:r/>
    </w:p>
    <w:p>
      <w:pPr>
        <w:pStyle w:val="733"/>
        <w:jc w:val="center"/>
        <w:spacing w:before="120" w:after="120" w:line="0" w:lineRule="atLeast"/>
        <w:rPr>
          <w:rFonts w:hint="eastAsia" w:ascii="黑体" w:eastAsia="黑体"/>
          <w:bCs/>
          <w:sz w:val="44"/>
        </w:rPr>
      </w:pPr>
      <w:r>
        <w:rPr>
          <w:rFonts w:hint="eastAsia" w:ascii="黑体" w:eastAsia="黑体"/>
          <w:bCs/>
          <w:sz w:val="44"/>
        </w:rPr>
      </w:r>
      <w:r/>
    </w:p>
    <w:p>
      <w:pPr>
        <w:pStyle w:val="733"/>
        <w:jc w:val="center"/>
        <w:spacing w:before="120" w:after="120" w:line="0" w:lineRule="atLeast"/>
        <w:rPr>
          <w:rFonts w:hint="eastAsia" w:ascii="黑体" w:eastAsia="黑体"/>
          <w:bCs/>
          <w:sz w:val="44"/>
        </w:rPr>
      </w:pPr>
      <w:r>
        <w:rPr>
          <w:rFonts w:hint="eastAsia" w:ascii="黑体" w:eastAsia="黑体"/>
          <w:bCs/>
          <w:sz w:val="44"/>
        </w:rPr>
      </w:r>
      <w:r/>
    </w:p>
    <w:p>
      <w:pPr>
        <w:pStyle w:val="733"/>
        <w:jc w:val="center"/>
        <w:spacing w:before="120" w:after="120" w:line="0" w:lineRule="atLeast"/>
        <w:rPr>
          <w:rFonts w:hint="eastAsia" w:hAnsi="宋体"/>
          <w:color w:val="000000"/>
          <w:sz w:val="24"/>
        </w:rPr>
      </w:pPr>
      <w:r>
        <w:rPr>
          <w:rFonts w:hint="eastAsia"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5"/>
        <w:rPr>
          <w:rFonts w:hint="eastAsia" w:ascii="黑体" w:eastAsia="黑体"/>
          <w:b/>
          <w:bCs/>
          <w:sz w:val="44"/>
        </w:rPr>
      </w:pPr>
      <w:r>
        <w:rPr>
          <w:rFonts w:hint="eastAsia" w:ascii="黑体" w:eastAsia="黑体"/>
          <w:b/>
          <w:bCs/>
          <w:sz w:val="44"/>
        </w:rPr>
        <w:t xml:space="preserve">第四章 采购需求</w:t>
      </w:r>
      <w:r/>
    </w:p>
    <w:p>
      <w:pPr>
        <w:pStyle w:val="788"/>
        <w:numPr>
          <w:ilvl w:val="0"/>
          <w:numId w:val="5"/>
        </w:numPr>
        <w:jc w:val="both"/>
        <w:widowControl w:val="off"/>
        <w:rPr>
          <w:rFonts w:ascii="Times New Roman" w:hAnsi="Times New Roman"/>
          <w:b/>
        </w:rPr>
      </w:pPr>
      <w:r>
        <w:rPr>
          <w:rFonts w:ascii="Times New Roman" w:hAnsi="Times New Roman"/>
          <w:b/>
        </w:rPr>
        <w:t xml:space="preserve">采购标的</w:t>
      </w:r>
      <w:r/>
    </w:p>
    <w:p>
      <w:pPr>
        <w:pStyle w:val="694"/>
        <w:rPr>
          <w:rFonts w:hint="eastAsia"/>
          <w:bCs/>
          <w:sz w:val="24"/>
        </w:rPr>
      </w:pPr>
      <w:r>
        <w:rPr>
          <w:bCs/>
          <w:sz w:val="24"/>
        </w:rPr>
        <w:t xml:space="preserve">1.</w:t>
      </w:r>
      <w:r>
        <w:rPr>
          <w:rFonts w:hint="eastAsia"/>
          <w:bCs/>
          <w:sz w:val="24"/>
        </w:rPr>
        <w:t xml:space="preserve">项目名称：</w:t>
      </w:r>
      <w:r>
        <w:rPr>
          <w:bCs/>
          <w:sz w:val="24"/>
        </w:rPr>
        <w:t xml:space="preserve"> </w:t>
      </w:r>
      <w:r>
        <w:rPr>
          <w:rFonts w:hint="eastAsia"/>
          <w:bCs/>
          <w:sz w:val="24"/>
        </w:rPr>
        <w:t xml:space="preserve">常州市政务数据治理、共享</w:t>
      </w:r>
      <w:r>
        <w:rPr>
          <w:rFonts w:hint="eastAsia"/>
          <w:bCs/>
          <w:sz w:val="24"/>
        </w:rPr>
        <w:t xml:space="preserve">、编目、应用服务（202</w:t>
      </w:r>
      <w:r>
        <w:rPr>
          <w:rFonts w:hint="eastAsia"/>
          <w:bCs/>
          <w:sz w:val="24"/>
        </w:rPr>
        <w:t xml:space="preserve">6）</w:t>
      </w:r>
      <w:r/>
    </w:p>
    <w:p>
      <w:pPr>
        <w:pStyle w:val="694"/>
        <w:rPr>
          <w:rFonts w:ascii="宋体" w:hAnsi="宋体"/>
          <w:sz w:val="24"/>
        </w:rPr>
      </w:pPr>
      <w:r>
        <w:rPr>
          <w:rFonts w:hint="eastAsia" w:ascii="宋体" w:hAnsi="宋体"/>
          <w:sz w:val="24"/>
        </w:rPr>
        <w:t xml:space="preserve">2.预算金额：260万元</w:t>
      </w:r>
      <w:r>
        <w:rPr>
          <w:rFonts w:ascii="宋体" w:hAnsi="宋体"/>
          <w:sz w:val="24"/>
        </w:rPr>
      </w:r>
      <w:r/>
    </w:p>
    <w:p>
      <w:pPr>
        <w:pStyle w:val="694"/>
        <w:rPr>
          <w:rFonts w:ascii="宋体" w:hAnsi="宋体"/>
          <w:sz w:val="24"/>
        </w:rPr>
      </w:pPr>
      <w:r>
        <w:rPr>
          <w:rFonts w:hint="eastAsia" w:ascii="宋体" w:hAnsi="宋体"/>
          <w:sz w:val="24"/>
        </w:rPr>
        <w:t xml:space="preserve">3.最高限价：260万元</w:t>
      </w:r>
      <w:r>
        <w:rPr>
          <w:rFonts w:ascii="宋体" w:hAnsi="宋体"/>
          <w:sz w:val="24"/>
        </w:rPr>
        <w:t xml:space="preserve"> </w:t>
      </w:r>
      <w:r/>
    </w:p>
    <w:p>
      <w:pPr>
        <w:pStyle w:val="694"/>
        <w:rPr>
          <w:rFonts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 </w:t>
      </w:r>
      <w:r>
        <w:rPr>
          <w:rFonts w:hint="eastAsia" w:ascii="宋体" w:hAnsi="宋体"/>
          <w:sz w:val="24"/>
          <w:szCs w:val="24"/>
        </w:rPr>
        <w:t xml:space="preserve">配合常州市大数据管理中心进行公共数据全流程运营服务，主要包括：</w:t>
      </w:r>
      <w:r>
        <w:rPr>
          <w:rFonts w:hint="eastAsia" w:ascii="宋体" w:hAnsi="宋体"/>
          <w:sz w:val="24"/>
        </w:rPr>
        <w:t xml:space="preserve">电子政务项目数据对接、省平台数据目录对接、数据归集服务、数据质量分析服务、可视化节点清洗、SQL 节点清洗、数据清洗调度、接口生成服务、目录编制服务、数据更新情况监控、数据申请及使用协助、数据异常协助、重大节日和重大活动数据保障服务、部门数据共享服务、部门数据比对服务、办件数据报送、省资源使用、统计分析月报、可信数据空间开发运维。</w:t>
      </w:r>
      <w:r>
        <w:rPr>
          <w:rFonts w:ascii="宋体" w:hAnsi="宋体"/>
          <w:sz w:val="24"/>
          <w:u w:val="single"/>
        </w:rPr>
      </w:r>
      <w:r/>
    </w:p>
    <w:p>
      <w:pPr>
        <w:pStyle w:val="694"/>
        <w:rPr>
          <w:rFonts w:ascii="宋体" w:hAnsi="宋体"/>
          <w:sz w:val="24"/>
        </w:rPr>
      </w:pPr>
      <w:r>
        <w:rPr>
          <w:rFonts w:hint="eastAsia" w:ascii="宋体" w:hAnsi="宋体"/>
          <w:sz w:val="24"/>
        </w:rPr>
        <w:t xml:space="preserve">5.</w:t>
      </w:r>
      <w:r>
        <w:rPr>
          <w:rFonts w:hint="eastAsia" w:ascii="宋体" w:hAnsi="宋体"/>
          <w:sz w:val="24"/>
        </w:rPr>
        <w:t xml:space="preserve">合同履行期限：1年</w:t>
      </w:r>
      <w:r>
        <w:rPr>
          <w:rFonts w:ascii="宋体" w:hAnsi="宋体"/>
          <w:sz w:val="24"/>
        </w:rPr>
      </w:r>
      <w:r/>
    </w:p>
    <w:p>
      <w:pPr>
        <w:pStyle w:val="694"/>
        <w:rPr>
          <w:rFonts w:hint="eastAsia" w:ascii="宋体" w:hAnsi="宋体"/>
          <w:sz w:val="24"/>
        </w:rPr>
      </w:pPr>
      <w:r>
        <w:rPr>
          <w:rFonts w:hint="eastAsia" w:ascii="宋体" w:hAnsi="宋体"/>
          <w:sz w:val="24"/>
        </w:rPr>
        <w:t xml:space="preserve">6.是/否接受联合体投标： 否  </w:t>
      </w:r>
      <w:r/>
    </w:p>
    <w:p>
      <w:pPr>
        <w:pStyle w:val="694"/>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rPr>
          <w:rFonts w:hint="eastAsia" w:ascii="宋体" w:hAnsi="宋体"/>
          <w:bCs/>
          <w:sz w:val="24"/>
          <w:highlight w:val="yellow"/>
        </w:rPr>
      </w:r>
      <w:r/>
    </w:p>
    <w:p>
      <w:pPr>
        <w:pStyle w:val="694"/>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w:t>
      </w:r>
      <w:r>
        <w:rPr>
          <w:rFonts w:ascii="宋体" w:hAnsi="宋体"/>
          <w:sz w:val="24"/>
        </w:rPr>
        <w:t xml:space="preserve">买服务：</w:t>
      </w:r>
      <w:r>
        <w:rPr>
          <w:rFonts w:hint="eastAsia" w:ascii="宋体" w:hAnsi="宋体"/>
          <w:sz w:val="24"/>
        </w:rPr>
        <w:t xml:space="preserve">否</w:t>
      </w:r>
      <w:r>
        <w:rPr>
          <w:rFonts w:hint="eastAsia" w:ascii="宋体" w:hAnsi="宋体"/>
          <w:sz w:val="24"/>
        </w:rPr>
      </w:r>
      <w:r/>
    </w:p>
    <w:p>
      <w:pPr>
        <w:pStyle w:val="694"/>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694"/>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p>
    <w:p>
      <w:pPr>
        <w:pStyle w:val="694"/>
        <w:rPr>
          <w:rFonts w:hint="eastAsia" w:ascii="宋体" w:hAnsi="宋体"/>
          <w:bCs/>
          <w:sz w:val="24"/>
        </w:rPr>
      </w:pPr>
      <w:r>
        <w:rPr>
          <w:rFonts w:hint="eastAsia"/>
          <w:sz w:val="24"/>
        </w:rPr>
        <w:t xml:space="preserve">11.本项目的特定资格要求：无</w:t>
      </w:r>
      <w:r>
        <w:rPr>
          <w:rFonts w:hint="eastAsia" w:ascii="宋体" w:hAnsi="宋体"/>
          <w:bCs/>
          <w:sz w:val="24"/>
        </w:rPr>
      </w:r>
      <w:r/>
    </w:p>
    <w:p>
      <w:pPr>
        <w:pStyle w:val="694"/>
        <w:rPr>
          <w:rFonts w:hint="eastAsia" w:ascii="宋体" w:hAnsi="宋体"/>
          <w:bCs/>
          <w:sz w:val="24"/>
        </w:rPr>
      </w:pPr>
      <w:r>
        <w:rPr>
          <w:rFonts w:hint="eastAsia" w:ascii="宋体" w:hAnsi="宋体"/>
          <w:bCs/>
          <w:sz w:val="24"/>
        </w:rPr>
        <w:t xml:space="preserve">12.项目类别：  服务类</w:t>
      </w:r>
      <w:r/>
    </w:p>
    <w:p>
      <w:pPr>
        <w:pStyle w:val="694"/>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694"/>
        <w:rPr>
          <w:rFonts w:ascii="宋体" w:hAnsi="宋体"/>
          <w:sz w:val="24"/>
        </w:rPr>
      </w:pPr>
      <w:r>
        <w:rPr>
          <w:rFonts w:ascii="宋体" w:hAnsi="宋体"/>
          <w:sz w:val="24"/>
        </w:rPr>
      </w:r>
      <w:r/>
    </w:p>
    <w:p>
      <w:pPr>
        <w:pStyle w:val="788"/>
        <w:numPr>
          <w:ilvl w:val="0"/>
          <w:numId w:val="5"/>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694"/>
        <w:rPr>
          <w:i/>
          <w:sz w:val="24"/>
        </w:rPr>
      </w:pPr>
      <w:r>
        <w:rPr>
          <w:sz w:val="24"/>
        </w:rPr>
        <w:t xml:space="preserve">1. 交付（实施）的时间（期限）和地点（范围）</w:t>
      </w:r>
      <w:r>
        <w:rPr>
          <w:i/>
          <w:sz w:val="24"/>
        </w:rPr>
      </w:r>
      <w:r/>
    </w:p>
    <w:p>
      <w:pPr>
        <w:pStyle w:val="694"/>
        <w:rPr>
          <w:i/>
          <w:sz w:val="24"/>
        </w:rPr>
      </w:pPr>
      <w:r>
        <w:rPr>
          <w:rFonts w:hint="eastAsia" w:ascii="宋体" w:hAnsi="宋体"/>
          <w:sz w:val="24"/>
        </w:rPr>
        <w:t xml:space="preserve">服务期1年，常州市大数据管理中心驻场服务+远程服务。</w:t>
      </w:r>
      <w:r>
        <w:rPr>
          <w:i/>
          <w:sz w:val="24"/>
        </w:rPr>
      </w:r>
      <w:r/>
    </w:p>
    <w:p>
      <w:pPr>
        <w:pStyle w:val="694"/>
        <w:rPr>
          <w:sz w:val="24"/>
        </w:rPr>
      </w:pPr>
      <w:r>
        <w:rPr>
          <w:sz w:val="24"/>
        </w:rPr>
        <w:t xml:space="preserve">2. 付款条件（进度和方式）</w:t>
      </w:r>
      <w:r/>
    </w:p>
    <w:p>
      <w:pPr>
        <w:pStyle w:val="694"/>
        <w:rPr>
          <w:sz w:val="24"/>
        </w:rPr>
      </w:pPr>
      <w:r>
        <w:rPr>
          <w:rFonts w:hint="eastAsia" w:ascii="宋体" w:hAnsi="宋体"/>
          <w:sz w:val="24"/>
        </w:rPr>
        <w:t xml:space="preserve">合同签订后甲方接收到乙方发票后10个工作日内，支付合同总价款的50%；2</w:t>
      </w:r>
      <w:r>
        <w:rPr>
          <w:rFonts w:hint="eastAsia" w:ascii="宋体" w:hAnsi="宋体"/>
          <w:sz w:val="24"/>
        </w:rPr>
        <w:t xml:space="preserve">026年12月，乙方出具服务报告，经甲方验收合格，并在收到乙方开具的正式</w:t>
      </w:r>
      <w:r>
        <w:rPr>
          <w:rFonts w:hint="eastAsia" w:ascii="宋体" w:hAnsi="宋体"/>
          <w:sz w:val="24"/>
        </w:rPr>
        <w:t xml:space="preserve">发票10个工作日内，支付总价款的50%。</w:t>
      </w:r>
      <w:r>
        <w:rPr>
          <w:sz w:val="24"/>
        </w:rPr>
      </w:r>
      <w:r/>
    </w:p>
    <w:p>
      <w:pPr>
        <w:pStyle w:val="694"/>
        <w:rPr>
          <w:rFonts w:hint="eastAsia"/>
          <w:sz w:val="24"/>
        </w:rPr>
      </w:pPr>
      <w:r>
        <w:rPr>
          <w:rFonts w:hint="eastAsia"/>
          <w:sz w:val="24"/>
        </w:rPr>
      </w:r>
      <w:r/>
    </w:p>
    <w:p>
      <w:pPr>
        <w:pStyle w:val="694"/>
        <w:rPr>
          <w:rFonts w:hint="eastAsia"/>
          <w:sz w:val="24"/>
        </w:rPr>
      </w:pPr>
      <w:r>
        <w:rPr>
          <w:sz w:val="24"/>
        </w:rPr>
        <w:t xml:space="preserve">3. 包装和运输</w:t>
      </w:r>
      <w:r>
        <w:rPr>
          <w:rFonts w:hint="eastAsia"/>
          <w:sz w:val="24"/>
        </w:rPr>
      </w:r>
      <w:r/>
    </w:p>
    <w:p>
      <w:pPr>
        <w:pStyle w:val="694"/>
        <w:rPr>
          <w:rFonts w:hint="eastAsia"/>
          <w:sz w:val="24"/>
        </w:rPr>
      </w:pPr>
      <w:r>
        <w:rPr>
          <w:rFonts w:hint="eastAsia"/>
          <w:sz w:val="24"/>
        </w:rPr>
        <w:t xml:space="preserve">无</w:t>
      </w:r>
      <w:r/>
    </w:p>
    <w:p>
      <w:pPr>
        <w:pStyle w:val="694"/>
        <w:rPr>
          <w:sz w:val="24"/>
        </w:rPr>
      </w:pPr>
      <w:r>
        <w:rPr>
          <w:sz w:val="24"/>
        </w:rPr>
        <w:t xml:space="preserve">4. 售后服务（质保期</w:t>
      </w:r>
      <w:r>
        <w:rPr>
          <w:rFonts w:hint="eastAsia"/>
          <w:sz w:val="24"/>
        </w:rPr>
        <w:t xml:space="preserve">等</w:t>
      </w:r>
      <w:r>
        <w:rPr>
          <w:sz w:val="24"/>
        </w:rPr>
        <w:t xml:space="preserve">）</w:t>
      </w:r>
      <w:r/>
    </w:p>
    <w:p>
      <w:pPr>
        <w:pStyle w:val="694"/>
        <w:rPr>
          <w:rFonts w:hint="eastAsia"/>
          <w:sz w:val="24"/>
        </w:rPr>
      </w:pPr>
      <w:r>
        <w:rPr>
          <w:rFonts w:hint="eastAsia"/>
          <w:sz w:val="24"/>
        </w:rPr>
        <w:t xml:space="preserve">无</w:t>
      </w:r>
      <w:r/>
    </w:p>
    <w:p>
      <w:pPr>
        <w:pStyle w:val="694"/>
        <w:rPr>
          <w:rFonts w:hint="eastAsia"/>
          <w:sz w:val="24"/>
        </w:rPr>
      </w:pPr>
      <w:r>
        <w:rPr>
          <w:sz w:val="24"/>
        </w:rPr>
        <w:t xml:space="preserve">5. 保险</w:t>
      </w:r>
      <w:r>
        <w:rPr>
          <w:rFonts w:hint="eastAsia"/>
          <w:sz w:val="24"/>
        </w:rPr>
      </w:r>
      <w:r/>
    </w:p>
    <w:p>
      <w:pPr>
        <w:pStyle w:val="694"/>
        <w:rPr>
          <w:rFonts w:hint="eastAsia"/>
          <w:sz w:val="24"/>
        </w:rPr>
      </w:pPr>
      <w:r>
        <w:rPr>
          <w:rFonts w:hint="eastAsia"/>
          <w:sz w:val="24"/>
        </w:rPr>
        <w:t xml:space="preserve">无</w:t>
      </w:r>
      <w:r/>
    </w:p>
    <w:p>
      <w:pPr>
        <w:pStyle w:val="694"/>
        <w:rPr>
          <w:b/>
          <w:i/>
          <w:sz w:val="24"/>
        </w:rPr>
      </w:pPr>
      <w:r>
        <w:rPr>
          <w:b/>
          <w:i/>
          <w:sz w:val="24"/>
        </w:rPr>
      </w:r>
      <w:r/>
    </w:p>
    <w:p>
      <w:pPr>
        <w:pStyle w:val="788"/>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694"/>
        <w:rPr>
          <w:sz w:val="24"/>
        </w:rPr>
      </w:pPr>
      <w:r>
        <w:rPr>
          <w:sz w:val="24"/>
        </w:rPr>
        <w:t xml:space="preserve">1. 基本要求</w:t>
      </w:r>
      <w:r/>
    </w:p>
    <w:p>
      <w:pPr>
        <w:pStyle w:val="694"/>
        <w:ind w:firstLine="480"/>
        <w:rPr>
          <w:sz w:val="24"/>
        </w:rPr>
      </w:pPr>
      <w:r>
        <w:rPr>
          <w:sz w:val="24"/>
        </w:rPr>
        <w:t xml:space="preserve">1.1 采购标的需实现的功能或者目标</w:t>
      </w:r>
      <w:r/>
    </w:p>
    <w:p>
      <w:pPr>
        <w:pStyle w:val="694"/>
        <w:ind w:firstLine="420"/>
        <w:rPr>
          <w:sz w:val="24"/>
        </w:rPr>
      </w:pPr>
      <w:r>
        <w:rPr>
          <w:rFonts w:hint="eastAsia"/>
          <w:sz w:val="24"/>
        </w:rPr>
        <w:t xml:space="preserve">配合常州市大数据管理中心进行公共数据全流程运营服务，主要包括：</w:t>
      </w:r>
      <w:r>
        <w:rPr>
          <w:rFonts w:hint="eastAsia" w:ascii="宋体" w:hAnsi="宋体"/>
          <w:sz w:val="24"/>
        </w:rPr>
        <w:t xml:space="preserve">电子政务项目数据对接、省平台数据目录对接、数据归集服务、数据质量分析服务、可视化节点清洗、SQL 节点清洗、数据清洗调度、接口生成服务、目录编制服务、数据更新情况监控、数据申请及使用协助、数据异常协</w:t>
      </w:r>
      <w:r>
        <w:rPr>
          <w:rFonts w:hint="eastAsia" w:ascii="宋体" w:hAnsi="宋体"/>
          <w:sz w:val="24"/>
        </w:rPr>
        <w:t xml:space="preserve">助、重大节日和重大活动数据保障服务、部门数据共享服务、部门数据比对服务、办件数据报送、省资源使用、统计分析月报、</w:t>
      </w:r>
      <w:r>
        <w:rPr>
          <w:rFonts w:hint="eastAsia" w:ascii="宋体" w:hAnsi="宋体"/>
          <w:sz w:val="24"/>
        </w:rPr>
        <w:t xml:space="preserve">可信数据空间开发运维。</w:t>
      </w:r>
      <w:r>
        <w:rPr>
          <w:sz w:val="24"/>
        </w:rPr>
      </w:r>
      <w:r/>
    </w:p>
    <w:p>
      <w:pPr>
        <w:pStyle w:val="694"/>
        <w:ind w:firstLine="480"/>
        <w:rPr>
          <w:sz w:val="24"/>
        </w:rPr>
      </w:pPr>
      <w:r>
        <w:rPr>
          <w:sz w:val="24"/>
        </w:rPr>
        <w:t xml:space="preserve">1.2 需执行的国家相关标准、行业标准、地方标准或者其他标准、规范</w:t>
      </w:r>
      <w:r/>
    </w:p>
    <w:p>
      <w:pPr>
        <w:pStyle w:val="694"/>
        <w:rPr>
          <w:rFonts w:hint="eastAsia"/>
          <w:sz w:val="24"/>
        </w:rPr>
      </w:pPr>
      <w:r>
        <w:rPr>
          <w:rFonts w:hint="eastAsia"/>
          <w:sz w:val="24"/>
        </w:rPr>
        <w:t xml:space="preserve">《中华人民共和国数据安全法》</w:t>
      </w:r>
      <w:r/>
    </w:p>
    <w:p>
      <w:pPr>
        <w:pStyle w:val="694"/>
        <w:rPr>
          <w:rFonts w:hint="eastAsia"/>
          <w:sz w:val="24"/>
        </w:rPr>
      </w:pPr>
      <w:r>
        <w:rPr>
          <w:rFonts w:hint="eastAsia"/>
          <w:sz w:val="24"/>
        </w:rPr>
        <w:t xml:space="preserve">《中华人民共和国网络安全法》</w:t>
      </w:r>
      <w:r/>
    </w:p>
    <w:p>
      <w:pPr>
        <w:pStyle w:val="694"/>
        <w:rPr>
          <w:rFonts w:hint="eastAsia"/>
          <w:sz w:val="24"/>
        </w:rPr>
      </w:pPr>
      <w:r>
        <w:rPr>
          <w:rFonts w:hint="eastAsia"/>
          <w:sz w:val="24"/>
        </w:rPr>
        <w:t xml:space="preserve">《中华人民共和国个人信息保护法》</w:t>
      </w:r>
      <w:r/>
    </w:p>
    <w:p>
      <w:pPr>
        <w:pStyle w:val="694"/>
        <w:rPr>
          <w:rFonts w:hint="eastAsia"/>
          <w:sz w:val="24"/>
        </w:rPr>
      </w:pPr>
      <w:r>
        <w:rPr>
          <w:rFonts w:hint="eastAsia"/>
          <w:sz w:val="24"/>
        </w:rPr>
        <w:t xml:space="preserve">《可信数据空间发展行动计划（2024—2028年）》</w:t>
      </w:r>
      <w:r/>
    </w:p>
    <w:p>
      <w:pPr>
        <w:pStyle w:val="694"/>
        <w:rPr>
          <w:rFonts w:hint="eastAsia"/>
          <w:sz w:val="24"/>
        </w:rPr>
      </w:pPr>
      <w:r>
        <w:rPr>
          <w:rFonts w:hint="eastAsia"/>
          <w:sz w:val="24"/>
        </w:rPr>
        <w:t xml:space="preserve">《江苏省推进可信数据空间发展工作方案》</w:t>
      </w:r>
      <w:r/>
    </w:p>
    <w:p>
      <w:pPr>
        <w:pStyle w:val="694"/>
        <w:rPr>
          <w:sz w:val="24"/>
        </w:rPr>
      </w:pPr>
      <w:r>
        <w:rPr>
          <w:rFonts w:hint="eastAsia"/>
          <w:sz w:val="24"/>
        </w:rPr>
        <w:t xml:space="preserve">《政务信息资源交换体系》（GB/T21062.3-2007）</w:t>
      </w:r>
      <w:r>
        <w:rPr>
          <w:sz w:val="24"/>
        </w:rPr>
      </w:r>
      <w:r/>
    </w:p>
    <w:p>
      <w:pPr>
        <w:pStyle w:val="694"/>
        <w:rPr>
          <w:sz w:val="24"/>
        </w:rPr>
      </w:pPr>
      <w:r>
        <w:rPr>
          <w:rFonts w:hint="eastAsia"/>
          <w:sz w:val="24"/>
        </w:rPr>
        <w:t xml:space="preserve">《政务信息资源目录体系》（GB/T21063.6-2007</w:t>
      </w:r>
      <w:r>
        <w:rPr>
          <w:rFonts w:hint="eastAsia"/>
          <w:sz w:val="24"/>
        </w:rPr>
        <w:t xml:space="preserve">）</w:t>
      </w:r>
      <w:r>
        <w:rPr>
          <w:sz w:val="24"/>
        </w:rPr>
      </w:r>
      <w:r/>
    </w:p>
    <w:p>
      <w:pPr>
        <w:pStyle w:val="694"/>
        <w:rPr>
          <w:sz w:val="24"/>
        </w:rPr>
      </w:pPr>
      <w:r>
        <w:rPr>
          <w:rFonts w:hint="eastAsia"/>
          <w:sz w:val="24"/>
        </w:rPr>
        <w:t xml:space="preserve">《信息安全技术 信息安全风险评估方法》(GB/T 20984-2022)</w:t>
      </w:r>
      <w:r>
        <w:rPr>
          <w:sz w:val="24"/>
        </w:rPr>
      </w:r>
      <w:r/>
    </w:p>
    <w:p>
      <w:pPr>
        <w:pStyle w:val="694"/>
        <w:rPr>
          <w:sz w:val="24"/>
        </w:rPr>
      </w:pPr>
      <w:r>
        <w:rPr>
          <w:rFonts w:hint="eastAsia"/>
          <w:sz w:val="24"/>
        </w:rPr>
        <w:t xml:space="preserve">《国家电子政务外网跨网数据安全交换</w:t>
      </w:r>
      <w:r>
        <w:rPr>
          <w:rFonts w:hint="eastAsia"/>
          <w:sz w:val="24"/>
        </w:rPr>
        <w:t xml:space="preserve">技术要求和实施指南》（GW0205-2014）</w:t>
      </w:r>
      <w:r>
        <w:rPr>
          <w:sz w:val="24"/>
        </w:rPr>
      </w:r>
      <w:r/>
    </w:p>
    <w:p>
      <w:pPr>
        <w:pStyle w:val="694"/>
        <w:rPr>
          <w:sz w:val="24"/>
        </w:rPr>
      </w:pPr>
      <w:r>
        <w:rPr>
          <w:rFonts w:hint="eastAsia"/>
          <w:sz w:val="24"/>
        </w:rPr>
        <w:t xml:space="preserve">《政务信息资源库数据模型设计规范》</w:t>
      </w:r>
      <w:r>
        <w:rPr>
          <w:sz w:val="24"/>
        </w:rPr>
      </w:r>
      <w:r/>
    </w:p>
    <w:p>
      <w:pPr>
        <w:pStyle w:val="694"/>
        <w:rPr>
          <w:rFonts w:hint="eastAsia"/>
          <w:sz w:val="24"/>
        </w:rPr>
      </w:pPr>
      <w:r>
        <w:rPr>
          <w:rFonts w:hint="eastAsia"/>
          <w:sz w:val="24"/>
        </w:rPr>
        <w:t xml:space="preserve">《常州市政务信息资源共享管理暂行办法》</w:t>
      </w:r>
      <w:r/>
    </w:p>
    <w:p>
      <w:pPr>
        <w:pStyle w:val="694"/>
        <w:rPr>
          <w:sz w:val="24"/>
          <w:highlight w:val="yellow"/>
        </w:rPr>
      </w:pPr>
      <w:r>
        <w:rPr>
          <w:rFonts w:hint="eastAsia"/>
          <w:sz w:val="24"/>
        </w:rPr>
        <w:t xml:space="preserve">《常州市公共数据分类分级规范》</w:t>
      </w:r>
      <w:r>
        <w:rPr>
          <w:sz w:val="24"/>
          <w:highlight w:val="yellow"/>
        </w:rPr>
      </w:r>
      <w:r/>
    </w:p>
    <w:p>
      <w:pPr>
        <w:pStyle w:val="694"/>
        <w:rPr>
          <w:sz w:val="24"/>
        </w:rPr>
      </w:pPr>
      <w:r>
        <w:rPr>
          <w:sz w:val="24"/>
        </w:rPr>
      </w:r>
      <w:r/>
    </w:p>
    <w:p>
      <w:pPr>
        <w:pStyle w:val="694"/>
        <w:rPr>
          <w:rFonts w:hint="eastAsia"/>
          <w:sz w:val="24"/>
        </w:rPr>
      </w:pPr>
      <w:r>
        <w:rPr>
          <w:sz w:val="24"/>
        </w:rPr>
        <w:t xml:space="preserve">2. 服务内容及要求/货物技术要求</w:t>
      </w:r>
      <w:r>
        <w:rPr>
          <w:rFonts w:hint="eastAsia"/>
          <w:sz w:val="24"/>
        </w:rPr>
      </w:r>
      <w:r/>
    </w:p>
    <w:p>
      <w:pPr>
        <w:pStyle w:val="694"/>
        <w:ind w:firstLine="480"/>
        <w:widowControl/>
        <w:rPr>
          <w:rFonts w:hint="eastAsia"/>
          <w:sz w:val="24"/>
        </w:rPr>
      </w:pPr>
      <w:r>
        <w:rPr>
          <w:sz w:val="24"/>
        </w:rPr>
        <w:t xml:space="preserve">2.1采购标的需满足的性能、材料、结构、外观、质量、安全、技术规格、物理特性等要求</w:t>
      </w:r>
      <w:r>
        <w:rPr>
          <w:rFonts w:hint="eastAsia"/>
          <w:sz w:val="24"/>
        </w:rPr>
        <w:t xml:space="preserve">：无</w:t>
      </w:r>
      <w:r/>
    </w:p>
    <w:p>
      <w:pPr>
        <w:pStyle w:val="694"/>
        <w:ind w:firstLine="480"/>
        <w:widowControl/>
        <w:rPr>
          <w:sz w:val="24"/>
          <w:highlight w:val="yellow"/>
        </w:rPr>
      </w:pPr>
      <w:r>
        <w:rPr>
          <w:sz w:val="24"/>
          <w:highlight w:val="yellow"/>
        </w:rPr>
      </w:r>
      <w:r/>
    </w:p>
    <w:p>
      <w:pPr>
        <w:pStyle w:val="694"/>
        <w:ind w:firstLine="480"/>
        <w:widowControl/>
        <w:rPr>
          <w:rFonts w:hint="eastAsia"/>
          <w:sz w:val="24"/>
        </w:rPr>
      </w:pPr>
      <w:r>
        <w:rPr>
          <w:sz w:val="24"/>
        </w:rPr>
        <w:t xml:space="preserve">2.2</w:t>
      </w:r>
      <w:r>
        <w:rPr>
          <w:rFonts w:hint="eastAsia"/>
          <w:sz w:val="24"/>
        </w:rPr>
        <w:t xml:space="preserve">产品清单： 无</w:t>
      </w:r>
      <w:r/>
    </w:p>
    <w:p>
      <w:pPr>
        <w:pStyle w:val="694"/>
        <w:ind w:firstLine="480"/>
        <w:widowControl/>
        <w:rPr>
          <w:sz w:val="24"/>
        </w:rPr>
      </w:pPr>
      <w:r>
        <w:rPr>
          <w:sz w:val="24"/>
        </w:rPr>
      </w:r>
      <w:r/>
    </w:p>
    <w:p>
      <w:pPr>
        <w:pStyle w:val="694"/>
        <w:ind w:firstLine="480"/>
        <w:widowControl/>
      </w:pPr>
      <w:r>
        <w:rPr>
          <w:sz w:val="24"/>
          <w:highlight w:val="yellow"/>
        </w:rPr>
        <w:t xml:space="preserve">2.3采购标的需满足的服务标准、期限、效率等要求；</w:t>
      </w:r>
      <w:r/>
    </w:p>
    <w:p>
      <w:pPr>
        <w:pStyle w:val="694"/>
        <w:ind w:firstLine="480"/>
        <w:widowControl/>
        <w:rPr>
          <w:sz w:val="24"/>
        </w:rPr>
      </w:pPr>
      <w:r>
        <w:rPr>
          <w:sz w:val="24"/>
        </w:rPr>
        <w:t xml:space="preserve">本服务须符合现行数据管理、数据标准相关法规规范，成果适配</w:t>
      </w:r>
      <w:r>
        <w:rPr>
          <w:rFonts w:hint="eastAsia"/>
          <w:sz w:val="24"/>
        </w:rPr>
        <w:t xml:space="preserve">大数据管理中心</w:t>
      </w:r>
      <w:r>
        <w:rPr>
          <w:sz w:val="24"/>
        </w:rPr>
        <w:t xml:space="preserve">运营使用需求；服务实施周期按合同约定执行；服务商需保持高效服务响应，按需配合中心业务，有序完成各项</w:t>
      </w:r>
      <w:r>
        <w:rPr>
          <w:rFonts w:hint="eastAsia"/>
          <w:sz w:val="24"/>
        </w:rPr>
        <w:t xml:space="preserve">工作</w:t>
      </w:r>
      <w:r>
        <w:rPr>
          <w:sz w:val="24"/>
        </w:rPr>
        <w:t xml:space="preserve">。</w:t>
      </w:r>
      <w:r/>
    </w:p>
    <w:p>
      <w:pPr>
        <w:pStyle w:val="694"/>
        <w:ind w:firstLine="480"/>
        <w:widowControl/>
        <w:rPr>
          <w:sz w:val="24"/>
          <w:highlight w:val="yellow"/>
        </w:rPr>
      </w:pPr>
      <w:r>
        <w:rPr>
          <w:sz w:val="24"/>
          <w:highlight w:val="yellow"/>
        </w:rPr>
      </w:r>
      <w:r/>
    </w:p>
    <w:p>
      <w:pPr>
        <w:pStyle w:val="694"/>
        <w:ind w:firstLine="480"/>
        <w:widowControl/>
        <w:rPr>
          <w:rFonts w:hint="eastAsia"/>
          <w:sz w:val="24"/>
        </w:rPr>
      </w:pPr>
      <w:r>
        <w:rPr>
          <w:sz w:val="24"/>
        </w:rPr>
        <w:t xml:space="preserve">2.4采购标的的其他技术、服务等要求；</w:t>
      </w:r>
      <w:r>
        <w:rPr>
          <w:rFonts w:hint="eastAsia"/>
          <w:sz w:val="24"/>
        </w:rPr>
        <w:t xml:space="preserve">无</w:t>
      </w:r>
      <w:r/>
    </w:p>
    <w:p>
      <w:pPr>
        <w:pStyle w:val="694"/>
        <w:ind w:firstLine="480"/>
        <w:widowControl/>
        <w:rPr>
          <w:rFonts w:hint="eastAsia"/>
          <w:sz w:val="24"/>
        </w:rPr>
      </w:pPr>
      <w:r>
        <w:rPr>
          <w:rFonts w:hint="eastAsia"/>
          <w:sz w:val="24"/>
        </w:rPr>
      </w:r>
      <w:r/>
    </w:p>
    <w:p>
      <w:pPr>
        <w:pStyle w:val="694"/>
        <w:ind w:firstLine="480"/>
        <w:widowControl/>
        <w:rPr>
          <w:sz w:val="24"/>
        </w:rPr>
      </w:pPr>
      <w:r>
        <w:rPr>
          <w:sz w:val="24"/>
        </w:rPr>
        <w:t xml:space="preserve">2.5需由供应商提供设计方案、解决方案或者组织方案的采购项目，应当说明采购标的的功能、应用场景、目标等基本要求。</w:t>
      </w:r>
      <w:r/>
    </w:p>
    <w:p>
      <w:pPr>
        <w:pStyle w:val="694"/>
        <w:ind w:firstLine="420"/>
        <w:rPr>
          <w:rFonts w:hint="eastAsia" w:ascii="宋体" w:hAnsi="宋体"/>
          <w:bCs/>
          <w:sz w:val="24"/>
        </w:rPr>
      </w:pPr>
      <w:r>
        <w:rPr>
          <w:rFonts w:hint="eastAsia" w:ascii="宋体" w:hAnsi="宋体"/>
          <w:bCs/>
          <w:sz w:val="24"/>
        </w:rPr>
        <w:t xml:space="preserve">2.5.1.数据对接服务</w:t>
      </w:r>
      <w:r/>
    </w:p>
    <w:p>
      <w:pPr>
        <w:pStyle w:val="694"/>
        <w:ind w:firstLine="420"/>
        <w:rPr>
          <w:rFonts w:hint="eastAsia" w:ascii="宋体" w:hAnsi="宋体"/>
          <w:bCs/>
          <w:sz w:val="24"/>
        </w:rPr>
      </w:pPr>
      <w:r>
        <w:rPr>
          <w:rFonts w:hint="eastAsia" w:ascii="宋体" w:hAnsi="宋体"/>
          <w:bCs/>
          <w:sz w:val="24"/>
        </w:rPr>
        <w:t xml:space="preserve">2.5.1.1电子政务项目数据对接</w:t>
      </w:r>
      <w:r/>
    </w:p>
    <w:p>
      <w:pPr>
        <w:pStyle w:val="694"/>
        <w:ind w:firstLine="420"/>
        <w:rPr>
          <w:rFonts w:hint="eastAsia" w:ascii="宋体" w:hAnsi="宋体"/>
          <w:bCs/>
          <w:sz w:val="24"/>
        </w:rPr>
      </w:pPr>
      <w:r>
        <w:rPr>
          <w:rFonts w:hint="eastAsia" w:ascii="宋体" w:hAnsi="宋体"/>
          <w:bCs/>
          <w:sz w:val="24"/>
        </w:rPr>
        <w:t xml:space="preserve">根据项目建议书的业务需求、建设方案和数据库设计说明书筛选数据表并形成系统数据清单，与系统所属部门沟通并根据实际情况</w:t>
      </w:r>
      <w:r>
        <w:rPr>
          <w:rFonts w:hint="eastAsia" w:ascii="宋体" w:hAnsi="宋体"/>
          <w:bCs/>
          <w:sz w:val="24"/>
        </w:rPr>
        <w:t xml:space="preserve">调整数据清单，并确认数据共享与开放方式，填写《电子政务项目数据归集反馈</w:t>
      </w:r>
      <w:r>
        <w:rPr>
          <w:rFonts w:hint="eastAsia" w:ascii="宋体" w:hAnsi="宋体"/>
          <w:bCs/>
          <w:sz w:val="24"/>
        </w:rPr>
        <w:t xml:space="preserve">单》。</w:t>
      </w:r>
      <w:r/>
    </w:p>
    <w:p>
      <w:pPr>
        <w:pStyle w:val="694"/>
        <w:ind w:firstLine="420"/>
        <w:rPr>
          <w:rFonts w:hint="eastAsia" w:ascii="宋体" w:hAnsi="宋体"/>
          <w:bCs/>
          <w:sz w:val="24"/>
        </w:rPr>
      </w:pPr>
      <w:r>
        <w:rPr>
          <w:rFonts w:hint="eastAsia" w:ascii="宋体" w:hAnsi="宋体"/>
          <w:bCs/>
          <w:sz w:val="24"/>
        </w:rPr>
        <w:t xml:space="preserve">2.5.1.2省平台数据目录对接</w:t>
      </w:r>
      <w:r/>
    </w:p>
    <w:p>
      <w:pPr>
        <w:pStyle w:val="694"/>
        <w:ind w:firstLine="420"/>
        <w:rPr>
          <w:rFonts w:hint="eastAsia" w:ascii="宋体" w:hAnsi="宋体"/>
          <w:bCs/>
          <w:sz w:val="24"/>
        </w:rPr>
      </w:pPr>
      <w:r>
        <w:rPr>
          <w:rFonts w:hint="eastAsia" w:ascii="宋体" w:hAnsi="宋体"/>
          <w:bCs/>
          <w:sz w:val="24"/>
        </w:rPr>
        <w:t xml:space="preserve">定期关注省平台数据目录更新情况，结合常州实际业务需要，筛选高频应用的数据目录；根据省平台的数据申请流程，提交数据申请，与省数据提供方进行对接；确认数据质量后在市平台做目录挂载，供市级部门申请使用，不断丰富市平台资源维度。</w:t>
      </w:r>
      <w:r/>
    </w:p>
    <w:p>
      <w:pPr>
        <w:pStyle w:val="694"/>
        <w:ind w:firstLine="420"/>
        <w:rPr>
          <w:rFonts w:hint="eastAsia" w:ascii="宋体" w:hAnsi="宋体"/>
          <w:bCs/>
          <w:sz w:val="24"/>
        </w:rPr>
      </w:pPr>
      <w:r>
        <w:rPr>
          <w:rFonts w:hint="eastAsia" w:ascii="宋体" w:hAnsi="宋体"/>
          <w:bCs/>
          <w:sz w:val="24"/>
        </w:rPr>
        <w:t xml:space="preserve">2.5.2.数据归集服务</w:t>
      </w:r>
      <w:r/>
    </w:p>
    <w:p>
      <w:pPr>
        <w:pStyle w:val="694"/>
        <w:ind w:firstLine="420"/>
        <w:rPr>
          <w:rFonts w:hint="eastAsia" w:ascii="宋体" w:hAnsi="宋体"/>
          <w:bCs/>
          <w:sz w:val="24"/>
        </w:rPr>
      </w:pPr>
      <w:r>
        <w:rPr>
          <w:rFonts w:hint="eastAsia" w:ascii="宋体" w:hAnsi="宋体"/>
          <w:bCs/>
          <w:sz w:val="24"/>
        </w:rPr>
        <w:t xml:space="preserve">对各部门提供的数据归集反馈单中的有效数据到指定数据源进行数据抽取，并在数据平台中形成数据表和部门分类。</w:t>
      </w:r>
      <w:r/>
    </w:p>
    <w:p>
      <w:pPr>
        <w:pStyle w:val="694"/>
        <w:ind w:firstLine="420"/>
        <w:rPr>
          <w:rFonts w:hint="eastAsia" w:ascii="宋体" w:hAnsi="宋体"/>
          <w:bCs/>
          <w:sz w:val="24"/>
        </w:rPr>
      </w:pPr>
      <w:r>
        <w:rPr>
          <w:rFonts w:hint="eastAsia" w:ascii="宋体" w:hAnsi="宋体"/>
          <w:bCs/>
          <w:sz w:val="24"/>
        </w:rPr>
        <w:t xml:space="preserve">2.5.3.数据质量分析服务</w:t>
      </w:r>
      <w:r/>
    </w:p>
    <w:p>
      <w:pPr>
        <w:pStyle w:val="694"/>
        <w:ind w:firstLine="420"/>
        <w:rPr>
          <w:rFonts w:hint="eastAsia" w:ascii="宋体" w:hAnsi="宋体"/>
          <w:bCs/>
          <w:sz w:val="24"/>
        </w:rPr>
      </w:pPr>
      <w:r>
        <w:rPr>
          <w:rFonts w:hint="eastAsia" w:ascii="宋体" w:hAnsi="宋体"/>
          <w:bCs/>
          <w:sz w:val="24"/>
        </w:rPr>
        <w:t xml:space="preserve">对归集的数据从合理</w:t>
      </w:r>
      <w:r>
        <w:rPr>
          <w:rFonts w:hint="eastAsia" w:ascii="宋体" w:hAnsi="宋体"/>
          <w:bCs/>
          <w:sz w:val="24"/>
        </w:rPr>
        <w:t xml:space="preserve">性、空值率多个维度分析数据的总体情况，产出质量检测报告，并反馈至数据提</w:t>
      </w:r>
      <w:r>
        <w:rPr>
          <w:rFonts w:hint="eastAsia" w:ascii="宋体" w:hAnsi="宋体"/>
          <w:bCs/>
          <w:sz w:val="24"/>
        </w:rPr>
        <w:t xml:space="preserve">供部门。</w:t>
      </w:r>
      <w:r/>
    </w:p>
    <w:p>
      <w:pPr>
        <w:pStyle w:val="694"/>
        <w:ind w:firstLine="420"/>
        <w:rPr>
          <w:rFonts w:hint="eastAsia" w:ascii="宋体" w:hAnsi="宋体"/>
          <w:bCs/>
          <w:sz w:val="24"/>
        </w:rPr>
      </w:pPr>
      <w:r>
        <w:rPr>
          <w:rFonts w:hint="eastAsia" w:ascii="宋体" w:hAnsi="宋体"/>
          <w:bCs/>
          <w:sz w:val="24"/>
        </w:rPr>
        <w:t xml:space="preserve">2.5.4.数据清洗服务</w:t>
      </w:r>
      <w:r/>
    </w:p>
    <w:p>
      <w:pPr>
        <w:pStyle w:val="694"/>
        <w:ind w:firstLine="420"/>
        <w:rPr>
          <w:rFonts w:hint="eastAsia" w:ascii="宋体" w:hAnsi="宋体"/>
          <w:bCs/>
          <w:sz w:val="24"/>
        </w:rPr>
      </w:pPr>
      <w:r>
        <w:rPr>
          <w:rFonts w:hint="eastAsia" w:ascii="宋体" w:hAnsi="宋体"/>
          <w:bCs/>
          <w:sz w:val="24"/>
        </w:rPr>
        <w:t xml:space="preserve">新归集的数据存在数据重复、证件号不规范、字典值待清洗等情况，需要提供数据清洗服务，包含可视化节点清洗、SQL节点清洗和数据清洗调度3个方面的工作。</w:t>
      </w:r>
      <w:r/>
    </w:p>
    <w:p>
      <w:pPr>
        <w:pStyle w:val="694"/>
        <w:ind w:firstLine="420"/>
        <w:rPr>
          <w:rFonts w:hint="eastAsia" w:ascii="宋体" w:hAnsi="宋体"/>
          <w:bCs/>
          <w:sz w:val="24"/>
        </w:rPr>
      </w:pPr>
      <w:r>
        <w:rPr>
          <w:rFonts w:hint="eastAsia" w:ascii="宋体" w:hAnsi="宋体"/>
          <w:bCs/>
          <w:sz w:val="24"/>
        </w:rPr>
        <w:t xml:space="preserve">2.5.4.1.可视化节点清洗</w:t>
      </w:r>
      <w:r/>
    </w:p>
    <w:p>
      <w:pPr>
        <w:pStyle w:val="694"/>
        <w:ind w:firstLine="420"/>
        <w:rPr>
          <w:rFonts w:hint="eastAsia" w:ascii="宋体" w:hAnsi="宋体"/>
          <w:bCs/>
          <w:sz w:val="24"/>
        </w:rPr>
      </w:pPr>
      <w:r>
        <w:rPr>
          <w:rFonts w:hint="eastAsia" w:ascii="宋体" w:hAnsi="宋体"/>
          <w:bCs/>
          <w:sz w:val="24"/>
        </w:rPr>
        <w:t xml:space="preserve">数据可视化节点清洗主要针对数据重复、证件号不规范校验或其他数据规则化清洗等场景，进入数据治理平台的数据质量模块，通过新建业务节点、配置可清洗节点等动作来完成可视化清洗。</w:t>
      </w:r>
      <w:r/>
    </w:p>
    <w:p>
      <w:pPr>
        <w:pStyle w:val="694"/>
        <w:ind w:firstLine="420"/>
        <w:rPr>
          <w:rFonts w:hint="eastAsia" w:ascii="宋体" w:hAnsi="宋体"/>
          <w:bCs/>
          <w:sz w:val="24"/>
        </w:rPr>
      </w:pPr>
      <w:r>
        <w:rPr>
          <w:rFonts w:hint="eastAsia" w:ascii="宋体" w:hAnsi="宋体"/>
          <w:bCs/>
          <w:sz w:val="24"/>
        </w:rPr>
        <w:t xml:space="preserve">2.5.4.2.SQL节点清洗</w:t>
      </w:r>
      <w:r/>
    </w:p>
    <w:p>
      <w:pPr>
        <w:pStyle w:val="694"/>
        <w:ind w:firstLine="420"/>
        <w:rPr>
          <w:rFonts w:hint="eastAsia" w:ascii="宋体" w:hAnsi="宋体"/>
          <w:bCs/>
          <w:sz w:val="24"/>
        </w:rPr>
      </w:pPr>
      <w:r>
        <w:rPr>
          <w:rFonts w:hint="eastAsia" w:ascii="宋体" w:hAnsi="宋体"/>
          <w:bCs/>
          <w:sz w:val="24"/>
        </w:rPr>
        <w:t xml:space="preserve">SQL节点清洗主要针对复</w:t>
      </w:r>
      <w:r>
        <w:rPr>
          <w:rFonts w:hint="eastAsia" w:ascii="宋体" w:hAnsi="宋体"/>
          <w:bCs/>
          <w:sz w:val="24"/>
        </w:rPr>
        <w:t xml:space="preserve">杂业务场景进行清洗，例如涉及多表关联取数、复杂查询输出等操作，进入数据</w:t>
      </w:r>
      <w:r>
        <w:rPr>
          <w:rFonts w:hint="eastAsia" w:ascii="宋体" w:hAnsi="宋体"/>
          <w:bCs/>
          <w:sz w:val="24"/>
        </w:rPr>
        <w:t xml:space="preserve">开发及算法平台通过创建工作节点、编写数据清洗代码、运行验证代码流程、验证数据等流程完成清洗操作。</w:t>
      </w:r>
      <w:r/>
    </w:p>
    <w:p>
      <w:pPr>
        <w:pStyle w:val="694"/>
        <w:ind w:firstLine="420"/>
        <w:rPr>
          <w:rFonts w:hint="eastAsia" w:ascii="宋体" w:hAnsi="宋体"/>
          <w:bCs/>
          <w:sz w:val="24"/>
        </w:rPr>
      </w:pPr>
      <w:r>
        <w:rPr>
          <w:rFonts w:hint="eastAsia" w:ascii="宋体" w:hAnsi="宋体"/>
          <w:bCs/>
          <w:sz w:val="24"/>
        </w:rPr>
        <w:t xml:space="preserve">2.5.5.数据清洗调度</w:t>
      </w:r>
      <w:r/>
    </w:p>
    <w:p>
      <w:pPr>
        <w:pStyle w:val="694"/>
        <w:ind w:firstLine="420"/>
        <w:rPr>
          <w:rFonts w:hint="eastAsia" w:ascii="宋体" w:hAnsi="宋体"/>
          <w:bCs/>
          <w:sz w:val="24"/>
        </w:rPr>
      </w:pPr>
      <w:r>
        <w:rPr>
          <w:rFonts w:hint="eastAsia" w:ascii="宋体" w:hAnsi="宋体"/>
          <w:bCs/>
          <w:sz w:val="24"/>
        </w:rPr>
        <w:t xml:space="preserve">统筹可视化清洗、SQL 脚本清洗等各类数据清洗任务，提供集中化任务管理能力，统一管控清洗任务的创建、编辑与维护，实现清洗工作规范化统筹，并对清洗后的数据成果进行核验，保障清洗质量与数据稳定性。</w:t>
      </w:r>
      <w:r/>
    </w:p>
    <w:p>
      <w:pPr>
        <w:pStyle w:val="694"/>
        <w:ind w:firstLine="420"/>
        <w:rPr>
          <w:rFonts w:hint="eastAsia" w:ascii="宋体" w:hAnsi="宋体"/>
          <w:bCs/>
          <w:sz w:val="24"/>
        </w:rPr>
      </w:pPr>
      <w:r>
        <w:rPr>
          <w:rFonts w:hint="eastAsia" w:ascii="宋体" w:hAnsi="宋体"/>
          <w:bCs/>
          <w:sz w:val="24"/>
        </w:rPr>
        <w:t xml:space="preserve">2.5.6.接口生成服务</w:t>
      </w:r>
      <w:r/>
    </w:p>
    <w:p>
      <w:pPr>
        <w:pStyle w:val="694"/>
        <w:ind w:firstLine="420"/>
        <w:rPr>
          <w:rFonts w:ascii="宋体" w:hAnsi="宋体"/>
          <w:bCs/>
          <w:sz w:val="24"/>
        </w:rPr>
      </w:pPr>
      <w:r>
        <w:rPr>
          <w:rFonts w:hint="eastAsia" w:ascii="宋体" w:hAnsi="宋体"/>
          <w:bCs/>
          <w:sz w:val="24"/>
        </w:rPr>
        <w:t xml:space="preserve">将数据平台的有效数据推送至中心库，使用平台生成免密或加密接口。或将部门接口和省平台接口进行转发操作</w:t>
      </w:r>
      <w:r>
        <w:rPr>
          <w:rFonts w:hint="eastAsia" w:ascii="宋体" w:hAnsi="宋体"/>
          <w:bCs/>
          <w:sz w:val="24"/>
        </w:rPr>
        <w:t xml:space="preserve">，部分逻辑复杂的接口转发需要开发转发插件。</w:t>
      </w:r>
      <w:r>
        <w:rPr>
          <w:rFonts w:ascii="宋体" w:hAnsi="宋体"/>
          <w:bCs/>
          <w:sz w:val="24"/>
        </w:rPr>
      </w:r>
      <w:r/>
    </w:p>
    <w:p>
      <w:pPr>
        <w:pStyle w:val="694"/>
        <w:ind w:firstLine="420"/>
        <w:rPr>
          <w:rFonts w:hint="eastAsia" w:ascii="宋体" w:hAnsi="宋体"/>
          <w:bCs/>
          <w:sz w:val="24"/>
        </w:rPr>
      </w:pPr>
      <w:r>
        <w:rPr>
          <w:rFonts w:hint="eastAsia" w:ascii="宋体" w:hAnsi="宋体"/>
          <w:bCs/>
          <w:sz w:val="24"/>
        </w:rPr>
        <w:t xml:space="preserve">2.5.7.目录编制服务</w:t>
      </w:r>
      <w:r/>
    </w:p>
    <w:p>
      <w:pPr>
        <w:pStyle w:val="694"/>
        <w:ind w:firstLine="420"/>
        <w:rPr>
          <w:rFonts w:hint="eastAsia" w:ascii="宋体" w:hAnsi="宋体"/>
          <w:bCs/>
          <w:sz w:val="24"/>
        </w:rPr>
      </w:pPr>
      <w:r>
        <w:rPr>
          <w:rFonts w:hint="eastAsia" w:ascii="宋体" w:hAnsi="宋体"/>
          <w:bCs/>
          <w:sz w:val="24"/>
        </w:rPr>
        <w:t xml:space="preserve">根据部门确认反馈单，编制部门目录，根据要求进行样例数据的生成，编制目录的信息资源名称、共享条件、更新周期、信息项、信息项描述等内容。</w:t>
      </w:r>
      <w:r/>
    </w:p>
    <w:p>
      <w:pPr>
        <w:pStyle w:val="694"/>
        <w:ind w:firstLine="420"/>
        <w:rPr>
          <w:rFonts w:hint="eastAsia" w:ascii="宋体" w:hAnsi="宋体"/>
          <w:bCs/>
          <w:sz w:val="24"/>
        </w:rPr>
      </w:pPr>
      <w:r>
        <w:rPr>
          <w:rFonts w:hint="eastAsia" w:ascii="宋体" w:hAnsi="宋体"/>
          <w:bCs/>
          <w:sz w:val="24"/>
        </w:rPr>
        <w:t xml:space="preserve">2.5.8.数据更新情况监控</w:t>
      </w:r>
      <w:r/>
    </w:p>
    <w:p>
      <w:pPr>
        <w:pStyle w:val="694"/>
        <w:ind w:firstLine="420"/>
        <w:rPr>
          <w:rFonts w:hint="eastAsia" w:ascii="宋体" w:hAnsi="宋体"/>
          <w:bCs/>
          <w:sz w:val="24"/>
        </w:rPr>
      </w:pPr>
      <w:r>
        <w:rPr>
          <w:rFonts w:hint="eastAsia" w:ascii="宋体" w:hAnsi="宋体"/>
          <w:bCs/>
          <w:sz w:val="24"/>
        </w:rPr>
        <w:t xml:space="preserve">对数据实际更新情况进行监控，根据数据量变化和业务字段时间判断数据是否及时更新，及时反馈监控异常并协调部门排查问题。</w:t>
      </w:r>
      <w:r/>
    </w:p>
    <w:p>
      <w:pPr>
        <w:pStyle w:val="694"/>
        <w:ind w:firstLine="420"/>
        <w:rPr>
          <w:rFonts w:hint="eastAsia" w:ascii="宋体" w:hAnsi="宋体"/>
          <w:bCs/>
          <w:sz w:val="24"/>
        </w:rPr>
      </w:pPr>
      <w:r>
        <w:rPr>
          <w:rFonts w:hint="eastAsia" w:ascii="宋体" w:hAnsi="宋体"/>
          <w:bCs/>
          <w:sz w:val="24"/>
        </w:rPr>
        <w:t xml:space="preserve">2.5.9.咨询服务</w:t>
      </w:r>
      <w:r/>
    </w:p>
    <w:p>
      <w:pPr>
        <w:pStyle w:val="694"/>
        <w:ind w:firstLine="420"/>
        <w:rPr>
          <w:rFonts w:hint="eastAsia" w:ascii="宋体" w:hAnsi="宋体"/>
          <w:bCs/>
          <w:sz w:val="24"/>
        </w:rPr>
      </w:pPr>
      <w:r>
        <w:rPr>
          <w:rFonts w:hint="eastAsia" w:ascii="宋体" w:hAnsi="宋体"/>
          <w:bCs/>
          <w:sz w:val="24"/>
        </w:rPr>
        <w:t xml:space="preserve">为平台提供信息资源申请与审批流程的解答、协助各部门调用和使用接口时发现异常数据排查与核验、平台升级后对平台功能进行使用教学。</w:t>
      </w:r>
      <w:r/>
    </w:p>
    <w:p>
      <w:pPr>
        <w:pStyle w:val="694"/>
        <w:ind w:firstLine="420"/>
        <w:rPr>
          <w:rFonts w:hint="eastAsia" w:ascii="宋体" w:hAnsi="宋体"/>
          <w:bCs/>
          <w:sz w:val="24"/>
        </w:rPr>
      </w:pPr>
      <w:r>
        <w:rPr>
          <w:rFonts w:hint="eastAsia" w:ascii="宋体" w:hAnsi="宋体"/>
          <w:bCs/>
          <w:sz w:val="24"/>
        </w:rPr>
        <w:t xml:space="preserve">2.5.9.1</w:t>
      </w:r>
      <w:r>
        <w:rPr>
          <w:rFonts w:hint="eastAsia" w:ascii="宋体" w:hAnsi="宋体"/>
          <w:bCs/>
          <w:sz w:val="24"/>
        </w:rPr>
        <w:t xml:space="preserve">数据申请及使用协助</w:t>
      </w:r>
      <w:r/>
    </w:p>
    <w:p>
      <w:pPr>
        <w:pStyle w:val="694"/>
        <w:ind w:firstLine="420"/>
        <w:rPr>
          <w:rFonts w:hint="eastAsia" w:ascii="宋体" w:hAnsi="宋体"/>
          <w:bCs/>
          <w:sz w:val="24"/>
        </w:rPr>
      </w:pPr>
      <w:r>
        <w:rPr>
          <w:rFonts w:hint="eastAsia" w:ascii="宋体" w:hAnsi="宋体"/>
          <w:bCs/>
          <w:sz w:val="24"/>
        </w:rPr>
        <w:t xml:space="preserve">部门相关人员数据申请及使用遇到问题，数据运营人员及</w:t>
      </w:r>
      <w:r>
        <w:rPr>
          <w:rFonts w:hint="eastAsia" w:ascii="宋体" w:hAnsi="宋体"/>
          <w:bCs/>
          <w:sz w:val="24"/>
        </w:rPr>
        <w:t xml:space="preserve">时提供平台技术支持。</w:t>
      </w:r>
      <w:r/>
    </w:p>
    <w:p>
      <w:pPr>
        <w:pStyle w:val="694"/>
        <w:ind w:firstLine="420"/>
        <w:rPr>
          <w:rFonts w:hint="eastAsia" w:ascii="宋体" w:hAnsi="宋体"/>
          <w:bCs/>
          <w:sz w:val="24"/>
        </w:rPr>
      </w:pPr>
      <w:r>
        <w:rPr>
          <w:rFonts w:hint="eastAsia" w:ascii="宋体" w:hAnsi="宋体"/>
          <w:bCs/>
          <w:sz w:val="24"/>
        </w:rPr>
        <w:t xml:space="preserve">2.5.9.2数据异常协助</w:t>
      </w:r>
      <w:r/>
    </w:p>
    <w:p>
      <w:pPr>
        <w:pStyle w:val="694"/>
        <w:ind w:firstLine="420"/>
        <w:rPr>
          <w:rFonts w:hint="eastAsia" w:ascii="宋体" w:hAnsi="宋体"/>
          <w:bCs/>
          <w:sz w:val="24"/>
        </w:rPr>
      </w:pPr>
      <w:r>
        <w:rPr>
          <w:rFonts w:hint="eastAsia" w:ascii="宋体" w:hAnsi="宋体"/>
          <w:bCs/>
          <w:sz w:val="24"/>
        </w:rPr>
        <w:t xml:space="preserve">业务部门对申请的数据资源使用时出现异常，数据服务团队人员协助排查及处理。</w:t>
      </w:r>
      <w:r/>
    </w:p>
    <w:p>
      <w:pPr>
        <w:pStyle w:val="694"/>
        <w:ind w:firstLine="420"/>
        <w:rPr>
          <w:rFonts w:hint="eastAsia" w:ascii="宋体" w:hAnsi="宋体"/>
          <w:bCs/>
          <w:sz w:val="24"/>
        </w:rPr>
      </w:pPr>
      <w:r>
        <w:rPr>
          <w:rFonts w:hint="eastAsia" w:ascii="宋体" w:hAnsi="宋体"/>
          <w:bCs/>
          <w:sz w:val="24"/>
        </w:rPr>
        <w:t xml:space="preserve">2.5.10. 重大节日和重大活动数据保障服务</w:t>
      </w:r>
      <w:r/>
    </w:p>
    <w:p>
      <w:pPr>
        <w:pStyle w:val="694"/>
        <w:ind w:firstLine="420"/>
        <w:rPr>
          <w:rFonts w:hint="eastAsia" w:ascii="宋体" w:hAnsi="宋体"/>
          <w:bCs/>
          <w:sz w:val="24"/>
        </w:rPr>
      </w:pPr>
      <w:r>
        <w:rPr>
          <w:rFonts w:hint="eastAsia" w:ascii="宋体" w:hAnsi="宋体"/>
          <w:bCs/>
          <w:sz w:val="24"/>
        </w:rPr>
        <w:t xml:space="preserve">围绕重大节日、重点活动等关键时段，启动专项保障机制，对平台数据归集、接口调用、数据更新等核心环节开展全天候实时监控，及时发现潜在风险。针对突发数据故障等问题，实行快速响应、即时排查、闭环处置。</w:t>
      </w:r>
      <w:r/>
    </w:p>
    <w:p>
      <w:pPr>
        <w:pStyle w:val="694"/>
        <w:ind w:firstLine="420"/>
        <w:rPr>
          <w:rFonts w:hint="eastAsia" w:ascii="宋体" w:hAnsi="宋体"/>
          <w:bCs/>
          <w:sz w:val="24"/>
        </w:rPr>
      </w:pPr>
      <w:r>
        <w:rPr>
          <w:rFonts w:hint="eastAsia" w:ascii="宋体" w:hAnsi="宋体"/>
          <w:bCs/>
          <w:sz w:val="24"/>
        </w:rPr>
        <w:t xml:space="preserve">2.5.11.部门数据共享服务</w:t>
      </w:r>
      <w:r/>
    </w:p>
    <w:p>
      <w:pPr>
        <w:pStyle w:val="694"/>
        <w:ind w:firstLine="420"/>
        <w:rPr>
          <w:rFonts w:hint="eastAsia" w:ascii="宋体" w:hAnsi="宋体"/>
          <w:bCs/>
          <w:sz w:val="24"/>
        </w:rPr>
      </w:pPr>
      <w:r>
        <w:rPr>
          <w:rFonts w:hint="eastAsia" w:ascii="宋体" w:hAnsi="宋体"/>
          <w:bCs/>
          <w:sz w:val="24"/>
        </w:rPr>
        <w:t xml:space="preserve">委办局提出数据需求，数据服务人员根据需求数据</w:t>
      </w:r>
      <w:r>
        <w:rPr>
          <w:rFonts w:hint="eastAsia" w:ascii="宋体" w:hAnsi="宋体"/>
          <w:bCs/>
          <w:sz w:val="24"/>
        </w:rPr>
        <w:t xml:space="preserve">清单与数据源头部门相关负责人沟通，确认清单中的数据是否符合数据源头部门</w:t>
      </w:r>
      <w:r>
        <w:rPr>
          <w:rFonts w:hint="eastAsia" w:ascii="宋体" w:hAnsi="宋体"/>
          <w:bCs/>
          <w:sz w:val="24"/>
        </w:rPr>
        <w:t xml:space="preserve">的规范以及是否可以共享，如若不可共享则需要寻找解决方案或者不符合规范则需要与需求部门沟通修改需求，协助部门完成部门仓建设与运营服务。</w:t>
      </w:r>
      <w:r/>
    </w:p>
    <w:p>
      <w:pPr>
        <w:pStyle w:val="694"/>
        <w:ind w:firstLine="420"/>
        <w:rPr>
          <w:rFonts w:hint="eastAsia" w:ascii="宋体" w:hAnsi="宋体"/>
          <w:bCs/>
          <w:sz w:val="24"/>
        </w:rPr>
      </w:pPr>
      <w:r>
        <w:rPr>
          <w:rFonts w:hint="eastAsia" w:ascii="宋体" w:hAnsi="宋体"/>
          <w:bCs/>
          <w:sz w:val="24"/>
        </w:rPr>
        <w:t xml:space="preserve">2.5.12.部门数据比对服务</w:t>
      </w:r>
      <w:r/>
    </w:p>
    <w:p>
      <w:pPr>
        <w:pStyle w:val="694"/>
        <w:ind w:firstLine="420"/>
        <w:rPr>
          <w:rFonts w:hint="eastAsia" w:ascii="宋体" w:hAnsi="宋体"/>
          <w:bCs/>
          <w:sz w:val="24"/>
        </w:rPr>
      </w:pPr>
      <w:r>
        <w:rPr>
          <w:rFonts w:hint="eastAsia" w:ascii="宋体" w:hAnsi="宋体"/>
          <w:bCs/>
          <w:sz w:val="24"/>
        </w:rPr>
        <w:t xml:space="preserve">按需为各部门提供不超过三次，每次3人/日以内工作量的数据比对或建模分析服务。</w:t>
      </w:r>
      <w:r/>
    </w:p>
    <w:p>
      <w:pPr>
        <w:pStyle w:val="694"/>
        <w:ind w:firstLine="420"/>
        <w:rPr>
          <w:rFonts w:hint="eastAsia" w:ascii="宋体" w:hAnsi="宋体"/>
          <w:bCs/>
          <w:sz w:val="24"/>
        </w:rPr>
      </w:pPr>
      <w:r>
        <w:rPr>
          <w:rFonts w:hint="eastAsia" w:ascii="宋体" w:hAnsi="宋体"/>
          <w:bCs/>
          <w:sz w:val="24"/>
        </w:rPr>
        <w:t xml:space="preserve">2.5.13. 办件数据报送</w:t>
      </w:r>
      <w:r/>
    </w:p>
    <w:p>
      <w:pPr>
        <w:pStyle w:val="694"/>
        <w:ind w:firstLine="420"/>
        <w:rPr>
          <w:rFonts w:hint="eastAsia" w:ascii="宋体" w:hAnsi="宋体"/>
          <w:bCs/>
          <w:sz w:val="24"/>
        </w:rPr>
      </w:pPr>
      <w:r>
        <w:rPr>
          <w:rFonts w:hint="eastAsia" w:ascii="宋体" w:hAnsi="宋体"/>
          <w:bCs/>
          <w:sz w:val="24"/>
        </w:rPr>
        <w:t xml:space="preserve">常态化采集各类政务办件全量数据，涵盖办件基础信息、办理流程、办结结果等内容，实现办件数据集中汇聚与统一管理，规范开展数据推送与上报工作</w:t>
      </w:r>
      <w:r/>
    </w:p>
    <w:p>
      <w:pPr>
        <w:pStyle w:val="694"/>
        <w:ind w:firstLine="420"/>
        <w:rPr>
          <w:rFonts w:ascii="宋体" w:hAnsi="宋体"/>
          <w:bCs/>
          <w:sz w:val="24"/>
        </w:rPr>
      </w:pPr>
      <w:r>
        <w:rPr>
          <w:rFonts w:hint="eastAsia" w:ascii="宋体" w:hAnsi="宋体"/>
          <w:bCs/>
          <w:sz w:val="24"/>
        </w:rPr>
        <w:t xml:space="preserve">2.5.14. 省资源使用</w:t>
      </w:r>
      <w:r>
        <w:rPr>
          <w:rFonts w:ascii="宋体" w:hAnsi="宋体"/>
          <w:bCs/>
          <w:sz w:val="24"/>
        </w:rPr>
      </w:r>
      <w:r/>
    </w:p>
    <w:p>
      <w:pPr>
        <w:pStyle w:val="694"/>
        <w:ind w:firstLine="420"/>
        <w:rPr>
          <w:rFonts w:hint="eastAsia" w:ascii="宋体" w:hAnsi="宋体"/>
          <w:bCs/>
          <w:sz w:val="24"/>
        </w:rPr>
      </w:pPr>
      <w:r>
        <w:rPr>
          <w:rFonts w:hint="eastAsia" w:ascii="宋体" w:hAnsi="宋体"/>
          <w:bCs/>
          <w:sz w:val="24"/>
        </w:rPr>
        <w:t xml:space="preserve">对接</w:t>
      </w:r>
      <w:r>
        <w:rPr>
          <w:rFonts w:hint="eastAsia" w:ascii="宋体" w:hAnsi="宋体"/>
          <w:bCs/>
          <w:sz w:val="24"/>
        </w:rPr>
        <w:t xml:space="preserve">省级数据资源平台，梳理省级共享资源目录，按需申请各类省级数据资源，建立</w:t>
      </w:r>
      <w:r>
        <w:rPr>
          <w:rFonts w:hint="eastAsia" w:ascii="宋体" w:hAnsi="宋体"/>
          <w:bCs/>
          <w:sz w:val="24"/>
        </w:rPr>
        <w:t xml:space="preserve">省市数据对接机制，同时将这些数据资源融入市级数据资源体系，支撑各部门业务调用。</w:t>
      </w:r>
      <w:r/>
    </w:p>
    <w:p>
      <w:pPr>
        <w:pStyle w:val="694"/>
        <w:ind w:firstLine="420"/>
        <w:rPr>
          <w:rFonts w:hint="eastAsia" w:ascii="宋体" w:hAnsi="宋体"/>
          <w:bCs/>
          <w:sz w:val="24"/>
        </w:rPr>
      </w:pPr>
      <w:r>
        <w:rPr>
          <w:rFonts w:hint="eastAsia" w:ascii="宋体" w:hAnsi="宋体"/>
          <w:bCs/>
          <w:sz w:val="24"/>
        </w:rPr>
        <w:t xml:space="preserve">2.5.15.统计分析月报</w:t>
      </w:r>
      <w:r/>
    </w:p>
    <w:p>
      <w:pPr>
        <w:pStyle w:val="694"/>
        <w:ind w:firstLine="420"/>
        <w:rPr>
          <w:rFonts w:hint="eastAsia" w:ascii="宋体" w:hAnsi="宋体"/>
          <w:bCs/>
          <w:sz w:val="24"/>
        </w:rPr>
      </w:pPr>
      <w:r>
        <w:rPr>
          <w:rFonts w:hint="eastAsia" w:ascii="宋体" w:hAnsi="宋体"/>
          <w:bCs/>
          <w:sz w:val="24"/>
        </w:rPr>
        <w:t xml:space="preserve">每月形成常州市公共数据运营月度报告。</w:t>
      </w:r>
      <w:r/>
    </w:p>
    <w:p>
      <w:pPr>
        <w:pStyle w:val="694"/>
        <w:ind w:firstLine="420"/>
        <w:rPr>
          <w:rFonts w:hint="eastAsia" w:ascii="宋体" w:hAnsi="宋体"/>
          <w:bCs/>
          <w:sz w:val="24"/>
        </w:rPr>
      </w:pPr>
      <w:r>
        <w:rPr>
          <w:rFonts w:hint="eastAsia" w:ascii="宋体" w:hAnsi="宋体"/>
          <w:bCs/>
          <w:sz w:val="24"/>
        </w:rPr>
        <w:t xml:space="preserve">2.5.16.可信数据空间开发运维</w:t>
      </w:r>
      <w:r/>
    </w:p>
    <w:p>
      <w:pPr>
        <w:pStyle w:val="694"/>
        <w:ind w:firstLine="420"/>
        <w:rPr>
          <w:sz w:val="24"/>
        </w:rPr>
      </w:pPr>
      <w:r>
        <w:rPr>
          <w:rFonts w:hint="eastAsia" w:ascii="宋体" w:hAnsi="宋体"/>
          <w:bCs/>
          <w:sz w:val="24"/>
        </w:rPr>
        <w:t xml:space="preserve">围绕公共数据放心用、企业数据放心传的思路，建立数据联合加工模式，同时制定和完善公共数据和企业数据匿名化处理规则，确保数据在加工使用过程中敏感信息得到保护，确保数据的安全流通，切实推进可信数据空间场景建设。</w:t>
      </w:r>
      <w:r>
        <w:rPr>
          <w:sz w:val="24"/>
        </w:rPr>
      </w:r>
      <w:r/>
    </w:p>
    <w:p>
      <w:pPr>
        <w:pStyle w:val="694"/>
        <w:widowControl/>
        <w:rPr>
          <w:rFonts w:hint="eastAsia"/>
          <w:sz w:val="24"/>
          <w:highlight w:val="yellow"/>
        </w:rPr>
      </w:pPr>
      <w:r>
        <w:rPr>
          <w:rFonts w:hint="eastAsia"/>
          <w:sz w:val="24"/>
          <w:highlight w:val="yellow"/>
        </w:rPr>
      </w:r>
      <w:r/>
    </w:p>
    <w:p>
      <w:pPr>
        <w:pStyle w:val="694"/>
        <w:ind w:firstLine="480"/>
        <w:widowControl/>
        <w:rPr>
          <w:sz w:val="24"/>
        </w:rPr>
      </w:pPr>
      <w:r>
        <w:rPr>
          <w:rFonts w:hint="eastAsia"/>
          <w:sz w:val="24"/>
        </w:rPr>
        <w:t xml:space="preserve">2.6货物类非单一产品采购项目，明确采购标的中的核心</w:t>
      </w:r>
      <w:r>
        <w:rPr>
          <w:rFonts w:hint="eastAsia"/>
          <w:sz w:val="24"/>
        </w:rPr>
        <w:t xml:space="preserve">产品：无</w:t>
      </w:r>
      <w:r>
        <w:rPr>
          <w:sz w:val="24"/>
        </w:rPr>
      </w:r>
      <w:r/>
    </w:p>
    <w:p>
      <w:pPr>
        <w:pStyle w:val="788"/>
        <w:ind w:firstLine="425"/>
        <w:rPr>
          <w:rFonts w:ascii="Times New Roman" w:hAnsi="Times New Roman"/>
          <w:lang w:eastAsia="zh-CN"/>
        </w:rPr>
      </w:pPr>
      <w:r>
        <w:rPr>
          <w:rFonts w:ascii="Times New Roman" w:hAnsi="Times New Roman"/>
          <w:lang w:eastAsia="zh-CN"/>
        </w:rPr>
      </w:r>
      <w:r/>
    </w:p>
    <w:p>
      <w:pPr>
        <w:pStyle w:val="694"/>
        <w:rPr>
          <w:i/>
          <w:iCs/>
          <w:sz w:val="24"/>
        </w:rPr>
      </w:pPr>
      <w:r>
        <w:rPr>
          <w:sz w:val="24"/>
        </w:rPr>
        <w:t xml:space="preserve">3. 验收标准</w:t>
      </w:r>
      <w:r>
        <w:rPr>
          <w:i/>
          <w:iCs/>
          <w:sz w:val="24"/>
        </w:rPr>
      </w:r>
      <w:r/>
    </w:p>
    <w:p>
      <w:pPr>
        <w:pStyle w:val="694"/>
        <w:ind w:firstLine="482"/>
        <w:widowControl/>
        <w:rPr>
          <w:b/>
          <w:sz w:val="24"/>
        </w:rPr>
      </w:pPr>
      <w:r>
        <w:rPr>
          <w:b/>
          <w:sz w:val="24"/>
        </w:rPr>
      </w:r>
      <w:r/>
    </w:p>
    <w:p>
      <w:pPr>
        <w:pStyle w:val="694"/>
        <w:rPr>
          <w:sz w:val="24"/>
        </w:rPr>
      </w:pPr>
      <w:r>
        <w:rPr>
          <w:sz w:val="24"/>
        </w:rPr>
        <w:t xml:space="preserve">4. 其他要求</w:t>
      </w:r>
      <w:r/>
    </w:p>
    <w:p>
      <w:pPr>
        <w:pStyle w:val="694"/>
        <w:ind w:firstLine="480"/>
        <w:widowControl/>
        <w:rPr>
          <w:rFonts w:hint="eastAsia"/>
          <w:sz w:val="24"/>
        </w:rPr>
      </w:pPr>
      <w:r>
        <w:rPr>
          <w:rFonts w:hint="eastAsia"/>
          <w:sz w:val="24"/>
        </w:rPr>
        <w:t xml:space="preserve">无</w:t>
      </w:r>
      <w:r/>
    </w:p>
    <w:p>
      <w:pPr>
        <w:pStyle w:val="694"/>
        <w:rPr>
          <w:rFonts w:hint="eastAsia"/>
          <w:b/>
          <w:sz w:val="28"/>
          <w:szCs w:val="28"/>
        </w:rPr>
      </w:pPr>
      <w:r>
        <w:rPr>
          <w:rFonts w:hint="eastAsia"/>
          <w:sz w:val="28"/>
          <w:szCs w:val="28"/>
        </w:rPr>
        <w:t xml:space="preserve">5. </w:t>
      </w:r>
      <w:r>
        <w:rPr>
          <w:rFonts w:hint="eastAsia"/>
          <w:b/>
          <w:sz w:val="28"/>
          <w:szCs w:val="28"/>
        </w:rPr>
        <w:t xml:space="preserve">实质性要求</w:t>
      </w:r>
      <w:r/>
    </w:p>
    <w:p>
      <w:pPr>
        <w:pStyle w:val="694"/>
        <w:ind w:firstLine="480"/>
        <w:widowControl/>
        <w:rPr>
          <w:rFonts w:hint="eastAsia"/>
          <w:sz w:val="24"/>
        </w:rPr>
      </w:pPr>
      <w:r>
        <w:rPr>
          <w:rFonts w:hint="eastAsia"/>
          <w:sz w:val="24"/>
        </w:rPr>
        <w:t xml:space="preserve">无</w:t>
      </w:r>
      <w:r>
        <w:rPr>
          <w:rFonts w:hint="eastAsia"/>
          <w:sz w:val="24"/>
        </w:rPr>
      </w:r>
      <w:r/>
    </w:p>
    <w:p>
      <w:pPr>
        <w:pStyle w:val="694"/>
        <w:rPr>
          <w:rFonts w:hint="eastAsia"/>
          <w:sz w:val="24"/>
        </w:rPr>
      </w:pPr>
      <w:r>
        <w:rPr>
          <w:rFonts w:hint="eastAsia"/>
          <w:sz w:val="24"/>
        </w:rPr>
        <w:t xml:space="preserve">6. 样品</w:t>
      </w:r>
      <w:r/>
    </w:p>
    <w:p>
      <w:pPr>
        <w:pStyle w:val="694"/>
        <w:ind w:firstLine="480"/>
        <w:widowControl/>
        <w:rPr>
          <w:rFonts w:hint="eastAsia"/>
          <w:sz w:val="24"/>
          <w:highlight w:val="yellow"/>
        </w:rPr>
      </w:pPr>
      <w:r>
        <w:rPr>
          <w:rFonts w:hint="eastAsia"/>
          <w:sz w:val="24"/>
        </w:rPr>
        <w:t xml:space="preserve">无</w:t>
      </w:r>
      <w:r>
        <w:rPr>
          <w:rFonts w:hint="eastAsia"/>
          <w:sz w:val="24"/>
          <w:highlight w:val="yellow"/>
        </w:rPr>
      </w:r>
      <w:r/>
    </w:p>
    <w:p>
      <w:pPr>
        <w:pStyle w:val="694"/>
        <w:rPr>
          <w:rFonts w:hint="eastAsia"/>
          <w:color w:val="000000"/>
          <w:sz w:val="24"/>
        </w:rPr>
      </w:pPr>
      <w:r>
        <w:rPr>
          <w:rFonts w:hint="eastAsia"/>
          <w:color w:val="000000"/>
          <w:sz w:val="24"/>
        </w:rPr>
        <w:t xml:space="preserve">7. 演示</w:t>
      </w:r>
      <w:r/>
    </w:p>
    <w:p>
      <w:pPr>
        <w:pStyle w:val="694"/>
        <w:ind w:firstLine="480"/>
        <w:rPr>
          <w:rFonts w:hint="eastAsia"/>
          <w:sz w:val="24"/>
        </w:rPr>
      </w:pPr>
      <w:r>
        <w:rPr>
          <w:rFonts w:hint="eastAsia"/>
          <w:sz w:val="24"/>
        </w:rPr>
        <w:t xml:space="preserve">上传演示视频的形式</w:t>
      </w:r>
      <w:r/>
    </w:p>
    <w:p>
      <w:pPr>
        <w:pStyle w:val="694"/>
        <w:ind w:firstLine="480"/>
        <w:rPr>
          <w:rFonts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rPr>
        <w:t xml:space="preserve">15</w:t>
      </w:r>
      <w:r>
        <w:rPr>
          <w:rFonts w:hint="eastAsia" w:ascii="宋体" w:hAnsi="宋体"/>
          <w:sz w:val="24"/>
        </w:rPr>
        <w:t xml:space="preserve">分钟</w:t>
      </w:r>
      <w:r>
        <w:rPr>
          <w:rFonts w:ascii="宋体" w:hAnsi="宋体"/>
          <w:sz w:val="24"/>
        </w:rPr>
      </w:r>
      <w:r/>
    </w:p>
    <w:p>
      <w:pPr>
        <w:pStyle w:val="694"/>
        <w:ind w:firstLine="480"/>
        <w:rPr>
          <w:rFonts w:hint="eastAsia" w:ascii="宋体" w:hAnsi="宋体"/>
          <w:sz w:val="24"/>
        </w:rPr>
      </w:pPr>
      <w:r>
        <w:rPr>
          <w:rFonts w:hint="eastAsia" w:ascii="宋体" w:hAnsi="宋体"/>
          <w:sz w:val="24"/>
        </w:rPr>
        <w:t xml:space="preserve">（2）演示内容如下：</w:t>
      </w:r>
      <w:r/>
    </w:p>
    <w:p>
      <w:pPr>
        <w:pStyle w:val="694"/>
        <w:ind w:firstLine="480"/>
        <w:rPr>
          <w:rFonts w:ascii="宋体" w:hAnsi="宋体"/>
          <w:sz w:val="24"/>
          <w:highlight w:val="yellow"/>
        </w:rPr>
      </w:pPr>
      <w:r>
        <w:rPr>
          <w:rFonts w:ascii="宋体" w:hAnsi="宋体"/>
          <w:sz w:val="24"/>
          <w:highlight w:val="yellow"/>
        </w:rPr>
        <w:t xml:space="preserve">投标人就常州市政务数据治理、共享、编目、应用服务（202</w:t>
      </w:r>
      <w:r>
        <w:rPr>
          <w:rFonts w:hint="eastAsia" w:ascii="宋体" w:hAnsi="宋体"/>
          <w:sz w:val="24"/>
          <w:highlight w:val="yellow"/>
        </w:rPr>
        <w:t xml:space="preserve">6</w:t>
      </w:r>
      <w:r>
        <w:rPr>
          <w:rFonts w:ascii="宋体" w:hAnsi="宋体"/>
          <w:sz w:val="24"/>
          <w:highlight w:val="yellow"/>
        </w:rPr>
        <w:t xml:space="preserve">）提供演示</w:t>
      </w:r>
      <w:r>
        <w:rPr>
          <w:rFonts w:ascii="宋体" w:hAnsi="宋体"/>
          <w:sz w:val="24"/>
          <w:highlight w:val="yellow"/>
        </w:rPr>
        <w:t xml:space="preserve">视频。 </w:t>
      </w:r>
      <w:r>
        <w:rPr>
          <w:rFonts w:hint="eastAsia" w:ascii="宋体" w:hAnsi="宋体"/>
          <w:sz w:val="24"/>
          <w:highlight w:val="yellow"/>
        </w:rPr>
        <w:t xml:space="preserve">内容包括：</w:t>
      </w:r>
      <w:r>
        <w:rPr>
          <w:rFonts w:ascii="宋体" w:hAnsi="宋体"/>
          <w:sz w:val="24"/>
          <w:highlight w:val="yellow"/>
        </w:rPr>
      </w:r>
      <w:r/>
    </w:p>
    <w:p>
      <w:pPr>
        <w:pStyle w:val="694"/>
        <w:ind w:firstLine="480"/>
        <w:rPr>
          <w:rFonts w:hint="eastAsia" w:ascii="宋体" w:hAnsi="宋体"/>
          <w:sz w:val="24"/>
          <w:highlight w:val="yellow"/>
        </w:rPr>
      </w:pPr>
      <w:r>
        <w:rPr>
          <w:rFonts w:hint="eastAsia" w:ascii="宋体" w:hAnsi="宋体"/>
          <w:sz w:val="24"/>
          <w:highlight w:val="yellow"/>
        </w:rPr>
        <w:t xml:space="preserve">①</w:t>
      </w:r>
      <w:r>
        <w:rPr>
          <w:rFonts w:ascii="宋体" w:hAnsi="宋体"/>
          <w:sz w:val="24"/>
          <w:highlight w:val="yellow"/>
        </w:rPr>
        <w:t xml:space="preserve">演示基于设区市及以上数据共享交换平台数据接入，演</w:t>
      </w:r>
      <w:r>
        <w:rPr>
          <w:rFonts w:ascii="宋体" w:hAnsi="宋体"/>
          <w:sz w:val="24"/>
          <w:highlight w:val="yellow"/>
        </w:rPr>
        <w:t xml:space="preserve">示多种接入方式，包括不限于ODBC数据源、mysql数据源、Oracle数据源、达梦数据源等</w:t>
      </w:r>
      <w:r>
        <w:rPr>
          <w:rFonts w:hint="eastAsia" w:ascii="宋体" w:hAnsi="宋体"/>
          <w:sz w:val="24"/>
          <w:highlight w:val="yellow"/>
        </w:rPr>
        <w:t xml:space="preserve">。</w:t>
      </w:r>
      <w:r/>
    </w:p>
    <w:p>
      <w:pPr>
        <w:pStyle w:val="694"/>
        <w:ind w:firstLine="480"/>
        <w:rPr>
          <w:rFonts w:ascii="宋体" w:hAnsi="宋体"/>
          <w:sz w:val="24"/>
          <w:highlight w:val="yellow"/>
        </w:rPr>
      </w:pPr>
      <w:r>
        <w:rPr>
          <w:rFonts w:hint="eastAsia" w:ascii="宋体" w:hAnsi="宋体"/>
          <w:sz w:val="24"/>
          <w:highlight w:val="yellow"/>
        </w:rPr>
        <w:t xml:space="preserve">②</w:t>
      </w:r>
      <w:r>
        <w:rPr>
          <w:rFonts w:ascii="宋体" w:hAnsi="宋体"/>
          <w:sz w:val="24"/>
          <w:highlight w:val="yellow"/>
        </w:rPr>
        <w:t xml:space="preserve">演示基于设区市及以上政务数据共享交换平台数据清洗过程，通过编写hive脚本实现法人数据清洗转换，使用清洗规则，包括不限于去除特定字符、大小写转换、数据去重、身份证校验转换等常见的清洗规则。</w:t>
      </w:r>
      <w:r>
        <w:rPr>
          <w:rFonts w:ascii="宋体" w:hAnsi="宋体"/>
          <w:sz w:val="24"/>
          <w:highlight w:val="yellow"/>
        </w:rPr>
      </w:r>
      <w:r/>
    </w:p>
    <w:p>
      <w:pPr>
        <w:pStyle w:val="694"/>
        <w:ind w:firstLine="480"/>
        <w:rPr>
          <w:rFonts w:ascii="宋体" w:hAnsi="宋体"/>
          <w:sz w:val="24"/>
          <w:highlight w:val="yellow"/>
        </w:rPr>
      </w:pPr>
      <w:r>
        <w:rPr>
          <w:rFonts w:hint="eastAsia" w:ascii="宋体" w:hAnsi="宋体"/>
          <w:sz w:val="24"/>
          <w:highlight w:val="yellow"/>
        </w:rPr>
        <w:t xml:space="preserve">③</w:t>
      </w:r>
      <w:r>
        <w:rPr>
          <w:rFonts w:ascii="宋体" w:hAnsi="宋体"/>
          <w:sz w:val="24"/>
          <w:highlight w:val="yellow"/>
        </w:rPr>
        <w:t xml:space="preserve">演示基于设区市及以上数据共享交换平台元数据配置及采集、元数据映射、元数据任务调度</w:t>
      </w:r>
      <w:r>
        <w:rPr>
          <w:rFonts w:hint="eastAsia" w:ascii="宋体" w:hAnsi="宋体"/>
          <w:sz w:val="24"/>
          <w:highlight w:val="yellow"/>
        </w:rPr>
        <w:t xml:space="preserve">。</w:t>
      </w:r>
      <w:r>
        <w:rPr>
          <w:rFonts w:ascii="宋体" w:hAnsi="宋体"/>
          <w:sz w:val="24"/>
          <w:highlight w:val="yellow"/>
        </w:rPr>
      </w:r>
      <w:r/>
    </w:p>
    <w:p>
      <w:pPr>
        <w:pStyle w:val="694"/>
        <w:ind w:firstLine="480"/>
        <w:rPr>
          <w:rFonts w:ascii="宋体" w:hAnsi="宋体"/>
          <w:sz w:val="24"/>
          <w:highlight w:val="yellow"/>
        </w:rPr>
      </w:pPr>
      <w:r>
        <w:rPr>
          <w:rFonts w:hint="eastAsia" w:ascii="宋体" w:hAnsi="宋体"/>
          <w:sz w:val="24"/>
          <w:highlight w:val="yellow"/>
        </w:rPr>
        <w:t xml:space="preserve">④</w:t>
      </w:r>
      <w:r>
        <w:rPr>
          <w:rFonts w:ascii="宋体" w:hAnsi="宋体"/>
          <w:sz w:val="24"/>
          <w:highlight w:val="yellow"/>
        </w:rPr>
        <w:t xml:space="preserve">演示基于设区市及以上数据共享交换平台数据质量规则设计、数据质量规则</w:t>
      </w:r>
      <w:r>
        <w:rPr>
          <w:rFonts w:ascii="宋体" w:hAnsi="宋体"/>
          <w:sz w:val="24"/>
          <w:highlight w:val="yellow"/>
        </w:rPr>
        <w:t xml:space="preserve">配置、数据质量管理作业执行与调度、数据质量报告生成。</w:t>
      </w:r>
      <w:r>
        <w:rPr>
          <w:rFonts w:ascii="宋体" w:hAnsi="宋体"/>
          <w:sz w:val="24"/>
          <w:highlight w:val="yellow"/>
        </w:rPr>
      </w:r>
      <w:r/>
    </w:p>
    <w:p>
      <w:pPr>
        <w:pStyle w:val="694"/>
        <w:ind w:firstLine="480"/>
        <w:rPr>
          <w:rFonts w:ascii="宋体" w:hAnsi="宋体"/>
          <w:sz w:val="24"/>
          <w:highlight w:val="yellow"/>
        </w:rPr>
      </w:pPr>
      <w:r>
        <w:rPr>
          <w:rFonts w:hint="eastAsia" w:ascii="宋体" w:hAnsi="宋体"/>
          <w:sz w:val="24"/>
          <w:highlight w:val="yellow"/>
        </w:rPr>
        <w:t xml:space="preserve">⑤</w:t>
      </w:r>
      <w:r>
        <w:rPr>
          <w:rFonts w:ascii="宋体" w:hAnsi="宋体"/>
          <w:sz w:val="24"/>
          <w:highlight w:val="yellow"/>
        </w:rPr>
        <w:t xml:space="preserve">演示基于设区市</w:t>
      </w:r>
      <w:r>
        <w:rPr>
          <w:rFonts w:ascii="宋体" w:hAnsi="宋体"/>
          <w:sz w:val="24"/>
          <w:highlight w:val="yellow"/>
        </w:rPr>
        <w:t xml:space="preserve">及以上数据共享交换平台信息资源目录编制，包括不限于目录新增、目录发布、目录资源挂载</w:t>
      </w:r>
      <w:r>
        <w:rPr>
          <w:rFonts w:hint="eastAsia" w:ascii="宋体" w:hAnsi="宋体"/>
          <w:sz w:val="24"/>
          <w:highlight w:val="yellow"/>
        </w:rPr>
        <w:t xml:space="preserve">。</w:t>
      </w:r>
      <w:r>
        <w:rPr>
          <w:rFonts w:ascii="宋体" w:hAnsi="宋体"/>
          <w:sz w:val="24"/>
          <w:highlight w:val="yellow"/>
        </w:rPr>
      </w:r>
      <w:r/>
    </w:p>
    <w:p>
      <w:pPr>
        <w:pStyle w:val="694"/>
        <w:ind w:firstLine="480"/>
        <w:rPr>
          <w:rFonts w:ascii="宋体" w:hAnsi="宋体"/>
          <w:sz w:val="24"/>
          <w:highlight w:val="yellow"/>
        </w:rPr>
      </w:pPr>
      <w:r>
        <w:rPr>
          <w:rFonts w:hint="eastAsia" w:ascii="宋体" w:hAnsi="宋体"/>
          <w:sz w:val="24"/>
          <w:highlight w:val="yellow"/>
        </w:rPr>
        <w:t xml:space="preserve">⑥</w:t>
      </w:r>
      <w:r>
        <w:rPr>
          <w:rFonts w:ascii="宋体" w:hAnsi="宋体"/>
          <w:sz w:val="24"/>
          <w:highlight w:val="yellow"/>
        </w:rPr>
        <w:t xml:space="preserve">演示基于设区市及以上数据共享交换平台资源发布，包括不限于接口资源发布、库表资源发布、文件资源发布。</w:t>
      </w:r>
      <w:r>
        <w:rPr>
          <w:rFonts w:ascii="宋体" w:hAnsi="宋体"/>
          <w:sz w:val="24"/>
          <w:highlight w:val="yellow"/>
        </w:rPr>
      </w:r>
      <w:r/>
    </w:p>
    <w:p>
      <w:pPr>
        <w:pStyle w:val="694"/>
        <w:ind w:firstLine="480"/>
        <w:rPr>
          <w:rFonts w:ascii="宋体" w:hAnsi="宋体"/>
          <w:sz w:val="24"/>
        </w:rPr>
      </w:pPr>
      <w:r>
        <w:rPr>
          <w:rFonts w:hint="eastAsia" w:ascii="宋体" w:hAnsi="宋体"/>
          <w:sz w:val="24"/>
          <w:highlight w:val="yellow"/>
        </w:rPr>
        <w:t xml:space="preserve">⑦</w:t>
      </w:r>
      <w:r>
        <w:rPr>
          <w:rFonts w:hint="eastAsia" w:ascii="宋体" w:hAnsi="宋体"/>
          <w:sz w:val="24"/>
          <w:highlight w:val="yellow"/>
        </w:rPr>
        <w:t xml:space="preserve">演示基于设区市及以上数据共享交换平台，对可信空间所需的公共数据进行匿名化处理，并推送可信空间数据库。</w:t>
      </w:r>
      <w:r>
        <w:rPr>
          <w:rFonts w:ascii="宋体" w:hAnsi="宋体"/>
          <w:sz w:val="24"/>
        </w:rPr>
      </w:r>
      <w:r/>
    </w:p>
    <w:p>
      <w:pPr>
        <w:pStyle w:val="694"/>
        <w:rPr>
          <w:rFonts w:hint="eastAsia" w:ascii="宋体" w:hAnsi="宋体"/>
          <w:sz w:val="24"/>
        </w:rPr>
      </w:pPr>
      <w:r>
        <w:rPr>
          <w:rFonts w:hint="eastAsia" w:ascii="宋体" w:hAnsi="宋体"/>
          <w:sz w:val="24"/>
        </w:rPr>
        <w:t xml:space="preserve">8.采购标的对应的中小企业划分标准所属行业一览表</w:t>
      </w:r>
      <w:r>
        <w:rPr>
          <w:rFonts w:hint="eastAsia" w:ascii="宋体" w:hAnsi="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694"/>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694"/>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694"/>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694"/>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694"/>
              <w:jc w:val="center"/>
              <w:rPr>
                <w:rFonts w:ascii="宋体" w:hAnsi="宋体"/>
                <w:sz w:val="24"/>
              </w:rPr>
            </w:pPr>
            <w:r>
              <w:rPr>
                <w:rFonts w:hint="eastAsia"/>
                <w:bCs/>
                <w:sz w:val="24"/>
              </w:rPr>
              <w:t xml:space="preserve">常州市政务数据治理、共享、编目、应用服务（202</w:t>
            </w:r>
            <w:r>
              <w:rPr>
                <w:rFonts w:hint="eastAsia"/>
                <w:bCs/>
                <w:sz w:val="24"/>
              </w:rPr>
              <w:t xml:space="preserve">6）</w:t>
            </w:r>
            <w:r>
              <w:rPr>
                <w:rFonts w:ascii="宋体" w:hAnsi="宋体"/>
                <w:sz w:val="24"/>
              </w:rPr>
            </w:r>
            <w:r/>
          </w:p>
        </w:tc>
        <w:tc>
          <w:tcPr>
            <w:tcW w:w="2852" w:type="dxa"/>
            <w:vAlign w:val="top"/>
            <w:textDirection w:val="lrTb"/>
            <w:noWrap w:val="false"/>
          </w:tcPr>
          <w:p>
            <w:pPr>
              <w:pStyle w:val="694"/>
              <w:jc w:val="center"/>
              <w:rPr>
                <w:rFonts w:ascii="宋体" w:hAnsi="宋体"/>
                <w:sz w:val="24"/>
              </w:rPr>
            </w:pPr>
            <w:r>
              <w:rPr>
                <w:rFonts w:hint="eastAsia" w:ascii="宋体" w:hAnsi="宋体"/>
                <w:sz w:val="24"/>
              </w:rPr>
              <w:t xml:space="preserve">软件和信息技术服务业</w:t>
            </w:r>
            <w:r>
              <w:rPr>
                <w:rFonts w:ascii="宋体" w:hAnsi="宋体"/>
                <w:sz w:val="24"/>
              </w:rPr>
            </w:r>
            <w:r/>
          </w:p>
        </w:tc>
      </w:tr>
      <w:tr>
        <w:trPr>
          <w:cantSplit/>
          <w:trHeight w:val="235"/>
        </w:trPr>
        <w:tc>
          <w:tcPr>
            <w:tcW w:w="545" w:type="dxa"/>
            <w:vAlign w:val="top"/>
            <w:textDirection w:val="lrTb"/>
            <w:noWrap w:val="false"/>
          </w:tcPr>
          <w:p>
            <w:pPr>
              <w:pStyle w:val="694"/>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694"/>
              <w:jc w:val="center"/>
              <w:rPr>
                <w:rFonts w:ascii="宋体" w:hAnsi="宋体"/>
                <w:sz w:val="24"/>
              </w:rPr>
            </w:pPr>
            <w:r>
              <w:rPr>
                <w:rFonts w:ascii="宋体" w:hAnsi="宋体"/>
                <w:sz w:val="24"/>
              </w:rPr>
            </w:r>
            <w:r/>
          </w:p>
        </w:tc>
        <w:tc>
          <w:tcPr>
            <w:tcW w:w="2852" w:type="dxa"/>
            <w:vAlign w:val="top"/>
            <w:textDirection w:val="lrTb"/>
            <w:noWrap w:val="false"/>
          </w:tcPr>
          <w:p>
            <w:pPr>
              <w:pStyle w:val="694"/>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694"/>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694"/>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694"/>
              <w:jc w:val="center"/>
              <w:rPr>
                <w:rFonts w:ascii="宋体" w:hAnsi="宋体"/>
                <w:sz w:val="24"/>
              </w:rPr>
            </w:pPr>
            <w:r>
              <w:rPr>
                <w:rFonts w:ascii="宋体" w:hAnsi="宋体"/>
                <w:sz w:val="24"/>
              </w:rPr>
            </w:r>
            <w:r/>
          </w:p>
        </w:tc>
      </w:tr>
    </w:tbl>
    <w:p>
      <w:pPr>
        <w:pStyle w:val="788"/>
        <w:ind w:left="0"/>
        <w:rPr>
          <w:rFonts w:hint="eastAsia" w:ascii="Times New Roman" w:hAnsi="Times New Roman"/>
          <w:lang w:eastAsia="zh-CN"/>
        </w:rPr>
      </w:pPr>
      <w:r>
        <w:rPr>
          <w:rFonts w:hint="eastAsia" w:ascii="Times New Roman" w:hAnsi="Times New Roman"/>
          <w:lang w:eastAsia="zh-CN"/>
        </w:rPr>
        <w:t xml:space="preserve">9.其他项目相关</w:t>
      </w:r>
      <w:r>
        <w:rPr>
          <w:rFonts w:hint="eastAsia" w:ascii="Times New Roman" w:hAnsi="Times New Roman"/>
          <w:lang w:eastAsia="zh-CN"/>
        </w:rPr>
        <w:t xml:space="preserve">的表格清单、图纸、图片等资料可以电子文件形式通过系统上传。</w:t>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ind w:firstLine="480"/>
        <w:rPr>
          <w:rFonts w:hint="eastAsia" w:ascii="宋体" w:hAnsi="宋体"/>
          <w:color w:val="000000"/>
          <w:sz w:val="24"/>
        </w:rPr>
      </w:pPr>
      <w:r>
        <w:rPr>
          <w:rFonts w:hint="eastAsia" w:ascii="宋体" w:hAnsi="宋体"/>
          <w:color w:val="000000"/>
          <w:sz w:val="24"/>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5"/>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694"/>
        <w:rPr>
          <w:rFonts w:hint="eastAsia"/>
        </w:rPr>
      </w:pPr>
      <w:r>
        <w:rPr>
          <w:rFonts w:hint="eastAsia"/>
        </w:rPr>
      </w:r>
      <w:r/>
    </w:p>
    <w:p>
      <w:pPr>
        <w:pStyle w:val="783"/>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783"/>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83"/>
        <w:spacing w:line="0" w:lineRule="atLeast"/>
        <w:rPr>
          <w:rFonts w:hint="eastAsia" w:ascii="宋体" w:hAnsi="宋体"/>
        </w:rPr>
      </w:pPr>
      <w:r>
        <w:rPr>
          <w:rFonts w:hint="eastAsia" w:ascii="宋体" w:hAnsi="宋体"/>
        </w:rPr>
        <w:t xml:space="preserve">1、小微型企业价格</w:t>
      </w:r>
      <w:r>
        <w:rPr>
          <w:rFonts w:hint="eastAsia" w:ascii="宋体" w:hAnsi="宋体"/>
        </w:rPr>
        <w:t xml:space="preserve">扣除</w:t>
      </w:r>
      <w:r/>
    </w:p>
    <w:p>
      <w:pPr>
        <w:pStyle w:val="783"/>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w:t>
      </w:r>
      <w:r>
        <w:rPr>
          <w:rFonts w:hint="eastAsia" w:ascii="宋体" w:hAnsi="宋体"/>
        </w:rPr>
        <w:t xml:space="preserve">除后的价格参与评审。</w:t>
      </w:r>
      <w:r/>
    </w:p>
    <w:p>
      <w:pPr>
        <w:pStyle w:val="783"/>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783"/>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783"/>
        <w:spacing w:line="0" w:lineRule="atLeast"/>
        <w:rPr>
          <w:rFonts w:hint="eastAsia" w:ascii="宋体" w:hAnsi="宋体"/>
        </w:rPr>
      </w:pPr>
      <w:r>
        <w:rPr>
          <w:rFonts w:hint="eastAsia" w:ascii="宋体" w:hAnsi="宋体"/>
        </w:rPr>
        <w:t xml:space="preserve">2、残疾人福利单位价格扣除</w:t>
      </w:r>
      <w:r/>
    </w:p>
    <w:p>
      <w:pPr>
        <w:pStyle w:val="783"/>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783"/>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783"/>
        <w:ind w:left="120" w:firstLine="360"/>
        <w:spacing w:line="0" w:lineRule="atLeast"/>
        <w:rPr>
          <w:rFonts w:hint="eastAsia" w:ascii="宋体" w:hAnsi="宋体"/>
        </w:rPr>
      </w:pPr>
      <w:r>
        <w:rPr>
          <w:rFonts w:hint="eastAsia" w:ascii="宋体" w:hAnsi="宋体"/>
        </w:rPr>
        <w:t xml:space="preserve">（3）残疾人福利单位标准请参照《关于促进残</w:t>
      </w:r>
      <w:r>
        <w:rPr>
          <w:rFonts w:hint="eastAsia" w:ascii="宋体" w:hAnsi="宋体"/>
        </w:rPr>
        <w:t xml:space="preserve">疾人就业政府采购政策的通知》（财库〔2017〕141号）。</w:t>
      </w:r>
      <w:r/>
    </w:p>
    <w:p>
      <w:pPr>
        <w:pStyle w:val="783"/>
        <w:spacing w:line="0" w:lineRule="atLeast"/>
        <w:rPr>
          <w:rFonts w:hint="eastAsia" w:ascii="宋体" w:hAnsi="宋体"/>
        </w:rPr>
      </w:pPr>
      <w:r>
        <w:rPr>
          <w:rFonts w:hint="eastAsia" w:ascii="宋体" w:hAnsi="宋体"/>
        </w:rPr>
        <w:t xml:space="preserve">3、监狱和</w:t>
      </w:r>
      <w:r>
        <w:rPr>
          <w:rFonts w:hint="eastAsia" w:ascii="宋体" w:hAnsi="宋体"/>
        </w:rPr>
        <w:t xml:space="preserve">戒毒企业价格扣除</w:t>
      </w:r>
      <w:r/>
    </w:p>
    <w:p>
      <w:pPr>
        <w:pStyle w:val="783"/>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783"/>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783"/>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783"/>
        <w:spacing w:line="400" w:lineRule="exact"/>
        <w:rPr>
          <w:rFonts w:hint="eastAsia" w:ascii="宋体" w:hAnsi="宋体"/>
        </w:rPr>
      </w:pPr>
      <w:r>
        <w:rPr>
          <w:rFonts w:hint="eastAsia" w:ascii="宋体" w:hAnsi="宋体"/>
        </w:rPr>
        <w:t xml:space="preserve">4、残疾人福利单位、监狱企业属于小型、</w:t>
      </w:r>
      <w:r>
        <w:rPr>
          <w:rFonts w:hint="eastAsia" w:ascii="宋体" w:hAnsi="宋体"/>
        </w:rPr>
        <w:t xml:space="preserve">微型企业的，不重复享受政策。</w:t>
      </w:r>
      <w:r/>
    </w:p>
    <w:p>
      <w:pPr>
        <w:pStyle w:val="783"/>
        <w:spacing w:line="400" w:lineRule="exact"/>
        <w:rPr>
          <w:rFonts w:hint="eastAsia" w:ascii="宋体" w:hAnsi="宋体"/>
        </w:rPr>
      </w:pPr>
      <w:r>
        <w:rPr>
          <w:rFonts w:hint="eastAsia" w:ascii="宋体" w:hAnsi="宋体"/>
        </w:rPr>
        <w:t xml:space="preserve">5、如果本项目同意联合体投标或同意分包履</w:t>
      </w:r>
      <w:r>
        <w:rPr>
          <w:rFonts w:hint="eastAsia" w:ascii="宋体" w:hAnsi="宋体"/>
        </w:rPr>
        <w:t xml:space="preserve">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783"/>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783"/>
        <w:ind w:firstLine="482"/>
        <w:spacing w:line="0" w:lineRule="atLeast"/>
        <w:rPr>
          <w:rFonts w:hint="eastAsia" w:cs="Arial"/>
          <w:b/>
        </w:rPr>
      </w:pPr>
      <w:r>
        <w:rPr>
          <w:rFonts w:hint="eastAsia" w:ascii="宋体" w:hAnsi="宋体"/>
          <w:b/>
        </w:rPr>
        <w:t xml:space="preserve">7、</w:t>
      </w:r>
      <w:r>
        <w:rPr>
          <w:rFonts w:hint="eastAsia" w:cs="Arial"/>
          <w:b/>
        </w:rPr>
        <w:t xml:space="preserve">本项目属于服务类项目且不包含产品采购，</w:t>
      </w:r>
      <w:r>
        <w:rPr>
          <w:rFonts w:hint="eastAsia" w:cs="Arial"/>
          <w:b/>
        </w:rPr>
        <w:t xml:space="preserve">不享受本国产品扣除。</w:t>
      </w:r>
      <w:r/>
    </w:p>
    <w:p>
      <w:pPr>
        <w:pStyle w:val="783"/>
        <w:spacing w:line="0" w:lineRule="atLeast"/>
        <w:rPr>
          <w:rFonts w:hint="eastAsia" w:ascii="宋体" w:hAnsi="宋体"/>
        </w:rPr>
      </w:pPr>
      <w:r>
        <w:rPr>
          <w:rFonts w:hint="eastAsia" w:ascii="宋体" w:hAnsi="宋体"/>
        </w:rPr>
      </w:r>
      <w:r/>
    </w:p>
    <w:p>
      <w:pPr>
        <w:pStyle w:val="783"/>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5143" w:type="pct"/>
        <w:tblInd w:w="-98" w:type="dxa"/>
        <w:tblLayout w:type="autofit"/>
        <w:tblCellMar>
          <w:left w:w="0" w:type="dxa"/>
          <w:top w:w="0" w:type="dxa"/>
          <w:right w:w="0" w:type="dxa"/>
          <w:bottom w:w="0" w:type="dxa"/>
        </w:tblCellMar>
        <w:tblLook w:val="04A0" w:firstRow="1" w:lastRow="0" w:firstColumn="1" w:lastColumn="0" w:noHBand="0" w:noVBand="1"/>
      </w:tblPr>
      <w:tblGrid>
        <w:gridCol w:w="768"/>
        <w:gridCol w:w="1298"/>
        <w:gridCol w:w="3891"/>
        <w:gridCol w:w="721"/>
        <w:gridCol w:w="555"/>
        <w:gridCol w:w="666"/>
        <w:gridCol w:w="665"/>
      </w:tblGrid>
      <w:tr>
        <w:trPr>
          <w:trHeight w:val="420"/>
        </w:trPr>
        <w:tc>
          <w:tcPr>
            <w:tcBorders>
              <w:top w:val="single" w:color="000000" w:sz="8" w:space="0"/>
              <w:left w:val="single" w:color="000000" w:sz="8" w:space="0"/>
              <w:bottom w:val="single" w:color="000000" w:sz="8" w:space="0"/>
              <w:right w:val="single" w:color="000000" w:sz="8" w:space="0"/>
            </w:tcBorders>
            <w:tcW w:w="448" w:type="pct"/>
            <w:vAlign w:val="top"/>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4"/>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694"/>
              <w:jc w:val="center"/>
              <w:widowControl/>
              <w:rPr>
                <w:rFonts w:ascii="宋体" w:hAnsi="宋体" w:cs="宋体"/>
                <w:sz w:val="24"/>
              </w:rPr>
            </w:pPr>
            <w:r>
              <w:rPr>
                <w:rFonts w:hint="eastAsia" w:ascii="宋体" w:hAnsi="宋体"/>
                <w:b/>
              </w:rPr>
              <w:t xml:space="preserve">评分标准和</w:t>
            </w:r>
            <w:r>
              <w:rPr>
                <w:rFonts w:hint="eastAsia" w:ascii="宋体" w:hAnsi="宋体"/>
                <w:b/>
              </w:rPr>
              <w:t xml:space="preserve">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694"/>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694"/>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694"/>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694"/>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694"/>
              <w:jc w:val="left"/>
              <w:widowControl/>
              <w:rPr>
                <w:rFonts w:hint="eastAsia" w:ascii="宋体" w:hAnsi="宋体" w:cs="宋体"/>
              </w:rPr>
            </w:pPr>
            <w:r>
              <w:rPr>
                <w:rFonts w:ascii="宋体" w:hAnsi="宋体" w:cs="宋体"/>
                <w:b/>
                <w:bCs/>
                <w:sz w:val="20"/>
                <w:szCs w:val="20"/>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10</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top"/>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4"/>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694"/>
              <w:jc w:val="center"/>
              <w:widowControl/>
              <w:rPr>
                <w:rFonts w:hint="eastAsia" w:ascii="宋体" w:hAnsi="宋体" w:cs="宋体"/>
                <w:szCs w:val="24"/>
              </w:rPr>
            </w:pPr>
            <w:r>
              <w:rPr>
                <w:rFonts w:hint="eastAsia" w:ascii="宋体" w:hAnsi="宋体"/>
                <w:b/>
              </w:rPr>
              <w:t xml:space="preserve">评分标准和评审材料</w:t>
            </w:r>
            <w:r>
              <w:rPr>
                <w:rFonts w:hint="eastAsia" w:ascii="宋体" w:hAnsi="宋体" w:cs="宋体"/>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694"/>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694"/>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694"/>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694"/>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top"/>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694"/>
              <w:jc w:val="left"/>
              <w:widowControl/>
              <w:rPr>
                <w:rFonts w:hint="eastAsia" w:ascii="宋体" w:hAnsi="宋体" w:cs="宋体"/>
              </w:rPr>
            </w:pPr>
            <w:r>
              <w:rPr>
                <w:rFonts w:hint="eastAsia" w:ascii="宋体" w:hAnsi="宋体" w:cs="宋体"/>
                <w:b/>
                <w:bCs/>
                <w:sz w:val="20"/>
                <w:szCs w:val="20"/>
              </w:rPr>
              <w:t xml:space="preserve">下列（2.1，2.2，2.3）评分项属于暗标评审项。投标文件该评分项属于暗标评</w:t>
            </w:r>
            <w:r>
              <w:rPr>
                <w:rFonts w:hint="eastAsia" w:ascii="宋体" w:hAnsi="宋体" w:cs="宋体"/>
                <w:b/>
                <w:bCs/>
                <w:sz w:val="20"/>
                <w:szCs w:val="20"/>
              </w:rPr>
              <w:t xml:space="preserve">审项目，各投标人（供应商）提供评审材料（含样品）中不能出现投标人（供应</w:t>
            </w:r>
            <w:r>
              <w:rPr>
                <w:rFonts w:hint="eastAsia" w:ascii="宋体" w:hAnsi="宋体" w:cs="宋体"/>
                <w:b/>
                <w:bCs/>
                <w:sz w:val="20"/>
                <w:szCs w:val="20"/>
              </w:rPr>
              <w:t xml:space="preserve">商）的名称、标志、标记以及其它能够体现投标人（供应商）的信息，否则所有暗标评审项目均不得分。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top"/>
            <w:textDirection w:val="lrTb"/>
            <w:noWrap w:val="false"/>
          </w:tcPr>
          <w:p>
            <w:pPr>
              <w:pStyle w:val="694"/>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4"/>
              <w:widowControl/>
              <w:rPr>
                <w:rFonts w:hint="eastAsia" w:ascii="宋体" w:hAnsi="宋体" w:cs="宋体"/>
                <w:b/>
                <w:bCs/>
                <w:sz w:val="20"/>
                <w:szCs w:val="20"/>
              </w:rPr>
            </w:pPr>
            <w:r>
              <w:rPr>
                <w:rFonts w:hint="eastAsia" w:ascii="宋体" w:hAnsi="宋体" w:cs="宋体"/>
                <w:b/>
                <w:bCs/>
                <w:sz w:val="20"/>
                <w:szCs w:val="20"/>
              </w:rPr>
              <w:t xml:space="preserve">项目技术方案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694"/>
              <w:jc w:val="left"/>
              <w:widowControl/>
              <w:rPr>
                <w:rFonts w:hint="eastAsia" w:ascii="宋体" w:hAnsi="宋体" w:cs="宋体"/>
                <w:lang w:bidi="ar"/>
              </w:rPr>
            </w:pPr>
            <w:r>
              <w:rPr>
                <w:rFonts w:hint="eastAsia" w:ascii="宋体" w:hAnsi="宋体" w:cs="宋体"/>
                <w:b/>
                <w:bCs/>
                <w:sz w:val="20"/>
                <w:szCs w:val="20"/>
              </w:rPr>
              <w:t xml:space="preserve">对投标人提供的项目技术方案进行评分，</w:t>
            </w:r>
            <w:r>
              <w:rPr>
                <w:rFonts w:hint="eastAsia" w:ascii="宋体" w:hAnsi="宋体" w:cs="宋体"/>
                <w:b/>
                <w:bCs/>
                <w:sz w:val="20"/>
                <w:szCs w:val="20"/>
              </w:rPr>
              <w:t xml:space="preserve">包括</w:t>
            </w:r>
            <w:r>
              <w:rPr>
                <w:rFonts w:hint="eastAsia" w:ascii="宋体" w:hAnsi="宋体" w:cs="宋体"/>
                <w:b/>
                <w:bCs/>
                <w:sz w:val="20"/>
                <w:szCs w:val="20"/>
              </w:rPr>
              <w:t xml:space="preserve">数据对接服务、数据清洗服务、目录编制服务、可信数据空间开发运维等方面进行审核。方案完整清晰，阐述详实具体，得 8分；方案比较完整清晰，阐述比较具体，得7分；方案一般，阐述不够充分，得 6分；方案不完整，阐述不充分或未提供方案的，不得分。</w:t>
            </w:r>
            <w:r>
              <w:rPr>
                <w:rFonts w:hint="eastAsia" w:ascii="宋体" w:hAnsi="宋体" w:cs="宋体"/>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8</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top"/>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项</w:t>
            </w:r>
            <w:r>
              <w:rPr>
                <w:rFonts w:hint="eastAsia" w:ascii="宋体" w:hAnsi="宋体" w:cs="宋体"/>
                <w:b/>
                <w:bCs/>
                <w:sz w:val="20"/>
                <w:szCs w:val="20"/>
              </w:rPr>
              <w:t xml:space="preserve">目实施方案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694"/>
              <w:jc w:val="left"/>
              <w:widowControl/>
              <w:rPr>
                <w:rFonts w:hint="eastAsia" w:ascii="宋体" w:hAnsi="宋体" w:cs="宋体"/>
              </w:rPr>
            </w:pPr>
            <w:r>
              <w:rPr>
                <w:rFonts w:hint="eastAsia" w:ascii="宋体" w:hAnsi="宋体" w:cs="宋体"/>
                <w:b/>
                <w:bCs/>
                <w:sz w:val="20"/>
                <w:szCs w:val="20"/>
              </w:rPr>
              <w:t xml:space="preserve">对投标人提供的项目实施方案进行评分，</w:t>
            </w:r>
            <w:r>
              <w:rPr>
                <w:rFonts w:hint="eastAsia" w:ascii="宋体" w:hAnsi="宋体" w:cs="宋体"/>
                <w:b/>
                <w:bCs/>
                <w:sz w:val="20"/>
                <w:szCs w:val="20"/>
              </w:rPr>
              <w:t xml:space="preserve">包括</w:t>
            </w:r>
            <w:r>
              <w:rPr>
                <w:rFonts w:hint="eastAsia" w:ascii="宋体" w:hAnsi="宋体" w:cs="宋体"/>
                <w:b/>
                <w:bCs/>
                <w:sz w:val="20"/>
                <w:szCs w:val="20"/>
              </w:rPr>
              <w:t xml:space="preserve">管理方案、项目实施计划、安全</w:t>
            </w:r>
            <w:r>
              <w:rPr>
                <w:rFonts w:hint="eastAsia" w:ascii="宋体" w:hAnsi="宋体" w:cs="宋体"/>
                <w:b/>
                <w:bCs/>
                <w:sz w:val="20"/>
                <w:szCs w:val="20"/>
              </w:rPr>
              <w:t xml:space="preserve">实施策略等方面进行审核。方案可行性强，阐述详实具体，得8分；方案可行性较强，阐述比较详实具体，得7分；方案可行性一般，阐述不够充分，得6分；方案可行性差，阐述不充分或未提供方案的，不得分。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4"/>
              <w:ind w:firstLine="201"/>
              <w:widowControl/>
              <w:rPr>
                <w:rFonts w:hint="eastAsia" w:ascii="宋体" w:hAnsi="宋体" w:cs="宋体"/>
                <w:b/>
                <w:bCs/>
                <w:sz w:val="20"/>
                <w:szCs w:val="20"/>
              </w:rPr>
            </w:pPr>
            <w:r>
              <w:rPr>
                <w:rFonts w:hint="eastAsia" w:ascii="宋体" w:hAnsi="宋体" w:cs="宋体"/>
                <w:b/>
                <w:bCs/>
                <w:sz w:val="20"/>
                <w:szCs w:val="20"/>
              </w:rPr>
              <w:t xml:space="preserve">8</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top"/>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4"/>
              <w:jc w:val="left"/>
              <w:widowControl/>
              <w:rPr>
                <w:rFonts w:hint="eastAsia" w:ascii="宋体" w:hAnsi="宋体" w:cs="宋体"/>
                <w:b/>
                <w:bCs/>
                <w:sz w:val="20"/>
                <w:szCs w:val="20"/>
              </w:rPr>
            </w:pPr>
            <w:r>
              <w:rPr>
                <w:rFonts w:ascii="宋体" w:hAnsi="宋体" w:cs="宋体"/>
                <w:b/>
                <w:bCs/>
                <w:sz w:val="20"/>
                <w:szCs w:val="20"/>
              </w:rPr>
              <w:t xml:space="preserve">售后服务方案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694"/>
              <w:jc w:val="left"/>
              <w:widowControl/>
              <w:rPr>
                <w:rFonts w:hint="eastAsia" w:ascii="宋体" w:hAnsi="宋体" w:cs="宋体"/>
              </w:rPr>
            </w:pPr>
            <w:r>
              <w:rPr>
                <w:rFonts w:hint="eastAsia" w:ascii="宋体" w:hAnsi="宋体" w:cs="宋体"/>
                <w:b/>
                <w:bCs/>
                <w:sz w:val="20"/>
                <w:szCs w:val="20"/>
              </w:rPr>
              <w:t xml:space="preserve">根据投标人针对本项目提出的售后服务方案进行评审</w:t>
            </w:r>
            <w:r>
              <w:rPr>
                <w:rFonts w:hint="eastAsia" w:ascii="宋体" w:hAnsi="宋体" w:cs="宋体"/>
                <w:b/>
                <w:bCs/>
                <w:sz w:val="20"/>
                <w:szCs w:val="20"/>
              </w:rPr>
              <w:t xml:space="preserve">。</w:t>
            </w:r>
            <w:r>
              <w:rPr>
                <w:rFonts w:hint="eastAsia" w:ascii="宋体" w:hAnsi="宋体" w:cs="宋体"/>
                <w:b/>
                <w:bCs/>
                <w:sz w:val="20"/>
                <w:szCs w:val="20"/>
              </w:rPr>
              <w:t xml:space="preserve">案可行性强，阐述详实具体，得</w:t>
            </w:r>
            <w:r>
              <w:rPr>
                <w:rFonts w:ascii="宋体" w:hAnsi="宋体" w:cs="宋体"/>
                <w:b/>
                <w:bCs/>
                <w:sz w:val="20"/>
                <w:szCs w:val="20"/>
              </w:rPr>
              <w:t xml:space="preserve">8</w:t>
            </w:r>
            <w:r>
              <w:rPr>
                <w:rFonts w:hint="eastAsia" w:ascii="宋体" w:hAnsi="宋体" w:cs="宋体"/>
                <w:b/>
                <w:bCs/>
                <w:sz w:val="20"/>
                <w:szCs w:val="20"/>
              </w:rPr>
              <w:t xml:space="preserve">分；方案可行性较强，阐述比较详实具体，得</w:t>
            </w:r>
            <w:r>
              <w:rPr>
                <w:rFonts w:ascii="宋体" w:hAnsi="宋体" w:cs="宋体"/>
                <w:b/>
                <w:bCs/>
                <w:sz w:val="20"/>
                <w:szCs w:val="20"/>
              </w:rPr>
              <w:t xml:space="preserve">7</w:t>
            </w:r>
            <w:r>
              <w:rPr>
                <w:rFonts w:hint="eastAsia" w:ascii="宋体" w:hAnsi="宋体" w:cs="宋体"/>
                <w:b/>
                <w:bCs/>
                <w:sz w:val="20"/>
                <w:szCs w:val="20"/>
              </w:rPr>
              <w:t xml:space="preserve">分；方案可行性一般，阐述不够充分，得</w:t>
            </w:r>
            <w:r>
              <w:rPr>
                <w:rFonts w:ascii="宋体" w:hAnsi="宋体" w:cs="宋体"/>
                <w:b/>
                <w:bCs/>
                <w:sz w:val="20"/>
                <w:szCs w:val="20"/>
              </w:rPr>
              <w:t xml:space="preserve">6</w:t>
            </w:r>
            <w:r>
              <w:rPr>
                <w:rFonts w:hint="eastAsia" w:ascii="宋体" w:hAnsi="宋体" w:cs="宋体"/>
                <w:b/>
                <w:bCs/>
                <w:sz w:val="20"/>
                <w:szCs w:val="20"/>
              </w:rPr>
              <w:t xml:space="preserve">分；方案可行性差，阐述不充分或未提供方案的，不得分。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8</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top"/>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694"/>
              <w:jc w:val="center"/>
              <w:widowControl/>
              <w:rPr>
                <w:rFonts w:hint="eastAsia" w:ascii="宋体" w:hAnsi="宋体" w:cs="宋体"/>
              </w:rPr>
            </w:pP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hint="eastAsia" w:ascii="宋体" w:hAnsi="宋体" w:cs="宋体"/>
                <w:b/>
                <w:bCs/>
                <w:sz w:val="20"/>
                <w:szCs w:val="20"/>
              </w:rPr>
              <w:t xml:space="preserve">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4"/>
              <w:jc w:val="left"/>
              <w:widowControl/>
              <w:rPr>
                <w:rFonts w:hint="eastAsia" w:ascii="宋体" w:hAnsi="宋体" w:cs="宋体"/>
                <w:b/>
                <w:bCs/>
                <w:sz w:val="20"/>
                <w:szCs w:val="20"/>
              </w:rPr>
            </w:pPr>
            <w:r>
              <w:rPr>
                <w:rFonts w:ascii="宋体" w:hAnsi="宋体" w:cs="宋体"/>
                <w:b/>
                <w:bCs/>
                <w:sz w:val="20"/>
                <w:szCs w:val="20"/>
              </w:rPr>
              <w:t xml:space="preserve">视频演示</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694"/>
              <w:jc w:val="left"/>
              <w:widowControl/>
              <w:rPr>
                <w:rFonts w:ascii="宋体" w:hAnsi="宋体" w:cs="宋体"/>
                <w:b/>
                <w:bCs/>
                <w:sz w:val="20"/>
                <w:szCs w:val="20"/>
              </w:rPr>
            </w:pPr>
            <w:r/>
            <w:bookmarkStart w:id="194" w:name="OLE_LINK1"/>
            <w:r>
              <w:rPr>
                <w:rFonts w:hint="eastAsia" w:ascii="宋体" w:hAnsi="宋体" w:cs="宋体"/>
                <w:b/>
                <w:bCs/>
                <w:sz w:val="20"/>
                <w:szCs w:val="20"/>
              </w:rPr>
              <w:t xml:space="preserve">投标人</w:t>
            </w:r>
            <w:r>
              <w:rPr>
                <w:rFonts w:hint="eastAsia" w:ascii="宋体" w:hAnsi="宋体" w:cs="宋体"/>
                <w:b/>
                <w:bCs/>
                <w:sz w:val="20"/>
                <w:szCs w:val="20"/>
              </w:rPr>
              <w:t xml:space="preserve">制作</w:t>
            </w:r>
            <w:r>
              <w:rPr>
                <w:rFonts w:hint="eastAsia" w:ascii="宋体" w:hAnsi="宋体" w:cs="宋体"/>
                <w:b/>
                <w:bCs/>
                <w:sz w:val="20"/>
                <w:szCs w:val="20"/>
              </w:rPr>
              <w:t xml:space="preserve">演示视频</w:t>
            </w:r>
            <w:r>
              <w:rPr>
                <w:rFonts w:hint="eastAsia" w:ascii="宋体" w:hAnsi="宋体" w:cs="宋体"/>
                <w:b/>
                <w:bCs/>
                <w:sz w:val="20"/>
                <w:szCs w:val="20"/>
              </w:rPr>
              <w:t xml:space="preserve">文件</w:t>
            </w:r>
            <w:r>
              <w:rPr>
                <w:rFonts w:hint="eastAsia" w:ascii="宋体" w:hAnsi="宋体" w:cs="宋体"/>
                <w:b/>
                <w:bCs/>
                <w:sz w:val="20"/>
                <w:szCs w:val="20"/>
              </w:rPr>
              <w:t xml:space="preserve">，</w:t>
            </w:r>
            <w:r>
              <w:rPr>
                <w:rFonts w:hint="eastAsia" w:ascii="宋体" w:hAnsi="宋体" w:cs="宋体"/>
                <w:b/>
                <w:bCs/>
                <w:sz w:val="20"/>
                <w:szCs w:val="20"/>
              </w:rPr>
              <w:t xml:space="preserve">视频文件的格式为*.mp4或*.avi，投标人须将视频文件分段压缩为*.zip文件上传（单个文件不得大于50M）。</w:t>
            </w:r>
            <w:r>
              <w:rPr>
                <w:rFonts w:ascii="宋体" w:hAnsi="宋体" w:cs="宋体"/>
                <w:b/>
                <w:bCs/>
                <w:sz w:val="20"/>
                <w:szCs w:val="20"/>
              </w:rPr>
            </w:r>
            <w:r/>
          </w:p>
          <w:p>
            <w:pPr>
              <w:pStyle w:val="694"/>
              <w:jc w:val="left"/>
              <w:widowControl/>
              <w:rPr>
                <w:rFonts w:ascii="宋体" w:hAnsi="宋体" w:cs="宋体"/>
                <w:b/>
                <w:bCs/>
                <w:sz w:val="20"/>
                <w:szCs w:val="20"/>
              </w:rPr>
            </w:pPr>
            <w:r>
              <w:rPr>
                <w:rFonts w:hint="eastAsia" w:ascii="宋体" w:hAnsi="宋体" w:cs="宋体"/>
                <w:b/>
                <w:color w:val="000000"/>
                <w:sz w:val="18"/>
                <w:szCs w:val="18"/>
                <w:lang w:bidi="ar"/>
              </w:rPr>
              <w:t xml:space="preserve">演示时间：视频时长总计应控制在15分钟内。</w:t>
            </w:r>
            <w:r>
              <w:rPr>
                <w:rFonts w:hint="eastAsia" w:ascii="宋体" w:hAnsi="宋体" w:cs="宋体"/>
                <w:b/>
                <w:bCs/>
                <w:sz w:val="20"/>
                <w:szCs w:val="20"/>
              </w:rPr>
              <w:t xml:space="preserve">未提供视频文件或因投标人自身原因视频文件无法打开或视频画面不清晰无法辨认的或素材或提供的视频内容与演示要求不符的演示项目不得分。</w:t>
            </w:r>
            <w:r>
              <w:rPr>
                <w:rFonts w:hint="eastAsia" w:ascii="宋体" w:hAnsi="宋体" w:cs="宋体"/>
                <w:b/>
                <w:bCs/>
                <w:sz w:val="20"/>
                <w:szCs w:val="20"/>
              </w:rPr>
              <w:t xml:space="preserve">具体内容包括：</w:t>
            </w:r>
            <w:r>
              <w:rPr>
                <w:rFonts w:ascii="宋体" w:hAnsi="宋体" w:cs="宋体"/>
                <w:b/>
                <w:bCs/>
                <w:sz w:val="20"/>
                <w:szCs w:val="20"/>
              </w:rPr>
            </w:r>
            <w:r/>
          </w:p>
          <w:p>
            <w:pPr>
              <w:pStyle w:val="694"/>
              <w:jc w:val="left"/>
              <w:widowControl/>
              <w:rPr>
                <w:rFonts w:ascii="宋体" w:hAnsi="宋体" w:cs="宋体"/>
                <w:b/>
                <w:bCs/>
                <w:sz w:val="20"/>
                <w:szCs w:val="20"/>
              </w:rPr>
            </w:pPr>
            <w:r>
              <w:rPr>
                <w:rFonts w:hint="eastAsia" w:ascii="宋体" w:hAnsi="宋体" w:cs="宋体"/>
                <w:b/>
                <w:bCs/>
                <w:sz w:val="20"/>
                <w:szCs w:val="20"/>
              </w:rPr>
              <w:t xml:space="preserve">（</w:t>
            </w:r>
            <w:r>
              <w:rPr>
                <w:rFonts w:ascii="宋体" w:hAnsi="宋体" w:cs="宋体"/>
                <w:b/>
                <w:bCs/>
                <w:sz w:val="20"/>
                <w:szCs w:val="20"/>
              </w:rPr>
              <w:t xml:space="preserve">1</w:t>
            </w:r>
            <w:r>
              <w:rPr>
                <w:rFonts w:hint="eastAsia" w:ascii="宋体" w:hAnsi="宋体" w:cs="宋体"/>
                <w:b/>
                <w:bCs/>
                <w:sz w:val="20"/>
                <w:szCs w:val="20"/>
              </w:rPr>
              <w:t xml:space="preserve">）演示基于设区市及以上数据共享交换平台数据接入，演示多种接入方式，包括不</w:t>
            </w:r>
            <w:r>
              <w:rPr>
                <w:rFonts w:hint="eastAsia" w:ascii="宋体" w:hAnsi="宋体" w:cs="宋体"/>
                <w:b/>
                <w:bCs/>
                <w:sz w:val="20"/>
                <w:szCs w:val="20"/>
              </w:rPr>
              <w:t xml:space="preserve">限于</w:t>
            </w:r>
            <w:r>
              <w:rPr>
                <w:rFonts w:ascii="宋体" w:hAnsi="宋体" w:cs="宋体"/>
                <w:b/>
                <w:bCs/>
                <w:sz w:val="20"/>
                <w:szCs w:val="20"/>
              </w:rPr>
              <w:t xml:space="preserve">ODBC</w:t>
            </w:r>
            <w:r>
              <w:rPr>
                <w:rFonts w:hint="eastAsia" w:ascii="宋体" w:hAnsi="宋体" w:cs="宋体"/>
                <w:b/>
                <w:bCs/>
                <w:sz w:val="20"/>
                <w:szCs w:val="20"/>
              </w:rPr>
              <w:t xml:space="preserve">数据源、</w:t>
            </w:r>
            <w:r>
              <w:rPr>
                <w:rFonts w:ascii="宋体" w:hAnsi="宋体" w:cs="宋体"/>
                <w:b/>
                <w:bCs/>
                <w:sz w:val="20"/>
                <w:szCs w:val="20"/>
              </w:rPr>
              <w:t xml:space="preserve">mysql</w:t>
            </w:r>
            <w:r>
              <w:rPr>
                <w:rFonts w:hint="eastAsia" w:ascii="宋体" w:hAnsi="宋体" w:cs="宋体"/>
                <w:b/>
                <w:bCs/>
                <w:sz w:val="20"/>
                <w:szCs w:val="20"/>
              </w:rPr>
              <w:t xml:space="preserve">数据源、</w:t>
            </w:r>
            <w:r>
              <w:rPr>
                <w:rFonts w:ascii="宋体" w:hAnsi="宋体" w:cs="宋体"/>
                <w:b/>
                <w:bCs/>
                <w:sz w:val="20"/>
                <w:szCs w:val="20"/>
              </w:rPr>
              <w:t xml:space="preserve">O</w:t>
            </w:r>
            <w:r>
              <w:rPr>
                <w:rFonts w:ascii="宋体" w:hAnsi="宋体" w:cs="宋体"/>
                <w:b/>
                <w:bCs/>
                <w:sz w:val="20"/>
                <w:szCs w:val="20"/>
              </w:rPr>
              <w:t xml:space="preserve">racle</w:t>
            </w:r>
            <w:r>
              <w:rPr>
                <w:rFonts w:hint="eastAsia" w:ascii="宋体" w:hAnsi="宋体" w:cs="宋体"/>
                <w:b/>
                <w:bCs/>
                <w:sz w:val="20"/>
                <w:szCs w:val="20"/>
              </w:rPr>
              <w:t xml:space="preserve">数据源、达梦数据源等</w:t>
            </w:r>
            <w:r>
              <w:rPr>
                <w:rFonts w:hint="eastAsia" w:ascii="宋体" w:hAnsi="宋体" w:cs="宋体"/>
                <w:b/>
                <w:bCs/>
                <w:sz w:val="20"/>
                <w:szCs w:val="20"/>
              </w:rPr>
              <w:t xml:space="preserve">。</w:t>
            </w:r>
            <w:r>
              <w:rPr>
                <w:rFonts w:ascii="宋体" w:hAnsi="宋体" w:cs="宋体"/>
                <w:b/>
                <w:bCs/>
                <w:sz w:val="20"/>
                <w:szCs w:val="20"/>
              </w:rPr>
            </w:r>
            <w:r/>
          </w:p>
          <w:p>
            <w:pPr>
              <w:pStyle w:val="694"/>
              <w:jc w:val="left"/>
              <w:widowControl/>
              <w:rPr>
                <w:rFonts w:ascii="宋体" w:hAnsi="宋体" w:cs="宋体"/>
                <w:b/>
                <w:bCs/>
                <w:sz w:val="20"/>
                <w:szCs w:val="20"/>
              </w:rPr>
            </w:pPr>
            <w:r>
              <w:rPr>
                <w:rFonts w:hint="eastAsia" w:ascii="宋体" w:hAnsi="宋体" w:cs="宋体"/>
                <w:b/>
                <w:bCs/>
                <w:sz w:val="20"/>
                <w:szCs w:val="20"/>
              </w:rPr>
              <w:t xml:space="preserve">（</w:t>
            </w:r>
            <w:r>
              <w:rPr>
                <w:rFonts w:ascii="宋体" w:hAnsi="宋体" w:cs="宋体"/>
                <w:b/>
                <w:bCs/>
                <w:sz w:val="20"/>
                <w:szCs w:val="20"/>
              </w:rPr>
              <w:t xml:space="preserve">2</w:t>
            </w:r>
            <w:r>
              <w:rPr>
                <w:rFonts w:hint="eastAsia" w:ascii="宋体" w:hAnsi="宋体" w:cs="宋体"/>
                <w:b/>
                <w:bCs/>
                <w:sz w:val="20"/>
                <w:szCs w:val="20"/>
              </w:rPr>
              <w:t xml:space="preserve">）演示基于设区市及以上政务数据共</w:t>
            </w:r>
            <w:r>
              <w:rPr>
                <w:rFonts w:hint="eastAsia" w:ascii="宋体" w:hAnsi="宋体" w:cs="宋体"/>
                <w:b/>
                <w:bCs/>
                <w:sz w:val="20"/>
                <w:szCs w:val="20"/>
              </w:rPr>
              <w:t xml:space="preserve">享交换平台数据清洗过程，通过编写</w:t>
            </w:r>
            <w:r>
              <w:rPr>
                <w:rFonts w:ascii="宋体" w:hAnsi="宋体" w:cs="宋体"/>
                <w:b/>
                <w:bCs/>
                <w:sz w:val="20"/>
                <w:szCs w:val="20"/>
              </w:rPr>
              <w:t xml:space="preserve">hive</w:t>
            </w:r>
            <w:r>
              <w:rPr>
                <w:rFonts w:hint="eastAsia" w:ascii="宋体" w:hAnsi="宋体" w:cs="宋体"/>
                <w:b/>
                <w:bCs/>
                <w:sz w:val="20"/>
                <w:szCs w:val="20"/>
              </w:rPr>
              <w:t xml:space="preserve">脚本实现法人数据清洗转换，使用清洗规则，包括不限于去除特定字符、大小写转换、数据去重、身份证校验转换等常见的清洗规则。</w:t>
            </w:r>
            <w:r>
              <w:rPr>
                <w:rFonts w:ascii="宋体" w:hAnsi="宋体" w:cs="宋体"/>
                <w:b/>
                <w:bCs/>
                <w:sz w:val="20"/>
                <w:szCs w:val="20"/>
              </w:rPr>
            </w:r>
            <w:r/>
          </w:p>
          <w:p>
            <w:pPr>
              <w:pStyle w:val="694"/>
              <w:jc w:val="left"/>
              <w:widowControl/>
              <w:rPr>
                <w:rFonts w:ascii="宋体" w:hAnsi="宋体" w:cs="宋体"/>
                <w:b/>
                <w:bCs/>
                <w:sz w:val="20"/>
                <w:szCs w:val="20"/>
              </w:rPr>
            </w:pPr>
            <w:r>
              <w:rPr>
                <w:rFonts w:hint="eastAsia" w:ascii="宋体" w:hAnsi="宋体" w:cs="宋体"/>
                <w:b/>
                <w:bCs/>
                <w:sz w:val="20"/>
                <w:szCs w:val="20"/>
              </w:rPr>
              <w:t xml:space="preserve">（</w:t>
            </w:r>
            <w:r>
              <w:rPr>
                <w:rFonts w:hint="eastAsia" w:ascii="宋体" w:hAnsi="宋体" w:cs="宋体"/>
                <w:b/>
                <w:bCs/>
                <w:sz w:val="20"/>
                <w:szCs w:val="20"/>
              </w:rPr>
              <w:t xml:space="preserve">3</w:t>
            </w:r>
            <w:r>
              <w:rPr>
                <w:rFonts w:hint="eastAsia" w:ascii="宋体" w:hAnsi="宋体" w:cs="宋体"/>
                <w:b/>
                <w:bCs/>
                <w:sz w:val="20"/>
                <w:szCs w:val="20"/>
              </w:rPr>
              <w:t xml:space="preserve">）</w:t>
            </w:r>
            <w:r>
              <w:rPr>
                <w:rFonts w:hint="eastAsia" w:ascii="宋体" w:hAnsi="宋体" w:cs="宋体"/>
                <w:b/>
                <w:bCs/>
                <w:sz w:val="20"/>
                <w:szCs w:val="20"/>
              </w:rPr>
              <w:t xml:space="preserve">演示基于设区市及以上数据共享交换平台元数据配置及采集、元数据映射、元数据任务调度</w:t>
            </w:r>
            <w:r>
              <w:rPr>
                <w:rFonts w:hint="eastAsia" w:ascii="宋体" w:hAnsi="宋体" w:cs="宋体"/>
                <w:b/>
                <w:bCs/>
                <w:sz w:val="20"/>
                <w:szCs w:val="20"/>
              </w:rPr>
              <w:t xml:space="preserve">。</w:t>
            </w:r>
            <w:r>
              <w:rPr>
                <w:rFonts w:ascii="宋体" w:hAnsi="宋体" w:cs="宋体"/>
                <w:b/>
                <w:bCs/>
                <w:sz w:val="20"/>
                <w:szCs w:val="20"/>
              </w:rPr>
            </w:r>
            <w:r/>
          </w:p>
          <w:p>
            <w:pPr>
              <w:pStyle w:val="694"/>
              <w:jc w:val="left"/>
              <w:widowControl/>
              <w:rPr>
                <w:rFonts w:ascii="宋体" w:hAnsi="宋体" w:cs="宋体"/>
                <w:b/>
                <w:bCs/>
                <w:sz w:val="20"/>
                <w:szCs w:val="20"/>
              </w:rPr>
            </w:pPr>
            <w:r>
              <w:rPr>
                <w:rFonts w:hint="eastAsia" w:ascii="宋体" w:hAnsi="宋体" w:cs="宋体"/>
                <w:b/>
                <w:bCs/>
                <w:sz w:val="20"/>
                <w:szCs w:val="20"/>
              </w:rPr>
              <w:t xml:space="preserve">（</w:t>
            </w:r>
            <w:r>
              <w:rPr>
                <w:rFonts w:hint="eastAsia" w:ascii="宋体" w:hAnsi="宋体" w:cs="宋体"/>
                <w:b/>
                <w:bCs/>
                <w:sz w:val="20"/>
                <w:szCs w:val="20"/>
              </w:rPr>
              <w:t xml:space="preserve">4</w:t>
            </w:r>
            <w:r>
              <w:rPr>
                <w:rFonts w:hint="eastAsia" w:ascii="宋体" w:hAnsi="宋体" w:cs="宋体"/>
                <w:b/>
                <w:bCs/>
                <w:sz w:val="20"/>
                <w:szCs w:val="20"/>
              </w:rPr>
              <w:t xml:space="preserve">）演示基于设区市及以上数据共享交换平台数据质量规则设计、数据质量规则配置、数据质量管理作业执行与调度、数据质量报告生成。</w:t>
            </w:r>
            <w:r>
              <w:rPr>
                <w:rFonts w:ascii="宋体" w:hAnsi="宋体" w:cs="宋体"/>
                <w:b/>
                <w:bCs/>
                <w:sz w:val="20"/>
                <w:szCs w:val="20"/>
              </w:rPr>
            </w:r>
            <w:r/>
          </w:p>
          <w:p>
            <w:pPr>
              <w:pStyle w:val="694"/>
              <w:jc w:val="left"/>
              <w:widowControl/>
              <w:rPr>
                <w:rFonts w:ascii="宋体" w:hAnsi="宋体" w:cs="宋体"/>
                <w:b/>
                <w:bCs/>
                <w:sz w:val="20"/>
                <w:szCs w:val="20"/>
              </w:rPr>
            </w:pPr>
            <w:r>
              <w:rPr>
                <w:rFonts w:hint="eastAsia" w:ascii="宋体" w:hAnsi="宋体" w:cs="宋体"/>
                <w:b/>
                <w:bCs/>
                <w:sz w:val="20"/>
                <w:szCs w:val="20"/>
              </w:rPr>
              <w:t xml:space="preserve">（</w:t>
            </w:r>
            <w:r>
              <w:rPr>
                <w:rFonts w:hint="eastAsia" w:ascii="宋体" w:hAnsi="宋体" w:cs="宋体"/>
                <w:b/>
                <w:bCs/>
                <w:sz w:val="20"/>
                <w:szCs w:val="20"/>
              </w:rPr>
              <w:t xml:space="preserve">5</w:t>
            </w:r>
            <w:r>
              <w:rPr>
                <w:rFonts w:hint="eastAsia" w:ascii="宋体" w:hAnsi="宋体" w:cs="宋体"/>
                <w:b/>
                <w:bCs/>
                <w:sz w:val="20"/>
                <w:szCs w:val="20"/>
              </w:rPr>
              <w:t xml:space="preserve">）演示基于设区市及以上数据共享交换平台信息资源目录编制，包括不</w:t>
            </w:r>
            <w:r>
              <w:rPr>
                <w:rFonts w:hint="eastAsia" w:ascii="宋体" w:hAnsi="宋体" w:cs="宋体"/>
                <w:b/>
                <w:bCs/>
                <w:sz w:val="20"/>
                <w:szCs w:val="20"/>
              </w:rPr>
              <w:t xml:space="preserve">限于目录新增、目录发布、目录资源挂载</w:t>
            </w:r>
            <w:r>
              <w:rPr>
                <w:rFonts w:hint="eastAsia" w:ascii="宋体" w:hAnsi="宋体" w:cs="宋体"/>
                <w:b/>
                <w:bCs/>
                <w:sz w:val="20"/>
                <w:szCs w:val="20"/>
              </w:rPr>
              <w:t xml:space="preserve">。</w:t>
            </w:r>
            <w:r>
              <w:rPr>
                <w:rFonts w:ascii="宋体" w:hAnsi="宋体" w:cs="宋体"/>
                <w:b/>
                <w:bCs/>
                <w:sz w:val="20"/>
                <w:szCs w:val="20"/>
              </w:rPr>
            </w:r>
            <w:r/>
          </w:p>
          <w:p>
            <w:pPr>
              <w:pStyle w:val="694"/>
              <w:jc w:val="left"/>
              <w:widowControl/>
              <w:rPr>
                <w:rFonts w:ascii="宋体" w:hAnsi="宋体" w:cs="宋体"/>
                <w:b/>
                <w:bCs/>
                <w:sz w:val="20"/>
                <w:szCs w:val="20"/>
              </w:rPr>
            </w:pPr>
            <w:r>
              <w:rPr>
                <w:rFonts w:hint="eastAsia" w:ascii="宋体" w:hAnsi="宋体" w:cs="宋体"/>
                <w:b/>
                <w:bCs/>
                <w:sz w:val="20"/>
                <w:szCs w:val="20"/>
              </w:rPr>
              <w:t xml:space="preserve">（</w:t>
            </w:r>
            <w:r>
              <w:rPr>
                <w:rFonts w:hint="eastAsia" w:ascii="宋体" w:hAnsi="宋体" w:cs="宋体"/>
                <w:b/>
                <w:bCs/>
                <w:sz w:val="20"/>
                <w:szCs w:val="20"/>
              </w:rPr>
              <w:t xml:space="preserve">6</w:t>
            </w:r>
            <w:r>
              <w:rPr>
                <w:rFonts w:hint="eastAsia" w:ascii="宋体" w:hAnsi="宋体" w:cs="宋体"/>
                <w:b/>
                <w:bCs/>
                <w:sz w:val="20"/>
                <w:szCs w:val="20"/>
              </w:rPr>
              <w:t xml:space="preserve">）演示基于设区市及以上数据</w:t>
            </w:r>
            <w:r>
              <w:rPr>
                <w:rFonts w:hint="eastAsia" w:ascii="宋体" w:hAnsi="宋体" w:cs="宋体"/>
                <w:b/>
                <w:bCs/>
                <w:sz w:val="20"/>
                <w:szCs w:val="20"/>
              </w:rPr>
              <w:t xml:space="preserve">共享交换平台资源发布，包括不限于接口资源发布、库表资源发布、文件资源发布。</w:t>
            </w:r>
            <w:r>
              <w:rPr>
                <w:rFonts w:ascii="宋体" w:hAnsi="宋体" w:cs="宋体"/>
                <w:b/>
                <w:bCs/>
                <w:sz w:val="20"/>
                <w:szCs w:val="20"/>
              </w:rPr>
            </w:r>
            <w:r/>
          </w:p>
          <w:p>
            <w:pPr>
              <w:pStyle w:val="694"/>
              <w:jc w:val="left"/>
              <w:widowControl/>
              <w:rPr>
                <w:rFonts w:ascii="宋体" w:hAnsi="宋体" w:cs="宋体"/>
                <w:b/>
                <w:bCs/>
                <w:sz w:val="20"/>
                <w:szCs w:val="20"/>
              </w:rPr>
            </w:pPr>
            <w:r>
              <w:rPr>
                <w:rFonts w:hint="eastAsia" w:ascii="宋体" w:hAnsi="宋体" w:cs="宋体"/>
                <w:b/>
                <w:bCs/>
                <w:sz w:val="20"/>
                <w:szCs w:val="20"/>
              </w:rPr>
              <w:t xml:space="preserve">（7）</w:t>
            </w:r>
            <w:r>
              <w:rPr>
                <w:rFonts w:hint="eastAsia" w:ascii="宋体" w:hAnsi="宋体" w:cs="宋体"/>
                <w:b/>
                <w:bCs/>
                <w:sz w:val="20"/>
                <w:szCs w:val="20"/>
              </w:rPr>
              <w:t xml:space="preserve">演示基于设区市及以上数据共享交换平台，对可信空间所需的公共数据进行匿名化处理，并推送可信空间数据库。</w:t>
            </w:r>
            <w:r>
              <w:rPr>
                <w:rFonts w:ascii="宋体" w:hAnsi="宋体" w:cs="宋体"/>
                <w:b/>
                <w:bCs/>
                <w:sz w:val="20"/>
                <w:szCs w:val="20"/>
              </w:rPr>
            </w:r>
            <w:r/>
          </w:p>
          <w:p>
            <w:pPr>
              <w:pStyle w:val="694"/>
              <w:jc w:val="left"/>
              <w:widowControl/>
              <w:rPr>
                <w:rFonts w:hint="eastAsia" w:ascii="宋体" w:hAnsi="宋体" w:cs="宋体"/>
              </w:rPr>
            </w:pPr>
            <w:r>
              <w:rPr>
                <w:rFonts w:hint="eastAsia" w:ascii="宋体" w:hAnsi="宋体" w:cs="宋体"/>
                <w:b/>
                <w:bCs/>
                <w:sz w:val="20"/>
                <w:szCs w:val="20"/>
              </w:rPr>
              <w:t xml:space="preserve">第（1）-（6）项</w:t>
            </w:r>
            <w:r>
              <w:rPr>
                <w:rFonts w:hint="eastAsia" w:ascii="宋体" w:hAnsi="宋体" w:cs="宋体"/>
                <w:b/>
                <w:bCs/>
                <w:sz w:val="20"/>
                <w:szCs w:val="20"/>
                <w:highlight w:val="yellow"/>
              </w:rPr>
              <w:t xml:space="preserve">每满足一项得</w:t>
            </w:r>
            <w:r>
              <w:rPr>
                <w:rFonts w:hint="eastAsia" w:ascii="宋体" w:hAnsi="宋体" w:cs="宋体"/>
                <w:b/>
                <w:bCs/>
                <w:sz w:val="20"/>
                <w:szCs w:val="20"/>
                <w:highlight w:val="yellow"/>
              </w:rPr>
              <w:t xml:space="preserve">5</w:t>
            </w:r>
            <w:r>
              <w:rPr>
                <w:rFonts w:hint="eastAsia" w:ascii="宋体" w:hAnsi="宋体" w:cs="宋体"/>
                <w:b/>
                <w:bCs/>
                <w:sz w:val="20"/>
                <w:szCs w:val="20"/>
                <w:highlight w:val="yellow"/>
              </w:rPr>
              <w:t xml:space="preserve">分</w:t>
            </w:r>
            <w:r>
              <w:rPr>
                <w:rFonts w:hint="eastAsia" w:ascii="宋体" w:hAnsi="宋体" w:cs="宋体"/>
                <w:b/>
                <w:bCs/>
                <w:sz w:val="20"/>
                <w:szCs w:val="20"/>
              </w:rPr>
              <w:t xml:space="preserve">,</w:t>
            </w:r>
            <w:r>
              <w:rPr>
                <w:rFonts w:hint="eastAsia" w:ascii="宋体" w:hAnsi="宋体" w:cs="宋体"/>
                <w:b/>
                <w:bCs/>
                <w:sz w:val="20"/>
                <w:szCs w:val="20"/>
              </w:rPr>
              <w:t xml:space="preserve">第（7）</w:t>
            </w:r>
            <w:r>
              <w:rPr>
                <w:rFonts w:ascii="宋体" w:hAnsi="宋体" w:cs="宋体"/>
                <w:b/>
                <w:bCs/>
                <w:sz w:val="20"/>
                <w:szCs w:val="20"/>
              </w:rPr>
              <w:t xml:space="preserve"> </w:t>
            </w:r>
            <w:r>
              <w:rPr>
                <w:rFonts w:hint="eastAsia" w:ascii="宋体" w:hAnsi="宋体" w:cs="宋体"/>
                <w:b/>
                <w:bCs/>
                <w:sz w:val="20"/>
                <w:szCs w:val="20"/>
              </w:rPr>
              <w:t xml:space="preserve">项</w:t>
            </w:r>
            <w:r>
              <w:rPr>
                <w:rFonts w:hint="eastAsia" w:ascii="宋体" w:hAnsi="宋体" w:cs="宋体"/>
                <w:b/>
                <w:bCs/>
                <w:sz w:val="20"/>
                <w:szCs w:val="20"/>
              </w:rPr>
              <w:t xml:space="preserve">满足得4分。</w:t>
            </w:r>
            <w:r>
              <w:rPr>
                <w:rFonts w:ascii="宋体" w:hAnsi="宋体" w:cs="宋体"/>
                <w:b/>
                <w:bCs/>
                <w:sz w:val="20"/>
                <w:szCs w:val="20"/>
                <w:highlight w:val="yellow"/>
              </w:rPr>
              <w:t xml:space="preserve">本项最高得</w:t>
            </w:r>
            <w:r>
              <w:rPr>
                <w:rFonts w:hint="eastAsia" w:ascii="宋体" w:hAnsi="宋体" w:cs="宋体"/>
                <w:b/>
                <w:bCs/>
                <w:sz w:val="20"/>
                <w:szCs w:val="20"/>
                <w:highlight w:val="yellow"/>
              </w:rPr>
              <w:t xml:space="preserve">34</w:t>
            </w:r>
            <w:r>
              <w:rPr>
                <w:rFonts w:ascii="宋体" w:hAnsi="宋体" w:cs="宋体"/>
                <w:b/>
                <w:bCs/>
                <w:sz w:val="20"/>
                <w:szCs w:val="20"/>
                <w:highlight w:val="yellow"/>
              </w:rPr>
              <w:t xml:space="preserve">分</w:t>
            </w:r>
            <w:r>
              <w:rPr>
                <w:rFonts w:hint="eastAsia" w:ascii="宋体" w:hAnsi="宋体" w:cs="宋体"/>
                <w:b/>
                <w:bCs/>
                <w:sz w:val="20"/>
                <w:szCs w:val="20"/>
                <w:highlight w:val="yellow"/>
              </w:rPr>
              <w:t xml:space="preserve">,</w:t>
            </w:r>
            <w:r>
              <w:rPr>
                <w:rFonts w:hint="eastAsia" w:ascii="宋体" w:hAnsi="宋体" w:cs="宋体"/>
                <w:b/>
                <w:bCs/>
                <w:sz w:val="20"/>
                <w:szCs w:val="20"/>
              </w:rPr>
              <w:t xml:space="preserve">未按要求提供或未提供不得分。</w:t>
            </w:r>
            <w:bookmarkEnd w:id="194"/>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rPr>
              <w:t xml:space="preserve">34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hint="eastAsia" w:ascii="宋体" w:hAnsi="宋体" w:cs="宋体"/>
                <w:b/>
                <w:bCs/>
                <w:sz w:val="20"/>
                <w:szCs w:val="20"/>
              </w:rPr>
              <w:t xml:space="preserve">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4"/>
              <w:jc w:val="left"/>
              <w:widowControl/>
              <w:rPr>
                <w:rFonts w:hint="eastAsia" w:ascii="宋体" w:hAnsi="宋体" w:cs="宋体"/>
                <w:b/>
                <w:bCs/>
                <w:sz w:val="20"/>
                <w:szCs w:val="20"/>
              </w:rPr>
            </w:pPr>
            <w:r>
              <w:rPr>
                <w:rFonts w:ascii="宋体" w:hAnsi="宋体" w:cs="宋体"/>
                <w:b/>
                <w:bCs/>
                <w:sz w:val="20"/>
                <w:szCs w:val="20"/>
              </w:rPr>
              <w:t xml:space="preserve">项目团队资质</w:t>
            </w:r>
            <w:r>
              <w:rPr>
                <w:rFonts w:hint="eastAsia" w:ascii="宋体" w:hAnsi="宋体" w:cs="宋体"/>
                <w:b/>
                <w:bCs/>
                <w:sz w:val="20"/>
                <w:szCs w:val="20"/>
              </w:rPr>
              <w:t xml:space="preserve">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694"/>
              <w:jc w:val="left"/>
              <w:widowControl/>
              <w:rPr>
                <w:rFonts w:ascii="宋体" w:hAnsi="宋体" w:cs="宋体"/>
                <w:b/>
                <w:bCs/>
                <w:sz w:val="20"/>
                <w:szCs w:val="20"/>
              </w:rPr>
            </w:pPr>
            <w:r>
              <w:rPr>
                <w:rFonts w:hint="eastAsia" w:ascii="宋体" w:hAnsi="宋体" w:cs="宋体"/>
                <w:b/>
                <w:bCs/>
                <w:sz w:val="20"/>
                <w:szCs w:val="20"/>
              </w:rPr>
              <w:t xml:space="preserve">项目</w:t>
            </w:r>
            <w:r>
              <w:rPr>
                <w:rFonts w:hint="eastAsia" w:ascii="宋体" w:hAnsi="宋体" w:cs="宋体"/>
                <w:b/>
                <w:bCs/>
                <w:sz w:val="20"/>
                <w:szCs w:val="20"/>
              </w:rPr>
              <w:t xml:space="preserve">经理</w:t>
            </w:r>
            <w:r>
              <w:rPr>
                <w:rFonts w:hint="eastAsia" w:ascii="宋体" w:hAnsi="宋体" w:cs="宋体"/>
                <w:b/>
                <w:bCs/>
                <w:sz w:val="20"/>
                <w:szCs w:val="20"/>
              </w:rPr>
              <w:t xml:space="preserve">具有电子信息工程（副高）证书，得2分。项目</w:t>
            </w:r>
            <w:r>
              <w:rPr>
                <w:rFonts w:hint="eastAsia" w:ascii="宋体" w:hAnsi="宋体" w:cs="宋体"/>
                <w:b/>
                <w:bCs/>
                <w:sz w:val="20"/>
                <w:szCs w:val="20"/>
              </w:rPr>
              <w:t xml:space="preserve">经理</w:t>
            </w:r>
            <w:r>
              <w:rPr>
                <w:rFonts w:hint="eastAsia" w:ascii="宋体" w:hAnsi="宋体" w:cs="宋体"/>
                <w:b/>
                <w:bCs/>
                <w:sz w:val="20"/>
                <w:szCs w:val="20"/>
              </w:rPr>
              <w:t xml:space="preserve">具有高级信息系统项目管理工程师证书，得2分。最高得4</w:t>
            </w:r>
            <w:r>
              <w:rPr>
                <w:rFonts w:hint="eastAsia" w:ascii="宋体" w:hAnsi="宋体" w:cs="宋体"/>
                <w:b/>
                <w:bCs/>
                <w:sz w:val="20"/>
                <w:szCs w:val="20"/>
              </w:rPr>
              <w:t xml:space="preserve">分。</w:t>
            </w:r>
            <w:r>
              <w:rPr>
                <w:rFonts w:ascii="宋体" w:hAnsi="宋体" w:cs="宋体"/>
                <w:b/>
                <w:bCs/>
                <w:sz w:val="20"/>
                <w:szCs w:val="20"/>
              </w:rPr>
            </w:r>
            <w:r/>
          </w:p>
          <w:p>
            <w:pPr>
              <w:pStyle w:val="694"/>
              <w:jc w:val="left"/>
              <w:widowControl/>
              <w:rPr>
                <w:rFonts w:hint="eastAsia" w:ascii="宋体" w:hAnsi="宋体" w:cs="宋体"/>
              </w:rPr>
            </w:pPr>
            <w:r>
              <w:rPr>
                <w:rFonts w:hint="eastAsia" w:ascii="宋体" w:hAnsi="宋体" w:cs="宋体"/>
                <w:b/>
                <w:bCs/>
                <w:sz w:val="20"/>
                <w:szCs w:val="20"/>
              </w:rPr>
              <w:t xml:space="preserve">评审材料：</w:t>
            </w:r>
            <w:r>
              <w:rPr>
                <w:rFonts w:hint="eastAsia" w:ascii="宋体" w:hAnsi="宋体" w:cs="宋体"/>
                <w:b/>
                <w:bCs/>
                <w:sz w:val="20"/>
                <w:szCs w:val="20"/>
              </w:rPr>
              <w:t xml:space="preserve">须为投标单位正式员工，提供投标人为其缴纳的最近一个月的</w:t>
            </w:r>
            <w:r>
              <w:rPr>
                <w:rFonts w:hint="eastAsia" w:ascii="宋体" w:hAnsi="宋体" w:cs="宋体"/>
                <w:b/>
                <w:bCs/>
                <w:sz w:val="20"/>
                <w:szCs w:val="20"/>
              </w:rPr>
              <w:t xml:space="preserve">社保证明和相应证书扫描件，以上证明材料均需加盖投标人公章，未提供或提供不完整均不得分。3.</w:t>
            </w:r>
            <w:r>
              <w:rPr>
                <w:rFonts w:hint="eastAsia" w:ascii="宋体" w:hAnsi="宋体" w:cs="宋体"/>
                <w:b/>
                <w:bCs/>
                <w:sz w:val="20"/>
                <w:szCs w:val="20"/>
              </w:rPr>
              <w:t xml:space="preserve">2</w:t>
            </w:r>
            <w:r>
              <w:rPr>
                <w:rFonts w:hint="eastAsia" w:ascii="宋体" w:hAnsi="宋体" w:cs="宋体"/>
                <w:b/>
                <w:bCs/>
                <w:sz w:val="20"/>
                <w:szCs w:val="20"/>
              </w:rPr>
              <w:t xml:space="preserve">-3.</w:t>
            </w:r>
            <w:r>
              <w:rPr>
                <w:rFonts w:hint="eastAsia" w:ascii="宋体" w:hAnsi="宋体" w:cs="宋体"/>
                <w:b/>
                <w:bCs/>
                <w:sz w:val="20"/>
                <w:szCs w:val="20"/>
              </w:rPr>
              <w:t xml:space="preserve">5</w:t>
            </w:r>
            <w:r>
              <w:rPr>
                <w:rFonts w:hint="eastAsia" w:ascii="宋体" w:hAnsi="宋体" w:cs="宋体"/>
                <w:b/>
                <w:bCs/>
                <w:sz w:val="20"/>
                <w:szCs w:val="20"/>
              </w:rPr>
              <w:t xml:space="preserve">不得为同一人。</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4"/>
              <w:jc w:val="center"/>
              <w:widowControl/>
              <w:rPr>
                <w:rFonts w:hint="eastAsia" w:ascii="宋体" w:hAnsi="宋体" w:cs="宋体"/>
                <w:b/>
                <w:bCs/>
                <w:sz w:val="20"/>
                <w:szCs w:val="20"/>
              </w:rPr>
            </w:pPr>
            <w:r>
              <w:rPr>
                <w:rFonts w:hint="eastAsia"/>
                <w:b/>
                <w:bCs/>
                <w:sz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hint="eastAsia" w:ascii="宋体" w:hAnsi="宋体" w:cs="宋体"/>
                <w:b/>
                <w:bCs/>
                <w:sz w:val="20"/>
                <w:szCs w:val="20"/>
              </w:rPr>
              <w:t xml:space="preserve">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4"/>
              <w:jc w:val="left"/>
              <w:widowControl/>
              <w:rPr>
                <w:rFonts w:hint="eastAsia" w:ascii="宋体" w:hAnsi="宋体" w:cs="宋体"/>
                <w:b/>
                <w:bCs/>
                <w:sz w:val="20"/>
                <w:szCs w:val="20"/>
              </w:rPr>
            </w:pPr>
            <w:r>
              <w:rPr>
                <w:rFonts w:ascii="宋体" w:hAnsi="宋体" w:cs="宋体"/>
                <w:b/>
                <w:bCs/>
                <w:sz w:val="20"/>
                <w:szCs w:val="20"/>
              </w:rPr>
              <w:t xml:space="preserve">项目团队资质</w:t>
            </w:r>
            <w:r>
              <w:rPr>
                <w:rFonts w:hint="eastAsia" w:ascii="宋体" w:hAnsi="宋体" w:cs="宋体"/>
                <w:b/>
                <w:bCs/>
                <w:sz w:val="20"/>
                <w:szCs w:val="20"/>
              </w:rPr>
              <w:t xml:space="preserve">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694"/>
              <w:jc w:val="left"/>
              <w:widowControl/>
              <w:rPr>
                <w:rFonts w:ascii="宋体" w:hAnsi="宋体" w:cs="宋体"/>
                <w:b/>
                <w:bCs/>
                <w:sz w:val="20"/>
                <w:szCs w:val="20"/>
              </w:rPr>
            </w:pPr>
            <w:r>
              <w:rPr>
                <w:rFonts w:hint="eastAsia" w:ascii="宋体" w:hAnsi="宋体" w:cs="宋体"/>
                <w:b/>
                <w:bCs/>
                <w:sz w:val="20"/>
                <w:szCs w:val="20"/>
              </w:rPr>
              <w:t xml:space="preserve">供应商项</w:t>
            </w:r>
            <w:r>
              <w:rPr>
                <w:rFonts w:hint="eastAsia" w:ascii="宋体" w:hAnsi="宋体" w:cs="宋体"/>
                <w:b/>
                <w:bCs/>
                <w:sz w:val="20"/>
                <w:szCs w:val="20"/>
              </w:rPr>
              <w:t xml:space="preserve">目团队中除项目经理</w:t>
            </w:r>
            <w:r>
              <w:rPr>
                <w:rFonts w:hint="eastAsia" w:ascii="宋体" w:hAnsi="宋体" w:cs="宋体"/>
                <w:b/>
                <w:bCs/>
                <w:sz w:val="20"/>
                <w:szCs w:val="20"/>
              </w:rPr>
              <w:t xml:space="preserve">外，其余参与人中，具有CISP-CISE（注册信息安全工程师）证书的, 得2分。具有注册数据安全治理专业人员(CISP-DSG)证书的，得2分。最高得4分</w:t>
            </w:r>
            <w:r>
              <w:rPr>
                <w:rFonts w:hint="eastAsia" w:ascii="宋体" w:hAnsi="宋体" w:cs="宋体"/>
                <w:b/>
                <w:bCs/>
                <w:sz w:val="20"/>
                <w:szCs w:val="20"/>
              </w:rPr>
              <w:t xml:space="preserve">。</w:t>
            </w:r>
            <w:r>
              <w:rPr>
                <w:rFonts w:ascii="宋体" w:hAnsi="宋体" w:cs="宋体"/>
                <w:b/>
                <w:bCs/>
                <w:sz w:val="20"/>
                <w:szCs w:val="20"/>
              </w:rPr>
            </w:r>
            <w:r/>
          </w:p>
          <w:p>
            <w:pPr>
              <w:pStyle w:val="694"/>
              <w:jc w:val="left"/>
              <w:widowControl/>
              <w:rPr>
                <w:rFonts w:hint="eastAsia" w:ascii="宋体" w:hAnsi="宋体" w:cs="宋体"/>
              </w:rPr>
            </w:pPr>
            <w:r>
              <w:rPr>
                <w:rFonts w:hint="eastAsia" w:ascii="宋体" w:hAnsi="宋体" w:cs="宋体"/>
                <w:b/>
                <w:bCs/>
                <w:sz w:val="20"/>
                <w:szCs w:val="20"/>
              </w:rPr>
              <w:t xml:space="preserve">评审材料：须为投标单位正式员工，提供投标人为其缴纳的最近一个月的社保证明和相应证书扫描件，以上证明材</w:t>
            </w:r>
            <w:r>
              <w:rPr>
                <w:rFonts w:hint="eastAsia" w:ascii="宋体" w:hAnsi="宋体" w:cs="宋体"/>
                <w:b/>
                <w:bCs/>
                <w:sz w:val="20"/>
                <w:szCs w:val="20"/>
              </w:rPr>
              <w:t xml:space="preserve">料均需加盖投标人公章，未提供或提供不完整均不得分。</w:t>
            </w:r>
            <w:r>
              <w:rPr>
                <w:rFonts w:hint="eastAsia" w:ascii="宋体" w:hAnsi="宋体" w:cs="宋体"/>
                <w:b/>
                <w:bCs/>
                <w:sz w:val="20"/>
                <w:szCs w:val="20"/>
              </w:rPr>
              <w:t xml:space="preserve">3.</w:t>
            </w:r>
            <w:r>
              <w:rPr>
                <w:rFonts w:hint="eastAsia" w:ascii="宋体" w:hAnsi="宋体" w:cs="宋体"/>
                <w:b/>
                <w:bCs/>
                <w:sz w:val="20"/>
                <w:szCs w:val="20"/>
              </w:rPr>
              <w:t xml:space="preserve">2</w:t>
            </w:r>
            <w:r>
              <w:rPr>
                <w:rFonts w:hint="eastAsia" w:ascii="宋体" w:hAnsi="宋体" w:cs="宋体"/>
                <w:b/>
                <w:bCs/>
                <w:sz w:val="20"/>
                <w:szCs w:val="20"/>
              </w:rPr>
              <w:t xml:space="preserve">-3.</w:t>
            </w:r>
            <w:r>
              <w:rPr>
                <w:rFonts w:hint="eastAsia" w:ascii="宋体" w:hAnsi="宋体" w:cs="宋体"/>
                <w:b/>
                <w:bCs/>
                <w:sz w:val="20"/>
                <w:szCs w:val="20"/>
              </w:rPr>
              <w:t xml:space="preserve">5</w:t>
            </w:r>
            <w:r>
              <w:rPr>
                <w:rFonts w:hint="eastAsia" w:ascii="宋体" w:hAnsi="宋体" w:cs="宋体"/>
                <w:b/>
                <w:bCs/>
                <w:sz w:val="20"/>
                <w:szCs w:val="20"/>
              </w:rPr>
              <w:t xml:space="preserve">不得为</w:t>
            </w:r>
            <w:r>
              <w:rPr>
                <w:rFonts w:hint="eastAsia" w:ascii="宋体" w:hAnsi="宋体" w:cs="宋体"/>
                <w:b/>
                <w:bCs/>
                <w:sz w:val="20"/>
                <w:szCs w:val="20"/>
              </w:rPr>
              <w:t xml:space="preserve">同一人。</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4"/>
              <w:jc w:val="center"/>
              <w:widowControl/>
              <w:rPr>
                <w:rFonts w:hint="eastAsia" w:ascii="宋体" w:hAnsi="宋体" w:cs="宋体"/>
                <w:b/>
                <w:bCs/>
                <w:sz w:val="20"/>
                <w:szCs w:val="20"/>
              </w:rPr>
            </w:pPr>
            <w:r>
              <w:rPr>
                <w:rFonts w:hint="eastAsia"/>
                <w:b/>
                <w:bCs/>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hint="eastAsia" w:ascii="宋体" w:hAnsi="宋体" w:cs="宋体"/>
                <w:b/>
                <w:bCs/>
                <w:sz w:val="20"/>
                <w:szCs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4"/>
              <w:jc w:val="left"/>
              <w:widowControl/>
              <w:rPr>
                <w:rFonts w:hint="eastAsia" w:ascii="宋体" w:hAnsi="宋体" w:cs="宋体"/>
                <w:b/>
                <w:bCs/>
                <w:sz w:val="20"/>
                <w:szCs w:val="20"/>
              </w:rPr>
            </w:pPr>
            <w:r>
              <w:rPr>
                <w:rFonts w:ascii="宋体" w:hAnsi="宋体" w:cs="宋体"/>
                <w:b/>
                <w:bCs/>
                <w:sz w:val="20"/>
                <w:szCs w:val="20"/>
              </w:rPr>
              <w:t xml:space="preserve">项目团队资质</w:t>
            </w:r>
            <w:r>
              <w:rPr>
                <w:rFonts w:hint="eastAsia" w:ascii="宋体" w:hAnsi="宋体" w:cs="宋体"/>
                <w:b/>
                <w:bCs/>
                <w:sz w:val="20"/>
                <w:szCs w:val="20"/>
              </w:rPr>
              <w:t xml:space="preserve">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694"/>
              <w:jc w:val="left"/>
              <w:widowControl/>
              <w:rPr>
                <w:rFonts w:ascii="宋体" w:hAnsi="宋体" w:cs="宋体"/>
                <w:b/>
                <w:bCs/>
                <w:sz w:val="20"/>
                <w:szCs w:val="20"/>
              </w:rPr>
            </w:pPr>
            <w:r>
              <w:rPr>
                <w:rFonts w:hint="eastAsia" w:ascii="宋体" w:hAnsi="宋体" w:cs="宋体"/>
                <w:b/>
                <w:bCs/>
                <w:sz w:val="20"/>
                <w:szCs w:val="20"/>
              </w:rPr>
              <w:t xml:space="preserve">供应商项目团队中除项目经理外，拟配备的项目团队参与人具有数据库系统工程师证书，有一个得</w:t>
            </w:r>
            <w:r>
              <w:rPr>
                <w:rFonts w:ascii="宋体" w:hAnsi="宋体" w:cs="宋体"/>
                <w:b/>
                <w:bCs/>
                <w:sz w:val="20"/>
                <w:szCs w:val="20"/>
              </w:rPr>
              <w:t xml:space="preserve">2</w:t>
            </w:r>
            <w:r>
              <w:rPr>
                <w:rFonts w:hint="eastAsia" w:ascii="宋体" w:hAnsi="宋体" w:cs="宋体"/>
                <w:b/>
                <w:bCs/>
                <w:sz w:val="20"/>
                <w:szCs w:val="20"/>
              </w:rPr>
              <w:t xml:space="preserve">分，最高得</w:t>
            </w:r>
            <w:r>
              <w:rPr>
                <w:rFonts w:ascii="宋体" w:hAnsi="宋体" w:cs="宋体"/>
                <w:b/>
                <w:bCs/>
                <w:sz w:val="20"/>
                <w:szCs w:val="20"/>
              </w:rPr>
              <w:t xml:space="preserve">4</w:t>
            </w:r>
            <w:r>
              <w:rPr>
                <w:rFonts w:hint="eastAsia" w:ascii="宋体" w:hAnsi="宋体" w:cs="宋体"/>
                <w:b/>
                <w:bCs/>
                <w:sz w:val="20"/>
                <w:szCs w:val="20"/>
              </w:rPr>
              <w:t xml:space="preserve">分</w:t>
            </w:r>
            <w:r>
              <w:rPr>
                <w:rFonts w:hint="eastAsia" w:ascii="宋体" w:hAnsi="宋体" w:cs="宋体"/>
                <w:b/>
                <w:bCs/>
                <w:sz w:val="20"/>
                <w:szCs w:val="20"/>
              </w:rPr>
              <w:t xml:space="preserve">。</w:t>
            </w:r>
            <w:r>
              <w:rPr>
                <w:rFonts w:ascii="宋体" w:hAnsi="宋体" w:cs="宋体"/>
                <w:b/>
                <w:bCs/>
                <w:sz w:val="20"/>
                <w:szCs w:val="20"/>
              </w:rPr>
            </w:r>
            <w:r/>
          </w:p>
          <w:p>
            <w:pPr>
              <w:pStyle w:val="694"/>
              <w:jc w:val="left"/>
              <w:widowControl/>
              <w:rPr>
                <w:rFonts w:hint="eastAsia" w:ascii="宋体" w:hAnsi="宋体" w:cs="宋体"/>
              </w:rPr>
            </w:pPr>
            <w:r>
              <w:rPr>
                <w:rFonts w:hint="eastAsia" w:ascii="宋体" w:hAnsi="宋体" w:cs="宋体"/>
                <w:b/>
                <w:bCs/>
                <w:sz w:val="20"/>
                <w:szCs w:val="20"/>
              </w:rPr>
              <w:t xml:space="preserve">评审材料：须为投标单位正式员工，提供投标人为其缴纳的最近一个月的社保证明和相应证书扫描件，以上证明材料均需加盖投标人公章，未提供或提供不完整均不得分。</w:t>
            </w:r>
            <w:r>
              <w:rPr>
                <w:rFonts w:hint="eastAsia" w:ascii="宋体" w:hAnsi="宋体" w:cs="宋体"/>
                <w:b/>
                <w:bCs/>
                <w:sz w:val="20"/>
                <w:szCs w:val="20"/>
              </w:rPr>
              <w:t xml:space="preserve">3.</w:t>
            </w:r>
            <w:r>
              <w:rPr>
                <w:rFonts w:hint="eastAsia" w:ascii="宋体" w:hAnsi="宋体" w:cs="宋体"/>
                <w:b/>
                <w:bCs/>
                <w:sz w:val="20"/>
                <w:szCs w:val="20"/>
              </w:rPr>
              <w:t xml:space="preserve">2</w:t>
            </w:r>
            <w:r>
              <w:rPr>
                <w:rFonts w:hint="eastAsia" w:ascii="宋体" w:hAnsi="宋体" w:cs="宋体"/>
                <w:b/>
                <w:bCs/>
                <w:sz w:val="20"/>
                <w:szCs w:val="20"/>
              </w:rPr>
              <w:t xml:space="preserve">-3.</w:t>
            </w:r>
            <w:r>
              <w:rPr>
                <w:rFonts w:hint="eastAsia" w:ascii="宋体" w:hAnsi="宋体" w:cs="宋体"/>
                <w:b/>
                <w:bCs/>
                <w:sz w:val="20"/>
                <w:szCs w:val="20"/>
              </w:rPr>
              <w:t xml:space="preserve">5</w:t>
            </w:r>
            <w:r>
              <w:rPr>
                <w:rFonts w:hint="eastAsia" w:ascii="宋体" w:hAnsi="宋体" w:cs="宋体"/>
                <w:b/>
                <w:bCs/>
                <w:sz w:val="20"/>
                <w:szCs w:val="20"/>
              </w:rPr>
              <w:t xml:space="preserve">不得为同一人。</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4"/>
              <w:jc w:val="center"/>
              <w:widowControl/>
              <w:rPr>
                <w:rFonts w:hint="eastAsia" w:ascii="宋体" w:hAnsi="宋体" w:cs="宋体"/>
                <w:b/>
                <w:bCs/>
                <w:sz w:val="20"/>
                <w:szCs w:val="20"/>
              </w:rPr>
            </w:pPr>
            <w:r>
              <w:rPr>
                <w:rFonts w:hint="eastAsia"/>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hint="eastAsia" w:ascii="宋体" w:hAnsi="宋体" w:cs="宋体"/>
                <w:b/>
                <w:bCs/>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4"/>
              <w:jc w:val="left"/>
              <w:widowControl/>
              <w:rPr>
                <w:rFonts w:hint="eastAsia" w:ascii="宋体" w:hAnsi="宋体" w:cs="宋体"/>
                <w:b/>
                <w:bCs/>
                <w:sz w:val="20"/>
                <w:szCs w:val="20"/>
              </w:rPr>
            </w:pPr>
            <w:r>
              <w:rPr>
                <w:rFonts w:ascii="宋体" w:hAnsi="宋体" w:cs="宋体"/>
                <w:b/>
                <w:bCs/>
                <w:sz w:val="20"/>
                <w:szCs w:val="20"/>
              </w:rPr>
              <w:t xml:space="preserve">项目团队资质</w:t>
            </w:r>
            <w:r>
              <w:rPr>
                <w:rFonts w:hint="eastAsia" w:ascii="宋体" w:hAnsi="宋体" w:cs="宋体"/>
                <w:b/>
                <w:bCs/>
                <w:sz w:val="20"/>
                <w:szCs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694"/>
              <w:jc w:val="left"/>
              <w:widowControl/>
              <w:rPr>
                <w:rFonts w:ascii="宋体" w:hAnsi="宋体" w:cs="宋体"/>
                <w:b/>
                <w:bCs/>
                <w:sz w:val="20"/>
                <w:szCs w:val="20"/>
              </w:rPr>
            </w:pPr>
            <w:r>
              <w:rPr>
                <w:rFonts w:hint="eastAsia" w:ascii="宋体" w:hAnsi="宋体" w:cs="宋体"/>
                <w:b/>
                <w:bCs/>
                <w:sz w:val="20"/>
                <w:szCs w:val="20"/>
              </w:rPr>
              <w:t xml:space="preserve">供应商拟配备的项目团队参与人具有网络安全工程中级以上（含中级）</w:t>
            </w:r>
            <w:r>
              <w:rPr>
                <w:rFonts w:hint="eastAsia" w:ascii="宋体" w:hAnsi="宋体" w:cs="宋体"/>
                <w:b/>
                <w:bCs/>
                <w:sz w:val="20"/>
                <w:szCs w:val="20"/>
              </w:rPr>
              <w:t xml:space="preserve">职称，得1分，最高得1分</w:t>
            </w:r>
            <w:r>
              <w:rPr>
                <w:rFonts w:hint="eastAsia" w:ascii="宋体" w:hAnsi="宋体" w:cs="宋体"/>
                <w:b/>
                <w:bCs/>
                <w:sz w:val="20"/>
                <w:szCs w:val="20"/>
              </w:rPr>
              <w:t xml:space="preserve">。</w:t>
            </w:r>
            <w:r>
              <w:rPr>
                <w:rFonts w:ascii="宋体" w:hAnsi="宋体" w:cs="宋体"/>
                <w:b/>
                <w:bCs/>
                <w:sz w:val="20"/>
                <w:szCs w:val="20"/>
              </w:rPr>
            </w:r>
            <w:r/>
          </w:p>
          <w:p>
            <w:pPr>
              <w:pStyle w:val="694"/>
              <w:jc w:val="left"/>
              <w:widowControl/>
              <w:rPr>
                <w:rFonts w:hint="eastAsia" w:ascii="宋体" w:hAnsi="宋体" w:cs="宋体"/>
              </w:rPr>
            </w:pPr>
            <w:r>
              <w:rPr>
                <w:rFonts w:hint="eastAsia" w:ascii="宋体" w:hAnsi="宋体" w:cs="宋体"/>
                <w:b/>
                <w:bCs/>
                <w:sz w:val="20"/>
                <w:szCs w:val="20"/>
              </w:rPr>
              <w:t xml:space="preserve">评审材料：须为投标单位正式员工，提供投标人</w:t>
            </w:r>
            <w:r>
              <w:rPr>
                <w:rFonts w:hint="eastAsia" w:ascii="宋体" w:hAnsi="宋体" w:cs="宋体"/>
                <w:b/>
                <w:bCs/>
                <w:sz w:val="20"/>
                <w:szCs w:val="20"/>
              </w:rPr>
              <w:t xml:space="preserve">为其缴纳的最近一个月的社保证明和相应证书扫描件，以上证明材料均需加盖投标人公章，未提供或提供不完整均不得分。</w:t>
            </w:r>
            <w:r>
              <w:rPr>
                <w:rFonts w:hint="eastAsia" w:ascii="宋体" w:hAnsi="宋体" w:cs="宋体"/>
                <w:b/>
                <w:bCs/>
                <w:sz w:val="20"/>
                <w:szCs w:val="20"/>
              </w:rPr>
              <w:t xml:space="preserve">3.</w:t>
            </w:r>
            <w:r>
              <w:rPr>
                <w:rFonts w:hint="eastAsia" w:ascii="宋体" w:hAnsi="宋体" w:cs="宋体"/>
                <w:b/>
                <w:bCs/>
                <w:sz w:val="20"/>
                <w:szCs w:val="20"/>
              </w:rPr>
              <w:t xml:space="preserve">2</w:t>
            </w:r>
            <w:r>
              <w:rPr>
                <w:rFonts w:hint="eastAsia" w:ascii="宋体" w:hAnsi="宋体" w:cs="宋体"/>
                <w:b/>
                <w:bCs/>
                <w:sz w:val="20"/>
                <w:szCs w:val="20"/>
              </w:rPr>
              <w:t xml:space="preserve">-3.</w:t>
            </w:r>
            <w:r>
              <w:rPr>
                <w:rFonts w:hint="eastAsia" w:ascii="宋体" w:hAnsi="宋体" w:cs="宋体"/>
                <w:b/>
                <w:bCs/>
                <w:sz w:val="20"/>
                <w:szCs w:val="20"/>
              </w:rPr>
              <w:t xml:space="preserve">5</w:t>
            </w:r>
            <w:r>
              <w:rPr>
                <w:rFonts w:hint="eastAsia" w:ascii="宋体" w:hAnsi="宋体" w:cs="宋体"/>
                <w:b/>
                <w:bCs/>
                <w:sz w:val="20"/>
                <w:szCs w:val="20"/>
              </w:rPr>
              <w:t xml:space="preserve">不得为同一人。</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4"/>
              <w:jc w:val="center"/>
              <w:widowControl/>
              <w:rPr>
                <w:rFonts w:hint="eastAsia" w:ascii="宋体" w:hAnsi="宋体" w:cs="宋体"/>
                <w:b/>
                <w:bCs/>
                <w:sz w:val="20"/>
                <w:szCs w:val="20"/>
              </w:rPr>
            </w:pPr>
            <w:r>
              <w:rPr>
                <w:rFonts w:hint="eastAsia"/>
              </w:rPr>
              <w:t xml:space="preserve">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hint="eastAsia" w:ascii="宋体" w:hAnsi="宋体" w:cs="宋体"/>
                <w:b/>
                <w:bCs/>
                <w:sz w:val="20"/>
                <w:szCs w:val="20"/>
              </w:rPr>
              <w:t xml:space="preserve">6</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4"/>
              <w:jc w:val="left"/>
              <w:widowControl/>
              <w:rPr>
                <w:rFonts w:hint="eastAsia" w:ascii="宋体" w:hAnsi="宋体" w:cs="宋体"/>
                <w:b/>
                <w:bCs/>
                <w:sz w:val="20"/>
                <w:szCs w:val="20"/>
              </w:rPr>
            </w:pPr>
            <w:r>
              <w:rPr>
                <w:rFonts w:ascii="宋体" w:hAnsi="宋体" w:cs="宋体"/>
                <w:b/>
                <w:bCs/>
                <w:sz w:val="20"/>
                <w:szCs w:val="20"/>
              </w:rPr>
              <w:t xml:space="preserve">类似案例</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694"/>
              <w:jc w:val="left"/>
              <w:widowControl/>
              <w:rPr>
                <w:rFonts w:ascii="宋体" w:hAnsi="宋体" w:cs="宋体"/>
                <w:b/>
                <w:bCs/>
                <w:sz w:val="20"/>
                <w:szCs w:val="20"/>
              </w:rPr>
            </w:pPr>
            <w:r>
              <w:rPr>
                <w:rFonts w:ascii="宋体" w:hAnsi="宋体" w:cs="宋体"/>
                <w:b/>
                <w:bCs/>
                <w:sz w:val="20"/>
                <w:szCs w:val="20"/>
              </w:rPr>
              <w:t xml:space="preserve">202</w:t>
            </w:r>
            <w:r>
              <w:rPr>
                <w:rFonts w:hint="eastAsia" w:ascii="宋体" w:hAnsi="宋体" w:cs="宋体"/>
                <w:b/>
                <w:bCs/>
                <w:sz w:val="20"/>
                <w:szCs w:val="20"/>
              </w:rPr>
              <w:t xml:space="preserve">3</w:t>
            </w:r>
            <w:r>
              <w:rPr>
                <w:rFonts w:hint="eastAsia" w:ascii="宋体" w:hAnsi="宋体" w:cs="宋体"/>
                <w:b/>
                <w:bCs/>
                <w:sz w:val="20"/>
                <w:szCs w:val="20"/>
              </w:rPr>
              <w:t xml:space="preserve">年</w:t>
            </w:r>
            <w:r>
              <w:rPr>
                <w:rFonts w:ascii="宋体" w:hAnsi="宋体" w:cs="宋体"/>
                <w:b/>
                <w:bCs/>
                <w:sz w:val="20"/>
                <w:szCs w:val="20"/>
              </w:rPr>
              <w:t xml:space="preserve">5</w:t>
            </w:r>
            <w:r>
              <w:rPr>
                <w:rFonts w:hint="eastAsia" w:ascii="宋体" w:hAnsi="宋体" w:cs="宋体"/>
                <w:b/>
                <w:bCs/>
                <w:sz w:val="20"/>
                <w:szCs w:val="20"/>
              </w:rPr>
              <w:t xml:space="preserve">月</w:t>
            </w:r>
            <w:r>
              <w:rPr>
                <w:rFonts w:ascii="宋体" w:hAnsi="宋体" w:cs="宋体"/>
                <w:b/>
                <w:bCs/>
                <w:sz w:val="20"/>
                <w:szCs w:val="20"/>
              </w:rPr>
              <w:t xml:space="preserve">1</w:t>
            </w:r>
            <w:r>
              <w:rPr>
                <w:rFonts w:hint="eastAsia" w:ascii="宋体" w:hAnsi="宋体" w:cs="宋体"/>
                <w:b/>
                <w:bCs/>
                <w:sz w:val="20"/>
                <w:szCs w:val="20"/>
              </w:rPr>
              <w:t xml:space="preserve">日以来，投标人具有提供类似数据治理服务或建设数据共享交换平台成功案例的，有一个得</w:t>
            </w:r>
            <w:r>
              <w:rPr>
                <w:rFonts w:ascii="宋体" w:hAnsi="宋体" w:cs="宋体"/>
                <w:b/>
                <w:bCs/>
                <w:sz w:val="20"/>
                <w:szCs w:val="20"/>
              </w:rPr>
              <w:t xml:space="preserve">3</w:t>
            </w:r>
            <w:r>
              <w:rPr>
                <w:rFonts w:hint="eastAsia" w:ascii="宋体" w:hAnsi="宋体" w:cs="宋体"/>
                <w:b/>
                <w:bCs/>
                <w:sz w:val="20"/>
                <w:szCs w:val="20"/>
              </w:rPr>
              <w:t xml:space="preserve">分，最高</w:t>
            </w:r>
            <w:r>
              <w:rPr>
                <w:rFonts w:ascii="宋体" w:hAnsi="宋体" w:cs="宋体"/>
                <w:b/>
                <w:bCs/>
                <w:sz w:val="20"/>
                <w:szCs w:val="20"/>
              </w:rPr>
              <w:t xml:space="preserve">15</w:t>
            </w:r>
            <w:r>
              <w:rPr>
                <w:rFonts w:hint="eastAsia" w:ascii="宋体" w:hAnsi="宋体" w:cs="宋体"/>
                <w:b/>
                <w:bCs/>
                <w:sz w:val="20"/>
                <w:szCs w:val="20"/>
              </w:rPr>
              <w:t xml:space="preserve">分</w:t>
            </w:r>
            <w:r>
              <w:rPr>
                <w:rFonts w:hint="eastAsia" w:ascii="宋体" w:hAnsi="宋体" w:cs="宋体"/>
                <w:b/>
                <w:bCs/>
                <w:sz w:val="20"/>
                <w:szCs w:val="20"/>
              </w:rPr>
              <w:t xml:space="preserve">。</w:t>
            </w:r>
            <w:r>
              <w:rPr>
                <w:rFonts w:ascii="宋体" w:hAnsi="宋体" w:cs="宋体"/>
                <w:b/>
                <w:bCs/>
                <w:sz w:val="20"/>
                <w:szCs w:val="20"/>
              </w:rPr>
            </w:r>
            <w:r/>
          </w:p>
          <w:p>
            <w:pPr>
              <w:pStyle w:val="694"/>
              <w:jc w:val="left"/>
              <w:widowControl/>
              <w:rPr>
                <w:rFonts w:ascii="宋体" w:hAnsi="宋体" w:cs="宋体"/>
                <w:b/>
                <w:bCs/>
                <w:sz w:val="20"/>
                <w:szCs w:val="20"/>
              </w:rPr>
            </w:pPr>
            <w:r>
              <w:rPr>
                <w:rFonts w:hint="eastAsia" w:ascii="宋体" w:hAnsi="宋体" w:cs="宋体"/>
                <w:b/>
                <w:bCs/>
                <w:sz w:val="20"/>
                <w:szCs w:val="20"/>
              </w:rPr>
              <w:t xml:space="preserve">评审材料：需提供项目完整合同</w:t>
            </w:r>
            <w:r>
              <w:rPr>
                <w:rFonts w:hint="eastAsia" w:ascii="宋体" w:hAnsi="宋体" w:cs="宋体"/>
                <w:b/>
                <w:bCs/>
                <w:sz w:val="20"/>
                <w:szCs w:val="20"/>
              </w:rPr>
              <w:t xml:space="preserve">（时间以合同签订日期为准）</w:t>
            </w:r>
            <w:r>
              <w:rPr>
                <w:rFonts w:hint="eastAsia" w:ascii="宋体" w:hAnsi="宋体" w:cs="宋体"/>
                <w:b/>
                <w:bCs/>
                <w:sz w:val="20"/>
                <w:szCs w:val="20"/>
              </w:rPr>
              <w:t xml:space="preserve">扫描件，并加盖投标人公章，未提供或提供不完整均不得分。</w:t>
            </w:r>
            <w:r>
              <w:rPr>
                <w:rFonts w:ascii="宋体" w:hAnsi="宋体" w:cs="宋体"/>
                <w:b/>
                <w:bCs/>
                <w:sz w:val="20"/>
                <w:szCs w:val="20"/>
              </w:rPr>
            </w:r>
            <w:r/>
          </w:p>
          <w:p>
            <w:pPr>
              <w:pStyle w:val="694"/>
              <w:jc w:val="left"/>
              <w:widowControl/>
              <w:rPr>
                <w:rFonts w:hint="eastAsia"/>
              </w:rPr>
            </w:pPr>
            <w:r>
              <w:rPr>
                <w:rFonts w:hint="eastAsia" w:ascii="宋体" w:hAnsi="宋体" w:cs="宋体"/>
                <w:b/>
                <w:bCs/>
                <w:sz w:val="20"/>
                <w:szCs w:val="20"/>
              </w:rPr>
              <w:t xml:space="preserve">同一项目不重复得分。</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4"/>
              <w:jc w:val="center"/>
              <w:widowControl/>
              <w:rPr>
                <w:rFonts w:hint="eastAsia" w:ascii="宋体" w:hAnsi="宋体" w:cs="宋体"/>
                <w:b/>
                <w:bCs/>
                <w:sz w:val="20"/>
                <w:szCs w:val="20"/>
              </w:rPr>
            </w:pPr>
            <w:r>
              <w:t xml:space="preserve">15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8"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hint="eastAsia" w:ascii="宋体" w:hAnsi="宋体" w:cs="宋体"/>
                <w:b/>
                <w:bCs/>
                <w:sz w:val="20"/>
                <w:szCs w:val="20"/>
              </w:rPr>
              <w:t xml:space="preserve">7</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694"/>
              <w:jc w:val="left"/>
              <w:widowControl/>
              <w:rPr>
                <w:rFonts w:hint="eastAsia" w:ascii="宋体" w:hAnsi="宋体" w:cs="宋体"/>
                <w:b/>
                <w:bCs/>
                <w:sz w:val="20"/>
                <w:szCs w:val="20"/>
              </w:rPr>
            </w:pPr>
            <w:r>
              <w:rPr>
                <w:rFonts w:ascii="宋体" w:hAnsi="宋体" w:cs="宋体"/>
                <w:b/>
                <w:bCs/>
                <w:sz w:val="20"/>
                <w:szCs w:val="20"/>
              </w:rPr>
              <w:t xml:space="preserve">供应商信息安全管理资质</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694"/>
              <w:jc w:val="left"/>
              <w:widowControl/>
              <w:rPr>
                <w:rFonts w:ascii="宋体" w:hAnsi="宋体" w:cs="宋体"/>
                <w:b/>
                <w:bCs/>
                <w:sz w:val="20"/>
                <w:szCs w:val="20"/>
              </w:rPr>
            </w:pPr>
            <w:r>
              <w:rPr>
                <w:rFonts w:hint="eastAsia" w:ascii="宋体" w:hAnsi="宋体" w:cs="宋体"/>
                <w:b/>
                <w:bCs/>
                <w:sz w:val="20"/>
                <w:szCs w:val="20"/>
              </w:rPr>
              <w:t xml:space="preserve">投标人具有</w:t>
            </w:r>
            <w:r>
              <w:rPr>
                <w:rFonts w:ascii="宋体" w:hAnsi="宋体" w:cs="宋体"/>
                <w:b/>
                <w:bCs/>
                <w:sz w:val="20"/>
                <w:szCs w:val="20"/>
              </w:rPr>
              <w:t xml:space="preserve">ISO-27001</w:t>
            </w:r>
            <w:r>
              <w:rPr>
                <w:rFonts w:hint="eastAsia" w:ascii="宋体" w:hAnsi="宋体" w:cs="宋体"/>
                <w:b/>
                <w:bCs/>
                <w:sz w:val="20"/>
                <w:szCs w:val="20"/>
              </w:rPr>
              <w:t xml:space="preserve">信息安全管</w:t>
            </w:r>
            <w:r>
              <w:rPr>
                <w:rFonts w:hint="eastAsia" w:ascii="宋体" w:hAnsi="宋体" w:cs="宋体"/>
                <w:b/>
                <w:bCs/>
                <w:sz w:val="20"/>
                <w:szCs w:val="20"/>
              </w:rPr>
              <w:t xml:space="preserve">理体系认证证书且证书在有效期内的，得</w:t>
            </w:r>
            <w:r>
              <w:rPr>
                <w:rFonts w:ascii="宋体" w:hAnsi="宋体" w:cs="宋体"/>
                <w:b/>
                <w:bCs/>
                <w:sz w:val="20"/>
                <w:szCs w:val="20"/>
              </w:rPr>
              <w:t xml:space="preserve">4</w:t>
            </w:r>
            <w:r>
              <w:rPr>
                <w:rFonts w:hint="eastAsia" w:ascii="宋体" w:hAnsi="宋体" w:cs="宋体"/>
                <w:b/>
                <w:bCs/>
                <w:sz w:val="20"/>
                <w:szCs w:val="20"/>
              </w:rPr>
              <w:t xml:space="preserve">分</w:t>
            </w:r>
            <w:r>
              <w:rPr>
                <w:rFonts w:hint="eastAsia" w:ascii="宋体" w:hAnsi="宋体" w:cs="宋体"/>
                <w:b/>
                <w:bCs/>
                <w:sz w:val="20"/>
                <w:szCs w:val="20"/>
              </w:rPr>
              <w:t xml:space="preserve">。</w:t>
            </w:r>
            <w:r>
              <w:rPr>
                <w:rFonts w:ascii="宋体" w:hAnsi="宋体" w:cs="宋体"/>
                <w:b/>
                <w:bCs/>
                <w:sz w:val="20"/>
                <w:szCs w:val="20"/>
              </w:rPr>
            </w:r>
            <w:r/>
          </w:p>
          <w:p>
            <w:pPr>
              <w:pStyle w:val="694"/>
              <w:jc w:val="left"/>
              <w:widowControl/>
              <w:rPr>
                <w:rFonts w:hint="eastAsia" w:ascii="宋体" w:hAnsi="宋体" w:cs="宋体"/>
              </w:rPr>
            </w:pPr>
            <w:r>
              <w:rPr>
                <w:rFonts w:hint="eastAsia" w:ascii="宋体" w:hAnsi="宋体" w:cs="宋体"/>
                <w:b/>
                <w:bCs/>
                <w:sz w:val="20"/>
                <w:szCs w:val="20"/>
              </w:rPr>
              <w:t xml:space="preserve">评审材料：提供有效证书扫描件并加盖投标人公章，未提供不得分。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694"/>
              <w:jc w:val="center"/>
              <w:widowControl/>
              <w:rPr>
                <w:rFonts w:hint="eastAsia" w:ascii="宋体" w:hAnsi="宋体" w:cs="宋体"/>
                <w:b/>
                <w:bCs/>
                <w:sz w:val="20"/>
                <w:szCs w:val="20"/>
              </w:rPr>
            </w:pPr>
            <w: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694"/>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pPr>
        <w:pStyle w:val="694"/>
        <w:rPr>
          <w:rFonts w:hint="eastAsia"/>
        </w:rPr>
      </w:pPr>
      <w:r>
        <w:rPr>
          <w:rFonts w:hint="eastAsia"/>
        </w:rPr>
      </w:r>
      <w:r/>
    </w:p>
    <w:p>
      <w:pPr>
        <w:pStyle w:val="694"/>
        <w:rPr>
          <w:rFonts w:hint="eastAsia"/>
        </w:rPr>
      </w:pPr>
      <w:r>
        <w:rPr>
          <w:rFonts w:hint="eastAsia"/>
        </w:rPr>
      </w:r>
      <w:r/>
    </w:p>
    <w:p>
      <w:pPr>
        <w:pStyle w:val="694"/>
        <w:rPr>
          <w:rFonts w:hint="eastAsia"/>
        </w:rPr>
      </w:pPr>
      <w:r>
        <w:rPr>
          <w:rFonts w:hint="eastAsia"/>
        </w:rPr>
      </w:r>
      <w:r/>
    </w:p>
    <w:p>
      <w:pPr>
        <w:pStyle w:val="695"/>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pStyle w:val="694"/>
        <w:jc w:val="center"/>
        <w:rPr>
          <w:rFonts w:hint="eastAsia" w:ascii="宋体" w:hAnsi="宋体"/>
          <w:b/>
          <w:sz w:val="72"/>
        </w:rPr>
      </w:pPr>
      <w:r/>
      <w:bookmarkStart w:id="195" w:name="_Hlt26671244"/>
      <w:r/>
      <w:bookmarkEnd w:id="195"/>
      <w:r/>
      <w:bookmarkStart w:id="196" w:name="_Hlt26955039"/>
      <w:r/>
      <w:bookmarkEnd w:id="196"/>
      <w:r/>
      <w:bookmarkStart w:id="197" w:name="_Toc49090576"/>
      <w:r/>
      <w:bookmarkStart w:id="198" w:name="_Toc120614282"/>
      <w:r/>
      <w:bookmarkStart w:id="199" w:name="_Toc26554094"/>
      <w:r>
        <w:rPr>
          <w:rFonts w:hint="eastAsia" w:ascii="宋体" w:hAnsi="宋体"/>
          <w:b/>
          <w:sz w:val="72"/>
        </w:rPr>
      </w:r>
      <w:r/>
    </w:p>
    <w:p>
      <w:pPr>
        <w:pStyle w:val="694"/>
        <w:jc w:val="center"/>
        <w:rPr>
          <w:rFonts w:hint="eastAsia" w:ascii="宋体" w:hAnsi="宋体"/>
          <w:b/>
          <w:sz w:val="72"/>
        </w:rPr>
      </w:pPr>
      <w:r>
        <w:rPr>
          <w:rFonts w:hint="eastAsia" w:ascii="宋体" w:hAnsi="宋体"/>
          <w:b/>
          <w:sz w:val="72"/>
        </w:rPr>
        <w:t xml:space="preserve">投  标  文  件</w:t>
      </w:r>
      <w:r/>
    </w:p>
    <w:p>
      <w:pPr>
        <w:pStyle w:val="694"/>
        <w:jc w:val="center"/>
        <w:rPr>
          <w:rFonts w:hint="eastAsia" w:ascii="宋体" w:hAnsi="宋体"/>
          <w:b/>
          <w:sz w:val="72"/>
        </w:rPr>
      </w:pPr>
      <w:r>
        <w:rPr>
          <w:rFonts w:hint="eastAsia" w:ascii="宋体" w:hAnsi="宋体"/>
          <w:b/>
          <w:sz w:val="72"/>
        </w:rPr>
      </w:r>
      <w:r/>
    </w:p>
    <w:p>
      <w:pPr>
        <w:pStyle w:val="694"/>
        <w:jc w:val="center"/>
        <w:rPr>
          <w:rFonts w:hint="eastAsia" w:ascii="宋体" w:hAnsi="宋体"/>
          <w:b/>
          <w:sz w:val="72"/>
        </w:rPr>
      </w:pPr>
      <w:r>
        <w:rPr>
          <w:rFonts w:hint="eastAsia" w:ascii="宋体" w:hAnsi="宋体"/>
          <w:b/>
          <w:sz w:val="72"/>
        </w:rPr>
      </w:r>
      <w:r/>
    </w:p>
    <w:p>
      <w:pPr>
        <w:pStyle w:val="694"/>
        <w:jc w:val="center"/>
        <w:rPr>
          <w:rFonts w:hint="eastAsia" w:ascii="宋体" w:hAnsi="宋体"/>
          <w:b/>
          <w:sz w:val="36"/>
        </w:rPr>
      </w:pPr>
      <w:r>
        <w:rPr>
          <w:rFonts w:hint="eastAsia" w:ascii="宋体" w:hAnsi="宋体"/>
          <w:b/>
          <w:sz w:val="36"/>
        </w:rPr>
      </w:r>
      <w:r/>
    </w:p>
    <w:p>
      <w:pPr>
        <w:pStyle w:val="694"/>
        <w:jc w:val="center"/>
        <w:rPr>
          <w:rFonts w:hint="eastAsia" w:ascii="宋体" w:hAnsi="宋体"/>
          <w:b/>
          <w:sz w:val="36"/>
        </w:rPr>
      </w:pPr>
      <w:r>
        <w:rPr>
          <w:rFonts w:hint="eastAsia" w:ascii="宋体" w:hAnsi="宋体"/>
          <w:b/>
          <w:sz w:val="36"/>
        </w:rPr>
      </w:r>
      <w:r/>
    </w:p>
    <w:p>
      <w:pPr>
        <w:pStyle w:val="694"/>
        <w:jc w:val="center"/>
        <w:rPr>
          <w:rFonts w:hint="eastAsia" w:ascii="宋体" w:hAnsi="宋体"/>
          <w:b/>
          <w:sz w:val="36"/>
        </w:rPr>
      </w:pPr>
      <w:r>
        <w:rPr>
          <w:rFonts w:hint="eastAsia" w:ascii="宋体" w:hAnsi="宋体"/>
          <w:b/>
          <w:sz w:val="36"/>
        </w:rPr>
      </w:r>
      <w:r/>
    </w:p>
    <w:p>
      <w:pPr>
        <w:pStyle w:val="694"/>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94"/>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694"/>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694"/>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694"/>
        <w:jc w:val="center"/>
        <w:spacing w:line="440" w:lineRule="exact"/>
        <w:rPr>
          <w:rFonts w:hint="eastAsia" w:ascii="宋体" w:hAnsi="宋体"/>
          <w:b/>
          <w:bCs/>
          <w:sz w:val="32"/>
          <w:szCs w:val="32"/>
        </w:rPr>
      </w:pPr>
      <w:r>
        <w:rPr>
          <w:rFonts w:hint="eastAsia" w:ascii="宋体" w:hAnsi="宋体"/>
          <w:b/>
          <w:bCs/>
          <w:sz w:val="32"/>
          <w:szCs w:val="32"/>
        </w:rPr>
      </w:r>
      <w:r/>
    </w:p>
    <w:p>
      <w:pPr>
        <w:pStyle w:val="694"/>
        <w:spacing w:line="440" w:lineRule="exact"/>
        <w:rPr>
          <w:rFonts w:ascii="宋体" w:hAnsi="宋体"/>
        </w:rPr>
      </w:pPr>
      <w:r>
        <w:rPr>
          <w:rFonts w:ascii="宋体" w:hAnsi="宋体"/>
        </w:rPr>
      </w:r>
      <w:r/>
    </w:p>
    <w:p>
      <w:pPr>
        <w:pStyle w:val="694"/>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694"/>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694"/>
        <w:jc w:val="center"/>
        <w:spacing w:line="440" w:lineRule="exact"/>
        <w:rPr>
          <w:rFonts w:hint="eastAsia" w:ascii="宋体" w:hAnsi="宋体"/>
          <w:b/>
          <w:bCs/>
          <w:sz w:val="32"/>
          <w:szCs w:val="32"/>
        </w:rPr>
      </w:pPr>
      <w:r>
        <w:rPr>
          <w:rFonts w:hint="eastAsia" w:ascii="宋体" w:hAnsi="宋体"/>
          <w:b/>
          <w:bCs/>
          <w:sz w:val="32"/>
          <w:szCs w:val="32"/>
        </w:rPr>
      </w:r>
      <w:r/>
    </w:p>
    <w:p>
      <w:pPr>
        <w:pStyle w:val="694"/>
        <w:ind w:firstLine="480"/>
        <w:spacing w:line="440" w:lineRule="exact"/>
        <w:rPr>
          <w:rFonts w:hint="eastAsia" w:ascii="宋体" w:hAnsi="宋体"/>
          <w:i/>
          <w:sz w:val="24"/>
          <w:u w:val="single"/>
        </w:rPr>
      </w:pPr>
      <w:r>
        <w:rPr>
          <w:rFonts w:hint="eastAsia" w:ascii="宋体" w:hAnsi="宋体"/>
          <w:i/>
          <w:sz w:val="24"/>
          <w:u w:val="single"/>
        </w:rPr>
        <w:t xml:space="preserve">一、投标人资</w:t>
      </w:r>
      <w:r>
        <w:rPr>
          <w:rFonts w:hint="eastAsia" w:ascii="宋体" w:hAnsi="宋体"/>
          <w:i/>
          <w:sz w:val="24"/>
          <w:u w:val="single"/>
        </w:rPr>
        <w:t xml:space="preserve">格声明函</w:t>
      </w:r>
      <w:r/>
    </w:p>
    <w:p>
      <w:pPr>
        <w:pStyle w:val="694"/>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w:t>
      </w:r>
      <w:r>
        <w:rPr>
          <w:rFonts w:hint="eastAsia" w:ascii="宋体" w:hAnsi="宋体"/>
          <w:i/>
          <w:sz w:val="24"/>
          <w:u w:val="single"/>
        </w:rPr>
        <w:t xml:space="preserve">要提供）</w:t>
      </w:r>
      <w:r/>
    </w:p>
    <w:p>
      <w:pPr>
        <w:pStyle w:val="694"/>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694"/>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694"/>
        <w:ind w:firstLine="480"/>
        <w:spacing w:line="440" w:lineRule="exact"/>
        <w:rPr>
          <w:rFonts w:hint="eastAsia" w:ascii="宋体" w:hAnsi="宋体"/>
          <w:sz w:val="24"/>
        </w:rPr>
      </w:pPr>
      <w:r>
        <w:rPr>
          <w:rFonts w:hint="eastAsia" w:ascii="宋体" w:hAnsi="宋体"/>
          <w:sz w:val="24"/>
        </w:rPr>
        <w:t xml:space="preserve">五、小微企业声明函</w:t>
      </w:r>
      <w:r/>
    </w:p>
    <w:p>
      <w:pPr>
        <w:pStyle w:val="694"/>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694"/>
        <w:ind w:firstLine="480"/>
        <w:spacing w:line="440" w:lineRule="exact"/>
        <w:rPr>
          <w:rFonts w:hint="eastAsia" w:ascii="宋体" w:hAnsi="宋体"/>
          <w:sz w:val="24"/>
        </w:rPr>
      </w:pPr>
      <w:r>
        <w:rPr>
          <w:rFonts w:hint="eastAsia" w:ascii="宋体" w:hAnsi="宋体"/>
          <w:sz w:val="24"/>
        </w:rPr>
        <w:t xml:space="preserve">七、联合体协议</w:t>
      </w:r>
      <w:r/>
    </w:p>
    <w:p>
      <w:pPr>
        <w:pStyle w:val="694"/>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694"/>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694"/>
        <w:ind w:firstLine="480"/>
        <w:spacing w:line="440" w:lineRule="exact"/>
        <w:rPr>
          <w:rFonts w:ascii="宋体" w:hAnsi="宋体"/>
          <w:sz w:val="24"/>
        </w:rPr>
      </w:pPr>
      <w:r>
        <w:rPr>
          <w:rFonts w:hint="eastAsia" w:ascii="宋体" w:hAnsi="宋体"/>
          <w:sz w:val="24"/>
        </w:rPr>
        <w:t xml:space="preserve">十、商务要求响应及偏离</w:t>
      </w:r>
      <w:r>
        <w:rPr>
          <w:rFonts w:hint="eastAsia" w:ascii="宋体" w:hAnsi="宋体"/>
          <w:sz w:val="24"/>
        </w:rPr>
        <w:t xml:space="preserve">表</w:t>
      </w:r>
      <w:r>
        <w:rPr>
          <w:rFonts w:ascii="宋体" w:hAnsi="宋体"/>
          <w:sz w:val="24"/>
        </w:rPr>
      </w:r>
      <w:r/>
    </w:p>
    <w:p>
      <w:pPr>
        <w:pStyle w:val="694"/>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694"/>
        <w:ind w:firstLine="480"/>
        <w:spacing w:line="440" w:lineRule="exact"/>
        <w:rPr>
          <w:rFonts w:ascii="宋体" w:hAnsi="宋体"/>
          <w:sz w:val="24"/>
        </w:rPr>
      </w:pPr>
      <w:r>
        <w:rPr>
          <w:rFonts w:ascii="宋体" w:hAnsi="宋体"/>
          <w:sz w:val="24"/>
        </w:rPr>
      </w:r>
      <w:r/>
    </w:p>
    <w:p>
      <w:pPr>
        <w:pStyle w:val="694"/>
        <w:ind w:firstLine="480"/>
        <w:spacing w:line="440" w:lineRule="exact"/>
        <w:rPr>
          <w:rFonts w:ascii="宋体" w:hAnsi="宋体"/>
          <w:sz w:val="24"/>
        </w:rPr>
      </w:pPr>
      <w:r>
        <w:rPr>
          <w:rFonts w:ascii="宋体" w:hAnsi="宋体"/>
          <w:sz w:val="24"/>
        </w:rPr>
      </w:r>
      <w:r/>
    </w:p>
    <w:p>
      <w:pPr>
        <w:pStyle w:val="694"/>
        <w:ind w:firstLine="480"/>
        <w:spacing w:line="440" w:lineRule="exact"/>
        <w:rPr>
          <w:rFonts w:ascii="宋体" w:hAnsi="宋体"/>
          <w:sz w:val="24"/>
        </w:rPr>
      </w:pPr>
      <w:r>
        <w:rPr>
          <w:rFonts w:ascii="宋体" w:hAnsi="宋体"/>
          <w:sz w:val="24"/>
        </w:rPr>
      </w:r>
      <w:r/>
    </w:p>
    <w:p>
      <w:pPr>
        <w:pStyle w:val="694"/>
        <w:ind w:firstLine="480"/>
        <w:spacing w:line="440" w:lineRule="exact"/>
        <w:rPr>
          <w:rFonts w:ascii="宋体" w:hAnsi="宋体"/>
          <w:sz w:val="24"/>
        </w:rPr>
      </w:pPr>
      <w:r>
        <w:rPr>
          <w:rFonts w:ascii="宋体" w:hAnsi="宋体"/>
          <w:sz w:val="24"/>
        </w:rPr>
      </w:r>
      <w:r/>
    </w:p>
    <w:p>
      <w:pPr>
        <w:pStyle w:val="694"/>
        <w:ind w:firstLine="480"/>
        <w:spacing w:line="440" w:lineRule="exact"/>
        <w:rPr>
          <w:rFonts w:ascii="宋体" w:hAnsi="宋体"/>
          <w:sz w:val="24"/>
        </w:rPr>
      </w:pPr>
      <w:r>
        <w:rPr>
          <w:rFonts w:ascii="宋体" w:hAnsi="宋体"/>
          <w:sz w:val="24"/>
        </w:rPr>
      </w:r>
      <w:r/>
    </w:p>
    <w:p>
      <w:pPr>
        <w:pStyle w:val="694"/>
        <w:ind w:firstLine="480"/>
        <w:spacing w:line="440" w:lineRule="exact"/>
        <w:rPr>
          <w:rFonts w:hint="eastAsia" w:ascii="宋体" w:hAnsi="宋体"/>
          <w:sz w:val="24"/>
        </w:rPr>
      </w:pPr>
      <w:r>
        <w:rPr>
          <w:rFonts w:hint="eastAsia" w:ascii="宋体" w:hAnsi="宋体"/>
          <w:sz w:val="24"/>
        </w:rPr>
      </w:r>
      <w:r/>
    </w:p>
    <w:p>
      <w:pPr>
        <w:pStyle w:val="694"/>
        <w:ind w:firstLine="480"/>
        <w:spacing w:line="440" w:lineRule="exact"/>
        <w:rPr>
          <w:rFonts w:hint="eastAsia" w:ascii="宋体" w:hAnsi="宋体"/>
          <w:sz w:val="24"/>
        </w:rPr>
      </w:pPr>
      <w:r>
        <w:rPr>
          <w:rFonts w:hint="eastAsia" w:ascii="宋体" w:hAnsi="宋体"/>
          <w:sz w:val="24"/>
        </w:rPr>
      </w:r>
      <w:r/>
    </w:p>
    <w:p>
      <w:pPr>
        <w:pStyle w:val="694"/>
        <w:ind w:firstLine="480"/>
        <w:spacing w:line="440" w:lineRule="exact"/>
        <w:rPr>
          <w:rFonts w:hint="eastAsia" w:ascii="宋体" w:hAnsi="宋体"/>
          <w:sz w:val="24"/>
        </w:rPr>
      </w:pPr>
      <w:r>
        <w:rPr>
          <w:rFonts w:hint="eastAsia" w:ascii="宋体" w:hAnsi="宋体"/>
          <w:sz w:val="24"/>
        </w:rPr>
      </w:r>
      <w:r/>
    </w:p>
    <w:p>
      <w:pPr>
        <w:pStyle w:val="694"/>
        <w:ind w:firstLine="480"/>
        <w:spacing w:line="440" w:lineRule="exact"/>
        <w:rPr>
          <w:rFonts w:hint="eastAsia" w:ascii="宋体" w:hAnsi="宋体"/>
          <w:sz w:val="24"/>
        </w:rPr>
      </w:pPr>
      <w:r>
        <w:rPr>
          <w:rFonts w:hint="eastAsia" w:ascii="宋体" w:hAnsi="宋体"/>
          <w:sz w:val="24"/>
        </w:rPr>
      </w:r>
      <w:r/>
    </w:p>
    <w:p>
      <w:pPr>
        <w:pStyle w:val="694"/>
        <w:ind w:firstLine="480"/>
        <w:spacing w:line="440" w:lineRule="exact"/>
        <w:rPr>
          <w:rFonts w:hint="eastAsia" w:ascii="宋体" w:hAnsi="宋体"/>
          <w:sz w:val="24"/>
        </w:rPr>
      </w:pPr>
      <w:r>
        <w:rPr>
          <w:rFonts w:hint="eastAsia" w:ascii="宋体" w:hAnsi="宋体"/>
          <w:sz w:val="24"/>
        </w:rPr>
      </w:r>
      <w:r/>
    </w:p>
    <w:p>
      <w:pPr>
        <w:pStyle w:val="694"/>
        <w:ind w:firstLine="480"/>
        <w:spacing w:line="440" w:lineRule="exact"/>
        <w:rPr>
          <w:rFonts w:hint="eastAsia" w:ascii="宋体" w:hAnsi="宋体"/>
          <w:sz w:val="24"/>
        </w:rPr>
      </w:pPr>
      <w:r>
        <w:rPr>
          <w:rFonts w:hint="eastAsia" w:ascii="宋体" w:hAnsi="宋体"/>
          <w:sz w:val="24"/>
        </w:rPr>
      </w:r>
      <w:r/>
    </w:p>
    <w:p>
      <w:pPr>
        <w:pStyle w:val="694"/>
        <w:ind w:firstLine="480"/>
        <w:spacing w:line="440" w:lineRule="exact"/>
        <w:rPr>
          <w:rFonts w:hint="eastAsia" w:ascii="宋体" w:hAnsi="宋体"/>
          <w:sz w:val="24"/>
        </w:rPr>
      </w:pPr>
      <w:r>
        <w:rPr>
          <w:rFonts w:hint="eastAsia" w:ascii="宋体" w:hAnsi="宋体"/>
          <w:sz w:val="24"/>
        </w:rPr>
      </w:r>
      <w:r/>
    </w:p>
    <w:p>
      <w:pPr>
        <w:pStyle w:val="694"/>
        <w:ind w:firstLine="480"/>
        <w:spacing w:line="440" w:lineRule="exact"/>
        <w:rPr>
          <w:rFonts w:hint="eastAsia" w:ascii="宋体" w:hAnsi="宋体"/>
          <w:sz w:val="24"/>
        </w:rPr>
      </w:pPr>
      <w:r>
        <w:rPr>
          <w:rFonts w:hint="eastAsia" w:ascii="宋体" w:hAnsi="宋体"/>
          <w:sz w:val="24"/>
        </w:rPr>
      </w:r>
      <w:r/>
    </w:p>
    <w:p>
      <w:pPr>
        <w:pStyle w:val="694"/>
        <w:ind w:firstLine="480"/>
        <w:spacing w:line="440" w:lineRule="exact"/>
        <w:rPr>
          <w:rFonts w:ascii="宋体" w:hAnsi="宋体"/>
          <w:sz w:val="24"/>
        </w:rPr>
      </w:pPr>
      <w:r>
        <w:rPr>
          <w:rFonts w:ascii="宋体" w:hAnsi="宋体"/>
          <w:sz w:val="24"/>
        </w:rPr>
      </w:r>
      <w:r/>
    </w:p>
    <w:p>
      <w:pPr>
        <w:pStyle w:val="694"/>
        <w:ind w:firstLine="480"/>
        <w:spacing w:line="440" w:lineRule="exact"/>
        <w:rPr>
          <w:rFonts w:ascii="宋体" w:hAnsi="宋体"/>
          <w:sz w:val="24"/>
        </w:rPr>
      </w:pPr>
      <w:r>
        <w:rPr>
          <w:rFonts w:ascii="宋体" w:hAnsi="宋体"/>
          <w:sz w:val="24"/>
        </w:rPr>
      </w:r>
      <w:r/>
    </w:p>
    <w:p>
      <w:pPr>
        <w:pStyle w:val="694"/>
        <w:ind w:firstLine="480"/>
        <w:spacing w:line="440" w:lineRule="exact"/>
        <w:rPr>
          <w:rFonts w:ascii="宋体" w:hAnsi="宋体"/>
          <w:sz w:val="24"/>
        </w:rPr>
      </w:pPr>
      <w:r>
        <w:rPr>
          <w:rFonts w:ascii="宋体" w:hAnsi="宋体"/>
          <w:sz w:val="24"/>
        </w:rPr>
      </w:r>
      <w:r/>
    </w:p>
    <w:p>
      <w:pPr>
        <w:pStyle w:val="694"/>
        <w:ind w:firstLine="480"/>
        <w:spacing w:line="440" w:lineRule="exact"/>
        <w:rPr>
          <w:rFonts w:ascii="宋体" w:hAnsi="宋体"/>
          <w:sz w:val="24"/>
        </w:rPr>
      </w:pPr>
      <w:r>
        <w:rPr>
          <w:rFonts w:ascii="宋体" w:hAnsi="宋体"/>
          <w:sz w:val="24"/>
        </w:rPr>
      </w:r>
      <w:r/>
    </w:p>
    <w:p>
      <w:pPr>
        <w:pStyle w:val="694"/>
        <w:rPr>
          <w:rFonts w:ascii="黑体" w:hAnsi="黑体" w:eastAsia="黑体"/>
          <w:i/>
          <w:sz w:val="32"/>
          <w:szCs w:val="32"/>
          <w:u w:val="single"/>
        </w:rPr>
      </w:pPr>
      <w:r/>
      <w:bookmarkEnd w:id="197"/>
      <w:r/>
      <w:bookmarkEnd w:id="198"/>
      <w:r/>
      <w:bookmarkEnd w:id="199"/>
      <w:r/>
      <w:bookmarkStart w:id="200"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694"/>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694"/>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09"/>
        <w:ind w:firstLine="480"/>
        <w:spacing w:line="460" w:lineRule="exact"/>
      </w:pPr>
      <w:r/>
      <w:r/>
    </w:p>
    <w:p>
      <w:pPr>
        <w:pStyle w:val="709"/>
        <w:ind w:firstLine="480"/>
        <w:spacing w:line="460" w:lineRule="exact"/>
      </w:pPr>
      <w:r>
        <w:rPr>
          <w:rFonts w:hint="eastAsia"/>
        </w:rPr>
        <w:t xml:space="preserve">致：常州市政府采购中心</w:t>
      </w:r>
      <w:r/>
    </w:p>
    <w:p>
      <w:pPr>
        <w:pStyle w:val="709"/>
        <w:ind w:firstLine="840"/>
        <w:spacing w:line="460" w:lineRule="exact"/>
        <w:rPr>
          <w:u w:val="single"/>
        </w:rPr>
      </w:pPr>
      <w:r>
        <w:rPr>
          <w:rFonts w:hint="eastAsia"/>
          <w:u w:val="single"/>
        </w:rPr>
        <w:t xml:space="preserve">（采购人名称）</w:t>
      </w:r>
      <w:r>
        <w:rPr>
          <w:u w:val="single"/>
        </w:rPr>
      </w:r>
      <w:r/>
    </w:p>
    <w:p>
      <w:pPr>
        <w:pStyle w:val="709"/>
        <w:ind w:firstLine="480"/>
        <w:spacing w:line="460" w:lineRule="exact"/>
      </w:pPr>
      <w:r/>
      <w:r/>
    </w:p>
    <w:p>
      <w:pPr>
        <w:pStyle w:val="709"/>
        <w:ind w:firstLine="480"/>
        <w:spacing w:line="460" w:lineRule="exact"/>
      </w:pPr>
      <w:r>
        <w:rPr>
          <w:rFonts w:hint="eastAsia"/>
        </w:rPr>
        <w:t xml:space="preserve">按照《中华人民共和国政府采购法》第二十二条和招标文件的规定，我单位郑重声明如下：</w:t>
      </w:r>
      <w:r/>
    </w:p>
    <w:p>
      <w:pPr>
        <w:pStyle w:val="709"/>
        <w:ind w:firstLine="480"/>
        <w:spacing w:line="460" w:lineRule="exact"/>
      </w:pPr>
      <w:r>
        <w:rPr>
          <w:rFonts w:hint="eastAsia"/>
        </w:rPr>
        <w:t xml:space="preserve">一、我单位是按照中华人民共和国法律</w:t>
      </w:r>
      <w:r>
        <w:rPr>
          <w:rFonts w:hint="eastAsia"/>
        </w:rPr>
        <w:t xml:space="preserve">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09"/>
        <w:ind w:firstLine="480"/>
        <w:spacing w:line="460" w:lineRule="exact"/>
      </w:pPr>
      <w:r>
        <w:rPr>
          <w:rFonts w:hint="eastAsia"/>
        </w:rPr>
        <w:t xml:space="preserve">二、我单位具有良好的商业信誉（指投标人经营状况良好，无本资格声明第十条情形）和健全的财务会计制度。</w:t>
      </w:r>
      <w:r/>
    </w:p>
    <w:p>
      <w:pPr>
        <w:pStyle w:val="709"/>
        <w:ind w:firstLine="480"/>
        <w:spacing w:line="460" w:lineRule="exact"/>
      </w:pPr>
      <w:r>
        <w:rPr>
          <w:rFonts w:hint="eastAsia"/>
        </w:rPr>
        <w:t xml:space="preserve">三、我单位依法进行纳税和社会保险申报并实际履行了义务。</w:t>
      </w:r>
      <w:r/>
    </w:p>
    <w:p>
      <w:pPr>
        <w:pStyle w:val="709"/>
        <w:ind w:firstLine="480"/>
        <w:spacing w:line="460" w:lineRule="exact"/>
      </w:pPr>
      <w:r>
        <w:rPr>
          <w:rFonts w:hint="eastAsia"/>
        </w:rPr>
        <w:t xml:space="preserve">四、我单位具有履行本项目采购合同所必需的设备和专业技术能力，并具有履行合同的良好</w:t>
      </w:r>
      <w:r>
        <w:t xml:space="preserve">记</w:t>
      </w:r>
      <w:r>
        <w:t xml:space="preserve">录</w:t>
      </w:r>
      <w:r>
        <w:rPr>
          <w:rFonts w:hint="eastAsia"/>
        </w:rPr>
        <w:t xml:space="preserve">。为履行本项采购合同我单位具备如下主要设备和主要专业技术能力:</w:t>
      </w:r>
      <w:r/>
    </w:p>
    <w:p>
      <w:pPr>
        <w:pStyle w:val="709"/>
        <w:ind w:firstLine="480"/>
        <w:spacing w:line="460" w:lineRule="exact"/>
      </w:pPr>
      <w:r>
        <w:rPr>
          <w:rFonts w:hint="eastAsia"/>
        </w:rPr>
        <w:t xml:space="preserve">主要</w:t>
      </w:r>
      <w:r>
        <w:rPr>
          <w:rFonts w:hint="eastAsia"/>
        </w:rPr>
        <w:t xml:space="preserve">设备有：</w:t>
      </w:r>
      <w:r>
        <w:rPr>
          <w:u w:val="single"/>
        </w:rPr>
        <w:t xml:space="preserve">            </w:t>
      </w:r>
      <w:r/>
    </w:p>
    <w:p>
      <w:pPr>
        <w:pStyle w:val="709"/>
        <w:ind w:firstLine="480"/>
        <w:spacing w:line="460" w:lineRule="exact"/>
      </w:pPr>
      <w:r>
        <w:rPr>
          <w:rFonts w:hint="eastAsia"/>
        </w:rPr>
        <w:t xml:space="preserve">主要专业技术能力有</w:t>
      </w:r>
      <w:r>
        <w:rPr>
          <w:rFonts w:hint="eastAsia"/>
          <w:u w:val="single"/>
        </w:rPr>
        <w:t xml:space="preserve">                 </w:t>
      </w:r>
      <w:r/>
    </w:p>
    <w:p>
      <w:pPr>
        <w:pStyle w:val="709"/>
        <w:ind w:firstLine="480"/>
        <w:spacing w:line="460" w:lineRule="exact"/>
      </w:pPr>
      <w:r>
        <w:rPr>
          <w:rFonts w:hint="eastAsia"/>
        </w:rPr>
        <w:t xml:space="preserve">五、我单位在参加采购项目政府采购活动前三年内，在经营活动中，未因违法经营受到刑事处罚或者责令停产</w:t>
      </w:r>
      <w:r>
        <w:rPr>
          <w:rFonts w:hint="eastAsia"/>
        </w:rPr>
        <w:t xml:space="preserve">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w:t>
      </w:r>
      <w:r>
        <w:rPr>
          <w:rFonts w:hint="eastAsia"/>
        </w:rPr>
        <w:t xml:space="preserve">止在一定期限内参加政府采购活动，期限届满的，可以参加政府采购活动。）</w:t>
      </w:r>
      <w:r/>
    </w:p>
    <w:p>
      <w:pPr>
        <w:pStyle w:val="709"/>
        <w:ind w:firstLine="480"/>
        <w:spacing w:line="460" w:lineRule="exact"/>
      </w:pPr>
      <w:r>
        <w:rPr>
          <w:rFonts w:hint="eastAsia"/>
        </w:rPr>
        <w:t xml:space="preserve">六、我单位具备法律、行政法规规定的其他条件。</w:t>
      </w:r>
      <w:r/>
    </w:p>
    <w:p>
      <w:pPr>
        <w:pStyle w:val="709"/>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0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0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0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0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w:t>
      </w:r>
      <w:r>
        <w:t xml:space="preserve">规范编制或者项目管理、监理、检测等服务的投标人。</w:t>
      </w:r>
      <w:r/>
    </w:p>
    <w:p>
      <w:pPr>
        <w:pStyle w:val="709"/>
        <w:ind w:firstLine="480"/>
        <w:spacing w:line="460" w:lineRule="exact"/>
      </w:pPr>
      <w:r>
        <w:rPr>
          <w:rFonts w:hint="eastAsia"/>
        </w:rPr>
        <w:t xml:space="preserve">九、</w:t>
      </w:r>
      <w:r>
        <w:t xml:space="preserve">我单位无以下不良</w:t>
      </w:r>
      <w:r>
        <w:t xml:space="preserve">信用记录情形：</w:t>
      </w:r>
      <w:r/>
    </w:p>
    <w:p>
      <w:pPr>
        <w:pStyle w:val="709"/>
        <w:ind w:firstLine="480"/>
        <w:spacing w:line="460" w:lineRule="exact"/>
      </w:pPr>
      <w:r>
        <w:t xml:space="preserve">1</w:t>
      </w:r>
      <w:r>
        <w:rPr>
          <w:rFonts w:hint="eastAsia"/>
        </w:rPr>
        <w:t xml:space="preserve">、在“信用中国”网站被列入失信被执行人和重大税收违法案件当事人名单；</w:t>
      </w:r>
      <w:r/>
    </w:p>
    <w:p>
      <w:pPr>
        <w:pStyle w:val="709"/>
        <w:ind w:firstLine="480"/>
        <w:spacing w:line="460" w:lineRule="exact"/>
      </w:pPr>
      <w:r>
        <w:t xml:space="preserve">2</w:t>
      </w:r>
      <w:r>
        <w:rPr>
          <w:rFonts w:hint="eastAsia"/>
        </w:rPr>
        <w:t xml:space="preserve">、在“中国政府采购网”网站被列入政府采购严重违法失信行为记录名单；</w:t>
      </w:r>
      <w:r/>
    </w:p>
    <w:p>
      <w:pPr>
        <w:pStyle w:val="709"/>
        <w:ind w:firstLine="480"/>
        <w:spacing w:line="460" w:lineRule="exact"/>
      </w:pPr>
      <w:r>
        <w:t xml:space="preserve">3</w:t>
      </w:r>
      <w:r>
        <w:rPr>
          <w:rFonts w:hint="eastAsia"/>
        </w:rPr>
        <w:t xml:space="preserve">、</w:t>
      </w:r>
      <w:r>
        <w:t xml:space="preserve">不符合《政府采购法》第</w:t>
      </w:r>
      <w:r>
        <w:t xml:space="preserve">二十二条规定的条件。</w:t>
      </w:r>
      <w:r/>
    </w:p>
    <w:p>
      <w:pPr>
        <w:pStyle w:val="709"/>
        <w:ind w:firstLine="480"/>
        <w:spacing w:line="460" w:lineRule="exact"/>
      </w:pPr>
      <w:r/>
      <w:r/>
    </w:p>
    <w:p>
      <w:pPr>
        <w:pStyle w:val="70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09"/>
        <w:ind w:firstLine="480"/>
        <w:spacing w:line="460" w:lineRule="exact"/>
      </w:pPr>
      <w:r/>
      <w:r/>
    </w:p>
    <w:p>
      <w:pPr>
        <w:pStyle w:val="709"/>
        <w:ind w:firstLine="480"/>
        <w:spacing w:line="460" w:lineRule="exact"/>
      </w:pPr>
      <w:r/>
      <w:r/>
    </w:p>
    <w:p>
      <w:pPr>
        <w:pStyle w:val="709"/>
        <w:ind w:firstLine="480"/>
        <w:spacing w:line="460" w:lineRule="exact"/>
      </w:pPr>
      <w:r>
        <w:rPr>
          <w:rFonts w:hint="eastAsia"/>
        </w:rPr>
        <w:t xml:space="preserve">                                            投标人：（加盖公章）</w:t>
      </w:r>
      <w:r/>
    </w:p>
    <w:p>
      <w:pPr>
        <w:pStyle w:val="709"/>
        <w:ind w:firstLine="480"/>
        <w:spacing w:line="460" w:lineRule="exact"/>
      </w:pPr>
      <w:r>
        <w:rPr>
          <w:rFonts w:hint="eastAsia"/>
        </w:rPr>
        <w:t xml:space="preserve">       </w:t>
      </w:r>
      <w:r>
        <w:rPr>
          <w:rFonts w:hint="eastAsia"/>
        </w:rPr>
        <w:t xml:space="preserve">                                   </w:t>
      </w:r>
      <w:r>
        <w:rPr>
          <w:rFonts w:hint="eastAsia"/>
        </w:rPr>
        <w:t xml:space="preserve"> 法定代表人（或单位负责人）签字或盖章：</w:t>
      </w:r>
      <w:r/>
    </w:p>
    <w:p>
      <w:pPr>
        <w:pStyle w:val="709"/>
        <w:ind w:firstLine="4305"/>
        <w:spacing w:line="460" w:lineRule="exact"/>
        <w:rPr>
          <w:rFonts w:hint="eastAsia"/>
        </w:rPr>
      </w:pPr>
      <w:r>
        <w:rPr>
          <w:rFonts w:hint="eastAsia"/>
        </w:rPr>
        <w:t xml:space="preserve">日期：    年    月    日</w:t>
      </w:r>
      <w:r/>
    </w:p>
    <w:p>
      <w:pPr>
        <w:pStyle w:val="694"/>
        <w:spacing w:line="360" w:lineRule="auto"/>
        <w:rPr>
          <w:rFonts w:hint="eastAsia"/>
          <w:sz w:val="24"/>
        </w:rPr>
      </w:pPr>
      <w:r>
        <w:rPr>
          <w:rFonts w:hint="eastAsia"/>
          <w:sz w:val="24"/>
        </w:rPr>
      </w:r>
      <w:r/>
    </w:p>
    <w:p>
      <w:pPr>
        <w:pStyle w:val="694"/>
        <w:spacing w:line="360" w:lineRule="auto"/>
        <w:rPr>
          <w:rFonts w:hint="eastAsia"/>
          <w:sz w:val="24"/>
        </w:rPr>
      </w:pPr>
      <w:r>
        <w:rPr>
          <w:rFonts w:hint="eastAsia"/>
          <w:sz w:val="24"/>
        </w:rPr>
      </w:r>
      <w:r/>
    </w:p>
    <w:p>
      <w:pPr>
        <w:pStyle w:val="694"/>
        <w:spacing w:line="360" w:lineRule="auto"/>
        <w:rPr>
          <w:rFonts w:hint="eastAsia"/>
          <w:sz w:val="24"/>
        </w:rPr>
      </w:pPr>
      <w:r>
        <w:rPr>
          <w:rFonts w:hint="eastAsia"/>
          <w:sz w:val="24"/>
        </w:rPr>
      </w:r>
      <w:r/>
    </w:p>
    <w:p>
      <w:pPr>
        <w:pStyle w:val="694"/>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694"/>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694"/>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694"/>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694"/>
        <w:spacing w:line="460" w:lineRule="exact"/>
        <w:rPr>
          <w:rFonts w:hint="eastAsia" w:ascii="宋体" w:hAnsi="宋体"/>
          <w:bCs/>
          <w:sz w:val="24"/>
        </w:rPr>
      </w:pPr>
      <w:r>
        <w:rPr>
          <w:rFonts w:hint="eastAsia" w:ascii="宋体" w:hAnsi="宋体"/>
          <w:bCs/>
          <w:sz w:val="24"/>
        </w:rPr>
      </w:r>
      <w:r/>
    </w:p>
    <w:p>
      <w:pPr>
        <w:pStyle w:val="694"/>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4"/>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4"/>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781"/>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u w:val="single"/>
        </w:rPr>
        <w:t xml:space="preserve">  </w:t>
      </w:r>
      <w:r>
        <w:rPr>
          <w:rFonts w:hint="eastAsia"/>
          <w:sz w:val="24"/>
          <w:szCs w:val="24"/>
        </w:rPr>
        <w:t xml:space="preserve">号项目采购活动的合法代理人，以本单位名义全权处理一切与该项目采购有</w:t>
      </w:r>
      <w:r>
        <w:rPr>
          <w:rFonts w:hint="eastAsia"/>
          <w:sz w:val="24"/>
          <w:szCs w:val="24"/>
        </w:rPr>
        <w:t xml:space="preserve">关的事务。</w:t>
      </w:r>
      <w:r/>
    </w:p>
    <w:p>
      <w:pPr>
        <w:pStyle w:val="781"/>
        <w:ind w:firstLine="480"/>
        <w:rPr>
          <w:rFonts w:hint="eastAsia"/>
          <w:sz w:val="24"/>
          <w:szCs w:val="24"/>
        </w:rPr>
      </w:pPr>
      <w:r>
        <w:rPr>
          <w:rFonts w:hint="eastAsia"/>
          <w:sz w:val="24"/>
          <w:szCs w:val="24"/>
        </w:rPr>
        <w:t xml:space="preserve">本授权书于______年____月____日起生效，特此声明。</w:t>
      </w:r>
      <w:r/>
    </w:p>
    <w:p>
      <w:pPr>
        <w:pStyle w:val="781"/>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781"/>
        <w:ind w:firstLine="0"/>
        <w:rPr>
          <w:rFonts w:hint="eastAsia"/>
          <w:sz w:val="24"/>
          <w:szCs w:val="24"/>
          <w:u w:val="single"/>
        </w:rPr>
      </w:pPr>
      <w:r>
        <w:rPr>
          <w:rFonts w:hint="eastAsia"/>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pStyle w:val="781"/>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81"/>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781"/>
        <w:ind w:firstLine="480"/>
        <w:rPr>
          <w:rFonts w:hint="eastAsia"/>
          <w:sz w:val="24"/>
          <w:szCs w:val="24"/>
        </w:rPr>
      </w:pPr>
      <w:r>
        <w:rPr>
          <w:rFonts w:hint="eastAsia"/>
          <w:sz w:val="24"/>
          <w:szCs w:val="24"/>
        </w:rPr>
        <w:t xml:space="preserve">      日期：</w:t>
      </w:r>
      <w:bookmarkStart w:id="201" w:name="_格式3__银行出具的资信证明"/>
      <w:r/>
      <w:bookmarkEnd w:id="201"/>
      <w:r/>
      <w:bookmarkStart w:id="202" w:name="_Hlt26671380"/>
      <w:r/>
      <w:bookmarkEnd w:id="202"/>
      <w:r/>
      <w:bookmarkStart w:id="203" w:name="_Hlt26955070"/>
      <w:r/>
      <w:bookmarkEnd w:id="203"/>
      <w:r>
        <w:rPr>
          <w:rFonts w:hint="eastAsia"/>
          <w:sz w:val="24"/>
          <w:szCs w:val="24"/>
          <w:u w:val="single"/>
        </w:rPr>
        <w:t xml:space="preserve">  </w:t>
      </w:r>
      <w:r>
        <w:rPr>
          <w:rFonts w:hint="eastAsia"/>
          <w:sz w:val="24"/>
          <w:szCs w:val="24"/>
          <w:u w:val="single"/>
        </w:rPr>
        <w:t xml:space="preserve">                                   </w:t>
      </w:r>
      <w:r>
        <w:rPr>
          <w:rFonts w:hint="eastAsia"/>
          <w:sz w:val="24"/>
          <w:szCs w:val="24"/>
          <w:u w:val="single"/>
        </w:rPr>
        <w:t xml:space="preserve">    </w:t>
      </w:r>
      <w:r>
        <w:rPr>
          <w:rFonts w:hint="eastAsia"/>
          <w:sz w:val="24"/>
          <w:szCs w:val="24"/>
        </w:rPr>
      </w:r>
      <w:r/>
    </w:p>
    <w:p>
      <w:pPr>
        <w:pStyle w:val="709"/>
        <w:rPr>
          <w:rFonts w:hint="eastAsia"/>
          <w:i/>
          <w:sz w:val="24"/>
          <w:szCs w:val="24"/>
          <w:u w:val="single"/>
        </w:rPr>
      </w:pPr>
      <w:r>
        <w:rPr>
          <w:rFonts w:hint="eastAsia"/>
          <w:i/>
          <w:sz w:val="24"/>
          <w:szCs w:val="24"/>
          <w:u w:val="single"/>
        </w:rPr>
      </w:r>
      <w:r/>
    </w:p>
    <w:p>
      <w:pPr>
        <w:pStyle w:val="709"/>
        <w:ind w:firstLine="0"/>
        <w:rPr>
          <w:rFonts w:hint="eastAsia"/>
        </w:rPr>
      </w:pPr>
      <w:r>
        <w:rPr>
          <w:rFonts w:hint="eastAsia"/>
        </w:rPr>
      </w:r>
      <w:r/>
    </w:p>
    <w:p>
      <w:pPr>
        <w:pStyle w:val="694"/>
        <w:spacing w:line="460" w:lineRule="exact"/>
        <w:rPr>
          <w:rFonts w:hint="eastAsia" w:ascii="楷体" w:hAnsi="楷体" w:eastAsia="楷体"/>
          <w:bCs/>
          <w:sz w:val="24"/>
          <w:szCs w:val="24"/>
        </w:rPr>
      </w:pPr>
      <w:r>
        <w:rPr>
          <w:rFonts w:hint="eastAsia" w:ascii="楷体" w:hAnsi="楷体" w:eastAsia="楷体"/>
          <w:bCs/>
          <w:sz w:val="24"/>
          <w:szCs w:val="24"/>
        </w:rPr>
      </w:r>
      <w:r/>
    </w:p>
    <w:p>
      <w:pPr>
        <w:pStyle w:val="694"/>
        <w:spacing w:line="460" w:lineRule="exact"/>
        <w:rPr>
          <w:rFonts w:hint="eastAsia" w:ascii="宋体" w:hAnsi="宋体"/>
          <w:bCs/>
          <w:sz w:val="24"/>
        </w:rPr>
      </w:pPr>
      <w:r>
        <w:rPr>
          <w:rFonts w:hint="eastAsia" w:ascii="宋体" w:hAnsi="宋体"/>
          <w:bCs/>
          <w:sz w:val="24"/>
        </w:rPr>
      </w:r>
      <w:r/>
    </w:p>
    <w:p>
      <w:pPr>
        <w:pStyle w:val="697"/>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783"/>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78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783"/>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78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78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783"/>
        <w:spacing w:before="0" w:after="0" w:line="420" w:lineRule="exact"/>
        <w:rPr>
          <w:rFonts w:hint="eastAsia" w:ascii="宋体" w:hAnsi="宋体"/>
          <w:szCs w:val="21"/>
        </w:rPr>
      </w:pPr>
      <w:r>
        <w:rPr>
          <w:rFonts w:hint="eastAsia" w:ascii="宋体" w:hAnsi="宋体"/>
          <w:szCs w:val="21"/>
        </w:rPr>
        <w:t xml:space="preserve">3.我们已详细审核全部招标文件及其</w:t>
      </w:r>
      <w:r>
        <w:rPr>
          <w:rFonts w:hint="eastAsia" w:ascii="宋体" w:hAnsi="宋体"/>
          <w:szCs w:val="21"/>
        </w:rPr>
        <w:t xml:space="preserve">有效补充文件，我们知道必须放弃提出含糊不清或误解问题的权利。</w:t>
      </w:r>
      <w:r/>
    </w:p>
    <w:p>
      <w:pPr>
        <w:pStyle w:val="783"/>
        <w:spacing w:before="0" w:after="0" w:line="420" w:lineRule="exact"/>
        <w:rPr>
          <w:rFonts w:hint="eastAsia" w:ascii="宋体" w:hAnsi="宋体"/>
          <w:szCs w:val="21"/>
        </w:rPr>
      </w:pPr>
      <w:r>
        <w:rPr>
          <w:rFonts w:hint="eastAsia" w:ascii="宋体" w:hAnsi="宋体"/>
          <w:szCs w:val="21"/>
        </w:rPr>
        <w:t xml:space="preserve">4.我们</w:t>
      </w:r>
      <w:r>
        <w:rPr>
          <w:rFonts w:hint="eastAsia" w:ascii="宋体" w:hAnsi="宋体"/>
          <w:szCs w:val="21"/>
        </w:rPr>
        <w:t xml:space="preserve">同意从规定的开标日期起遵循本投标文件，并在规定的投标有效期期满之前均具有约束力。</w:t>
      </w:r>
      <w:r/>
    </w:p>
    <w:p>
      <w:pPr>
        <w:pStyle w:val="78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w:t>
      </w:r>
      <w:r>
        <w:rPr>
          <w:rFonts w:hint="eastAsia" w:ascii="宋体" w:hAnsi="宋体"/>
          <w:szCs w:val="21"/>
        </w:rPr>
        <w:t xml:space="preserve">的、准确的。</w:t>
      </w:r>
      <w:r/>
    </w:p>
    <w:p>
      <w:pPr>
        <w:pStyle w:val="78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78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783"/>
        <w:ind w:left="420"/>
        <w:spacing w:before="0" w:after="0" w:line="420" w:lineRule="exact"/>
        <w:rPr>
          <w:rFonts w:hint="eastAsia" w:ascii="宋体" w:hAnsi="宋体"/>
          <w:szCs w:val="21"/>
        </w:rPr>
      </w:pPr>
      <w:r>
        <w:rPr>
          <w:rFonts w:hint="eastAsia" w:ascii="宋体" w:hAnsi="宋体"/>
          <w:szCs w:val="21"/>
        </w:rPr>
        <w:t xml:space="preserve">地          址：</w:t>
      </w:r>
      <w:r/>
    </w:p>
    <w:p>
      <w:pPr>
        <w:pStyle w:val="783"/>
        <w:ind w:left="420"/>
        <w:spacing w:before="0" w:after="0" w:line="420" w:lineRule="exact"/>
        <w:rPr>
          <w:rFonts w:hint="eastAsia" w:ascii="宋体" w:hAnsi="宋体"/>
          <w:szCs w:val="21"/>
        </w:rPr>
      </w:pPr>
      <w:r>
        <w:rPr>
          <w:rFonts w:hint="eastAsia" w:ascii="宋体" w:hAnsi="宋体"/>
          <w:szCs w:val="21"/>
        </w:rPr>
        <w:t xml:space="preserve">邮          编：</w:t>
      </w:r>
      <w:r/>
    </w:p>
    <w:p>
      <w:pPr>
        <w:pStyle w:val="783"/>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t xml:space="preserve">：</w:t>
      </w:r>
      <w:r/>
    </w:p>
    <w:p>
      <w:pPr>
        <w:pStyle w:val="783"/>
        <w:ind w:left="420"/>
        <w:spacing w:before="0" w:after="0" w:line="420" w:lineRule="exact"/>
        <w:rPr>
          <w:rFonts w:hint="eastAsia" w:ascii="宋体" w:hAnsi="宋体"/>
          <w:szCs w:val="21"/>
        </w:rPr>
      </w:pPr>
      <w:r>
        <w:rPr>
          <w:rFonts w:hint="eastAsia" w:ascii="宋体" w:hAnsi="宋体"/>
          <w:szCs w:val="21"/>
        </w:rPr>
        <w:t xml:space="preserve">传          真：</w:t>
      </w:r>
      <w:r/>
    </w:p>
    <w:p>
      <w:pPr>
        <w:pStyle w:val="783"/>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783"/>
        <w:ind w:left="420"/>
        <w:spacing w:before="0" w:after="0" w:line="420" w:lineRule="exact"/>
        <w:rPr>
          <w:rFonts w:hint="eastAsia" w:ascii="宋体" w:hAnsi="宋体"/>
          <w:szCs w:val="21"/>
        </w:rPr>
      </w:pPr>
      <w:r>
        <w:rPr>
          <w:rFonts w:hint="eastAsia" w:ascii="宋体" w:hAnsi="宋体"/>
          <w:szCs w:val="21"/>
        </w:rPr>
        <w:t xml:space="preserve">账          </w:t>
      </w:r>
      <w:r>
        <w:rPr>
          <w:rFonts w:hint="eastAsia" w:ascii="宋体" w:hAnsi="宋体"/>
          <w:szCs w:val="21"/>
        </w:rPr>
        <w:t xml:space="preserve">号： </w:t>
      </w:r>
      <w:r/>
    </w:p>
    <w:p>
      <w:pPr>
        <w:pStyle w:val="783"/>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694"/>
        <w:ind w:firstLine="240"/>
        <w:jc w:val="center"/>
        <w:spacing w:line="560" w:lineRule="exact"/>
        <w:rPr>
          <w:rFonts w:hint="eastAsia" w:ascii="宋体" w:hAnsi="宋体"/>
          <w:bCs/>
          <w:sz w:val="24"/>
        </w:rPr>
      </w:pPr>
      <w:r>
        <w:rPr>
          <w:rFonts w:hint="eastAsia" w:ascii="宋体" w:hAnsi="宋体"/>
          <w:bCs/>
          <w:sz w:val="24"/>
        </w:rPr>
      </w:r>
      <w:r/>
    </w:p>
    <w:p>
      <w:pPr>
        <w:pStyle w:val="694"/>
        <w:ind w:firstLine="240"/>
        <w:jc w:val="center"/>
        <w:spacing w:line="560" w:lineRule="exact"/>
        <w:rPr>
          <w:rFonts w:hint="eastAsia" w:ascii="宋体" w:hAnsi="宋体"/>
          <w:bCs/>
          <w:sz w:val="24"/>
        </w:rPr>
      </w:pPr>
      <w:r>
        <w:rPr>
          <w:rFonts w:hint="eastAsia" w:ascii="宋体" w:hAnsi="宋体"/>
          <w:bCs/>
          <w:sz w:val="24"/>
        </w:rPr>
      </w:r>
      <w:r/>
    </w:p>
    <w:p>
      <w:pPr>
        <w:pStyle w:val="694"/>
        <w:ind w:firstLine="240"/>
        <w:jc w:val="center"/>
        <w:spacing w:line="560" w:lineRule="exact"/>
        <w:rPr>
          <w:rFonts w:hint="eastAsia" w:ascii="宋体" w:hAnsi="宋体"/>
          <w:bCs/>
          <w:sz w:val="24"/>
        </w:rPr>
      </w:pPr>
      <w:r>
        <w:rPr>
          <w:rFonts w:hint="eastAsia" w:ascii="宋体" w:hAnsi="宋体"/>
          <w:bCs/>
          <w:sz w:val="24"/>
        </w:rPr>
      </w:r>
      <w:r/>
    </w:p>
    <w:p>
      <w:pPr>
        <w:pStyle w:val="694"/>
        <w:ind w:firstLine="240"/>
        <w:jc w:val="center"/>
        <w:spacing w:line="560" w:lineRule="exact"/>
        <w:rPr>
          <w:rFonts w:hint="eastAsia" w:ascii="宋体" w:hAnsi="宋体"/>
          <w:bCs/>
          <w:sz w:val="24"/>
        </w:rPr>
      </w:pPr>
      <w:r>
        <w:rPr>
          <w:rFonts w:hint="eastAsia" w:ascii="宋体" w:hAnsi="宋体"/>
          <w:bCs/>
          <w:sz w:val="24"/>
        </w:rPr>
      </w:r>
      <w:r/>
    </w:p>
    <w:p>
      <w:pPr>
        <w:pStyle w:val="694"/>
        <w:ind w:firstLine="240"/>
        <w:jc w:val="center"/>
        <w:spacing w:line="560" w:lineRule="exact"/>
        <w:rPr>
          <w:rFonts w:hint="eastAsia" w:ascii="宋体" w:hAnsi="宋体"/>
          <w:bCs/>
          <w:sz w:val="24"/>
        </w:rPr>
      </w:pPr>
      <w:r>
        <w:rPr>
          <w:rFonts w:hint="eastAsia" w:ascii="宋体" w:hAnsi="宋体"/>
          <w:bCs/>
          <w:sz w:val="24"/>
        </w:rPr>
      </w:r>
      <w:r/>
    </w:p>
    <w:p>
      <w:pPr>
        <w:pStyle w:val="694"/>
        <w:jc w:val="center"/>
        <w:spacing w:line="460" w:lineRule="exact"/>
        <w:rPr>
          <w:rFonts w:ascii="黑体" w:hAnsi="黑体" w:eastAsia="黑体"/>
          <w:b/>
          <w:sz w:val="32"/>
          <w:szCs w:val="32"/>
        </w:rPr>
      </w:pPr>
      <w:r>
        <w:rPr>
          <w:rFonts w:ascii="黑体" w:hAnsi="黑体" w:eastAsia="黑体"/>
          <w:b/>
          <w:sz w:val="32"/>
          <w:szCs w:val="32"/>
        </w:rPr>
      </w:r>
      <w:r/>
    </w:p>
    <w:p>
      <w:pPr>
        <w:pStyle w:val="694"/>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pStyle w:val="694"/>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w:t>
      </w:r>
      <w:r>
        <w:rPr>
          <w:rFonts w:hint="eastAsia" w:ascii="宋体" w:hAnsi="宋体"/>
          <w:sz w:val="24"/>
          <w:szCs w:val="24"/>
        </w:rPr>
        <w:t xml:space="preserve">部关于印发中小企业划型标准规定的通知》(工信部联企业[2011]300</w:t>
      </w:r>
      <w:r>
        <w:rPr>
          <w:rFonts w:hint="eastAsia" w:ascii="宋体" w:hAnsi="宋体"/>
          <w:sz w:val="24"/>
          <w:szCs w:val="24"/>
        </w:rPr>
        <w:t xml:space="preserve">号)的规定，相关企业（含联合体中的小微企业、签订分包意向协议的小微企业）的具体情况如下：</w:t>
      </w:r>
      <w:r/>
    </w:p>
    <w:p>
      <w:pPr>
        <w:pStyle w:val="694"/>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rPr>
        <w:t xml:space="preserve"> </w:t>
      </w:r>
      <w:r>
        <w:rPr>
          <w:rFonts w:hint="eastAsia" w:ascii="宋体" w:hAnsi="宋体"/>
          <w:b/>
          <w:bCs/>
          <w:sz w:val="24"/>
          <w:u w:val="single"/>
        </w:rPr>
        <w:t xml:space="preserve">软件和信息技术服务业</w:t>
      </w:r>
      <w:r>
        <w:rPr>
          <w:rFonts w:hint="eastAsia" w:ascii="宋体" w:hAnsi="宋体"/>
          <w:sz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694"/>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w:t>
      </w:r>
      <w:r>
        <w:rPr>
          <w:rFonts w:hint="eastAsia" w:ascii="宋体" w:hAnsi="宋体"/>
          <w:sz w:val="24"/>
          <w:szCs w:val="24"/>
          <w:u w:val="single"/>
        </w:rPr>
        <w:t xml:space="preserve">企业）；</w:t>
      </w:r>
      <w:r>
        <w:rPr>
          <w:rFonts w:hint="eastAsia" w:ascii="宋体" w:hAnsi="宋体"/>
          <w:i/>
          <w:sz w:val="24"/>
          <w:szCs w:val="24"/>
          <w:u w:val="single"/>
        </w:rPr>
      </w:r>
      <w:r/>
    </w:p>
    <w:p>
      <w:pPr>
        <w:pStyle w:val="694"/>
        <w:ind w:firstLine="360"/>
        <w:spacing w:line="560" w:lineRule="exact"/>
        <w:rPr>
          <w:rFonts w:hint="eastAsia" w:ascii="宋体" w:hAnsi="宋体"/>
          <w:sz w:val="24"/>
          <w:szCs w:val="24"/>
        </w:rPr>
      </w:pPr>
      <w:r>
        <w:rPr>
          <w:rFonts w:hint="eastAsia" w:ascii="宋体" w:hAnsi="宋体"/>
          <w:sz w:val="24"/>
          <w:szCs w:val="24"/>
        </w:rPr>
        <w:t xml:space="preserve">……</w:t>
      </w:r>
      <w:r/>
    </w:p>
    <w:p>
      <w:pPr>
        <w:pStyle w:val="694"/>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w:t>
      </w:r>
      <w:r>
        <w:rPr>
          <w:rFonts w:hint="eastAsia" w:ascii="宋体" w:hAnsi="宋体"/>
          <w:sz w:val="24"/>
          <w:szCs w:val="24"/>
        </w:rPr>
        <w:t xml:space="preserve">业的情形，也不存在与大企业的负责人为同一人的情形。</w:t>
      </w:r>
      <w:r/>
    </w:p>
    <w:p>
      <w:pPr>
        <w:pStyle w:val="694"/>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94"/>
        <w:ind w:right="720"/>
        <w:spacing w:line="560" w:lineRule="exact"/>
        <w:rPr>
          <w:rFonts w:hint="eastAsia" w:ascii="宋体" w:hAnsi="宋体"/>
          <w:sz w:val="24"/>
          <w:szCs w:val="24"/>
        </w:rPr>
      </w:pPr>
      <w:r>
        <w:rPr>
          <w:rFonts w:hint="eastAsia" w:ascii="宋体" w:hAnsi="宋体"/>
          <w:sz w:val="24"/>
          <w:szCs w:val="24"/>
        </w:rPr>
      </w:r>
      <w:r/>
    </w:p>
    <w:p>
      <w:pPr>
        <w:pStyle w:val="694"/>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694"/>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694"/>
        <w:ind w:firstLine="240"/>
        <w:spacing w:line="560" w:lineRule="exact"/>
        <w:rPr>
          <w:rFonts w:hint="eastAsia" w:ascii="宋体" w:hAnsi="宋体"/>
          <w:sz w:val="24"/>
          <w:szCs w:val="24"/>
        </w:rPr>
      </w:pPr>
      <w:r>
        <w:rPr>
          <w:rFonts w:hint="eastAsia" w:ascii="宋体" w:hAnsi="宋体"/>
          <w:sz w:val="24"/>
          <w:szCs w:val="24"/>
        </w:rPr>
      </w:r>
      <w:r/>
    </w:p>
    <w:p>
      <w:pPr>
        <w:pStyle w:val="694"/>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694"/>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694"/>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694"/>
        <w:ind w:firstLine="480"/>
        <w:spacing w:line="588" w:lineRule="exact"/>
        <w:rPr>
          <w:rFonts w:hint="eastAsia" w:ascii="宋体" w:hAnsi="宋体"/>
          <w:sz w:val="24"/>
        </w:rPr>
      </w:pPr>
      <w:r>
        <w:rPr>
          <w:rFonts w:hint="eastAsia" w:ascii="宋体" w:hAnsi="宋体"/>
          <w:sz w:val="24"/>
        </w:rPr>
        <w:t xml:space="preserve">本单位郑重声明，根据《</w:t>
      </w:r>
      <w:r>
        <w:rPr>
          <w:rFonts w:hint="eastAsia" w:ascii="宋体" w:hAnsi="宋体"/>
          <w:sz w:val="24"/>
        </w:rPr>
        <w:t xml:space="preserve">财政部 民政部 中国残疾人联合会关于促进残疾人就业政府采购政策的通知》</w:t>
      </w:r>
      <w:r>
        <w:rPr>
          <w:rFonts w:hint="eastAsia" w:ascii="宋体" w:hAnsi="宋体"/>
          <w:sz w:val="24"/>
        </w:rPr>
        <w:t xml:space="preserve">（财库〔2017〕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w:t>
      </w:r>
      <w:r>
        <w:rPr>
          <w:rFonts w:hint="eastAsia" w:ascii="宋体" w:hAnsi="宋体"/>
          <w:sz w:val="24"/>
        </w:rPr>
        <w:t xml:space="preserve">供服务。</w:t>
      </w:r>
      <w:r/>
    </w:p>
    <w:p>
      <w:pPr>
        <w:pStyle w:val="694"/>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94"/>
        <w:ind w:firstLine="480"/>
        <w:spacing w:line="588" w:lineRule="exact"/>
        <w:rPr>
          <w:rFonts w:hint="eastAsia" w:ascii="宋体" w:hAnsi="宋体"/>
          <w:sz w:val="24"/>
        </w:rPr>
      </w:pPr>
      <w:r>
        <w:rPr>
          <w:rFonts w:hint="eastAsia" w:ascii="宋体" w:hAnsi="宋体"/>
          <w:sz w:val="24"/>
        </w:rPr>
      </w:r>
      <w:r/>
    </w:p>
    <w:p>
      <w:pPr>
        <w:pStyle w:val="694"/>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69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94"/>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w:t>
      </w:r>
      <w:r>
        <w:rPr>
          <w:rFonts w:hint="eastAsia" w:ascii="宋体" w:hAnsi="宋体"/>
          <w:sz w:val="24"/>
        </w:rPr>
        <w:t xml:space="preserve">商全称（加盖CA电子公章）：</w:t>
      </w:r>
      <w:r>
        <w:rPr>
          <w:rFonts w:ascii="宋体" w:hAnsi="宋体"/>
          <w:sz w:val="24"/>
        </w:rPr>
      </w:r>
      <w:r/>
    </w:p>
    <w:p>
      <w:pPr>
        <w:pStyle w:val="694"/>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ind w:firstLine="643"/>
        <w:spacing w:line="588" w:lineRule="exact"/>
        <w:rPr>
          <w:rFonts w:ascii="宋体" w:hAnsi="宋体"/>
          <w:sz w:val="24"/>
        </w:rPr>
      </w:pPr>
      <w:r>
        <w:rPr>
          <w:rFonts w:hint="eastAsia" w:ascii="黑体" w:hAnsi="黑体" w:eastAsia="黑体" w:cs="Arial"/>
          <w:b/>
          <w:sz w:val="32"/>
          <w:szCs w:val="32"/>
        </w:rPr>
        <w:t xml:space="preserve">监</w:t>
      </w:r>
      <w:r>
        <w:rPr>
          <w:rFonts w:hint="eastAsia" w:ascii="黑体" w:hAnsi="黑体" w:eastAsia="黑体" w:cs="Arial"/>
          <w:b/>
          <w:sz w:val="32"/>
          <w:szCs w:val="32"/>
        </w:rPr>
        <w:t xml:space="preserve">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694"/>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94"/>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w:t>
      </w:r>
      <w:r>
        <w:rPr>
          <w:rFonts w:hint="eastAsia" w:ascii="宋体" w:hAnsi="宋体"/>
          <w:sz w:val="24"/>
        </w:rPr>
        <w:t xml:space="preserve">，我联合体指定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694"/>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w:t>
      </w:r>
      <w:r>
        <w:rPr>
          <w:rFonts w:hint="eastAsia" w:ascii="宋体" w:hAnsi="宋体"/>
          <w:sz w:val="24"/>
        </w:rPr>
        <w:t xml:space="preserve">供应商都应明示所承担的工作和相应的责任）。</w:t>
      </w:r>
      <w:r>
        <w:rPr>
          <w:rFonts w:ascii="宋体" w:hAnsi="宋体"/>
          <w:sz w:val="24"/>
        </w:rPr>
      </w:r>
      <w:r/>
    </w:p>
    <w:p>
      <w:pPr>
        <w:pStyle w:val="694"/>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694"/>
        <w:ind w:firstLine="645"/>
        <w:spacing w:line="560" w:lineRule="exact"/>
        <w:rPr>
          <w:rFonts w:hint="eastAsia" w:ascii="宋体" w:hAnsi="宋体"/>
          <w:sz w:val="24"/>
        </w:rPr>
      </w:pPr>
      <w:r>
        <w:rPr>
          <w:rFonts w:hint="eastAsia" w:ascii="宋体" w:hAnsi="宋体"/>
          <w:sz w:val="24"/>
        </w:rPr>
      </w:r>
      <w:r/>
    </w:p>
    <w:p>
      <w:pPr>
        <w:pStyle w:val="694"/>
        <w:ind w:firstLine="645"/>
        <w:spacing w:line="560" w:lineRule="exact"/>
        <w:rPr>
          <w:rFonts w:ascii="宋体" w:hAnsi="宋体"/>
          <w:sz w:val="24"/>
        </w:rPr>
      </w:pPr>
      <w:r>
        <w:rPr>
          <w:rFonts w:hint="eastAsia" w:ascii="宋体" w:hAnsi="宋体"/>
          <w:sz w:val="24"/>
        </w:rPr>
        <w:t xml:space="preserve">备注：本</w:t>
      </w:r>
      <w:r>
        <w:rPr>
          <w:rFonts w:hint="eastAsia" w:ascii="宋体" w:hAnsi="宋体"/>
          <w:sz w:val="24"/>
        </w:rPr>
        <w:t xml:space="preserve">招标文件中要求加盖CA电子签章的地方，仅需加盖牵头单位的CA电子签章。</w:t>
      </w:r>
      <w:r>
        <w:rPr>
          <w:rFonts w:ascii="宋体" w:hAnsi="宋体"/>
          <w:sz w:val="24"/>
        </w:rPr>
      </w:r>
      <w:r/>
    </w:p>
    <w:p>
      <w:pPr>
        <w:pStyle w:val="694"/>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694"/>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694"/>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694"/>
        <w:ind w:firstLine="645"/>
        <w:spacing w:line="560" w:lineRule="exact"/>
        <w:rPr>
          <w:rFonts w:hint="eastAsia" w:ascii="宋体" w:hAnsi="宋体"/>
          <w:sz w:val="24"/>
        </w:rPr>
      </w:pPr>
      <w:r>
        <w:rPr>
          <w:rFonts w:hint="eastAsia" w:ascii="宋体" w:hAnsi="宋体"/>
          <w:sz w:val="24"/>
        </w:rPr>
      </w:r>
      <w:r/>
    </w:p>
    <w:p>
      <w:pPr>
        <w:pStyle w:val="694"/>
        <w:spacing w:line="460" w:lineRule="exact"/>
        <w:rPr>
          <w:rFonts w:hint="eastAsia" w:ascii="宋体" w:hAnsi="宋体"/>
          <w:bCs/>
          <w:sz w:val="24"/>
        </w:rPr>
      </w:pPr>
      <w:r>
        <w:rPr>
          <w:rFonts w:hint="eastAsia" w:ascii="宋体" w:hAnsi="宋体"/>
          <w:bCs/>
          <w:sz w:val="24"/>
        </w:rPr>
      </w:r>
      <w:r/>
    </w:p>
    <w:p>
      <w:pPr>
        <w:pStyle w:val="694"/>
        <w:spacing w:line="460" w:lineRule="exact"/>
        <w:rPr>
          <w:rFonts w:hint="eastAsia" w:ascii="宋体" w:hAnsi="宋体"/>
          <w:bCs/>
          <w:sz w:val="24"/>
        </w:rPr>
      </w:pPr>
      <w:r>
        <w:rPr>
          <w:rFonts w:hint="eastAsia" w:ascii="宋体" w:hAnsi="宋体"/>
          <w:bCs/>
          <w:sz w:val="24"/>
        </w:rPr>
      </w:r>
      <w:r/>
    </w:p>
    <w:p>
      <w:pPr>
        <w:pStyle w:val="694"/>
        <w:spacing w:line="460" w:lineRule="exact"/>
        <w:rPr>
          <w:rFonts w:hint="eastAsia" w:ascii="宋体" w:hAnsi="宋体"/>
          <w:bCs/>
          <w:sz w:val="24"/>
        </w:rPr>
      </w:pPr>
      <w:r>
        <w:rPr>
          <w:rFonts w:hint="eastAsia" w:ascii="宋体" w:hAnsi="宋体"/>
          <w:bCs/>
          <w:sz w:val="24"/>
        </w:rPr>
      </w:r>
      <w:r/>
    </w:p>
    <w:p>
      <w:pPr>
        <w:pStyle w:val="694"/>
        <w:spacing w:line="460" w:lineRule="exact"/>
        <w:rPr>
          <w:rFonts w:hint="eastAsia" w:ascii="宋体" w:hAnsi="宋体"/>
          <w:bCs/>
          <w:sz w:val="24"/>
        </w:rPr>
      </w:pPr>
      <w:r>
        <w:rPr>
          <w:rFonts w:hint="eastAsia" w:ascii="宋体" w:hAnsi="宋体"/>
          <w:bCs/>
          <w:sz w:val="24"/>
        </w:rPr>
      </w:r>
      <w:r/>
    </w:p>
    <w:p>
      <w:pPr>
        <w:pStyle w:val="694"/>
        <w:spacing w:line="460" w:lineRule="exact"/>
        <w:rPr>
          <w:rFonts w:hint="eastAsia" w:ascii="宋体" w:hAnsi="宋体"/>
          <w:bCs/>
          <w:sz w:val="24"/>
        </w:rPr>
      </w:pPr>
      <w:r>
        <w:rPr>
          <w:rFonts w:hint="eastAsia" w:ascii="宋体" w:hAnsi="宋体"/>
          <w:bCs/>
          <w:sz w:val="24"/>
        </w:rPr>
      </w:r>
      <w:r/>
    </w:p>
    <w:p>
      <w:pPr>
        <w:pStyle w:val="694"/>
        <w:spacing w:line="460" w:lineRule="exact"/>
        <w:rPr>
          <w:rFonts w:hint="eastAsia" w:ascii="宋体" w:hAnsi="宋体"/>
          <w:bCs/>
          <w:sz w:val="24"/>
        </w:rPr>
      </w:pPr>
      <w:r>
        <w:rPr>
          <w:rFonts w:hint="eastAsia" w:ascii="宋体" w:hAnsi="宋体"/>
          <w:bCs/>
          <w:sz w:val="24"/>
        </w:rPr>
      </w:r>
      <w:r/>
    </w:p>
    <w:p>
      <w:pPr>
        <w:pStyle w:val="694"/>
        <w:rPr>
          <w:rFonts w:hint="eastAsia"/>
        </w:rPr>
      </w:pPr>
      <w:r>
        <w:rPr>
          <w:rFonts w:hint="eastAsia"/>
        </w:rPr>
      </w:r>
      <w:r/>
    </w:p>
    <w:p>
      <w:pPr>
        <w:pStyle w:val="694"/>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694"/>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694"/>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694"/>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694"/>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694"/>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694"/>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694"/>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694"/>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4"/>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4"/>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694"/>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694"/>
              <w:spacing w:line="0" w:lineRule="atLeast"/>
              <w:rPr>
                <w:rFonts w:ascii="宋体" w:hAnsi="宋体"/>
                <w:sz w:val="24"/>
                <w:szCs w:val="24"/>
              </w:rPr>
            </w:pPr>
            <w:r>
              <w:rPr>
                <w:rFonts w:ascii="宋体" w:hAnsi="宋体"/>
                <w:sz w:val="24"/>
                <w:szCs w:val="24"/>
              </w:rPr>
            </w:r>
            <w:r/>
          </w:p>
        </w:tc>
      </w:tr>
    </w:tbl>
    <w:p>
      <w:pPr>
        <w:pStyle w:val="694"/>
        <w:rPr>
          <w:rFonts w:hint="eastAsia" w:ascii="宋体" w:hAnsi="宋体"/>
          <w:sz w:val="24"/>
          <w:szCs w:val="24"/>
          <w:u w:val="single"/>
        </w:rPr>
      </w:pPr>
      <w:r>
        <w:rPr>
          <w:rFonts w:hint="eastAsia" w:ascii="宋体" w:hAnsi="宋体"/>
          <w:sz w:val="24"/>
          <w:szCs w:val="24"/>
        </w:rPr>
        <w:t xml:space="preserve">服务期限或者</w:t>
      </w:r>
      <w:r>
        <w:rPr>
          <w:rFonts w:hint="eastAsia" w:ascii="宋体" w:hAnsi="宋体"/>
          <w:sz w:val="24"/>
          <w:szCs w:val="24"/>
        </w:rPr>
        <w:t xml:space="preserve">交付期：</w:t>
      </w:r>
      <w:r>
        <w:rPr>
          <w:rFonts w:hint="eastAsia" w:ascii="宋体" w:hAnsi="宋体"/>
          <w:sz w:val="24"/>
          <w:szCs w:val="24"/>
          <w:u w:val="single"/>
        </w:rPr>
        <w:t xml:space="preserve">                               </w:t>
      </w:r>
      <w:r>
        <w:rPr>
          <w:rFonts w:hint="eastAsia" w:ascii="宋体" w:hAnsi="宋体"/>
          <w:sz w:val="24"/>
          <w:szCs w:val="24"/>
          <w:u w:val="single"/>
        </w:rPr>
        <w:t xml:space="preserve">  </w:t>
      </w:r>
      <w:r/>
    </w:p>
    <w:p>
      <w:pPr>
        <w:pStyle w:val="694"/>
        <w:rPr>
          <w:rFonts w:hint="eastAsia" w:ascii="宋体" w:hAnsi="宋体"/>
          <w:sz w:val="24"/>
          <w:szCs w:val="24"/>
          <w:u w:val="single"/>
        </w:rPr>
      </w:pPr>
      <w:r>
        <w:rPr>
          <w:rFonts w:hint="eastAsia" w:ascii="宋体" w:hAnsi="宋体"/>
          <w:sz w:val="24"/>
          <w:szCs w:val="24"/>
          <w:u w:val="single"/>
        </w:rPr>
      </w:r>
      <w:r/>
    </w:p>
    <w:p>
      <w:pPr>
        <w:pStyle w:val="694"/>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w:t>
      </w:r>
      <w:r>
        <w:rPr>
          <w:rFonts w:hint="eastAsia" w:ascii="宋体" w:hAnsi="宋体"/>
          <w:sz w:val="24"/>
          <w:szCs w:val="24"/>
        </w:rPr>
        <w:t xml:space="preserve">和所有相关税金费用及为完成整个项目所产生的其它所有费用，招标文件另有规定的除外。2. “投标分项报价表”中“投标总报价”数额应当与“开标一览表”中“投标总报价”数额一致。</w:t>
      </w:r>
      <w:r/>
    </w:p>
    <w:p>
      <w:pPr>
        <w:pStyle w:val="694"/>
        <w:jc w:val="center"/>
        <w:rPr>
          <w:rFonts w:hint="eastAsia" w:ascii="黑体" w:hAnsi="黑体" w:eastAsia="黑体"/>
          <w:b/>
          <w:sz w:val="32"/>
          <w:szCs w:val="32"/>
        </w:rPr>
      </w:pPr>
      <w:r>
        <w:rPr>
          <w:rFonts w:hint="eastAsia" w:ascii="黑体" w:hAnsi="黑体" w:eastAsia="黑体"/>
          <w:b/>
          <w:sz w:val="32"/>
          <w:szCs w:val="32"/>
        </w:rPr>
      </w:r>
      <w:r/>
    </w:p>
    <w:p>
      <w:pPr>
        <w:pStyle w:val="694"/>
        <w:jc w:val="center"/>
        <w:rPr>
          <w:rFonts w:hint="eastAsia" w:ascii="黑体" w:hAnsi="黑体" w:eastAsia="黑体"/>
          <w:b/>
          <w:sz w:val="32"/>
          <w:szCs w:val="32"/>
        </w:rPr>
      </w:pPr>
      <w:r>
        <w:rPr>
          <w:rFonts w:hint="eastAsia" w:ascii="黑体" w:hAnsi="黑体" w:eastAsia="黑体"/>
          <w:b/>
          <w:sz w:val="32"/>
          <w:szCs w:val="32"/>
        </w:rPr>
      </w:r>
      <w:r/>
    </w:p>
    <w:p>
      <w:pPr>
        <w:pStyle w:val="694"/>
        <w:jc w:val="center"/>
        <w:rPr>
          <w:rFonts w:hint="eastAsia" w:ascii="黑体" w:hAnsi="黑体" w:eastAsia="黑体"/>
          <w:b/>
          <w:sz w:val="32"/>
          <w:szCs w:val="32"/>
        </w:rPr>
      </w:pPr>
      <w:r>
        <w:rPr>
          <w:rFonts w:hint="eastAsia" w:ascii="黑体" w:hAnsi="黑体" w:eastAsia="黑体"/>
          <w:b/>
          <w:sz w:val="32"/>
          <w:szCs w:val="32"/>
        </w:rPr>
      </w:r>
      <w:r/>
    </w:p>
    <w:p>
      <w:pPr>
        <w:pStyle w:val="694"/>
        <w:jc w:val="center"/>
        <w:rPr>
          <w:rFonts w:hint="eastAsia" w:ascii="黑体" w:hAnsi="黑体" w:eastAsia="黑体"/>
          <w:b/>
          <w:sz w:val="32"/>
          <w:szCs w:val="32"/>
        </w:rPr>
      </w:pPr>
      <w:r>
        <w:rPr>
          <w:rFonts w:hint="eastAsia" w:ascii="黑体" w:hAnsi="黑体" w:eastAsia="黑体"/>
          <w:b/>
          <w:sz w:val="32"/>
          <w:szCs w:val="32"/>
        </w:rPr>
      </w:r>
      <w:r/>
    </w:p>
    <w:p>
      <w:pPr>
        <w:pStyle w:val="694"/>
        <w:jc w:val="center"/>
        <w:rPr>
          <w:rFonts w:hint="eastAsia" w:ascii="黑体" w:hAnsi="黑体" w:eastAsia="黑体"/>
          <w:b/>
          <w:sz w:val="32"/>
          <w:szCs w:val="32"/>
        </w:rPr>
      </w:pPr>
      <w:r>
        <w:rPr>
          <w:rFonts w:hint="eastAsia" w:ascii="黑体" w:hAnsi="黑体" w:eastAsia="黑体"/>
          <w:b/>
          <w:sz w:val="32"/>
          <w:szCs w:val="32"/>
        </w:rPr>
      </w:r>
      <w:r/>
    </w:p>
    <w:p>
      <w:pPr>
        <w:pStyle w:val="694"/>
        <w:jc w:val="center"/>
        <w:rPr>
          <w:rFonts w:hint="eastAsia" w:ascii="黑体" w:hAnsi="黑体" w:eastAsia="黑体"/>
          <w:b/>
          <w:sz w:val="32"/>
          <w:szCs w:val="32"/>
        </w:rPr>
      </w:pPr>
      <w:r>
        <w:rPr>
          <w:rFonts w:hint="eastAsia" w:ascii="黑体" w:hAnsi="黑体" w:eastAsia="黑体"/>
          <w:b/>
          <w:sz w:val="32"/>
          <w:szCs w:val="32"/>
        </w:rPr>
      </w:r>
      <w:r/>
    </w:p>
    <w:p>
      <w:pPr>
        <w:pStyle w:val="694"/>
        <w:jc w:val="center"/>
        <w:rPr>
          <w:rFonts w:hint="eastAsia" w:ascii="黑体" w:hAnsi="黑体" w:eastAsia="黑体"/>
          <w:b/>
          <w:sz w:val="32"/>
          <w:szCs w:val="32"/>
        </w:rPr>
      </w:pPr>
      <w:r>
        <w:rPr>
          <w:rFonts w:hint="eastAsia" w:ascii="黑体" w:hAnsi="黑体" w:eastAsia="黑体"/>
          <w:b/>
          <w:sz w:val="32"/>
          <w:szCs w:val="32"/>
        </w:rPr>
      </w:r>
      <w:r/>
    </w:p>
    <w:p>
      <w:pPr>
        <w:pStyle w:val="694"/>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4"/>
              <w:jc w:val="left"/>
              <w:rPr>
                <w:b/>
                <w:color w:val="000000"/>
                <w:sz w:val="24"/>
              </w:rPr>
            </w:pPr>
            <w:r>
              <w:rPr>
                <w:rFonts w:hint="eastAsia"/>
                <w:b/>
                <w:color w:val="000000"/>
                <w:sz w:val="24"/>
              </w:rPr>
              <w:t xml:space="preserve">对本项目技术要求条款的偏离情况</w:t>
            </w:r>
            <w:r>
              <w:rPr>
                <w:rFonts w:hint="eastAsia"/>
                <w:b/>
                <w:color w:val="000000"/>
                <w:sz w:val="24"/>
              </w:rPr>
              <w:t xml:space="preserve">（请进行勾选）：</w:t>
            </w:r>
            <w:r>
              <w:rPr>
                <w:b/>
                <w:color w:val="000000"/>
                <w:sz w:val="24"/>
              </w:rPr>
            </w:r>
            <w:r/>
          </w:p>
          <w:p>
            <w:pPr>
              <w:pStyle w:val="694"/>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4"/>
              <w:rPr>
                <w:rFonts w:hint="eastAsia" w:ascii="宋体" w:hAnsi="宋体"/>
                <w:sz w:val="24"/>
                <w:szCs w:val="24"/>
              </w:rPr>
            </w:pPr>
            <w:r>
              <w:rPr>
                <w:b/>
                <w:color w:val="000000"/>
                <w:sz w:val="24"/>
              </w:rPr>
              <w:t xml:space="preserve">□有偏离</w:t>
            </w:r>
            <w:r>
              <w:rPr>
                <w:color w:val="000000"/>
                <w:sz w:val="24"/>
              </w:rPr>
              <w:t xml:space="preserve">（如</w:t>
            </w:r>
            <w:r>
              <w:rPr>
                <w:color w:val="000000"/>
                <w:sz w:val="24"/>
              </w:rPr>
              <w:t xml:space="preserve">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4"/>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4"/>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694"/>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694"/>
              <w:jc w:val="center"/>
              <w:rPr>
                <w:rFonts w:hint="eastAsia" w:ascii="宋体" w:hAnsi="宋体"/>
                <w:sz w:val="24"/>
                <w:szCs w:val="24"/>
              </w:rPr>
            </w:pPr>
            <w:r>
              <w:rPr>
                <w:rFonts w:hint="eastAsia" w:ascii="宋体" w:hAnsi="宋体"/>
                <w:sz w:val="24"/>
                <w:szCs w:val="24"/>
              </w:rPr>
              <w:t xml:space="preserve">超出、</w:t>
            </w:r>
            <w:r/>
          </w:p>
          <w:p>
            <w:pPr>
              <w:pStyle w:val="694"/>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4"/>
              <w:jc w:val="center"/>
              <w:rPr>
                <w:rFonts w:hint="eastAsia" w:ascii="宋体" w:hAnsi="宋体"/>
                <w:sz w:val="24"/>
                <w:szCs w:val="24"/>
              </w:rPr>
            </w:pPr>
            <w:r>
              <w:rPr>
                <w:rFonts w:hint="eastAsia" w:ascii="宋体" w:hAnsi="宋体"/>
                <w:sz w:val="24"/>
                <w:szCs w:val="24"/>
              </w:rPr>
              <w:t xml:space="preserve">证明</w:t>
            </w:r>
            <w:r/>
          </w:p>
          <w:p>
            <w:pPr>
              <w:pStyle w:val="694"/>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bl>
    <w:p>
      <w:pPr>
        <w:pStyle w:val="694"/>
        <w:rPr>
          <w:rFonts w:hint="eastAsia" w:ascii="宋体" w:hAnsi="宋体"/>
          <w:sz w:val="24"/>
          <w:szCs w:val="24"/>
        </w:rPr>
      </w:pPr>
      <w:r>
        <w:rPr>
          <w:rFonts w:hint="eastAsia" w:ascii="宋体" w:hAnsi="宋体"/>
          <w:sz w:val="24"/>
          <w:szCs w:val="24"/>
        </w:rPr>
        <w:t xml:space="preserve">注： 行数不够，可自行添加。</w:t>
      </w:r>
      <w:r/>
    </w:p>
    <w:p>
      <w:pPr>
        <w:pStyle w:val="694"/>
        <w:jc w:val="center"/>
        <w:rPr>
          <w:rFonts w:hint="eastAsia" w:ascii="黑体" w:hAnsi="Arial" w:eastAsia="黑体"/>
          <w:b/>
          <w:sz w:val="36"/>
        </w:rPr>
      </w:pPr>
      <w:r>
        <w:rPr>
          <w:rFonts w:hint="eastAsia" w:ascii="黑体" w:hAnsi="Arial" w:eastAsia="黑体"/>
          <w:b/>
          <w:sz w:val="36"/>
        </w:rPr>
      </w:r>
      <w:r/>
    </w:p>
    <w:p>
      <w:pPr>
        <w:pStyle w:val="694"/>
        <w:jc w:val="center"/>
        <w:rPr>
          <w:rFonts w:hint="eastAsia" w:ascii="黑体" w:hAnsi="Arial" w:eastAsia="黑体"/>
          <w:b/>
          <w:sz w:val="36"/>
        </w:rPr>
      </w:pPr>
      <w:r>
        <w:rPr>
          <w:rFonts w:hint="eastAsia" w:ascii="黑体" w:hAnsi="Arial" w:eastAsia="黑体"/>
          <w:b/>
          <w:sz w:val="36"/>
        </w:rPr>
      </w:r>
      <w:r/>
    </w:p>
    <w:p>
      <w:pPr>
        <w:pStyle w:val="694"/>
        <w:jc w:val="center"/>
        <w:rPr>
          <w:rFonts w:hint="eastAsia" w:ascii="黑体" w:hAnsi="Arial" w:eastAsia="黑体"/>
          <w:b/>
          <w:sz w:val="36"/>
        </w:rPr>
      </w:pPr>
      <w:r>
        <w:rPr>
          <w:rFonts w:hint="eastAsia" w:ascii="黑体" w:hAnsi="Arial" w:eastAsia="黑体"/>
          <w:b/>
          <w:sz w:val="36"/>
        </w:rPr>
      </w:r>
      <w:r/>
    </w:p>
    <w:p>
      <w:pPr>
        <w:pStyle w:val="694"/>
        <w:jc w:val="center"/>
        <w:rPr>
          <w:rFonts w:hint="eastAsia" w:ascii="黑体" w:hAnsi="Arial" w:eastAsia="黑体"/>
          <w:b/>
          <w:sz w:val="36"/>
        </w:rPr>
      </w:pPr>
      <w:r>
        <w:rPr>
          <w:rFonts w:hint="eastAsia" w:ascii="黑体" w:hAnsi="Arial" w:eastAsia="黑体"/>
          <w:b/>
          <w:sz w:val="36"/>
        </w:rPr>
      </w:r>
      <w:r/>
    </w:p>
    <w:p>
      <w:pPr>
        <w:pStyle w:val="694"/>
        <w:rPr>
          <w:rFonts w:hint="eastAsia" w:ascii="黑体" w:hAnsi="Arial" w:eastAsia="黑体"/>
          <w:sz w:val="32"/>
        </w:rPr>
      </w:pPr>
      <w:r>
        <w:rPr>
          <w:rFonts w:hint="eastAsia" w:ascii="黑体" w:hAnsi="Arial" w:eastAsia="黑体"/>
          <w:sz w:val="32"/>
        </w:rPr>
      </w:r>
      <w:r/>
    </w:p>
    <w:p>
      <w:pPr>
        <w:pStyle w:val="694"/>
        <w:rPr>
          <w:rFonts w:hint="eastAsia" w:ascii="黑体" w:hAnsi="Arial" w:eastAsia="黑体"/>
          <w:sz w:val="32"/>
        </w:rPr>
      </w:pPr>
      <w:r>
        <w:rPr>
          <w:rFonts w:hint="eastAsia" w:ascii="黑体" w:hAnsi="Arial" w:eastAsia="黑体"/>
          <w:sz w:val="32"/>
        </w:rPr>
      </w:r>
      <w:r/>
    </w:p>
    <w:p>
      <w:pPr>
        <w:pStyle w:val="694"/>
        <w:rPr>
          <w:rFonts w:hint="eastAsia" w:ascii="黑体" w:hAnsi="Arial" w:eastAsia="黑体"/>
          <w:sz w:val="32"/>
        </w:rPr>
      </w:pPr>
      <w:r>
        <w:rPr>
          <w:rFonts w:hint="eastAsia" w:ascii="黑体" w:hAnsi="Arial" w:eastAsia="黑体"/>
          <w:sz w:val="32"/>
        </w:rPr>
      </w:r>
      <w:r/>
    </w:p>
    <w:p>
      <w:pPr>
        <w:pStyle w:val="694"/>
        <w:rPr>
          <w:rFonts w:hint="eastAsia" w:ascii="黑体" w:hAnsi="Arial" w:eastAsia="黑体"/>
          <w:sz w:val="32"/>
        </w:rPr>
      </w:pPr>
      <w:r>
        <w:rPr>
          <w:rFonts w:hint="eastAsia" w:ascii="黑体" w:hAnsi="Arial" w:eastAsia="黑体"/>
          <w:sz w:val="32"/>
        </w:rPr>
      </w:r>
      <w:r/>
    </w:p>
    <w:p>
      <w:pPr>
        <w:pStyle w:val="694"/>
        <w:rPr>
          <w:rFonts w:hint="eastAsia" w:ascii="黑体" w:hAnsi="Arial" w:eastAsia="黑体"/>
          <w:sz w:val="32"/>
        </w:rPr>
      </w:pPr>
      <w:r>
        <w:rPr>
          <w:rFonts w:hint="eastAsia" w:ascii="黑体" w:hAnsi="Arial" w:eastAsia="黑体"/>
          <w:sz w:val="32"/>
        </w:rPr>
      </w:r>
      <w:r/>
    </w:p>
    <w:p>
      <w:pPr>
        <w:pStyle w:val="694"/>
        <w:jc w:val="center"/>
        <w:rPr>
          <w:rFonts w:hint="eastAsia" w:ascii="黑体" w:hAnsi="黑体" w:eastAsia="黑体"/>
          <w:b/>
          <w:sz w:val="32"/>
          <w:szCs w:val="32"/>
        </w:rPr>
      </w:pPr>
      <w:r/>
      <w:bookmarkEnd w:id="200"/>
      <w:r/>
      <w:bookmarkStart w:id="204" w:name="_Hlt26955054"/>
      <w:r/>
      <w:bookmarkEnd w:id="204"/>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4"/>
              <w:jc w:val="left"/>
              <w:rPr>
                <w:b/>
                <w:color w:val="000000"/>
                <w:sz w:val="24"/>
              </w:rPr>
            </w:pPr>
            <w:r/>
            <w:bookmarkStart w:id="205" w:name="_Hlt26782999"/>
            <w:r/>
            <w:bookmarkEnd w:id="205"/>
            <w:r/>
            <w:bookmarkStart w:id="206" w:name="_Hlt24879081"/>
            <w:r/>
            <w:bookmarkEnd w:id="206"/>
            <w:r/>
            <w:bookmarkStart w:id="207" w:name="_Hlt26671343"/>
            <w:r/>
            <w:bookmarkEnd w:id="207"/>
            <w:r/>
            <w:bookmarkStart w:id="208" w:name="_Hlt26671372"/>
            <w:r/>
            <w:bookmarkEnd w:id="208"/>
            <w:r/>
            <w:bookmarkStart w:id="209" w:name="_Hlt26955064"/>
            <w:r/>
            <w:bookmarkEnd w:id="209"/>
            <w:r/>
            <w:bookmarkStart w:id="210" w:name="_Hlt26609391"/>
            <w:r/>
            <w:bookmarkEnd w:id="210"/>
            <w:r/>
            <w:bookmarkStart w:id="211" w:name="_Hlt26955056"/>
            <w:r/>
            <w:bookmarkEnd w:id="211"/>
            <w:r/>
            <w:bookmarkStart w:id="212" w:name="_Hlt26580838"/>
            <w:r/>
            <w:bookmarkEnd w:id="212"/>
            <w:r>
              <w:rPr>
                <w:rFonts w:hint="eastAsia"/>
                <w:b/>
                <w:color w:val="000000"/>
                <w:sz w:val="24"/>
              </w:rPr>
              <w:t xml:space="preserve">对本项目商务要求条款的偏离情况（请进行勾选）：</w:t>
            </w:r>
            <w:r>
              <w:rPr>
                <w:b/>
                <w:color w:val="000000"/>
                <w:sz w:val="24"/>
              </w:rPr>
            </w:r>
            <w:r/>
          </w:p>
          <w:p>
            <w:pPr>
              <w:pStyle w:val="694"/>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4"/>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4"/>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4"/>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694"/>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694"/>
              <w:jc w:val="center"/>
              <w:rPr>
                <w:rFonts w:hint="eastAsia" w:ascii="宋体" w:hAnsi="宋体"/>
                <w:sz w:val="24"/>
                <w:szCs w:val="24"/>
              </w:rPr>
            </w:pPr>
            <w:r>
              <w:rPr>
                <w:rFonts w:hint="eastAsia" w:ascii="宋体" w:hAnsi="宋体"/>
                <w:sz w:val="24"/>
                <w:szCs w:val="24"/>
              </w:rPr>
              <w:t xml:space="preserve">超出、</w:t>
            </w:r>
            <w:r/>
          </w:p>
          <w:p>
            <w:pPr>
              <w:pStyle w:val="694"/>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4"/>
              <w:jc w:val="center"/>
              <w:rPr>
                <w:rFonts w:hint="eastAsia" w:ascii="宋体" w:hAnsi="宋体"/>
                <w:sz w:val="24"/>
                <w:szCs w:val="24"/>
              </w:rPr>
            </w:pPr>
            <w:r>
              <w:rPr>
                <w:rFonts w:hint="eastAsia" w:ascii="宋体" w:hAnsi="宋体"/>
                <w:sz w:val="24"/>
                <w:szCs w:val="24"/>
              </w:rPr>
              <w:t xml:space="preserve">证明</w:t>
            </w:r>
            <w:r/>
          </w:p>
          <w:p>
            <w:pPr>
              <w:pStyle w:val="694"/>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4"/>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4"/>
              <w:jc w:val="center"/>
              <w:rPr>
                <w:rFonts w:hint="eastAsia" w:ascii="宋体" w:hAnsi="宋体"/>
                <w:sz w:val="24"/>
                <w:szCs w:val="24"/>
              </w:rPr>
            </w:pPr>
            <w:r>
              <w:rPr>
                <w:rFonts w:hint="eastAsia" w:ascii="宋体" w:hAnsi="宋体"/>
                <w:sz w:val="24"/>
                <w:szCs w:val="24"/>
              </w:rPr>
            </w:r>
            <w:r/>
          </w:p>
        </w:tc>
      </w:tr>
    </w:tbl>
    <w:p>
      <w:pPr>
        <w:pStyle w:val="694"/>
        <w:rPr>
          <w:rFonts w:hint="eastAsia" w:ascii="宋体" w:hAnsi="宋体"/>
          <w:sz w:val="24"/>
          <w:szCs w:val="24"/>
        </w:rPr>
      </w:pPr>
      <w:r>
        <w:rPr>
          <w:rFonts w:hint="eastAsia" w:ascii="宋体" w:hAnsi="宋体"/>
          <w:sz w:val="24"/>
          <w:szCs w:val="24"/>
        </w:rPr>
        <w:t xml:space="preserve">注： 行数不够，可自行添加。</w:t>
      </w:r>
      <w:r/>
    </w:p>
    <w:p>
      <w:pPr>
        <w:pStyle w:val="694"/>
        <w:spacing w:line="480" w:lineRule="auto"/>
        <w:rPr>
          <w:rFonts w:hint="eastAsia" w:ascii="宋体" w:hAnsi="宋体"/>
          <w:sz w:val="24"/>
        </w:rPr>
      </w:pPr>
      <w:r>
        <w:rPr>
          <w:rFonts w:hint="eastAsia" w:ascii="宋体" w:hAnsi="宋体"/>
          <w:sz w:val="24"/>
        </w:rPr>
      </w:r>
      <w:r/>
    </w:p>
    <w:p>
      <w:pPr>
        <w:pStyle w:val="694"/>
        <w:spacing w:line="480" w:lineRule="auto"/>
        <w:rPr>
          <w:rFonts w:hint="eastAsia" w:ascii="仿宋_GB2312" w:hAnsi="Arial"/>
          <w:sz w:val="30"/>
        </w:rPr>
      </w:pPr>
      <w:r>
        <w:rPr>
          <w:rFonts w:hint="eastAsia" w:ascii="仿宋_GB2312" w:hAnsi="Arial"/>
          <w:sz w:val="30"/>
        </w:rPr>
      </w:r>
      <w:r/>
    </w:p>
    <w:p>
      <w:pPr>
        <w:pStyle w:val="709"/>
        <w:ind w:firstLine="0"/>
        <w:rPr>
          <w:rFonts w:hint="eastAsia" w:ascii="宋体" w:hAnsi="宋体"/>
          <w:sz w:val="24"/>
        </w:rPr>
      </w:pPr>
      <w:r/>
      <w:bookmarkStart w:id="213" w:name="_Hlt26609389"/>
      <w:r/>
      <w:bookmarkEnd w:id="213"/>
      <w:r/>
      <w:bookmarkStart w:id="214" w:name="_Hlt26671374"/>
      <w:r/>
      <w:bookmarkEnd w:id="214"/>
      <w:r/>
      <w:bookmarkStart w:id="215" w:name="_Hlt26955066"/>
      <w:r/>
      <w:bookmarkEnd w:id="215"/>
      <w:r/>
      <w:bookmarkStart w:id="216" w:name="_Toc462564146"/>
      <w:r>
        <w:rPr>
          <w:rFonts w:hint="eastAsia" w:ascii="宋体" w:hAnsi="宋体"/>
          <w:sz w:val="24"/>
        </w:rPr>
      </w:r>
      <w:r/>
    </w:p>
    <w:p>
      <w:pPr>
        <w:pStyle w:val="694"/>
        <w:jc w:val="center"/>
        <w:rPr>
          <w:rFonts w:hint="eastAsia" w:ascii="黑体" w:hAnsi="黑体" w:eastAsia="黑体"/>
          <w:b/>
          <w:sz w:val="32"/>
          <w:szCs w:val="32"/>
        </w:rPr>
      </w:pPr>
      <w:r/>
      <w:bookmarkEnd w:id="192"/>
      <w:r/>
      <w:bookmarkEnd w:id="193"/>
      <w:r/>
      <w:bookmarkEnd w:id="216"/>
      <w:r/>
      <w:bookmarkStart w:id="217" w:name="_格式2__法定代表人授权书"/>
      <w:r/>
      <w:bookmarkEnd w:id="217"/>
      <w:r>
        <w:rPr>
          <w:rFonts w:hint="eastAsia" w:ascii="黑体" w:hAnsi="黑体" w:eastAsia="黑体"/>
          <w:b/>
          <w:sz w:val="32"/>
          <w:szCs w:val="32"/>
        </w:rPr>
      </w:r>
      <w:r/>
    </w:p>
    <w:p>
      <w:pPr>
        <w:pStyle w:val="694"/>
        <w:jc w:val="center"/>
        <w:rPr>
          <w:rFonts w:hint="eastAsia" w:ascii="黑体" w:hAnsi="黑体" w:eastAsia="黑体"/>
          <w:b/>
          <w:sz w:val="32"/>
          <w:szCs w:val="32"/>
        </w:rPr>
      </w:pPr>
      <w:r>
        <w:rPr>
          <w:rFonts w:hint="eastAsia" w:ascii="黑体" w:hAnsi="黑体" w:eastAsia="黑体"/>
          <w:b/>
          <w:sz w:val="32"/>
          <w:szCs w:val="32"/>
        </w:rPr>
      </w:r>
      <w:r/>
    </w:p>
    <w:p>
      <w:pPr>
        <w:pStyle w:val="694"/>
        <w:rPr>
          <w:rFonts w:hint="eastAsia" w:ascii="黑体" w:hAnsi="黑体" w:eastAsia="黑体"/>
          <w:b/>
          <w:sz w:val="32"/>
          <w:szCs w:val="32"/>
        </w:rPr>
      </w:pPr>
      <w:r>
        <w:rPr>
          <w:rFonts w:hint="eastAsia" w:ascii="黑体" w:hAnsi="黑体" w:eastAsia="黑体"/>
          <w:b/>
          <w:sz w:val="32"/>
          <w:szCs w:val="32"/>
        </w:rPr>
      </w:r>
      <w:r/>
    </w:p>
    <w:p>
      <w:pPr>
        <w:pStyle w:val="694"/>
        <w:rPr>
          <w:rFonts w:hint="eastAsia" w:ascii="黑体" w:hAnsi="黑体" w:eastAsia="黑体"/>
          <w:b/>
          <w:sz w:val="32"/>
          <w:szCs w:val="32"/>
        </w:rPr>
      </w:pPr>
      <w:r>
        <w:rPr>
          <w:rFonts w:hint="eastAsia" w:ascii="黑体" w:hAnsi="黑体" w:eastAsia="黑体"/>
          <w:b/>
          <w:sz w:val="32"/>
          <w:szCs w:val="32"/>
        </w:rPr>
      </w:r>
      <w:r/>
    </w:p>
    <w:p>
      <w:pPr>
        <w:pStyle w:val="694"/>
        <w:rPr>
          <w:rFonts w:hint="eastAsia" w:ascii="黑体" w:hAnsi="黑体" w:eastAsia="黑体"/>
          <w:b/>
          <w:sz w:val="32"/>
          <w:szCs w:val="32"/>
        </w:rPr>
      </w:pPr>
      <w:r>
        <w:rPr>
          <w:rFonts w:hint="eastAsia" w:ascii="黑体" w:hAnsi="黑体" w:eastAsia="黑体"/>
          <w:b/>
          <w:sz w:val="32"/>
          <w:szCs w:val="32"/>
        </w:rPr>
      </w:r>
      <w:r/>
    </w:p>
    <w:p>
      <w:pPr>
        <w:pStyle w:val="694"/>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694"/>
        <w:ind w:firstLine="480"/>
        <w:rPr>
          <w:rFonts w:hint="eastAsia" w:ascii="宋体" w:hAnsi="宋体"/>
          <w:sz w:val="24"/>
          <w:szCs w:val="24"/>
        </w:rPr>
      </w:pPr>
      <w:r>
        <w:rPr>
          <w:rFonts w:hint="eastAsia" w:ascii="宋体" w:hAnsi="宋体"/>
          <w:sz w:val="24"/>
          <w:szCs w:val="24"/>
        </w:rPr>
        <w:t xml:space="preserve">投标人全称（加盖CA电子签章）：</w:t>
      </w:r>
      <w:r/>
    </w:p>
    <w:p>
      <w:pPr>
        <w:pStyle w:val="694"/>
        <w:ind w:firstLine="480"/>
        <w:rPr>
          <w:sz w:val="24"/>
          <w:szCs w:val="24"/>
        </w:rPr>
      </w:pPr>
      <w:r>
        <w:rPr>
          <w:rFonts w:hint="eastAsia" w:ascii="宋体" w:hAnsi="宋体"/>
          <w:sz w:val="24"/>
          <w:szCs w:val="24"/>
        </w:rPr>
        <w:t xml:space="preserve">项目名称：</w:t>
      </w:r>
      <w:r>
        <w:rPr>
          <w:sz w:val="24"/>
          <w:szCs w:val="24"/>
        </w:rPr>
      </w:r>
      <w:r/>
    </w:p>
    <w:p>
      <w:pPr>
        <w:pStyle w:val="694"/>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94"/>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783"/>
              <w:ind w:firstLine="0"/>
              <w:spacing w:before="0" w:after="0" w:line="500" w:lineRule="exact"/>
              <w:rPr>
                <w:rFonts w:hint="eastAsia" w:ascii="宋体" w:hAnsi="宋体"/>
                <w:szCs w:val="21"/>
              </w:rPr>
            </w:pPr>
            <w:r>
              <w:rPr>
                <w:rFonts w:hint="eastAsia" w:ascii="宋体" w:hAnsi="宋体" w:cs="宋体"/>
              </w:rPr>
              <w:t xml:space="preserve">小写：                     </w:t>
            </w:r>
            <w:r>
              <w:rPr>
                <w:rFonts w:hint="eastAsia" w:ascii="宋体" w:hAnsi="宋体" w:cs="宋体"/>
              </w:rPr>
              <w:t xml:space="preserve">        （人民币：元）</w:t>
            </w:r>
            <w:r>
              <w:rPr>
                <w:rFonts w:hint="eastAsia" w:ascii="宋体" w:hAnsi="宋体"/>
                <w:szCs w:val="21"/>
              </w:rPr>
            </w:r>
            <w:r/>
          </w:p>
        </w:tc>
      </w:tr>
    </w:tbl>
    <w:p>
      <w:pPr>
        <w:pStyle w:val="694"/>
        <w:rPr>
          <w:rFonts w:ascii="宋体" w:hAnsi="宋体"/>
          <w:sz w:val="24"/>
          <w:szCs w:val="24"/>
        </w:rPr>
      </w:pPr>
      <w:r>
        <w:rPr>
          <w:rFonts w:ascii="宋体" w:hAnsi="宋体"/>
          <w:sz w:val="24"/>
          <w:szCs w:val="24"/>
        </w:rPr>
      </w:r>
      <w:r/>
    </w:p>
    <w:p>
      <w:pPr>
        <w:pStyle w:val="694"/>
        <w:ind w:firstLine="480"/>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694"/>
        <w:ind w:firstLine="480"/>
        <w:rPr>
          <w:rFonts w:hint="eastAsia" w:ascii="宋体" w:hAnsi="宋体"/>
          <w:sz w:val="24"/>
          <w:szCs w:val="24"/>
        </w:rPr>
      </w:pPr>
      <w:r>
        <w:rPr>
          <w:rFonts w:hint="eastAsia" w:ascii="宋体" w:hAnsi="宋体"/>
          <w:sz w:val="24"/>
          <w:szCs w:val="24"/>
        </w:rPr>
      </w:r>
      <w:r/>
    </w:p>
    <w:p>
      <w:pPr>
        <w:pStyle w:val="694"/>
        <w:ind w:firstLine="480"/>
        <w:rPr>
          <w:rFonts w:hint="eastAsia" w:ascii="宋体" w:hAnsi="宋体"/>
          <w:sz w:val="24"/>
          <w:szCs w:val="24"/>
        </w:rPr>
      </w:pPr>
      <w:r>
        <w:rPr>
          <w:rFonts w:hint="eastAsia" w:ascii="宋体" w:hAnsi="宋体"/>
          <w:sz w:val="24"/>
          <w:szCs w:val="24"/>
        </w:rPr>
      </w:r>
      <w:r/>
    </w:p>
    <w:p>
      <w:pPr>
        <w:pStyle w:val="694"/>
        <w:ind w:firstLine="480"/>
        <w:rPr>
          <w:rFonts w:hint="eastAsia" w:ascii="宋体" w:hAnsi="宋体"/>
          <w:sz w:val="24"/>
          <w:szCs w:val="24"/>
        </w:rPr>
      </w:pPr>
      <w:r>
        <w:rPr>
          <w:rFonts w:hint="eastAsia" w:ascii="宋体" w:hAnsi="宋体"/>
          <w:sz w:val="24"/>
          <w:szCs w:val="24"/>
        </w:rPr>
      </w:r>
      <w:r/>
    </w:p>
    <w:p>
      <w:pPr>
        <w:pStyle w:val="694"/>
        <w:spacing w:line="460" w:lineRule="exact"/>
        <w:rPr>
          <w:rFonts w:hint="eastAsia" w:ascii="宋体" w:hAnsi="宋体"/>
          <w:bCs/>
          <w:sz w:val="24"/>
        </w:rPr>
      </w:pPr>
      <w:r>
        <w:rPr>
          <w:rFonts w:hint="eastAsia" w:ascii="宋体" w:hAnsi="宋体"/>
          <w:bCs/>
          <w:sz w:val="24"/>
        </w:rPr>
      </w:r>
      <w:r/>
    </w:p>
    <w:p>
      <w:pPr>
        <w:pStyle w:val="694"/>
        <w:spacing w:line="460" w:lineRule="exact"/>
        <w:rPr>
          <w:rFonts w:hint="eastAsia" w:ascii="宋体" w:hAnsi="宋体"/>
          <w:bCs/>
          <w:sz w:val="24"/>
        </w:rPr>
      </w:pPr>
      <w:r>
        <w:rPr>
          <w:rFonts w:hint="eastAsia" w:ascii="宋体" w:hAnsi="宋体"/>
          <w:bCs/>
          <w:sz w:val="24"/>
        </w:rPr>
      </w:r>
      <w:r/>
    </w:p>
    <w:p>
      <w:pPr>
        <w:pStyle w:val="694"/>
        <w:spacing w:line="460" w:lineRule="exact"/>
        <w:rPr>
          <w:rFonts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ascii="宋体" w:hAnsi="宋体"/>
          <w:b/>
          <w:sz w:val="24"/>
          <w:szCs w:val="24"/>
        </w:rPr>
      </w:r>
      <w:r/>
    </w:p>
    <w:p>
      <w:pPr>
        <w:pStyle w:val="694"/>
        <w:spacing w:line="460" w:lineRule="exact"/>
        <w:rPr>
          <w:rFonts w:hint="eastAsia" w:ascii="宋体" w:hAnsi="宋体"/>
          <w:bCs/>
          <w:sz w:val="24"/>
        </w:rPr>
      </w:pPr>
      <w:r>
        <w:rPr>
          <w:rFonts w:hint="eastAsia"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按照招标（采购）文件的</w:t>
            </w:r>
            <w:r>
              <w:rPr>
                <w:rFonts w:hint="eastAsia" w:ascii="宋体" w:hAnsi="宋体" w:cs="宋体"/>
                <w:color w:val="000000"/>
              </w:rPr>
              <w:t xml:space="preserve">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w:t>
            </w:r>
            <w:r>
              <w:rPr>
                <w:rFonts w:hint="eastAsia" w:ascii="宋体" w:hAnsi="宋体" w:cs="宋体"/>
                <w:color w:val="000000"/>
              </w:rPr>
              <w:t xml:space="preserve">式》)</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按照招标（采</w:t>
            </w:r>
            <w:r>
              <w:rPr>
                <w:rFonts w:hint="eastAsia" w:ascii="宋体" w:hAnsi="宋体" w:cs="宋体"/>
                <w:color w:val="000000"/>
              </w:rPr>
              <w:t xml:space="preserve">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w:t>
            </w:r>
            <w:r>
              <w:rPr>
                <w:rFonts w:hint="eastAsia" w:ascii="宋体" w:hAnsi="宋体" w:cs="宋体"/>
                <w:color w:val="000000"/>
              </w:rPr>
              <w:t xml:space="preserve">持等方案；优惠条款或承诺；其他。</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投标人（供</w:t>
            </w:r>
            <w:r>
              <w:rPr>
                <w:rFonts w:hint="eastAsia" w:ascii="宋体" w:hAnsi="宋体" w:cs="宋体"/>
                <w:color w:val="000000"/>
              </w:rPr>
              <w:t xml:space="preserve">应商）资格声明函</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sz w:val="24"/>
                <w:szCs w:val="24"/>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w:t>
            </w:r>
            <w:r>
              <w:rPr>
                <w:rFonts w:hint="eastAsia" w:ascii="宋体" w:hAnsi="宋体" w:cs="宋体"/>
                <w:color w:val="000000"/>
              </w:rPr>
              <w:t xml:space="preserve">中国网站（www.creditchina.gov.cn），截止时点：投</w:t>
            </w:r>
            <w:r>
              <w:rPr>
                <w:rFonts w:hint="eastAsia" w:ascii="宋体" w:hAnsi="宋体" w:cs="宋体"/>
                <w:color w:val="000000"/>
              </w:rPr>
              <w:t xml:space="preserve">标截止时间以后、资格审查阶段采购人的实际查询时间，信用信息查询记录和证据留存具体方式：查询结果网页打印页作为查询记录和证据并保存；信用信息的使用原则：经认定的被列入失信被执行人、重大税</w:t>
            </w:r>
            <w:r>
              <w:rPr>
                <w:rFonts w:hint="eastAsia" w:ascii="宋体" w:hAnsi="宋体" w:cs="宋体"/>
                <w:color w:val="000000"/>
              </w:rPr>
              <w:t xml:space="preserve">收违法案件当事人名单、政府采购严重违法失信行为记录名单的投标人（供应商），其投标无效。联合体形式投标的，联合体成员存在不良信用记录，视同联合体存在不良信用记录。</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w:t>
            </w:r>
            <w:r>
              <w:rPr>
                <w:rFonts w:hint="eastAsia" w:ascii="宋体" w:hAnsi="宋体" w:cs="宋体"/>
                <w:color w:val="000000"/>
              </w:rPr>
              <w:t xml:space="preserve">商、询价）邀请》相关要求。</w:t>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资格审查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如</w:t>
            </w:r>
            <w:r>
              <w:rPr>
                <w:rFonts w:hint="eastAsia" w:ascii="宋体" w:hAnsi="宋体" w:cs="宋体"/>
                <w:color w:val="000000"/>
              </w:rPr>
              <w:t xml:space="preserve">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w:t>
            </w:r>
            <w:r>
              <w:rPr>
                <w:rFonts w:hint="eastAsia" w:ascii="宋体" w:hAnsi="宋体" w:cs="宋体"/>
                <w:color w:val="000000"/>
              </w:rPr>
              <w:t xml:space="preserve">格式见《投标（响应）文件格式》)</w:t>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投标（响应）报价</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由评</w:t>
            </w:r>
            <w:r>
              <w:rPr>
                <w:rFonts w:hint="eastAsia" w:ascii="宋体" w:hAnsi="宋体" w:cs="宋体"/>
                <w:color w:val="000000"/>
              </w:rPr>
              <w:t xml:space="preserve">委审查，无需供应商提供材料。开标一览表（响应一览表）投标报价（响应报价）未超过招标（采购）文件中规定的项目/采购包预算金额或者项目/采购包最高限价。</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投标（响</w:t>
            </w:r>
            <w:r>
              <w:rPr>
                <w:rFonts w:hint="eastAsia" w:ascii="宋体" w:hAnsi="宋体" w:cs="宋体"/>
                <w:color w:val="000000"/>
              </w:rPr>
              <w:t xml:space="preserve">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ff0000"/>
              </w:rPr>
            </w:pPr>
            <w:r>
              <w:rPr>
                <w:rFonts w:hint="eastAsia" w:ascii="宋体" w:hAnsi="宋体" w:cs="宋体"/>
                <w:color w:val="ff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ff0000"/>
              </w:rPr>
            </w:pPr>
            <w:r>
              <w:rPr>
                <w:rFonts w:hint="eastAsia" w:ascii="宋体" w:hAnsi="宋体" w:cs="宋体"/>
                <w:color w:val="ff0000"/>
              </w:rPr>
              <w:t xml:space="preserve">报价符合性审查</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color w:val="ff0000"/>
              </w:rPr>
            </w:pPr>
            <w:r>
              <w:rPr>
                <w:rFonts w:hint="eastAsia" w:ascii="宋体" w:hAnsi="宋体" w:cs="宋体"/>
                <w:color w:val="ff0000"/>
              </w:rPr>
              <w:t xml:space="preserve">属于投标（响应）报价低于采购项目最高限价招标文件规定比例的，即投标（响应）报价＜采购项目最高限价 ×</w:t>
            </w:r>
            <w:r>
              <w:rPr>
                <w:rFonts w:hint="eastAsia" w:ascii="宋体" w:hAnsi="宋体" w:cs="宋体"/>
                <w:color w:val="ff0000"/>
              </w:rPr>
              <w:t xml:space="preserve"> 招标文件预设比例，供应商可随投标（响应）文件一并提交相关书面说明及必</w:t>
            </w:r>
            <w:r>
              <w:rPr>
                <w:rFonts w:hint="eastAsia" w:ascii="宋体" w:hAnsi="宋体" w:cs="宋体"/>
                <w:color w:val="ff0000"/>
              </w:rPr>
              <w:t xml:space="preserve">要的证明材料。</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符合</w:t>
            </w:r>
            <w:r>
              <w:rPr>
                <w:rFonts w:hint="eastAsia" w:ascii="宋体" w:hAnsi="宋体" w:cs="宋体"/>
                <w:color w:val="000000"/>
              </w:rPr>
              <w:t xml:space="preserve">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投标完整性</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w:t>
            </w:r>
            <w:r>
              <w:rPr>
                <w:rFonts w:hint="eastAsia" w:ascii="宋体" w:hAnsi="宋体" w:cs="宋体"/>
                <w:color w:val="000000"/>
              </w:rPr>
              <w:t xml:space="preserve">将一个采购包中的内容拆开投标。</w:t>
            </w:r>
            <w:r/>
          </w:p>
        </w:tc>
      </w:tr>
      <w:tr>
        <w:trPr>
          <w:trHeight w:val="135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w:t>
            </w:r>
            <w:r>
              <w:rPr>
                <w:rFonts w:hint="eastAsia" w:ascii="宋体" w:hAnsi="宋体" w:cs="宋体"/>
                <w:color w:val="000000"/>
              </w:rPr>
              <w:t xml:space="preserve">商）串通投标的情形，不存在恶意串通，不存在妨碍其他投标人（供应商）的竞争行为，不存在损害采购人或者其他投标人（供应商）的合法权益情形的。</w:t>
            </w:r>
            <w:r/>
          </w:p>
        </w:tc>
      </w:tr>
      <w:tr>
        <w:trPr>
          <w:trHeight w:val="243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w:t>
            </w:r>
            <w:r>
              <w:rPr>
                <w:rFonts w:hint="eastAsia" w:ascii="宋体" w:hAnsi="宋体" w:cs="宋体"/>
                <w:color w:val="000000"/>
              </w:rPr>
              <w:t xml:space="preserve">如有下列情形的，投标人（供应商）的投标产品应符合相应规定或要求，并提供</w:t>
            </w:r>
            <w:r>
              <w:rPr>
                <w:rFonts w:hint="eastAsia" w:ascii="宋体" w:hAnsi="宋体" w:cs="宋体"/>
                <w:color w:val="000000"/>
              </w:rPr>
              <w:t xml:space="preserve">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由评委审查，无需供应商提供材料。投标（</w:t>
            </w:r>
            <w:r>
              <w:rPr>
                <w:rFonts w:hint="eastAsia" w:ascii="宋体" w:hAnsi="宋体" w:cs="宋体"/>
                <w:color w:val="000000"/>
              </w:rPr>
              <w:t xml:space="preserve">响应）文件未含有采购人不能接受的附加条件的。</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其他无效情</w:t>
            </w:r>
            <w:r>
              <w:rPr>
                <w:rFonts w:hint="eastAsia" w:ascii="宋体" w:hAnsi="宋体" w:cs="宋体"/>
                <w:color w:val="000000"/>
              </w:rPr>
              <w:t xml:space="preserve">形</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实质性条款响应</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投标（响应）文件满足招</w:t>
            </w:r>
            <w:r>
              <w:rPr>
                <w:rFonts w:hint="eastAsia" w:ascii="宋体" w:hAnsi="宋体" w:cs="宋体"/>
                <w:color w:val="000000"/>
              </w:rPr>
              <w:t xml:space="preserve">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rPr>
            </w:pPr>
            <w:r>
              <w:rPr>
                <w:rFonts w:hint="eastAsia" w:ascii="宋体" w:hAnsi="宋体" w:cs="宋体"/>
              </w:rPr>
              <w:t xml:space="preserve">符合性审查</w:t>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rPr>
            </w:pPr>
            <w:r>
              <w:rPr>
                <w:rFonts w:hint="eastAsia" w:ascii="宋体" w:hAnsi="宋体" w:cs="宋体"/>
              </w:rPr>
              <w:t xml:space="preserve">实质性条款响应1</w:t>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rPr>
            </w:pPr>
            <w:r>
              <w:rPr>
                <w:rFonts w:hint="eastAsia" w:ascii="宋体" w:hAnsi="宋体" w:cs="宋体"/>
              </w:rPr>
              <w:t xml:space="preserve">符合性审查</w:t>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rPr>
            </w:pPr>
            <w:r>
              <w:rPr>
                <w:rFonts w:hint="eastAsia" w:ascii="宋体" w:hAnsi="宋体" w:cs="宋体"/>
              </w:rPr>
              <w:t xml:space="preserve">实质性条款响应2</w:t>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rPr>
            </w:pPr>
            <w:r>
              <w:rPr>
                <w:rFonts w:hint="eastAsia" w:ascii="宋体" w:hAnsi="宋体" w:cs="宋体"/>
              </w:rPr>
              <w:t xml:space="preserve">逐项提供</w:t>
            </w:r>
            <w:r>
              <w:rPr>
                <w:rFonts w:hint="eastAsia" w:ascii="宋体" w:hAnsi="宋体" w:cs="宋体"/>
              </w:rPr>
              <w:t xml:space="preserve">相关证明材料</w:t>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rPr>
            </w:pPr>
            <w:r>
              <w:rPr>
                <w:rFonts w:hint="eastAsia" w:ascii="宋体" w:hAnsi="宋体" w:cs="宋体"/>
              </w:rPr>
              <w:t xml:space="preserve">符合性审查</w:t>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rPr>
            </w:pPr>
            <w:r>
              <w:rPr>
                <w:rFonts w:hint="eastAsia" w:ascii="宋体" w:hAnsi="宋体" w:cs="宋体"/>
              </w:rPr>
              <w:t xml:space="preserve">……</w:t>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ff0000"/>
              </w:rPr>
            </w:pPr>
            <w:r>
              <w:rPr>
                <w:rFonts w:hint="eastAsia" w:ascii="宋体" w:hAnsi="宋体" w:cs="宋体"/>
                <w:color w:val="ff0000"/>
              </w:rPr>
              <w:t xml:space="preserve">报价</w:t>
            </w:r>
            <w:r/>
          </w:p>
          <w:p>
            <w:pPr>
              <w:pStyle w:val="694"/>
              <w:jc w:val="center"/>
              <w:widowControl/>
              <w:rPr>
                <w:rFonts w:hint="eastAsia" w:ascii="宋体" w:hAnsi="宋体" w:cs="宋体"/>
                <w:color w:val="ff0000"/>
              </w:rPr>
            </w:pPr>
            <w:r>
              <w:rPr>
                <w:rFonts w:hint="eastAsia" w:ascii="宋体" w:hAnsi="宋体" w:cs="宋体"/>
                <w:color w:val="ff0000"/>
              </w:rPr>
              <w:t xml:space="preserve">审查　</w:t>
            </w:r>
            <w:r>
              <w:rPr>
                <w:rFonts w:hint="eastAsia" w:ascii="宋体" w:hAnsi="宋体" w:cs="宋体"/>
                <w:color w:val="ff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ff0000"/>
              </w:rPr>
            </w:pPr>
            <w:r>
              <w:rPr>
                <w:rFonts w:hint="eastAsia" w:ascii="宋体" w:hAnsi="宋体" w:cs="宋体"/>
                <w:color w:val="ff0000"/>
              </w:rPr>
              <w:t xml:space="preserve">报价审查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ind w:firstLine="640"/>
              <w:shd w:val="clear" w:color="auto" w:fill="ffffff"/>
              <w:rPr>
                <w:rFonts w:hint="eastAsia" w:cs="宋体"/>
                <w:color w:val="ff0000"/>
              </w:rPr>
            </w:pPr>
            <w:r>
              <w:rPr>
                <w:rFonts w:hint="eastAsia" w:cs="宋体"/>
                <w:color w:val="ff0000"/>
              </w:rPr>
              <w:t xml:space="preserve">由评委审查，报价合理的予以通过。</w:t>
            </w:r>
            <w:r/>
          </w:p>
          <w:p>
            <w:pPr>
              <w:pStyle w:val="694"/>
              <w:ind w:firstLine="640"/>
              <w:shd w:val="clear" w:color="auto" w:fill="ffffff"/>
              <w:rPr>
                <w:rFonts w:cs="宋体"/>
                <w:color w:val="ff0000"/>
              </w:rPr>
            </w:pPr>
            <w:r>
              <w:rPr>
                <w:rFonts w:hint="eastAsia" w:cs="宋体"/>
                <w:color w:val="ff0000"/>
              </w:rPr>
              <w:t xml:space="preserve">根据财库〔</w:t>
            </w:r>
            <w:r>
              <w:rPr>
                <w:rFonts w:cs="宋体"/>
                <w:color w:val="ff0000"/>
              </w:rPr>
              <w:t xml:space="preserve">2026</w:t>
            </w:r>
            <w:r>
              <w:rPr>
                <w:rFonts w:hint="eastAsia" w:cs="宋体"/>
                <w:color w:val="ff0000"/>
              </w:rPr>
              <w:t xml:space="preserve">〕</w:t>
            </w:r>
            <w:r>
              <w:rPr>
                <w:rFonts w:cs="宋体"/>
                <w:color w:val="ff0000"/>
              </w:rPr>
              <w:t xml:space="preserve">2</w:t>
            </w:r>
            <w:r>
              <w:rPr>
                <w:rFonts w:hint="eastAsia" w:cs="宋体"/>
                <w:color w:val="ff0000"/>
              </w:rPr>
              <w:t xml:space="preserve">号文件规定，政府采购评审中出现下列情形之一的，评审委员会应当启动异常低价投标（响应）审查程序：</w:t>
            </w:r>
            <w:r>
              <w:rPr>
                <w:rFonts w:cs="宋体"/>
                <w:color w:val="ff0000"/>
              </w:rPr>
              <w:t xml:space="preserve">1</w:t>
            </w:r>
            <w:r>
              <w:rPr>
                <w:rFonts w:hint="eastAsia" w:cs="宋体"/>
                <w:color w:val="ff0000"/>
              </w:rPr>
              <w:t xml:space="preserve">）投标（响应）报价低于全部通过符合性审查供应商投标（响应）报价平均值</w:t>
            </w:r>
            <w:r>
              <w:rPr>
                <w:rFonts w:cs="宋体"/>
                <w:color w:val="ff0000"/>
              </w:rPr>
              <w:t xml:space="preserve">50%</w:t>
            </w:r>
            <w:r>
              <w:rPr>
                <w:rFonts w:hint="eastAsia" w:cs="宋体"/>
                <w:color w:val="ff0000"/>
              </w:rPr>
              <w:t xml:space="preserve">的，即投标（响应）报价</w:t>
            </w:r>
            <w:r>
              <w:rPr>
                <w:rFonts w:cs="宋体"/>
                <w:color w:val="ff0000"/>
              </w:rPr>
              <w:t xml:space="preserve">&lt;</w:t>
            </w:r>
            <w:r>
              <w:rPr>
                <w:rFonts w:hint="eastAsia" w:cs="宋体"/>
                <w:color w:val="ff0000"/>
              </w:rPr>
              <w:t xml:space="preserve">全部通过符合性审查供应商投标（响应）报价平均值×</w:t>
            </w:r>
            <w:r>
              <w:rPr>
                <w:rFonts w:cs="宋体"/>
                <w:color w:val="ff0000"/>
              </w:rPr>
              <w:t xml:space="preserve">50%</w:t>
            </w:r>
            <w:r>
              <w:rPr>
                <w:rFonts w:hint="eastAsia" w:cs="宋体"/>
                <w:color w:val="ff0000"/>
              </w:rPr>
              <w:t xml:space="preserve">；</w:t>
            </w:r>
            <w:r>
              <w:rPr>
                <w:rFonts w:cs="宋体"/>
                <w:color w:val="ff0000"/>
              </w:rPr>
              <w:t xml:space="preserve">2</w:t>
            </w:r>
            <w:r>
              <w:rPr>
                <w:rFonts w:hint="eastAsia" w:cs="宋体"/>
                <w:color w:val="ff0000"/>
              </w:rPr>
              <w:t xml:space="preserve">）投标（响应）报价低于通过符合性审查的次低报价供应商投标（响应）报价</w:t>
            </w:r>
            <w:r>
              <w:rPr>
                <w:rFonts w:cs="宋体"/>
                <w:color w:val="ff0000"/>
              </w:rPr>
              <w:t xml:space="preserve">50%</w:t>
            </w:r>
            <w:r>
              <w:rPr>
                <w:rFonts w:hint="eastAsia" w:cs="宋体"/>
                <w:color w:val="ff0000"/>
              </w:rPr>
              <w:t xml:space="preserve">的，即投标（响应）报价</w:t>
            </w:r>
            <w:r>
              <w:rPr>
                <w:rFonts w:cs="宋体"/>
                <w:color w:val="ff0000"/>
              </w:rPr>
              <w:t xml:space="preserve">&lt;</w:t>
            </w:r>
            <w:r>
              <w:rPr>
                <w:rFonts w:hint="eastAsia" w:cs="宋体"/>
                <w:color w:val="ff0000"/>
              </w:rPr>
              <w:t xml:space="preserve">通过符合性审查的次低报</w:t>
            </w:r>
            <w:r>
              <w:rPr>
                <w:rFonts w:hint="eastAsia" w:cs="宋体"/>
                <w:color w:val="ff0000"/>
              </w:rPr>
              <w:t xml:space="preserve">价供应商投标（响应）报价×</w:t>
            </w:r>
            <w:r>
              <w:rPr>
                <w:rFonts w:cs="宋体"/>
                <w:color w:val="ff0000"/>
              </w:rPr>
              <w:t xml:space="preserve">50%</w:t>
            </w:r>
            <w:r>
              <w:rPr>
                <w:rFonts w:hint="eastAsia" w:cs="宋体"/>
                <w:color w:val="ff0000"/>
              </w:rPr>
              <w:t xml:space="preserve">；</w:t>
            </w:r>
            <w:r>
              <w:rPr>
                <w:rFonts w:cs="宋体"/>
                <w:color w:val="ff0000"/>
              </w:rPr>
              <w:t xml:space="preserve">3</w:t>
            </w:r>
            <w:r>
              <w:rPr>
                <w:rFonts w:hint="eastAsia" w:cs="宋体"/>
                <w:color w:val="ff0000"/>
              </w:rPr>
              <w:t xml:space="preserve">）投标（响应）报价低于采购项目最高</w:t>
            </w:r>
            <w:r>
              <w:rPr>
                <w:rFonts w:hint="eastAsia" w:cs="宋体"/>
                <w:color w:val="ff0000"/>
              </w:rPr>
              <w:t xml:space="preserve">限价</w:t>
            </w:r>
            <w:r>
              <w:rPr>
                <w:rFonts w:cs="宋体"/>
                <w:color w:val="ff0000"/>
              </w:rPr>
              <w:t xml:space="preserve">45%</w:t>
            </w:r>
            <w:r>
              <w:rPr>
                <w:rFonts w:hint="eastAsia" w:cs="宋体"/>
                <w:color w:val="ff0000"/>
              </w:rPr>
              <w:t xml:space="preserve">的，即投标（响应）报价</w:t>
            </w:r>
            <w:r>
              <w:rPr>
                <w:rFonts w:cs="宋体"/>
                <w:color w:val="ff0000"/>
              </w:rPr>
              <w:t xml:space="preserve">&lt;</w:t>
            </w:r>
            <w:r>
              <w:rPr>
                <w:rFonts w:hint="eastAsia" w:cs="宋体"/>
                <w:color w:val="ff0000"/>
              </w:rPr>
              <w:t xml:space="preserve">采购项目最高限价×</w:t>
            </w:r>
            <w:r>
              <w:rPr>
                <w:rFonts w:cs="宋体"/>
                <w:color w:val="ff0000"/>
              </w:rPr>
              <w:t xml:space="preserve">45%</w:t>
            </w:r>
            <w:r>
              <w:rPr>
                <w:rFonts w:hint="eastAsia" w:cs="宋体"/>
                <w:color w:val="ff0000"/>
              </w:rPr>
              <w:t xml:space="preserve">；</w:t>
            </w:r>
            <w:r>
              <w:rPr>
                <w:rFonts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w:t>
            </w:r>
            <w:r>
              <w:rPr>
                <w:rFonts w:hint="eastAsia" w:cs="宋体"/>
                <w:color w:val="ff0000"/>
              </w:rPr>
              <w:t xml:space="preserve">的，从其规定。</w:t>
            </w:r>
            <w:r>
              <w:rPr>
                <w:rFonts w:cs="宋体"/>
                <w:color w:val="ff0000"/>
              </w:rPr>
            </w:r>
            <w:r/>
          </w:p>
          <w:p>
            <w:pPr>
              <w:pStyle w:val="694"/>
              <w:ind w:firstLine="420"/>
              <w:rPr>
                <w:rFonts w:cs="宋体"/>
                <w:color w:val="ff0000"/>
              </w:rPr>
            </w:pPr>
            <w:r>
              <w:rPr>
                <w:rFonts w:hint="eastAsia" w:cs="宋体"/>
                <w:color w:val="ff0000"/>
              </w:rPr>
              <w:t xml:space="preserve">评审委员会启动异常低价投标（响应）审查后，属于前述第</w:t>
            </w:r>
            <w:r>
              <w:rPr>
                <w:rFonts w:cs="宋体"/>
                <w:color w:val="ff0000"/>
              </w:rPr>
              <w:t xml:space="preserve">1</w:t>
            </w:r>
            <w:r>
              <w:rPr>
                <w:rFonts w:hint="eastAsia" w:cs="宋体"/>
                <w:color w:val="ff0000"/>
              </w:rPr>
              <w:t xml:space="preserve">项至第</w:t>
            </w:r>
            <w:r>
              <w:rPr>
                <w:rFonts w:cs="宋体"/>
                <w:color w:val="ff0000"/>
              </w:rPr>
              <w:t xml:space="preserve">4</w:t>
            </w:r>
            <w:r>
              <w:rPr>
                <w:rFonts w:hint="eastAsia" w:cs="宋体"/>
                <w:color w:val="ff0000"/>
              </w:rPr>
              <w:t xml:space="preserve">项情形的，应当要求相关供应商在评审现场合理的时间内对投标（响应）价格作出解释，提供项目具体成本测算等与报价合理性相关的书面说明及必要的证明材料，包括但不限于原材料成本、人工成本、制</w:t>
            </w:r>
            <w:r>
              <w:rPr>
                <w:rFonts w:hint="eastAsia" w:cs="宋体"/>
                <w:color w:val="ff0000"/>
              </w:rPr>
              <w:t xml:space="preserve">造费用等，给予相关供应商的合理时间一般不少于</w:t>
            </w:r>
            <w:r>
              <w:rPr>
                <w:rFonts w:cs="宋体"/>
                <w:color w:val="ff0000"/>
              </w:rPr>
              <w:t xml:space="preserve">30</w:t>
            </w:r>
            <w:r>
              <w:rPr>
                <w:rFonts w:hint="eastAsia" w:cs="宋体"/>
                <w:color w:val="ff0000"/>
              </w:rPr>
              <w:t xml:space="preserve">分钟。其中，属于第</w:t>
            </w:r>
            <w:r>
              <w:rPr>
                <w:rFonts w:cs="宋体"/>
                <w:color w:val="ff0000"/>
              </w:rPr>
              <w:t xml:space="preserve">3</w:t>
            </w:r>
            <w:r>
              <w:rPr>
                <w:rFonts w:hint="eastAsia" w:cs="宋体"/>
                <w:color w:val="ff0000"/>
              </w:rPr>
              <w:t xml:space="preserve">项</w:t>
            </w:r>
            <w:r>
              <w:rPr>
                <w:rFonts w:hint="eastAsia" w:cs="宋体"/>
                <w:color w:val="ff0000"/>
              </w:rPr>
              <w:t xml:space="preserve">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w:t>
            </w:r>
            <w:r>
              <w:rPr>
                <w:rFonts w:hint="eastAsia" w:cs="宋体"/>
                <w:color w:val="ff0000"/>
              </w:rPr>
              <w:t xml:space="preserve">息的，应当严格遵守评审工作纪律，不得实施影响评审公正的行为。异常低价投</w:t>
            </w:r>
            <w:r>
              <w:rPr>
                <w:rFonts w:hint="eastAsia" w:cs="宋体"/>
                <w:color w:val="ff0000"/>
              </w:rPr>
              <w:t xml:space="preserve">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rPr>
            </w:pPr>
            <w:r>
              <w:rPr>
                <w:rFonts w:hint="eastAsia" w:ascii="宋体" w:hAnsi="宋体" w:cs="宋体"/>
              </w:rPr>
              <w:t xml:space="preserve">逐项提</w:t>
            </w:r>
            <w:r>
              <w:rPr>
                <w:rFonts w:hint="eastAsia" w:ascii="宋体" w:hAnsi="宋体" w:cs="宋体"/>
              </w:rPr>
              <w:t xml:space="preserve">供相关证明材料</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4"/>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4"/>
              <w:jc w:val="center"/>
              <w:widowControl/>
              <w:rPr>
                <w:rFonts w:hint="eastAsia" w:ascii="宋体" w:hAnsi="宋体" w:cs="宋体"/>
                <w:color w:val="000000"/>
                <w:highlight w:val="yellow"/>
              </w:rPr>
            </w:pPr>
            <w:r>
              <w:rPr>
                <w:rFonts w:hint="eastAsia" w:ascii="宋体" w:hAnsi="宋体" w:cs="宋体"/>
                <w:color w:val="000000"/>
                <w:highlight w:val="yellow"/>
              </w:rPr>
              <w:t xml:space="preserve">小微企业声明函</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4"/>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p>
            <w:pPr>
              <w:pStyle w:val="694"/>
              <w:jc w:val="center"/>
              <w:widowControl/>
              <w:rPr>
                <w:rFonts w:hint="eastAsia" w:ascii="宋体" w:hAnsi="宋体" w:cs="宋体"/>
                <w:highlight w:val="yellow"/>
              </w:rPr>
            </w:pPr>
            <w:r>
              <w:rPr>
                <w:rFonts w:hint="eastAsia" w:ascii="宋体" w:hAnsi="宋体" w:cs="宋体"/>
                <w:highlight w:val="yellow"/>
              </w:rPr>
            </w:r>
            <w:r/>
          </w:p>
        </w:tc>
      </w:tr>
    </w:tbl>
    <w:p>
      <w:pPr>
        <w:pStyle w:val="694"/>
        <w:jc w:val="center"/>
        <w:rPr>
          <w:rFonts w:ascii="宋体" w:hAnsi="宋体" w:cs="仿宋"/>
          <w:b/>
          <w:bCs/>
          <w:sz w:val="32"/>
          <w:szCs w:val="32"/>
        </w:rPr>
      </w:pPr>
      <w:r>
        <w:rPr>
          <w:rFonts w:ascii="宋体" w:hAnsi="宋体" w:cs="仿宋"/>
          <w:b/>
          <w:bCs/>
          <w:sz w:val="32"/>
          <w:szCs w:val="32"/>
        </w:rPr>
      </w:r>
      <w:r/>
    </w:p>
    <w:p>
      <w:pPr>
        <w:pStyle w:val="694"/>
        <w:jc w:val="center"/>
        <w:rPr>
          <w:rFonts w:ascii="宋体" w:hAnsi="宋体" w:cs="仿宋"/>
          <w:b/>
          <w:bCs/>
          <w:sz w:val="32"/>
          <w:szCs w:val="32"/>
        </w:rPr>
      </w:pPr>
      <w:r>
        <w:rPr>
          <w:rFonts w:ascii="宋体" w:hAnsi="宋体" w:cs="仿宋"/>
          <w:b/>
          <w:bCs/>
          <w:sz w:val="32"/>
          <w:szCs w:val="32"/>
        </w:rPr>
      </w:r>
      <w:r/>
    </w:p>
    <w:p>
      <w:pPr>
        <w:pStyle w:val="694"/>
        <w:jc w:val="center"/>
        <w:rPr>
          <w:rFonts w:ascii="宋体" w:hAnsi="宋体" w:cs="仿宋"/>
          <w:b/>
          <w:bCs/>
          <w:sz w:val="32"/>
          <w:szCs w:val="32"/>
        </w:rPr>
      </w:pPr>
      <w:r>
        <w:rPr>
          <w:rFonts w:ascii="宋体" w:hAnsi="宋体" w:cs="仿宋"/>
          <w:b/>
          <w:bCs/>
          <w:sz w:val="32"/>
          <w:szCs w:val="32"/>
        </w:rPr>
      </w:r>
      <w:r/>
    </w:p>
    <w:p>
      <w:pPr>
        <w:pStyle w:val="694"/>
        <w:jc w:val="center"/>
        <w:rPr>
          <w:rFonts w:ascii="宋体" w:hAnsi="宋体" w:cs="仿宋"/>
          <w:b/>
          <w:bCs/>
          <w:sz w:val="32"/>
          <w:szCs w:val="32"/>
        </w:rPr>
      </w:pPr>
      <w:r>
        <w:rPr>
          <w:rFonts w:ascii="宋体" w:hAnsi="宋体" w:cs="仿宋"/>
          <w:b/>
          <w:bCs/>
          <w:sz w:val="32"/>
          <w:szCs w:val="32"/>
        </w:rPr>
      </w:r>
      <w:r/>
    </w:p>
    <w:p>
      <w:pPr>
        <w:pStyle w:val="694"/>
        <w:jc w:val="center"/>
        <w:rPr>
          <w:rFonts w:ascii="宋体" w:hAnsi="宋体" w:cs="仿宋"/>
          <w:b/>
          <w:bCs/>
          <w:sz w:val="32"/>
          <w:szCs w:val="32"/>
        </w:rPr>
      </w:pPr>
      <w:r>
        <w:rPr>
          <w:rFonts w:ascii="宋体" w:hAnsi="宋体" w:cs="仿宋"/>
          <w:b/>
          <w:bCs/>
          <w:sz w:val="32"/>
          <w:szCs w:val="32"/>
        </w:rPr>
      </w:r>
      <w:r/>
    </w:p>
    <w:p>
      <w:pPr>
        <w:pStyle w:val="694"/>
        <w:jc w:val="center"/>
        <w:rPr>
          <w:rFonts w:ascii="宋体" w:hAnsi="宋体" w:cs="仿宋"/>
          <w:b/>
          <w:bCs/>
          <w:sz w:val="32"/>
          <w:szCs w:val="32"/>
        </w:rPr>
      </w:pPr>
      <w:r>
        <w:rPr>
          <w:rFonts w:ascii="宋体" w:hAnsi="宋体" w:cs="仿宋"/>
          <w:b/>
          <w:bCs/>
          <w:sz w:val="32"/>
          <w:szCs w:val="32"/>
        </w:rPr>
      </w:r>
      <w:r/>
    </w:p>
    <w:p>
      <w:pPr>
        <w:pStyle w:val="694"/>
        <w:jc w:val="center"/>
        <w:rPr>
          <w:rFonts w:ascii="宋体" w:hAnsi="宋体" w:cs="仿宋"/>
          <w:b/>
          <w:bCs/>
          <w:sz w:val="32"/>
          <w:szCs w:val="32"/>
        </w:rPr>
      </w:pPr>
      <w:r>
        <w:rPr>
          <w:rFonts w:ascii="宋体" w:hAnsi="宋体" w:cs="仿宋"/>
          <w:b/>
          <w:bCs/>
          <w:sz w:val="32"/>
          <w:szCs w:val="32"/>
        </w:rPr>
      </w:r>
      <w:r/>
    </w:p>
    <w:p>
      <w:pPr>
        <w:pStyle w:val="694"/>
        <w:jc w:val="center"/>
        <w:rPr>
          <w:rFonts w:ascii="宋体" w:hAnsi="宋体" w:cs="仿宋"/>
          <w:b/>
          <w:bCs/>
          <w:sz w:val="32"/>
          <w:szCs w:val="32"/>
        </w:rPr>
      </w:pPr>
      <w:r>
        <w:rPr>
          <w:rFonts w:ascii="宋体" w:hAnsi="宋体" w:cs="仿宋"/>
          <w:b/>
          <w:bCs/>
          <w:sz w:val="32"/>
          <w:szCs w:val="32"/>
        </w:rPr>
      </w:r>
      <w:r/>
    </w:p>
    <w:p>
      <w:pPr>
        <w:pStyle w:val="694"/>
        <w:jc w:val="center"/>
        <w:rPr>
          <w:rFonts w:ascii="宋体" w:hAnsi="宋体" w:cs="仿宋"/>
          <w:b/>
          <w:bCs/>
          <w:sz w:val="32"/>
          <w:szCs w:val="32"/>
        </w:rPr>
      </w:pPr>
      <w:r>
        <w:rPr>
          <w:rFonts w:ascii="宋体" w:hAnsi="宋体" w:cs="仿宋"/>
          <w:b/>
          <w:bCs/>
          <w:sz w:val="32"/>
          <w:szCs w:val="32"/>
        </w:rPr>
      </w:r>
      <w:r/>
    </w:p>
    <w:p>
      <w:pPr>
        <w:pStyle w:val="694"/>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94"/>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94"/>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9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94"/>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4"/>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4"/>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94"/>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94"/>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9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94"/>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94"/>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9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9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94"/>
        <w:spacing w:line="360" w:lineRule="auto"/>
        <w:rPr>
          <w:rFonts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9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9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9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9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94"/>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9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94"/>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94"/>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94"/>
        <w:spacing w:line="400" w:lineRule="exact"/>
        <w:rPr>
          <w:rFonts w:hint="eastAsia" w:ascii="宋体" w:hAnsi="宋体"/>
          <w:b/>
          <w:sz w:val="24"/>
          <w:szCs w:val="24"/>
        </w:rPr>
      </w:pPr>
      <w:r>
        <w:rPr>
          <w:rFonts w:hint="eastAsia" w:ascii="宋体" w:hAnsi="宋体"/>
          <w:b/>
          <w:sz w:val="24"/>
          <w:szCs w:val="24"/>
        </w:rPr>
      </w:r>
      <w:r/>
    </w:p>
    <w:p>
      <w:pPr>
        <w:pStyle w:val="694"/>
        <w:spacing w:line="400" w:lineRule="exact"/>
        <w:rPr>
          <w:rFonts w:hint="eastAsia" w:ascii="宋体" w:hAnsi="宋体"/>
          <w:b/>
          <w:sz w:val="24"/>
          <w:szCs w:val="24"/>
        </w:rPr>
      </w:pPr>
      <w:r>
        <w:rPr>
          <w:rFonts w:hint="eastAsia" w:ascii="宋体" w:hAnsi="宋体"/>
          <w:b/>
          <w:sz w:val="24"/>
          <w:szCs w:val="24"/>
        </w:rPr>
      </w:r>
      <w:r/>
    </w:p>
    <w:p>
      <w:pPr>
        <w:pStyle w:val="694"/>
        <w:spacing w:line="400" w:lineRule="exact"/>
        <w:rPr>
          <w:rFonts w:hint="eastAsia" w:ascii="宋体" w:hAnsi="宋体"/>
          <w:b/>
          <w:sz w:val="24"/>
          <w:szCs w:val="24"/>
        </w:rPr>
      </w:pPr>
      <w:r>
        <w:rPr>
          <w:rFonts w:hint="eastAsia" w:ascii="宋体" w:hAnsi="宋体"/>
          <w:b/>
          <w:sz w:val="24"/>
          <w:szCs w:val="24"/>
        </w:rPr>
      </w:r>
      <w:r/>
    </w:p>
    <w:p>
      <w:pPr>
        <w:pStyle w:val="694"/>
        <w:spacing w:line="400" w:lineRule="exact"/>
        <w:rPr>
          <w:rFonts w:hint="eastAsia" w:ascii="宋体" w:hAnsi="宋体"/>
          <w:b/>
          <w:sz w:val="24"/>
          <w:szCs w:val="24"/>
        </w:rPr>
      </w:pPr>
      <w:r>
        <w:rPr>
          <w:rFonts w:hint="eastAsia" w:ascii="宋体" w:hAnsi="宋体"/>
          <w:b/>
          <w:sz w:val="24"/>
          <w:szCs w:val="24"/>
        </w:rPr>
      </w:r>
      <w:r/>
    </w:p>
    <w:p>
      <w:pPr>
        <w:pStyle w:val="694"/>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94"/>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w:t>
      </w:r>
      <w:r>
        <w:rPr>
          <w:rFonts w:hint="eastAsia" w:ascii="宋体" w:hAnsi="宋体"/>
          <w:sz w:val="24"/>
          <w:szCs w:val="24"/>
        </w:rPr>
        <w:t xml:space="preserve">的证明材料。</w:t>
      </w:r>
      <w:r>
        <w:rPr>
          <w:rFonts w:ascii="宋体" w:hAnsi="宋体"/>
          <w:sz w:val="24"/>
          <w:szCs w:val="24"/>
        </w:rPr>
      </w:r>
      <w:r/>
    </w:p>
    <w:p>
      <w:pPr>
        <w:pStyle w:val="694"/>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w:t>
      </w:r>
      <w:r>
        <w:rPr>
          <w:rFonts w:hint="eastAsia" w:ascii="宋体" w:hAnsi="宋体"/>
          <w:sz w:val="24"/>
          <w:szCs w:val="24"/>
        </w:rPr>
        <w:t xml:space="preserve">“授权代表”的有关内容，并在附件中提交由质疑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94"/>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w:t>
      </w:r>
      <w:r>
        <w:rPr>
          <w:rFonts w:hint="eastAsia" w:ascii="宋体" w:hAnsi="宋体"/>
          <w:sz w:val="24"/>
          <w:szCs w:val="24"/>
        </w:rPr>
        <w:t xml:space="preserve">，质疑函中应列明具体分包号。</w:t>
      </w:r>
      <w:r>
        <w:rPr>
          <w:rFonts w:ascii="宋体" w:hAnsi="宋体"/>
          <w:sz w:val="24"/>
          <w:szCs w:val="24"/>
        </w:rPr>
      </w:r>
      <w:r/>
    </w:p>
    <w:p>
      <w:pPr>
        <w:pStyle w:val="694"/>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94"/>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94"/>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w:t>
      </w:r>
      <w:r>
        <w:rPr>
          <w:rFonts w:hint="eastAsia" w:ascii="宋体" w:hAnsi="宋体"/>
          <w:sz w:val="24"/>
          <w:szCs w:val="24"/>
        </w:rPr>
        <w:t xml:space="preserve">代表签字或者盖章，并加盖公章。</w:t>
      </w:r>
      <w:r>
        <w:rPr>
          <w:rFonts w:ascii="宋体" w:hAnsi="宋体"/>
          <w:sz w:val="24"/>
          <w:szCs w:val="24"/>
        </w:rPr>
      </w:r>
      <w:r/>
    </w:p>
    <w:p>
      <w:pPr>
        <w:pStyle w:val="709"/>
        <w:rPr>
          <w:rFonts w:hint="eastAsia"/>
          <w:sz w:val="24"/>
          <w:szCs w:val="24"/>
        </w:rPr>
      </w:pPr>
      <w:r>
        <w:rPr>
          <w:rFonts w:hint="eastAsia"/>
          <w:sz w:val="24"/>
          <w:szCs w:val="24"/>
        </w:rPr>
      </w:r>
      <w:r/>
    </w:p>
    <w:p>
      <w:pPr>
        <w:pStyle w:val="709"/>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Tahoma">
    <w:panose1 w:val="020B0604030504040204"/>
  </w:font>
  <w:font w:name="Calibri">
    <w:panose1 w:val="020F0502020204030204"/>
  </w:font>
  <w:font w:name="方正黑体_GBK">
    <w:panose1 w:val="020B0503020202020204"/>
  </w:font>
  <w:font w:name="Cambria">
    <w:panose1 w:val="02040503050406030204"/>
  </w:font>
  <w:font w:name="Courier New">
    <w:panose1 w:val="02070309020205020404"/>
  </w:font>
  <w:font w:name="PingFang SC">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38 -</w:t>
    </w:r>
    <w:r>
      <w:fldChar w:fldCharType="end"/>
    </w:r>
    <w:r/>
  </w:p>
  <w:p>
    <w:pPr>
      <w:pStyle w:val="742"/>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right"/>
    </w:pPr>
    <w:r>
      <w:fldChar w:fldCharType="begin"/>
    </w:r>
    <w:r>
      <w:instrText xml:space="preserve">PAGE   \* MERGEFORMAT</w:instrText>
    </w:r>
    <w:r>
      <w:fldChar w:fldCharType="separate"/>
    </w:r>
    <w:r>
      <w:rPr>
        <w:lang w:val="zh-CN"/>
      </w:rPr>
      <w:t xml:space="preserve">-</w:t>
    </w:r>
    <w:r>
      <w:t xml:space="preserve"> 1 -</w:t>
    </w:r>
    <w:r>
      <w:fldChar w:fldCharType="end"/>
    </w:r>
    <w:r/>
  </w:p>
  <w:p>
    <w:pPr>
      <w:pStyle w:val="742"/>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right"/>
    </w:pPr>
    <w:r>
      <w:fldChar w:fldCharType="begin"/>
    </w:r>
    <w:r>
      <w:instrText xml:space="preserve">PAGE   \* MERGEFORMAT</w:instrText>
    </w:r>
    <w:r>
      <w:fldChar w:fldCharType="separate"/>
    </w:r>
    <w:r>
      <w:rPr>
        <w:lang w:val="zh-CN"/>
      </w:rPr>
      <w:t xml:space="preserve">-</w:t>
    </w:r>
    <w:r>
      <w:t xml:space="preserve"> 41 -</w:t>
    </w:r>
    <w:r>
      <w:fldChar w:fldCharType="end"/>
    </w:r>
    <w:r/>
  </w:p>
  <w:p>
    <w:pPr>
      <w:pStyle w:val="742"/>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rStyle w:val="769"/>
      </w:rPr>
      <w:framePr w:wrap="around" w:vAnchor="text" w:hAnchor="margin" w:xAlign="center" w:y="1"/>
    </w:pPr>
    <w:r>
      <w:fldChar w:fldCharType="begin"/>
    </w:r>
    <w:r>
      <w:rPr>
        <w:rStyle w:val="769"/>
      </w:rPr>
      <w:instrText xml:space="preserve">PAGE  </w:instrText>
    </w:r>
    <w:r>
      <w:fldChar w:fldCharType="separate"/>
    </w:r>
    <w:r>
      <w:rPr>
        <w:rStyle w:val="769"/>
      </w:rPr>
      <w:t xml:space="preserve">1</w:t>
    </w:r>
    <w:r>
      <w:fldChar w:fldCharType="end"/>
    </w:r>
    <w:r>
      <w:rPr>
        <w:rStyle w:val="769"/>
      </w:rPr>
    </w:r>
    <w:r/>
  </w:p>
  <w:p>
    <w:pPr>
      <w:pStyle w:val="7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75"/>
      <w:isLgl w:val="false"/>
      <w:suff w:val="tab"/>
      <w:lvlText w:val="附录%1."/>
      <w:lvlJc w:val="left"/>
      <w:pPr>
        <w:pStyle w:val="69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94"/>
        <w:ind w:left="500" w:hanging="500"/>
      </w:pPr>
    </w:lvl>
    <w:lvl w:ilvl="1">
      <w:start w:val="1"/>
      <w:numFmt w:val="lowerLetter"/>
      <w:isLgl w:val="false"/>
      <w:suff w:val="tab"/>
      <w:lvlText w:val="%2)"/>
      <w:lvlJc w:val="left"/>
      <w:pPr>
        <w:pStyle w:val="694"/>
        <w:ind w:left="840" w:hanging="420"/>
      </w:pPr>
    </w:lvl>
    <w:lvl w:ilvl="2">
      <w:start w:val="1"/>
      <w:numFmt w:val="lowerRoman"/>
      <w:isLgl w:val="false"/>
      <w:suff w:val="tab"/>
      <w:lvlText w:val="%3."/>
      <w:lvlJc w:val="right"/>
      <w:pPr>
        <w:pStyle w:val="694"/>
        <w:ind w:left="1260" w:hanging="420"/>
      </w:pPr>
    </w:lvl>
    <w:lvl w:ilvl="3">
      <w:start w:val="1"/>
      <w:numFmt w:val="decimal"/>
      <w:isLgl w:val="false"/>
      <w:suff w:val="tab"/>
      <w:lvlText w:val="%4."/>
      <w:lvlJc w:val="left"/>
      <w:pPr>
        <w:pStyle w:val="694"/>
        <w:ind w:left="1680" w:hanging="420"/>
      </w:pPr>
    </w:lvl>
    <w:lvl w:ilvl="4">
      <w:start w:val="1"/>
      <w:numFmt w:val="lowerLetter"/>
      <w:isLgl w:val="false"/>
      <w:suff w:val="tab"/>
      <w:lvlText w:val="%5)"/>
      <w:lvlJc w:val="left"/>
      <w:pPr>
        <w:pStyle w:val="694"/>
        <w:ind w:left="2100" w:hanging="420"/>
      </w:pPr>
    </w:lvl>
    <w:lvl w:ilvl="5">
      <w:start w:val="1"/>
      <w:numFmt w:val="lowerRoman"/>
      <w:isLgl w:val="false"/>
      <w:suff w:val="tab"/>
      <w:lvlText w:val="%6."/>
      <w:lvlJc w:val="right"/>
      <w:pPr>
        <w:pStyle w:val="694"/>
        <w:ind w:left="2520" w:hanging="420"/>
      </w:pPr>
    </w:lvl>
    <w:lvl w:ilvl="6">
      <w:start w:val="1"/>
      <w:numFmt w:val="decimal"/>
      <w:isLgl w:val="false"/>
      <w:suff w:val="tab"/>
      <w:lvlText w:val="%7."/>
      <w:lvlJc w:val="left"/>
      <w:pPr>
        <w:pStyle w:val="694"/>
        <w:ind w:left="2940" w:hanging="420"/>
      </w:pPr>
    </w:lvl>
    <w:lvl w:ilvl="7">
      <w:start w:val="1"/>
      <w:numFmt w:val="lowerLetter"/>
      <w:isLgl w:val="false"/>
      <w:suff w:val="tab"/>
      <w:lvlText w:val="%8)"/>
      <w:lvlJc w:val="left"/>
      <w:pPr>
        <w:pStyle w:val="694"/>
        <w:ind w:left="3360" w:hanging="420"/>
      </w:pPr>
    </w:lvl>
    <w:lvl w:ilvl="8">
      <w:start w:val="1"/>
      <w:numFmt w:val="lowerRoman"/>
      <w:isLgl w:val="false"/>
      <w:suff w:val="tab"/>
      <w:lvlText w:val="%9."/>
      <w:lvlJc w:val="right"/>
      <w:pPr>
        <w:pStyle w:val="694"/>
        <w:ind w:left="3780" w:hanging="420"/>
      </w:pPr>
    </w:lvl>
  </w:abstractNum>
  <w:abstractNum w:abstractNumId="2">
    <w:multiLevelType w:val="hybridMultilevel"/>
    <w:lvl w:ilvl="0">
      <w:start w:val="1"/>
      <w:numFmt w:val="decimal"/>
      <w:pStyle w:val="793"/>
      <w:isLgl w:val="false"/>
      <w:suff w:val="tab"/>
      <w:lvlText w:val="%1."/>
      <w:lvlJc w:val="left"/>
      <w:pPr>
        <w:pStyle w:val="694"/>
        <w:ind w:left="709" w:hanging="709"/>
        <w:tabs>
          <w:tab w:val="num" w:pos="709" w:leader="none"/>
        </w:tabs>
      </w:pPr>
      <w:rPr>
        <w:rFonts w:hint="eastAsia"/>
      </w:rPr>
    </w:lvl>
    <w:lvl w:ilvl="1">
      <w:start w:val="1"/>
      <w:numFmt w:val="decimal"/>
      <w:isLgl w:val="false"/>
      <w:suff w:val="tab"/>
      <w:lvlText w:val="%1.%2"/>
      <w:lvlJc w:val="left"/>
      <w:pPr>
        <w:pStyle w:val="694"/>
        <w:ind w:left="709" w:hanging="709"/>
        <w:tabs>
          <w:tab w:val="num" w:pos="709" w:leader="none"/>
        </w:tabs>
      </w:pPr>
      <w:rPr>
        <w:rFonts w:hint="eastAsia"/>
      </w:rPr>
    </w:lvl>
    <w:lvl w:ilvl="2">
      <w:start w:val="1"/>
      <w:numFmt w:val="decimal"/>
      <w:isLgl w:val="false"/>
      <w:suff w:val="tab"/>
      <w:lvlText w:val="%1.%2.%3."/>
      <w:lvlJc w:val="left"/>
      <w:pPr>
        <w:pStyle w:val="694"/>
        <w:ind w:left="425" w:hanging="425"/>
        <w:tabs>
          <w:tab w:val="num" w:pos="425" w:leader="none"/>
        </w:tabs>
      </w:pPr>
      <w:rPr>
        <w:rFonts w:hint="eastAsia"/>
      </w:rPr>
    </w:lvl>
    <w:lvl w:ilvl="3">
      <w:start w:val="1"/>
      <w:numFmt w:val="decimal"/>
      <w:isLgl w:val="false"/>
      <w:suff w:val="tab"/>
      <w:lvlText w:val="%1.%2.%3.%4."/>
      <w:lvlJc w:val="left"/>
      <w:pPr>
        <w:pStyle w:val="694"/>
        <w:ind w:left="851" w:hanging="851"/>
        <w:tabs>
          <w:tab w:val="num" w:pos="851" w:leader="none"/>
        </w:tabs>
      </w:pPr>
      <w:rPr>
        <w:rFonts w:hint="eastAsia"/>
      </w:rPr>
    </w:lvl>
    <w:lvl w:ilvl="4">
      <w:start w:val="1"/>
      <w:numFmt w:val="decimal"/>
      <w:isLgl w:val="false"/>
      <w:suff w:val="tab"/>
      <w:lvlText w:val="%1.%2.%3.%4.%5."/>
      <w:lvlJc w:val="left"/>
      <w:pPr>
        <w:pStyle w:val="694"/>
        <w:ind w:left="992" w:hanging="992"/>
        <w:tabs>
          <w:tab w:val="num" w:pos="992" w:leader="none"/>
        </w:tabs>
      </w:pPr>
      <w:rPr>
        <w:rFonts w:hint="eastAsia"/>
      </w:rPr>
    </w:lvl>
    <w:lvl w:ilvl="5">
      <w:start w:val="1"/>
      <w:numFmt w:val="decimal"/>
      <w:isLgl w:val="false"/>
      <w:suff w:val="tab"/>
      <w:lvlText w:val="%1.%2.%3.%4.%5.%6."/>
      <w:lvlJc w:val="left"/>
      <w:pPr>
        <w:pStyle w:val="694"/>
        <w:ind w:left="1134" w:hanging="1134"/>
        <w:tabs>
          <w:tab w:val="num" w:pos="1134" w:leader="none"/>
        </w:tabs>
      </w:pPr>
      <w:rPr>
        <w:rFonts w:hint="eastAsia"/>
      </w:rPr>
    </w:lvl>
    <w:lvl w:ilvl="6">
      <w:start w:val="1"/>
      <w:numFmt w:val="decimal"/>
      <w:isLgl w:val="false"/>
      <w:suff w:val="tab"/>
      <w:lvlText w:val="%1.%2.%3.%4.%5.%6.%7."/>
      <w:lvlJc w:val="left"/>
      <w:pPr>
        <w:pStyle w:val="694"/>
        <w:ind w:left="1276" w:hanging="1276"/>
        <w:tabs>
          <w:tab w:val="num" w:pos="1276" w:leader="none"/>
        </w:tabs>
      </w:pPr>
      <w:rPr>
        <w:rFonts w:hint="eastAsia"/>
      </w:rPr>
    </w:lvl>
    <w:lvl w:ilvl="7">
      <w:start w:val="1"/>
      <w:numFmt w:val="decimal"/>
      <w:isLgl w:val="false"/>
      <w:suff w:val="tab"/>
      <w:lvlText w:val="%1.%2.%3.%4.%5.%6.%7.%8."/>
      <w:lvlJc w:val="left"/>
      <w:pPr>
        <w:pStyle w:val="694"/>
        <w:ind w:left="1418" w:hanging="1418"/>
        <w:tabs>
          <w:tab w:val="num" w:pos="1418" w:leader="none"/>
        </w:tabs>
      </w:pPr>
      <w:rPr>
        <w:rFonts w:hint="eastAsia"/>
      </w:rPr>
    </w:lvl>
    <w:lvl w:ilvl="8">
      <w:start w:val="1"/>
      <w:numFmt w:val="decimal"/>
      <w:isLgl w:val="false"/>
      <w:suff w:val="tab"/>
      <w:lvlText w:val="%1.%2.%3.%4.%5.%6.%7.%8.%9."/>
      <w:lvlJc w:val="left"/>
      <w:pPr>
        <w:pStyle w:val="69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694"/>
        <w:ind w:left="0" w:firstLine="0"/>
      </w:pPr>
      <w:rPr>
        <w:rFonts w:hint="eastAsia"/>
      </w:rPr>
    </w:lvl>
    <w:lvl w:ilvl="1">
      <w:start w:val="1"/>
      <w:numFmt w:val="decimal"/>
      <w:isLgl w:val="false"/>
      <w:suff w:val="nothing"/>
      <w:lvlText w:val="%2、"/>
      <w:lvlJc w:val="left"/>
      <w:pPr>
        <w:pStyle w:val="694"/>
        <w:ind w:left="0" w:firstLine="0"/>
      </w:pPr>
      <w:rPr>
        <w:rFonts w:hint="eastAsia"/>
      </w:rPr>
    </w:lvl>
    <w:lvl w:ilvl="2">
      <w:start w:val="1"/>
      <w:numFmt w:val="decimal"/>
      <w:isLgl w:val="false"/>
      <w:suff w:val="nothing"/>
      <w:lvlText w:val="%2.%3 "/>
      <w:lvlJc w:val="left"/>
      <w:pPr>
        <w:pStyle w:val="694"/>
        <w:ind w:left="0" w:firstLine="0"/>
      </w:pPr>
      <w:rPr>
        <w:rFonts w:hint="eastAsia"/>
      </w:rPr>
    </w:lvl>
    <w:lvl w:ilvl="3">
      <w:start w:val="1"/>
      <w:numFmt w:val="decimal"/>
      <w:isLgl w:val="false"/>
      <w:suff w:val="nothing"/>
      <w:lvlText w:val="%2.%3.%4 "/>
      <w:lvlJc w:val="left"/>
      <w:pPr>
        <w:pStyle w:val="694"/>
        <w:ind w:left="0" w:firstLine="0"/>
      </w:pPr>
      <w:rPr>
        <w:rFonts w:hint="eastAsia"/>
      </w:rPr>
    </w:lvl>
    <w:lvl w:ilvl="4">
      <w:start w:val="1"/>
      <w:numFmt w:val="decimal"/>
      <w:isLgl w:val="false"/>
      <w:suff w:val="nothing"/>
      <w:lvlText w:val="%2.%3.%4.%5 "/>
      <w:lvlJc w:val="left"/>
      <w:pPr>
        <w:pStyle w:val="694"/>
        <w:ind w:left="0" w:firstLine="0"/>
      </w:pPr>
      <w:rPr>
        <w:rFonts w:hint="eastAsia"/>
      </w:rPr>
    </w:lvl>
    <w:lvl w:ilvl="5">
      <w:start w:val="1"/>
      <w:numFmt w:val="decimal"/>
      <w:pStyle w:val="700"/>
      <w:isLgl w:val="false"/>
      <w:suff w:val="nothing"/>
      <w:lvlText w:val=""/>
      <w:lvlJc w:val="left"/>
      <w:pPr>
        <w:pStyle w:val="694"/>
        <w:ind w:left="0" w:firstLine="0"/>
      </w:pPr>
      <w:rPr>
        <w:rFonts w:hint="eastAsia"/>
      </w:rPr>
    </w:lvl>
    <w:lvl w:ilvl="6">
      <w:start w:val="1"/>
      <w:numFmt w:val="decimal"/>
      <w:pStyle w:val="701"/>
      <w:isLgl w:val="false"/>
      <w:suff w:val="nothing"/>
      <w:lvlText w:val=""/>
      <w:lvlJc w:val="left"/>
      <w:pPr>
        <w:pStyle w:val="694"/>
        <w:ind w:left="0" w:firstLine="0"/>
      </w:pPr>
      <w:rPr>
        <w:rFonts w:hint="eastAsia"/>
      </w:rPr>
    </w:lvl>
    <w:lvl w:ilvl="7">
      <w:start w:val="1"/>
      <w:numFmt w:val="decimal"/>
      <w:pStyle w:val="702"/>
      <w:isLgl w:val="false"/>
      <w:suff w:val="nothing"/>
      <w:lvlText w:val=""/>
      <w:lvlJc w:val="left"/>
      <w:pPr>
        <w:pStyle w:val="694"/>
        <w:ind w:left="0" w:firstLine="0"/>
      </w:pPr>
      <w:rPr>
        <w:rFonts w:hint="eastAsia"/>
      </w:rPr>
    </w:lvl>
    <w:lvl w:ilvl="8">
      <w:start w:val="1"/>
      <w:numFmt w:val="decimal"/>
      <w:pStyle w:val="703"/>
      <w:isLgl w:val="false"/>
      <w:suff w:val="nothing"/>
      <w:lvlText w:val=""/>
      <w:lvlJc w:val="left"/>
      <w:pPr>
        <w:pStyle w:val="694"/>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69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4"/>
    <w:next w:val="69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4"/>
    <w:next w:val="69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4"/>
    <w:next w:val="69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4"/>
    <w:next w:val="69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4"/>
    <w:next w:val="69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4"/>
    <w:next w:val="69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4"/>
    <w:next w:val="69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4"/>
    <w:next w:val="69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4"/>
    <w:next w:val="69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4"/>
    <w:next w:val="69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4"/>
    <w:next w:val="69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4"/>
    <w:next w:val="694"/>
    <w:link w:val="38"/>
    <w:uiPriority w:val="29"/>
    <w:qFormat/>
    <w:pPr>
      <w:ind w:left="720" w:right="720"/>
    </w:pPr>
    <w:rPr>
      <w:i/>
    </w:rPr>
  </w:style>
  <w:style w:type="character" w:styleId="38">
    <w:name w:val="Quote Char"/>
    <w:link w:val="37"/>
    <w:uiPriority w:val="29"/>
    <w:rPr>
      <w:i/>
    </w:rPr>
  </w:style>
  <w:style w:type="paragraph" w:styleId="39">
    <w:name w:val="Intense Quote"/>
    <w:basedOn w:val="694"/>
    <w:next w:val="69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4"/>
    <w:next w:val="69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94"/>
    <w:next w:val="694"/>
    <w:uiPriority w:val="99"/>
    <w:unhideWhenUsed/>
    <w:pPr>
      <w:spacing w:after="0" w:afterAutospacing="0"/>
    </w:pPr>
  </w:style>
  <w:style w:type="paragraph" w:styleId="694" w:default="1">
    <w:name w:val="Normal"/>
    <w:next w:val="694"/>
    <w:link w:val="694"/>
    <w:qFormat/>
    <w:pPr>
      <w:jc w:val="both"/>
      <w:widowControl w:val="off"/>
    </w:pPr>
    <w:rPr>
      <w:sz w:val="21"/>
      <w:szCs w:val="21"/>
      <w:lang w:val="en-US" w:eastAsia="zh-CN" w:bidi="ar-SA"/>
    </w:rPr>
  </w:style>
  <w:style w:type="paragraph" w:styleId="695">
    <w:name w:val="标题 1"/>
    <w:basedOn w:val="694"/>
    <w:next w:val="694"/>
    <w:link w:val="707"/>
    <w:qFormat/>
    <w:pPr>
      <w:jc w:val="center"/>
      <w:keepNext/>
      <w:outlineLvl w:val="0"/>
    </w:pPr>
    <w:rPr>
      <w:rFonts w:ascii="楷体_GB2312" w:eastAsia="楷体_GB2312"/>
      <w:sz w:val="28"/>
      <w:szCs w:val="28"/>
    </w:rPr>
  </w:style>
  <w:style w:type="paragraph" w:styleId="696">
    <w:name w:val="标题 2"/>
    <w:basedOn w:val="694"/>
    <w:next w:val="709"/>
    <w:link w:val="708"/>
    <w:qFormat/>
    <w:pPr>
      <w:jc w:val="center"/>
      <w:keepLines/>
      <w:keepNext/>
      <w:spacing w:before="260" w:after="260" w:line="416" w:lineRule="auto"/>
      <w:outlineLvl w:val="1"/>
    </w:pPr>
    <w:rPr>
      <w:rFonts w:ascii="Arial" w:hAnsi="Arial" w:eastAsia="幼圆" w:cs="Arial"/>
      <w:b/>
      <w:bCs/>
      <w:sz w:val="44"/>
      <w:szCs w:val="44"/>
    </w:rPr>
  </w:style>
  <w:style w:type="paragraph" w:styleId="697">
    <w:name w:val="标题 3"/>
    <w:basedOn w:val="694"/>
    <w:next w:val="709"/>
    <w:link w:val="711"/>
    <w:qFormat/>
    <w:pPr>
      <w:keepLines/>
      <w:keepNext/>
      <w:spacing w:before="260" w:after="260" w:line="416" w:lineRule="auto"/>
      <w:outlineLvl w:val="2"/>
    </w:pPr>
    <w:rPr>
      <w:b/>
      <w:bCs/>
      <w:sz w:val="32"/>
      <w:szCs w:val="32"/>
    </w:rPr>
  </w:style>
  <w:style w:type="paragraph" w:styleId="698">
    <w:name w:val="标题 4"/>
    <w:basedOn w:val="694"/>
    <w:next w:val="709"/>
    <w:link w:val="712"/>
    <w:qFormat/>
    <w:pPr>
      <w:keepLines/>
      <w:keepNext/>
      <w:spacing w:before="280" w:after="290" w:line="376" w:lineRule="auto"/>
      <w:outlineLvl w:val="3"/>
    </w:pPr>
    <w:rPr>
      <w:rFonts w:ascii="Arial" w:hAnsi="Arial" w:eastAsia="黑体" w:cs="Arial"/>
      <w:b/>
      <w:bCs/>
      <w:sz w:val="28"/>
      <w:szCs w:val="28"/>
    </w:rPr>
  </w:style>
  <w:style w:type="paragraph" w:styleId="699">
    <w:name w:val="标题 5"/>
    <w:basedOn w:val="694"/>
    <w:next w:val="709"/>
    <w:link w:val="713"/>
    <w:qFormat/>
    <w:pPr>
      <w:keepNext/>
      <w:outlineLvl w:val="4"/>
    </w:pPr>
    <w:rPr>
      <w:rFonts w:ascii="宋体"/>
      <w:color w:val="000000"/>
      <w:sz w:val="28"/>
      <w:szCs w:val="28"/>
    </w:rPr>
  </w:style>
  <w:style w:type="paragraph" w:styleId="700">
    <w:name w:val="标题 6"/>
    <w:basedOn w:val="694"/>
    <w:next w:val="694"/>
    <w:link w:val="714"/>
    <w:qFormat/>
    <w:pPr>
      <w:numPr>
        <w:ilvl w:val="5"/>
        <w:numId w:val="1"/>
      </w:numPr>
      <w:keepLines/>
      <w:keepNext/>
      <w:spacing w:before="240" w:after="64" w:line="320" w:lineRule="auto"/>
      <w:outlineLvl w:val="5"/>
    </w:pPr>
    <w:rPr>
      <w:rFonts w:ascii="Arial" w:hAnsi="Arial" w:eastAsia="黑体"/>
      <w:b/>
      <w:bCs/>
      <w:sz w:val="24"/>
      <w:szCs w:val="24"/>
    </w:rPr>
  </w:style>
  <w:style w:type="paragraph" w:styleId="701">
    <w:name w:val="标题 7"/>
    <w:basedOn w:val="694"/>
    <w:next w:val="694"/>
    <w:link w:val="715"/>
    <w:qFormat/>
    <w:pPr>
      <w:numPr>
        <w:ilvl w:val="6"/>
        <w:numId w:val="1"/>
      </w:numPr>
      <w:keepLines/>
      <w:keepNext/>
      <w:spacing w:before="240" w:after="64" w:line="320" w:lineRule="auto"/>
      <w:outlineLvl w:val="6"/>
    </w:pPr>
    <w:rPr>
      <w:b/>
      <w:bCs/>
      <w:sz w:val="24"/>
      <w:szCs w:val="24"/>
    </w:rPr>
  </w:style>
  <w:style w:type="paragraph" w:styleId="702">
    <w:name w:val="标题 8"/>
    <w:basedOn w:val="694"/>
    <w:next w:val="694"/>
    <w:link w:val="716"/>
    <w:qFormat/>
    <w:pPr>
      <w:numPr>
        <w:ilvl w:val="7"/>
        <w:numId w:val="1"/>
      </w:numPr>
      <w:keepLines/>
      <w:keepNext/>
      <w:spacing w:before="240" w:after="64" w:line="320" w:lineRule="auto"/>
      <w:outlineLvl w:val="7"/>
    </w:pPr>
    <w:rPr>
      <w:rFonts w:ascii="Arial" w:hAnsi="Arial" w:eastAsia="黑体"/>
      <w:sz w:val="24"/>
      <w:szCs w:val="24"/>
    </w:rPr>
  </w:style>
  <w:style w:type="paragraph" w:styleId="703">
    <w:name w:val="标题 9"/>
    <w:basedOn w:val="694"/>
    <w:next w:val="694"/>
    <w:link w:val="717"/>
    <w:qFormat/>
    <w:pPr>
      <w:numPr>
        <w:ilvl w:val="8"/>
        <w:numId w:val="1"/>
      </w:numPr>
      <w:keepLines/>
      <w:keepNext/>
      <w:spacing w:before="240" w:after="64" w:line="320" w:lineRule="auto"/>
      <w:outlineLvl w:val="8"/>
    </w:pPr>
    <w:rPr>
      <w:rFonts w:ascii="Arial" w:hAnsi="Arial" w:eastAsia="黑体"/>
    </w:rPr>
  </w:style>
  <w:style w:type="character" w:styleId="704">
    <w:name w:val="默认段落字体"/>
    <w:next w:val="704"/>
    <w:link w:val="694"/>
    <w:uiPriority w:val="1"/>
    <w:unhideWhenUsed/>
  </w:style>
  <w:style w:type="table" w:styleId="705">
    <w:name w:val="普通表格"/>
    <w:next w:val="705"/>
    <w:link w:val="694"/>
    <w:uiPriority w:val="99"/>
    <w:unhideWhenUsed/>
    <w:tblPr/>
  </w:style>
  <w:style w:type="numbering" w:styleId="706">
    <w:name w:val="无列表"/>
    <w:next w:val="706"/>
    <w:link w:val="694"/>
    <w:uiPriority w:val="99"/>
    <w:semiHidden/>
    <w:unhideWhenUsed/>
  </w:style>
  <w:style w:type="character" w:styleId="707">
    <w:name w:val="标题 1 字符"/>
    <w:next w:val="707"/>
    <w:link w:val="695"/>
    <w:rPr>
      <w:rFonts w:ascii="楷体_GB2312" w:hAnsi="Times New Roman" w:eastAsia="楷体_GB2312" w:cs="Times New Roman"/>
      <w:sz w:val="28"/>
      <w:szCs w:val="28"/>
    </w:rPr>
  </w:style>
  <w:style w:type="character" w:styleId="708">
    <w:name w:val="标题 2 字符"/>
    <w:next w:val="708"/>
    <w:link w:val="696"/>
    <w:rPr>
      <w:rFonts w:ascii="Arial" w:hAnsi="Arial" w:eastAsia="幼圆" w:cs="Arial"/>
      <w:b/>
      <w:bCs/>
      <w:sz w:val="44"/>
      <w:szCs w:val="44"/>
    </w:rPr>
  </w:style>
  <w:style w:type="paragraph" w:styleId="709">
    <w:name w:val="正文缩进"/>
    <w:basedOn w:val="694"/>
    <w:next w:val="709"/>
    <w:link w:val="710"/>
    <w:uiPriority w:val="99"/>
    <w:pPr>
      <w:ind w:firstLine="420"/>
    </w:pPr>
  </w:style>
  <w:style w:type="character" w:styleId="710">
    <w:name w:val="正文缩进 字符"/>
    <w:next w:val="710"/>
    <w:link w:val="709"/>
    <w:qFormat/>
    <w:rPr>
      <w:rFonts w:ascii="Times New Roman" w:hAnsi="Times New Roman" w:eastAsia="宋体" w:cs="Times New Roman"/>
      <w:szCs w:val="21"/>
    </w:rPr>
  </w:style>
  <w:style w:type="character" w:styleId="711">
    <w:name w:val="标题 3 字符"/>
    <w:next w:val="711"/>
    <w:link w:val="697"/>
    <w:rPr>
      <w:rFonts w:ascii="Times New Roman" w:hAnsi="Times New Roman" w:eastAsia="宋体" w:cs="Times New Roman"/>
      <w:b/>
      <w:bCs/>
      <w:sz w:val="32"/>
      <w:szCs w:val="32"/>
    </w:rPr>
  </w:style>
  <w:style w:type="character" w:styleId="712">
    <w:name w:val="标题 4 字符"/>
    <w:next w:val="712"/>
    <w:link w:val="698"/>
    <w:rPr>
      <w:rFonts w:ascii="Arial" w:hAnsi="Arial" w:eastAsia="黑体" w:cs="Arial"/>
      <w:b/>
      <w:bCs/>
      <w:sz w:val="28"/>
      <w:szCs w:val="28"/>
    </w:rPr>
  </w:style>
  <w:style w:type="character" w:styleId="713">
    <w:name w:val="标题 5 字符"/>
    <w:next w:val="713"/>
    <w:link w:val="699"/>
    <w:rPr>
      <w:rFonts w:ascii="宋体" w:hAnsi="Times New Roman" w:eastAsia="宋体" w:cs="Times New Roman"/>
      <w:color w:val="000000"/>
      <w:sz w:val="28"/>
      <w:szCs w:val="28"/>
    </w:rPr>
  </w:style>
  <w:style w:type="character" w:styleId="714">
    <w:name w:val="标题 6 字符"/>
    <w:next w:val="714"/>
    <w:link w:val="700"/>
    <w:rPr>
      <w:rFonts w:ascii="Arial" w:hAnsi="Arial" w:eastAsia="黑体" w:cs="Times New Roman"/>
      <w:b/>
      <w:bCs/>
      <w:sz w:val="24"/>
      <w:szCs w:val="24"/>
    </w:rPr>
  </w:style>
  <w:style w:type="character" w:styleId="715">
    <w:name w:val="标题 7 字符"/>
    <w:next w:val="715"/>
    <w:link w:val="701"/>
    <w:rPr>
      <w:rFonts w:ascii="Times New Roman" w:hAnsi="Times New Roman" w:eastAsia="宋体" w:cs="Times New Roman"/>
      <w:b/>
      <w:bCs/>
      <w:sz w:val="24"/>
      <w:szCs w:val="24"/>
    </w:rPr>
  </w:style>
  <w:style w:type="character" w:styleId="716">
    <w:name w:val="标题 8 字符"/>
    <w:next w:val="716"/>
    <w:link w:val="702"/>
    <w:rPr>
      <w:rFonts w:ascii="Arial" w:hAnsi="Arial" w:eastAsia="黑体" w:cs="Times New Roman"/>
      <w:sz w:val="24"/>
      <w:szCs w:val="24"/>
    </w:rPr>
  </w:style>
  <w:style w:type="character" w:styleId="717">
    <w:name w:val="标题 9 字符"/>
    <w:next w:val="717"/>
    <w:link w:val="703"/>
    <w:rPr>
      <w:rFonts w:ascii="Arial" w:hAnsi="Arial" w:eastAsia="黑体" w:cs="Times New Roman"/>
      <w:szCs w:val="21"/>
    </w:rPr>
  </w:style>
  <w:style w:type="paragraph" w:styleId="718">
    <w:name w:val="列表 3"/>
    <w:basedOn w:val="694"/>
    <w:next w:val="718"/>
    <w:link w:val="694"/>
    <w:pPr>
      <w:ind w:left="100" w:hanging="200"/>
    </w:pPr>
  </w:style>
  <w:style w:type="paragraph" w:styleId="719">
    <w:name w:val="toc 7"/>
    <w:basedOn w:val="694"/>
    <w:next w:val="694"/>
    <w:link w:val="694"/>
    <w:semiHidden/>
    <w:pPr>
      <w:ind w:left="1260"/>
      <w:jc w:val="left"/>
    </w:pPr>
  </w:style>
  <w:style w:type="paragraph" w:styleId="720">
    <w:name w:val="文档结构图"/>
    <w:basedOn w:val="694"/>
    <w:next w:val="720"/>
    <w:link w:val="721"/>
    <w:semiHidden/>
    <w:pPr>
      <w:shd w:val="clear" w:color="auto" w:fill="000080"/>
    </w:pPr>
  </w:style>
  <w:style w:type="character" w:styleId="721">
    <w:name w:val="文档结构图 字符"/>
    <w:next w:val="721"/>
    <w:link w:val="720"/>
    <w:semiHidden/>
    <w:rPr>
      <w:rFonts w:ascii="Times New Roman" w:hAnsi="Times New Roman" w:eastAsia="宋体" w:cs="Times New Roman"/>
      <w:szCs w:val="21"/>
      <w:shd w:val="clear" w:color="auto" w:fill="000080"/>
    </w:rPr>
  </w:style>
  <w:style w:type="paragraph" w:styleId="722">
    <w:name w:val="批注文字"/>
    <w:basedOn w:val="694"/>
    <w:next w:val="722"/>
    <w:link w:val="723"/>
    <w:qFormat/>
    <w:pPr>
      <w:jc w:val="left"/>
    </w:pPr>
  </w:style>
  <w:style w:type="character" w:styleId="723">
    <w:name w:val="批注文字 字符"/>
    <w:next w:val="723"/>
    <w:link w:val="722"/>
    <w:rPr>
      <w:rFonts w:ascii="Times New Roman" w:hAnsi="Times New Roman" w:eastAsia="宋体" w:cs="Times New Roman"/>
      <w:szCs w:val="21"/>
    </w:rPr>
  </w:style>
  <w:style w:type="paragraph" w:styleId="724">
    <w:name w:val="正文文本 3"/>
    <w:basedOn w:val="694"/>
    <w:next w:val="724"/>
    <w:link w:val="725"/>
    <w:rPr>
      <w:rFonts w:ascii="仿宋_GB2312" w:hAnsi="Arial" w:eastAsia="仿宋_GB2312"/>
      <w:sz w:val="32"/>
      <w:szCs w:val="32"/>
    </w:rPr>
  </w:style>
  <w:style w:type="character" w:styleId="725">
    <w:name w:val="正文文本 3 字符"/>
    <w:next w:val="725"/>
    <w:link w:val="724"/>
    <w:rPr>
      <w:rFonts w:ascii="仿宋_GB2312" w:hAnsi="Arial" w:eastAsia="仿宋_GB2312" w:cs="Times New Roman"/>
      <w:sz w:val="32"/>
      <w:szCs w:val="32"/>
    </w:rPr>
  </w:style>
  <w:style w:type="paragraph" w:styleId="726">
    <w:name w:val="正文文本"/>
    <w:basedOn w:val="694"/>
    <w:next w:val="726"/>
    <w:link w:val="727"/>
    <w:rPr>
      <w:rFonts w:ascii="楷体_GB2312" w:hAnsi="Arial" w:eastAsia="楷体_GB2312"/>
      <w:sz w:val="28"/>
      <w:szCs w:val="28"/>
    </w:rPr>
  </w:style>
  <w:style w:type="character" w:styleId="727">
    <w:name w:val="正文文本 字符"/>
    <w:next w:val="727"/>
    <w:link w:val="726"/>
    <w:rPr>
      <w:rFonts w:ascii="楷体_GB2312" w:hAnsi="Arial" w:eastAsia="楷体_GB2312" w:cs="Times New Roman"/>
      <w:sz w:val="28"/>
      <w:szCs w:val="28"/>
    </w:rPr>
  </w:style>
  <w:style w:type="paragraph" w:styleId="728">
    <w:name w:val="正文文本缩进"/>
    <w:basedOn w:val="694"/>
    <w:next w:val="728"/>
    <w:link w:val="729"/>
    <w:pPr>
      <w:ind w:firstLine="645"/>
    </w:pPr>
    <w:rPr>
      <w:rFonts w:ascii="楷体_GB2312" w:eastAsia="楷体_GB2312"/>
      <w:sz w:val="32"/>
      <w:szCs w:val="32"/>
    </w:rPr>
  </w:style>
  <w:style w:type="character" w:styleId="729">
    <w:name w:val="正文文本缩进 字符"/>
    <w:next w:val="729"/>
    <w:link w:val="728"/>
    <w:rPr>
      <w:rFonts w:ascii="楷体_GB2312" w:hAnsi="Times New Roman" w:eastAsia="楷体_GB2312" w:cs="Times New Roman"/>
      <w:sz w:val="32"/>
      <w:szCs w:val="32"/>
    </w:rPr>
  </w:style>
  <w:style w:type="paragraph" w:styleId="730">
    <w:name w:val="列表 2"/>
    <w:basedOn w:val="694"/>
    <w:next w:val="730"/>
    <w:link w:val="694"/>
    <w:pPr>
      <w:ind w:left="100" w:hanging="200"/>
    </w:pPr>
  </w:style>
  <w:style w:type="paragraph" w:styleId="731">
    <w:name w:val="toc 5"/>
    <w:basedOn w:val="694"/>
    <w:next w:val="694"/>
    <w:link w:val="694"/>
    <w:semiHidden/>
    <w:pPr>
      <w:ind w:left="840"/>
      <w:jc w:val="left"/>
    </w:pPr>
  </w:style>
  <w:style w:type="paragraph" w:styleId="732">
    <w:name w:val="toc 3"/>
    <w:basedOn w:val="694"/>
    <w:next w:val="694"/>
    <w:link w:val="694"/>
    <w:semiHidden/>
    <w:pPr>
      <w:ind w:left="420"/>
      <w:jc w:val="left"/>
    </w:pPr>
    <w:rPr>
      <w:i/>
      <w:iCs/>
      <w:szCs w:val="24"/>
    </w:rPr>
  </w:style>
  <w:style w:type="paragraph" w:styleId="733">
    <w:name w:val="纯文本"/>
    <w:basedOn w:val="694"/>
    <w:next w:val="733"/>
    <w:link w:val="734"/>
    <w:qFormat/>
    <w:rPr>
      <w:rFonts w:ascii="宋体" w:hAnsi="Courier New" w:cs="Courier New"/>
    </w:rPr>
  </w:style>
  <w:style w:type="character" w:styleId="734">
    <w:name w:val="纯文本 字符"/>
    <w:next w:val="734"/>
    <w:link w:val="733"/>
    <w:rPr>
      <w:rFonts w:ascii="宋体" w:hAnsi="Courier New" w:eastAsia="宋体" w:cs="Courier New"/>
      <w:szCs w:val="21"/>
    </w:rPr>
  </w:style>
  <w:style w:type="paragraph" w:styleId="735">
    <w:name w:val="toc 8"/>
    <w:basedOn w:val="694"/>
    <w:next w:val="694"/>
    <w:link w:val="694"/>
    <w:semiHidden/>
    <w:pPr>
      <w:ind w:left="1470"/>
      <w:jc w:val="left"/>
    </w:pPr>
  </w:style>
  <w:style w:type="paragraph" w:styleId="736">
    <w:name w:val="日期"/>
    <w:basedOn w:val="694"/>
    <w:next w:val="694"/>
    <w:link w:val="737"/>
    <w:rPr>
      <w:sz w:val="24"/>
      <w:szCs w:val="24"/>
    </w:rPr>
  </w:style>
  <w:style w:type="character" w:styleId="737">
    <w:name w:val="日期 字符"/>
    <w:next w:val="737"/>
    <w:link w:val="736"/>
    <w:rPr>
      <w:rFonts w:ascii="Times New Roman" w:hAnsi="Times New Roman" w:eastAsia="宋体" w:cs="Times New Roman"/>
      <w:sz w:val="24"/>
      <w:szCs w:val="24"/>
    </w:rPr>
  </w:style>
  <w:style w:type="paragraph" w:styleId="738">
    <w:name w:val="正文文本缩进 2"/>
    <w:basedOn w:val="694"/>
    <w:next w:val="738"/>
    <w:link w:val="739"/>
    <w:pPr>
      <w:ind w:left="630" w:firstLine="645"/>
    </w:pPr>
    <w:rPr>
      <w:rFonts w:ascii="Arial" w:hAnsi="Arial" w:eastAsia="仿宋_GB2312" w:cs="Arial"/>
      <w:sz w:val="32"/>
      <w:szCs w:val="32"/>
    </w:rPr>
  </w:style>
  <w:style w:type="character" w:styleId="739">
    <w:name w:val="正文文本缩进 2 字符"/>
    <w:next w:val="739"/>
    <w:link w:val="738"/>
    <w:rPr>
      <w:rFonts w:ascii="Arial" w:hAnsi="Arial" w:eastAsia="仿宋_GB2312" w:cs="Arial"/>
      <w:sz w:val="32"/>
      <w:szCs w:val="32"/>
    </w:rPr>
  </w:style>
  <w:style w:type="paragraph" w:styleId="740">
    <w:name w:val="批注框文本"/>
    <w:basedOn w:val="694"/>
    <w:next w:val="740"/>
    <w:link w:val="741"/>
    <w:semiHidden/>
    <w:rPr>
      <w:sz w:val="18"/>
      <w:szCs w:val="18"/>
    </w:rPr>
  </w:style>
  <w:style w:type="character" w:styleId="741">
    <w:name w:val="批注框文本 字符"/>
    <w:next w:val="741"/>
    <w:link w:val="740"/>
    <w:semiHidden/>
    <w:rPr>
      <w:rFonts w:ascii="Times New Roman" w:hAnsi="Times New Roman" w:eastAsia="宋体" w:cs="Times New Roman"/>
      <w:sz w:val="18"/>
      <w:szCs w:val="18"/>
    </w:rPr>
  </w:style>
  <w:style w:type="paragraph" w:styleId="742">
    <w:name w:val="页脚"/>
    <w:basedOn w:val="694"/>
    <w:next w:val="742"/>
    <w:link w:val="743"/>
    <w:uiPriority w:val="99"/>
    <w:pPr>
      <w:jc w:val="left"/>
      <w:tabs>
        <w:tab w:val="center" w:pos="4153" w:leader="none"/>
        <w:tab w:val="right" w:pos="8306" w:leader="none"/>
      </w:tabs>
    </w:pPr>
    <w:rPr>
      <w:sz w:val="18"/>
      <w:szCs w:val="18"/>
    </w:rPr>
  </w:style>
  <w:style w:type="character" w:styleId="743">
    <w:name w:val="页脚 字符"/>
    <w:next w:val="743"/>
    <w:link w:val="742"/>
    <w:uiPriority w:val="99"/>
    <w:rPr>
      <w:rFonts w:ascii="Times New Roman" w:hAnsi="Times New Roman" w:eastAsia="宋体" w:cs="Times New Roman"/>
      <w:sz w:val="18"/>
      <w:szCs w:val="18"/>
    </w:rPr>
  </w:style>
  <w:style w:type="paragraph" w:styleId="744">
    <w:name w:val="页眉"/>
    <w:basedOn w:val="694"/>
    <w:next w:val="744"/>
    <w:link w:val="745"/>
    <w:pPr>
      <w:jc w:val="center"/>
      <w:tabs>
        <w:tab w:val="center" w:pos="4153" w:leader="none"/>
        <w:tab w:val="right" w:pos="8306" w:leader="none"/>
      </w:tabs>
      <w:pBdr>
        <w:bottom w:val="single" w:color="000000" w:sz="6" w:space="1"/>
      </w:pBdr>
    </w:pPr>
    <w:rPr>
      <w:sz w:val="18"/>
      <w:szCs w:val="18"/>
    </w:rPr>
  </w:style>
  <w:style w:type="character" w:styleId="745">
    <w:name w:val="页眉 字符"/>
    <w:next w:val="745"/>
    <w:link w:val="744"/>
    <w:rPr>
      <w:rFonts w:ascii="Times New Roman" w:hAnsi="Times New Roman" w:eastAsia="宋体" w:cs="Times New Roman"/>
      <w:sz w:val="18"/>
      <w:szCs w:val="18"/>
    </w:rPr>
  </w:style>
  <w:style w:type="paragraph" w:styleId="746">
    <w:name w:val="toc 1"/>
    <w:basedOn w:val="694"/>
    <w:next w:val="694"/>
    <w:link w:val="694"/>
    <w:semiHidden/>
    <w:pPr>
      <w:jc w:val="left"/>
      <w:spacing w:before="120" w:after="120" w:line="400" w:lineRule="exact"/>
      <w:tabs>
        <w:tab w:val="right" w:pos="8720" w:leader="dot"/>
      </w:tabs>
    </w:pPr>
    <w:rPr>
      <w:rFonts w:ascii="宋体" w:hAnsi="宋体"/>
      <w:caps/>
      <w:sz w:val="24"/>
      <w:szCs w:val="24"/>
    </w:rPr>
  </w:style>
  <w:style w:type="paragraph" w:styleId="747">
    <w:name w:val="toc 4"/>
    <w:basedOn w:val="694"/>
    <w:next w:val="694"/>
    <w:link w:val="694"/>
    <w:semiHidden/>
    <w:pPr>
      <w:ind w:left="630"/>
      <w:jc w:val="left"/>
    </w:pPr>
  </w:style>
  <w:style w:type="paragraph" w:styleId="748">
    <w:name w:val="列表"/>
    <w:basedOn w:val="694"/>
    <w:next w:val="748"/>
    <w:link w:val="694"/>
    <w:pPr>
      <w:ind w:left="200" w:hanging="200"/>
    </w:pPr>
  </w:style>
  <w:style w:type="paragraph" w:styleId="749">
    <w:name w:val="toc 6"/>
    <w:basedOn w:val="694"/>
    <w:next w:val="694"/>
    <w:link w:val="694"/>
    <w:semiHidden/>
    <w:pPr>
      <w:ind w:left="1050"/>
      <w:jc w:val="left"/>
    </w:pPr>
  </w:style>
  <w:style w:type="paragraph" w:styleId="750">
    <w:name w:val="正文文本缩进 3"/>
    <w:basedOn w:val="694"/>
    <w:next w:val="750"/>
    <w:link w:val="751"/>
    <w:pPr>
      <w:ind w:left="645" w:firstLine="645"/>
    </w:pPr>
    <w:rPr>
      <w:rFonts w:ascii="Arial" w:hAnsi="Arial" w:eastAsia="仿宋_GB2312" w:cs="Arial"/>
      <w:color w:val="ffff00"/>
      <w:sz w:val="32"/>
      <w:szCs w:val="32"/>
    </w:rPr>
  </w:style>
  <w:style w:type="character" w:styleId="751">
    <w:name w:val="正文文本缩进 3 字符"/>
    <w:next w:val="751"/>
    <w:link w:val="750"/>
    <w:rPr>
      <w:rFonts w:ascii="Arial" w:hAnsi="Arial" w:eastAsia="仿宋_GB2312" w:cs="Arial"/>
      <w:color w:val="ffff00"/>
      <w:sz w:val="32"/>
      <w:szCs w:val="32"/>
    </w:rPr>
  </w:style>
  <w:style w:type="paragraph" w:styleId="752">
    <w:name w:val="图表目录"/>
    <w:basedOn w:val="694"/>
    <w:next w:val="694"/>
    <w:link w:val="694"/>
    <w:semiHidden/>
    <w:pPr>
      <w:ind w:left="840" w:hanging="420"/>
    </w:pPr>
  </w:style>
  <w:style w:type="paragraph" w:styleId="753">
    <w:name w:val="toc 2"/>
    <w:basedOn w:val="694"/>
    <w:next w:val="694"/>
    <w:link w:val="694"/>
    <w:semiHidden/>
    <w:pPr>
      <w:ind w:left="210"/>
      <w:jc w:val="left"/>
    </w:pPr>
    <w:rPr>
      <w:smallCaps/>
      <w:szCs w:val="24"/>
    </w:rPr>
  </w:style>
  <w:style w:type="paragraph" w:styleId="754">
    <w:name w:val="toc 9"/>
    <w:basedOn w:val="694"/>
    <w:next w:val="694"/>
    <w:link w:val="694"/>
    <w:semiHidden/>
    <w:pPr>
      <w:ind w:left="1680"/>
      <w:jc w:val="left"/>
    </w:pPr>
  </w:style>
  <w:style w:type="paragraph" w:styleId="755">
    <w:name w:val="正文文本 2"/>
    <w:basedOn w:val="694"/>
    <w:next w:val="755"/>
    <w:link w:val="756"/>
    <w:pPr>
      <w:jc w:val="center"/>
      <w:widowControl/>
    </w:pPr>
    <w:rPr>
      <w:rFonts w:ascii="楷体_GB2312" w:eastAsia="楷体_GB2312"/>
      <w:sz w:val="28"/>
      <w:szCs w:val="28"/>
    </w:rPr>
  </w:style>
  <w:style w:type="character" w:styleId="756">
    <w:name w:val="正文文本 2 字符"/>
    <w:next w:val="756"/>
    <w:link w:val="755"/>
    <w:rPr>
      <w:rFonts w:ascii="楷体_GB2312" w:hAnsi="Times New Roman" w:eastAsia="楷体_GB2312" w:cs="Times New Roman"/>
      <w:sz w:val="28"/>
      <w:szCs w:val="28"/>
    </w:rPr>
  </w:style>
  <w:style w:type="paragraph" w:styleId="757">
    <w:name w:val="普通(网站)"/>
    <w:basedOn w:val="694"/>
    <w:next w:val="757"/>
    <w:link w:val="694"/>
    <w:uiPriority w:val="99"/>
    <w:pPr>
      <w:jc w:val="left"/>
      <w:spacing w:before="100" w:beforeAutospacing="1" w:after="100" w:afterAutospacing="1"/>
      <w:widowControl/>
    </w:pPr>
    <w:rPr>
      <w:rFonts w:ascii="宋体" w:hAnsi="宋体" w:cs="宋体"/>
      <w:sz w:val="24"/>
      <w:szCs w:val="24"/>
    </w:rPr>
  </w:style>
  <w:style w:type="paragraph" w:styleId="758">
    <w:name w:val="索引 1"/>
    <w:basedOn w:val="694"/>
    <w:next w:val="694"/>
    <w:link w:val="694"/>
    <w:semiHidden/>
    <w:pPr>
      <w:spacing w:line="240" w:lineRule="atLeast"/>
    </w:pPr>
    <w:rPr>
      <w:b/>
      <w:bCs/>
    </w:rPr>
  </w:style>
  <w:style w:type="paragraph" w:styleId="759">
    <w:name w:val="标题"/>
    <w:basedOn w:val="694"/>
    <w:next w:val="694"/>
    <w:link w:val="760"/>
    <w:uiPriority w:val="10"/>
    <w:qFormat/>
    <w:pPr>
      <w:jc w:val="center"/>
      <w:spacing w:before="240" w:after="60"/>
      <w:outlineLvl w:val="0"/>
    </w:pPr>
    <w:rPr>
      <w:rFonts w:ascii="Cambria" w:hAnsi="Cambria" w:cs="Times New Roman"/>
      <w:b/>
      <w:bCs/>
      <w:sz w:val="32"/>
      <w:szCs w:val="32"/>
    </w:rPr>
  </w:style>
  <w:style w:type="character" w:styleId="760">
    <w:name w:val="标题 字符"/>
    <w:next w:val="760"/>
    <w:link w:val="759"/>
    <w:uiPriority w:val="10"/>
    <w:rPr>
      <w:rFonts w:ascii="Cambria" w:hAnsi="Cambria" w:cs="Times New Roman"/>
      <w:b/>
      <w:bCs/>
      <w:sz w:val="32"/>
      <w:szCs w:val="32"/>
    </w:rPr>
  </w:style>
  <w:style w:type="paragraph" w:styleId="761">
    <w:name w:val="批注主题"/>
    <w:basedOn w:val="722"/>
    <w:next w:val="722"/>
    <w:link w:val="762"/>
    <w:semiHidden/>
    <w:rPr>
      <w:b/>
      <w:bCs/>
    </w:rPr>
  </w:style>
  <w:style w:type="character" w:styleId="762">
    <w:name w:val="批注主题 字符"/>
    <w:next w:val="762"/>
    <w:link w:val="761"/>
    <w:semiHidden/>
    <w:rPr>
      <w:rFonts w:ascii="Times New Roman" w:hAnsi="Times New Roman" w:eastAsia="宋体" w:cs="Times New Roman"/>
      <w:b/>
      <w:bCs/>
      <w:szCs w:val="21"/>
    </w:rPr>
  </w:style>
  <w:style w:type="paragraph" w:styleId="763">
    <w:name w:val="正文文本首行缩进"/>
    <w:basedOn w:val="694"/>
    <w:next w:val="763"/>
    <w:link w:val="764"/>
    <w:pPr>
      <w:ind w:firstLine="200"/>
      <w:spacing w:line="360" w:lineRule="auto"/>
    </w:pPr>
    <w:rPr>
      <w:rFonts w:ascii="仿宋_GB2312" w:eastAsia="仿宋_GB2312"/>
      <w:sz w:val="30"/>
      <w:szCs w:val="30"/>
    </w:rPr>
  </w:style>
  <w:style w:type="character" w:styleId="764">
    <w:name w:val="正文文本首行缩进 字符"/>
    <w:next w:val="764"/>
    <w:link w:val="763"/>
    <w:rPr>
      <w:rFonts w:ascii="仿宋_GB2312" w:hAnsi="Times New Roman" w:eastAsia="仿宋_GB2312" w:cs="Times New Roman"/>
      <w:sz w:val="30"/>
      <w:szCs w:val="30"/>
    </w:rPr>
  </w:style>
  <w:style w:type="paragraph" w:styleId="765">
    <w:name w:val="正文文本首行缩进 2"/>
    <w:basedOn w:val="728"/>
    <w:next w:val="765"/>
    <w:link w:val="766"/>
    <w:pPr>
      <w:ind w:firstLine="420"/>
      <w:spacing w:line="360" w:lineRule="auto"/>
    </w:pPr>
    <w:rPr>
      <w:rFonts w:ascii="宋体" w:hAnsi="宋体" w:eastAsia="宋体"/>
      <w:sz w:val="21"/>
      <w:szCs w:val="20"/>
    </w:rPr>
  </w:style>
  <w:style w:type="character" w:styleId="766">
    <w:name w:val="正文文本首行缩进 2 字符"/>
    <w:next w:val="766"/>
    <w:link w:val="765"/>
    <w:rPr>
      <w:rFonts w:ascii="宋体" w:hAnsi="宋体" w:eastAsia="宋体" w:cs="Times New Roman"/>
      <w:sz w:val="32"/>
      <w:szCs w:val="20"/>
    </w:rPr>
  </w:style>
  <w:style w:type="table" w:styleId="767">
    <w:name w:val="网格型"/>
    <w:basedOn w:val="705"/>
    <w:next w:val="767"/>
    <w:link w:val="694"/>
    <w:pPr>
      <w:jc w:val="both"/>
      <w:widowControl w:val="off"/>
    </w:pPr>
    <w:rPr>
      <w:rFonts w:ascii="Times New Roman" w:hAnsi="Times New Roman" w:eastAsia="宋体" w:cs="Times New Roman"/>
      <w:sz w:val="20"/>
      <w:szCs w:val="20"/>
    </w:rPr>
    <w:tblPr/>
  </w:style>
  <w:style w:type="character" w:styleId="768">
    <w:name w:val="要点"/>
    <w:next w:val="768"/>
    <w:link w:val="694"/>
    <w:qFormat/>
    <w:rPr>
      <w:b/>
      <w:bCs/>
    </w:rPr>
  </w:style>
  <w:style w:type="character" w:styleId="769">
    <w:name w:val="页码"/>
    <w:next w:val="769"/>
    <w:link w:val="694"/>
  </w:style>
  <w:style w:type="character" w:styleId="770">
    <w:name w:val="访问过的超链接"/>
    <w:next w:val="770"/>
    <w:link w:val="694"/>
    <w:rPr>
      <w:color w:val="800080"/>
      <w:u w:val="single"/>
    </w:rPr>
  </w:style>
  <w:style w:type="character" w:styleId="771">
    <w:name w:val="超链接"/>
    <w:next w:val="771"/>
    <w:link w:val="694"/>
    <w:rPr>
      <w:color w:val="0000ff"/>
      <w:u w:val="single"/>
    </w:rPr>
  </w:style>
  <w:style w:type="character" w:styleId="772">
    <w:name w:val="批注引用"/>
    <w:next w:val="772"/>
    <w:link w:val="694"/>
    <w:qFormat/>
    <w:rPr>
      <w:sz w:val="21"/>
      <w:szCs w:val="21"/>
    </w:rPr>
  </w:style>
  <w:style w:type="character" w:styleId="773">
    <w:name w:val="font5 Char"/>
    <w:next w:val="773"/>
    <w:link w:val="694"/>
    <w:rPr>
      <w:rFonts w:ascii="宋体" w:hAnsi="宋体" w:eastAsia="宋体"/>
      <w:sz w:val="28"/>
      <w:szCs w:val="28"/>
      <w:lang w:val="en-US" w:eastAsia="zh-CN" w:bidi="ar-SA"/>
    </w:rPr>
  </w:style>
  <w:style w:type="character" w:styleId="774">
    <w:name w:val="二级目录 Char"/>
    <w:next w:val="774"/>
    <w:link w:val="775"/>
    <w:rPr>
      <w:b/>
      <w:sz w:val="30"/>
      <w:szCs w:val="28"/>
    </w:rPr>
  </w:style>
  <w:style w:type="paragraph" w:styleId="775">
    <w:name w:val="二级目录"/>
    <w:next w:val="694"/>
    <w:link w:val="774"/>
    <w:pPr>
      <w:numPr>
        <w:ilvl w:val="0"/>
        <w:numId w:val="2"/>
      </w:numPr>
      <w:tabs>
        <w:tab w:val="left" w:pos="907" w:leader="none"/>
        <w:tab w:val="left" w:pos="1145" w:leader="none"/>
      </w:tabs>
      <w:outlineLvl w:val="1"/>
    </w:pPr>
    <w:rPr>
      <w:b/>
      <w:sz w:val="30"/>
      <w:szCs w:val="28"/>
      <w:lang w:val="en-US" w:eastAsia="zh-CN" w:bidi="ar-SA"/>
    </w:rPr>
  </w:style>
  <w:style w:type="character" w:styleId="776">
    <w:name w:val="列出段落 Char,Bullet List Char,numbered Char,FooterText Char,List Paragraph1 Char,Paragraphe de liste1 Char"/>
    <w:next w:val="776"/>
    <w:link w:val="777"/>
    <w:rPr>
      <w:rFonts w:ascii="Calibri" w:hAnsi="Calibri"/>
      <w:sz w:val="24"/>
      <w:szCs w:val="24"/>
      <w:lang w:eastAsia="en-US" w:bidi="en-US"/>
    </w:rPr>
  </w:style>
  <w:style w:type="paragraph" w:styleId="777">
    <w:name w:val="列出段落1"/>
    <w:basedOn w:val="694"/>
    <w:next w:val="777"/>
    <w:link w:val="776"/>
    <w:qFormat/>
    <w:pPr>
      <w:contextualSpacing/>
      <w:ind w:left="720"/>
      <w:jc w:val="left"/>
      <w:widowControl/>
    </w:pPr>
    <w:rPr>
      <w:rFonts w:ascii="Calibri" w:hAnsi="Calibri" w:eastAsia="宋体" w:cs="Times New Roman"/>
      <w:sz w:val="24"/>
      <w:szCs w:val="24"/>
      <w:lang w:eastAsia="en-US" w:bidi="en-US"/>
    </w:rPr>
  </w:style>
  <w:style w:type="paragraph" w:styleId="778">
    <w:name w:val="Body Text(ch)"/>
    <w:basedOn w:val="694"/>
    <w:next w:val="726"/>
    <w:link w:val="694"/>
    <w:pPr>
      <w:spacing w:after="120"/>
    </w:pPr>
    <w:rPr>
      <w:rFonts w:ascii="宋体" w:hAnsi="Arial"/>
      <w:bCs/>
      <w:iCs/>
      <w:szCs w:val="24"/>
    </w:rPr>
  </w:style>
  <w:style w:type="paragraph" w:styleId="779">
    <w:name w:val="xl27"/>
    <w:basedOn w:val="694"/>
    <w:next w:val="779"/>
    <w:link w:val="6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0">
    <w:name w:val="xl26"/>
    <w:basedOn w:val="694"/>
    <w:next w:val="780"/>
    <w:link w:val="6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81">
    <w:name w:val="Char"/>
    <w:basedOn w:val="694"/>
    <w:next w:val="781"/>
    <w:link w:val="694"/>
    <w:pPr>
      <w:ind w:firstLine="200"/>
      <w:tabs>
        <w:tab w:val="left" w:pos="360" w:leader="none"/>
      </w:tabs>
    </w:pPr>
    <w:rPr>
      <w:sz w:val="28"/>
      <w:szCs w:val="30"/>
    </w:rPr>
  </w:style>
  <w:style w:type="paragraph" w:styleId="782">
    <w:name w:val=" Char"/>
    <w:basedOn w:val="720"/>
    <w:next w:val="782"/>
    <w:link w:val="694"/>
    <w:rPr>
      <w:rFonts w:ascii="Tahoma" w:hAnsi="Tahoma"/>
      <w:sz w:val="24"/>
      <w:szCs w:val="24"/>
    </w:rPr>
  </w:style>
  <w:style w:type="paragraph" w:styleId="783">
    <w:name w:val="普通正文"/>
    <w:basedOn w:val="694"/>
    <w:next w:val="783"/>
    <w:link w:val="694"/>
    <w:pPr>
      <w:ind w:firstLine="480"/>
      <w:jc w:val="left"/>
      <w:spacing w:before="120" w:after="120" w:line="360" w:lineRule="auto"/>
    </w:pPr>
    <w:rPr>
      <w:rFonts w:ascii="Arial" w:hAnsi="Arial"/>
      <w:sz w:val="24"/>
      <w:szCs w:val="24"/>
    </w:rPr>
  </w:style>
  <w:style w:type="paragraph" w:styleId="784">
    <w:name w:val="table_lines"/>
    <w:basedOn w:val="694"/>
    <w:next w:val="784"/>
    <w:link w:val="694"/>
    <w:pPr>
      <w:jc w:val="left"/>
      <w:widowControl/>
    </w:pPr>
    <w:rPr>
      <w:sz w:val="20"/>
      <w:szCs w:val="20"/>
      <w:lang w:val="de-DE" w:eastAsia="de-DE"/>
    </w:rPr>
  </w:style>
  <w:style w:type="paragraph" w:styleId="785">
    <w:name w:val="附录1"/>
    <w:next w:val="785"/>
    <w:link w:val="694"/>
    <w:pPr>
      <w:numPr>
        <w:ilvl w:val="0"/>
        <w:numId w:val="2"/>
      </w:numPr>
      <w:spacing w:before="240" w:line="600" w:lineRule="atLeast"/>
      <w:tabs>
        <w:tab w:val="left" w:pos="907" w:leader="none"/>
      </w:tabs>
    </w:pPr>
    <w:rPr>
      <w:b/>
      <w:i/>
      <w:sz w:val="28"/>
      <w:lang w:val="en-US" w:eastAsia="zh-CN" w:bidi="ar-SA"/>
    </w:rPr>
  </w:style>
  <w:style w:type="paragraph" w:styleId="786">
    <w:name w:val="font7"/>
    <w:basedOn w:val="694"/>
    <w:next w:val="786"/>
    <w:link w:val="694"/>
    <w:pPr>
      <w:jc w:val="left"/>
      <w:spacing w:before="100" w:beforeAutospacing="1" w:after="100" w:afterAutospacing="1"/>
      <w:widowControl/>
    </w:pPr>
    <w:rPr>
      <w:rFonts w:hint="eastAsia" w:ascii="宋体" w:hAnsi="宋体"/>
      <w:sz w:val="18"/>
      <w:szCs w:val="18"/>
    </w:rPr>
  </w:style>
  <w:style w:type="paragraph" w:styleId="787">
    <w:name w:val=" Char Char Char Char"/>
    <w:basedOn w:val="720"/>
    <w:next w:val="787"/>
    <w:link w:val="694"/>
    <w:pPr>
      <w:spacing w:line="360" w:lineRule="auto"/>
    </w:pPr>
    <w:rPr>
      <w:rFonts w:ascii="Tahoma" w:hAnsi="Tahoma"/>
      <w:sz w:val="24"/>
      <w:szCs w:val="24"/>
    </w:rPr>
  </w:style>
  <w:style w:type="paragraph" w:styleId="788">
    <w:name w:val="列表段落"/>
    <w:basedOn w:val="694"/>
    <w:next w:val="788"/>
    <w:link w:val="789"/>
    <w:uiPriority w:val="34"/>
    <w:qFormat/>
    <w:pPr>
      <w:contextualSpacing/>
      <w:ind w:left="720"/>
      <w:jc w:val="left"/>
      <w:widowControl/>
    </w:pPr>
    <w:rPr>
      <w:rFonts w:ascii="Calibri" w:hAnsi="Calibri"/>
      <w:sz w:val="24"/>
      <w:szCs w:val="24"/>
      <w:lang w:eastAsia="en-US" w:bidi="en-US"/>
    </w:rPr>
  </w:style>
  <w:style w:type="character" w:styleId="789">
    <w:name w:val="列表段落 字符"/>
    <w:next w:val="789"/>
    <w:link w:val="788"/>
    <w:uiPriority w:val="34"/>
    <w:qFormat/>
    <w:rPr>
      <w:sz w:val="24"/>
      <w:szCs w:val="24"/>
      <w:lang w:eastAsia="en-US" w:bidi="en-US"/>
    </w:rPr>
  </w:style>
  <w:style w:type="paragraph" w:styleId="790">
    <w:name w:val="4"/>
    <w:basedOn w:val="694"/>
    <w:next w:val="750"/>
    <w:link w:val="694"/>
    <w:pPr>
      <w:ind w:firstLine="420"/>
      <w:spacing w:line="360" w:lineRule="auto"/>
    </w:pPr>
    <w:rPr>
      <w:color w:val="ff0000"/>
      <w:sz w:val="24"/>
      <w:szCs w:val="24"/>
    </w:rPr>
  </w:style>
  <w:style w:type="paragraph" w:styleId="791">
    <w:name w:val="普通 (Web)"/>
    <w:basedOn w:val="694"/>
    <w:next w:val="791"/>
    <w:link w:val="694"/>
    <w:pPr>
      <w:jc w:val="left"/>
      <w:spacing w:before="100" w:beforeAutospacing="1" w:after="100" w:afterAutospacing="1"/>
      <w:widowControl/>
    </w:pPr>
    <w:rPr>
      <w:rFonts w:ascii="宋体" w:hAnsi="宋体"/>
      <w:sz w:val="24"/>
      <w:szCs w:val="24"/>
    </w:rPr>
  </w:style>
  <w:style w:type="paragraph" w:styleId="792">
    <w:name w:val=" Char Char Char Char Char Char Char Char Char Char"/>
    <w:basedOn w:val="694"/>
    <w:next w:val="792"/>
    <w:link w:val="694"/>
    <w:pPr>
      <w:spacing w:line="360" w:lineRule="auto"/>
    </w:pPr>
    <w:rPr>
      <w:sz w:val="24"/>
      <w:szCs w:val="20"/>
    </w:rPr>
  </w:style>
  <w:style w:type="paragraph" w:styleId="793">
    <w:name w:val="样式1"/>
    <w:basedOn w:val="694"/>
    <w:next w:val="793"/>
    <w:link w:val="694"/>
    <w:pPr>
      <w:numPr>
        <w:ilvl w:val="0"/>
        <w:numId w:val="3"/>
      </w:numPr>
      <w:tabs>
        <w:tab w:val="left" w:pos="709" w:leader="none"/>
      </w:tabs>
    </w:pPr>
    <w:rPr>
      <w:rFonts w:ascii="宋体" w:hAnsi="宋体"/>
    </w:rPr>
  </w:style>
  <w:style w:type="paragraph" w:styleId="794">
    <w:name w:val="font6"/>
    <w:basedOn w:val="694"/>
    <w:next w:val="794"/>
    <w:link w:val="694"/>
    <w:pPr>
      <w:jc w:val="left"/>
      <w:spacing w:before="100" w:beforeAutospacing="1" w:after="100" w:afterAutospacing="1"/>
      <w:widowControl/>
    </w:pPr>
    <w:rPr>
      <w:rFonts w:hint="eastAsia" w:ascii="宋体" w:hAnsi="宋体"/>
      <w:sz w:val="28"/>
      <w:szCs w:val="28"/>
      <w:u w:val="single"/>
    </w:rPr>
  </w:style>
  <w:style w:type="paragraph" w:styleId="795">
    <w:name w:val="xl25"/>
    <w:basedOn w:val="694"/>
    <w:next w:val="795"/>
    <w:link w:val="69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6">
    <w:name w:val="图标"/>
    <w:basedOn w:val="694"/>
    <w:next w:val="694"/>
    <w:link w:val="69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97">
    <w:name w:val="标题3"/>
    <w:basedOn w:val="694"/>
    <w:next w:val="694"/>
    <w:link w:val="694"/>
    <w:pPr>
      <w:ind w:firstLine="624"/>
      <w:spacing w:line="590" w:lineRule="atLeast"/>
    </w:pPr>
    <w:rPr>
      <w:rFonts w:ascii="方正黑体_GBK" w:eastAsia="方正黑体_GBK"/>
      <w:sz w:val="32"/>
      <w:szCs w:val="32"/>
    </w:rPr>
  </w:style>
  <w:style w:type="paragraph" w:styleId="798">
    <w:name w:val="xl24"/>
    <w:basedOn w:val="694"/>
    <w:next w:val="798"/>
    <w:link w:val="6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9">
    <w:name w:val="xl29"/>
    <w:basedOn w:val="694"/>
    <w:next w:val="799"/>
    <w:link w:val="69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00">
    <w:name w:val="Char Char Char Char Char Char Char Char"/>
    <w:basedOn w:val="694"/>
    <w:next w:val="800"/>
    <w:link w:val="694"/>
    <w:pPr>
      <w:jc w:val="left"/>
      <w:spacing w:after="160" w:line="240" w:lineRule="exact"/>
      <w:widowControl/>
    </w:pPr>
    <w:rPr>
      <w:rFonts w:ascii="Verdana" w:hAnsi="Verdana"/>
      <w:sz w:val="20"/>
      <w:szCs w:val="20"/>
      <w:lang w:eastAsia="en-US"/>
    </w:rPr>
  </w:style>
  <w:style w:type="paragraph" w:styleId="801">
    <w:name w:val="xl28"/>
    <w:basedOn w:val="694"/>
    <w:next w:val="801"/>
    <w:link w:val="69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02">
    <w:name w:val=" Char Char Char Char Char Char Char Char"/>
    <w:basedOn w:val="694"/>
    <w:next w:val="802"/>
    <w:link w:val="694"/>
    <w:pPr>
      <w:jc w:val="left"/>
      <w:spacing w:after="160" w:line="240" w:lineRule="exact"/>
      <w:widowControl/>
    </w:pPr>
    <w:rPr>
      <w:rFonts w:ascii="Verdana" w:hAnsi="Verdana"/>
      <w:sz w:val="20"/>
      <w:szCs w:val="20"/>
      <w:lang w:eastAsia="en-US"/>
    </w:rPr>
  </w:style>
  <w:style w:type="paragraph" w:styleId="803">
    <w:name w:val="xl30"/>
    <w:basedOn w:val="694"/>
    <w:next w:val="803"/>
    <w:link w:val="694"/>
    <w:pPr>
      <w:jc w:val="center"/>
      <w:spacing w:before="100" w:beforeAutospacing="1" w:after="100" w:afterAutospacing="1"/>
      <w:widowControl/>
    </w:pPr>
    <w:rPr>
      <w:rFonts w:ascii="宋体" w:hAnsi="宋体"/>
      <w:b/>
      <w:bCs/>
      <w:sz w:val="36"/>
      <w:szCs w:val="36"/>
    </w:rPr>
  </w:style>
  <w:style w:type="paragraph" w:styleId="804">
    <w:name w:val="Char Char Char Char"/>
    <w:basedOn w:val="720"/>
    <w:next w:val="804"/>
    <w:link w:val="694"/>
    <w:pPr>
      <w:spacing w:line="360" w:lineRule="auto"/>
    </w:pPr>
    <w:rPr>
      <w:rFonts w:ascii="Tahoma" w:hAnsi="Tahoma"/>
      <w:sz w:val="24"/>
      <w:szCs w:val="24"/>
    </w:rPr>
  </w:style>
  <w:style w:type="paragraph" w:styleId="805">
    <w:name w:val="table_1stline"/>
    <w:basedOn w:val="694"/>
    <w:next w:val="805"/>
    <w:link w:val="694"/>
    <w:pPr>
      <w:jc w:val="left"/>
      <w:spacing w:before="120"/>
      <w:widowControl/>
    </w:pPr>
    <w:rPr>
      <w:bCs/>
      <w:sz w:val="20"/>
      <w:szCs w:val="20"/>
      <w:lang w:val="de-DE" w:eastAsia="de-DE"/>
    </w:rPr>
  </w:style>
  <w:style w:type="paragraph" w:styleId="806">
    <w:name w:val="font5"/>
    <w:basedOn w:val="694"/>
    <w:next w:val="806"/>
    <w:link w:val="694"/>
    <w:pPr>
      <w:jc w:val="left"/>
      <w:spacing w:before="100" w:beforeAutospacing="1" w:after="100" w:afterAutospacing="1"/>
      <w:widowControl/>
    </w:pPr>
    <w:rPr>
      <w:rFonts w:hint="eastAsia" w:ascii="宋体" w:hAnsi="宋体"/>
      <w:sz w:val="28"/>
      <w:szCs w:val="28"/>
    </w:rPr>
  </w:style>
  <w:style w:type="paragraph" w:styleId="807">
    <w:name w:val="标题1"/>
    <w:basedOn w:val="694"/>
    <w:next w:val="694"/>
    <w:link w:val="694"/>
    <w:pPr>
      <w:jc w:val="center"/>
      <w:spacing w:line="700" w:lineRule="atLeast"/>
      <w:tabs>
        <w:tab w:val="left" w:pos="9193" w:leader="none"/>
        <w:tab w:val="left" w:pos="9827" w:leader="none"/>
      </w:tabs>
    </w:pPr>
    <w:rPr>
      <w:rFonts w:ascii="方正小标宋_GBK" w:eastAsia="方正小标宋_GBK"/>
      <w:sz w:val="44"/>
      <w:szCs w:val="20"/>
    </w:rPr>
  </w:style>
  <w:style w:type="paragraph" w:styleId="808">
    <w:name w:val="修订"/>
    <w:next w:val="808"/>
    <w:link w:val="694"/>
    <w:uiPriority w:val="99"/>
    <w:semiHidden/>
    <w:rPr>
      <w:sz w:val="21"/>
      <w:szCs w:val="21"/>
      <w:lang w:val="en-US" w:eastAsia="zh-CN" w:bidi="ar-SA"/>
    </w:rPr>
  </w:style>
  <w:style w:type="paragraph" w:styleId="809">
    <w:name w:val="无间隔"/>
    <w:next w:val="809"/>
    <w:link w:val="694"/>
    <w:uiPriority w:val="99"/>
    <w:qFormat/>
    <w:pPr>
      <w:jc w:val="both"/>
      <w:widowControl w:val="off"/>
    </w:pPr>
    <w:rPr>
      <w:sz w:val="21"/>
      <w:szCs w:val="21"/>
      <w:lang w:val="en-US" w:eastAsia="zh-CN" w:bidi="ar-SA"/>
    </w:rPr>
  </w:style>
  <w:style w:type="paragraph" w:styleId="810">
    <w:name w:val="p1"/>
    <w:basedOn w:val="694"/>
    <w:next w:val="810"/>
    <w:link w:val="694"/>
    <w:pPr>
      <w:ind w:left="0" w:right="0"/>
      <w:jc w:val="both"/>
      <w:spacing w:before="0" w:beforeAutospacing="0" w:after="0" w:afterAutospacing="0"/>
    </w:pPr>
    <w:rPr>
      <w:rFonts w:ascii="PingFang SC" w:hAnsi="PingFang SC" w:eastAsia="PingFang SC" w:cs="PingFang SC"/>
      <w:sz w:val="26"/>
      <w:szCs w:val="26"/>
      <w:lang w:val="en-US" w:eastAsia="zh-CN" w:bidi="ar"/>
    </w:rPr>
  </w:style>
  <w:style w:type="character" w:styleId="811">
    <w:name w:val="批注文字 Char"/>
    <w:next w:val="811"/>
    <w:link w:val="694"/>
    <w:rPr>
      <w:rFonts w:ascii="Times New Roman" w:hAnsi="Times New Roman" w:eastAsia="宋体" w:cs="Times New Roman"/>
      <w:szCs w:val="21"/>
    </w:rPr>
  </w:style>
  <w:style w:type="character" w:styleId="10301" w:default="1">
    <w:name w:val="Default Paragraph Font"/>
    <w:uiPriority w:val="1"/>
    <w:semiHidden/>
    <w:unhideWhenUsed/>
  </w:style>
  <w:style w:type="numbering" w:styleId="10302" w:default="1">
    <w:name w:val="No List"/>
    <w:uiPriority w:val="99"/>
    <w:semiHidden/>
    <w:unhideWhenUsed/>
  </w:style>
  <w:style w:type="table" w:styleId="103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孙戴峰</cp:lastModifiedBy>
  <cp:revision>8</cp:revision>
  <dcterms:created xsi:type="dcterms:W3CDTF">2026-07-02T02:46:00Z</dcterms:created>
  <dcterms:modified xsi:type="dcterms:W3CDTF">2026-08-03T08:41:43Z</dcterms:modified>
  <cp:version>1048576</cp:version>
</cp:coreProperties>
</file>