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000000" w:themeColor="text1"/>
          <w:sz w:val="52"/>
          <w:szCs w:val="52"/>
        </w:rPr>
      </w:pPr>
      <w:r/>
      <w:bookmarkStart w:id="0" w:name="OLE_LINK1"/>
      <w:r/>
      <w:r/>
    </w:p>
    <w:p>
      <w:pPr>
        <w:jc w:val="center"/>
        <w:rPr>
          <w:rFonts w:ascii="宋体" w:hAnsi="宋体" w:cs="宋体"/>
          <w:color w:val="000000" w:themeColor="text1"/>
          <w:sz w:val="52"/>
          <w:szCs w:val="52"/>
        </w:rPr>
      </w:pPr>
      <w:r>
        <w:rPr>
          <w:rFonts w:hint="eastAsia" w:ascii="宋体" w:hAnsi="宋体" w:cs="宋体"/>
          <w:bCs/>
          <w:color w:val="000000" w:themeColor="text1"/>
          <w:spacing w:val="20"/>
          <w:sz w:val="72"/>
          <w:szCs w:val="72"/>
        </w:rPr>
        <w:t xml:space="preserve">无锡市政府采购</w:t>
      </w:r>
      <w:r/>
    </w:p>
    <w:p>
      <w:pPr>
        <w:jc w:val="center"/>
        <w:spacing w:line="360" w:lineRule="auto"/>
        <w:rPr>
          <w:rFonts w:ascii="宋体" w:hAnsi="宋体" w:cs="宋体"/>
          <w:color w:val="000000" w:themeColor="text1"/>
          <w:sz w:val="52"/>
          <w:szCs w:val="52"/>
        </w:rPr>
      </w:pPr>
      <w:r>
        <w:rPr>
          <w:rFonts w:ascii="宋体" w:hAnsi="宋体" w:cs="宋体"/>
          <w:color w:val="000000" w:themeColor="text1"/>
          <w:sz w:val="52"/>
          <w:szCs w:val="52"/>
        </w:rPr>
      </w:r>
      <w:r/>
    </w:p>
    <w:p>
      <w:pPr>
        <w:jc w:val="center"/>
        <w:rPr>
          <w:rFonts w:ascii="宋体" w:hAnsi="宋体" w:cs="宋体"/>
          <w:bCs/>
          <w:color w:val="000000" w:themeColor="text1"/>
          <w:spacing w:val="20"/>
          <w:sz w:val="52"/>
          <w:szCs w:val="52"/>
        </w:rPr>
      </w:pPr>
      <w:r>
        <w:rPr>
          <w:rFonts w:hint="eastAsia" w:ascii="宋体" w:hAnsi="宋体" w:cs="宋体"/>
          <w:bCs/>
          <w:color w:val="000000" w:themeColor="text1"/>
          <w:spacing w:val="20"/>
          <w:sz w:val="52"/>
          <w:szCs w:val="52"/>
        </w:rPr>
        <w:t xml:space="preserve">公开招标文件</w:t>
      </w:r>
      <w:r/>
    </w:p>
    <w:p>
      <w:pPr>
        <w:jc w:val="cente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jc w:val="center"/>
        <w:spacing w:line="360" w:lineRule="auto"/>
        <w:rPr>
          <w:rFonts w:ascii="宋体" w:hAnsi="宋体" w:cs="宋体"/>
          <w:bCs/>
          <w:color w:val="000000" w:themeColor="text1"/>
          <w:sz w:val="30"/>
        </w:rPr>
      </w:pPr>
      <w:r>
        <w:rPr>
          <w:rFonts w:hint="eastAsia" w:ascii="宋体" w:hAnsi="宋体" w:cs="宋体"/>
          <w:bCs/>
          <w:color w:val="000000" w:themeColor="text1"/>
          <w:sz w:val="30"/>
        </w:rPr>
        <w:t xml:space="preserve">（全流程电子化）</w:t>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hint="eastAsia" w:ascii="宋体" w:hAnsi="宋体" w:eastAsia="宋体" w:cs="宋体"/>
          <w:color w:val="000000" w:themeColor="text1"/>
          <w:sz w:val="32"/>
          <w:szCs w:val="32"/>
          <w:lang w:eastAsia="zh-CN"/>
        </w:rPr>
      </w:pPr>
      <w:r>
        <w:rPr>
          <w:rFonts w:hint="eastAsia" w:ascii="宋体" w:hAnsi="宋体" w:cs="宋体"/>
          <w:color w:val="000000" w:themeColor="text1"/>
          <w:sz w:val="32"/>
          <w:szCs w:val="32"/>
        </w:rPr>
        <w:t xml:space="preserve">政府采购编号：</w:t>
      </w:r>
      <w:r>
        <w:rPr>
          <w:rFonts w:hint="eastAsia" w:ascii="宋体" w:hAnsi="宋体" w:cs="宋体"/>
          <w:color w:val="000000" w:themeColor="text1"/>
          <w:sz w:val="32"/>
          <w:szCs w:val="32"/>
          <w:lang w:eastAsia="zh-CN"/>
        </w:rPr>
        <w:t xml:space="preserve">JSZC-320200-DNGC-G2026-0005</w:t>
      </w:r>
      <w:r/>
    </w:p>
    <w:p>
      <w:pPr>
        <w:spacing w:line="360" w:lineRule="auto"/>
        <w:rPr>
          <w:rFonts w:ascii="宋体" w:hAnsi="宋体" w:cs="宋体"/>
          <w:color w:val="000000" w:themeColor="text1"/>
          <w:sz w:val="32"/>
          <w:szCs w:val="32"/>
        </w:rPr>
      </w:pPr>
      <w:r>
        <w:rPr>
          <w:rFonts w:ascii="宋体" w:hAnsi="宋体" w:cs="宋体"/>
          <w:color w:val="000000" w:themeColor="text1"/>
          <w:sz w:val="32"/>
          <w:szCs w:val="32"/>
        </w:rPr>
      </w: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采购项目名称：无锡市2026年食品安全抽检监测服务项目</w:t>
      </w:r>
      <w:r/>
    </w:p>
    <w:p>
      <w:pPr>
        <w:pStyle w:val="1080"/>
        <w:rPr>
          <w:rFonts w:ascii="宋体" w:hAnsi="宋体" w:cs="宋体"/>
          <w:color w:val="000000" w:themeColor="text1"/>
        </w:rPr>
      </w:pPr>
      <w:r>
        <w:rPr>
          <w:rFonts w:ascii="宋体" w:hAnsi="宋体" w:cs="宋体"/>
          <w:color w:val="000000" w:themeColor="text1"/>
        </w:rPr>
      </w:r>
      <w:r/>
    </w:p>
    <w:p>
      <w:pPr>
        <w:pStyle w:val="1080"/>
        <w:rPr>
          <w:rFonts w:ascii="宋体" w:hAnsi="宋体" w:cs="宋体"/>
          <w:color w:val="000000" w:themeColor="text1"/>
        </w:rPr>
      </w:pPr>
      <w:r>
        <w:rPr>
          <w:rFonts w:ascii="宋体" w:hAnsi="宋体" w:cs="宋体"/>
          <w:color w:val="000000" w:themeColor="text1"/>
        </w:rPr>
      </w: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采   购   人：无锡市市场监督管理局</w:t>
      </w:r>
      <w:r/>
    </w:p>
    <w:p>
      <w:pPr>
        <w:spacing w:line="360" w:lineRule="auto"/>
        <w:rPr>
          <w:rFonts w:ascii="宋体" w:hAnsi="宋体" w:cs="宋体"/>
          <w:color w:val="000000" w:themeColor="text1"/>
          <w:sz w:val="32"/>
          <w:szCs w:val="32"/>
        </w:rPr>
      </w:pPr>
      <w:r>
        <w:rPr>
          <w:rFonts w:ascii="宋体" w:hAnsi="宋体" w:cs="宋体"/>
          <w:color w:val="000000" w:themeColor="text1"/>
          <w:sz w:val="32"/>
          <w:szCs w:val="32"/>
        </w:rPr>
      </w: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采购代理机构：江苏德诺工程项目管理有限公司</w:t>
      </w:r>
      <w:r/>
    </w:p>
    <w:p>
      <w:pPr>
        <w:spacing w:line="360" w:lineRule="auto"/>
        <w:rPr>
          <w:rFonts w:ascii="宋体" w:hAnsi="宋体" w:cs="宋体"/>
          <w:color w:val="000000" w:themeColor="text1"/>
          <w:sz w:val="24"/>
        </w:rPr>
      </w:pPr>
      <w:r>
        <w:rPr>
          <w:rFonts w:ascii="宋体" w:hAnsi="宋体" w:cs="宋体"/>
          <w:color w:val="000000" w:themeColor="text1"/>
          <w:sz w:val="24"/>
        </w:rPr>
      </w:r>
      <w:r/>
    </w:p>
    <w:p>
      <w:pPr>
        <w:jc w:val="center"/>
        <w:spacing w:line="360" w:lineRule="auto"/>
        <w:rPr>
          <w:rFonts w:ascii="宋体" w:hAnsi="宋体" w:cs="宋体"/>
          <w:color w:val="000000" w:themeColor="text1"/>
          <w:sz w:val="32"/>
          <w:szCs w:val="32"/>
        </w:rPr>
      </w:pPr>
      <w:r>
        <w:rPr>
          <w:rFonts w:ascii="宋体" w:hAnsi="宋体" w:cs="宋体"/>
          <w:color w:val="000000" w:themeColor="text1"/>
          <w:sz w:val="32"/>
          <w:szCs w:val="32"/>
        </w:rPr>
      </w:r>
      <w:r/>
    </w:p>
    <w:p>
      <w:pPr>
        <w:jc w:val="cente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二〇二六年七月</w:t>
      </w:r>
      <w:r/>
    </w:p>
    <w:p>
      <w:pPr>
        <w:jc w:val="center"/>
        <w:spacing w:line="360" w:lineRule="auto"/>
        <w:rPr>
          <w:rFonts w:ascii="宋体" w:hAnsi="宋体" w:cs="宋体"/>
          <w:color w:val="000000" w:themeColor="text1"/>
          <w:sz w:val="24"/>
        </w:rPr>
      </w:pPr>
      <w:r>
        <w:rPr>
          <w:rFonts w:hint="eastAsia" w:ascii="宋体" w:hAnsi="宋体" w:cs="宋体"/>
          <w:color w:val="000000" w:themeColor="text1"/>
          <w:sz w:val="24"/>
        </w:rPr>
        <w:br w:type="page" w:clear="all"/>
      </w:r>
      <w:r/>
    </w:p>
    <w:p>
      <w:pPr>
        <w:jc w:val="center"/>
        <w:spacing w:line="360" w:lineRule="auto"/>
        <w:rPr>
          <w:rFonts w:ascii="宋体" w:hAnsi="宋体" w:cs="宋体"/>
          <w:color w:val="000000" w:themeColor="text1"/>
          <w:sz w:val="44"/>
          <w:szCs w:val="44"/>
        </w:rPr>
      </w:pPr>
      <w:r>
        <w:rPr>
          <w:rFonts w:hint="eastAsia" w:ascii="宋体" w:hAnsi="宋体" w:cs="宋体"/>
          <w:color w:val="000000" w:themeColor="text1"/>
          <w:sz w:val="44"/>
          <w:szCs w:val="44"/>
        </w:rPr>
        <w:t xml:space="preserve">目  录</w:t>
      </w:r>
      <w:r/>
    </w:p>
    <w:p>
      <w:pPr>
        <w:jc w:val="center"/>
        <w:spacing w:line="360" w:lineRule="auto"/>
        <w:rPr>
          <w:rFonts w:ascii="宋体" w:hAnsi="宋体" w:cs="宋体"/>
          <w:color w:val="000000" w:themeColor="text1"/>
          <w:sz w:val="30"/>
          <w:szCs w:val="30"/>
        </w:rPr>
      </w:pPr>
      <w:r>
        <w:rPr>
          <w:rFonts w:ascii="宋体" w:hAnsi="宋体" w:cs="宋体"/>
          <w:color w:val="000000" w:themeColor="text1"/>
          <w:sz w:val="30"/>
          <w:szCs w:val="30"/>
        </w:rPr>
      </w:r>
      <w:r/>
    </w:p>
    <w:p>
      <w:pPr>
        <w:spacing w:line="1000" w:lineRule="exact"/>
        <w:tabs>
          <w:tab w:val="left" w:pos="8000" w:leader="none"/>
        </w:tabs>
        <w:rPr>
          <w:rFonts w:ascii="宋体" w:hAnsi="宋体" w:cs="宋体"/>
          <w:color w:val="000000" w:themeColor="text1"/>
          <w:sz w:val="30"/>
          <w:szCs w:val="30"/>
        </w:rPr>
      </w:pPr>
      <w:r>
        <w:rPr>
          <w:rFonts w:hint="eastAsia" w:ascii="宋体" w:hAnsi="宋体" w:cs="宋体"/>
          <w:color w:val="000000" w:themeColor="text1"/>
          <w:sz w:val="30"/>
          <w:szCs w:val="30"/>
        </w:rPr>
        <w:t xml:space="preserve">第一部分    投标邀请 </w:t>
      </w:r>
      <w:r/>
    </w:p>
    <w:p>
      <w:pPr>
        <w:spacing w:line="1000" w:lineRule="exact"/>
        <w:rPr>
          <w:rFonts w:ascii="宋体" w:hAnsi="宋体" w:cs="宋体"/>
          <w:color w:val="000000" w:themeColor="text1"/>
          <w:sz w:val="30"/>
          <w:szCs w:val="30"/>
        </w:rPr>
      </w:pPr>
      <w:r>
        <w:rPr>
          <w:rFonts w:hint="eastAsia" w:ascii="宋体" w:hAnsi="宋体" w:cs="宋体"/>
          <w:color w:val="000000" w:themeColor="text1"/>
          <w:sz w:val="30"/>
          <w:szCs w:val="30"/>
        </w:rPr>
        <w:t xml:space="preserve">第二部分    供应商须知 </w:t>
      </w:r>
      <w:r/>
    </w:p>
    <w:p>
      <w:pPr>
        <w:spacing w:line="1000" w:lineRule="exact"/>
        <w:rPr>
          <w:rFonts w:ascii="宋体" w:hAnsi="宋体" w:cs="宋体"/>
          <w:color w:val="000000" w:themeColor="text1"/>
          <w:sz w:val="30"/>
          <w:szCs w:val="30"/>
        </w:rPr>
      </w:pPr>
      <w:r>
        <w:rPr>
          <w:rFonts w:hint="eastAsia" w:ascii="宋体" w:hAnsi="宋体" w:cs="宋体"/>
          <w:color w:val="000000" w:themeColor="text1"/>
          <w:sz w:val="30"/>
          <w:szCs w:val="30"/>
        </w:rPr>
        <w:t xml:space="preserve">第三部分    采购需求 </w:t>
      </w:r>
      <w:r/>
    </w:p>
    <w:p>
      <w:pPr>
        <w:spacing w:line="1000" w:lineRule="exact"/>
        <w:rPr>
          <w:rFonts w:ascii="宋体" w:hAnsi="宋体" w:cs="宋体"/>
          <w:color w:val="000000" w:themeColor="text1"/>
          <w:sz w:val="30"/>
          <w:szCs w:val="30"/>
        </w:rPr>
      </w:pPr>
      <w:r>
        <w:rPr>
          <w:rFonts w:hint="eastAsia" w:ascii="宋体" w:hAnsi="宋体" w:cs="宋体"/>
          <w:color w:val="000000" w:themeColor="text1"/>
          <w:sz w:val="30"/>
          <w:szCs w:val="30"/>
        </w:rPr>
        <w:t xml:space="preserve">第四部分    合同书（格式文本） </w:t>
      </w:r>
      <w:r/>
    </w:p>
    <w:p>
      <w:pPr>
        <w:spacing w:line="1000" w:lineRule="exact"/>
        <w:rPr>
          <w:rFonts w:ascii="宋体" w:hAnsi="宋体" w:cs="宋体"/>
          <w:color w:val="000000" w:themeColor="text1"/>
          <w:sz w:val="30"/>
          <w:szCs w:val="30"/>
        </w:rPr>
      </w:pPr>
      <w:r>
        <w:rPr>
          <w:rFonts w:hint="eastAsia" w:ascii="宋体" w:hAnsi="宋体" w:cs="宋体"/>
          <w:color w:val="000000" w:themeColor="text1"/>
          <w:sz w:val="30"/>
          <w:szCs w:val="30"/>
        </w:rPr>
        <w:t xml:space="preserve">第五部分    附件  </w:t>
      </w:r>
      <w:r/>
    </w:p>
    <w:p>
      <w:pPr>
        <w:spacing w:line="1000" w:lineRule="exact"/>
        <w:rPr>
          <w:rFonts w:ascii="宋体" w:hAnsi="宋体" w:cs="宋体"/>
          <w:color w:val="000000" w:themeColor="text1"/>
          <w:sz w:val="30"/>
          <w:szCs w:val="30"/>
        </w:rPr>
      </w:pPr>
      <w:r>
        <w:rPr>
          <w:rFonts w:ascii="宋体" w:hAnsi="宋体" w:cs="宋体"/>
          <w:color w:val="000000" w:themeColor="text1"/>
          <w:sz w:val="30"/>
          <w:szCs w:val="30"/>
        </w:rPr>
      </w:r>
      <w:r/>
    </w:p>
    <w:p>
      <w:pPr>
        <w:spacing w:line="360" w:lineRule="auto"/>
        <w:widowControl/>
        <w:rPr>
          <w:rFonts w:ascii="宋体" w:hAnsi="宋体" w:cs="宋体"/>
          <w:color w:val="000000" w:themeColor="text1"/>
          <w:sz w:val="24"/>
        </w:rPr>
      </w:pPr>
      <w:r>
        <w:rPr>
          <w:rFonts w:ascii="宋体" w:hAnsi="宋体" w:cs="宋体"/>
          <w:color w:val="000000" w:themeColor="text1"/>
          <w:sz w:val="24"/>
        </w:rPr>
      </w:r>
      <w:r/>
    </w:p>
    <w:p>
      <w:pPr>
        <w:spacing w:line="360" w:lineRule="auto"/>
        <w:widowControl/>
        <w:rPr>
          <w:rFonts w:ascii="宋体" w:hAnsi="宋体" w:cs="宋体"/>
          <w:color w:val="000000" w:themeColor="text1"/>
          <w:sz w:val="24"/>
        </w:rPr>
      </w:pPr>
      <w:r>
        <w:rPr>
          <w:rFonts w:ascii="宋体" w:hAnsi="宋体" w:cs="宋体"/>
          <w:color w:val="000000" w:themeColor="text1"/>
          <w:sz w:val="24"/>
        </w:rPr>
      </w:r>
      <w:r/>
    </w:p>
    <w:p>
      <w:pPr>
        <w:spacing w:line="360" w:lineRule="auto"/>
        <w:widowControl/>
        <w:rPr>
          <w:rFonts w:ascii="宋体" w:hAnsi="宋体" w:cs="宋体"/>
          <w:color w:val="000000" w:themeColor="text1"/>
          <w:sz w:val="24"/>
        </w:rPr>
      </w:pPr>
      <w:r>
        <w:rPr>
          <w:rFonts w:ascii="宋体" w:hAnsi="宋体" w:cs="宋体"/>
          <w:color w:val="000000" w:themeColor="text1"/>
          <w:sz w:val="24"/>
        </w:rPr>
      </w:r>
      <w:r/>
    </w:p>
    <w:p>
      <w:pPr>
        <w:spacing w:line="360" w:lineRule="auto"/>
        <w:widowControl/>
        <w:rPr>
          <w:rFonts w:ascii="宋体" w:hAnsi="宋体" w:cs="宋体"/>
          <w:color w:val="000000" w:themeColor="text1"/>
          <w:sz w:val="24"/>
        </w:rPr>
      </w:pPr>
      <w:r>
        <w:rPr>
          <w:rFonts w:ascii="宋体" w:hAnsi="宋体" w:cs="宋体"/>
          <w:color w:val="000000" w:themeColor="text1"/>
          <w:sz w:val="24"/>
        </w:rPr>
      </w:r>
      <w:r/>
    </w:p>
    <w:p>
      <w:pPr>
        <w:spacing w:line="360" w:lineRule="auto"/>
        <w:widowControl/>
        <w:rPr>
          <w:rFonts w:ascii="宋体" w:hAnsi="宋体" w:cs="宋体"/>
          <w:color w:val="000000" w:themeColor="text1"/>
          <w:sz w:val="24"/>
        </w:rPr>
      </w:pPr>
      <w:r>
        <w:rPr>
          <w:rFonts w:ascii="宋体" w:hAnsi="宋体" w:cs="宋体"/>
          <w:color w:val="000000" w:themeColor="text1"/>
          <w:sz w:val="24"/>
        </w:rPr>
      </w:r>
      <w:r/>
    </w:p>
    <w:p>
      <w:pPr>
        <w:spacing w:before="470"/>
        <w:widowControl/>
        <w:rPr>
          <w:rFonts w:ascii="宋体" w:hAnsi="宋体" w:cs="宋体"/>
          <w:color w:val="000000" w:themeColor="text1"/>
          <w:sz w:val="24"/>
        </w:rPr>
      </w:pPr>
      <w:r>
        <w:rPr>
          <w:rFonts w:ascii="宋体" w:hAnsi="宋体" w:cs="宋体"/>
          <w:color w:val="000000" w:themeColor="text1"/>
          <w:sz w:val="24"/>
        </w:rPr>
      </w:r>
      <w:r/>
    </w:p>
    <w:p>
      <w:pPr>
        <w:spacing w:before="470"/>
        <w:widowControl/>
        <w:rPr>
          <w:rFonts w:ascii="宋体" w:hAnsi="宋体" w:cs="宋体"/>
          <w:color w:val="000000" w:themeColor="text1"/>
          <w:sz w:val="24"/>
        </w:rPr>
      </w:pPr>
      <w:r>
        <w:rPr>
          <w:rFonts w:ascii="宋体" w:hAnsi="宋体" w:cs="宋体"/>
          <w:color w:val="000000" w:themeColor="text1"/>
          <w:sz w:val="24"/>
        </w:rPr>
      </w:r>
      <w:r/>
    </w:p>
    <w:p>
      <w:pPr>
        <w:numPr>
          <w:ilvl w:val="0"/>
          <w:numId w:val="7"/>
        </w:numPr>
        <w:jc w:val="center"/>
        <w:spacing w:line="360" w:lineRule="auto"/>
        <w:widowControl/>
        <w:rPr>
          <w:rFonts w:ascii="宋体" w:hAnsi="宋体" w:cs="宋体"/>
          <w:color w:val="000000" w:themeColor="text1"/>
          <w:sz w:val="44"/>
          <w:szCs w:val="44"/>
        </w:rPr>
      </w:pPr>
      <w:r>
        <w:rPr>
          <w:rFonts w:hint="eastAsia" w:ascii="宋体" w:hAnsi="宋体" w:cs="宋体"/>
          <w:color w:val="000000" w:themeColor="text1"/>
          <w:sz w:val="24"/>
        </w:rPr>
        <w:br w:type="page" w:clear="all"/>
      </w:r>
      <w:r>
        <w:rPr>
          <w:rFonts w:hint="eastAsia" w:ascii="宋体" w:hAnsi="宋体" w:cs="宋体"/>
          <w:color w:val="000000" w:themeColor="text1"/>
          <w:sz w:val="44"/>
          <w:szCs w:val="44"/>
        </w:rPr>
        <w:t xml:space="preserve">投标邀请</w:t>
      </w:r>
      <w:r/>
    </w:p>
    <w:p>
      <w:pPr>
        <w:pStyle w:val="1080"/>
        <w:ind w:firstLine="482"/>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江苏德诺工程项目管理有限公司受无锡市市场监督管理局的委托，就无锡市2026年食品安全抽检监测服务项目进行公开招标，欢迎你单位参加投标并提请注意下列附表中的相关事项：</w:t>
      </w:r>
      <w:r/>
    </w:p>
    <w:tbl>
      <w:tblPr>
        <w:tblStyle w:val="695"/>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9016"/>
      </w:tblGrid>
      <w:tr>
        <w:trPr>
          <w:trHeight w:val="206"/>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序号</w:t>
            </w:r>
            <w:r/>
          </w:p>
        </w:tc>
        <w:tc>
          <w:tcPr>
            <w:tcW w:w="9016"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内容</w:t>
            </w:r>
            <w:r/>
          </w:p>
        </w:tc>
      </w:tr>
      <w:tr>
        <w:trPr/>
        <w:tc>
          <w:tcPr>
            <w:tcW w:w="73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1</w:t>
            </w:r>
            <w:r/>
          </w:p>
        </w:tc>
        <w:tc>
          <w:tcPr>
            <w:tcW w:w="9016" w:type="dxa"/>
            <w:vAlign w:val="center"/>
            <w:textDirection w:val="lrTb"/>
            <w:noWrap w:val="false"/>
          </w:tcPr>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项目名称：无锡市2026年食品安全抽检监测服务项目</w:t>
            </w:r>
            <w:r/>
          </w:p>
          <w:p>
            <w:pPr>
              <w:spacing w:line="380" w:lineRule="exact"/>
              <w:rPr>
                <w:rFonts w:hint="eastAsia" w:ascii="宋体" w:hAnsi="宋体" w:eastAsia="宋体" w:cs="宋体"/>
                <w:color w:val="000000" w:themeColor="text1"/>
                <w:sz w:val="24"/>
                <w:lang w:eastAsia="zh-CN"/>
              </w:rPr>
            </w:pPr>
            <w:r>
              <w:rPr>
                <w:rFonts w:hint="eastAsia" w:ascii="宋体" w:hAnsi="宋体" w:cs="宋体"/>
                <w:color w:val="000000" w:themeColor="text1"/>
                <w:sz w:val="24"/>
              </w:rPr>
              <w:t xml:space="preserve">采购编号：</w:t>
            </w:r>
            <w:r>
              <w:rPr>
                <w:rFonts w:hint="eastAsia" w:ascii="宋体" w:hAnsi="宋体" w:cs="宋体"/>
                <w:color w:val="000000" w:themeColor="text1"/>
                <w:sz w:val="24"/>
                <w:lang w:eastAsia="zh-CN"/>
              </w:rPr>
              <w:t xml:space="preserve">JSZC-320200-DNGC-G2026-0005</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采购方式：公开招标</w:t>
            </w:r>
            <w:r/>
          </w:p>
        </w:tc>
      </w:tr>
      <w:tr>
        <w:trPr>
          <w:trHeight w:val="1473"/>
        </w:trPr>
        <w:tc>
          <w:tcPr>
            <w:tcW w:w="73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2</w:t>
            </w:r>
            <w:r/>
          </w:p>
        </w:tc>
        <w:tc>
          <w:tcPr>
            <w:tcW w:w="9016" w:type="dxa"/>
            <w:vAlign w:val="center"/>
            <w:textDirection w:val="lrTb"/>
            <w:noWrap w:val="false"/>
          </w:tcPr>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采购人：无锡市市场监督管理局</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采购人地址：无锡市梁溪区永和路28号</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采购代理机构：江苏德诺工程项目管理有限公司</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采购机构地址：无锡市新吴区和风路19号星光商业中心6-801</w:t>
            </w:r>
            <w:r/>
          </w:p>
        </w:tc>
      </w:tr>
      <w:tr>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p>
        </w:tc>
        <w:tc>
          <w:tcPr>
            <w:tcW w:w="9016" w:type="dxa"/>
            <w:vAlign w:val="center"/>
            <w:textDirection w:val="lrTb"/>
            <w:noWrap w:val="false"/>
          </w:tcPr>
          <w:p>
            <w:pPr>
              <w:jc w:val="left"/>
              <w:spacing w:line="3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采购项目概况、要求：</w:t>
            </w:r>
            <w:r/>
          </w:p>
          <w:p>
            <w:pPr>
              <w:spacing w:line="380" w:lineRule="exact"/>
              <w:widowControl/>
              <w:rPr>
                <w:color w:val="000000" w:themeColor="text1"/>
                <w:sz w:val="24"/>
              </w:rPr>
            </w:pPr>
            <w:r>
              <w:rPr>
                <w:rFonts w:hint="eastAsia" w:ascii="宋体" w:hAnsi="宋体" w:cs="宋体"/>
                <w:color w:val="000000" w:themeColor="text1"/>
                <w:sz w:val="24"/>
              </w:rPr>
              <w:t xml:space="preserve">1</w:t>
            </w:r>
            <w:bookmarkStart w:id="1" w:name="OLE_LINK10"/>
            <w:r/>
            <w:bookmarkStart w:id="2" w:name="OLE_LINK32"/>
            <w:r>
              <w:rPr>
                <w:rFonts w:hint="eastAsia" w:ascii="宋体" w:hAnsi="宋体" w:cs="宋体"/>
                <w:color w:val="000000" w:themeColor="text1"/>
                <w:sz w:val="24"/>
              </w:rPr>
              <w:t xml:space="preserve">.</w:t>
            </w:r>
            <w:bookmarkEnd w:id="1"/>
            <w:r/>
            <w:bookmarkEnd w:id="2"/>
            <w:r>
              <w:rPr>
                <w:rFonts w:hint="eastAsia" w:ascii="宋体" w:hAnsi="宋体" w:cs="宋体"/>
                <w:color w:val="000000" w:themeColor="text1"/>
                <w:sz w:val="24"/>
              </w:rPr>
              <w:t xml:space="preserve">采购内容：</w:t>
            </w:r>
            <w:bookmarkStart w:id="3" w:name="OLE_LINK7"/>
            <w:r/>
            <w:bookmarkStart w:id="4" w:name="OLE_LINK6"/>
            <w:r>
              <w:rPr>
                <w:bCs/>
                <w:color w:val="000000" w:themeColor="text1"/>
                <w:sz w:val="24"/>
              </w:rPr>
              <w:t xml:space="preserve">本项目为</w:t>
            </w:r>
            <w:r>
              <w:rPr>
                <w:rFonts w:hint="eastAsia"/>
                <w:bCs/>
                <w:color w:val="000000" w:themeColor="text1"/>
                <w:sz w:val="24"/>
              </w:rPr>
              <w:t xml:space="preserve">无锡市2026年食品安全抽检监测服务项目</w:t>
            </w:r>
            <w:r>
              <w:rPr>
                <w:bCs/>
                <w:color w:val="000000" w:themeColor="text1"/>
                <w:sz w:val="24"/>
              </w:rPr>
              <w:t xml:space="preserve">。</w:t>
            </w:r>
            <w:r>
              <w:rPr>
                <w:rFonts w:hint="eastAsia"/>
                <w:color w:val="000000" w:themeColor="text1"/>
                <w:sz w:val="24"/>
              </w:rPr>
              <w:t xml:space="preserve">为确保无锡市食品安全抽检监测工作顺利开展，现进行检测机构服务资质公开招标，中标服务商有资格承担2026年无锡市食品安全抽检监测工作。</w:t>
            </w:r>
            <w:bookmarkEnd w:id="3"/>
            <w:r/>
            <w:bookmarkEnd w:id="4"/>
            <w:r>
              <w:rPr>
                <w:rFonts w:hint="eastAsia"/>
                <w:color w:val="000000" w:themeColor="text1"/>
                <w:sz w:val="24"/>
              </w:rPr>
              <w:t xml:space="preserve">本次招标只招承担无锡市市场监督管理局本级食品安全抽检监测任务的承检机构。具体详见采购需求。</w:t>
            </w:r>
            <w:r/>
          </w:p>
          <w:p>
            <w:pPr>
              <w:spacing w:line="380" w:lineRule="exact"/>
              <w:widowControl/>
              <w:rPr>
                <w:color w:val="000000" w:themeColor="text1"/>
                <w:sz w:val="24"/>
              </w:rPr>
            </w:pPr>
            <w:r>
              <w:rPr>
                <w:rFonts w:hint="eastAsia"/>
                <w:color w:val="000000" w:themeColor="text1"/>
                <w:sz w:val="24"/>
              </w:rPr>
              <w:t xml:space="preserve">2</w:t>
            </w:r>
            <w:r>
              <w:rPr>
                <w:rFonts w:hint="eastAsia" w:ascii="宋体" w:hAnsi="宋体" w:cs="宋体"/>
                <w:color w:val="000000" w:themeColor="text1"/>
                <w:sz w:val="24"/>
              </w:rPr>
              <w:t xml:space="preserve">.</w:t>
            </w:r>
            <w:r>
              <w:rPr>
                <w:rFonts w:hint="eastAsia"/>
                <w:color w:val="000000" w:themeColor="text1"/>
                <w:sz w:val="24"/>
              </w:rPr>
              <w:t xml:space="preserve">服务期：自合同签订之日起至2026年12月</w:t>
            </w:r>
            <w:r>
              <w:rPr>
                <w:color w:val="000000" w:themeColor="text1"/>
                <w:sz w:val="24"/>
              </w:rPr>
              <w:t xml:space="preserve">20</w:t>
            </w:r>
            <w:r>
              <w:rPr>
                <w:rFonts w:hint="eastAsia"/>
                <w:color w:val="000000" w:themeColor="text1"/>
                <w:sz w:val="24"/>
              </w:rPr>
              <w:t xml:space="preserve">日。</w:t>
            </w:r>
            <w:r/>
          </w:p>
          <w:p>
            <w:pPr>
              <w:spacing w:line="380" w:lineRule="exact"/>
              <w:widowControl/>
              <w:rPr>
                <w:color w:val="000000" w:themeColor="text1"/>
                <w:sz w:val="24"/>
              </w:rPr>
            </w:pPr>
            <w:r>
              <w:rPr>
                <w:rFonts w:hint="eastAsia"/>
                <w:color w:val="000000" w:themeColor="text1"/>
                <w:sz w:val="24"/>
              </w:rPr>
              <w:t xml:space="preserve">3</w:t>
            </w:r>
            <w:r>
              <w:rPr>
                <w:rFonts w:hint="eastAsia" w:ascii="宋体" w:hAnsi="宋体" w:cs="宋体"/>
                <w:color w:val="000000" w:themeColor="text1"/>
                <w:sz w:val="24"/>
              </w:rPr>
              <w:t xml:space="preserve">.</w:t>
            </w:r>
            <w:r>
              <w:rPr>
                <w:rFonts w:hint="eastAsia"/>
                <w:color w:val="000000" w:themeColor="text1"/>
                <w:sz w:val="24"/>
              </w:rPr>
              <w:t xml:space="preserve">服务地点：采购人指定地点。</w:t>
            </w:r>
            <w:r/>
          </w:p>
          <w:p>
            <w:pPr>
              <w:spacing w:line="380" w:lineRule="exact"/>
              <w:widowControl/>
              <w:rPr>
                <w:color w:val="000000" w:themeColor="text1"/>
                <w:sz w:val="24"/>
              </w:rPr>
            </w:pPr>
            <w:r>
              <w:rPr>
                <w:rFonts w:hint="eastAsia"/>
                <w:color w:val="000000" w:themeColor="text1"/>
                <w:sz w:val="24"/>
              </w:rPr>
              <w:t xml:space="preserve">4</w:t>
            </w:r>
            <w:r>
              <w:rPr>
                <w:rFonts w:hint="eastAsia" w:ascii="宋体" w:hAnsi="宋体" w:cs="宋体"/>
                <w:color w:val="000000" w:themeColor="text1"/>
                <w:sz w:val="24"/>
              </w:rPr>
              <w:t xml:space="preserve">.</w:t>
            </w:r>
            <w:r>
              <w:rPr>
                <w:rFonts w:hint="eastAsia"/>
                <w:color w:val="000000" w:themeColor="text1"/>
                <w:sz w:val="24"/>
              </w:rPr>
              <w:t xml:space="preserve">质量标准：符合国家标准，满足采购人需求。</w:t>
            </w:r>
            <w:r/>
          </w:p>
          <w:p>
            <w:pPr>
              <w:spacing w:line="380" w:lineRule="exact"/>
              <w:widowControl/>
              <w:rPr>
                <w:color w:val="000000" w:themeColor="text1"/>
                <w:sz w:val="24"/>
              </w:rPr>
            </w:pPr>
            <w:r>
              <w:rPr>
                <w:rFonts w:hint="eastAsia" w:ascii="宋体" w:hAnsi="宋体" w:cs="宋体"/>
                <w:color w:val="000000" w:themeColor="text1"/>
                <w:sz w:val="24"/>
              </w:rPr>
              <w:t xml:space="preserve">5.送样时间：参照食品安全监管部门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6.本项目采购预算：215万元，本次项目招标共划分7个采购包：</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采购包1，监督抽检350批次，预算为</w:t>
            </w:r>
            <w:r>
              <w:rPr>
                <w:rFonts w:hint="eastAsia"/>
                <w:color w:val="000000" w:themeColor="text1"/>
                <w:sz w:val="24"/>
              </w:rPr>
              <w:t xml:space="preserve">35</w:t>
            </w:r>
            <w:r>
              <w:rPr>
                <w:rFonts w:hint="eastAsia" w:ascii="宋体" w:hAnsi="宋体" w:cs="宋体"/>
                <w:color w:val="000000" w:themeColor="text1"/>
                <w:sz w:val="24"/>
              </w:rPr>
              <w:t xml:space="preserve">万元；</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采购包2，监督抽检330批次，预算为</w:t>
            </w:r>
            <w:r>
              <w:rPr>
                <w:rFonts w:hint="eastAsia"/>
                <w:color w:val="000000" w:themeColor="text1"/>
                <w:sz w:val="24"/>
              </w:rPr>
              <w:t xml:space="preserve">33</w:t>
            </w:r>
            <w:r>
              <w:rPr>
                <w:rFonts w:hint="eastAsia" w:ascii="宋体" w:hAnsi="宋体" w:cs="宋体"/>
                <w:color w:val="000000" w:themeColor="text1"/>
                <w:sz w:val="24"/>
              </w:rPr>
              <w:t xml:space="preserve">万元；</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采购包3，监督抽检315批次，预算为</w:t>
            </w:r>
            <w:r>
              <w:rPr>
                <w:rFonts w:hint="eastAsia"/>
                <w:color w:val="000000" w:themeColor="text1"/>
                <w:sz w:val="24"/>
              </w:rPr>
              <w:t xml:space="preserve">31.5</w:t>
            </w:r>
            <w:r>
              <w:rPr>
                <w:rFonts w:hint="eastAsia" w:ascii="宋体" w:hAnsi="宋体" w:cs="宋体"/>
                <w:color w:val="000000" w:themeColor="text1"/>
                <w:sz w:val="24"/>
              </w:rPr>
              <w:t xml:space="preserve">万元；</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采购包4，监督抽检315批次，预算为</w:t>
            </w:r>
            <w:r>
              <w:rPr>
                <w:rFonts w:hint="eastAsia"/>
                <w:color w:val="000000" w:themeColor="text1"/>
                <w:sz w:val="24"/>
              </w:rPr>
              <w:t xml:space="preserve">31.5</w:t>
            </w:r>
            <w:r>
              <w:rPr>
                <w:rFonts w:hint="eastAsia" w:ascii="宋体" w:hAnsi="宋体" w:cs="宋体"/>
                <w:color w:val="000000" w:themeColor="text1"/>
                <w:sz w:val="24"/>
              </w:rPr>
              <w:t xml:space="preserve">万元；</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采购包5，监督抽检280批次，预算为</w:t>
            </w:r>
            <w:r>
              <w:rPr>
                <w:rFonts w:hint="eastAsia"/>
                <w:color w:val="000000" w:themeColor="text1"/>
                <w:sz w:val="24"/>
              </w:rPr>
              <w:t xml:space="preserve">28</w:t>
            </w:r>
            <w:r>
              <w:rPr>
                <w:rFonts w:hint="eastAsia" w:ascii="宋体" w:hAnsi="宋体" w:cs="宋体"/>
                <w:color w:val="000000" w:themeColor="text1"/>
                <w:sz w:val="24"/>
              </w:rPr>
              <w:t xml:space="preserve">万元；</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采购包6，监督抽检280批次，预算为</w:t>
            </w:r>
            <w:r>
              <w:rPr>
                <w:rFonts w:hint="eastAsia"/>
                <w:color w:val="000000" w:themeColor="text1"/>
                <w:sz w:val="24"/>
              </w:rPr>
              <w:t xml:space="preserve">28</w:t>
            </w:r>
            <w:r>
              <w:rPr>
                <w:rFonts w:hint="eastAsia" w:ascii="宋体" w:hAnsi="宋体" w:cs="宋体"/>
                <w:color w:val="000000" w:themeColor="text1"/>
                <w:sz w:val="24"/>
              </w:rPr>
              <w:t xml:space="preserve">万元；</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采购包7，监督抽检280批次，预算为</w:t>
            </w:r>
            <w:r>
              <w:rPr>
                <w:rFonts w:hint="eastAsia"/>
                <w:color w:val="000000" w:themeColor="text1"/>
                <w:sz w:val="24"/>
              </w:rPr>
              <w:t xml:space="preserve">28</w:t>
            </w:r>
            <w:r>
              <w:rPr>
                <w:rFonts w:hint="eastAsia" w:ascii="宋体" w:hAnsi="宋体" w:cs="宋体"/>
                <w:color w:val="000000" w:themeColor="text1"/>
                <w:sz w:val="24"/>
              </w:rPr>
              <w:t xml:space="preserve">万元；</w:t>
            </w:r>
            <w:r/>
          </w:p>
          <w:p>
            <w:pPr>
              <w:spacing w:line="380" w:lineRule="exact"/>
              <w:widowControl/>
              <w:rPr>
                <w:bCs/>
                <w:color w:val="000000" w:themeColor="text1"/>
                <w:sz w:val="24"/>
              </w:rPr>
            </w:pPr>
            <w:r>
              <w:rPr>
                <w:rFonts w:hint="eastAsia"/>
                <w:color w:val="000000" w:themeColor="text1"/>
                <w:sz w:val="24"/>
              </w:rPr>
              <w:t xml:space="preserve">7</w:t>
            </w:r>
            <w:r>
              <w:rPr>
                <w:rFonts w:hint="eastAsia" w:ascii="宋体" w:hAnsi="宋体" w:cs="宋体"/>
                <w:color w:val="000000" w:themeColor="text1"/>
                <w:sz w:val="24"/>
              </w:rPr>
              <w:t xml:space="preserve">.</w:t>
            </w:r>
            <w:r>
              <w:rPr>
                <w:rFonts w:hint="eastAsia"/>
                <w:bCs/>
                <w:color w:val="000000" w:themeColor="text1"/>
                <w:sz w:val="24"/>
              </w:rPr>
              <w:t xml:space="preserve">本项目共7个采购包，投标供应商可同时参加本项目所有采购包的投标，但只能中1个采购包。评分排名均第一的情况下</w:t>
            </w:r>
            <w:r>
              <w:rPr>
                <w:rFonts w:hint="eastAsia" w:ascii="宋体" w:hAnsi="宋体" w:cs="宋体"/>
                <w:bCs/>
                <w:color w:val="000000" w:themeColor="text1"/>
                <w:sz w:val="24"/>
              </w:rPr>
              <w:t xml:space="preserve">根据投标供应商在投标文件中《中标优先顺序承诺函》“中标优先顺序”确定中标采购包</w:t>
            </w:r>
            <w:r>
              <w:rPr>
                <w:rFonts w:hint="eastAsia"/>
                <w:bCs/>
                <w:color w:val="000000" w:themeColor="text1"/>
                <w:sz w:val="24"/>
              </w:rPr>
              <w:t xml:space="preserve">。如某采购包排名第一的投标供应商已经中了其他采购包，则该采购包由排名第二的投标供应商中标，依次类推。</w:t>
            </w:r>
            <w:r/>
          </w:p>
          <w:p>
            <w:pPr>
              <w:spacing w:line="380" w:lineRule="exact"/>
              <w:widowControl/>
              <w:rPr>
                <w:color w:val="000000" w:themeColor="text1"/>
              </w:rPr>
            </w:pPr>
            <w:r>
              <w:rPr>
                <w:rFonts w:hint="eastAsia"/>
                <w:bCs/>
                <w:color w:val="000000" w:themeColor="text1"/>
                <w:sz w:val="24"/>
              </w:rPr>
              <w:t xml:space="preserve">注：本项目7个采购包需求、评分均一致，投标供应商若投标多个采购包，只需制作一份投标文件，系统中每个采购包上传同一份投标文件，如上传的文件不一致，则以采购包1上传的投标文件为准，如未投采购包1，则以采购包2上传的投标文件为准，依次类推。</w:t>
            </w:r>
            <w:r/>
          </w:p>
          <w:p>
            <w:pPr>
              <w:spacing w:line="380" w:lineRule="exact"/>
              <w:widowControl/>
              <w:rPr>
                <w:color w:val="000000" w:themeColor="text1"/>
              </w:rPr>
            </w:pPr>
            <w:r>
              <w:rPr>
                <w:rFonts w:hint="eastAsia" w:ascii="宋体" w:hAnsi="宋体" w:cs="宋体"/>
                <w:color w:val="000000" w:themeColor="text1"/>
                <w:sz w:val="24"/>
              </w:rPr>
              <w:t xml:space="preserve">8.</w:t>
            </w:r>
            <w:r>
              <w:rPr>
                <w:rFonts w:hint="eastAsia" w:ascii="宋体" w:hAnsi="宋体" w:cs="宋体"/>
                <w:bCs/>
                <w:color w:val="000000" w:themeColor="text1"/>
                <w:sz w:val="24"/>
              </w:rPr>
              <w:t xml:space="preserve">结算最高折扣率：100%（假设采购包为100万元，折扣率是90%，则结算总价为90万元，如抽检项目数量ｘ项目参考单价ｘ90%总和超过90万元，仍以90万元结算）。</w:t>
            </w:r>
            <w:r>
              <w:rPr>
                <w:rFonts w:hint="eastAsia" w:ascii="宋体" w:hAnsi="宋体" w:cs="宋体"/>
                <w:color w:val="000000" w:themeColor="text1"/>
                <w:sz w:val="24"/>
              </w:rPr>
              <w:t xml:space="preserve">项目参考单价详见“采购需求”中的检验费用参考表。</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9.本项目是否专门面向中小企业：否。</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10.本项目标的所属行业：其他未列明行业。从业人员300人以下的为中小微型企业。其中，从业人员100人及以上的为中型企业；从业人员10人及以上的为小型企业；从业人员10人以下的为微型企业。</w:t>
            </w:r>
            <w:r/>
          </w:p>
        </w:tc>
      </w:tr>
      <w:tr>
        <w:trPr>
          <w:trHeight w:val="557"/>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4</w:t>
            </w:r>
            <w:r/>
          </w:p>
        </w:tc>
        <w:tc>
          <w:tcPr>
            <w:tcW w:w="9016" w:type="dxa"/>
            <w:vAlign w:val="center"/>
            <w:textDirection w:val="lrTb"/>
            <w:noWrap w:val="false"/>
          </w:tcPr>
          <w:p>
            <w:pPr>
              <w:spacing w:line="380" w:lineRule="exact"/>
              <w:rPr>
                <w:rFonts w:ascii="宋体" w:hAnsi="宋体" w:cs="宋体"/>
                <w:bCs/>
                <w:color w:val="000000" w:themeColor="text1"/>
                <w:sz w:val="24"/>
              </w:rPr>
            </w:pPr>
            <w:r>
              <w:rPr>
                <w:rFonts w:hint="eastAsia" w:ascii="宋体" w:hAnsi="宋体" w:cs="宋体"/>
                <w:bCs/>
                <w:color w:val="000000" w:themeColor="text1"/>
                <w:sz w:val="24"/>
              </w:rPr>
              <w:t xml:space="preserve">投标供应商资格要求：</w:t>
            </w:r>
            <w:r/>
          </w:p>
          <w:p>
            <w:pPr>
              <w:ind w:firstLine="482"/>
              <w:spacing w:line="380" w:lineRule="exact"/>
              <w:rPr>
                <w:rFonts w:ascii="宋体" w:hAnsi="宋体" w:cs="宋体"/>
                <w:bCs/>
                <w:color w:val="000000" w:themeColor="text1"/>
                <w:sz w:val="24"/>
                <w:szCs w:val="21"/>
              </w:rPr>
            </w:pPr>
            <w:r>
              <w:rPr>
                <w:rFonts w:hint="eastAsia" w:ascii="宋体" w:hAnsi="宋体" w:cs="宋体"/>
                <w:bCs/>
                <w:color w:val="000000" w:themeColor="text1"/>
                <w:sz w:val="24"/>
                <w:szCs w:val="21"/>
              </w:rPr>
              <w:t xml:space="preserve">1.符合《中华人民共和国政府采购法》第二十二条第一款规定的条件，并依照《中华人民共和国</w:t>
            </w:r>
            <w:bookmarkStart w:id="5" w:name="OLE_LINK26"/>
            <w:r>
              <w:rPr>
                <w:rFonts w:hint="eastAsia" w:ascii="宋体" w:hAnsi="宋体" w:cs="宋体"/>
                <w:bCs/>
                <w:color w:val="000000" w:themeColor="text1"/>
                <w:sz w:val="24"/>
                <w:szCs w:val="21"/>
              </w:rPr>
              <w:t xml:space="preserve">政府采购法</w:t>
            </w:r>
            <w:bookmarkEnd w:id="5"/>
            <w:r>
              <w:rPr>
                <w:rFonts w:hint="eastAsia" w:ascii="宋体" w:hAnsi="宋体" w:cs="宋体"/>
                <w:bCs/>
                <w:color w:val="000000" w:themeColor="text1"/>
                <w:sz w:val="24"/>
                <w:szCs w:val="21"/>
              </w:rPr>
              <w:t xml:space="preserve">实施条例》第十七条规定提供材料：</w:t>
            </w:r>
            <w:r/>
          </w:p>
          <w:p>
            <w:pPr>
              <w:ind w:firstLine="480"/>
              <w:spacing w:line="380" w:lineRule="exact"/>
              <w:rPr>
                <w:rFonts w:ascii="宋体" w:hAnsi="宋体" w:cs="宋体"/>
                <w:color w:val="000000" w:themeColor="text1"/>
                <w:sz w:val="24"/>
                <w:szCs w:val="21"/>
              </w:rPr>
            </w:pPr>
            <w:r>
              <w:rPr>
                <w:rFonts w:hint="eastAsia" w:ascii="宋体" w:hAnsi="宋体" w:cs="宋体"/>
                <w:color w:val="000000" w:themeColor="text1"/>
                <w:sz w:val="24"/>
                <w:szCs w:val="21"/>
              </w:rPr>
              <w:t xml:space="preserve">（1）具有独立承担民事责任的能力；[提供投标供应商营业执照副本或事业单位法人证书或民办非企业单位登记证书或社会团体法人登记证书或基金会法人登记证书或其他组织的营业执照等证明文件]</w:t>
            </w:r>
            <w:r/>
          </w:p>
          <w:p>
            <w:pPr>
              <w:ind w:firstLine="480"/>
              <w:spacing w:line="380" w:lineRule="exact"/>
              <w:rPr>
                <w:rFonts w:ascii="宋体" w:hAnsi="宋体" w:cs="宋体"/>
                <w:color w:val="000000" w:themeColor="text1"/>
                <w:sz w:val="24"/>
                <w:szCs w:val="21"/>
              </w:rPr>
            </w:pPr>
            <w:r>
              <w:rPr>
                <w:rFonts w:hint="eastAsia" w:ascii="宋体" w:hAnsi="宋体" w:cs="宋体"/>
                <w:color w:val="000000" w:themeColor="text1"/>
                <w:sz w:val="24"/>
                <w:szCs w:val="21"/>
              </w:rPr>
              <w:t xml:space="preserve">（2）具有良好的商业信誉和健全的财务会计制度；[提供近一年中任意一个月份（不含投标当月）的财务状况报告（资产负债表和利润表）或由会计师事务所出具的2024年度或2025年度中任一年度的财务审计报告原件扫描件并签章]</w:t>
            </w:r>
            <w:r/>
          </w:p>
          <w:p>
            <w:pPr>
              <w:ind w:firstLine="480"/>
              <w:spacing w:line="380" w:lineRule="exact"/>
              <w:rPr>
                <w:rFonts w:ascii="宋体" w:hAnsi="宋体" w:cs="宋体"/>
                <w:color w:val="000000" w:themeColor="text1"/>
                <w:sz w:val="24"/>
                <w:szCs w:val="21"/>
              </w:rPr>
            </w:pPr>
            <w:r>
              <w:rPr>
                <w:rFonts w:hint="eastAsia" w:ascii="宋体" w:hAnsi="宋体" w:cs="宋体"/>
                <w:color w:val="000000" w:themeColor="text1"/>
                <w:sz w:val="24"/>
                <w:szCs w:val="21"/>
              </w:rPr>
              <w:t xml:space="preserve">（3）具有依法缴纳税收的良好记录；[提供近一年中任意一个月份（不含投标当月）的依法缴纳税收的相关证明材料（提供相关主管部门证明或银行代扣证明），或者提供依法免税的主管部门出具的相关证明材料]</w:t>
            </w:r>
            <w:r/>
          </w:p>
          <w:p>
            <w:pPr>
              <w:ind w:firstLine="480"/>
              <w:spacing w:line="380" w:lineRule="exact"/>
              <w:rPr>
                <w:rFonts w:ascii="宋体" w:hAnsi="宋体" w:cs="宋体"/>
                <w:color w:val="000000" w:themeColor="text1"/>
                <w:sz w:val="24"/>
                <w:szCs w:val="21"/>
              </w:rPr>
            </w:pPr>
            <w:r>
              <w:rPr>
                <w:rFonts w:hint="eastAsia" w:ascii="宋体" w:hAnsi="宋体" w:cs="宋体"/>
                <w:color w:val="000000" w:themeColor="text1"/>
                <w:sz w:val="24"/>
                <w:szCs w:val="21"/>
              </w:rPr>
              <w:t xml:space="preserve">（4）具有依法缴纳社会保障资金的良好记录；[提供近一年中任意一个月份（不含投标当月）的依法缴纳社会保障资金的相关证明材料（提供相关主管部门证明或银行代扣证明），或者提供依法不需要缴纳社会保障资金的主管部门出具的相关证明材料]</w:t>
            </w:r>
            <w:r/>
          </w:p>
          <w:p>
            <w:pPr>
              <w:ind w:firstLine="480"/>
              <w:spacing w:line="380" w:lineRule="exact"/>
              <w:rPr>
                <w:rFonts w:ascii="宋体" w:hAnsi="宋体" w:cs="宋体"/>
                <w:color w:val="000000" w:themeColor="text1"/>
                <w:sz w:val="24"/>
                <w:szCs w:val="21"/>
              </w:rPr>
            </w:pPr>
            <w:r>
              <w:rPr>
                <w:rFonts w:hint="eastAsia" w:ascii="宋体" w:hAnsi="宋体" w:cs="宋体"/>
                <w:color w:val="000000" w:themeColor="text1"/>
                <w:sz w:val="24"/>
                <w:szCs w:val="21"/>
              </w:rPr>
              <w:t xml:space="preserve">（5）具有履行合同所必需的设备和专业技术能力；[根据项目需求提供履行合同所必需的设备和专业技术能力的声明]</w:t>
            </w:r>
            <w:r/>
          </w:p>
          <w:p>
            <w:pPr>
              <w:ind w:firstLine="480"/>
              <w:spacing w:line="380" w:lineRule="exact"/>
              <w:rPr>
                <w:rFonts w:ascii="宋体" w:hAnsi="宋体" w:cs="宋体"/>
                <w:color w:val="000000" w:themeColor="text1"/>
                <w:sz w:val="24"/>
                <w:szCs w:val="21"/>
              </w:rPr>
            </w:pPr>
            <w:r>
              <w:rPr>
                <w:rFonts w:hint="eastAsia" w:ascii="宋体" w:hAnsi="宋体" w:cs="宋体"/>
                <w:color w:val="000000" w:themeColor="text1"/>
                <w:sz w:val="24"/>
                <w:szCs w:val="21"/>
              </w:rPr>
              <w:t xml:space="preserve">（6）参加政府采购活动前三年内，在经营活动中没有重大违法记录；[提供参加本次政府采购活动前三年内在经营活动中没有重大违法记录的书面声明]</w:t>
            </w:r>
            <w:r/>
          </w:p>
          <w:p>
            <w:pPr>
              <w:ind w:firstLine="480"/>
              <w:spacing w:line="380" w:lineRule="exact"/>
              <w:rPr>
                <w:rFonts w:ascii="宋体" w:hAnsi="宋体" w:cs="宋体"/>
                <w:color w:val="000000" w:themeColor="text1"/>
                <w:sz w:val="24"/>
                <w:szCs w:val="21"/>
              </w:rPr>
            </w:pPr>
            <w:r>
              <w:rPr>
                <w:rFonts w:hint="eastAsia" w:ascii="宋体" w:hAnsi="宋体" w:cs="宋体"/>
                <w:color w:val="000000" w:themeColor="text1"/>
                <w:sz w:val="24"/>
                <w:szCs w:val="21"/>
              </w:rPr>
              <w:t xml:space="preserve">（7）法律、行政法规规定的其他条件。</w:t>
            </w:r>
            <w:r/>
          </w:p>
          <w:p>
            <w:pPr>
              <w:ind w:firstLine="482"/>
              <w:spacing w:line="380" w:lineRule="exact"/>
              <w:rPr>
                <w:rFonts w:ascii="宋体" w:hAnsi="宋体" w:cs="宋体"/>
                <w:color w:val="000000" w:themeColor="text1"/>
                <w:sz w:val="24"/>
                <w:szCs w:val="21"/>
              </w:rPr>
            </w:pPr>
            <w:r>
              <w:rPr>
                <w:rFonts w:hint="eastAsia" w:ascii="宋体" w:hAnsi="宋体" w:cs="宋体"/>
                <w:bCs/>
                <w:color w:val="000000" w:themeColor="text1"/>
                <w:sz w:val="24"/>
              </w:rPr>
              <w:t xml:space="preserve">2.落实政府采购政策需满足的资格要求：</w:t>
            </w:r>
            <w:r>
              <w:rPr>
                <w:rFonts w:hint="eastAsia" w:ascii="宋体" w:hAnsi="宋体" w:cs="宋体"/>
                <w:color w:val="000000" w:themeColor="text1"/>
                <w:sz w:val="24"/>
              </w:rPr>
              <w:t xml:space="preserve">/</w:t>
            </w:r>
            <w:r/>
          </w:p>
          <w:p>
            <w:pPr>
              <w:ind w:firstLine="482"/>
              <w:spacing w:line="380" w:lineRule="exact"/>
              <w:rPr>
                <w:rFonts w:ascii="宋体" w:hAnsi="宋体" w:cs="宋体"/>
                <w:bCs/>
                <w:color w:val="000000" w:themeColor="text1"/>
                <w:sz w:val="24"/>
              </w:rPr>
            </w:pPr>
            <w:r>
              <w:rPr>
                <w:rFonts w:hint="eastAsia" w:ascii="宋体" w:hAnsi="宋体" w:cs="宋体"/>
                <w:bCs/>
                <w:color w:val="000000" w:themeColor="text1"/>
                <w:sz w:val="24"/>
              </w:rPr>
              <w:t xml:space="preserve">3.采购人根据采购项目的特殊要求规定的特定条件，并提供相关证明文件：</w:t>
            </w:r>
            <w:r/>
          </w:p>
          <w:p>
            <w:pPr>
              <w:ind w:firstLine="310"/>
              <w:spacing w:line="380" w:lineRule="exact"/>
              <w:rPr>
                <w:rFonts w:ascii="宋体" w:hAnsi="宋体" w:cs="宋体"/>
                <w:bCs/>
                <w:color w:val="000000" w:themeColor="text1"/>
                <w:sz w:val="24"/>
              </w:rPr>
            </w:pPr>
            <w:r/>
            <w:bookmarkStart w:id="6" w:name="_Hlk46833112"/>
            <w:r/>
            <w:bookmarkStart w:id="7" w:name="_Hlk34831879"/>
            <w:r>
              <w:rPr>
                <w:rFonts w:hint="eastAsia" w:ascii="宋体" w:hAnsi="宋体" w:cs="宋体"/>
                <w:bCs/>
                <w:color w:val="000000" w:themeColor="text1"/>
                <w:sz w:val="24"/>
              </w:rPr>
              <w:t xml:space="preserve">（1）</w:t>
            </w:r>
            <w:bookmarkStart w:id="8" w:name="_Hlk82268097"/>
            <w:r>
              <w:rPr>
                <w:rFonts w:hint="eastAsia" w:ascii="宋体" w:hAnsi="宋体" w:cs="宋体"/>
                <w:bCs/>
                <w:color w:val="000000" w:themeColor="text1"/>
                <w:sz w:val="24"/>
              </w:rPr>
              <w:t xml:space="preserve">被授权代表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6"/>
            <w:r/>
            <w:bookmarkEnd w:id="8"/>
            <w:r/>
            <w:r/>
          </w:p>
          <w:p>
            <w:pPr>
              <w:ind w:firstLine="361"/>
              <w:spacing w:line="380" w:lineRule="exact"/>
              <w:rPr>
                <w:rFonts w:ascii="宋体" w:hAnsi="宋体" w:cs="宋体"/>
                <w:bCs/>
                <w:color w:val="000000" w:themeColor="text1"/>
                <w:sz w:val="24"/>
              </w:rPr>
            </w:pPr>
            <w:r>
              <w:rPr>
                <w:rFonts w:hint="eastAsia" w:ascii="宋体" w:hAnsi="宋体" w:cs="宋体"/>
                <w:color w:val="000000" w:themeColor="text1"/>
                <w:sz w:val="24"/>
              </w:rPr>
              <w:t xml:space="preserve">（2）</w:t>
            </w:r>
            <w:r>
              <w:rPr>
                <w:rFonts w:hint="eastAsia" w:ascii="宋体" w:hAnsi="宋体" w:cs="宋体"/>
                <w:bCs/>
                <w:color w:val="000000" w:themeColor="text1"/>
                <w:sz w:val="24"/>
              </w:rPr>
              <w:t xml:space="preserve">投标供应商</w:t>
            </w:r>
            <w:r>
              <w:rPr>
                <w:rFonts w:hint="eastAsia" w:ascii="宋体" w:hAnsi="宋体" w:cs="宋体"/>
                <w:color w:val="000000" w:themeColor="text1"/>
                <w:sz w:val="24"/>
              </w:rPr>
              <w:t xml:space="preserve">具备检验检测机构资质认定证书（CMA）。</w:t>
            </w:r>
            <w:r/>
          </w:p>
          <w:p>
            <w:pPr>
              <w:ind w:firstLine="361"/>
              <w:spacing w:line="380" w:lineRule="exact"/>
              <w:rPr>
                <w:rFonts w:ascii="宋体" w:hAnsi="宋体" w:cs="宋体"/>
                <w:bCs/>
                <w:color w:val="000000" w:themeColor="text1"/>
                <w:sz w:val="24"/>
              </w:rPr>
            </w:pPr>
            <w:r>
              <w:rPr>
                <w:rFonts w:hint="eastAsia" w:ascii="宋体" w:hAnsi="宋体" w:cs="宋体"/>
                <w:bCs/>
                <w:color w:val="000000" w:themeColor="text1"/>
                <w:sz w:val="24"/>
              </w:rPr>
              <w:t xml:space="preserve">（3）拒绝下述供应商参加本次采购活动：</w:t>
            </w:r>
            <w:r/>
          </w:p>
          <w:p>
            <w:pPr>
              <w:ind w:firstLine="341"/>
              <w:spacing w:line="380" w:lineRule="exact"/>
              <w:rPr>
                <w:rFonts w:ascii="宋体" w:hAnsi="宋体" w:cs="宋体"/>
                <w:bCs/>
                <w:color w:val="000000" w:themeColor="text1"/>
                <w:sz w:val="24"/>
              </w:rPr>
            </w:pPr>
            <w:r>
              <w:rPr>
                <w:rFonts w:hint="eastAsia" w:ascii="宋体" w:hAnsi="宋体" w:cs="宋体"/>
                <w:bCs/>
                <w:color w:val="000000" w:themeColor="text1"/>
                <w:sz w:val="24"/>
              </w:rPr>
              <w:t xml:space="preserve">1）</w:t>
            </w:r>
            <w:bookmarkEnd w:id="7"/>
            <w:r>
              <w:rPr>
                <w:rFonts w:hint="eastAsia" w:ascii="宋体" w:hAnsi="宋体" w:cs="宋体"/>
                <w:bCs/>
                <w:color w:val="000000" w:themeColor="text1"/>
                <w:sz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341"/>
              <w:spacing w:line="380" w:lineRule="exact"/>
              <w:rPr>
                <w:rFonts w:ascii="宋体" w:hAnsi="宋体" w:cs="宋体"/>
                <w:bCs/>
                <w:color w:val="000000" w:themeColor="text1"/>
                <w:sz w:val="24"/>
              </w:rPr>
            </w:pPr>
            <w:r>
              <w:rPr>
                <w:rFonts w:hint="eastAsia" w:ascii="宋体" w:hAnsi="宋体" w:cs="宋体"/>
                <w:bCs/>
                <w:color w:val="000000" w:themeColor="text1"/>
                <w:sz w:val="24"/>
              </w:rPr>
              <w:t xml:space="preserve">2）投标供应商被列入“信用中国”网站（www.creditchina.gov.cn）“失信被执行人或重大税收违法失信主体或严重失信主体名单”；处于中国政府采购网（www.ccgp.gov.cn）“政府采购严重违法失信行为记录名单”中的禁止参加政府采购活动期间。（有上述处罚记录但处罚期已届满的，视为无记录，以代理机构评标当日查询结果为准。）</w:t>
            </w:r>
            <w:r/>
          </w:p>
          <w:p>
            <w:pPr>
              <w:ind w:firstLine="341"/>
              <w:spacing w:line="380" w:lineRule="exact"/>
              <w:rPr>
                <w:rFonts w:ascii="宋体" w:hAnsi="宋体" w:cs="宋体"/>
                <w:bCs/>
                <w:color w:val="000000" w:themeColor="text1"/>
                <w:sz w:val="24"/>
              </w:rPr>
            </w:pPr>
            <w:r>
              <w:rPr>
                <w:rFonts w:hint="eastAsia" w:ascii="宋体" w:hAnsi="宋体" w:cs="宋体"/>
                <w:bCs/>
                <w:color w:val="000000" w:themeColor="text1"/>
                <w:sz w:val="24"/>
              </w:rPr>
              <w:t xml:space="preserve">注：1）按照《</w:t>
            </w:r>
            <w:bookmarkStart w:id="9" w:name="OLE_LINK27"/>
            <w:r>
              <w:rPr>
                <w:rFonts w:hint="eastAsia" w:ascii="宋体" w:hAnsi="宋体" w:cs="宋体"/>
                <w:bCs/>
                <w:color w:val="000000" w:themeColor="text1"/>
                <w:sz w:val="24"/>
              </w:rPr>
              <w:t xml:space="preserve">中华人民共和国</w:t>
            </w:r>
            <w:bookmarkEnd w:id="9"/>
            <w:r>
              <w:rPr>
                <w:rFonts w:hint="eastAsia" w:ascii="宋体" w:hAnsi="宋体" w:cs="宋体"/>
                <w:bCs/>
                <w:color w:val="000000" w:themeColor="text1"/>
                <w:sz w:val="24"/>
              </w:rPr>
              <w:t xml:space="preserve">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341"/>
              <w:spacing w:line="380" w:lineRule="exact"/>
              <w:rPr>
                <w:rFonts w:ascii="宋体" w:hAnsi="宋体" w:cs="宋体"/>
                <w:color w:val="000000" w:themeColor="text1"/>
                <w:sz w:val="24"/>
              </w:rPr>
            </w:pPr>
            <w:r>
              <w:rPr>
                <w:rFonts w:hint="eastAsia" w:ascii="宋体" w:hAnsi="宋体" w:cs="宋体"/>
                <w:bCs/>
                <w:color w:val="000000" w:themeColor="text1"/>
                <w:sz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80" w:lineRule="exact"/>
              <w:shd w:val="clear" w:color="auto" w:fill="ffffff"/>
              <w:rPr>
                <w:rFonts w:ascii="宋体" w:hAnsi="宋体" w:cs="宋体"/>
                <w:color w:val="000000" w:themeColor="text1"/>
                <w:sz w:val="24"/>
              </w:rPr>
            </w:pPr>
            <w:r>
              <w:rPr>
                <w:rFonts w:hint="eastAsia" w:ascii="宋体" w:hAnsi="宋体" w:cs="宋体"/>
                <w:color w:val="000000" w:themeColor="text1"/>
                <w:sz w:val="24"/>
              </w:rPr>
              <w:t xml:space="preserve">4.本项目</w:t>
            </w:r>
            <w:r>
              <w:rPr>
                <w:rFonts w:hint="eastAsia" w:ascii="宋体" w:hAnsi="宋体" w:cs="宋体"/>
                <w:color w:val="000000" w:themeColor="text1"/>
                <w:sz w:val="24"/>
                <w:u w:val="single"/>
              </w:rPr>
              <w:t xml:space="preserve"> 不接受 </w:t>
            </w:r>
            <w:r>
              <w:rPr>
                <w:rFonts w:hint="eastAsia" w:ascii="宋体" w:hAnsi="宋体" w:cs="宋体"/>
                <w:color w:val="000000" w:themeColor="text1"/>
                <w:sz w:val="24"/>
              </w:rPr>
              <w:t xml:space="preserve">联合体投标。</w:t>
            </w:r>
            <w:r/>
          </w:p>
        </w:tc>
      </w:tr>
      <w:tr>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5</w:t>
            </w:r>
            <w:r/>
          </w:p>
        </w:tc>
        <w:tc>
          <w:tcPr>
            <w:tcW w:w="9016" w:type="dxa"/>
            <w:vAlign w:val="center"/>
            <w:textDirection w:val="lrTb"/>
            <w:noWrap w:val="false"/>
          </w:tcPr>
          <w:p>
            <w:pPr>
              <w:jc w:val="left"/>
              <w:spacing w:line="380" w:lineRule="exact"/>
              <w:rPr>
                <w:rFonts w:ascii="宋体" w:hAnsi="宋体" w:cs="宋体"/>
                <w:bCs/>
                <w:color w:val="000000" w:themeColor="text1"/>
                <w:sz w:val="24"/>
              </w:rPr>
            </w:pPr>
            <w:r>
              <w:rPr>
                <w:rFonts w:hint="eastAsia" w:ascii="宋体" w:hAnsi="宋体" w:cs="宋体"/>
                <w:bCs/>
                <w:color w:val="000000" w:themeColor="text1"/>
                <w:sz w:val="24"/>
              </w:rPr>
              <w:t xml:space="preserve">招标文件获取信息：</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1.获取招标文件期限：自采购公告发布之日起5个工作日。</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2.获取招标文件地点：网上获取（http://jszfcg.jsczt.cn/）</w:t>
            </w:r>
            <w:r/>
          </w:p>
          <w:p>
            <w:pPr>
              <w:jc w:val="left"/>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3.获取招标文件方式：供应商登录“苏采云”平台http://jszfcg.jsczt.cn/在线申请获取招标文件（具体操作流程详见</w:t>
            </w:r>
            <w:bookmarkStart w:id="10" w:name="OLE_LINK23"/>
            <w:r/>
            <w:bookmarkStart w:id="11" w:name="OLE_LINK22"/>
            <w:r>
              <w:rPr>
                <w:rFonts w:hint="eastAsia" w:ascii="宋体" w:hAnsi="宋体" w:cs="宋体"/>
                <w:color w:val="000000" w:themeColor="text1"/>
                <w:sz w:val="24"/>
              </w:rPr>
              <w:t xml:space="preserve">“苏采云”</w:t>
            </w:r>
            <w:bookmarkEnd w:id="10"/>
            <w:r/>
            <w:bookmarkEnd w:id="11"/>
            <w:r>
              <w:rPr>
                <w:rFonts w:hint="eastAsia" w:ascii="宋体" w:hAnsi="宋体" w:cs="宋体"/>
                <w:color w:val="000000" w:themeColor="text1"/>
                <w:sz w:val="24"/>
              </w:rPr>
              <w:t xml:space="preserve">系统供应商操作手册http://cz.wuxi.gov.cn/doc/2023/10/11/4080287.shtml）。</w:t>
            </w:r>
            <w:r>
              <w:rPr>
                <w:rFonts w:hint="eastAsia" w:ascii="宋体" w:hAnsi="宋体" w:cs="宋体"/>
                <w:bCs/>
                <w:color w:val="000000" w:themeColor="text1"/>
                <w:sz w:val="24"/>
              </w:rPr>
              <w:t xml:space="preserve">按招标文件要求提交全部资料并</w:t>
            </w:r>
            <w:r>
              <w:rPr>
                <w:rFonts w:hint="eastAsia" w:ascii="宋体" w:hAnsi="宋体" w:cs="宋体"/>
                <w:color w:val="000000" w:themeColor="text1"/>
                <w:sz w:val="24"/>
              </w:rPr>
              <w:t xml:space="preserve">对招标文件各项内容做出实+质性响应，否则其</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文件无效。供应商应承担其编制</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文件以及递交</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文件所涉及的一切费用。无论</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结果如何，采购人对上述费用不负任何责任。</w:t>
            </w:r>
            <w:r/>
          </w:p>
        </w:tc>
      </w:tr>
      <w:tr>
        <w:trPr>
          <w:trHeight w:val="90"/>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6</w:t>
            </w:r>
            <w:r/>
          </w:p>
        </w:tc>
        <w:tc>
          <w:tcPr>
            <w:tcW w:w="9016" w:type="dxa"/>
            <w:vAlign w:val="center"/>
            <w:textDirection w:val="lrTb"/>
            <w:noWrap w:val="false"/>
          </w:tcPr>
          <w:p>
            <w:pPr>
              <w:ind w:left="-59"/>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供应商提疑截止时间：2026年</w:t>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月</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日10时前，以书面形式提出，通过传真或电子邮件形式发送给采购代理机构。</w:t>
            </w:r>
            <w:r/>
          </w:p>
          <w:p>
            <w:pPr>
              <w:ind w:left="-59"/>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答疑时间：2026年</w:t>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月</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日17时，采购代理机构以线上不见面、电子邮件形式告知各供应商。</w:t>
            </w:r>
            <w:r/>
          </w:p>
        </w:tc>
      </w:tr>
      <w:tr>
        <w:trPr>
          <w:trHeight w:val="451"/>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7</w:t>
            </w:r>
            <w:r/>
          </w:p>
        </w:tc>
        <w:tc>
          <w:tcPr>
            <w:tcW w:w="9016" w:type="dxa"/>
            <w:vAlign w:val="center"/>
            <w:textDirection w:val="lrTb"/>
            <w:noWrap w:val="false"/>
          </w:tcPr>
          <w:p>
            <w:pPr>
              <w:spacing w:line="380" w:lineRule="exact"/>
              <w:widowControl/>
              <w:rPr>
                <w:rFonts w:ascii="宋体" w:hAnsi="宋体" w:cs="宋体"/>
                <w:color w:val="000000" w:themeColor="text1"/>
                <w:sz w:val="24"/>
              </w:rPr>
            </w:pPr>
            <w:r>
              <w:rPr>
                <w:rFonts w:hint="eastAsia" w:ascii="宋体" w:hAnsi="宋体" w:cs="宋体"/>
                <w:color w:val="000000" w:themeColor="text1"/>
                <w:sz w:val="24"/>
                <w:lang w:val="zh-CN"/>
              </w:rPr>
              <w:t xml:space="preserve">本项目无需缴纳</w:t>
            </w:r>
            <w:r>
              <w:rPr>
                <w:rFonts w:hint="eastAsia" w:ascii="宋体" w:hAnsi="宋体" w:cs="宋体"/>
                <w:bCs/>
                <w:color w:val="000000" w:themeColor="text1"/>
                <w:sz w:val="24"/>
              </w:rPr>
              <w:t xml:space="preserve">投标</w:t>
            </w:r>
            <w:r>
              <w:rPr>
                <w:rFonts w:hint="eastAsia" w:ascii="宋体" w:hAnsi="宋体" w:cs="宋体"/>
                <w:color w:val="000000" w:themeColor="text1"/>
                <w:sz w:val="24"/>
                <w:lang w:val="zh-CN"/>
              </w:rPr>
              <w:t xml:space="preserve">保证金及履约保证金。</w:t>
            </w:r>
            <w:r/>
          </w:p>
        </w:tc>
      </w:tr>
      <w:tr>
        <w:trPr>
          <w:trHeight w:val="500"/>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8</w:t>
            </w:r>
            <w:r/>
          </w:p>
        </w:tc>
        <w:tc>
          <w:tcPr>
            <w:tcW w:w="9016" w:type="dxa"/>
            <w:vAlign w:val="center"/>
            <w:textDirection w:val="lrTb"/>
            <w:noWrap w:val="false"/>
          </w:tcPr>
          <w:p>
            <w:pPr>
              <w:spacing w:line="380" w:lineRule="exact"/>
              <w:widowControl/>
              <w:rPr>
                <w:rFonts w:ascii="宋体" w:hAnsi="宋体" w:cs="宋体"/>
                <w:color w:val="000000" w:themeColor="text1"/>
                <w:sz w:val="24"/>
              </w:rPr>
            </w:pP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有效期：</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截止之日起90天。</w:t>
            </w:r>
            <w:r/>
          </w:p>
        </w:tc>
      </w:tr>
      <w:tr>
        <w:trPr>
          <w:trHeight w:val="558"/>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9</w:t>
            </w:r>
            <w:r/>
          </w:p>
        </w:tc>
        <w:tc>
          <w:tcPr>
            <w:tcW w:w="9016" w:type="dxa"/>
            <w:vAlign w:val="center"/>
            <w:textDirection w:val="lrTb"/>
            <w:noWrap w:val="false"/>
          </w:tcPr>
          <w:p>
            <w:pPr>
              <w:spacing w:line="380" w:lineRule="exact"/>
              <w:widowControl/>
              <w:rPr>
                <w:rFonts w:ascii="宋体" w:hAnsi="宋体" w:cs="宋体"/>
                <w:color w:val="000000" w:themeColor="text1"/>
                <w:sz w:val="24"/>
                <w:lang w:val="zh-CN"/>
              </w:rPr>
            </w:pPr>
            <w:r>
              <w:rPr>
                <w:rFonts w:hint="eastAsia" w:ascii="宋体" w:hAnsi="宋体" w:cs="宋体"/>
                <w:bCs/>
                <w:color w:val="000000" w:themeColor="text1"/>
                <w:sz w:val="24"/>
              </w:rPr>
              <w:t xml:space="preserve">投标</w:t>
            </w:r>
            <w:r>
              <w:rPr>
                <w:rFonts w:hint="eastAsia" w:ascii="宋体" w:hAnsi="宋体" w:cs="宋体"/>
                <w:color w:val="000000" w:themeColor="text1"/>
                <w:sz w:val="24"/>
                <w:lang w:val="zh-CN"/>
              </w:rPr>
              <w:t xml:space="preserve">文件接收信息：</w:t>
            </w:r>
            <w:r/>
          </w:p>
          <w:p>
            <w:pPr>
              <w:spacing w:line="380" w:lineRule="exact"/>
              <w:widowControl/>
              <w:rPr>
                <w:rFonts w:ascii="宋体" w:hAnsi="宋体" w:cs="宋体"/>
                <w:color w:val="000000" w:themeColor="text1"/>
                <w:sz w:val="24"/>
                <w:lang w:val="zh-CN"/>
              </w:rPr>
            </w:pP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苏采云投标客户端网上投标截止时间：</w:t>
            </w:r>
            <w:r>
              <w:rPr>
                <w:rFonts w:hint="eastAsia" w:ascii="宋体" w:hAnsi="宋体" w:cs="宋体"/>
                <w:color w:val="000000" w:themeColor="text1"/>
                <w:sz w:val="24"/>
              </w:rPr>
              <w:t xml:space="preserve">2026年</w:t>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月</w:t>
            </w:r>
            <w:r>
              <w:rPr>
                <w:rFonts w:hint="eastAsia" w:ascii="宋体" w:hAnsi="宋体" w:cs="宋体"/>
                <w:color w:val="000000" w:themeColor="text1"/>
                <w:sz w:val="24"/>
                <w:lang w:val="en-US" w:eastAsia="zh-CN"/>
              </w:rPr>
              <w:t xml:space="preserve">21</w:t>
            </w:r>
            <w:r>
              <w:rPr>
                <w:rFonts w:hint="eastAsia" w:ascii="宋体" w:hAnsi="宋体" w:cs="宋体"/>
                <w:color w:val="000000" w:themeColor="text1"/>
                <w:sz w:val="24"/>
              </w:rPr>
              <w:t xml:space="preserve">日9</w:t>
            </w:r>
            <w:r>
              <w:rPr>
                <w:rFonts w:hint="eastAsia" w:ascii="宋体" w:hAnsi="宋体" w:cs="宋体"/>
                <w:color w:val="000000" w:themeColor="text1"/>
                <w:sz w:val="24"/>
                <w:lang w:val="zh-CN"/>
              </w:rPr>
              <w:t xml:space="preserve">:30，截止期后的</w:t>
            </w:r>
            <w:r>
              <w:rPr>
                <w:rFonts w:hint="eastAsia" w:ascii="宋体" w:hAnsi="宋体" w:cs="宋体"/>
                <w:bCs/>
                <w:color w:val="000000" w:themeColor="text1"/>
                <w:sz w:val="24"/>
              </w:rPr>
              <w:t xml:space="preserve">投标</w:t>
            </w:r>
            <w:r>
              <w:rPr>
                <w:rFonts w:hint="eastAsia" w:ascii="宋体" w:hAnsi="宋体" w:cs="宋体"/>
                <w:color w:val="000000" w:themeColor="text1"/>
                <w:sz w:val="24"/>
                <w:lang w:val="zh-CN"/>
              </w:rPr>
              <w:t xml:space="preserve">文件恕不接受。</w:t>
            </w:r>
            <w:r/>
          </w:p>
          <w:p>
            <w:pPr>
              <w:spacing w:line="380" w:lineRule="exact"/>
              <w:widowControl/>
              <w:rPr>
                <w:rFonts w:ascii="宋体" w:hAnsi="宋体" w:cs="宋体"/>
                <w:color w:val="000000" w:themeColor="text1"/>
                <w:sz w:val="24"/>
                <w:lang w:val="zh-CN"/>
              </w:rPr>
            </w:pPr>
            <w:r>
              <w:rPr>
                <w:rFonts w:hint="eastAsia" w:ascii="宋体" w:hAnsi="宋体" w:cs="宋体"/>
                <w:color w:val="000000" w:themeColor="text1"/>
                <w:sz w:val="24"/>
              </w:rPr>
              <w:t xml:space="preserve">2.</w:t>
            </w:r>
            <w:r>
              <w:rPr>
                <w:rFonts w:hint="eastAsia" w:ascii="宋体" w:hAnsi="宋体" w:cs="宋体"/>
                <w:color w:val="000000" w:themeColor="text1"/>
                <w:sz w:val="24"/>
                <w:lang w:val="zh-CN"/>
              </w:rPr>
              <w:t xml:space="preserve">网上</w:t>
            </w:r>
            <w:r>
              <w:rPr>
                <w:rFonts w:hint="eastAsia" w:ascii="宋体" w:hAnsi="宋体" w:cs="宋体"/>
                <w:bCs/>
                <w:color w:val="000000" w:themeColor="text1"/>
                <w:sz w:val="24"/>
              </w:rPr>
              <w:t xml:space="preserve">投标</w:t>
            </w:r>
            <w:r>
              <w:rPr>
                <w:rFonts w:hint="eastAsia" w:ascii="宋体" w:hAnsi="宋体" w:cs="宋体"/>
                <w:color w:val="000000" w:themeColor="text1"/>
                <w:sz w:val="24"/>
                <w:lang w:val="zh-CN"/>
              </w:rPr>
              <w:t xml:space="preserve">解密时间：开启解密后30分钟。</w:t>
            </w:r>
            <w:r/>
          </w:p>
          <w:p>
            <w:pPr>
              <w:spacing w:line="380" w:lineRule="exact"/>
              <w:widowControl/>
              <w:rPr>
                <w:rFonts w:ascii="宋体" w:hAnsi="宋体" w:cs="宋体"/>
                <w:color w:val="000000" w:themeColor="text1"/>
                <w:sz w:val="24"/>
                <w:lang w:val="zh-CN"/>
              </w:rPr>
            </w:pPr>
            <w:r>
              <w:rPr>
                <w:rFonts w:hint="eastAsia" w:ascii="宋体" w:hAnsi="宋体" w:cs="宋体"/>
                <w:color w:val="000000" w:themeColor="text1"/>
                <w:sz w:val="24"/>
              </w:rPr>
              <w:t xml:space="preserve">3.</w:t>
            </w:r>
            <w:r>
              <w:rPr>
                <w:rFonts w:hint="eastAsia" w:ascii="宋体" w:hAnsi="宋体" w:cs="宋体"/>
                <w:bCs/>
                <w:color w:val="000000" w:themeColor="text1"/>
                <w:sz w:val="24"/>
              </w:rPr>
              <w:t xml:space="preserve">投标</w:t>
            </w:r>
            <w:r>
              <w:rPr>
                <w:rFonts w:hint="eastAsia" w:ascii="宋体" w:hAnsi="宋体" w:cs="宋体"/>
                <w:color w:val="000000" w:themeColor="text1"/>
                <w:sz w:val="24"/>
                <w:lang w:val="zh-CN"/>
              </w:rPr>
              <w:t xml:space="preserve">文件提交地点：苏采云投标客户端</w:t>
            </w:r>
            <w:r>
              <w:rPr>
                <w:rFonts w:hint="eastAsia" w:ascii="宋体" w:hAnsi="宋体" w:cs="宋体"/>
                <w:bCs/>
                <w:color w:val="000000" w:themeColor="text1"/>
                <w:sz w:val="24"/>
              </w:rPr>
              <w:t xml:space="preserve">投标</w:t>
            </w:r>
            <w:r>
              <w:rPr>
                <w:rFonts w:hint="eastAsia" w:ascii="宋体" w:hAnsi="宋体" w:cs="宋体"/>
                <w:color w:val="000000" w:themeColor="text1"/>
                <w:sz w:val="24"/>
                <w:lang w:val="zh-CN"/>
              </w:rPr>
              <w:t xml:space="preserve">，线上不见面开标。</w:t>
            </w:r>
            <w:r/>
          </w:p>
          <w:p>
            <w:pPr>
              <w:spacing w:line="380" w:lineRule="exact"/>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注：本项目为线上不见面采购，供应商无需到开标现场，无需递交纸质文件。中标供应商需在收到中标通知书后与采购人签订合同前，递交</w:t>
            </w:r>
            <w:r>
              <w:rPr>
                <w:rFonts w:hint="eastAsia" w:ascii="宋体" w:hAnsi="宋体" w:cs="宋体"/>
                <w:color w:val="000000" w:themeColor="text1"/>
                <w:sz w:val="24"/>
              </w:rPr>
              <w:t xml:space="preserve">三</w:t>
            </w:r>
            <w:r>
              <w:rPr>
                <w:rFonts w:hint="eastAsia" w:ascii="宋体" w:hAnsi="宋体" w:cs="宋体"/>
                <w:color w:val="000000" w:themeColor="text1"/>
                <w:sz w:val="24"/>
                <w:lang w:val="zh-CN"/>
              </w:rPr>
              <w:t xml:space="preserve">份纸质文件。</w:t>
            </w:r>
            <w:r>
              <w:rPr>
                <w:rFonts w:hint="eastAsia" w:ascii="宋体" w:hAnsi="宋体" w:cs="宋体"/>
                <w:color w:val="000000" w:themeColor="text1"/>
                <w:sz w:val="24"/>
              </w:rPr>
              <w:t xml:space="preserve">纸质</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文件应当与电子</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文件内容保持一致。</w:t>
            </w:r>
            <w:r/>
          </w:p>
          <w:p>
            <w:pPr>
              <w:spacing w:line="380" w:lineRule="exact"/>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特别提醒：</w:t>
            </w:r>
            <w:r/>
          </w:p>
          <w:p>
            <w:pPr>
              <w:spacing w:line="380" w:lineRule="exact"/>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Cs/>
                <w:color w:val="000000" w:themeColor="text1"/>
                <w:sz w:val="24"/>
                <w:lang w:val="zh-CN"/>
              </w:rPr>
              <w:t xml:space="preserve">具体操作流程详见《“苏采云”系统供应商操作手册》。</w:t>
            </w:r>
            <w:r/>
          </w:p>
          <w:p>
            <w:pPr>
              <w:spacing w:line="380" w:lineRule="exact"/>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lang w:val="zh-CN"/>
              </w:rPr>
              <w:t xml:space="preserve">）供应商在评审过程中保持在线，等待评标委员会的询问等，直至系统公告中提示评审流程结束，告知供应商可以离开电脑。如未按要求应答，由此所产生的损失及风险由供应商自行承担。</w:t>
            </w:r>
            <w:r/>
          </w:p>
          <w:p>
            <w:pPr>
              <w:spacing w:line="380" w:lineRule="exact"/>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lang w:val="zh-CN"/>
              </w:rPr>
              <w:t xml:space="preserve">）若资格审查中或评审过程中，采购人/代理机构/评标委员会对</w:t>
            </w:r>
            <w:r>
              <w:rPr>
                <w:rFonts w:hint="eastAsia" w:ascii="宋体" w:hAnsi="宋体" w:cs="宋体"/>
                <w:bCs/>
                <w:color w:val="000000" w:themeColor="text1"/>
                <w:sz w:val="24"/>
              </w:rPr>
              <w:t xml:space="preserve">投标</w:t>
            </w:r>
            <w:r>
              <w:rPr>
                <w:rFonts w:hint="eastAsia" w:ascii="宋体" w:hAnsi="宋体" w:cs="宋体"/>
                <w:color w:val="000000" w:themeColor="text1"/>
                <w:sz w:val="24"/>
                <w:lang w:val="zh-CN"/>
              </w:rPr>
              <w:t xml:space="preserve">文件存在疑问，供应商被授权代表须在接到在线询标函后15分钟内，在开标界面在线以澄清函回复并签章；若供应商被授权代表未在规定时间内按上述要求作出回复，则视为供应商默认资审结果或评审结果。</w:t>
            </w:r>
            <w:r/>
          </w:p>
        </w:tc>
      </w:tr>
      <w:tr>
        <w:trPr>
          <w:trHeight w:val="977"/>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10</w:t>
            </w:r>
            <w:r/>
          </w:p>
        </w:tc>
        <w:tc>
          <w:tcPr>
            <w:tcW w:w="9016" w:type="dxa"/>
            <w:vAlign w:val="center"/>
            <w:textDirection w:val="lrTb"/>
            <w:noWrap w:val="false"/>
          </w:tcPr>
          <w:p>
            <w:pPr>
              <w:spacing w:line="380" w:lineRule="exact"/>
              <w:rPr>
                <w:rFonts w:ascii="宋体" w:hAnsi="宋体" w:cs="宋体"/>
                <w:bCs/>
                <w:color w:val="000000" w:themeColor="text1"/>
                <w:sz w:val="24"/>
              </w:rPr>
            </w:pPr>
            <w:r>
              <w:rPr>
                <w:rFonts w:hint="eastAsia" w:ascii="宋体" w:hAnsi="宋体" w:cs="宋体"/>
                <w:bCs/>
                <w:color w:val="000000" w:themeColor="text1"/>
                <w:sz w:val="24"/>
              </w:rPr>
              <w:t xml:space="preserve">解密、投标时间：</w:t>
            </w:r>
            <w:r>
              <w:rPr>
                <w:rFonts w:hint="eastAsia" w:ascii="宋体" w:hAnsi="宋体" w:cs="宋体"/>
                <w:color w:val="000000" w:themeColor="text1"/>
                <w:sz w:val="24"/>
              </w:rPr>
              <w:t xml:space="preserve">2026年</w:t>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月</w:t>
            </w:r>
            <w:r>
              <w:rPr>
                <w:rFonts w:hint="eastAsia" w:ascii="宋体" w:hAnsi="宋体" w:cs="宋体"/>
                <w:color w:val="000000" w:themeColor="text1"/>
                <w:sz w:val="24"/>
                <w:lang w:val="en-US" w:eastAsia="zh-CN"/>
              </w:rPr>
              <w:t xml:space="preserve">21</w:t>
            </w:r>
            <w:r>
              <w:rPr>
                <w:rFonts w:hint="eastAsia" w:ascii="宋体" w:hAnsi="宋体" w:cs="宋体"/>
                <w:color w:val="000000" w:themeColor="text1"/>
                <w:sz w:val="24"/>
              </w:rPr>
              <w:t xml:space="preserve">日9</w:t>
            </w:r>
            <w:r>
              <w:rPr>
                <w:rFonts w:hint="eastAsia" w:ascii="宋体" w:hAnsi="宋体" w:cs="宋体"/>
                <w:color w:val="000000" w:themeColor="text1"/>
                <w:sz w:val="24"/>
                <w:lang w:val="zh-CN"/>
              </w:rPr>
              <w:t xml:space="preserve">:30</w:t>
            </w:r>
            <w:r/>
          </w:p>
          <w:p>
            <w:pPr>
              <w:spacing w:line="380" w:lineRule="exact"/>
              <w:widowControl/>
              <w:rPr>
                <w:rFonts w:ascii="宋体" w:hAnsi="宋体" w:cs="宋体"/>
                <w:color w:val="000000" w:themeColor="text1"/>
                <w:sz w:val="24"/>
              </w:rPr>
            </w:pPr>
            <w:r>
              <w:rPr>
                <w:rFonts w:hint="eastAsia" w:ascii="宋体" w:hAnsi="宋体" w:cs="宋体"/>
                <w:bCs/>
                <w:color w:val="000000" w:themeColor="text1"/>
                <w:sz w:val="24"/>
              </w:rPr>
              <w:t xml:space="preserve">解密、投标地点：江苏省政府采购（苏采云）平台</w:t>
            </w:r>
            <w:r/>
          </w:p>
        </w:tc>
      </w:tr>
      <w:tr>
        <w:trPr>
          <w:trHeight w:val="90"/>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11</w:t>
            </w:r>
            <w:r/>
          </w:p>
        </w:tc>
        <w:tc>
          <w:tcPr>
            <w:tcW w:w="9016" w:type="dxa"/>
            <w:vAlign w:val="center"/>
            <w:textDirection w:val="lrTb"/>
            <w:noWrap w:val="false"/>
          </w:tcPr>
          <w:p>
            <w:pPr>
              <w:spacing w:line="380" w:lineRule="exact"/>
              <w:rPr>
                <w:rFonts w:ascii="宋体" w:hAnsi="宋体" w:cs="宋体"/>
                <w:bCs/>
                <w:color w:val="000000" w:themeColor="text1"/>
                <w:sz w:val="24"/>
              </w:rPr>
            </w:pPr>
            <w:r>
              <w:rPr>
                <w:rFonts w:hint="eastAsia" w:ascii="宋体" w:hAnsi="宋体" w:cs="宋体"/>
                <w:bCs/>
                <w:color w:val="000000" w:themeColor="text1"/>
                <w:sz w:val="24"/>
              </w:rPr>
              <w:t xml:space="preserve">确定中标供应商时间：评标结束</w:t>
            </w:r>
            <w:r/>
          </w:p>
          <w:p>
            <w:pPr>
              <w:spacing w:line="380" w:lineRule="exact"/>
              <w:widowControl/>
              <w:rPr>
                <w:rFonts w:ascii="宋体" w:hAnsi="宋体" w:cs="宋体"/>
                <w:color w:val="000000" w:themeColor="text1"/>
                <w:sz w:val="24"/>
              </w:rPr>
            </w:pPr>
            <w:r>
              <w:rPr>
                <w:rFonts w:hint="eastAsia" w:ascii="宋体" w:hAnsi="宋体" w:cs="宋体"/>
                <w:bCs/>
                <w:color w:val="000000" w:themeColor="text1"/>
                <w:sz w:val="24"/>
              </w:rPr>
              <w:t xml:space="preserve">确定中标供应商地点：江苏省政府采购（苏采云）平台</w:t>
            </w:r>
            <w:r/>
          </w:p>
        </w:tc>
      </w:tr>
      <w:tr>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12</w:t>
            </w:r>
            <w:r/>
          </w:p>
        </w:tc>
        <w:tc>
          <w:tcPr>
            <w:tcW w:w="9016" w:type="dxa"/>
            <w:vAlign w:val="center"/>
            <w:textDirection w:val="lrTb"/>
            <w:noWrap w:val="false"/>
          </w:tcPr>
          <w:p>
            <w:pPr>
              <w:spacing w:line="3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1.采购方法：本次采购采用《江苏省政府采购管理交易系统》（简称“苏采云”系统）进行招标投标活动，招标、投标、评标和中标结果发布全程电子化。</w:t>
            </w:r>
            <w:r/>
          </w:p>
          <w:p>
            <w:pPr>
              <w:spacing w:line="380" w:lineRule="exact"/>
              <w:widowControl/>
              <w:rPr>
                <w:rFonts w:ascii="宋体" w:hAnsi="宋体" w:cs="宋体"/>
                <w:color w:val="000000" w:themeColor="text1"/>
                <w:sz w:val="24"/>
              </w:rPr>
            </w:pPr>
            <w:r>
              <w:rPr>
                <w:rFonts w:hint="eastAsia" w:ascii="宋体" w:hAnsi="宋体" w:cs="宋体"/>
                <w:bCs/>
                <w:color w:val="000000" w:themeColor="text1"/>
                <w:sz w:val="24"/>
              </w:rPr>
              <w:t xml:space="preserve">2.如有问题请及时联系软件公司或采购代理机构。</w:t>
            </w:r>
            <w:r/>
          </w:p>
        </w:tc>
      </w:tr>
      <w:tr>
        <w:trPr>
          <w:trHeight w:val="632"/>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13</w:t>
            </w:r>
            <w:r/>
          </w:p>
        </w:tc>
        <w:tc>
          <w:tcPr>
            <w:tcW w:w="9016" w:type="dxa"/>
            <w:vAlign w:val="center"/>
            <w:textDirection w:val="lrTb"/>
            <w:noWrap w:val="false"/>
          </w:tcPr>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采购人：无锡市市场监督管理局</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采购人地址：无锡市梁溪区永和路28号</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采购单位联系人：李涛</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联系电话：0510-81009678</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采购代理机构：江苏德诺工程项目管理有限公司</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联系人：郭卫长</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联系电话：13182708529</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邮箱：3753911460@qq.com</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联系地址：无锡市新吴区和风路19号星光商业中心6-801</w:t>
            </w:r>
            <w:r/>
          </w:p>
          <w:p>
            <w:pPr>
              <w:jc w:val="left"/>
              <w:spacing w:line="380" w:lineRule="exact"/>
              <w:rPr>
                <w:rFonts w:ascii="宋体" w:hAnsi="宋体" w:cs="宋体"/>
                <w:color w:val="000000" w:themeColor="text1"/>
                <w:sz w:val="24"/>
              </w:rPr>
            </w:pPr>
            <w:r>
              <w:rPr>
                <w:rFonts w:hint="eastAsia" w:ascii="宋体" w:hAnsi="宋体" w:cs="宋体"/>
                <w:color w:val="000000" w:themeColor="text1"/>
                <w:sz w:val="24"/>
              </w:rPr>
              <w:t xml:space="preserve">邮政编码：214000</w:t>
            </w:r>
            <w:r/>
          </w:p>
          <w:p>
            <w:pPr>
              <w:spacing w:line="380" w:lineRule="exact"/>
              <w:widowControl/>
              <w:rPr>
                <w:rFonts w:ascii="宋体" w:hAnsi="宋体" w:cs="宋体"/>
                <w:bCs/>
                <w:color w:val="000000" w:themeColor="text1"/>
                <w:sz w:val="24"/>
              </w:rPr>
            </w:pPr>
            <w:r>
              <w:rPr>
                <w:rFonts w:hint="eastAsia" w:ascii="宋体" w:hAnsi="宋体" w:cs="宋体"/>
                <w:color w:val="000000" w:themeColor="text1"/>
                <w:sz w:val="24"/>
              </w:rPr>
              <w:t xml:space="preserve">有关本次采购活动方面的问题，可来人、来函（传真）或电话联系。</w:t>
            </w:r>
            <w:r/>
          </w:p>
        </w:tc>
      </w:tr>
      <w:tr>
        <w:trPr>
          <w:trHeight w:val="521"/>
        </w:trPr>
        <w:tc>
          <w:tcPr>
            <w:tcW w:w="734" w:type="dxa"/>
            <w:vAlign w:val="center"/>
            <w:textDirection w:val="lrTb"/>
            <w:noWrap w:val="false"/>
          </w:tcPr>
          <w:p>
            <w:pPr>
              <w:jc w:val="cente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14</w:t>
            </w:r>
            <w:r/>
          </w:p>
        </w:tc>
        <w:tc>
          <w:tcPr>
            <w:tcW w:w="9016" w:type="dxa"/>
            <w:vAlign w:val="center"/>
            <w:textDirection w:val="lrTb"/>
            <w:noWrap w:val="false"/>
          </w:tcPr>
          <w:p>
            <w:pPr>
              <w:spacing w:line="380" w:lineRule="exact"/>
              <w:rPr>
                <w:rFonts w:ascii="宋体" w:hAnsi="宋体" w:cs="宋体"/>
                <w:color w:val="000000" w:themeColor="text1"/>
                <w:sz w:val="24"/>
              </w:rPr>
            </w:pPr>
            <w:r>
              <w:rPr>
                <w:rFonts w:hint="eastAsia" w:ascii="宋体" w:hAnsi="宋体" w:cs="宋体"/>
                <w:bCs/>
                <w:color w:val="000000" w:themeColor="text1"/>
                <w:sz w:val="24"/>
              </w:rPr>
              <w:t xml:space="preserve">潜在投标供应商访问江苏省政府采购（苏采云）平台的网络地址和方法：</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1.请有意参加本项目投标的供应商按以下流程进行操作：</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（1）潜在供应商访问江苏省政府采购（苏采云）平台的方法：“苏采云”系统用户注册</w:t>
            </w:r>
            <w:r>
              <w:rPr>
                <w:rFonts w:ascii="宋体" w:hAnsi="宋体"/>
                <w:color w:val="000000" w:themeColor="text1"/>
                <w:sz w:val="24"/>
              </w:rPr>
              <w:t xml:space="preserve">——</w:t>
            </w:r>
            <w:r>
              <w:rPr>
                <w:rFonts w:hint="eastAsia" w:ascii="宋体" w:hAnsi="宋体" w:cs="宋体"/>
                <w:color w:val="000000" w:themeColor="text1"/>
                <w:sz w:val="24"/>
              </w:rPr>
              <w:t xml:space="preserve">获取“CA数字证书”</w:t>
            </w:r>
            <w:r>
              <w:rPr>
                <w:rFonts w:ascii="宋体" w:hAnsi="宋体"/>
                <w:color w:val="000000" w:themeColor="text1"/>
                <w:sz w:val="24"/>
              </w:rPr>
              <w:t xml:space="preserve">——</w:t>
            </w:r>
            <w:r>
              <w:rPr>
                <w:rFonts w:hint="eastAsia" w:ascii="宋体" w:hAnsi="宋体" w:cs="宋体"/>
                <w:color w:val="000000" w:themeColor="text1"/>
                <w:sz w:val="24"/>
              </w:rPr>
              <w:t xml:space="preserve">CA绑定与登录</w:t>
            </w:r>
            <w:r>
              <w:rPr>
                <w:rFonts w:ascii="宋体" w:hAnsi="宋体"/>
                <w:color w:val="000000" w:themeColor="text1"/>
                <w:sz w:val="24"/>
              </w:rPr>
              <w:t xml:space="preserve">——</w:t>
            </w:r>
            <w:r>
              <w:rPr>
                <w:rFonts w:hint="eastAsia" w:ascii="宋体" w:hAnsi="宋体" w:cs="宋体"/>
                <w:color w:val="000000" w:themeColor="text1"/>
                <w:sz w:val="24"/>
              </w:rPr>
              <w:t xml:space="preserve">网上报名</w:t>
            </w:r>
            <w:r>
              <w:rPr>
                <w:rFonts w:ascii="宋体" w:hAnsi="宋体"/>
                <w:color w:val="000000" w:themeColor="text1"/>
                <w:sz w:val="24"/>
              </w:rPr>
              <w:t xml:space="preserve">——</w:t>
            </w:r>
            <w:r>
              <w:rPr>
                <w:rFonts w:hint="eastAsia" w:ascii="宋体" w:hAnsi="宋体" w:cs="宋体"/>
                <w:color w:val="000000" w:themeColor="text1"/>
                <w:sz w:val="24"/>
              </w:rPr>
              <w:t xml:space="preserve">下载招标文件（后缀名为“.kedt”）</w:t>
            </w:r>
            <w:r>
              <w:rPr>
                <w:rFonts w:ascii="宋体" w:hAnsi="宋体"/>
                <w:color w:val="000000" w:themeColor="text1"/>
                <w:sz w:val="24"/>
              </w:rPr>
              <w:t xml:space="preserve">——</w:t>
            </w:r>
            <w:r>
              <w:rPr>
                <w:rFonts w:hint="eastAsia" w:ascii="宋体" w:hAnsi="宋体" w:cs="宋体"/>
                <w:color w:val="000000" w:themeColor="text1"/>
                <w:sz w:val="24"/>
              </w:rPr>
              <w:t xml:space="preserve">将后缀名为“.kedt”的招标文件导入政府采购客户端工具</w:t>
            </w:r>
            <w:r>
              <w:rPr>
                <w:rFonts w:ascii="宋体" w:hAnsi="宋体"/>
                <w:color w:val="000000" w:themeColor="text1"/>
                <w:sz w:val="24"/>
              </w:rPr>
              <w:t xml:space="preserve">——</w:t>
            </w:r>
            <w:r>
              <w:rPr>
                <w:rFonts w:hint="eastAsia" w:ascii="宋体" w:hAnsi="宋体" w:cs="宋体"/>
                <w:color w:val="000000" w:themeColor="text1"/>
                <w:sz w:val="24"/>
              </w:rPr>
              <w:t xml:space="preserve">制作投标文件</w:t>
            </w:r>
            <w:r>
              <w:rPr>
                <w:rFonts w:ascii="宋体" w:hAnsi="宋体"/>
                <w:color w:val="000000" w:themeColor="text1"/>
                <w:sz w:val="24"/>
              </w:rPr>
              <w:t xml:space="preserve">——</w:t>
            </w:r>
            <w:r>
              <w:rPr>
                <w:rFonts w:hint="eastAsia" w:ascii="宋体" w:hAnsi="宋体" w:cs="宋体"/>
                <w:color w:val="000000" w:themeColor="text1"/>
                <w:sz w:val="24"/>
              </w:rPr>
              <w:t xml:space="preserve">导出加密的投标文件（后缀名为zip）</w:t>
            </w:r>
            <w:r>
              <w:rPr>
                <w:rFonts w:ascii="宋体" w:hAnsi="宋体"/>
                <w:color w:val="000000" w:themeColor="text1"/>
                <w:sz w:val="24"/>
              </w:rPr>
              <w:t xml:space="preserve">——</w:t>
            </w:r>
            <w:r>
              <w:rPr>
                <w:rFonts w:hint="eastAsia" w:ascii="宋体" w:hAnsi="宋体" w:cs="宋体"/>
                <w:color w:val="000000" w:themeColor="text1"/>
                <w:sz w:val="24"/>
              </w:rPr>
              <w:t xml:space="preserve">通过“苏采云”系统上传投标文件。</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（3）咨询电话：供应商注册：0519-86722801、0519-86722806，CA及电子加盖公章或签电子公章：0510-81827781，其他事项：0510-81827730。</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（4）潜在供应商访问“苏采云”系统的网络地址和方法：“苏采云”系统的网址：http://jszfcg.jsczt.cn/。</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（5）招标文件（后缀名为“.kedt”）、供应商操作手册及政府采购客户端工具也可通过“苏采云”系统</w:t>
            </w:r>
            <w:r>
              <w:rPr>
                <w:rFonts w:ascii="宋体" w:hAnsi="宋体"/>
                <w:color w:val="000000" w:themeColor="text1"/>
                <w:sz w:val="24"/>
              </w:rPr>
              <w:t xml:space="preserve">——</w:t>
            </w:r>
            <w:r>
              <w:rPr>
                <w:rFonts w:hint="eastAsia" w:ascii="宋体" w:hAnsi="宋体" w:cs="宋体"/>
                <w:color w:val="000000" w:themeColor="text1"/>
                <w:sz w:val="24"/>
              </w:rPr>
              <w:t xml:space="preserve">已报名项目</w:t>
            </w:r>
            <w:r>
              <w:rPr>
                <w:rFonts w:ascii="宋体" w:hAnsi="宋体"/>
                <w:color w:val="000000" w:themeColor="text1"/>
                <w:sz w:val="24"/>
              </w:rPr>
              <w:t xml:space="preserve">——</w:t>
            </w:r>
            <w:r>
              <w:rPr>
                <w:rFonts w:hint="eastAsia" w:ascii="宋体" w:hAnsi="宋体" w:cs="宋体"/>
                <w:color w:val="000000" w:themeColor="text1"/>
                <w:sz w:val="24"/>
              </w:rPr>
              <w:t xml:space="preserve">报名详情页面内相应链接进行下载。</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（6）招标代理机构（采购代理机构）将数据电文形式的招标文件加载至“苏采云”系统，供潜在供应商下载或者查阅。     </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（7）苏采云系统使用谷歌浏览器参与不见面开标。 </w:t>
            </w:r>
            <w:r/>
          </w:p>
          <w:p>
            <w:pPr>
              <w:spacing w:line="380" w:lineRule="exact"/>
              <w:rPr>
                <w:rFonts w:ascii="宋体" w:hAnsi="宋体" w:cs="宋体"/>
                <w:color w:val="000000" w:themeColor="text1"/>
                <w:sz w:val="24"/>
              </w:rPr>
            </w:pPr>
            <w:r>
              <w:rPr>
                <w:rFonts w:hint="eastAsia" w:ascii="宋体" w:hAnsi="宋体" w:cs="宋体"/>
                <w:color w:val="000000" w:themeColor="text1"/>
                <w:sz w:val="24"/>
              </w:rPr>
              <w:t xml:space="preserve">2.如供应商未按上述要求操作，由此所产生的损失及风险由供应商自行承担。</w:t>
            </w:r>
            <w:r/>
          </w:p>
          <w:p>
            <w:pPr>
              <w:spacing w:line="380" w:lineRule="exact"/>
              <w:widowControl/>
              <w:rPr>
                <w:rFonts w:ascii="宋体" w:hAnsi="宋体" w:cs="宋体"/>
                <w:color w:val="000000" w:themeColor="text1"/>
                <w:sz w:val="24"/>
              </w:rPr>
            </w:pPr>
            <w:r>
              <w:rPr>
                <w:rFonts w:hint="eastAsia" w:ascii="宋体" w:hAnsi="宋体" w:cs="宋体"/>
                <w:color w:val="000000" w:themeColor="text1"/>
                <w:sz w:val="24"/>
              </w:rPr>
              <w:t xml:space="preserve">3.有关本次采购的事项若存在变动或修改，敬请及时关注江苏政府采购网发布的信息更正公告。如供应商未按上述要求操作，由此所产生的损失及风险由供应商自行承担。</w:t>
            </w:r>
            <w:r/>
          </w:p>
        </w:tc>
      </w:tr>
    </w:tbl>
    <w:p>
      <w:pPr>
        <w:jc w:val="center"/>
        <w:spacing w:line="440" w:lineRule="exact"/>
        <w:rPr>
          <w:rFonts w:ascii="宋体" w:hAnsi="宋体" w:cs="宋体"/>
          <w:color w:val="000000" w:themeColor="text1"/>
          <w:sz w:val="44"/>
          <w:szCs w:val="44"/>
        </w:rPr>
      </w:pPr>
      <w:r>
        <w:rPr>
          <w:rFonts w:hint="eastAsia" w:ascii="宋体" w:hAnsi="宋体" w:cs="宋体"/>
          <w:color w:val="000000" w:themeColor="text1"/>
          <w:sz w:val="44"/>
          <w:szCs w:val="44"/>
        </w:rPr>
        <w:br w:type="page" w:clear="all"/>
      </w:r>
      <w:r>
        <w:rPr>
          <w:rFonts w:hint="eastAsia" w:ascii="宋体" w:hAnsi="宋体" w:cs="宋体"/>
          <w:color w:val="000000" w:themeColor="text1"/>
          <w:sz w:val="44"/>
          <w:szCs w:val="44"/>
        </w:rPr>
        <w:t xml:space="preserve">第二部分.供应商须知</w:t>
      </w:r>
      <w:r/>
    </w:p>
    <w:p>
      <w:pPr>
        <w:jc w:val="left"/>
        <w:spacing w:line="440" w:lineRule="exact"/>
        <w:rPr>
          <w:rFonts w:ascii="宋体" w:hAnsi="宋体" w:cs="宋体"/>
          <w:color w:val="000000" w:themeColor="text1"/>
          <w:sz w:val="24"/>
        </w:rPr>
      </w:pPr>
      <w:r>
        <w:rPr>
          <w:rFonts w:hint="eastAsia" w:ascii="宋体" w:hAnsi="宋体" w:cs="宋体"/>
          <w:bCs/>
          <w:color w:val="000000" w:themeColor="text1"/>
          <w:sz w:val="24"/>
        </w:rPr>
        <w:t xml:space="preserve">（一）遵循原则：</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公开透明原则、公平竞争原则、公正原则和诚实信用原则。</w:t>
      </w:r>
      <w:r/>
    </w:p>
    <w:p>
      <w:pPr>
        <w:jc w:val="left"/>
        <w:spacing w:line="440" w:lineRule="exact"/>
        <w:rPr>
          <w:rFonts w:ascii="宋体" w:hAnsi="宋体" w:cs="宋体"/>
          <w:color w:val="000000" w:themeColor="text1"/>
          <w:sz w:val="24"/>
        </w:rPr>
      </w:pPr>
      <w:r>
        <w:rPr>
          <w:rFonts w:hint="eastAsia" w:ascii="宋体" w:hAnsi="宋体" w:cs="宋体"/>
          <w:bCs/>
          <w:color w:val="000000" w:themeColor="text1"/>
          <w:sz w:val="24"/>
        </w:rPr>
        <w:t xml:space="preserve">（二）招标文件：</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1.招标文件包括本文件目录所列全部内容，供应商应仔细阅读，并在</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文件中充分响应招标文件的所有要求。</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2.招标文件中的“法定代表人”是指供应商的投标供应商营业执照副本或事业单位法人证书或民办非企业单位登记证书或社会团体法人登记证书或基金会法人登记证书或其他组织的营业执照等证明文件中的“法定代表人”或“负责人”。</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bCs/>
          <w:color w:val="000000" w:themeColor="text1"/>
          <w:sz w:val="24"/>
        </w:rPr>
        <w:t xml:space="preserve">供应商应登录苏采云平台http://jszfcg.jscz.gov.cn/jszc/login在线申请获取招标文件（</w:t>
      </w:r>
      <w:r>
        <w:rPr>
          <w:rFonts w:hint="eastAsia" w:ascii="宋体" w:hAnsi="宋体" w:cs="宋体"/>
          <w:color w:val="000000" w:themeColor="text1"/>
          <w:sz w:val="24"/>
        </w:rPr>
        <w:t xml:space="preserve">具体操作流程详见“苏采云”系统供应商操作手册http://cz.wuxi.gov.cn/doc/2023/10/11/4080287.shtml</w:t>
      </w:r>
      <w:r>
        <w:rPr>
          <w:rFonts w:hint="eastAsia" w:ascii="宋体" w:hAnsi="宋体" w:cs="宋体"/>
          <w:bCs/>
          <w:color w:val="000000" w:themeColor="text1"/>
          <w:sz w:val="24"/>
        </w:rPr>
        <w:t xml:space="preserve">）。按招标文件要求提交全部资料并对招标文件各项内容做出实质性响应，否则其投标文件无效。</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4.招标文件仅作为本次招投标使用。</w:t>
      </w:r>
      <w:r/>
    </w:p>
    <w:p>
      <w:pPr>
        <w:jc w:val="left"/>
        <w:spacing w:line="440" w:lineRule="exact"/>
        <w:rPr>
          <w:rFonts w:ascii="宋体" w:hAnsi="宋体" w:cs="宋体"/>
          <w:color w:val="000000" w:themeColor="text1"/>
          <w:sz w:val="24"/>
        </w:rPr>
      </w:pPr>
      <w:r>
        <w:rPr>
          <w:rFonts w:hint="eastAsia" w:ascii="宋体" w:hAnsi="宋体" w:cs="宋体"/>
          <w:bCs/>
          <w:color w:val="000000" w:themeColor="text1"/>
          <w:sz w:val="24"/>
        </w:rPr>
        <w:t xml:space="preserve">（三）招标文件的解释：</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1.供应商如有需要对招标文件要求澄清的问题，请</w:t>
      </w:r>
      <w:r>
        <w:rPr>
          <w:rFonts w:hint="eastAsia" w:ascii="宋体" w:hAnsi="宋体" w:cs="宋体"/>
          <w:bCs/>
          <w:color w:val="000000" w:themeColor="text1"/>
          <w:sz w:val="24"/>
        </w:rPr>
        <w:t xml:space="preserve">以书面形式</w:t>
      </w:r>
      <w:r>
        <w:rPr>
          <w:rFonts w:hint="eastAsia" w:ascii="宋体" w:hAnsi="宋体" w:cs="宋体"/>
          <w:color w:val="000000" w:themeColor="text1"/>
          <w:sz w:val="24"/>
        </w:rPr>
        <w:t xml:space="preserve">提出，并按“</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邀请”第6项规定的时间将电子邮件及书面传真（两种形式均须发送）至江苏德诺工程项目管理有限公司，联系方式详见</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邀请第13项。</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2.采购人、江苏德诺工程项目管理有限公司将按“</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邀请”第6项规定的时间对供应商针对招标文件书面提出的要求澄清的问题进行书面答疑。</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3.本文件的最终解释权归采购人。</w:t>
      </w:r>
      <w:r/>
    </w:p>
    <w:p>
      <w:pPr>
        <w:jc w:val="left"/>
        <w:spacing w:line="440" w:lineRule="exact"/>
        <w:rPr>
          <w:rFonts w:ascii="宋体" w:hAnsi="宋体" w:cs="宋体"/>
          <w:color w:val="000000" w:themeColor="text1"/>
          <w:sz w:val="24"/>
        </w:rPr>
      </w:pPr>
      <w:r>
        <w:rPr>
          <w:rFonts w:hint="eastAsia" w:ascii="宋体" w:hAnsi="宋体" w:cs="宋体"/>
          <w:bCs/>
          <w:color w:val="000000" w:themeColor="text1"/>
          <w:sz w:val="24"/>
        </w:rPr>
        <w:t xml:space="preserve">（四）招标文件的补充或修正：</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1.采购人或者采购代理机构可以对已发出的招标文件进行必要的澄清或者修改，澄清或者修改将在江苏政府采购网上发布澄清公告。澄清或者修改的内容为招标文件组成部分，与招标文件具有同等约束力。</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2.澄清或者修改的内容可能影响</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文件编制的，采购人或者采购代理机构将在</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截止时间至少15日前，</w:t>
      </w:r>
      <w:bookmarkStart w:id="12" w:name="OLE_LINK25"/>
      <w:r/>
      <w:bookmarkStart w:id="13" w:name="OLE_LINK24"/>
      <w:r>
        <w:rPr>
          <w:rFonts w:hint="eastAsia" w:ascii="宋体" w:hAnsi="宋体" w:cs="宋体"/>
          <w:bCs/>
          <w:color w:val="000000" w:themeColor="text1"/>
          <w:sz w:val="24"/>
        </w:rPr>
        <w:t xml:space="preserve">以书面形式</w:t>
      </w:r>
      <w:bookmarkEnd w:id="12"/>
      <w:r/>
      <w:bookmarkEnd w:id="13"/>
      <w:r>
        <w:rPr>
          <w:rFonts w:hint="eastAsia" w:ascii="宋体" w:hAnsi="宋体" w:cs="宋体"/>
          <w:bCs/>
          <w:color w:val="000000" w:themeColor="text1"/>
          <w:sz w:val="24"/>
        </w:rPr>
        <w:t xml:space="preserve">通知所有获取招标文件的潜在供应商并发布更正公告</w:t>
      </w:r>
      <w:r>
        <w:rPr>
          <w:rFonts w:hint="eastAsia" w:ascii="宋体" w:hAnsi="宋体" w:cs="宋体"/>
          <w:color w:val="000000" w:themeColor="text1"/>
          <w:sz w:val="24"/>
        </w:rPr>
        <w:t xml:space="preserve">；不足15日的，采购人或者采购代理机构将顺延提交</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文件的截止时间。</w:t>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3.供应商应在</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截止时间前</w:t>
      </w:r>
      <w:r>
        <w:rPr>
          <w:rFonts w:hint="eastAsia" w:ascii="宋体" w:hAnsi="宋体" w:cs="宋体"/>
          <w:bCs/>
          <w:color w:val="000000" w:themeColor="text1"/>
          <w:sz w:val="24"/>
        </w:rPr>
        <w:t xml:space="preserve">以书面形式</w:t>
      </w:r>
      <w:r>
        <w:rPr>
          <w:rFonts w:hint="eastAsia" w:ascii="宋体" w:hAnsi="宋体" w:cs="宋体"/>
          <w:color w:val="000000" w:themeColor="text1"/>
          <w:sz w:val="24"/>
        </w:rPr>
        <w:t xml:space="preserve">回函采购代理机构，确认已收到修改文件或通知，</w:t>
      </w:r>
      <w:r>
        <w:rPr>
          <w:rFonts w:hint="eastAsia" w:ascii="宋体" w:hAnsi="宋体" w:cs="宋体"/>
          <w:bCs/>
          <w:color w:val="000000" w:themeColor="text1"/>
          <w:sz w:val="24"/>
        </w:rPr>
        <w:t xml:space="preserve">逾期不回视同收到此公告，并</w:t>
      </w:r>
      <w:r>
        <w:rPr>
          <w:rFonts w:hint="eastAsia" w:ascii="宋体" w:hAnsi="宋体" w:cs="宋体"/>
          <w:color w:val="000000" w:themeColor="text1"/>
          <w:sz w:val="24"/>
        </w:rPr>
        <w:t xml:space="preserve">关注原采购公告媒体上发布的相关更正公告。因供应商未尽注意义务，未及时全面地关注更正公告导致其提交的</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材料不符合招标要求，而造成的损失及风险（包括但不限于未中标）由供应商自行承担。</w:t>
      </w:r>
      <w:r/>
    </w:p>
    <w:p>
      <w:pPr>
        <w:jc w:val="left"/>
        <w:spacing w:line="440" w:lineRule="exact"/>
        <w:rPr>
          <w:rFonts w:ascii="宋体" w:hAnsi="宋体" w:cs="宋体"/>
          <w:bCs/>
          <w:color w:val="000000" w:themeColor="text1"/>
          <w:sz w:val="24"/>
        </w:rPr>
      </w:pPr>
      <w:r>
        <w:rPr>
          <w:rFonts w:hint="eastAsia" w:ascii="宋体" w:hAnsi="宋体" w:cs="宋体"/>
          <w:color w:val="000000" w:themeColor="text1"/>
          <w:sz w:val="24"/>
        </w:rPr>
        <w:t xml:space="preserve">（五）投标文件的组成：</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投标文件相应内容上传至投标客户端。</w:t>
      </w:r>
      <w:r/>
    </w:p>
    <w:p>
      <w:pPr>
        <w:ind w:left="1"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1.投标函（格式见附件）</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2.证明文件：</w:t>
      </w:r>
      <w:r/>
    </w:p>
    <w:p>
      <w:pPr>
        <w:numPr>
          <w:ilvl w:val="1"/>
          <w:numId w:val="0"/>
        </w:numPr>
        <w:ind w:left="990" w:hanging="564"/>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（1）资格、资信证明文件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①关于资格的声明函</w:t>
      </w:r>
      <w:r>
        <w:rPr>
          <w:rFonts w:hint="eastAsia" w:ascii="宋体" w:hAnsi="宋体" w:cs="宋体"/>
          <w:color w:val="000000" w:themeColor="text1"/>
          <w:sz w:val="24"/>
        </w:rPr>
        <w:t xml:space="preserve">（</w:t>
      </w:r>
      <w:r>
        <w:rPr>
          <w:rFonts w:hint="eastAsia" w:ascii="宋体" w:hAnsi="宋体" w:cs="宋体"/>
          <w:bCs/>
          <w:color w:val="000000" w:themeColor="text1"/>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color w:val="000000" w:themeColor="text1"/>
          <w:sz w:val="24"/>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③投标供应商法定代表人授权委托书（格式见附件，法定代表人亲自参加投标的除外）；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④投标供应商法定代表人身份证原件扫描件</w:t>
      </w:r>
      <w:r>
        <w:rPr>
          <w:rFonts w:hint="eastAsia" w:ascii="宋体" w:hAnsi="宋体" w:cs="宋体"/>
          <w:color w:val="000000" w:themeColor="text1"/>
          <w:sz w:val="24"/>
        </w:rPr>
        <w:t xml:space="preserve">（身份证应为正、反面）；</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⑤投标供应商法定代表人授权代表身份证原件扫描件</w:t>
      </w:r>
      <w:r>
        <w:rPr>
          <w:rFonts w:hint="eastAsia" w:ascii="宋体" w:hAnsi="宋体" w:cs="宋体"/>
          <w:color w:val="000000" w:themeColor="text1"/>
          <w:sz w:val="24"/>
        </w:rPr>
        <w:t xml:space="preserve">（身份证应为正、反面，法定代表人亲自参加</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的除外）；</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⑥投标供应商</w:t>
      </w:r>
      <w:r>
        <w:rPr>
          <w:rFonts w:hint="eastAsia" w:ascii="宋体" w:hAnsi="宋体" w:cs="宋体"/>
          <w:color w:val="000000" w:themeColor="text1"/>
          <w:sz w:val="24"/>
          <w:szCs w:val="21"/>
        </w:rPr>
        <w:t xml:space="preserve">提供近一年中任意一个月份（不含投标当月）的财务状况报告（资产负债表和利润表）或由会计师事务所出具的2024年度或2025年度中任一年度的财务审计报告</w:t>
      </w:r>
      <w:r>
        <w:rPr>
          <w:rFonts w:hint="eastAsia" w:ascii="宋体" w:hAnsi="宋体" w:cs="宋体"/>
          <w:bCs/>
          <w:color w:val="000000" w:themeColor="text1"/>
          <w:sz w:val="24"/>
        </w:rPr>
        <w:t xml:space="preserve">原件扫描件；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⑦投标供应商近一年中任意一个月份（不含投标当月）的依法缴纳税收的相关证明材料（提供相关主管部门证明或银行代扣证明，或者提供依法免税的主管部门出具的相关证明材料）扫描件；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⑧投标供应商</w:t>
      </w:r>
      <w:r>
        <w:rPr>
          <w:rFonts w:hint="eastAsia" w:ascii="宋体" w:hAnsi="宋体" w:cs="宋体"/>
          <w:color w:val="000000" w:themeColor="text1"/>
          <w:sz w:val="24"/>
        </w:rPr>
        <w:t xml:space="preserve">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color w:val="000000" w:themeColor="text1"/>
          <w:sz w:val="24"/>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⑨政府采购投标及履约承诺函</w:t>
      </w:r>
      <w:r>
        <w:rPr>
          <w:rFonts w:hint="eastAsia" w:ascii="宋体" w:hAnsi="宋体" w:cs="宋体"/>
          <w:color w:val="000000" w:themeColor="text1"/>
          <w:sz w:val="24"/>
        </w:rPr>
        <w:t xml:space="preserve">（格式见附件</w:t>
      </w:r>
      <w:r>
        <w:rPr>
          <w:rFonts w:hint="eastAsia" w:ascii="宋体" w:hAnsi="宋体" w:cs="宋体"/>
          <w:bCs/>
          <w:color w:val="000000" w:themeColor="text1"/>
          <w:sz w:val="24"/>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⑩参加政府采购活动前3年内在经营活动中没有重大违法记录的书面声明</w:t>
      </w:r>
      <w:r>
        <w:rPr>
          <w:rFonts w:hint="eastAsia" w:ascii="宋体" w:hAnsi="宋体" w:cs="宋体"/>
          <w:color w:val="000000" w:themeColor="text1"/>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⑪具备履行合同所必需的设备和专业技术能力的书面声明</w:t>
      </w:r>
      <w:r>
        <w:rPr>
          <w:rFonts w:hint="eastAsia" w:ascii="宋体" w:hAnsi="宋体" w:cs="宋体"/>
          <w:color w:val="000000" w:themeColor="text1"/>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⑫被授权代表提供由法定的社保收缴部门出具的近一年中任意一个月份（不含投标当月）的投标供应商依法为其缴纳社会保险证明</w:t>
      </w:r>
      <w:r>
        <w:rPr>
          <w:rFonts w:hint="eastAsia" w:ascii="宋体" w:hAnsi="宋体" w:cs="宋体"/>
          <w:color w:val="000000" w:themeColor="text1"/>
          <w:sz w:val="24"/>
        </w:rPr>
        <w:t xml:space="preserve">[由相关主管部门出具，如</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供应商成立时间迟于要求开始的时间，则时间要求为</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供应商成立时间至截止时间；法定代表人亲自参加</w:t>
      </w:r>
      <w:r>
        <w:rPr>
          <w:rFonts w:hint="eastAsia" w:ascii="宋体" w:hAnsi="宋体" w:cs="宋体"/>
          <w:bCs/>
          <w:color w:val="000000" w:themeColor="text1"/>
          <w:sz w:val="24"/>
        </w:rPr>
        <w:t xml:space="preserve">投标</w:t>
      </w:r>
      <w:r>
        <w:rPr>
          <w:rFonts w:hint="eastAsia" w:ascii="宋体" w:hAnsi="宋体" w:cs="宋体"/>
          <w:color w:val="000000" w:themeColor="text1"/>
          <w:sz w:val="24"/>
        </w:rPr>
        <w:t xml:space="preserve">的除外；社保缴费证明必须提交带有社保部门红章的或含有县（区）级及以上社保部门电子签章或带二维码验证的扫描件]</w:t>
      </w:r>
      <w:r>
        <w:rPr>
          <w:rFonts w:hint="eastAsia" w:ascii="宋体" w:hAnsi="宋体" w:cs="宋体"/>
          <w:bCs/>
          <w:color w:val="000000" w:themeColor="text1"/>
          <w:sz w:val="24"/>
        </w:rPr>
        <w:t xml:space="preserve">；</w:t>
      </w:r>
      <w:r/>
    </w:p>
    <w:p>
      <w:pPr>
        <w:ind w:firstLine="482"/>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⑬投标供应商</w:t>
      </w:r>
      <w:r>
        <w:rPr>
          <w:rFonts w:hint="eastAsia" w:ascii="宋体" w:hAnsi="宋体" w:cs="宋体"/>
          <w:color w:val="000000" w:themeColor="text1"/>
          <w:sz w:val="24"/>
        </w:rPr>
        <w:t xml:space="preserve">的检验检测机构资质认定证书（CMA）</w:t>
      </w:r>
      <w:r>
        <w:rPr>
          <w:rFonts w:hint="eastAsia" w:ascii="宋体" w:hAnsi="宋体" w:cs="宋体"/>
          <w:bCs/>
          <w:color w:val="000000" w:themeColor="text1"/>
          <w:sz w:val="24"/>
        </w:rPr>
        <w:t xml:space="preserve">原件扫描件。</w:t>
      </w:r>
      <w:r/>
    </w:p>
    <w:p>
      <w:pPr>
        <w:ind w:firstLine="482"/>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bCs/>
          <w:color w:val="000000" w:themeColor="text1"/>
          <w:sz w:val="24"/>
        </w:rPr>
        <w:t xml:space="preserve">注：根据《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0"/>
        <w:spacing w:line="440" w:lineRule="exact"/>
        <w:tabs>
          <w:tab w:val="left" w:pos="420" w:leader="none"/>
          <w:tab w:val="left" w:pos="945" w:leader="none"/>
        </w:tabs>
        <w:rPr>
          <w:rFonts w:ascii="宋体" w:hAnsi="宋体" w:cs="宋体"/>
          <w:color w:val="000000" w:themeColor="text1"/>
          <w:sz w:val="24"/>
        </w:rPr>
      </w:pPr>
      <w:r>
        <w:rPr>
          <w:rFonts w:hint="eastAsia" w:ascii="宋体" w:hAnsi="宋体" w:cs="宋体"/>
          <w:color w:val="000000" w:themeColor="text1"/>
          <w:sz w:val="24"/>
        </w:rPr>
        <w:t xml:space="preserve">（2）补充性文件</w:t>
      </w:r>
      <w:r/>
    </w:p>
    <w:p>
      <w:pPr>
        <w:ind w:firstLine="480"/>
        <w:spacing w:line="440" w:lineRule="exact"/>
        <w:tabs>
          <w:tab w:val="left" w:pos="420" w:leader="none"/>
          <w:tab w:val="left" w:pos="945" w:leader="none"/>
          <w:tab w:val="left" w:pos="1155" w:leader="none"/>
        </w:tabs>
        <w:rPr>
          <w:rFonts w:ascii="宋体" w:hAnsi="宋体" w:cs="宋体"/>
          <w:color w:val="000000" w:themeColor="text1"/>
          <w:sz w:val="24"/>
        </w:rPr>
      </w:pPr>
      <w:r>
        <w:rPr>
          <w:rFonts w:hint="eastAsia" w:ascii="宋体" w:hAnsi="宋体" w:cs="宋体"/>
          <w:color w:val="000000" w:themeColor="text1"/>
          <w:sz w:val="24"/>
        </w:rPr>
        <w:t xml:space="preserve">①投标供应商情况表（格式见附件）。</w:t>
      </w:r>
      <w:r/>
    </w:p>
    <w:p>
      <w:pPr>
        <w:ind w:firstLine="482"/>
        <w:spacing w:line="440" w:lineRule="exact"/>
        <w:tabs>
          <w:tab w:val="left" w:pos="420" w:leader="none"/>
          <w:tab w:val="left" w:pos="945" w:leader="none"/>
          <w:tab w:val="left" w:pos="1155" w:leader="none"/>
        </w:tabs>
        <w:rPr>
          <w:rFonts w:ascii="宋体" w:hAnsi="宋体" w:cs="宋体"/>
          <w:bCs/>
          <w:color w:val="000000" w:themeColor="text1"/>
          <w:sz w:val="24"/>
        </w:rPr>
      </w:pPr>
      <w:r>
        <w:rPr>
          <w:rFonts w:hint="eastAsia" w:ascii="宋体" w:hAnsi="宋体" w:cs="宋体"/>
          <w:color w:val="000000" w:themeColor="text1"/>
          <w:sz w:val="24"/>
        </w:rPr>
        <w:t xml:space="preserve">②</w:t>
      </w:r>
      <w:r>
        <w:rPr>
          <w:rFonts w:hint="eastAsia" w:ascii="宋体" w:hAnsi="宋体" w:cs="宋体"/>
          <w:bCs/>
          <w:color w:val="000000" w:themeColor="text1"/>
          <w:sz w:val="24"/>
        </w:rPr>
        <w:t xml:space="preserve">供应商如为中小微企业，应提供《中小企业声明函》；如为监狱和戒毒企业，应按照《关于政府采购支持监狱企业发展有关问题的通知》（财库〔2014〕68号）的规定，提供由省级以上监狱管理局、戒毒管理局（含新疆生产建设兵团）出具的属于监狱企业的证明文件复印件；如为残疾人福利性单位的提供《残疾人福利性单位声明函》。</w:t>
      </w:r>
      <w:r/>
    </w:p>
    <w:p>
      <w:pPr>
        <w:ind w:firstLine="480"/>
        <w:spacing w:line="440" w:lineRule="exact"/>
        <w:tabs>
          <w:tab w:val="left" w:pos="420" w:leader="none"/>
          <w:tab w:val="left" w:pos="945" w:leader="none"/>
          <w:tab w:val="left" w:pos="1155" w:leader="none"/>
        </w:tabs>
        <w:rPr>
          <w:rFonts w:ascii="宋体" w:hAnsi="宋体" w:cs="宋体"/>
          <w:color w:val="000000" w:themeColor="text1"/>
          <w:sz w:val="24"/>
        </w:rPr>
      </w:pPr>
      <w:r>
        <w:rPr>
          <w:rFonts w:hint="eastAsia" w:ascii="宋体" w:hAnsi="宋体" w:cs="宋体"/>
          <w:color w:val="000000" w:themeColor="text1"/>
          <w:sz w:val="24"/>
        </w:rPr>
        <w:t xml:space="preserve">③投标供应商认为必须提供的其他证明材料。</w:t>
      </w:r>
      <w:r/>
    </w:p>
    <w:p>
      <w:pPr>
        <w:ind w:firstLine="482"/>
        <w:jc w:val="left"/>
        <w:spacing w:line="440" w:lineRule="exact"/>
        <w:widowControl/>
        <w:rPr>
          <w:rFonts w:ascii="宋体" w:hAnsi="宋体" w:cs="宋体"/>
          <w:color w:val="000000" w:themeColor="text1"/>
        </w:rPr>
      </w:pPr>
      <w:r>
        <w:rPr>
          <w:rFonts w:hint="eastAsia" w:ascii="宋体" w:hAnsi="宋体" w:cs="宋体"/>
          <w:bCs/>
          <w:color w:val="000000" w:themeColor="text1"/>
          <w:sz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投标文件的审核和评分结果</w:t>
      </w:r>
      <w:r>
        <w:rPr>
          <w:rFonts w:hint="eastAsia" w:ascii="宋体" w:hAnsi="宋体" w:cs="宋体"/>
          <w:color w:val="000000" w:themeColor="text1"/>
          <w:sz w:val="24"/>
        </w:rPr>
        <w:t xml:space="preserve">。</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3.开标一览表</w:t>
      </w:r>
      <w:r>
        <w:rPr>
          <w:rFonts w:hint="eastAsia" w:ascii="宋体" w:hAnsi="宋体" w:cs="宋体"/>
          <w:color w:val="000000" w:themeColor="text1"/>
          <w:sz w:val="24"/>
        </w:rPr>
        <w:t xml:space="preserve">（格式见附件）</w:t>
      </w:r>
      <w:r/>
    </w:p>
    <w:p>
      <w:pPr>
        <w:ind w:firstLine="482"/>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color w:val="000000" w:themeColor="text1"/>
          <w:sz w:val="24"/>
        </w:rPr>
        <w:t xml:space="preserve">4.开标一览表附录（格式见附件）</w:t>
      </w:r>
      <w:r/>
    </w:p>
    <w:p>
      <w:pPr>
        <w:ind w:firstLine="482"/>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注：总报价包括项目中标服务期内所产生的一切费用，涵盖抽样、检测、数据检查、应急响应、增值服务、相关工作中发生的人员、车辆、检测样品、管理费、各种税费等一切费用以及投标供应商企业利润和政策性文件规定及合同包含的所有风险、责任等各项应有费用。</w:t>
      </w:r>
      <w:r/>
    </w:p>
    <w:p>
      <w:pPr>
        <w:ind w:firstLine="482"/>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5.人员配置清单（格式见附件）</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6.实验室设备一览表（格式见附件）</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7.</w:t>
      </w:r>
      <w:r>
        <w:rPr>
          <w:rFonts w:hint="eastAsia" w:ascii="宋体" w:hAnsi="宋体" w:cs="宋体"/>
          <w:bCs/>
          <w:color w:val="000000" w:themeColor="text1"/>
          <w:sz w:val="24"/>
          <w:lang w:val="zh-CN"/>
        </w:rPr>
        <w:t xml:space="preserve">车辆配备情况一览表</w:t>
      </w:r>
      <w:r>
        <w:rPr>
          <w:rFonts w:hint="eastAsia" w:ascii="宋体" w:hAnsi="宋体" w:cs="宋体"/>
          <w:bCs/>
          <w:color w:val="000000" w:themeColor="text1"/>
          <w:sz w:val="24"/>
        </w:rPr>
        <w:t xml:space="preserve">（格式见附件）</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8.供应商业绩情况一览表（格式见附件）</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9.偏离表（格式见附件）</w:t>
      </w:r>
      <w:r/>
    </w:p>
    <w:p>
      <w:pPr>
        <w:ind w:firstLine="523"/>
        <w:spacing w:line="440" w:lineRule="exact"/>
        <w:tabs>
          <w:tab w:val="left" w:pos="525" w:leader="none"/>
          <w:tab w:val="left" w:pos="945" w:leader="none"/>
        </w:tabs>
        <w:rPr>
          <w:rFonts w:ascii="宋体" w:hAnsi="宋体" w:cs="宋体"/>
          <w:color w:val="000000" w:themeColor="text1"/>
          <w:sz w:val="24"/>
        </w:rPr>
      </w:pPr>
      <w:r>
        <w:rPr>
          <w:rFonts w:hint="eastAsia" w:ascii="宋体" w:hAnsi="宋体" w:cs="宋体"/>
          <w:color w:val="000000" w:themeColor="text1"/>
          <w:sz w:val="24"/>
        </w:rPr>
        <w:t xml:space="preserve">10.</w:t>
      </w:r>
      <w:r>
        <w:rPr>
          <w:rFonts w:hint="eastAsia" w:ascii="宋体" w:hAnsi="宋体" w:cs="宋体"/>
          <w:bCs/>
          <w:color w:val="000000" w:themeColor="text1"/>
          <w:sz w:val="24"/>
        </w:rPr>
        <w:t xml:space="preserve">中标</w:t>
      </w:r>
      <w:r>
        <w:rPr>
          <w:rFonts w:hint="eastAsia" w:ascii="宋体" w:hAnsi="宋体" w:cs="宋体"/>
          <w:bCs/>
          <w:color w:val="000000" w:themeColor="text1"/>
          <w:sz w:val="24"/>
          <w:lang w:val="zh-CN"/>
        </w:rPr>
        <w:t xml:space="preserve">优先顺序承诺函</w:t>
      </w:r>
      <w:r>
        <w:rPr>
          <w:rFonts w:hint="eastAsia" w:ascii="宋体" w:hAnsi="宋体" w:cs="宋体"/>
          <w:bCs/>
          <w:color w:val="000000" w:themeColor="text1"/>
          <w:sz w:val="24"/>
        </w:rPr>
        <w:t xml:space="preserve">（格式见附件）</w:t>
      </w:r>
      <w:r/>
    </w:p>
    <w:p>
      <w:pPr>
        <w:ind w:firstLine="523"/>
        <w:spacing w:line="440" w:lineRule="exact"/>
        <w:tabs>
          <w:tab w:val="left" w:pos="525" w:leader="none"/>
          <w:tab w:val="left" w:pos="945" w:leader="none"/>
        </w:tabs>
        <w:rPr>
          <w:rFonts w:ascii="宋体" w:hAnsi="宋体" w:cs="宋体"/>
          <w:color w:val="000000" w:themeColor="text1"/>
          <w:sz w:val="24"/>
        </w:rPr>
      </w:pPr>
      <w:r>
        <w:rPr>
          <w:rFonts w:hint="eastAsia" w:ascii="宋体" w:hAnsi="宋体" w:cs="宋体"/>
          <w:color w:val="000000" w:themeColor="text1"/>
          <w:sz w:val="24"/>
        </w:rPr>
        <w:t xml:space="preserve">11.技术标（格式自拟）</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12.评分标准中对应的其他所需证明材料</w:t>
      </w:r>
      <w:r>
        <w:rPr>
          <w:rFonts w:hint="eastAsia" w:ascii="宋体" w:hAnsi="宋体" w:cs="宋体"/>
          <w:color w:val="000000" w:themeColor="text1"/>
          <w:sz w:val="24"/>
        </w:rPr>
        <w:t xml:space="preserve">（如有自行添加）</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13.要求采购人提供的配合</w:t>
      </w:r>
      <w:r>
        <w:rPr>
          <w:rFonts w:hint="eastAsia" w:ascii="宋体" w:hAnsi="宋体" w:cs="宋体"/>
          <w:color w:val="000000" w:themeColor="text1"/>
          <w:sz w:val="24"/>
        </w:rPr>
        <w:t xml:space="preserve">（如有自拟并自行添加）</w:t>
      </w:r>
      <w:r/>
    </w:p>
    <w:p>
      <w:pPr>
        <w:ind w:firstLine="523"/>
        <w:spacing w:line="440" w:lineRule="exact"/>
        <w:tabs>
          <w:tab w:val="left" w:pos="525"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14.其他</w:t>
      </w:r>
      <w:r>
        <w:rPr>
          <w:rFonts w:hint="eastAsia" w:ascii="宋体" w:hAnsi="宋体" w:cs="宋体"/>
          <w:color w:val="000000" w:themeColor="text1"/>
          <w:sz w:val="24"/>
        </w:rPr>
        <w:t xml:space="preserve">（投标供应商认为有必要提供的声明和文件，如有自拟并自行添加）</w:t>
      </w:r>
      <w:r/>
    </w:p>
    <w:p>
      <w:pPr>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（六）投标文件的制作：</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1.所有文件、往来函件均应使用简体中文（规格、型号辅助符号除外）。</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3.投标供应商报价一律以人民币为投标结算货币，结算单位为“元”。</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4.投标文件格式部分，应由投标供应商按给定格式提供，不得更改。</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5.投标文件应用不褪色的黑色墨水书写或打印。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6.投标文件应按“投标文件的组成”的顺序制作。</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7.投标费用自理。</w:t>
      </w:r>
      <w:r/>
    </w:p>
    <w:p>
      <w:pPr>
        <w:ind w:firstLine="482"/>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8.供应商进行网上投标请参照“苏采云”系统供应商操作手册http://cz.wuxi.gov.cn/doc/2023/10/11/4080287.shtml。</w:t>
      </w:r>
      <w:r/>
    </w:p>
    <w:p>
      <w:pPr>
        <w:spacing w:line="440" w:lineRule="exact"/>
        <w:tabs>
          <w:tab w:val="left" w:pos="945" w:leader="none"/>
        </w:tabs>
        <w:rPr>
          <w:rFonts w:ascii="宋体" w:hAnsi="宋体" w:cs="宋体"/>
          <w:color w:val="000000" w:themeColor="text1"/>
          <w:sz w:val="24"/>
        </w:rPr>
        <w:outlineLvl w:val="0"/>
      </w:pPr>
      <w:r>
        <w:rPr>
          <w:rFonts w:hint="eastAsia" w:ascii="宋体" w:hAnsi="宋体" w:cs="宋体"/>
          <w:color w:val="000000" w:themeColor="text1"/>
          <w:sz w:val="24"/>
        </w:rPr>
        <w:t xml:space="preserve">（七）网上投标：</w:t>
      </w:r>
      <w:r/>
    </w:p>
    <w:p>
      <w:pPr>
        <w:ind w:firstLine="480"/>
        <w:spacing w:line="440" w:lineRule="exact"/>
        <w:tabs>
          <w:tab w:val="left" w:pos="1288" w:leader="none"/>
        </w:tabs>
        <w:rPr>
          <w:rFonts w:ascii="宋体" w:hAnsi="宋体" w:cs="宋体"/>
          <w:color w:val="000000" w:themeColor="text1"/>
          <w:sz w:val="24"/>
        </w:rPr>
      </w:pPr>
      <w:r>
        <w:rPr>
          <w:rFonts w:hint="eastAsia" w:ascii="宋体" w:hAnsi="宋体" w:cs="宋体"/>
          <w:color w:val="000000" w:themeColor="text1"/>
          <w:sz w:val="24"/>
        </w:rPr>
        <w:t xml:space="preserve">1.投标供应商应由其法定代表人或法定代表人授权代表在规定的网上投标时间内，凭CA数字证书登录江苏省政府采购管理交易系统（简称“苏采云”系统）获取招标文件，在投标客户端制作投标文件（电子数据），并在投标截止时间之前上传投标文件。</w:t>
      </w:r>
      <w:r/>
    </w:p>
    <w:p>
      <w:pPr>
        <w:ind w:firstLine="480"/>
        <w:spacing w:line="440" w:lineRule="exact"/>
        <w:tabs>
          <w:tab w:val="left" w:pos="525" w:leader="none"/>
          <w:tab w:val="left" w:pos="1288" w:leader="none"/>
        </w:tabs>
        <w:rPr>
          <w:rFonts w:ascii="宋体" w:hAnsi="宋体" w:cs="宋体"/>
          <w:color w:val="000000" w:themeColor="text1"/>
          <w:sz w:val="24"/>
        </w:rPr>
      </w:pPr>
      <w:r>
        <w:rPr>
          <w:rFonts w:hint="eastAsia" w:ascii="宋体" w:hAnsi="宋体" w:cs="宋体"/>
          <w:color w:val="000000" w:themeColor="text1"/>
          <w:sz w:val="24"/>
        </w:rPr>
        <w:t xml:space="preserve">2.投标供应商应对CA数字证书妥善保管，如被他人盗用进行投标，后果自负。</w:t>
      </w:r>
      <w:r/>
    </w:p>
    <w:p>
      <w:pPr>
        <w:ind w:firstLine="480"/>
        <w:spacing w:line="440" w:lineRule="exact"/>
        <w:tabs>
          <w:tab w:val="left" w:pos="525" w:leader="none"/>
          <w:tab w:val="left" w:pos="1288" w:leader="none"/>
        </w:tabs>
        <w:rPr>
          <w:rFonts w:ascii="宋体" w:hAnsi="宋体" w:cs="宋体"/>
          <w:color w:val="000000" w:themeColor="text1"/>
          <w:sz w:val="24"/>
        </w:rPr>
      </w:pPr>
      <w:r>
        <w:rPr>
          <w:rFonts w:hint="eastAsia" w:ascii="宋体" w:hAnsi="宋体" w:cs="宋体"/>
          <w:color w:val="000000" w:themeColor="text1"/>
          <w:sz w:val="24"/>
        </w:rPr>
        <w:t xml:space="preserve">3.投标供应商应按招标文件规定的网上解密时间进行解密，如未按时解密，后果自负。</w:t>
      </w:r>
      <w:r/>
    </w:p>
    <w:p>
      <w:pPr>
        <w:ind w:firstLine="480"/>
        <w:spacing w:line="440" w:lineRule="exact"/>
        <w:tabs>
          <w:tab w:val="left" w:pos="525" w:leader="none"/>
          <w:tab w:val="left" w:pos="1288" w:leader="none"/>
        </w:tabs>
        <w:rPr>
          <w:rFonts w:ascii="宋体" w:hAnsi="宋体" w:cs="宋体"/>
          <w:color w:val="000000" w:themeColor="text1"/>
          <w:sz w:val="24"/>
        </w:rPr>
      </w:pPr>
      <w:r>
        <w:rPr>
          <w:rFonts w:hint="eastAsia" w:ascii="宋体" w:hAnsi="宋体" w:cs="宋体"/>
          <w:color w:val="000000" w:themeColor="text1"/>
          <w:sz w:val="24"/>
        </w:rPr>
        <w:t xml:space="preserve">4.投标供应商应当对招标文件提出的要求和条件作出实质性响应，并在电子投标系统逐条应答。</w:t>
      </w:r>
      <w:r/>
    </w:p>
    <w:p>
      <w:pPr>
        <w:ind w:firstLine="480"/>
        <w:spacing w:line="440" w:lineRule="exact"/>
        <w:tabs>
          <w:tab w:val="left" w:pos="525" w:leader="none"/>
          <w:tab w:val="left" w:pos="1288" w:leader="none"/>
        </w:tabs>
        <w:rPr>
          <w:rFonts w:ascii="宋体" w:hAnsi="宋体" w:cs="宋体"/>
          <w:color w:val="000000" w:themeColor="text1"/>
          <w:sz w:val="24"/>
        </w:rPr>
      </w:pPr>
      <w:r>
        <w:rPr>
          <w:rFonts w:hint="eastAsia" w:ascii="宋体" w:hAnsi="宋体" w:cs="宋体"/>
          <w:color w:val="000000" w:themeColor="text1"/>
          <w:sz w:val="24"/>
        </w:rPr>
        <w:t xml:space="preserve">5.投标供应商应对要求提供的资格证明文件（如资质证书、资格证明）、技术资料（如白皮书、彩页、手册、检测报告等）扫描上传至投标系统。</w:t>
      </w:r>
      <w:r/>
    </w:p>
    <w:p>
      <w:pPr>
        <w:ind w:firstLine="482"/>
        <w:jc w:val="left"/>
        <w:spacing w:line="440" w:lineRule="exact"/>
        <w:tabs>
          <w:tab w:val="left" w:pos="525" w:leader="none"/>
          <w:tab w:val="left" w:pos="1288" w:leader="none"/>
        </w:tabs>
        <w:rPr>
          <w:rFonts w:ascii="宋体" w:hAnsi="宋体" w:cs="宋体"/>
          <w:color w:val="000000" w:themeColor="text1"/>
          <w:sz w:val="24"/>
        </w:rPr>
      </w:pPr>
      <w:r>
        <w:rPr>
          <w:rFonts w:hint="eastAsia" w:ascii="宋体" w:hAnsi="宋体" w:cs="宋体"/>
          <w:bCs/>
          <w:color w:val="000000" w:themeColor="text1"/>
          <w:sz w:val="24"/>
        </w:rPr>
        <w:t xml:space="preserve">6.供应商进行网上投标请参照“苏采云”系统供应商操作手册http://cz.wuxi.gov.cn/doc/2023/10/11/4080287.shtml。</w:t>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（八）无效投标文件的确认：</w:t>
      </w:r>
      <w:r/>
    </w:p>
    <w:p>
      <w:pPr>
        <w:ind w:firstLine="480"/>
        <w:spacing w:line="440" w:lineRule="exact"/>
        <w:tabs>
          <w:tab w:val="left" w:pos="945" w:leader="none"/>
          <w:tab w:val="left" w:pos="1288" w:leader="none"/>
        </w:tabs>
        <w:rPr>
          <w:rFonts w:ascii="宋体" w:hAnsi="宋体" w:cs="宋体"/>
          <w:bCs/>
          <w:color w:val="000000" w:themeColor="text1"/>
          <w:sz w:val="24"/>
        </w:rPr>
      </w:pPr>
      <w:r>
        <w:rPr>
          <w:rFonts w:hint="eastAsia" w:ascii="宋体" w:hAnsi="宋体" w:cs="宋体"/>
          <w:color w:val="000000" w:themeColor="text1"/>
          <w:sz w:val="24"/>
        </w:rPr>
        <w:t xml:space="preserve">投标</w:t>
      </w:r>
      <w:r>
        <w:rPr>
          <w:rFonts w:hint="eastAsia" w:ascii="宋体" w:hAnsi="宋体" w:cs="宋体"/>
          <w:bCs/>
          <w:color w:val="000000" w:themeColor="text1"/>
          <w:sz w:val="24"/>
        </w:rPr>
        <w:t xml:space="preserve">供应商有下列情况之一者，</w:t>
      </w:r>
      <w:r>
        <w:rPr>
          <w:rFonts w:hint="eastAsia" w:ascii="宋体" w:hAnsi="宋体" w:cs="宋体"/>
          <w:color w:val="000000" w:themeColor="text1"/>
          <w:sz w:val="24"/>
        </w:rPr>
        <w:t xml:space="preserve">投标</w:t>
      </w:r>
      <w:r>
        <w:rPr>
          <w:rFonts w:hint="eastAsia" w:ascii="宋体" w:hAnsi="宋体" w:cs="宋体"/>
          <w:bCs/>
          <w:color w:val="000000" w:themeColor="text1"/>
          <w:sz w:val="24"/>
        </w:rPr>
        <w:t xml:space="preserve">文件无效：</w:t>
      </w:r>
      <w:r/>
    </w:p>
    <w:p>
      <w:pPr>
        <w:numPr>
          <w:ilvl w:val="0"/>
          <w:numId w:val="8"/>
        </w:numPr>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未按规定在江苏省政府采购管理交易系统（苏采云）首页入口进行供应商注册的；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电子投标文件未按规定期限上传的，纸质投标文件（如有）未按规定的期限、地点送达的；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电子投标文件未按招标文件要求签章的；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投标供应商未按招标文件要求解密投标文件的；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投标供应商的法定代表人授权代表无法定代表人授权委托书的；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不具备招标文件中规定的资格要求及未按招标文件规定的要求提供资格证明文件的；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投标文件含有采购人不能接受的附加条件的；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投标文件未按招标文件规定的内容和要求填写的；没有在投标系统指定位置上传对应文件、材料的；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电子投标文件图片、字迹模糊不清、无法辨认的；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投标文件中有招标文件未允许提供的选择性内容的；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恶意串通其他投标供应商，故意哄抬价格或压价的；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提供虚假材料的（包括工商营业执照、财务报表、资格证明文件等）；</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不同投标供应商投标文件中的项目相关人员出现同一人的；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不同投标供应商聘请同一人为其投标提供技术或经济咨询服务的；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不同投标供应商的单位负责人为同一人或者存在直接控股、管理关系的；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不同投标供应商的投标文件异常一致或者投标报价呈规律性差异的；</w:t>
      </w:r>
      <w:r/>
    </w:p>
    <w:p>
      <w:pPr>
        <w:numPr>
          <w:ilvl w:val="0"/>
          <w:numId w:val="8"/>
        </w:numPr>
        <w:ind w:left="0" w:firstLine="480"/>
        <w:spacing w:line="440" w:lineRule="exact"/>
        <w:tabs>
          <w:tab w:val="left" w:pos="0" w:leader="none"/>
        </w:tabs>
        <w:rPr>
          <w:rFonts w:ascii="宋体" w:hAnsi="宋体" w:cs="宋体"/>
          <w:color w:val="000000" w:themeColor="text1"/>
          <w:sz w:val="24"/>
        </w:rPr>
      </w:pPr>
      <w:r>
        <w:rPr>
          <w:rFonts w:hint="eastAsia" w:ascii="宋体" w:hAnsi="宋体" w:cs="宋体"/>
          <w:color w:val="000000" w:themeColor="text1"/>
          <w:sz w:val="24"/>
        </w:rPr>
        <w:t xml:space="preserve">改变招标文件规定的暂定价格或不可竞争费用的；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改变招标文件提供的工程量清单中的名称、计量单位、采购数量、项目特征的；</w:t>
      </w:r>
      <w:r/>
    </w:p>
    <w:p>
      <w:pPr>
        <w:numPr>
          <w:ilvl w:val="0"/>
          <w:numId w:val="8"/>
        </w:numPr>
        <w:ind w:left="0" w:firstLine="480"/>
        <w:spacing w:line="440" w:lineRule="exact"/>
        <w:rPr>
          <w:rFonts w:ascii="宋体" w:hAnsi="宋体" w:cs="宋体"/>
          <w:color w:val="000000" w:themeColor="text1"/>
          <w:sz w:val="24"/>
        </w:rPr>
      </w:pPr>
      <w:r/>
      <w:bookmarkStart w:id="14" w:name="_Hlk99223021"/>
      <w:r>
        <w:rPr>
          <w:rFonts w:hint="eastAsia" w:ascii="宋体" w:hAnsi="宋体" w:cs="宋体"/>
          <w:color w:val="000000" w:themeColor="text1"/>
          <w:sz w:val="24"/>
        </w:rPr>
        <w:t xml:space="preserve">投标文件中同一方案有选择性报价且未声明以哪一个为准，或开标一览表中的报价</w:t>
      </w:r>
      <w:bookmarkEnd w:id="14"/>
      <w:r>
        <w:rPr>
          <w:rFonts w:hint="eastAsia" w:ascii="宋体" w:hAnsi="宋体" w:cs="宋体"/>
          <w:color w:val="000000" w:themeColor="text1"/>
          <w:sz w:val="24"/>
        </w:rPr>
        <w:t xml:space="preserve">与系统报价确认环节的投标报价不一致的；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bCs/>
          <w:color w:val="000000" w:themeColor="text1"/>
          <w:sz w:val="24"/>
        </w:rPr>
        <w:t xml:space="preserve">项目（标项、标段、分包）投标总价超过本项目（标项、标段、分包）预算或最高限价的</w:t>
      </w:r>
      <w:r>
        <w:rPr>
          <w:rFonts w:hint="eastAsia" w:ascii="宋体" w:hAnsi="宋体" w:cs="宋体"/>
          <w:color w:val="000000" w:themeColor="text1"/>
          <w:sz w:val="24"/>
        </w:rPr>
        <w:t xml:space="preserve">；</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评标委员会认为投标供应商的报价明显低于其他通过符合性审查投标供应商的报价，有可能影响产品质量或者不能诚信履约的，要求其在规定的时间内提供书面说明，必要时提交相关证明材料；投标供应商不能证明其报价合理性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未通过初步资格性审查、投标文件资格性检查、投标文件符合性检查的；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投标供应商的投标报价畸高或畸低，但投标总报价与各分项报价不能相互对应，在询标时没有合理的解释或者不能提供计算依据和报价依据的；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不同投标供应商的投标文件的目录序号、排版格式、文字风格等存在明显的相似性或一致性，特征显示由同一单位或者同一个人编制的；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不同投标供应商投标文件内容存在非正常一致、项目组成员或者联系人员出现同一人、投标文件中错误（或异常）一致或雷同、电子文档信息一致或雷同的；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不同投标供应商的委托代理人、项目负责人以及其他相关人员有在同一个单位缴纳社会保险的；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同一投标文件中单位名称落款与公章不是同一单位的；</w:t>
      </w:r>
      <w:r/>
    </w:p>
    <w:p>
      <w:pPr>
        <w:numPr>
          <w:ilvl w:val="0"/>
          <w:numId w:val="8"/>
        </w:numPr>
        <w:spacing w:line="440" w:lineRule="exact"/>
        <w:rPr>
          <w:rFonts w:ascii="宋体" w:hAnsi="宋体" w:cs="宋体"/>
          <w:color w:val="000000" w:themeColor="text1"/>
          <w:sz w:val="24"/>
        </w:rPr>
      </w:pPr>
      <w:r>
        <w:rPr>
          <w:rFonts w:hint="eastAsia" w:ascii="宋体" w:hAnsi="宋体" w:cs="宋体"/>
          <w:color w:val="000000" w:themeColor="text1"/>
          <w:sz w:val="24"/>
        </w:rPr>
        <w:t xml:space="preserve">不同投标供应商委托同一单位或者个人办理投标事宜的；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不同投标供应商的投标文件由同一台电脑编制或者同一把数字证书加密锁加密或者同一台附属设备打印的；</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各投标供应商的投标文件上传使用的MAC地址和IP地址一致的，不同投标文件留有相同标记、存在两处以上一致性错误或雷同等情况，视为投标供应商相互围标、串标，其投标无效；</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单位负责人为同一人或者存在直接控股、管理关系的不同供应商；</w:t>
      </w:r>
      <w:r/>
    </w:p>
    <w:p>
      <w:pPr>
        <w:numPr>
          <w:ilvl w:val="0"/>
          <w:numId w:val="8"/>
        </w:numPr>
        <w:ind w:left="0"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电子投标文件与招标文件要求的格式不一致而无法导入计算机评标系统；</w:t>
      </w:r>
      <w:r/>
    </w:p>
    <w:p>
      <w:pPr>
        <w:numPr>
          <w:ilvl w:val="0"/>
          <w:numId w:val="8"/>
        </w:numPr>
        <w:ind w:left="0" w:firstLine="480"/>
        <w:spacing w:line="440" w:lineRule="exact"/>
        <w:rPr>
          <w:rFonts w:ascii="宋体" w:hAnsi="宋体"/>
          <w:color w:val="000000" w:themeColor="text1"/>
          <w:sz w:val="24"/>
        </w:rPr>
      </w:pPr>
      <w:r>
        <w:rPr>
          <w:rFonts w:hint="eastAsia" w:ascii="宋体" w:hAnsi="宋体" w:cs="宋体"/>
          <w:color w:val="000000" w:themeColor="text1"/>
          <w:sz w:val="24"/>
        </w:rPr>
        <w:t xml:space="preserve">启用投标文件电子文本的项目，投标供应商因自身原因造成投标文件电子文本无法导入应急开评标系统的，视为放弃投标；</w:t>
      </w:r>
      <w:r/>
    </w:p>
    <w:p>
      <w:pPr>
        <w:numPr>
          <w:ilvl w:val="0"/>
          <w:numId w:val="8"/>
        </w:numPr>
        <w:ind w:left="0" w:firstLine="480"/>
        <w:spacing w:line="440" w:lineRule="exact"/>
        <w:rPr>
          <w:rFonts w:ascii="宋体" w:hAnsi="宋体" w:cs="宋体"/>
          <w:bCs/>
          <w:color w:val="000000" w:themeColor="text1"/>
          <w:sz w:val="24"/>
        </w:rPr>
      </w:pPr>
      <w:r>
        <w:rPr>
          <w:rFonts w:hint="eastAsia" w:ascii="宋体" w:hAnsi="宋体"/>
          <w:color w:val="000000" w:themeColor="text1"/>
          <w:sz w:val="24"/>
        </w:rPr>
        <w:t xml:space="preserve">评审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000000" w:themeColor="text1"/>
          <w:sz w:val="24"/>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8"/>
        </w:numPr>
        <w:ind w:left="0" w:firstLine="480"/>
        <w:spacing w:line="440" w:lineRule="exact"/>
        <w:rPr>
          <w:rFonts w:ascii="宋体" w:hAnsi="宋体" w:cs="宋体"/>
          <w:bCs/>
          <w:color w:val="000000" w:themeColor="text1"/>
          <w:sz w:val="24"/>
        </w:rPr>
      </w:pPr>
      <w:r>
        <w:rPr>
          <w:rFonts w:hint="eastAsia" w:ascii="宋体" w:hAnsi="宋体" w:cs="宋体"/>
          <w:color w:val="000000" w:themeColor="text1"/>
          <w:sz w:val="24"/>
        </w:rPr>
        <w:t xml:space="preserve">投标文件内容不全或不符合法律法规和招标文件中规定的其他实质性要求的。</w:t>
      </w:r>
      <w:r/>
    </w:p>
    <w:p>
      <w:pPr>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（九）开标、评标：</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1.开标工作程序</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1.1所有投标供应商在招标文件规定的时间内解密各自投标文件，并由江苏德诺工程项目管理有限公司宣读各投标供应商的《开标一览表》。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1.2</w:t>
      </w:r>
      <w:r>
        <w:rPr>
          <w:rFonts w:hint="eastAsia" w:ascii="宋体" w:hAnsi="宋体" w:cs="宋体"/>
          <w:color w:val="000000" w:themeColor="text1"/>
          <w:sz w:val="24"/>
        </w:rPr>
        <w:t xml:space="preserve">解密时，供应商须自行准备设备（包括但不限于笔记本电脑、无线网络）登录《江苏省政府采购管理交易系统》（简称“苏采云”系统），并根据不见面开标大厅流程及招标文件要求，在【供应商解密】环节进行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color w:val="000000" w:themeColor="text1"/>
          <w:sz w:val="24"/>
        </w:rPr>
        <w:t xml:space="preserve">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1.3投标截止时间后参加投标的供应商或解密投标文件的供应商不足三家的，不进行评审。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1.4开标时，投标文件报价出现前后不一致的，按照下列规定修正：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（一）投标文件中开标一览表（报价表）内容与投标文件中相应内容不一致的，以开标一览表（报价表）为准；</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（二）大写金额和小写金额不一致的，以大写金额为准；</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（三）单价金额小数点或者百分比有明显错位的，以开标一览表的总价为准，并修改单价；</w:t>
      </w:r>
      <w:r/>
    </w:p>
    <w:p>
      <w:pPr>
        <w:ind w:left="479"/>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（四）总价金额与按单价汇总金额不一致的，以单价金额计算结果为准。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2.投标供应商资格审查</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2.1公开招标采购项目开标结束后，投标文件资格性检查由采购人或采购代理机构组建的资格审查小组负责。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2.3关于对参与供应商信用记录的政府采购要求：投标供应商未被列入“信用中国”网站（www.creditchina.gov.cn）“失信被执行人或重大税收违法失信主体”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r/>
    </w:p>
    <w:p>
      <w:pPr>
        <w:ind w:firstLine="480"/>
        <w:spacing w:line="440" w:lineRule="exact"/>
        <w:tabs>
          <w:tab w:val="left" w:pos="945" w:leader="none"/>
        </w:tabs>
        <w:rPr>
          <w:rFonts w:ascii="宋体" w:hAnsi="宋体" w:cs="宋体"/>
          <w:color w:val="000000" w:themeColor="text1"/>
          <w:sz w:val="24"/>
        </w:rPr>
      </w:pPr>
      <w:r>
        <w:rPr>
          <w:rFonts w:hint="eastAsia" w:ascii="宋体" w:hAnsi="宋体" w:cs="宋体"/>
          <w:color w:val="000000" w:themeColor="text1"/>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2.5资格审查不合格的投标供应商的投标文件不进入后续评审。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3.评标工作程序</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3.1由采购人及专家组成评标委员会，并实行回避制度。</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3.2投标文件符合性检查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3.2.1评标委员会依据招标文件的规定，从投标文件的有效性、完整性以及对招标文件的响应程度进行审查，以确定是否对招标文件的实质性要求作出响应。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3.2.4对于投标文件中含义不明确、同类问题表述不一致或者有明显文字和计算错误的内容，评标委员会应当以书面形式要求投标供应商作出必要的澄清、说明或者补正。</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color w:val="000000" w:themeColor="text1"/>
          <w:sz w:val="24"/>
        </w:rPr>
        <w:t xml:space="preserve">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以下投标（响应）报价指投标供应商对本项目所报投标结算折扣率。</w:t>
      </w:r>
      <w:r/>
    </w:p>
    <w:p>
      <w:pPr>
        <w:ind w:firstLine="564"/>
        <w:spacing w:line="440" w:lineRule="exact"/>
        <w:tabs>
          <w:tab w:val="left" w:pos="1365" w:leader="none"/>
        </w:tabs>
        <w:rPr>
          <w:rFonts w:ascii="宋体" w:hAnsi="宋体" w:cs="宋体"/>
          <w:bCs/>
          <w:color w:val="000000" w:themeColor="text1"/>
          <w:sz w:val="24"/>
        </w:rPr>
      </w:pPr>
      <w:r>
        <w:rPr>
          <w:rFonts w:hint="eastAsia" w:ascii="宋体" w:hAnsi="宋体" w:cs="宋体"/>
          <w:bCs/>
          <w:color w:val="000000" w:themeColor="text1"/>
          <w:sz w:val="24"/>
        </w:rPr>
        <w:t xml:space="preserve">评标委员会启动异常低价投标（响应）审查的情形和具体要求，包括：</w:t>
      </w:r>
      <w:r/>
    </w:p>
    <w:p>
      <w:pPr>
        <w:ind w:firstLine="480"/>
        <w:spacing w:line="440" w:lineRule="exact"/>
        <w:tabs>
          <w:tab w:val="left" w:pos="1365" w:leader="none"/>
        </w:tabs>
        <w:rPr>
          <w:rFonts w:ascii="宋体" w:hAnsi="宋体" w:cs="宋体"/>
          <w:bCs/>
          <w:color w:val="000000" w:themeColor="text1"/>
          <w:sz w:val="24"/>
        </w:rPr>
      </w:pPr>
      <w:r>
        <w:rPr>
          <w:rFonts w:hint="eastAsia" w:ascii="宋体" w:hAnsi="宋体" w:cs="宋体"/>
          <w:bCs/>
          <w:color w:val="000000" w:themeColor="text1"/>
          <w:sz w:val="24"/>
        </w:rPr>
        <w:t xml:space="preserve">（1）评审过程中出现下列情形之一的，评标委员会应当启动异常低价投标（响应）审查程序：</w:t>
      </w:r>
      <w:r/>
    </w:p>
    <w:p>
      <w:pPr>
        <w:ind w:firstLine="480"/>
        <w:spacing w:line="440" w:lineRule="exact"/>
        <w:tabs>
          <w:tab w:val="left" w:pos="1365" w:leader="none"/>
        </w:tabs>
        <w:rPr>
          <w:rFonts w:ascii="宋体" w:hAnsi="宋体" w:cs="宋体"/>
          <w:bCs/>
          <w:color w:val="000000" w:themeColor="text1"/>
          <w:sz w:val="24"/>
        </w:rPr>
      </w:pPr>
      <w:r>
        <w:rPr>
          <w:rFonts w:hint="eastAsia" w:ascii="宋体" w:hAnsi="宋体" w:cs="宋体"/>
          <w:bCs/>
          <w:color w:val="000000" w:themeColor="text1"/>
          <w:sz w:val="24"/>
        </w:rPr>
        <w:t xml:space="preserve">①投标（响应）报价低于全部通过符合性审查供应商投标（响应）报价平均值50%的，即投标（响应）报价＜全部通过符合性审查供应商投标（响应）报价平均值×50%；</w:t>
      </w:r>
      <w:r/>
    </w:p>
    <w:p>
      <w:pPr>
        <w:ind w:firstLine="480"/>
        <w:spacing w:line="440" w:lineRule="exact"/>
        <w:tabs>
          <w:tab w:val="left" w:pos="1365" w:leader="none"/>
        </w:tabs>
        <w:rPr>
          <w:rFonts w:ascii="宋体" w:hAnsi="宋体" w:cs="宋体"/>
          <w:bCs/>
          <w:color w:val="000000" w:themeColor="text1"/>
          <w:sz w:val="24"/>
        </w:rPr>
      </w:pPr>
      <w:r>
        <w:rPr>
          <w:rFonts w:hint="eastAsia" w:ascii="宋体" w:hAnsi="宋体" w:cs="宋体"/>
          <w:bCs/>
          <w:color w:val="000000" w:themeColor="text1"/>
          <w:sz w:val="24"/>
        </w:rPr>
        <w:t xml:space="preserve">②投标（响应）报价低于通过符合性审查的次低报价供应商投标（响应）报价50%的，即投标（响应）报价＜通过符合性审查的次低报价供应商投标（响应）报价×50%；</w:t>
      </w:r>
      <w:r/>
    </w:p>
    <w:p>
      <w:pPr>
        <w:ind w:firstLine="480"/>
        <w:spacing w:line="440" w:lineRule="exact"/>
        <w:tabs>
          <w:tab w:val="left" w:pos="1365" w:leader="none"/>
        </w:tabs>
        <w:rPr>
          <w:rFonts w:ascii="宋体" w:hAnsi="宋体" w:cs="宋体"/>
          <w:bCs/>
          <w:color w:val="000000" w:themeColor="text1"/>
          <w:sz w:val="24"/>
        </w:rPr>
      </w:pPr>
      <w:r>
        <w:rPr>
          <w:rFonts w:hint="eastAsia" w:ascii="宋体" w:hAnsi="宋体" w:cs="宋体"/>
          <w:bCs/>
          <w:color w:val="000000" w:themeColor="text1"/>
          <w:sz w:val="24"/>
        </w:rPr>
        <w:t xml:space="preserve">③投标（响应）报价低于采购项目最高限价45%的，即投标（响应）报价＜采购项目最高限价×45%；</w:t>
      </w:r>
      <w:r/>
    </w:p>
    <w:p>
      <w:pPr>
        <w:ind w:firstLine="480"/>
        <w:spacing w:line="440" w:lineRule="exact"/>
        <w:tabs>
          <w:tab w:val="left" w:pos="1365" w:leader="none"/>
        </w:tabs>
        <w:rPr>
          <w:rFonts w:ascii="宋体" w:hAnsi="宋体" w:cs="宋体"/>
          <w:bCs/>
          <w:color w:val="000000" w:themeColor="text1"/>
          <w:sz w:val="24"/>
        </w:rPr>
      </w:pPr>
      <w:r>
        <w:rPr>
          <w:rFonts w:hint="eastAsia" w:ascii="宋体" w:hAnsi="宋体" w:cs="宋体"/>
          <w:bCs/>
          <w:color w:val="000000" w:themeColor="text1"/>
          <w:sz w:val="24"/>
        </w:rPr>
        <w:t xml:space="preserve">④评审委员会基于专业判断，认为供应商报价过低，有可能影响产品质量或者不能诚信履约的其他情形。</w:t>
      </w:r>
      <w:r/>
    </w:p>
    <w:p>
      <w:pPr>
        <w:ind w:firstLine="480"/>
        <w:spacing w:line="440" w:lineRule="exact"/>
        <w:tabs>
          <w:tab w:val="left" w:pos="1365" w:leader="none"/>
        </w:tabs>
        <w:rPr>
          <w:rFonts w:ascii="宋体" w:hAnsi="宋体" w:cs="宋体"/>
          <w:bCs/>
          <w:color w:val="000000" w:themeColor="text1"/>
          <w:sz w:val="24"/>
        </w:rPr>
      </w:pPr>
      <w:r>
        <w:rPr>
          <w:rFonts w:hint="eastAsia" w:ascii="宋体" w:hAnsi="宋体" w:cs="宋体"/>
          <w:bCs/>
          <w:color w:val="000000" w:themeColor="text1"/>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tabs>
          <w:tab w:val="left" w:pos="1365" w:leader="none"/>
        </w:tabs>
        <w:rPr>
          <w:rFonts w:ascii="宋体" w:hAnsi="宋体" w:cs="宋体"/>
          <w:bCs/>
          <w:color w:val="000000" w:themeColor="text1"/>
          <w:sz w:val="24"/>
        </w:rPr>
      </w:pPr>
      <w:r>
        <w:rPr>
          <w:rFonts w:hint="eastAsia" w:ascii="宋体" w:hAnsi="宋体" w:cs="宋体"/>
          <w:bCs/>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tabs>
          <w:tab w:val="left" w:pos="1365" w:leader="none"/>
        </w:tabs>
        <w:rPr>
          <w:rFonts w:ascii="宋体" w:hAnsi="宋体" w:cs="宋体"/>
          <w:bCs/>
          <w:color w:val="000000" w:themeColor="text1"/>
          <w:sz w:val="24"/>
        </w:rPr>
      </w:pPr>
      <w:r>
        <w:rPr>
          <w:rFonts w:hint="eastAsia" w:ascii="宋体" w:hAnsi="宋体" w:cs="宋体"/>
          <w:bCs/>
          <w:color w:val="000000" w:themeColor="text1"/>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40" w:lineRule="exact"/>
        <w:tabs>
          <w:tab w:val="left" w:pos="945" w:leader="none"/>
        </w:tabs>
        <w:rPr>
          <w:rFonts w:ascii="宋体" w:hAnsi="宋体" w:cs="宋体"/>
          <w:color w:val="000000" w:themeColor="text1"/>
          <w:sz w:val="24"/>
        </w:rPr>
      </w:pPr>
      <w:r>
        <w:rPr>
          <w:rFonts w:hint="eastAsia" w:ascii="宋体" w:hAnsi="宋体" w:cs="宋体"/>
          <w:bCs/>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3.2.6除上述情形外，对投标文件的判定，只依据投标文件本身，不依靠开标后的任何外来证明。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3.2.7采购人及采购代理机构将拒绝被确定为非实质性响应的投标，投标供应商不能通过修正或撤销不符之处而使其投标成为实质性响应的投标。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3.2.8对不同文字文本投标文件的解释发生异议的，以中文文本为准。 </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3.3评标委员会负责具体的评标事务，并独立履行以下职责：</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3.3.1审查、评价投标文件是否符合招标文件的商务、技术等实质性要求；</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3.3.2要求投标供应商对投标文件有关事项作出澄清或者说明；</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3.3.3对投标文件进行比较和评价；</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3.3.4根据招标文件评分办法，向采购人推荐3名中标候选供应商；</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3.3.5向采购人、采购代理机构或者有关部门报告评标中发现的违法行为；</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3.4评委会成员应当履行下列义务：</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3.4.1遵纪守法，客观、公正、廉洁地履行职责；</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3.4.2按照招标文件规定的评标办法和评标标准进行评标，对评审意见承担个人责任；</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3.4.3对评标过程和结果，以及投标供应商的商业秘密保密；</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3.4.4参与评标报告的起草；</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3.4.5配合采购人及采购代理机构答复投标供应商提出的质疑；</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3.4.6配合有关部门的投诉处理工作。</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3.5评标内容的保密</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3.5.1公开开标后，直到宣布授予中标供应商合同为止，凡属于审查、澄清、评价和比较投标的所有资料，有关授予合同的信息都不应向投标供应商或与评标无关的其他人泄露。</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3.5.2在投标文件的审查、澄清、评价和比较以及授予合同的过程中，投标供应商对采购代理机构和评标委员会成员施加影响的任何行为，都将取消其中标资格。</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3.6比较与评价</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3.6.1投标文件资格性检查和符合性检查结束后，凡属于“（八）无效投标文件的确认”的投标文件不进入比较与评价程序。</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3.6.2经评审有效的投标文件按招标文件中规定的评标方法和标准，由评标委员会进行比较与评价。</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3.6.3评审全部结束后，由工作人员在公证或监督下（如有），汇总各投标供应商商务标和技术标得分，确定各投标供应商总分和最终排序。</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4.评审方法</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4.1投标供应商通过资格性检查和符合性检查的，方可进入比较与评价程序。</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4.2比较与评价采用综合评分法（计分均保留2位小数）。</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评标委员会遵循公平、公正、择优原则，独立按照评分标准分别评定投标供应商的分值；本项目采用综合评分法，评分统计方法采用百分制（满分100分），将全部评委评分直接进行算术平均，小数点后保留2位。按评审后得分由高到低顺序排列，得分相同的，按投标报价由低到高顺序排列。得分且投标报价相同的，按技术标优劣排列。</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中标供应商。</w:t>
      </w:r>
      <w:r/>
    </w:p>
    <w:p>
      <w:pPr>
        <w:ind w:firstLine="480"/>
        <w:spacing w:line="440" w:lineRule="exact"/>
        <w:tabs>
          <w:tab w:val="left" w:pos="1365" w:leader="none"/>
        </w:tabs>
        <w:rPr>
          <w:rFonts w:ascii="宋体" w:hAnsi="宋体" w:cs="宋体"/>
          <w:bCs/>
          <w:color w:val="000000" w:themeColor="text1"/>
          <w:sz w:val="24"/>
        </w:rPr>
      </w:pPr>
      <w:r>
        <w:rPr>
          <w:rFonts w:hint="eastAsia"/>
          <w:bCs/>
          <w:color w:val="000000" w:themeColor="text1"/>
          <w:sz w:val="24"/>
        </w:rPr>
        <w:t xml:space="preserve">本项目共7个采购包，投标</w:t>
      </w:r>
      <w:r>
        <w:rPr>
          <w:rFonts w:hint="eastAsia" w:ascii="宋体" w:hAnsi="宋体" w:cs="宋体"/>
          <w:bCs/>
          <w:color w:val="000000" w:themeColor="text1"/>
          <w:sz w:val="24"/>
        </w:rPr>
        <w:t xml:space="preserve">供应商</w:t>
      </w:r>
      <w:r>
        <w:rPr>
          <w:rFonts w:hint="eastAsia"/>
          <w:bCs/>
          <w:color w:val="000000" w:themeColor="text1"/>
          <w:sz w:val="24"/>
        </w:rPr>
        <w:t xml:space="preserve">可同时参加本项目所有采购包的投标，但中标只能中1个采购包。评分排名均第一的情况下</w:t>
      </w:r>
      <w:r>
        <w:rPr>
          <w:rFonts w:hint="eastAsia" w:ascii="宋体" w:hAnsi="宋体" w:cs="宋体"/>
          <w:bCs/>
          <w:color w:val="000000" w:themeColor="text1"/>
          <w:sz w:val="24"/>
        </w:rPr>
        <w:t xml:space="preserve">根据投标供应商在投标文件中《中标优先顺序承诺函》“中标优先顺序”确定中标采购包。</w:t>
      </w:r>
      <w:r>
        <w:rPr>
          <w:rFonts w:hint="eastAsia"/>
          <w:bCs/>
          <w:color w:val="000000" w:themeColor="text1"/>
          <w:sz w:val="24"/>
        </w:rPr>
        <w:t xml:space="preserve">如某采购包排名第一的投标</w:t>
      </w:r>
      <w:r>
        <w:rPr>
          <w:rFonts w:hint="eastAsia" w:ascii="宋体" w:hAnsi="宋体" w:cs="宋体"/>
          <w:bCs/>
          <w:color w:val="000000" w:themeColor="text1"/>
          <w:sz w:val="24"/>
        </w:rPr>
        <w:t xml:space="preserve">供应商</w:t>
      </w:r>
      <w:r>
        <w:rPr>
          <w:rFonts w:hint="eastAsia"/>
          <w:bCs/>
          <w:color w:val="000000" w:themeColor="text1"/>
          <w:sz w:val="24"/>
        </w:rPr>
        <w:t xml:space="preserve">已经中了其他采购包，则该采购包由排名第二的投标</w:t>
      </w:r>
      <w:r>
        <w:rPr>
          <w:rFonts w:hint="eastAsia" w:ascii="宋体" w:hAnsi="宋体" w:cs="宋体"/>
          <w:bCs/>
          <w:color w:val="000000" w:themeColor="text1"/>
          <w:sz w:val="24"/>
        </w:rPr>
        <w:t xml:space="preserve">供应商</w:t>
      </w:r>
      <w:r>
        <w:rPr>
          <w:rFonts w:hint="eastAsia"/>
          <w:bCs/>
          <w:color w:val="000000" w:themeColor="text1"/>
          <w:sz w:val="24"/>
        </w:rPr>
        <w:t xml:space="preserve">中标，依次类推。</w:t>
      </w:r>
      <w:r/>
    </w:p>
    <w:p>
      <w:pPr>
        <w:ind w:firstLine="480"/>
        <w:spacing w:line="440" w:lineRule="exact"/>
        <w:tabs>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5.评分标准：</w:t>
      </w:r>
      <w:r/>
    </w:p>
    <w:p>
      <w:pPr>
        <w:ind w:firstLine="480"/>
        <w:spacing w:line="440" w:lineRule="exact"/>
        <w:tabs>
          <w:tab w:val="left" w:pos="945" w:leader="none"/>
        </w:tabs>
        <w:rPr>
          <w:rFonts w:ascii="宋体" w:hAnsi="宋体" w:cs="宋体"/>
          <w:color w:val="000000" w:themeColor="text1"/>
          <w:sz w:val="24"/>
        </w:rPr>
      </w:pPr>
      <w:r/>
      <w:bookmarkStart w:id="15" w:name="_Toc36414893"/>
      <w:r>
        <w:rPr>
          <w:rFonts w:hint="eastAsia" w:ascii="宋体" w:hAnsi="宋体" w:cs="宋体"/>
          <w:color w:val="000000" w:themeColor="text1"/>
          <w:sz w:val="24"/>
        </w:rPr>
        <w:t xml:space="preserve">采购包1、采购包2、采购包3、采购包4、采购包5、采购包6、采购包7均采用以下评分标准。</w:t>
      </w:r>
      <w:r/>
    </w:p>
    <w:p>
      <w:pPr>
        <w:ind w:firstLine="480"/>
        <w:spacing w:line="440" w:lineRule="exact"/>
        <w:tabs>
          <w:tab w:val="left" w:pos="945" w:leader="none"/>
        </w:tabs>
        <w:rPr>
          <w:rFonts w:ascii="宋体" w:hAnsi="宋体" w:cs="宋体"/>
          <w:color w:val="000000" w:themeColor="text1"/>
          <w:sz w:val="24"/>
        </w:rPr>
      </w:pPr>
      <w:r>
        <w:rPr>
          <w:rFonts w:hint="eastAsia" w:ascii="宋体" w:hAnsi="宋体" w:cs="宋体"/>
          <w:color w:val="000000" w:themeColor="text1"/>
          <w:sz w:val="24"/>
        </w:rPr>
        <w:t xml:space="preserve">（一）价格分（25分）：</w:t>
      </w:r>
      <w:r/>
    </w:p>
    <w:p>
      <w:pPr>
        <w:ind w:firstLine="564"/>
        <w:spacing w:line="440" w:lineRule="exact"/>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由于苏采云平台价格分以优惠率计算，本项目按“优惠率”进行投标报价，检测项目的检测价格最后均以招标文件《第三部分采购需求》中“无锡市场监管部门2026年食品安全抽检监测项目检验费用参考表”*（1－优惠率）进行结算。</w:t>
      </w:r>
      <w:r/>
    </w:p>
    <w:p>
      <w:pPr>
        <w:pStyle w:val="747"/>
        <w:ind w:firstLine="480"/>
        <w:spacing w:after="0"/>
        <w:rPr>
          <w:rFonts w:hAnsi="宋体" w:eastAsia="宋体" w:cs="宋体"/>
          <w:color w:val="000000" w:themeColor="text1"/>
          <w:szCs w:val="24"/>
        </w:rPr>
      </w:pPr>
      <w:r>
        <w:rPr>
          <w:rFonts w:hint="eastAsia" w:hAnsi="宋体" w:eastAsia="宋体" w:cs="宋体"/>
          <w:color w:val="000000" w:themeColor="text1"/>
          <w:szCs w:val="24"/>
        </w:rPr>
        <w:t xml:space="preserve">价格分采用低价优先法计算，即满足招标文件要求且（1－优惠率）最低的投标报价为评标基准价，其价格分为满分。其他投标供应商的价格分统一按照下列公式计算。</w:t>
      </w:r>
      <w:r/>
    </w:p>
    <w:p>
      <w:pPr>
        <w:ind w:firstLine="564"/>
        <w:spacing w:line="440" w:lineRule="exact"/>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由于苏采云平台价格分以优惠率计算，系统内对于投标报价的计算公式：</w:t>
      </w:r>
      <w:r/>
    </w:p>
    <w:p>
      <w:pPr>
        <w:ind w:firstLine="564"/>
        <w:spacing w:line="440" w:lineRule="exact"/>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优惠率评审价计算公式：（1－优惠率报价）*报价扣除率+优惠率报价</w:t>
      </w:r>
      <w:r/>
    </w:p>
    <w:p>
      <w:pPr>
        <w:ind w:firstLine="564"/>
        <w:spacing w:line="440" w:lineRule="exact"/>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优惠率价格分计算公式：（1－最高优惠率评审价）/（1－优惠率评审价）*价格分最高分</w:t>
      </w:r>
      <w:r/>
    </w:p>
    <w:p>
      <w:pPr>
        <w:ind w:firstLine="564"/>
        <w:spacing w:line="440" w:lineRule="exact"/>
        <w:tabs>
          <w:tab w:val="left" w:pos="1365" w:leader="none"/>
        </w:tabs>
        <w:rPr>
          <w:rFonts w:ascii="宋体" w:hAnsi="宋体" w:cs="宋体"/>
          <w:color w:val="000000" w:themeColor="text1"/>
          <w:sz w:val="24"/>
        </w:rPr>
      </w:pPr>
      <w:r>
        <w:rPr>
          <w:rFonts w:hint="eastAsia" w:ascii="宋体" w:hAnsi="宋体" w:cs="宋体"/>
          <w:color w:val="000000" w:themeColor="text1"/>
          <w:sz w:val="24"/>
        </w:rPr>
        <w:t xml:space="preserve">特别提醒：结算折扣率=1-优惠率</w:t>
      </w:r>
      <w:r/>
    </w:p>
    <w:p>
      <w:pPr>
        <w:ind w:firstLine="480"/>
        <w:spacing w:line="440" w:lineRule="exact"/>
        <w:tabs>
          <w:tab w:val="left" w:pos="945" w:leader="none"/>
        </w:tabs>
        <w:rPr>
          <w:rFonts w:ascii="宋体" w:hAnsi="宋体" w:cs="宋体"/>
          <w:color w:val="000000" w:themeColor="text1"/>
          <w:sz w:val="24"/>
        </w:rPr>
      </w:pPr>
      <w:r>
        <w:rPr>
          <w:rFonts w:hint="eastAsia" w:ascii="宋体" w:hAnsi="宋体" w:cs="宋体"/>
          <w:color w:val="000000" w:themeColor="text1"/>
          <w:sz w:val="24"/>
        </w:rPr>
        <w:t xml:space="preserve">价格扣除：</w:t>
      </w:r>
      <w:r/>
    </w:p>
    <w:p>
      <w:pPr>
        <w:ind w:firstLine="480"/>
        <w:spacing w:line="440" w:lineRule="exact"/>
        <w:tabs>
          <w:tab w:val="left" w:pos="945" w:leader="none"/>
        </w:tabs>
        <w:rPr>
          <w:rFonts w:ascii="宋体" w:hAnsi="宋体" w:cs="宋体"/>
          <w:color w:val="000000" w:themeColor="text1"/>
          <w:sz w:val="24"/>
        </w:rPr>
      </w:pPr>
      <w:r>
        <w:rPr>
          <w:rFonts w:hint="eastAsia" w:ascii="宋体" w:hAnsi="宋体" w:cs="宋体"/>
          <w:color w:val="000000" w:themeColor="text1"/>
          <w:sz w:val="24"/>
        </w:rPr>
        <w:t xml:space="preserve">a.对小型和微型企业产品的价格给予10</w:t>
      </w:r>
      <w:r>
        <w:rPr>
          <w:rFonts w:hint="eastAsia" w:ascii="宋体" w:hAnsi="宋体" w:cs="宋体"/>
          <w:color w:val="000000" w:themeColor="text1"/>
          <w:sz w:val="24"/>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p>
    <w:p>
      <w:pPr>
        <w:ind w:firstLine="480"/>
        <w:spacing w:line="440" w:lineRule="exact"/>
        <w:tabs>
          <w:tab w:val="left" w:pos="945" w:leader="none"/>
        </w:tabs>
        <w:rPr>
          <w:rFonts w:ascii="宋体" w:hAnsi="宋体" w:cs="宋体"/>
          <w:color w:val="000000" w:themeColor="text1"/>
          <w:sz w:val="24"/>
        </w:rPr>
      </w:pPr>
      <w:r>
        <w:rPr>
          <w:rFonts w:hint="eastAsia" w:ascii="宋体" w:hAnsi="宋体" w:cs="宋体"/>
          <w:color w:val="000000" w:themeColor="text1"/>
          <w:sz w:val="24"/>
        </w:rPr>
        <w:t xml:space="preserve">b.监狱和戒毒企业参加政府采购活动视同小型、微型企业，享受评审价格扣除10%的政府采购优惠政策。参加报价的监狱和戒毒企业，应当按照《关于政府采购支持监狱企业发展有关问题的通知》（财库〔2014〕68号）的规定提供由省级以上监狱管理局、戒毒管理局（含新疆生产建设兵团）出具的属于监狱企业的证明文件复印件。（按属于监狱和戒毒企业产品细目报价表认真填写，未按要求提供有效证明原件或相关内容表述不清的，不得享受价格扣除。）</w:t>
      </w:r>
      <w:r/>
    </w:p>
    <w:p>
      <w:pPr>
        <w:ind w:firstLine="480"/>
        <w:spacing w:line="440" w:lineRule="exact"/>
        <w:tabs>
          <w:tab w:val="left" w:pos="945" w:leader="none"/>
        </w:tabs>
        <w:rPr>
          <w:color w:val="000000" w:themeColor="text1"/>
        </w:rPr>
      </w:pPr>
      <w:r>
        <w:rPr>
          <w:rFonts w:hint="eastAsia" w:ascii="宋体" w:hAnsi="宋体" w:cs="宋体"/>
          <w:color w:val="000000" w:themeColor="text1"/>
          <w:sz w:val="24"/>
        </w:rPr>
        <w:t xml:space="preserve">c.残疾人福利性单位参加政府采购活动视同小型、微型企业，享受评审价格扣除10%的政府采购优惠政策。参加报价的残疾人福利性单位，应当按照《</w:t>
      </w:r>
      <w:r>
        <w:rPr>
          <w:rFonts w:hint="eastAsia" w:ascii="宋体" w:hAnsi="宋体"/>
          <w:color w:val="000000" w:themeColor="text1"/>
          <w:sz w:val="24"/>
        </w:rPr>
        <w:t xml:space="preserve">财政部、民政部、中国残疾人联合会关于促进残疾人就业政府采购政策的通知</w:t>
      </w:r>
      <w:r>
        <w:rPr>
          <w:rFonts w:hint="eastAsia" w:ascii="宋体" w:hAnsi="宋体" w:cs="宋体"/>
          <w:color w:val="000000" w:themeColor="text1"/>
          <w:sz w:val="24"/>
        </w:rPr>
        <w:t xml:space="preserve">》（财库〔2017〕141号）的规定提供《残疾人福利性单位声明函》（格式见附件）。残疾人福利性单位属于小型、微型企业的，不重复享受政策。（按属于残疾人福利性单位产品细目报价表认真填写，如未按要求填写和提供有效声明原件的，不得享受价格扣除。）</w:t>
      </w:r>
      <w:r/>
    </w:p>
    <w:p>
      <w:pPr>
        <w:ind w:firstLine="480"/>
        <w:spacing w:line="440" w:lineRule="exact"/>
        <w:tabs>
          <w:tab w:val="left" w:pos="945" w:leader="none"/>
        </w:tabs>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（二）商务分（25分）：</w:t>
      </w:r>
      <w:r/>
    </w:p>
    <w:p>
      <w:pPr>
        <w:pStyle w:val="715"/>
        <w:ind w:left="0" w:firstLine="480"/>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color w:val="000000" w:themeColor="text1"/>
          <w:sz w:val="24"/>
          <w:szCs w:val="24"/>
        </w:rPr>
        <w:t xml:space="preserve">1.人员团队（8分）：对拟指派的项目团队的人员数量、人员构成、专业程度等情况进行评价，其中：</w:t>
      </w:r>
      <w:r/>
    </w:p>
    <w:p>
      <w:pPr>
        <w:pStyle w:val="715"/>
        <w:ind w:left="0" w:firstLine="480"/>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（1）独立抽样人员达到12人，得2分；10-11人，得1.5分；8-9人，得1分；6-7人，得0.5分；其他不得分；</w:t>
      </w:r>
      <w:r/>
    </w:p>
    <w:p>
      <w:pPr>
        <w:pStyle w:val="715"/>
        <w:ind w:left="0" w:firstLine="480"/>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（2）工作满2年及以上的专职食品检验人员达到35人，得2分；30-34人，得1.5分；25-29人，得1分；20-24人，得0.5分；其他不得分；</w:t>
      </w:r>
      <w:r/>
    </w:p>
    <w:p>
      <w:pPr>
        <w:pStyle w:val="715"/>
        <w:ind w:left="0" w:firstLine="480"/>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（3）具备从事数据统计分析、数据质量审核的人员达到5人，得1分；2-4人，得0.5分，其他不得分；</w:t>
      </w:r>
      <w:r/>
    </w:p>
    <w:p>
      <w:pPr>
        <w:pStyle w:val="715"/>
        <w:ind w:left="0" w:firstLine="480"/>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（4）工作满2年及以上的食品检验业务领域正高级技术职称人员达到6人，得1分；4-5人，得0.5分；2-3人，得0.3分，其他不得分；</w:t>
      </w:r>
      <w:r/>
    </w:p>
    <w:p>
      <w:pPr>
        <w:pStyle w:val="715"/>
        <w:ind w:left="0" w:firstLine="480"/>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（5）工作满2年及以上的食品检验业务领域副高级技术职称人员达到6人，得1分；4-5人，得0.5分；2-3人，得0.3分，其他不得分；</w:t>
      </w:r>
      <w:r/>
    </w:p>
    <w:p>
      <w:pPr>
        <w:pStyle w:val="715"/>
        <w:ind w:left="0"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bCs/>
          <w:color w:val="000000" w:themeColor="text1"/>
          <w:sz w:val="24"/>
          <w:szCs w:val="24"/>
        </w:rPr>
        <w:t xml:space="preserve">（6）项目负责人能力：具备研究生学历，具有食品、化学、生物等与食品检测相关专业的正高级职称，且从事食品抽检工作年限5年以上，得1分；具备本科学历，具有食品、化学、生物等与食品检测相关专业的高级职称，且从事食品抽检工作年限3年以上，得0.5分； 不符合上述要求的，不得分。［</w:t>
      </w:r>
      <w:r>
        <w:rPr>
          <w:rFonts w:hint="eastAsia" w:asciiTheme="minorEastAsia" w:hAnsiTheme="minorEastAsia" w:eastAsiaTheme="minorEastAsia"/>
          <w:color w:val="000000" w:themeColor="text1"/>
          <w:sz w:val="24"/>
          <w:szCs w:val="24"/>
        </w:rPr>
        <w:t xml:space="preserve">按招标文件要求的格式提供人员清单，附相关人员的学历证书、职称证书、近一年中任意一个月份(不含投标当月）的社保记录等证明材料，劳务派遣人员提供用工合同复印件，未提供有效证明材料的不得分。（1）-（2）人员不重复计分；（4）-（5）一人只计一证，不重复计分，按最高级别赋分。以上人员人数均包含本数。］</w:t>
      </w:r>
      <w:r/>
    </w:p>
    <w:p>
      <w:pPr>
        <w:ind w:firstLine="480"/>
        <w:spacing w:line="360" w:lineRule="auto"/>
        <w:rPr>
          <w:rFonts w:ascii="宋体"/>
          <w:color w:val="000000" w:themeColor="text1"/>
          <w:position w:val="-10"/>
          <w:sz w:val="24"/>
          <w:szCs w:val="20"/>
        </w:rPr>
      </w:pPr>
      <w:r>
        <w:rPr>
          <w:rFonts w:hint="eastAsia" w:ascii="宋体"/>
          <w:color w:val="000000" w:themeColor="text1"/>
          <w:position w:val="-10"/>
          <w:sz w:val="24"/>
          <w:szCs w:val="20"/>
        </w:rPr>
        <w:t xml:space="preserve">2.抽样设备（</w:t>
      </w:r>
      <w:r>
        <w:rPr>
          <w:rFonts w:ascii="宋体"/>
          <w:color w:val="000000" w:themeColor="text1"/>
          <w:position w:val="-10"/>
          <w:sz w:val="24"/>
          <w:szCs w:val="20"/>
        </w:rPr>
        <w:t xml:space="preserve">5</w:t>
      </w:r>
      <w:r>
        <w:rPr>
          <w:rFonts w:hint="eastAsia" w:ascii="宋体"/>
          <w:color w:val="000000" w:themeColor="text1"/>
          <w:position w:val="-10"/>
          <w:sz w:val="24"/>
          <w:szCs w:val="20"/>
        </w:rPr>
        <w:t xml:space="preserve">分）</w:t>
      </w:r>
      <w:r/>
    </w:p>
    <w:p>
      <w:pPr>
        <w:ind w:firstLine="240"/>
        <w:spacing w:line="360" w:lineRule="auto"/>
        <w:rPr>
          <w:rFonts w:ascii="宋体"/>
          <w:bCs/>
          <w:color w:val="000000" w:themeColor="text1"/>
          <w:position w:val="-10"/>
          <w:sz w:val="24"/>
          <w:szCs w:val="20"/>
          <w:lang w:val="zh-CN"/>
        </w:rPr>
      </w:pPr>
      <w:r>
        <w:rPr>
          <w:rFonts w:hint="eastAsia" w:ascii="宋体"/>
          <w:bCs/>
          <w:color w:val="000000" w:themeColor="text1"/>
          <w:position w:val="-10"/>
          <w:sz w:val="24"/>
          <w:szCs w:val="20"/>
          <w:lang w:val="zh-CN"/>
        </w:rPr>
        <w:t xml:space="preserve">（1）用于食品抽样的车辆达到</w:t>
      </w:r>
      <w:r>
        <w:rPr>
          <w:rFonts w:hint="eastAsia" w:ascii="宋体"/>
          <w:bCs/>
          <w:color w:val="000000" w:themeColor="text1"/>
          <w:position w:val="-10"/>
          <w:sz w:val="24"/>
          <w:szCs w:val="20"/>
        </w:rPr>
        <w:t xml:space="preserve">6</w:t>
      </w:r>
      <w:r>
        <w:rPr>
          <w:rFonts w:hint="eastAsia" w:ascii="宋体"/>
          <w:bCs/>
          <w:color w:val="000000" w:themeColor="text1"/>
          <w:position w:val="-10"/>
          <w:sz w:val="24"/>
          <w:szCs w:val="20"/>
          <w:lang w:val="zh-CN"/>
        </w:rPr>
        <w:t xml:space="preserve">辆，得</w:t>
      </w:r>
      <w:r>
        <w:rPr>
          <w:rFonts w:ascii="宋体"/>
          <w:bCs/>
          <w:color w:val="000000" w:themeColor="text1"/>
          <w:position w:val="-10"/>
          <w:sz w:val="24"/>
          <w:szCs w:val="20"/>
        </w:rPr>
        <w:t xml:space="preserve">1</w:t>
      </w:r>
      <w:r>
        <w:rPr>
          <w:rFonts w:hint="eastAsia" w:ascii="宋体"/>
          <w:bCs/>
          <w:color w:val="000000" w:themeColor="text1"/>
          <w:position w:val="-10"/>
          <w:sz w:val="24"/>
          <w:szCs w:val="20"/>
          <w:lang w:val="zh-CN"/>
        </w:rPr>
        <w:t xml:space="preserve">分；</w:t>
      </w:r>
      <w:r>
        <w:rPr>
          <w:rFonts w:hint="eastAsia" w:ascii="宋体"/>
          <w:bCs/>
          <w:color w:val="000000" w:themeColor="text1"/>
          <w:position w:val="-10"/>
          <w:sz w:val="24"/>
          <w:szCs w:val="20"/>
        </w:rPr>
        <w:t xml:space="preserve">4</w:t>
      </w:r>
      <w:r>
        <w:rPr>
          <w:rFonts w:hint="eastAsia" w:ascii="宋体"/>
          <w:bCs/>
          <w:color w:val="000000" w:themeColor="text1"/>
          <w:position w:val="-10"/>
          <w:sz w:val="24"/>
          <w:szCs w:val="20"/>
          <w:lang w:val="zh-CN"/>
        </w:rPr>
        <w:t xml:space="preserve">-</w:t>
      </w:r>
      <w:r>
        <w:rPr>
          <w:rFonts w:hint="eastAsia" w:ascii="宋体"/>
          <w:bCs/>
          <w:color w:val="000000" w:themeColor="text1"/>
          <w:position w:val="-10"/>
          <w:sz w:val="24"/>
          <w:szCs w:val="20"/>
        </w:rPr>
        <w:t xml:space="preserve">5</w:t>
      </w:r>
      <w:r>
        <w:rPr>
          <w:rFonts w:hint="eastAsia" w:ascii="宋体"/>
          <w:bCs/>
          <w:color w:val="000000" w:themeColor="text1"/>
          <w:position w:val="-10"/>
          <w:sz w:val="24"/>
          <w:szCs w:val="20"/>
          <w:lang w:val="zh-CN"/>
        </w:rPr>
        <w:t xml:space="preserve">辆，得</w:t>
      </w:r>
      <w:r>
        <w:rPr>
          <w:rFonts w:hint="eastAsia" w:ascii="宋体"/>
          <w:bCs/>
          <w:color w:val="000000" w:themeColor="text1"/>
          <w:position w:val="-10"/>
          <w:sz w:val="24"/>
          <w:szCs w:val="20"/>
        </w:rPr>
        <w:t xml:space="preserve">0.</w:t>
      </w:r>
      <w:r>
        <w:rPr>
          <w:rFonts w:ascii="宋体"/>
          <w:bCs/>
          <w:color w:val="000000" w:themeColor="text1"/>
          <w:position w:val="-10"/>
          <w:sz w:val="24"/>
          <w:szCs w:val="20"/>
        </w:rPr>
        <w:t xml:space="preserve">5</w:t>
      </w:r>
      <w:r>
        <w:rPr>
          <w:rFonts w:hint="eastAsia" w:ascii="宋体"/>
          <w:bCs/>
          <w:color w:val="000000" w:themeColor="text1"/>
          <w:position w:val="-10"/>
          <w:sz w:val="24"/>
          <w:szCs w:val="20"/>
          <w:lang w:val="zh-CN"/>
        </w:rPr>
        <w:t xml:space="preserve">分；2-</w:t>
      </w:r>
      <w:r>
        <w:rPr>
          <w:rFonts w:hint="eastAsia" w:ascii="宋体"/>
          <w:bCs/>
          <w:color w:val="000000" w:themeColor="text1"/>
          <w:position w:val="-10"/>
          <w:sz w:val="24"/>
          <w:szCs w:val="20"/>
        </w:rPr>
        <w:t xml:space="preserve">3</w:t>
      </w:r>
      <w:r>
        <w:rPr>
          <w:rFonts w:hint="eastAsia" w:ascii="宋体"/>
          <w:bCs/>
          <w:color w:val="000000" w:themeColor="text1"/>
          <w:position w:val="-10"/>
          <w:sz w:val="24"/>
          <w:szCs w:val="20"/>
          <w:lang w:val="zh-CN"/>
        </w:rPr>
        <w:t xml:space="preserve">辆，得</w:t>
      </w:r>
      <w:r>
        <w:rPr>
          <w:rFonts w:hint="eastAsia" w:ascii="宋体"/>
          <w:bCs/>
          <w:color w:val="000000" w:themeColor="text1"/>
          <w:position w:val="-10"/>
          <w:sz w:val="24"/>
          <w:szCs w:val="20"/>
        </w:rPr>
        <w:t xml:space="preserve">0.</w:t>
      </w:r>
      <w:r>
        <w:rPr>
          <w:rFonts w:ascii="宋体"/>
          <w:bCs/>
          <w:color w:val="000000" w:themeColor="text1"/>
          <w:position w:val="-10"/>
          <w:sz w:val="24"/>
          <w:szCs w:val="20"/>
        </w:rPr>
        <w:t xml:space="preserve">2</w:t>
      </w:r>
      <w:r>
        <w:rPr>
          <w:rFonts w:hint="eastAsia" w:ascii="宋体"/>
          <w:bCs/>
          <w:color w:val="000000" w:themeColor="text1"/>
          <w:position w:val="-10"/>
          <w:sz w:val="24"/>
          <w:szCs w:val="20"/>
          <w:lang w:val="zh-CN"/>
        </w:rPr>
        <w:t xml:space="preserve">分；</w:t>
      </w:r>
      <w:r>
        <w:rPr>
          <w:rFonts w:hint="eastAsia" w:ascii="宋体"/>
          <w:bCs/>
          <w:color w:val="000000" w:themeColor="text1"/>
          <w:position w:val="-10"/>
          <w:sz w:val="24"/>
          <w:szCs w:val="20"/>
        </w:rPr>
        <w:t xml:space="preserve">其他不得分；</w:t>
      </w:r>
      <w:r/>
    </w:p>
    <w:p>
      <w:pPr>
        <w:ind w:firstLine="240"/>
        <w:spacing w:line="360" w:lineRule="auto"/>
        <w:rPr>
          <w:rFonts w:ascii="宋体"/>
          <w:bCs/>
          <w:color w:val="000000" w:themeColor="text1"/>
          <w:position w:val="-10"/>
          <w:sz w:val="24"/>
          <w:szCs w:val="20"/>
          <w:lang w:val="zh-CN"/>
        </w:rPr>
      </w:pPr>
      <w:r>
        <w:rPr>
          <w:rFonts w:hint="eastAsia" w:ascii="宋体"/>
          <w:bCs/>
          <w:color w:val="000000" w:themeColor="text1"/>
          <w:position w:val="-10"/>
          <w:sz w:val="24"/>
          <w:szCs w:val="20"/>
          <w:lang w:val="zh-CN"/>
        </w:rPr>
        <w:t xml:space="preserve">（2）用于食品抽样的冷链运输车辆达到</w:t>
      </w:r>
      <w:r>
        <w:rPr>
          <w:rFonts w:hint="eastAsia" w:ascii="宋体"/>
          <w:bCs/>
          <w:color w:val="000000" w:themeColor="text1"/>
          <w:position w:val="-10"/>
          <w:sz w:val="24"/>
          <w:szCs w:val="20"/>
        </w:rPr>
        <w:t xml:space="preserve">1</w:t>
      </w:r>
      <w:r>
        <w:rPr>
          <w:rFonts w:hint="eastAsia" w:ascii="宋体"/>
          <w:bCs/>
          <w:color w:val="000000" w:themeColor="text1"/>
          <w:position w:val="-10"/>
          <w:sz w:val="24"/>
          <w:szCs w:val="20"/>
          <w:lang w:val="zh-CN"/>
        </w:rPr>
        <w:t xml:space="preserve">辆，得</w:t>
      </w:r>
      <w:r>
        <w:rPr>
          <w:rFonts w:ascii="宋体"/>
          <w:bCs/>
          <w:color w:val="000000" w:themeColor="text1"/>
          <w:position w:val="-10"/>
          <w:sz w:val="24"/>
          <w:szCs w:val="20"/>
        </w:rPr>
        <w:t xml:space="preserve">1</w:t>
      </w:r>
      <w:r>
        <w:rPr>
          <w:rFonts w:hint="eastAsia" w:ascii="宋体"/>
          <w:bCs/>
          <w:color w:val="000000" w:themeColor="text1"/>
          <w:position w:val="-10"/>
          <w:sz w:val="24"/>
          <w:szCs w:val="20"/>
          <w:lang w:val="zh-CN"/>
        </w:rPr>
        <w:t xml:space="preserve">分；</w:t>
      </w:r>
      <w:r/>
    </w:p>
    <w:p>
      <w:pPr>
        <w:ind w:firstLine="240"/>
        <w:spacing w:line="360" w:lineRule="auto"/>
        <w:rPr>
          <w:rFonts w:ascii="宋体"/>
          <w:bCs/>
          <w:color w:val="000000" w:themeColor="text1"/>
          <w:position w:val="-10"/>
          <w:sz w:val="24"/>
          <w:szCs w:val="20"/>
          <w:lang w:val="zh-CN"/>
        </w:rPr>
      </w:pPr>
      <w:r>
        <w:rPr>
          <w:rFonts w:hint="eastAsia" w:ascii="宋体"/>
          <w:bCs/>
          <w:color w:val="000000" w:themeColor="text1"/>
          <w:position w:val="-10"/>
          <w:sz w:val="24"/>
          <w:szCs w:val="20"/>
          <w:lang w:val="zh-CN"/>
        </w:rPr>
        <w:t xml:space="preserve">（3）用于食品保存的车载冰箱达到4台得</w:t>
      </w:r>
      <w:r>
        <w:rPr>
          <w:rFonts w:hint="eastAsia" w:ascii="宋体"/>
          <w:bCs/>
          <w:color w:val="000000" w:themeColor="text1"/>
          <w:position w:val="-10"/>
          <w:sz w:val="24"/>
          <w:szCs w:val="20"/>
        </w:rPr>
        <w:t xml:space="preserve">0.5</w:t>
      </w:r>
      <w:r>
        <w:rPr>
          <w:rFonts w:hint="eastAsia" w:ascii="宋体"/>
          <w:bCs/>
          <w:color w:val="000000" w:themeColor="text1"/>
          <w:position w:val="-10"/>
          <w:sz w:val="24"/>
          <w:szCs w:val="20"/>
          <w:lang w:val="zh-CN"/>
        </w:rPr>
        <w:t xml:space="preserve">分；2-3台，得</w:t>
      </w:r>
      <w:r>
        <w:rPr>
          <w:rFonts w:hint="eastAsia" w:ascii="宋体"/>
          <w:bCs/>
          <w:color w:val="000000" w:themeColor="text1"/>
          <w:position w:val="-10"/>
          <w:sz w:val="24"/>
          <w:szCs w:val="20"/>
        </w:rPr>
        <w:t xml:space="preserve">0.3</w:t>
      </w:r>
      <w:r>
        <w:rPr>
          <w:rFonts w:hint="eastAsia" w:ascii="宋体"/>
          <w:bCs/>
          <w:color w:val="000000" w:themeColor="text1"/>
          <w:position w:val="-10"/>
          <w:sz w:val="24"/>
          <w:szCs w:val="20"/>
          <w:lang w:val="zh-CN"/>
        </w:rPr>
        <w:t xml:space="preserve">分；</w:t>
      </w:r>
      <w:r>
        <w:rPr>
          <w:rFonts w:hint="eastAsia" w:ascii="宋体"/>
          <w:bCs/>
          <w:color w:val="000000" w:themeColor="text1"/>
          <w:position w:val="-10"/>
          <w:sz w:val="24"/>
          <w:szCs w:val="20"/>
        </w:rPr>
        <w:t xml:space="preserve">其他不得分；</w:t>
      </w:r>
      <w:r/>
    </w:p>
    <w:p>
      <w:pPr>
        <w:ind w:firstLine="240"/>
        <w:spacing w:line="360" w:lineRule="auto"/>
        <w:rPr>
          <w:rFonts w:ascii="宋体"/>
          <w:bCs/>
          <w:color w:val="000000" w:themeColor="text1"/>
          <w:position w:val="-10"/>
          <w:sz w:val="24"/>
          <w:szCs w:val="20"/>
          <w:lang w:val="zh-CN"/>
        </w:rPr>
      </w:pPr>
      <w:r>
        <w:rPr>
          <w:rFonts w:hint="eastAsia" w:ascii="宋体"/>
          <w:bCs/>
          <w:color w:val="000000" w:themeColor="text1"/>
          <w:position w:val="-10"/>
          <w:sz w:val="24"/>
          <w:szCs w:val="20"/>
          <w:lang w:val="zh-CN"/>
        </w:rPr>
        <w:t xml:space="preserve">（4）用于食品保存的食品保温箱达到6个得</w:t>
      </w:r>
      <w:r>
        <w:rPr>
          <w:rFonts w:ascii="宋体"/>
          <w:bCs/>
          <w:color w:val="000000" w:themeColor="text1"/>
          <w:position w:val="-10"/>
          <w:sz w:val="24"/>
          <w:szCs w:val="20"/>
        </w:rPr>
        <w:t xml:space="preserve">1</w:t>
      </w:r>
      <w:r>
        <w:rPr>
          <w:rFonts w:hint="eastAsia" w:ascii="宋体"/>
          <w:bCs/>
          <w:color w:val="000000" w:themeColor="text1"/>
          <w:position w:val="-10"/>
          <w:sz w:val="24"/>
          <w:szCs w:val="20"/>
          <w:lang w:val="zh-CN"/>
        </w:rPr>
        <w:t xml:space="preserve">分；4-5个，得</w:t>
      </w:r>
      <w:r>
        <w:rPr>
          <w:rFonts w:hint="eastAsia" w:ascii="宋体"/>
          <w:bCs/>
          <w:color w:val="000000" w:themeColor="text1"/>
          <w:position w:val="-10"/>
          <w:sz w:val="24"/>
          <w:szCs w:val="20"/>
        </w:rPr>
        <w:t xml:space="preserve">0.</w:t>
      </w:r>
      <w:r>
        <w:rPr>
          <w:rFonts w:ascii="宋体"/>
          <w:bCs/>
          <w:color w:val="000000" w:themeColor="text1"/>
          <w:position w:val="-10"/>
          <w:sz w:val="24"/>
          <w:szCs w:val="20"/>
        </w:rPr>
        <w:t xml:space="preserve">5</w:t>
      </w:r>
      <w:r>
        <w:rPr>
          <w:rFonts w:hint="eastAsia" w:ascii="宋体"/>
          <w:bCs/>
          <w:color w:val="000000" w:themeColor="text1"/>
          <w:position w:val="-10"/>
          <w:sz w:val="24"/>
          <w:szCs w:val="20"/>
          <w:lang w:val="zh-CN"/>
        </w:rPr>
        <w:t xml:space="preserve">分；2-3个，得</w:t>
      </w:r>
      <w:r>
        <w:rPr>
          <w:rFonts w:hint="eastAsia" w:ascii="宋体"/>
          <w:bCs/>
          <w:color w:val="000000" w:themeColor="text1"/>
          <w:position w:val="-10"/>
          <w:sz w:val="24"/>
          <w:szCs w:val="20"/>
        </w:rPr>
        <w:t xml:space="preserve">0.</w:t>
      </w:r>
      <w:r>
        <w:rPr>
          <w:rFonts w:ascii="宋体"/>
          <w:bCs/>
          <w:color w:val="000000" w:themeColor="text1"/>
          <w:position w:val="-10"/>
          <w:sz w:val="24"/>
          <w:szCs w:val="20"/>
        </w:rPr>
        <w:t xml:space="preserve">3</w:t>
      </w:r>
      <w:r>
        <w:rPr>
          <w:rFonts w:hint="eastAsia" w:ascii="宋体"/>
          <w:bCs/>
          <w:color w:val="000000" w:themeColor="text1"/>
          <w:position w:val="-10"/>
          <w:sz w:val="24"/>
          <w:szCs w:val="20"/>
          <w:lang w:val="zh-CN"/>
        </w:rPr>
        <w:t xml:space="preserve">分；</w:t>
      </w:r>
      <w:r>
        <w:rPr>
          <w:rFonts w:hint="eastAsia" w:ascii="宋体"/>
          <w:bCs/>
          <w:color w:val="000000" w:themeColor="text1"/>
          <w:position w:val="-10"/>
          <w:sz w:val="24"/>
          <w:szCs w:val="20"/>
        </w:rPr>
        <w:t xml:space="preserve">其他不得分；</w:t>
      </w:r>
      <w:r/>
    </w:p>
    <w:p>
      <w:pPr>
        <w:ind w:firstLine="240"/>
        <w:spacing w:line="360" w:lineRule="auto"/>
        <w:rPr>
          <w:rFonts w:ascii="宋体"/>
          <w:bCs/>
          <w:color w:val="000000" w:themeColor="text1"/>
          <w:position w:val="-10"/>
          <w:sz w:val="24"/>
          <w:szCs w:val="20"/>
          <w:lang w:val="zh-CN"/>
        </w:rPr>
      </w:pPr>
      <w:r>
        <w:rPr>
          <w:rFonts w:hint="eastAsia" w:ascii="宋体"/>
          <w:bCs/>
          <w:color w:val="000000" w:themeColor="text1"/>
          <w:position w:val="-10"/>
          <w:sz w:val="24"/>
          <w:szCs w:val="20"/>
          <w:lang w:val="zh-CN"/>
        </w:rPr>
        <w:t xml:space="preserve">（5）用于抽样过程取证的执法记录仪达到6部，得</w:t>
      </w:r>
      <w:r>
        <w:rPr>
          <w:rFonts w:ascii="宋体"/>
          <w:bCs/>
          <w:color w:val="000000" w:themeColor="text1"/>
          <w:position w:val="-10"/>
          <w:sz w:val="24"/>
          <w:szCs w:val="20"/>
        </w:rPr>
        <w:t xml:space="preserve">1</w:t>
      </w:r>
      <w:r>
        <w:rPr>
          <w:rFonts w:hint="eastAsia" w:ascii="宋体"/>
          <w:bCs/>
          <w:color w:val="000000" w:themeColor="text1"/>
          <w:position w:val="-10"/>
          <w:sz w:val="24"/>
          <w:szCs w:val="20"/>
          <w:lang w:val="zh-CN"/>
        </w:rPr>
        <w:t xml:space="preserve">分；4-5部，得</w:t>
      </w:r>
      <w:r>
        <w:rPr>
          <w:rFonts w:hint="eastAsia" w:ascii="宋体"/>
          <w:bCs/>
          <w:color w:val="000000" w:themeColor="text1"/>
          <w:position w:val="-10"/>
          <w:sz w:val="24"/>
          <w:szCs w:val="20"/>
        </w:rPr>
        <w:t xml:space="preserve">0.</w:t>
      </w:r>
      <w:r>
        <w:rPr>
          <w:rFonts w:ascii="宋体"/>
          <w:bCs/>
          <w:color w:val="000000" w:themeColor="text1"/>
          <w:position w:val="-10"/>
          <w:sz w:val="24"/>
          <w:szCs w:val="20"/>
        </w:rPr>
        <w:t xml:space="preserve">5</w:t>
      </w:r>
      <w:r>
        <w:rPr>
          <w:rFonts w:hint="eastAsia" w:ascii="宋体"/>
          <w:bCs/>
          <w:color w:val="000000" w:themeColor="text1"/>
          <w:position w:val="-10"/>
          <w:sz w:val="24"/>
          <w:szCs w:val="20"/>
          <w:lang w:val="zh-CN"/>
        </w:rPr>
        <w:t xml:space="preserve">分；1-3部，得</w:t>
      </w:r>
      <w:r>
        <w:rPr>
          <w:rFonts w:hint="eastAsia" w:ascii="宋体"/>
          <w:bCs/>
          <w:color w:val="000000" w:themeColor="text1"/>
          <w:position w:val="-10"/>
          <w:sz w:val="24"/>
          <w:szCs w:val="20"/>
        </w:rPr>
        <w:t xml:space="preserve">0.</w:t>
      </w:r>
      <w:r>
        <w:rPr>
          <w:rFonts w:ascii="宋体"/>
          <w:bCs/>
          <w:color w:val="000000" w:themeColor="text1"/>
          <w:position w:val="-10"/>
          <w:sz w:val="24"/>
          <w:szCs w:val="20"/>
        </w:rPr>
        <w:t xml:space="preserve">2</w:t>
      </w:r>
      <w:r>
        <w:rPr>
          <w:rFonts w:hint="eastAsia" w:ascii="宋体"/>
          <w:bCs/>
          <w:color w:val="000000" w:themeColor="text1"/>
          <w:position w:val="-10"/>
          <w:sz w:val="24"/>
          <w:szCs w:val="20"/>
          <w:lang w:val="zh-CN"/>
        </w:rPr>
        <w:t xml:space="preserve">分；</w:t>
      </w:r>
      <w:r>
        <w:rPr>
          <w:rFonts w:hint="eastAsia" w:ascii="宋体"/>
          <w:bCs/>
          <w:color w:val="000000" w:themeColor="text1"/>
          <w:position w:val="-10"/>
          <w:sz w:val="24"/>
          <w:szCs w:val="20"/>
        </w:rPr>
        <w:t xml:space="preserve">其他不得分；</w:t>
      </w:r>
      <w:r/>
    </w:p>
    <w:p>
      <w:pPr>
        <w:ind w:firstLine="240"/>
        <w:spacing w:line="360" w:lineRule="auto"/>
        <w:rPr>
          <w:rFonts w:ascii="宋体"/>
          <w:bCs/>
          <w:color w:val="000000" w:themeColor="text1"/>
          <w:position w:val="-10"/>
          <w:sz w:val="24"/>
          <w:szCs w:val="20"/>
          <w:lang w:val="zh-CN"/>
        </w:rPr>
      </w:pPr>
      <w:r>
        <w:rPr>
          <w:rFonts w:hint="eastAsia" w:ascii="宋体"/>
          <w:bCs/>
          <w:color w:val="000000" w:themeColor="text1"/>
          <w:position w:val="-10"/>
          <w:sz w:val="24"/>
          <w:szCs w:val="20"/>
          <w:lang w:val="zh-CN"/>
        </w:rPr>
        <w:t xml:space="preserve">（6）具备食品保存用专用冷藏库</w:t>
      </w:r>
      <w:r>
        <w:rPr>
          <w:rFonts w:hint="eastAsia" w:ascii="宋体"/>
          <w:bCs/>
          <w:color w:val="000000" w:themeColor="text1"/>
          <w:position w:val="-10"/>
          <w:sz w:val="24"/>
          <w:szCs w:val="20"/>
        </w:rPr>
        <w:t xml:space="preserve">或</w:t>
      </w:r>
      <w:r>
        <w:rPr>
          <w:rFonts w:hint="eastAsia" w:ascii="宋体"/>
          <w:bCs/>
          <w:color w:val="000000" w:themeColor="text1"/>
          <w:position w:val="-10"/>
          <w:sz w:val="24"/>
          <w:szCs w:val="20"/>
          <w:lang w:val="zh-CN"/>
        </w:rPr>
        <w:t xml:space="preserve">冷冻库的，得</w:t>
      </w:r>
      <w:r>
        <w:rPr>
          <w:rFonts w:hint="eastAsia" w:ascii="宋体"/>
          <w:bCs/>
          <w:color w:val="000000" w:themeColor="text1"/>
          <w:position w:val="-10"/>
          <w:sz w:val="24"/>
          <w:szCs w:val="20"/>
        </w:rPr>
        <w:t xml:space="preserve">0.5</w:t>
      </w:r>
      <w:r>
        <w:rPr>
          <w:rFonts w:hint="eastAsia" w:ascii="宋体"/>
          <w:bCs/>
          <w:color w:val="000000" w:themeColor="text1"/>
          <w:position w:val="-10"/>
          <w:sz w:val="24"/>
          <w:szCs w:val="20"/>
          <w:lang w:val="zh-CN"/>
        </w:rPr>
        <w:t xml:space="preserve">分。</w:t>
      </w:r>
      <w:r>
        <w:rPr>
          <w:rFonts w:hint="eastAsia" w:ascii="宋体" w:hAnsi="宋体"/>
          <w:color w:val="000000" w:themeColor="text1"/>
          <w:position w:val="-10"/>
          <w:sz w:val="24"/>
          <w:lang w:val="zh-CN"/>
        </w:rPr>
        <w:t xml:space="preserve">［招标文件中</w:t>
      </w:r>
      <w:r>
        <w:rPr>
          <w:rFonts w:hint="eastAsia" w:ascii="宋体"/>
          <w:color w:val="000000" w:themeColor="text1"/>
          <w:position w:val="-10"/>
          <w:sz w:val="24"/>
          <w:lang w:val="zh-CN"/>
        </w:rPr>
        <w:t xml:space="preserve">提供有效的购置发票及相关证明材料扫描件并签章。车辆可为自有或租赁，自有车辆须提供购置发票或车辆行驶证复印件，租赁车辆须提供有效租赁合同复印件，租赁期须覆盖整个招标任务履行期。冷藏库和冷冻库另须提供冷库温度等参数校准证书。</w:t>
      </w:r>
      <w:r>
        <w:rPr>
          <w:rFonts w:hint="eastAsia" w:ascii="宋体" w:hAnsi="宋体"/>
          <w:color w:val="000000" w:themeColor="text1"/>
          <w:position w:val="-10"/>
          <w:sz w:val="24"/>
          <w:lang w:val="zh-CN"/>
        </w:rPr>
        <w:t xml:space="preserve">］</w:t>
      </w:r>
      <w:r/>
    </w:p>
    <w:p>
      <w:pPr>
        <w:ind w:firstLine="480"/>
        <w:spacing w:line="360" w:lineRule="auto"/>
        <w:rPr>
          <w:rFonts w:ascii="宋体"/>
          <w:color w:val="000000" w:themeColor="text1"/>
          <w:position w:val="-10"/>
          <w:sz w:val="24"/>
          <w:szCs w:val="20"/>
        </w:rPr>
      </w:pPr>
      <w:r>
        <w:rPr>
          <w:rFonts w:hint="eastAsia" w:ascii="宋体"/>
          <w:color w:val="000000" w:themeColor="text1"/>
          <w:position w:val="-10"/>
          <w:sz w:val="24"/>
          <w:szCs w:val="20"/>
        </w:rPr>
        <w:t xml:space="preserve">3.</w:t>
      </w:r>
      <w:r>
        <w:rPr>
          <w:rFonts w:ascii="宋体"/>
          <w:color w:val="000000" w:themeColor="text1"/>
          <w:position w:val="-10"/>
          <w:sz w:val="24"/>
          <w:szCs w:val="20"/>
        </w:rPr>
        <w:t xml:space="preserve">检验设备</w:t>
      </w:r>
      <w:r>
        <w:rPr>
          <w:rFonts w:hint="eastAsia" w:ascii="宋体"/>
          <w:color w:val="000000" w:themeColor="text1"/>
          <w:position w:val="-10"/>
          <w:sz w:val="24"/>
          <w:szCs w:val="20"/>
        </w:rPr>
        <w:t xml:space="preserve">（</w:t>
      </w:r>
      <w:r>
        <w:rPr>
          <w:rFonts w:ascii="宋体"/>
          <w:color w:val="000000" w:themeColor="text1"/>
          <w:position w:val="-10"/>
          <w:sz w:val="24"/>
          <w:szCs w:val="20"/>
        </w:rPr>
        <w:t xml:space="preserve">5</w:t>
      </w:r>
      <w:r>
        <w:rPr>
          <w:rFonts w:hint="eastAsia" w:ascii="宋体"/>
          <w:color w:val="000000" w:themeColor="text1"/>
          <w:position w:val="-10"/>
          <w:sz w:val="24"/>
          <w:szCs w:val="20"/>
        </w:rPr>
        <w:t xml:space="preserve">分）</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应配备满足采购人检验检测项目需求的自有检验设备：液相色谱串联质谱联用仪、气相色谱质谱联用仪、电感耦合等离子体质谱仪、离子色谱仪、高效液相色谱仪、气相色谱仪、原子吸收光谱仪、原子荧光光谱仪、PCR检测仪。</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具备以上9类设备每类同时配备至少1台，得5分；具备以上8类设备每类同时配备至少1台，得4分；具备以上7类设备每类同时配备至少1台，得3分；其他不得分。</w:t>
      </w:r>
      <w:bookmarkStart w:id="16" w:name="OLE_LINK8"/>
      <w:r>
        <w:rPr>
          <w:rFonts w:hint="eastAsia" w:ascii="宋体" w:hAnsi="宋体" w:eastAsia="宋体" w:cs="宋体"/>
          <w:color w:val="000000" w:themeColor="text1"/>
          <w:sz w:val="24"/>
        </w:rPr>
        <w:t xml:space="preserve">［如为自有</w:t>
      </w:r>
      <w:bookmarkEnd w:id="16"/>
      <w:r>
        <w:rPr>
          <w:rFonts w:hint="eastAsia" w:ascii="宋体" w:hAnsi="宋体" w:eastAsia="宋体" w:cs="宋体"/>
          <w:color w:val="000000" w:themeColor="text1"/>
          <w:sz w:val="24"/>
        </w:rPr>
        <w:t xml:space="preserve">设备，投标文件中提供购置发票或采购合同等相关证明材料扫描件并签章。如为租赁设备，投标文件中提供租赁协议和租赁费发票扫描件并签章，租赁期须覆盖整个服务期；不提供或不符合要求均不得分］</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4.快速响应服务时效（3分）：</w:t>
      </w: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投标供应商实验室所在地距无锡市辖区任一市场监督管理局的应急响应时间在2小时（含）以内，得3分；应急响应时间每增加1分钟至15分钟（含）减0.5分，16分钟至30分钟（含）减1分，以此推算扣至0分为止。本项最高得3分。［</w:t>
      </w:r>
      <w:r>
        <w:rPr>
          <w:rFonts w:hint="eastAsia" w:ascii="宋体" w:hAnsi="宋体" w:cs="宋体"/>
          <w:bCs/>
          <w:color w:val="000000" w:themeColor="text1"/>
          <w:sz w:val="24"/>
        </w:rPr>
        <w:t xml:space="preserve">提供投标供应商实验室所在地房屋产权证明或房屋租赁合同及发票（合同及发票载明的日期应早于202</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年1月1日）。出发时间为上午9:00整，提供高德或百度电子地图的截图证明（截图证明中须显示路径及时间，交通方式为汽车），提供上述资料扫描件加盖公章放入投标文件内，不提供或提供不符合要求则不得分。</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5.实验室能力验证（2分）</w:t>
      </w: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自2024年1月1日以来，投标人参加过相关机构组织的食品检测项目的实验室能力验证或市场监管部门组织的盲样考核，并获得满意结果的，具备全部9个领域，得2分；具备8个领域，得1.5分；具备7个领域，得1分；具备5-6个领域，得0.5分；其他不得分。（9个领域为：农药残留、兽药残留、重金属、真菌毒素、食品添加剂、非法添加、微生物、营养元素、动物源性成分）［</w:t>
      </w:r>
      <w:r>
        <w:rPr>
          <w:rFonts w:hint="eastAsia" w:ascii="宋体" w:hAnsi="宋体" w:cs="宋体"/>
          <w:bCs/>
          <w:color w:val="000000" w:themeColor="text1"/>
          <w:sz w:val="24"/>
        </w:rPr>
        <w:t xml:space="preserve">注：须提供能力验证报告或证明结果满意的证书复印件，获得不满意结果的或未提供有效证明文件的不得分。</w:t>
      </w:r>
      <w:r>
        <w:rPr>
          <w:rFonts w:hint="eastAsia" w:ascii="宋体" w:hAnsi="宋体" w:cs="宋体"/>
          <w:color w:val="000000" w:themeColor="text1"/>
          <w:sz w:val="24"/>
        </w:rPr>
        <w:t xml:space="preserve">］</w:t>
      </w:r>
      <w:r/>
    </w:p>
    <w:p>
      <w:pPr>
        <w:pStyle w:val="715"/>
        <w:ind w:left="0"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6</w:t>
      </w:r>
      <w:r>
        <w:rPr>
          <w:rFonts w:cs="宋体" w:asciiTheme="minorEastAsia" w:hAnsiTheme="minorEastAsia" w:eastAsiaTheme="minorEastAsia"/>
          <w:bCs/>
          <w:color w:val="000000" w:themeColor="text1"/>
          <w:sz w:val="24"/>
          <w:szCs w:val="24"/>
        </w:rPr>
        <w:t xml:space="preserve">.</w:t>
      </w:r>
      <w:r>
        <w:rPr>
          <w:rFonts w:hint="eastAsia" w:cs="宋体" w:asciiTheme="minorEastAsia" w:hAnsiTheme="minorEastAsia" w:eastAsiaTheme="minorEastAsia"/>
          <w:bCs/>
          <w:color w:val="000000" w:themeColor="text1"/>
          <w:sz w:val="24"/>
          <w:szCs w:val="24"/>
        </w:rPr>
        <w:t xml:space="preserve">经验业绩（2分）</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（1）2023年1月1日以来，投标人承担过市场监管部门组织的食品（食用农产品）抽检任务的：市级以上食品安全抽样检验任务，每提供1个得0.</w:t>
      </w:r>
      <w:r>
        <w:rPr>
          <w:rFonts w:cs="宋体" w:asciiTheme="minorEastAsia" w:hAnsiTheme="minorEastAsia" w:eastAsiaTheme="minorEastAsia"/>
          <w:color w:val="000000" w:themeColor="text1"/>
          <w:sz w:val="24"/>
        </w:rPr>
        <w:t xml:space="preserve">5</w:t>
      </w:r>
      <w:r>
        <w:rPr>
          <w:rFonts w:hint="eastAsia" w:cs="宋体" w:asciiTheme="minorEastAsia" w:hAnsiTheme="minorEastAsia" w:eastAsiaTheme="minorEastAsia"/>
          <w:color w:val="000000" w:themeColor="text1"/>
          <w:sz w:val="24"/>
        </w:rPr>
        <w:t xml:space="preserve">分,本项满分1.5分。［投标文件中提供①有效合同、②结算发票扫描件并签章，缺一不可，承检单位须与投标供应商一致，不提供或不符合要求的不得分］</w:t>
      </w:r>
      <w:r/>
    </w:p>
    <w:p>
      <w:pPr>
        <w:ind w:firstLine="480"/>
        <w:spacing w:line="360" w:lineRule="auto"/>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（2）投标人自2023年1月1日以来获得市级及以上市场监管部门对其考核综合评价结果为“优秀”或A级的情况：每有 1份得0.25 分，满分0.5分；其他不得分。［提供相关市场监督管理部门开具的相关证明材料原件扫描件，并注明联系人、联系电话，以便招标人核实。不提供或提供证明材料不完整的不得分］</w:t>
      </w:r>
      <w:r/>
    </w:p>
    <w:p>
      <w:pPr>
        <w:ind w:firstLine="480"/>
        <w:spacing w:line="440" w:lineRule="exact"/>
        <w:tabs>
          <w:tab w:val="left" w:pos="945" w:leader="none"/>
        </w:tabs>
        <w:rPr>
          <w:rFonts w:ascii="宋体" w:hAnsi="宋体" w:cs="宋体"/>
          <w:color w:val="000000" w:themeColor="text1"/>
          <w:sz w:val="24"/>
        </w:rPr>
      </w:pPr>
      <w:r>
        <w:rPr>
          <w:rFonts w:hint="eastAsia" w:ascii="宋体" w:hAnsi="宋体" w:cs="宋体"/>
          <w:color w:val="000000" w:themeColor="text1"/>
          <w:sz w:val="24"/>
        </w:rPr>
        <w:t xml:space="preserve">（三）技术部分（50分）</w:t>
      </w:r>
      <w:bookmarkEnd w:id="15"/>
      <w:r/>
    </w:p>
    <w:p>
      <w:pPr>
        <w:ind w:firstLine="480"/>
        <w:spacing w:line="440" w:lineRule="exact"/>
        <w:widowControl/>
        <w:rPr>
          <w:rFonts w:ascii="宋体" w:hAnsi="宋体" w:cs="宋体"/>
          <w:color w:val="000000" w:themeColor="text1"/>
          <w:sz w:val="24"/>
        </w:rPr>
      </w:pPr>
      <w:r>
        <w:rPr>
          <w:rFonts w:hint="eastAsia" w:ascii="宋体" w:hAnsi="宋体" w:cs="宋体"/>
          <w:bCs/>
          <w:color w:val="000000" w:themeColor="text1"/>
          <w:sz w:val="24"/>
        </w:rPr>
        <w:t xml:space="preserve">1.实施方案（8分）：</w:t>
      </w:r>
      <w:r>
        <w:rPr>
          <w:rFonts w:hint="eastAsia" w:ascii="宋体" w:hAnsi="宋体" w:cs="宋体"/>
          <w:color w:val="000000" w:themeColor="text1"/>
          <w:sz w:val="24"/>
        </w:rPr>
        <w:t xml:space="preserve">项目总体实施方案：应包括但不限于抽样、检验、数据上报、分析汇总等各环节的工作制度、工作部署、服务及保障措施等。评委根据投标人提供的项目总体实施方案进行综合评分。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实施方案合规、全面，可操作性高，优于采购需求的得8分；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实施方案较合规、全面，可操作性较高，符合采购需求的得5分；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实施方案不够合规、全面，可操作性较低，基本符合采购需求的得2分；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未提供实施方案的不得分。</w:t>
      </w:r>
      <w:r/>
    </w:p>
    <w:p>
      <w:pPr>
        <w:ind w:firstLine="480"/>
        <w:spacing w:line="440" w:lineRule="exact"/>
        <w:widowControl/>
        <w:rPr>
          <w:rFonts w:ascii="宋体" w:hAnsi="宋体" w:cs="宋体"/>
          <w:color w:val="000000" w:themeColor="text1"/>
          <w:sz w:val="24"/>
        </w:rPr>
      </w:pPr>
      <w:r>
        <w:rPr>
          <w:rFonts w:hint="eastAsia" w:ascii="宋体" w:hAnsi="宋体" w:cs="宋体"/>
          <w:bCs/>
          <w:color w:val="000000" w:themeColor="text1"/>
          <w:sz w:val="24"/>
        </w:rPr>
        <w:t xml:space="preserve">2.人员配置方案（8分）：</w:t>
      </w:r>
      <w:r>
        <w:rPr>
          <w:rFonts w:hint="eastAsia" w:ascii="宋体" w:hAnsi="宋体" w:cs="宋体"/>
          <w:color w:val="000000" w:themeColor="text1"/>
          <w:sz w:val="24"/>
        </w:rPr>
        <w:t xml:space="preserve">应包括但不限于项目组人员组成、抽样人员、检验人员、数据分析人员配置、项目组人员培训方案，应包括培训内容，培训频次及时间，培训方式等。评委根据投标人提供的人员配置方案进行综合评分；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方案内容详细完整、针对性强，可行性高，能保障本项目正常运行得8分；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方案内容不完整、较详细完整、针对性较强，可行性较高5分，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方案内容较详细完整、针对性和可行性不高得2分；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未提供实施方案的不得分。</w:t>
      </w:r>
      <w:r/>
    </w:p>
    <w:p>
      <w:pPr>
        <w:ind w:firstLine="480"/>
        <w:spacing w:line="440" w:lineRule="exact"/>
        <w:widowControl/>
        <w:rPr>
          <w:rFonts w:ascii="宋体" w:hAnsi="宋体" w:cs="宋体"/>
          <w:color w:val="000000" w:themeColor="text1"/>
          <w:sz w:val="24"/>
        </w:rPr>
      </w:pPr>
      <w:r>
        <w:rPr>
          <w:rFonts w:hint="eastAsia" w:ascii="宋体" w:hAnsi="宋体" w:cs="宋体"/>
          <w:bCs/>
          <w:color w:val="000000" w:themeColor="text1"/>
          <w:sz w:val="24"/>
        </w:rPr>
        <w:t xml:space="preserve">3.快速响应方案（8分）：</w:t>
      </w:r>
      <w:r>
        <w:rPr>
          <w:rFonts w:hint="eastAsia" w:ascii="宋体" w:hAnsi="宋体" w:cs="宋体"/>
          <w:color w:val="000000" w:themeColor="text1"/>
          <w:sz w:val="24"/>
        </w:rPr>
        <w:t xml:space="preserve">突发事件应急处置预案：应包括监督抽检过程中可能遇到的各类突发情况，以及对应的应急解决处置措施。</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预案内容全面，处置应对措施科学有效，可操作性强得8分；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预案内容较全面，处置应对措施较科学，较有效，可操作性较强得5分；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预案内容不全面，处置应对措施科学性、有效性有欠缺，可操作性不强得2分；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预案不符合服务要求及未提供方案的不得分。</w:t>
      </w:r>
      <w:r/>
    </w:p>
    <w:p>
      <w:pPr>
        <w:ind w:firstLine="480"/>
        <w:spacing w:line="440" w:lineRule="exact"/>
        <w:widowControl/>
        <w:rPr>
          <w:rFonts w:ascii="宋体" w:hAnsi="宋体" w:cs="宋体"/>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质量控制方案（10分）：</w:t>
      </w:r>
      <w:r>
        <w:rPr>
          <w:rFonts w:hint="eastAsia" w:ascii="宋体" w:hAnsi="宋体" w:cs="宋体"/>
          <w:color w:val="000000" w:themeColor="text1"/>
          <w:sz w:val="24"/>
        </w:rPr>
        <w:t xml:space="preserve">方案应包括但不限于抽样、检验、数据上报、分析汇总等各环节内容，明确各岗位业务操作规范和操作流程，对应的质量控制措施详细有效，能够保障整个服务工作的质量。</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方案科学合理，可操作性高，优于采购需求的得10分；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方案较科学合理，可操作性较高，符合采购需求的得7分；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方案不够科学合理，可操作性较低，基本符合采购需求的得4分；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未提供方案的不得分。</w:t>
      </w:r>
      <w:r/>
    </w:p>
    <w:p>
      <w:pPr>
        <w:ind w:firstLine="480"/>
        <w:spacing w:line="440" w:lineRule="exact"/>
        <w:widowControl/>
        <w:rPr>
          <w:rFonts w:ascii="宋体" w:hAnsi="宋体" w:cs="宋体"/>
          <w:color w:val="000000" w:themeColor="text1"/>
          <w:sz w:val="24"/>
        </w:rPr>
      </w:pPr>
      <w:r>
        <w:rPr>
          <w:rFonts w:hint="eastAsia" w:ascii="宋体" w:hAnsi="宋体" w:cs="宋体"/>
          <w:bCs/>
          <w:color w:val="000000" w:themeColor="text1"/>
          <w:sz w:val="24"/>
        </w:rPr>
        <w:t xml:space="preserve">5.针对本项目可以提供的技术支持或特色服务（8分）：</w:t>
      </w:r>
      <w:r>
        <w:rPr>
          <w:rFonts w:hint="eastAsia" w:ascii="宋体" w:hAnsi="宋体" w:cs="宋体"/>
          <w:color w:val="000000" w:themeColor="text1"/>
          <w:sz w:val="24"/>
        </w:rPr>
        <w:t xml:space="preserve">投标人应提供为本项目除采购需求以外的技术支持或特色服务。</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技术支持或特色服务方案详细完整，针对性强、可操作性强，思路合理得8分；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技术支持或特色服务方案较详细，针对性、可操作性较强，思路较合理得5分；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技术支持或特色服务方案简单，针对性、可操作性一般，思路一般得2分；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不提供不得分。</w:t>
      </w:r>
      <w:r/>
    </w:p>
    <w:p>
      <w:pPr>
        <w:ind w:firstLine="480"/>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6.结合自身经验，针对无锡市场的实际，如何提高食品安全抽检检测靶向性、创新性、高效性、公益性等效能。（8分）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内容完整、科学、合理、可行、针对性强的得8分；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内容较为完整、基本可行、细节待完善的得5分；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内容粗略、无针对性、可行性一般、基本满足采购需求的得2分；</w:t>
      </w:r>
      <w:r/>
    </w:p>
    <w:p>
      <w:pPr>
        <w:ind w:firstLine="480"/>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无相关内容或内容存在不能满足采购需求的，该项不得分。</w:t>
      </w:r>
      <w:r/>
    </w:p>
    <w:p>
      <w:pPr>
        <w:ind w:firstLine="480"/>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注：评委在5人及5人以上的，取所有评委的平均值。未列入本评分细则的其他条件不作为评分内容。</w:t>
      </w:r>
      <w:r/>
    </w:p>
    <w:p>
      <w:pPr>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（十）确定中标供应商：</w:t>
      </w:r>
      <w:r/>
    </w:p>
    <w:p>
      <w:pPr>
        <w:ind w:firstLine="480"/>
        <w:spacing w:line="420" w:lineRule="exact"/>
        <w:rPr>
          <w:rFonts w:ascii="宋体" w:hAnsi="宋体" w:cs="宋体"/>
          <w:color w:val="000000" w:themeColor="text1"/>
          <w:sz w:val="24"/>
        </w:rPr>
      </w:pPr>
      <w:r>
        <w:rPr>
          <w:rFonts w:hint="eastAsia" w:ascii="宋体" w:hAnsi="宋体" w:cs="宋体"/>
          <w:bCs/>
          <w:color w:val="000000" w:themeColor="text1"/>
          <w:sz w:val="24"/>
        </w:rPr>
        <w:t xml:space="preserve">1.采购代理机构将在财政部门指定的政府采购信息发布媒体（江苏政府采购网）发布中标公告</w:t>
      </w:r>
      <w:r>
        <w:rPr>
          <w:rFonts w:hint="eastAsia" w:ascii="宋体" w:hAnsi="宋体" w:cs="宋体"/>
          <w:color w:val="000000" w:themeColor="text1"/>
          <w:sz w:val="24"/>
        </w:rPr>
        <w:t xml:space="preserve">。如有质疑，</w:t>
      </w:r>
      <w:r>
        <w:rPr>
          <w:rFonts w:hint="eastAsia" w:ascii="宋体" w:hAnsi="宋体" w:cs="宋体"/>
          <w:bCs/>
          <w:color w:val="000000" w:themeColor="text1"/>
          <w:sz w:val="24"/>
        </w:rPr>
        <w:t xml:space="preserve">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spacing w:line="42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bCs/>
          <w:color w:val="000000" w:themeColor="text1"/>
          <w:sz w:val="24"/>
        </w:rPr>
        <w:t xml:space="preserve">采购的整个过程均受区政府采购监管部门的监督。</w:t>
      </w:r>
      <w:r/>
    </w:p>
    <w:p>
      <w:pPr>
        <w:ind w:firstLine="480"/>
        <w:spacing w:line="420" w:lineRule="exact"/>
        <w:rPr>
          <w:rFonts w:ascii="宋体" w:hAnsi="宋体" w:cs="宋体"/>
          <w:color w:val="000000" w:themeColor="text1"/>
          <w:sz w:val="24"/>
        </w:rPr>
      </w:pPr>
      <w:r>
        <w:rPr>
          <w:rFonts w:hint="eastAsia" w:ascii="宋体" w:hAnsi="宋体" w:cs="宋体"/>
          <w:color w:val="000000" w:themeColor="text1"/>
          <w:sz w:val="24"/>
        </w:rPr>
        <w:t xml:space="preserve">3.在发布中标公告的同时，采购代理机构将向中标供应商发出中标通知书。</w:t>
      </w:r>
      <w:r/>
    </w:p>
    <w:p>
      <w:pPr>
        <w:spacing w:line="440" w:lineRule="exact"/>
        <w:tabs>
          <w:tab w:val="left" w:pos="945" w:leader="none"/>
        </w:tabs>
        <w:rPr>
          <w:rFonts w:ascii="宋体" w:hAnsi="宋体"/>
          <w:color w:val="000000" w:themeColor="text1"/>
          <w:sz w:val="24"/>
        </w:rPr>
        <w:outlineLvl w:val="0"/>
      </w:pPr>
      <w:r>
        <w:rPr>
          <w:rFonts w:hint="eastAsia" w:ascii="宋体" w:hAnsi="宋体"/>
          <w:color w:val="000000" w:themeColor="text1"/>
          <w:sz w:val="24"/>
        </w:rPr>
        <w:t xml:space="preserve">（十一）质疑处理：</w:t>
      </w:r>
      <w:r/>
    </w:p>
    <w:p>
      <w:pPr>
        <w:ind w:firstLine="482"/>
        <w:spacing w:line="440" w:lineRule="exact"/>
        <w:rPr>
          <w:rFonts w:ascii="宋体" w:hAnsi="宋体"/>
          <w:color w:val="000000" w:themeColor="text1"/>
          <w:sz w:val="24"/>
        </w:rPr>
      </w:pPr>
      <w:r>
        <w:rPr>
          <w:rFonts w:hint="eastAsia" w:ascii="宋体" w:hAnsi="宋体"/>
          <w:color w:val="000000" w:themeColor="text1"/>
          <w:sz w:val="24"/>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ascii="宋体" w:hAnsi="宋体"/>
          <w:color w:val="000000" w:themeColor="text1"/>
          <w:sz w:val="24"/>
        </w:rPr>
      </w:pPr>
      <w:r>
        <w:rPr>
          <w:rFonts w:hint="eastAsia" w:ascii="宋体" w:hAnsi="宋体"/>
          <w:color w:val="000000" w:themeColor="text1"/>
          <w:sz w:val="24"/>
        </w:rPr>
        <w:t xml:space="preserve">2.供应商认为采购文件、采购过程和采购结果使自己的权益受到损害的，可以在知道或应知其权益受到损害之日起7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rPr>
          <w:rFonts w:ascii="宋体" w:hAnsi="宋体"/>
          <w:color w:val="000000" w:themeColor="text1"/>
          <w:sz w:val="24"/>
        </w:rPr>
      </w:pPr>
      <w:r>
        <w:rPr>
          <w:rFonts w:hint="eastAsia" w:ascii="宋体" w:hAnsi="宋体"/>
          <w:color w:val="000000" w:themeColor="text1"/>
          <w:sz w:val="24"/>
        </w:rPr>
        <w:t xml:space="preserve">2.1</w:t>
      </w:r>
      <w:r>
        <w:rPr>
          <w:rFonts w:ascii="宋体" w:hAnsi="宋体"/>
          <w:color w:val="000000" w:themeColor="text1"/>
          <w:sz w:val="24"/>
        </w:rPr>
        <w:t xml:space="preserve">对可以质疑的采购文件提出质疑的，为收到采购文件之日或者采购文件公告期限届满之日；</w:t>
      </w:r>
      <w:r/>
    </w:p>
    <w:p>
      <w:pPr>
        <w:ind w:firstLine="482"/>
        <w:spacing w:line="440" w:lineRule="exact"/>
        <w:rPr>
          <w:rFonts w:ascii="宋体" w:hAnsi="宋体"/>
          <w:color w:val="000000" w:themeColor="text1"/>
          <w:sz w:val="24"/>
        </w:rPr>
      </w:pPr>
      <w:r>
        <w:rPr>
          <w:rFonts w:hint="eastAsia" w:ascii="宋体" w:hAnsi="宋体"/>
          <w:color w:val="000000" w:themeColor="text1"/>
          <w:sz w:val="24"/>
        </w:rPr>
        <w:t xml:space="preserve">2.2</w:t>
      </w:r>
      <w:r>
        <w:rPr>
          <w:rFonts w:ascii="宋体" w:hAnsi="宋体"/>
          <w:color w:val="000000" w:themeColor="text1"/>
          <w:sz w:val="24"/>
        </w:rPr>
        <w:t xml:space="preserve">对采购过程提出质疑的，为各采购程序环节结束之日；</w:t>
      </w:r>
      <w:r/>
    </w:p>
    <w:p>
      <w:pPr>
        <w:ind w:firstLine="482"/>
        <w:spacing w:line="440" w:lineRule="exact"/>
        <w:rPr>
          <w:rFonts w:ascii="宋体" w:hAnsi="宋体"/>
          <w:color w:val="000000" w:themeColor="text1"/>
          <w:sz w:val="24"/>
        </w:rPr>
      </w:pPr>
      <w:r>
        <w:rPr>
          <w:rFonts w:hint="eastAsia" w:ascii="宋体" w:hAnsi="宋体"/>
          <w:color w:val="000000" w:themeColor="text1"/>
          <w:sz w:val="24"/>
        </w:rPr>
        <w:t xml:space="preserve">2.3</w:t>
      </w:r>
      <w:r>
        <w:rPr>
          <w:rFonts w:ascii="宋体" w:hAnsi="宋体"/>
          <w:color w:val="000000" w:themeColor="text1"/>
          <w:sz w:val="24"/>
        </w:rPr>
        <w:t xml:space="preserve">对中标或者成交结果提出质疑的，为中标或者成交结果公告期限届满之日。</w:t>
      </w:r>
      <w:r/>
    </w:p>
    <w:p>
      <w:pPr>
        <w:ind w:firstLine="482"/>
        <w:spacing w:line="440" w:lineRule="exact"/>
        <w:rPr>
          <w:rFonts w:ascii="宋体" w:hAnsi="宋体"/>
          <w:color w:val="000000" w:themeColor="text1"/>
          <w:sz w:val="24"/>
        </w:rPr>
      </w:pPr>
      <w:r>
        <w:rPr>
          <w:rFonts w:hint="eastAsia" w:ascii="宋体" w:hAnsi="宋体"/>
          <w:color w:val="000000" w:themeColor="text1"/>
          <w:sz w:val="24"/>
        </w:rPr>
        <w:t xml:space="preserve">供应商应当在法定质疑期内一次性提出针对同一采购程序环节的质疑。供应商如在法定期限内对同一采购程序环节提出多次质疑的，采购代理机构、</w:t>
      </w:r>
      <w:r>
        <w:rPr>
          <w:rFonts w:ascii="宋体" w:hAnsi="宋体"/>
          <w:color w:val="000000" w:themeColor="text1"/>
          <w:sz w:val="24"/>
        </w:rPr>
        <w:t xml:space="preserve">采购人</w:t>
      </w:r>
      <w:r>
        <w:rPr>
          <w:rFonts w:hint="eastAsia" w:ascii="宋体" w:hAnsi="宋体"/>
          <w:color w:val="000000" w:themeColor="text1"/>
          <w:sz w:val="24"/>
        </w:rPr>
        <w:t xml:space="preserve">将只对供应商第一次质疑作出答复。</w:t>
      </w:r>
      <w:r/>
    </w:p>
    <w:p>
      <w:pPr>
        <w:ind w:firstLine="482"/>
        <w:spacing w:line="440" w:lineRule="exact"/>
        <w:rPr>
          <w:rFonts w:ascii="宋体" w:hAnsi="宋体"/>
          <w:color w:val="000000" w:themeColor="text1"/>
          <w:sz w:val="24"/>
        </w:rPr>
      </w:pPr>
      <w:r>
        <w:rPr>
          <w:rFonts w:hint="eastAsia" w:ascii="宋体" w:hAnsi="宋体"/>
          <w:color w:val="000000" w:themeColor="text1"/>
          <w:sz w:val="24"/>
        </w:rPr>
        <w:t xml:space="preserve">3.</w:t>
      </w:r>
      <w:r>
        <w:rPr>
          <w:rFonts w:hint="eastAsia" w:ascii="宋体"/>
          <w:bCs/>
          <w:color w:val="000000" w:themeColor="text1"/>
          <w:sz w:val="24"/>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特别提醒：投标供应商在递交质疑函的同时需提供从“苏采云”系统中获取本项目招标文件时签章的“投标供应商确认函”，以及本项目的“项目参与详情”截图并加盖公章，否则，采购人或代理机构有权要求其在规定期限内补正，未补正或逾期补正的，采购人或代理机构将不予受理。</w:t>
      </w:r>
      <w:r/>
    </w:p>
    <w:p>
      <w:pPr>
        <w:ind w:firstLine="480"/>
        <w:spacing w:line="440" w:lineRule="exact"/>
        <w:rPr>
          <w:rFonts w:ascii="宋体" w:hAnsi="宋体"/>
          <w:color w:val="000000" w:themeColor="text1"/>
          <w:sz w:val="24"/>
          <w:shd w:val="clear" w:color="ffffff" w:fill="d9d9d9"/>
        </w:rPr>
      </w:pPr>
      <w:r>
        <w:rPr>
          <w:rFonts w:hint="eastAsia" w:ascii="宋体" w:hAnsi="宋体"/>
          <w:color w:val="000000" w:themeColor="text1"/>
          <w:sz w:val="24"/>
        </w:rPr>
        <w:t xml:space="preserve">4.供应商（含潜在供应商）对项目属性、采购方式、采购需求、供应商资格条件及审查结果、评标方法和评标标准、合同文本的询问、质疑请向采购人提出，由采购人负责答复。供应商对除上述事项以外的其他事项的询问、质疑，请向采购代理机构提出，由采购代理机构负责答复。</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采购人、采购代理机构联系人、联系方式、通信地址见招标文件“一、投标邀请”。</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 以下情形的质疑不予受理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5.1 内容不符合《政府采购质疑和投诉办法》第十二条规定的质疑。</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5.2 超出政府采购法定期限的质疑。</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5.3 以传真、电子邮件等方式递交的非原件形式的质疑。</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5.4 未参加投标活动的供应商或在投标活动中自身权益未受到损害的供应商所提出的质疑。</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5.5 供应商组成联合体参加投标，联合体中任何一方或多方未按要求签字、盖章、加盖公章的质疑。</w:t>
      </w:r>
      <w:r/>
    </w:p>
    <w:p>
      <w:pPr>
        <w:ind w:firstLine="480"/>
        <w:spacing w:line="440" w:lineRule="exact"/>
        <w:rPr>
          <w:rFonts w:ascii="宋体" w:hAnsi="宋体" w:cs="宋体"/>
          <w:bCs/>
          <w:color w:val="000000" w:themeColor="text1"/>
          <w:sz w:val="24"/>
        </w:rPr>
      </w:pPr>
      <w:r>
        <w:rPr>
          <w:rFonts w:hint="eastAsia" w:ascii="宋体" w:hAnsi="宋体"/>
          <w:color w:val="000000" w:themeColor="text1"/>
          <w:sz w:val="24"/>
        </w:rPr>
        <w:t xml:space="preserve">6. 供应商提出书面质疑必须有理、有据。</w:t>
      </w:r>
      <w:r>
        <w:rPr>
          <w:rFonts w:hint="eastAsia" w:ascii="宋体" w:hAnsi="宋体"/>
          <w:bCs/>
          <w:color w:val="000000" w:themeColor="text1"/>
          <w:sz w:val="24"/>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rPr>
        <w:t xml:space="preserve">一经查实，采购代理机构有权依据政府采购的有关规定，报请政府采购监管部门对该供应商进行相应的行政处罚，并记录该供应商的失信信息。</w:t>
      </w:r>
      <w:r/>
    </w:p>
    <w:p>
      <w:pPr>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（十二）废标的确认：</w:t>
      </w:r>
      <w:r/>
    </w:p>
    <w:p>
      <w:pPr>
        <w:ind w:firstLine="480"/>
        <w:spacing w:line="420" w:lineRule="exact"/>
        <w:rPr>
          <w:rFonts w:ascii="宋体" w:hAnsi="宋体" w:cs="宋体"/>
          <w:color w:val="000000" w:themeColor="text1"/>
          <w:sz w:val="24"/>
        </w:rPr>
      </w:pPr>
      <w:r>
        <w:rPr>
          <w:rFonts w:hint="eastAsia" w:ascii="宋体" w:hAnsi="宋体" w:cs="宋体"/>
          <w:color w:val="000000" w:themeColor="text1"/>
          <w:sz w:val="24"/>
        </w:rPr>
        <w:t xml:space="preserve">在采购活动中，出现下列情况之一的，应予废标：</w:t>
      </w:r>
      <w:r/>
    </w:p>
    <w:p>
      <w:pPr>
        <w:ind w:firstLine="480"/>
        <w:spacing w:line="420" w:lineRule="exact"/>
        <w:rPr>
          <w:rFonts w:ascii="宋体" w:hAnsi="宋体" w:cs="宋体"/>
          <w:color w:val="000000" w:themeColor="text1"/>
          <w:sz w:val="24"/>
        </w:rPr>
      </w:pPr>
      <w:r>
        <w:rPr>
          <w:rFonts w:hint="eastAsia" w:ascii="宋体" w:hAnsi="宋体" w:cs="宋体"/>
          <w:color w:val="000000" w:themeColor="text1"/>
          <w:sz w:val="24"/>
        </w:rPr>
        <w:t xml:space="preserve">1.符合专业条件的投标供应商或者对招标文件作出实质性响应的投标供应商不足三家；</w:t>
      </w:r>
      <w:r/>
    </w:p>
    <w:p>
      <w:pPr>
        <w:ind w:firstLine="480"/>
        <w:spacing w:line="420" w:lineRule="exact"/>
        <w:rPr>
          <w:rFonts w:ascii="宋体" w:hAnsi="宋体" w:cs="宋体"/>
          <w:color w:val="000000" w:themeColor="text1"/>
          <w:sz w:val="24"/>
        </w:rPr>
      </w:pPr>
      <w:r>
        <w:rPr>
          <w:rFonts w:hint="eastAsia" w:ascii="宋体" w:hAnsi="宋体" w:cs="宋体"/>
          <w:color w:val="000000" w:themeColor="text1"/>
          <w:sz w:val="24"/>
        </w:rPr>
        <w:t xml:space="preserve">2.出现影响采购公正的违法、违规行为；</w:t>
      </w:r>
      <w:r/>
    </w:p>
    <w:p>
      <w:pPr>
        <w:ind w:firstLine="480"/>
        <w:spacing w:line="420" w:lineRule="exact"/>
        <w:rPr>
          <w:rFonts w:ascii="宋体" w:hAnsi="宋体" w:cs="宋体"/>
          <w:color w:val="000000" w:themeColor="text1"/>
          <w:sz w:val="24"/>
        </w:rPr>
      </w:pPr>
      <w:r>
        <w:rPr>
          <w:rFonts w:hint="eastAsia" w:ascii="宋体" w:hAnsi="宋体" w:cs="宋体"/>
          <w:color w:val="000000" w:themeColor="text1"/>
          <w:sz w:val="24"/>
        </w:rPr>
        <w:t xml:space="preserve">3.所有供应商的报价均超过采购预算，采购人不能支付的；</w:t>
      </w:r>
      <w:r/>
    </w:p>
    <w:p>
      <w:pPr>
        <w:ind w:firstLine="480"/>
        <w:spacing w:line="420" w:lineRule="exact"/>
        <w:rPr>
          <w:rFonts w:ascii="宋体" w:hAnsi="宋体" w:cs="宋体"/>
          <w:color w:val="000000" w:themeColor="text1"/>
          <w:sz w:val="24"/>
        </w:rPr>
      </w:pPr>
      <w:r>
        <w:rPr>
          <w:rFonts w:hint="eastAsia" w:ascii="宋体" w:hAnsi="宋体" w:cs="宋体"/>
          <w:color w:val="000000" w:themeColor="text1"/>
          <w:sz w:val="24"/>
        </w:rPr>
        <w:t xml:space="preserve">4.因重大变故，采购任务取消。</w:t>
      </w:r>
      <w:r/>
    </w:p>
    <w:p>
      <w:pPr>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（十三）中标无效的确认：</w:t>
      </w:r>
      <w:r/>
    </w:p>
    <w:p>
      <w:pPr>
        <w:ind w:firstLine="480"/>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（1）提供虚假材料谋取中标的；</w:t>
      </w:r>
      <w:r/>
    </w:p>
    <w:p>
      <w:pPr>
        <w:ind w:firstLine="480"/>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（2）采取不正当手段诋毁、排挤其他供应商的；</w:t>
      </w:r>
      <w:r/>
    </w:p>
    <w:p>
      <w:pPr>
        <w:ind w:firstLine="480"/>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（3）与采购人、其他供应商或者采购代理机构恶意串通的；</w:t>
      </w:r>
      <w:r/>
    </w:p>
    <w:p>
      <w:pPr>
        <w:ind w:firstLine="480"/>
        <w:spacing w:line="420" w:lineRule="exact"/>
        <w:tabs>
          <w:tab w:val="left" w:pos="1140" w:leader="none"/>
        </w:tabs>
        <w:rPr>
          <w:rFonts w:ascii="宋体" w:hAnsi="宋体" w:cs="宋体"/>
          <w:bCs/>
          <w:color w:val="000000" w:themeColor="text1"/>
          <w:sz w:val="24"/>
        </w:rPr>
      </w:pPr>
      <w:r>
        <w:rPr>
          <w:rFonts w:hint="eastAsia" w:ascii="宋体" w:hAnsi="宋体" w:cs="宋体"/>
          <w:bCs/>
          <w:color w:val="000000" w:themeColor="text1"/>
          <w:sz w:val="24"/>
        </w:rPr>
        <w:t xml:space="preserve">（4）向采购人、采购代理机构行贿或者提供其他不正当利益的；</w:t>
      </w:r>
      <w:r/>
    </w:p>
    <w:p>
      <w:pPr>
        <w:ind w:firstLine="480"/>
        <w:spacing w:line="420" w:lineRule="exact"/>
        <w:tabs>
          <w:tab w:val="left" w:pos="1140" w:leader="none"/>
        </w:tabs>
        <w:rPr>
          <w:rFonts w:ascii="宋体" w:hAnsi="宋体" w:cs="宋体"/>
          <w:bCs/>
          <w:color w:val="000000" w:themeColor="text1"/>
          <w:sz w:val="24"/>
        </w:rPr>
      </w:pPr>
      <w:r>
        <w:rPr>
          <w:rFonts w:hint="eastAsia" w:ascii="宋体" w:hAnsi="宋体" w:cs="宋体"/>
          <w:bCs/>
          <w:color w:val="000000" w:themeColor="text1"/>
          <w:sz w:val="24"/>
        </w:rPr>
        <w:t xml:space="preserve">（5）拒绝有关部门监督检查或者提供虚假情况的；</w:t>
      </w:r>
      <w:r/>
    </w:p>
    <w:p>
      <w:pPr>
        <w:ind w:firstLine="480"/>
        <w:jc w:val="left"/>
        <w:spacing w:line="420" w:lineRule="exact"/>
        <w:tabs>
          <w:tab w:val="left" w:pos="1140" w:leader="none"/>
        </w:tabs>
        <w:rPr>
          <w:rFonts w:ascii="宋体" w:hAnsi="宋体" w:cs="宋体"/>
          <w:bCs/>
          <w:color w:val="000000" w:themeColor="text1"/>
          <w:sz w:val="24"/>
        </w:rPr>
      </w:pPr>
      <w:r>
        <w:rPr>
          <w:rFonts w:hint="eastAsia" w:ascii="宋体" w:hAnsi="宋体" w:cs="宋体"/>
          <w:bCs/>
          <w:color w:val="000000" w:themeColor="text1"/>
          <w:sz w:val="24"/>
        </w:rPr>
        <w:t xml:space="preserve">（6）采购人、采购代理机构发现评标委员会未按照招标文件规定的评审标准进行评审的；</w:t>
      </w:r>
      <w:r/>
    </w:p>
    <w:p>
      <w:pPr>
        <w:ind w:firstLine="480"/>
        <w:spacing w:line="420" w:lineRule="exact"/>
        <w:tabs>
          <w:tab w:val="left" w:pos="1140" w:leader="none"/>
        </w:tabs>
        <w:rPr>
          <w:rFonts w:ascii="宋体" w:hAnsi="宋体" w:cs="宋体"/>
          <w:bCs/>
          <w:color w:val="000000" w:themeColor="text1"/>
          <w:sz w:val="24"/>
        </w:rPr>
      </w:pPr>
      <w:r>
        <w:rPr>
          <w:rFonts w:hint="eastAsia" w:ascii="宋体" w:hAnsi="宋体" w:cs="宋体"/>
          <w:bCs/>
          <w:color w:val="000000" w:themeColor="text1"/>
          <w:sz w:val="24"/>
        </w:rPr>
        <w:t xml:space="preserve">（7）中标供应商拒绝签订政府采购合同的。</w:t>
      </w:r>
      <w:r/>
    </w:p>
    <w:p>
      <w:pPr>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（十四）签订</w:t>
      </w:r>
      <w:r>
        <w:rPr>
          <w:rFonts w:hint="eastAsia" w:ascii="宋体" w:hAnsi="宋体" w:cs="宋体"/>
          <w:color w:val="000000" w:themeColor="text1"/>
          <w:sz w:val="24"/>
        </w:rPr>
        <w:t xml:space="preserve">、履行</w:t>
      </w:r>
      <w:r>
        <w:rPr>
          <w:rFonts w:hint="eastAsia" w:ascii="宋体" w:hAnsi="宋体" w:cs="宋体"/>
          <w:bCs/>
          <w:color w:val="000000" w:themeColor="text1"/>
          <w:sz w:val="24"/>
        </w:rPr>
        <w:t xml:space="preserve">合同：</w:t>
      </w:r>
      <w:r/>
    </w:p>
    <w:p>
      <w:pPr>
        <w:ind w:firstLine="480"/>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德诺工程项目管理有限公司见证后生效。</w:t>
      </w:r>
      <w:r/>
    </w:p>
    <w:p>
      <w:pPr>
        <w:ind w:firstLine="480"/>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2.江苏德诺工程项目管理有限公司监督合同的履行。中标供应商非因不可抗力未履行招标文件、投标文件和合同规定的义务，一经查实，采购代理机构将根据具体情况提请政府采购管理部门作出相应处理。</w:t>
      </w:r>
      <w:r/>
    </w:p>
    <w:p>
      <w:pPr>
        <w:ind w:firstLine="480"/>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3.本项目无需缴纳履约保证金。</w:t>
      </w:r>
      <w:r/>
    </w:p>
    <w:p>
      <w:pPr>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（十五）政府采购信用担保：</w:t>
      </w:r>
      <w:r/>
    </w:p>
    <w:p>
      <w:pPr>
        <w:ind w:firstLine="480"/>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420" w:lineRule="exact"/>
        <w:rPr>
          <w:rFonts w:ascii="宋体" w:hAnsi="宋体" w:cs="宋体"/>
          <w:bCs/>
          <w:color w:val="000000" w:themeColor="text1"/>
          <w:sz w:val="24"/>
        </w:rPr>
      </w:pPr>
      <w:r>
        <w:rPr>
          <w:rFonts w:hint="eastAsia" w:ascii="宋体" w:hAnsi="宋体" w:cs="宋体"/>
          <w:color w:val="000000" w:themeColor="text1"/>
          <w:sz w:val="24"/>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000000" w:themeColor="text1"/>
          <w:sz w:val="24"/>
        </w:rPr>
        <w:t xml:space="preserve">。</w:t>
      </w:r>
      <w:r/>
    </w:p>
    <w:p>
      <w:pPr>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（十六）政府采购合同融资政策告知：</w:t>
      </w:r>
      <w:r/>
    </w:p>
    <w:p>
      <w:pPr>
        <w:pStyle w:val="709"/>
        <w:ind w:firstLine="480"/>
        <w:spacing w:line="420" w:lineRule="exac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【根据我市《关于开展政府采购合同融资工作的通知》（锡财购〔2020〕17号）】合同融资，是指参与政府采购的供应商，凭借中标、成交通知书或政府采购合同向金融机</w:t>
      </w:r>
      <w:r>
        <w:rPr>
          <w:rFonts w:hint="eastAsia" w:ascii="宋体" w:hAnsi="宋体" w:eastAsia="宋体" w:cs="宋体"/>
          <w:bCs/>
          <w:color w:val="000000" w:themeColor="text1"/>
          <w:sz w:val="24"/>
          <w:szCs w:val="24"/>
        </w:rPr>
        <w:t xml:space="preserve">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管理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spacing w:line="420" w:lineRule="exact"/>
        <w:rPr>
          <w:rFonts w:ascii="宋体" w:hAnsi="宋体" w:cs="宋体"/>
          <w:color w:val="000000" w:themeColor="text1"/>
          <w:sz w:val="24"/>
        </w:rPr>
        <w:outlineLvl w:val="0"/>
      </w:pPr>
      <w:r>
        <w:rPr>
          <w:rFonts w:hint="eastAsia" w:ascii="宋体" w:hAnsi="宋体" w:cs="宋体"/>
          <w:bCs/>
          <w:color w:val="000000" w:themeColor="text1"/>
          <w:sz w:val="24"/>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themeColor="text1"/>
          <w:sz w:val="24"/>
        </w:rPr>
        <w:br/>
      </w:r>
      <w:r>
        <w:rPr>
          <w:rFonts w:hint="eastAsia" w:ascii="宋体" w:hAnsi="宋体" w:cs="宋体"/>
          <w:color w:val="000000" w:themeColor="text1"/>
          <w:sz w:val="24"/>
        </w:rPr>
        <w:t xml:space="preserve">（十七）其他：</w:t>
      </w:r>
      <w:r/>
    </w:p>
    <w:p>
      <w:pPr>
        <w:ind w:firstLine="480"/>
        <w:spacing w:line="420" w:lineRule="exact"/>
        <w:rPr>
          <w:rFonts w:ascii="宋体" w:hAnsi="宋体" w:cs="宋体"/>
          <w:bCs/>
          <w:color w:val="000000" w:themeColor="text1"/>
          <w:sz w:val="24"/>
        </w:rPr>
        <w:outlineLvl w:val="0"/>
      </w:pPr>
      <w:r>
        <w:rPr>
          <w:rFonts w:hint="eastAsia" w:ascii="宋体" w:hAnsi="宋体" w:cs="宋体"/>
          <w:bCs/>
          <w:color w:val="000000" w:themeColor="text1"/>
          <w:sz w:val="24"/>
        </w:rPr>
        <w:t xml:space="preserve">1.招标文件的条款必须认真审阅，供应商应自行检查招标文件页数是否齐全。若有遗漏、重复或不清楚，需立刻通知采购人予以更正；凡属对条款的误解所造成的投标价格失误，由供应商负责。</w:t>
      </w:r>
      <w:r/>
    </w:p>
    <w:p>
      <w:pPr>
        <w:ind w:firstLine="480"/>
        <w:spacing w:line="420" w:lineRule="exact"/>
        <w:rPr>
          <w:rFonts w:ascii="宋体" w:hAnsi="宋体" w:cs="宋体"/>
          <w:color w:val="000000" w:themeColor="text1"/>
          <w:sz w:val="24"/>
        </w:rPr>
        <w:outlineLvl w:val="0"/>
      </w:pPr>
      <w:r>
        <w:rPr>
          <w:rFonts w:hint="eastAsia" w:ascii="宋体" w:hAnsi="宋体" w:cs="宋体"/>
          <w:color w:val="000000" w:themeColor="text1"/>
          <w:sz w:val="24"/>
        </w:rPr>
        <w:t xml:space="preserve">2.</w:t>
      </w:r>
      <w:r>
        <w:rPr>
          <w:rFonts w:hint="eastAsia" w:ascii="宋体" w:hAnsi="宋体"/>
          <w:color w:val="000000" w:themeColor="text1"/>
          <w:sz w:val="24"/>
        </w:rPr>
        <w:t xml:space="preserve">代理费由中标供应商支付，供应商报价应包含代理费。</w:t>
      </w:r>
      <w:r>
        <w:rPr>
          <w:rFonts w:hint="eastAsia" w:ascii="宋体" w:hAnsi="宋体" w:cs="宋体"/>
          <w:color w:val="000000" w:themeColor="text1"/>
          <w:sz w:val="24"/>
        </w:rPr>
        <w:t xml:space="preserve">采购代理费参照计价格〔2002〕1980号文规定的80%收取，按差额定率累进法计算，代理费计费费率：100万元及以下的费率为1.5%。以各标段的中标金额为计算基数分别计算。</w:t>
      </w:r>
      <w:bookmarkStart w:id="65" w:name="_GoBack"/>
      <w:r/>
      <w:bookmarkEnd w:id="65"/>
      <w:r/>
      <w:r/>
    </w:p>
    <w:p>
      <w:pPr>
        <w:ind w:firstLine="480"/>
        <w:spacing w:line="420" w:lineRule="exact"/>
        <w:rPr>
          <w:rFonts w:ascii="宋体" w:hAnsi="宋体" w:cs="宋体"/>
          <w:color w:val="000000" w:themeColor="text1"/>
          <w:sz w:val="24"/>
        </w:rPr>
        <w:outlineLvl w:val="0"/>
      </w:pPr>
      <w:r>
        <w:rPr>
          <w:rFonts w:hint="eastAsia" w:ascii="宋体" w:hAnsi="宋体" w:cs="宋体"/>
          <w:color w:val="000000" w:themeColor="text1"/>
          <w:sz w:val="24"/>
        </w:rPr>
        <w:t xml:space="preserve">3.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r/>
    </w:p>
    <w:p>
      <w:pPr>
        <w:pStyle w:val="745"/>
        <w:pageBreakBefore/>
        <w:spacing w:before="0" w:after="0" w:line="440" w:lineRule="exact"/>
        <w:rPr>
          <w:rFonts w:ascii="宋体" w:hAnsi="宋体" w:cs="宋体"/>
          <w:b w:val="0"/>
          <w:color w:val="000000" w:themeColor="text1"/>
          <w:sz w:val="44"/>
          <w:szCs w:val="44"/>
        </w:rPr>
      </w:pPr>
      <w:r>
        <w:rPr>
          <w:rFonts w:hint="eastAsia" w:ascii="宋体" w:hAnsi="宋体" w:cs="宋体"/>
          <w:b w:val="0"/>
          <w:color w:val="000000" w:themeColor="text1"/>
          <w:sz w:val="44"/>
          <w:szCs w:val="44"/>
        </w:rPr>
        <w:t xml:space="preserve">第三部分.采购需求</w:t>
      </w:r>
      <w:r/>
    </w:p>
    <w:p>
      <w:pPr>
        <w:jc w:val="left"/>
        <w:spacing w:line="340" w:lineRule="exact"/>
        <w:rPr>
          <w:rFonts w:ascii="宋体" w:hAnsi="宋体" w:cs="宋体"/>
          <w:color w:val="000000" w:themeColor="text1"/>
          <w:sz w:val="24"/>
        </w:rPr>
      </w:pPr>
      <w:r>
        <w:rPr>
          <w:rFonts w:ascii="宋体" w:hAnsi="宋体" w:cs="宋体"/>
          <w:color w:val="000000" w:themeColor="text1"/>
          <w:sz w:val="24"/>
        </w:rPr>
      </w:r>
      <w:r/>
    </w:p>
    <w:p>
      <w:pPr>
        <w:spacing w:line="360" w:lineRule="auto"/>
        <w:tabs>
          <w:tab w:val="left" w:pos="525" w:leader="none"/>
          <w:tab w:val="left" w:pos="630" w:leader="none"/>
          <w:tab w:val="left" w:pos="735" w:leader="none"/>
          <w:tab w:val="left" w:pos="945" w:leader="none"/>
        </w:tabs>
        <w:rPr>
          <w:bCs/>
          <w:color w:val="000000" w:themeColor="text1"/>
          <w:sz w:val="24"/>
        </w:rPr>
      </w:pPr>
      <w:r/>
      <w:bookmarkStart w:id="17" w:name="_Toc462564139"/>
      <w:r/>
      <w:bookmarkStart w:id="18" w:name="_Toc26554093"/>
      <w:r/>
      <w:bookmarkStart w:id="19" w:name="_Toc49090575"/>
      <w:r/>
      <w:bookmarkStart w:id="20" w:name="_Toc479757211"/>
      <w:r>
        <w:rPr>
          <w:rFonts w:hint="eastAsia" w:ascii="宋体" w:hAnsi="宋体"/>
          <w:color w:val="000000" w:themeColor="text1"/>
          <w:sz w:val="24"/>
        </w:rPr>
        <w:t xml:space="preserve">一、项目概况</w:t>
      </w:r>
      <w:r/>
    </w:p>
    <w:p>
      <w:pPr>
        <w:ind w:firstLine="480"/>
        <w:spacing w:line="360" w:lineRule="auto"/>
        <w:tabs>
          <w:tab w:val="left" w:pos="525" w:leader="none"/>
          <w:tab w:val="left" w:pos="630" w:leader="none"/>
          <w:tab w:val="left" w:pos="735" w:leader="none"/>
          <w:tab w:val="left" w:pos="945" w:leader="none"/>
        </w:tabs>
        <w:rPr>
          <w:color w:val="000000" w:themeColor="text1"/>
          <w:sz w:val="30"/>
          <w:szCs w:val="30"/>
        </w:rPr>
      </w:pPr>
      <w:r>
        <w:rPr>
          <w:rFonts w:hint="eastAsia"/>
          <w:bCs/>
          <w:color w:val="000000" w:themeColor="text1"/>
          <w:sz w:val="24"/>
        </w:rPr>
        <w:t xml:space="preserve">1.</w:t>
      </w:r>
      <w:r>
        <w:rPr>
          <w:bCs/>
          <w:color w:val="000000" w:themeColor="text1"/>
          <w:sz w:val="24"/>
        </w:rPr>
        <w:t xml:space="preserve">项目概况：本项目为</w:t>
      </w:r>
      <w:r>
        <w:rPr>
          <w:rFonts w:hint="eastAsia"/>
          <w:bCs/>
          <w:color w:val="000000" w:themeColor="text1"/>
          <w:sz w:val="24"/>
        </w:rPr>
        <w:t xml:space="preserve">无锡市2026年食品安全抽检监测服务项目</w:t>
      </w:r>
      <w:r>
        <w:rPr>
          <w:bCs/>
          <w:color w:val="000000" w:themeColor="text1"/>
          <w:sz w:val="24"/>
        </w:rPr>
        <w:t xml:space="preserve">。</w:t>
      </w:r>
      <w:r>
        <w:rPr>
          <w:rFonts w:hint="eastAsia"/>
          <w:color w:val="000000" w:themeColor="text1"/>
          <w:sz w:val="24"/>
        </w:rPr>
        <w:t xml:space="preserve">为确保无锡市食品安全抽检监测工作顺利开展，现进行检测机构服务资质公开招标，中标服务商有资格承担2026年无锡市食品安全抽检监测工作。本次招标只招承担无锡市市场监督管理局本级食品安全抽检监测任务的承检机构。具体详见采购需求</w:t>
      </w:r>
      <w:r>
        <w:rPr>
          <w:color w:val="000000" w:themeColor="text1"/>
          <w:sz w:val="24"/>
        </w:rPr>
        <w:t xml:space="preserve">。</w:t>
      </w:r>
      <w:r/>
    </w:p>
    <w:p>
      <w:pPr>
        <w:ind w:firstLine="480"/>
        <w:spacing w:line="360" w:lineRule="auto"/>
        <w:tabs>
          <w:tab w:val="left" w:pos="525" w:leader="none"/>
          <w:tab w:val="left" w:pos="630" w:leader="none"/>
          <w:tab w:val="left" w:pos="735" w:leader="none"/>
          <w:tab w:val="left" w:pos="945" w:leader="none"/>
        </w:tabs>
        <w:rPr>
          <w:color w:val="000000" w:themeColor="text1"/>
          <w:sz w:val="24"/>
        </w:rPr>
      </w:pPr>
      <w:r>
        <w:rPr>
          <w:rFonts w:hint="eastAsia"/>
          <w:color w:val="000000" w:themeColor="text1"/>
          <w:sz w:val="24"/>
        </w:rPr>
        <w:t xml:space="preserve">2.</w:t>
      </w:r>
      <w:r>
        <w:rPr>
          <w:color w:val="000000" w:themeColor="text1"/>
          <w:sz w:val="24"/>
        </w:rPr>
        <w:t xml:space="preserve">本项目共划分</w:t>
      </w:r>
      <w:r>
        <w:rPr>
          <w:rFonts w:hint="eastAsia"/>
          <w:color w:val="000000" w:themeColor="text1"/>
          <w:sz w:val="24"/>
        </w:rPr>
        <w:t xml:space="preserve">7</w:t>
      </w:r>
      <w:r>
        <w:rPr>
          <w:color w:val="000000" w:themeColor="text1"/>
          <w:sz w:val="24"/>
        </w:rPr>
        <w:t xml:space="preserve">个采购包，其中：</w:t>
      </w:r>
      <w:r/>
    </w:p>
    <w:p>
      <w:pPr>
        <w:ind w:firstLine="480"/>
        <w:spacing w:line="360" w:lineRule="auto"/>
        <w:tabs>
          <w:tab w:val="left" w:pos="525" w:leader="none"/>
          <w:tab w:val="left" w:pos="630" w:leader="none"/>
          <w:tab w:val="left" w:pos="735" w:leader="none"/>
          <w:tab w:val="left" w:pos="945" w:leader="none"/>
        </w:tabs>
        <w:rPr>
          <w:color w:val="000000" w:themeColor="text1"/>
          <w:sz w:val="24"/>
        </w:rPr>
      </w:pPr>
      <w:r>
        <w:rPr>
          <w:rFonts w:hint="eastAsia"/>
          <w:color w:val="000000" w:themeColor="text1"/>
          <w:sz w:val="24"/>
        </w:rPr>
        <w:t xml:space="preserve">采购包1，监督抽检350批次，预算为35万元；</w:t>
      </w:r>
      <w:r/>
    </w:p>
    <w:p>
      <w:pPr>
        <w:ind w:firstLine="480"/>
        <w:spacing w:line="360" w:lineRule="auto"/>
        <w:tabs>
          <w:tab w:val="left" w:pos="525" w:leader="none"/>
          <w:tab w:val="left" w:pos="630" w:leader="none"/>
          <w:tab w:val="left" w:pos="735" w:leader="none"/>
          <w:tab w:val="left" w:pos="945" w:leader="none"/>
        </w:tabs>
        <w:rPr>
          <w:color w:val="000000" w:themeColor="text1"/>
          <w:sz w:val="24"/>
        </w:rPr>
      </w:pPr>
      <w:r>
        <w:rPr>
          <w:rFonts w:hint="eastAsia"/>
          <w:color w:val="000000" w:themeColor="text1"/>
          <w:sz w:val="24"/>
        </w:rPr>
        <w:t xml:space="preserve">采购包2，监督抽检330批次，预算为33万元；</w:t>
      </w:r>
      <w:r/>
    </w:p>
    <w:p>
      <w:pPr>
        <w:ind w:firstLine="480"/>
        <w:spacing w:line="360" w:lineRule="auto"/>
        <w:tabs>
          <w:tab w:val="left" w:pos="525" w:leader="none"/>
          <w:tab w:val="left" w:pos="630" w:leader="none"/>
          <w:tab w:val="left" w:pos="735" w:leader="none"/>
          <w:tab w:val="left" w:pos="945" w:leader="none"/>
        </w:tabs>
        <w:rPr>
          <w:color w:val="000000" w:themeColor="text1"/>
          <w:sz w:val="24"/>
        </w:rPr>
      </w:pPr>
      <w:r>
        <w:rPr>
          <w:rFonts w:hint="eastAsia"/>
          <w:color w:val="000000" w:themeColor="text1"/>
          <w:sz w:val="24"/>
        </w:rPr>
        <w:t xml:space="preserve">采购包3，监督抽检315批次，预算为31.5万元；</w:t>
      </w:r>
      <w:r/>
    </w:p>
    <w:p>
      <w:pPr>
        <w:ind w:firstLine="480"/>
        <w:spacing w:line="360" w:lineRule="auto"/>
        <w:tabs>
          <w:tab w:val="left" w:pos="525" w:leader="none"/>
          <w:tab w:val="left" w:pos="630" w:leader="none"/>
          <w:tab w:val="left" w:pos="735" w:leader="none"/>
          <w:tab w:val="left" w:pos="945" w:leader="none"/>
        </w:tabs>
        <w:rPr>
          <w:color w:val="000000" w:themeColor="text1"/>
          <w:sz w:val="24"/>
        </w:rPr>
      </w:pPr>
      <w:r>
        <w:rPr>
          <w:rFonts w:hint="eastAsia"/>
          <w:color w:val="000000" w:themeColor="text1"/>
          <w:sz w:val="24"/>
        </w:rPr>
        <w:t xml:space="preserve">采购包4，监督抽检315批次，预算为31.5万元；</w:t>
      </w:r>
      <w:r/>
    </w:p>
    <w:p>
      <w:pPr>
        <w:ind w:firstLine="480"/>
        <w:spacing w:line="360" w:lineRule="auto"/>
        <w:tabs>
          <w:tab w:val="left" w:pos="525" w:leader="none"/>
          <w:tab w:val="left" w:pos="630" w:leader="none"/>
          <w:tab w:val="left" w:pos="735" w:leader="none"/>
          <w:tab w:val="left" w:pos="945" w:leader="none"/>
        </w:tabs>
        <w:rPr>
          <w:color w:val="000000" w:themeColor="text1"/>
          <w:sz w:val="24"/>
        </w:rPr>
      </w:pPr>
      <w:r>
        <w:rPr>
          <w:rFonts w:hint="eastAsia"/>
          <w:color w:val="000000" w:themeColor="text1"/>
          <w:sz w:val="24"/>
        </w:rPr>
        <w:t xml:space="preserve">采购包5，监督抽检280批次，预算为28万元；</w:t>
      </w:r>
      <w:r/>
    </w:p>
    <w:p>
      <w:pPr>
        <w:ind w:firstLine="480"/>
        <w:spacing w:line="360" w:lineRule="auto"/>
        <w:tabs>
          <w:tab w:val="left" w:pos="525" w:leader="none"/>
          <w:tab w:val="left" w:pos="630" w:leader="none"/>
          <w:tab w:val="left" w:pos="735" w:leader="none"/>
          <w:tab w:val="left" w:pos="945" w:leader="none"/>
        </w:tabs>
        <w:rPr>
          <w:color w:val="000000" w:themeColor="text1"/>
          <w:sz w:val="24"/>
        </w:rPr>
      </w:pPr>
      <w:r>
        <w:rPr>
          <w:rFonts w:hint="eastAsia"/>
          <w:color w:val="000000" w:themeColor="text1"/>
          <w:sz w:val="24"/>
        </w:rPr>
        <w:t xml:space="preserve">采购包6，监督抽检280批次，预算为28万元；</w:t>
      </w:r>
      <w:r/>
    </w:p>
    <w:p>
      <w:pPr>
        <w:ind w:firstLine="480"/>
        <w:spacing w:line="360" w:lineRule="auto"/>
        <w:tabs>
          <w:tab w:val="left" w:pos="525" w:leader="none"/>
          <w:tab w:val="left" w:pos="630" w:leader="none"/>
          <w:tab w:val="left" w:pos="735" w:leader="none"/>
          <w:tab w:val="left" w:pos="945" w:leader="none"/>
        </w:tabs>
        <w:rPr>
          <w:color w:val="000000" w:themeColor="text1"/>
          <w:sz w:val="24"/>
        </w:rPr>
      </w:pPr>
      <w:r>
        <w:rPr>
          <w:rFonts w:hint="eastAsia"/>
          <w:color w:val="000000" w:themeColor="text1"/>
          <w:sz w:val="24"/>
        </w:rPr>
        <w:t xml:space="preserve">采购包7，监督抽检280批次，预算为28万元；</w:t>
      </w:r>
      <w:r/>
    </w:p>
    <w:p>
      <w:pPr>
        <w:ind w:firstLine="480"/>
        <w:spacing w:line="360" w:lineRule="auto"/>
        <w:tabs>
          <w:tab w:val="left" w:pos="525" w:leader="none"/>
          <w:tab w:val="left" w:pos="630" w:leader="none"/>
          <w:tab w:val="left" w:pos="735" w:leader="none"/>
          <w:tab w:val="left" w:pos="945" w:leader="none"/>
        </w:tabs>
        <w:rPr>
          <w:color w:val="000000" w:themeColor="text1"/>
        </w:rPr>
      </w:pPr>
      <w:r>
        <w:rPr>
          <w:color w:val="000000" w:themeColor="text1"/>
          <w:sz w:val="24"/>
        </w:rPr>
        <w:t xml:space="preserve">注：</w:t>
      </w:r>
      <w:r>
        <w:rPr>
          <w:rFonts w:hint="eastAsia"/>
          <w:color w:val="000000" w:themeColor="text1"/>
          <w:sz w:val="24"/>
        </w:rPr>
        <w:t xml:space="preserve">（1）本项目共7个采购包，投标供应商可同时参加本项目所有采购包的投标，但只能中1个采购包。评分排名均第一的情况下由投标供应商在投标文件中承诺优先中何采购包。如某采购包排名第一的投标供应商已经中了其他采购包，则该采购包由排名第二的投标供应商中标，依次类推。（2）结算最高折扣率：100%（假设采购包为100万元，折扣率是90%，则结算总价为90万元，如抽检项目数量ｘ项目参考单价ｘ90%总和超过90万元，仍以90万元结算）。项目参考单价详见“采购需求”中的检验费用参考表。（3）</w:t>
      </w:r>
      <w:r>
        <w:rPr>
          <w:color w:val="000000" w:themeColor="text1"/>
          <w:sz w:val="24"/>
        </w:rPr>
        <w:t xml:space="preserve">各</w:t>
      </w:r>
      <w:bookmarkStart w:id="21" w:name="OLE_LINK20"/>
      <w:r/>
      <w:bookmarkStart w:id="22" w:name="OLE_LINK19"/>
      <w:r>
        <w:rPr>
          <w:color w:val="000000" w:themeColor="text1"/>
          <w:sz w:val="24"/>
        </w:rPr>
        <w:t xml:space="preserve">中标供应商</w:t>
      </w:r>
      <w:bookmarkEnd w:id="21"/>
      <w:r/>
      <w:bookmarkEnd w:id="22"/>
      <w:r>
        <w:rPr>
          <w:color w:val="000000" w:themeColor="text1"/>
          <w:sz w:val="24"/>
        </w:rPr>
        <w:t xml:space="preserve">负责自己所中采购包任务，不跨采购包承揽任务。在发生食品安全突发事件或重大保障活动的情况下，采购人有权在中标供应商中选择单位进行突击任务，任务区域不受</w:t>
      </w:r>
      <w:r>
        <w:rPr>
          <w:rFonts w:hint="eastAsia"/>
          <w:color w:val="000000" w:themeColor="text1"/>
          <w:sz w:val="24"/>
        </w:rPr>
        <w:t xml:space="preserve">采购包</w:t>
      </w:r>
      <w:r>
        <w:rPr>
          <w:color w:val="000000" w:themeColor="text1"/>
          <w:sz w:val="24"/>
        </w:rPr>
        <w:t xml:space="preserve">范围限制。</w:t>
      </w:r>
      <w:r/>
    </w:p>
    <w:p>
      <w:pPr>
        <w:ind w:right="260" w:firstLine="480"/>
        <w:spacing w:line="360" w:lineRule="auto"/>
        <w:widowControl/>
        <w:rPr>
          <w:color w:val="000000" w:themeColor="text1"/>
          <w:sz w:val="24"/>
          <w:szCs w:val="32"/>
        </w:rPr>
      </w:pPr>
      <w:r>
        <w:rPr>
          <w:rFonts w:hint="eastAsia"/>
          <w:color w:val="000000" w:themeColor="text1"/>
          <w:sz w:val="24"/>
          <w:szCs w:val="32"/>
        </w:rPr>
        <w:t xml:space="preserve">3.</w:t>
      </w:r>
      <w:r>
        <w:rPr>
          <w:color w:val="000000" w:themeColor="text1"/>
          <w:sz w:val="24"/>
          <w:szCs w:val="32"/>
        </w:rPr>
        <w:t xml:space="preserve">本</w:t>
      </w:r>
      <w:r>
        <w:rPr>
          <w:rFonts w:hint="eastAsia"/>
          <w:color w:val="000000" w:themeColor="text1"/>
          <w:sz w:val="24"/>
          <w:szCs w:val="32"/>
        </w:rPr>
        <w:t xml:space="preserve">项目</w:t>
      </w:r>
      <w:r>
        <w:rPr>
          <w:color w:val="000000" w:themeColor="text1"/>
          <w:sz w:val="24"/>
          <w:szCs w:val="32"/>
        </w:rPr>
        <w:t xml:space="preserve">至少应满足以下法律法规、技术规范的要求：</w:t>
      </w:r>
      <w:r/>
    </w:p>
    <w:p>
      <w:pPr>
        <w:ind w:right="260" w:firstLine="480"/>
        <w:spacing w:line="360" w:lineRule="auto"/>
        <w:widowControl/>
        <w:rPr>
          <w:color w:val="000000" w:themeColor="text1"/>
          <w:sz w:val="24"/>
          <w:szCs w:val="32"/>
        </w:rPr>
      </w:pPr>
      <w:r>
        <w:rPr>
          <w:color w:val="000000" w:themeColor="text1"/>
          <w:sz w:val="24"/>
          <w:szCs w:val="32"/>
        </w:rPr>
        <w:t xml:space="preserve">（1）《中华人民共和国食品安全法》（中华人民共和国主席令 第二十一号）</w:t>
      </w:r>
      <w:r/>
    </w:p>
    <w:p>
      <w:pPr>
        <w:ind w:right="260" w:firstLine="480"/>
        <w:spacing w:line="360" w:lineRule="auto"/>
        <w:widowControl/>
        <w:rPr>
          <w:color w:val="000000" w:themeColor="text1"/>
          <w:sz w:val="24"/>
          <w:szCs w:val="32"/>
        </w:rPr>
      </w:pPr>
      <w:r>
        <w:rPr>
          <w:color w:val="000000" w:themeColor="text1"/>
          <w:sz w:val="24"/>
          <w:szCs w:val="32"/>
        </w:rPr>
        <w:t xml:space="preserve">（2）《中华人民共和国食品安全法实施条例》（中华人民共和国国务院令 第721号）</w:t>
      </w:r>
      <w:r/>
    </w:p>
    <w:p>
      <w:pPr>
        <w:ind w:right="260" w:firstLine="480"/>
        <w:spacing w:line="360" w:lineRule="auto"/>
        <w:widowControl/>
        <w:rPr>
          <w:color w:val="000000" w:themeColor="text1"/>
          <w:sz w:val="24"/>
          <w:szCs w:val="32"/>
        </w:rPr>
      </w:pPr>
      <w:r>
        <w:rPr>
          <w:color w:val="000000" w:themeColor="text1"/>
          <w:sz w:val="24"/>
          <w:szCs w:val="32"/>
        </w:rPr>
        <w:t xml:space="preserve">（3）《食品安全抽样检验管理办法》（国家市场监督管理总局令 第15号）</w:t>
      </w:r>
      <w:r/>
    </w:p>
    <w:p>
      <w:pPr>
        <w:ind w:right="260" w:firstLine="480"/>
        <w:spacing w:line="360" w:lineRule="auto"/>
        <w:widowControl/>
        <w:rPr>
          <w:color w:val="000000" w:themeColor="text1"/>
          <w:sz w:val="24"/>
          <w:szCs w:val="32"/>
        </w:rPr>
      </w:pPr>
      <w:r>
        <w:rPr>
          <w:color w:val="000000" w:themeColor="text1"/>
          <w:sz w:val="24"/>
          <w:szCs w:val="32"/>
        </w:rPr>
        <w:t xml:space="preserve">（4）《食品安全抽样检验工作规范》（市监食检发〔2023〕76号）</w:t>
      </w:r>
      <w:r/>
    </w:p>
    <w:p>
      <w:pPr>
        <w:ind w:right="260" w:firstLine="480"/>
        <w:spacing w:line="360" w:lineRule="auto"/>
        <w:widowControl/>
        <w:rPr>
          <w:color w:val="000000" w:themeColor="text1"/>
          <w:sz w:val="24"/>
          <w:szCs w:val="32"/>
        </w:rPr>
      </w:pPr>
      <w:r>
        <w:rPr>
          <w:color w:val="000000" w:themeColor="text1"/>
          <w:sz w:val="24"/>
          <w:szCs w:val="32"/>
        </w:rPr>
        <w:t xml:space="preserve">（5）</w:t>
      </w:r>
      <w:bookmarkStart w:id="23" w:name="OLE_LINK3"/>
      <w:r/>
      <w:bookmarkStart w:id="24" w:name="OLE_LINK2"/>
      <w:r>
        <w:rPr>
          <w:color w:val="000000" w:themeColor="text1"/>
          <w:sz w:val="24"/>
          <w:szCs w:val="32"/>
        </w:rPr>
        <w:t xml:space="preserve">《食用农产品抽样检验和核查处置规定</w:t>
      </w:r>
      <w:bookmarkEnd w:id="23"/>
      <w:r/>
      <w:bookmarkEnd w:id="24"/>
      <w:r>
        <w:rPr>
          <w:color w:val="000000" w:themeColor="text1"/>
          <w:sz w:val="24"/>
          <w:szCs w:val="32"/>
        </w:rPr>
        <w:t xml:space="preserve">》（国市监食检〔2020〕184号）</w:t>
      </w:r>
      <w:r/>
    </w:p>
    <w:p>
      <w:pPr>
        <w:ind w:right="260" w:firstLine="480"/>
        <w:spacing w:line="360" w:lineRule="auto"/>
        <w:widowControl/>
        <w:rPr>
          <w:color w:val="000000" w:themeColor="text1"/>
          <w:sz w:val="24"/>
          <w:szCs w:val="32"/>
        </w:rPr>
      </w:pPr>
      <w:r>
        <w:rPr>
          <w:color w:val="000000" w:themeColor="text1"/>
          <w:sz w:val="24"/>
          <w:szCs w:val="32"/>
        </w:rPr>
        <w:t xml:space="preserve">（6）《市场监管总局办公厅关于推进食品抽检合格备份样品合理利用的通知》（市监食检发〔2021〕106号）</w:t>
      </w:r>
      <w:r/>
    </w:p>
    <w:p>
      <w:pPr>
        <w:ind w:right="260" w:firstLine="480"/>
        <w:spacing w:line="360" w:lineRule="auto"/>
        <w:widowControl/>
        <w:rPr>
          <w:color w:val="000000" w:themeColor="text1"/>
          <w:sz w:val="24"/>
          <w:szCs w:val="32"/>
        </w:rPr>
      </w:pPr>
      <w:r>
        <w:rPr>
          <w:color w:val="000000" w:themeColor="text1"/>
          <w:sz w:val="24"/>
          <w:szCs w:val="32"/>
        </w:rPr>
        <w:t xml:space="preserve">（7）《江苏省食品安全条例》（2024年1月26日江苏省第十四届人民代表大会第二次会议通过）</w:t>
      </w:r>
      <w:r/>
    </w:p>
    <w:p>
      <w:pPr>
        <w:ind w:right="260" w:firstLine="480"/>
        <w:spacing w:line="360" w:lineRule="auto"/>
        <w:widowControl/>
        <w:rPr>
          <w:color w:val="000000" w:themeColor="text1"/>
          <w:sz w:val="24"/>
          <w:szCs w:val="32"/>
        </w:rPr>
      </w:pPr>
      <w:r>
        <w:rPr>
          <w:color w:val="000000" w:themeColor="text1"/>
          <w:sz w:val="24"/>
          <w:szCs w:val="32"/>
        </w:rPr>
        <w:t xml:space="preserve">（8）《</w:t>
      </w:r>
      <w:bookmarkStart w:id="25" w:name="OLE_LINK38"/>
      <w:r/>
      <w:bookmarkStart w:id="26" w:name="OLE_LINK39"/>
      <w:r>
        <w:rPr>
          <w:color w:val="000000" w:themeColor="text1"/>
          <w:sz w:val="24"/>
          <w:szCs w:val="32"/>
        </w:rPr>
        <w:t xml:space="preserve">全国食品安全</w:t>
      </w:r>
      <w:bookmarkStart w:id="27" w:name="OLE_LINK79"/>
      <w:r/>
      <w:bookmarkStart w:id="28" w:name="OLE_LINK78"/>
      <w:r>
        <w:rPr>
          <w:color w:val="000000" w:themeColor="text1"/>
          <w:sz w:val="24"/>
          <w:szCs w:val="32"/>
        </w:rPr>
        <w:t xml:space="preserve">监督抽检实施细则</w:t>
      </w:r>
      <w:bookmarkEnd w:id="25"/>
      <w:r/>
      <w:bookmarkEnd w:id="26"/>
      <w:r/>
      <w:bookmarkEnd w:id="27"/>
      <w:r/>
      <w:bookmarkEnd w:id="28"/>
      <w:r>
        <w:rPr>
          <w:color w:val="000000" w:themeColor="text1"/>
          <w:sz w:val="24"/>
          <w:szCs w:val="32"/>
        </w:rPr>
        <w:t xml:space="preserve">（202</w:t>
      </w:r>
      <w:r>
        <w:rPr>
          <w:rFonts w:hint="eastAsia"/>
          <w:color w:val="000000" w:themeColor="text1"/>
          <w:sz w:val="24"/>
          <w:szCs w:val="32"/>
        </w:rPr>
        <w:t xml:space="preserve">6</w:t>
      </w:r>
      <w:r>
        <w:rPr>
          <w:color w:val="000000" w:themeColor="text1"/>
          <w:sz w:val="24"/>
          <w:szCs w:val="32"/>
        </w:rPr>
        <w:t xml:space="preserve">年版）》（国市监食检发〔202</w:t>
      </w:r>
      <w:r>
        <w:rPr>
          <w:rFonts w:hint="eastAsia"/>
          <w:color w:val="000000" w:themeColor="text1"/>
          <w:sz w:val="24"/>
          <w:szCs w:val="32"/>
        </w:rPr>
        <w:t xml:space="preserve">6</w:t>
      </w:r>
      <w:r>
        <w:rPr>
          <w:color w:val="000000" w:themeColor="text1"/>
          <w:sz w:val="24"/>
          <w:szCs w:val="32"/>
        </w:rPr>
        <w:t xml:space="preserve">〕</w:t>
      </w:r>
      <w:r>
        <w:rPr>
          <w:rFonts w:hint="eastAsia"/>
          <w:color w:val="000000" w:themeColor="text1"/>
          <w:sz w:val="24"/>
          <w:szCs w:val="32"/>
        </w:rPr>
        <w:t xml:space="preserve">27</w:t>
      </w:r>
      <w:r>
        <w:rPr>
          <w:color w:val="000000" w:themeColor="text1"/>
          <w:sz w:val="24"/>
          <w:szCs w:val="32"/>
        </w:rPr>
        <w:t xml:space="preserve">号）</w:t>
      </w:r>
      <w:r/>
    </w:p>
    <w:p>
      <w:pPr>
        <w:ind w:right="260" w:firstLine="480"/>
        <w:spacing w:line="360" w:lineRule="auto"/>
        <w:widowControl/>
        <w:rPr>
          <w:color w:val="000000" w:themeColor="text1"/>
          <w:sz w:val="24"/>
          <w:szCs w:val="32"/>
        </w:rPr>
      </w:pPr>
      <w:r>
        <w:rPr>
          <w:color w:val="000000" w:themeColor="text1"/>
          <w:sz w:val="24"/>
          <w:szCs w:val="32"/>
        </w:rPr>
        <w:t xml:space="preserve">注：以上法律法规和技术规范如有更新，按最新要求执行。</w:t>
      </w:r>
      <w:r/>
    </w:p>
    <w:p>
      <w:pPr>
        <w:spacing w:line="360" w:lineRule="auto"/>
        <w:rPr>
          <w:bCs/>
          <w:color w:val="000000" w:themeColor="text1"/>
          <w:sz w:val="24"/>
        </w:rPr>
      </w:pPr>
      <w:r>
        <w:rPr>
          <w:rFonts w:hint="eastAsia"/>
          <w:bCs/>
          <w:color w:val="000000" w:themeColor="text1"/>
          <w:sz w:val="24"/>
        </w:rPr>
        <w:t xml:space="preserve">二、工作内容及要求</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服务商必须完全满足本项目以下要求，不得有负偏离。</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参加投标的机构应遵循以下工作要求：</w:t>
      </w:r>
      <w:r/>
    </w:p>
    <w:p>
      <w:pPr>
        <w:ind w:firstLine="480"/>
        <w:spacing w:line="360" w:lineRule="auto"/>
        <w:rPr>
          <w:rFonts w:ascii="宋体" w:hAnsi="宋体" w:cs="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由承检机构负责抽样。承检机构在进行抽样时，应依据</w:t>
      </w:r>
      <w:r>
        <w:rPr>
          <w:rFonts w:ascii="宋体" w:hAnsi="宋体"/>
          <w:color w:val="000000" w:themeColor="text1"/>
          <w:sz w:val="24"/>
        </w:rPr>
        <w:t xml:space="preserve">《食品安全抽样检验管理办</w:t>
      </w:r>
      <w:r>
        <w:rPr>
          <w:rFonts w:hint="eastAsia" w:ascii="宋体" w:hAnsi="宋体"/>
          <w:color w:val="000000" w:themeColor="text1"/>
          <w:sz w:val="24"/>
        </w:rPr>
        <w:t xml:space="preserve">法</w:t>
      </w:r>
      <w:r>
        <w:rPr>
          <w:rFonts w:ascii="宋体" w:hAnsi="宋体"/>
          <w:color w:val="000000" w:themeColor="text1"/>
          <w:sz w:val="24"/>
        </w:rPr>
        <w:t xml:space="preserve">》</w:t>
      </w:r>
      <w:r>
        <w:rPr>
          <w:rFonts w:hint="eastAsia" w:ascii="宋体" w:hAnsi="宋体"/>
          <w:color w:val="000000" w:themeColor="text1"/>
          <w:sz w:val="24"/>
        </w:rPr>
        <w:t xml:space="preserve">等相关食品安全监管部门规定的抽样方法及数量抽取、保存和运输，并严格按照抽检监测计划规定的产品类别、批次和时间安排等开展抽检监测有关工作，自备抽样工具和车辆，</w:t>
      </w:r>
      <w:r>
        <w:rPr>
          <w:rFonts w:ascii="宋体" w:hAnsi="宋体"/>
          <w:color w:val="000000" w:themeColor="text1"/>
          <w:sz w:val="24"/>
        </w:rPr>
        <w:t xml:space="preserve">食品安全抽样检验</w:t>
      </w:r>
      <w:r>
        <w:rPr>
          <w:rFonts w:hint="eastAsia" w:ascii="宋体" w:hAnsi="宋体"/>
          <w:color w:val="000000" w:themeColor="text1"/>
          <w:sz w:val="24"/>
        </w:rPr>
        <w:t xml:space="preserve">实施抽检分离，抽样人员与检验人员不得为同一人。承检机构未</w:t>
      </w:r>
      <w:r>
        <w:rPr>
          <w:rFonts w:ascii="宋体" w:hAnsi="宋体"/>
          <w:color w:val="000000" w:themeColor="text1"/>
          <w:sz w:val="24"/>
        </w:rPr>
        <w:t xml:space="preserve">经</w:t>
      </w:r>
      <w:r>
        <w:rPr>
          <w:rFonts w:hint="eastAsia" w:ascii="宋体" w:hAnsi="宋体"/>
          <w:color w:val="000000" w:themeColor="text1"/>
          <w:sz w:val="24"/>
        </w:rPr>
        <w:t xml:space="preserve">采购人同</w:t>
      </w:r>
      <w:r>
        <w:rPr>
          <w:rFonts w:ascii="宋体" w:hAnsi="宋体"/>
          <w:color w:val="000000" w:themeColor="text1"/>
          <w:sz w:val="24"/>
        </w:rPr>
        <w:t xml:space="preserve">意</w:t>
      </w:r>
      <w:r>
        <w:rPr>
          <w:rFonts w:hint="eastAsia" w:ascii="宋体" w:hAnsi="宋体"/>
          <w:color w:val="000000" w:themeColor="text1"/>
          <w:sz w:val="24"/>
        </w:rPr>
        <w:t xml:space="preserve">，不</w:t>
      </w:r>
      <w:r>
        <w:rPr>
          <w:rFonts w:ascii="宋体" w:hAnsi="宋体"/>
          <w:color w:val="000000" w:themeColor="text1"/>
          <w:sz w:val="24"/>
        </w:rPr>
        <w:t xml:space="preserve">得</w:t>
      </w:r>
      <w:r>
        <w:rPr>
          <w:rFonts w:hint="eastAsia" w:ascii="宋体" w:hAnsi="宋体"/>
          <w:color w:val="000000" w:themeColor="text1"/>
          <w:sz w:val="24"/>
        </w:rPr>
        <w:t xml:space="preserve">转包抽</w:t>
      </w:r>
      <w:r>
        <w:rPr>
          <w:rFonts w:ascii="宋体" w:hAnsi="宋体"/>
          <w:color w:val="000000" w:themeColor="text1"/>
          <w:sz w:val="24"/>
        </w:rPr>
        <w:t xml:space="preserve">检任务或者分包检验项目</w:t>
      </w:r>
      <w:r>
        <w:rPr>
          <w:rFonts w:hint="eastAsia" w:ascii="宋体" w:hAnsi="宋体"/>
          <w:color w:val="000000" w:themeColor="text1"/>
          <w:sz w:val="24"/>
        </w:rPr>
        <w:t xml:space="preserve">，</w:t>
      </w:r>
      <w:r>
        <w:rPr>
          <w:rFonts w:ascii="宋体" w:hAnsi="宋体"/>
          <w:color w:val="000000" w:themeColor="text1"/>
          <w:sz w:val="24"/>
        </w:rPr>
        <w:t xml:space="preserve">一经发现</w:t>
      </w:r>
      <w:r>
        <w:rPr>
          <w:rFonts w:hint="eastAsia" w:ascii="宋体" w:hAnsi="宋体"/>
          <w:color w:val="000000" w:themeColor="text1"/>
          <w:sz w:val="24"/>
        </w:rPr>
        <w:t xml:space="preserve">采购人有</w:t>
      </w:r>
      <w:r>
        <w:rPr>
          <w:rFonts w:ascii="宋体" w:hAnsi="宋体"/>
          <w:color w:val="000000" w:themeColor="text1"/>
          <w:sz w:val="24"/>
        </w:rPr>
        <w:t xml:space="preserve">权终止或核减抽检任务</w:t>
      </w:r>
      <w:r>
        <w:rPr>
          <w:rFonts w:hint="eastAsia" w:ascii="宋体" w:hAnsi="宋体"/>
          <w:color w:val="000000" w:themeColor="text1"/>
          <w:sz w:val="24"/>
        </w:rPr>
        <w:t xml:space="preserve">。承检机构不得向被抽检企业或个人收取检验费和其他任何费用。参照食品安全监管部门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其它抽检样品送样时间根据相关食品安全监管部门食</w:t>
      </w:r>
      <w:r>
        <w:rPr>
          <w:rFonts w:ascii="宋体" w:hAnsi="宋体"/>
          <w:color w:val="000000" w:themeColor="text1"/>
          <w:sz w:val="24"/>
        </w:rPr>
        <w:t xml:space="preserve">品安全</w:t>
      </w:r>
      <w:r>
        <w:rPr>
          <w:rFonts w:hint="eastAsia" w:ascii="宋体" w:hAnsi="宋体"/>
          <w:color w:val="000000" w:themeColor="text1"/>
          <w:sz w:val="24"/>
        </w:rPr>
        <w:t xml:space="preserve">抽检采样规定。</w:t>
      </w:r>
      <w:r>
        <w:rPr>
          <w:rFonts w:hint="eastAsia" w:ascii="宋体" w:hAnsi="宋体" w:cs="宋体"/>
          <w:color w:val="000000" w:themeColor="text1"/>
          <w:sz w:val="24"/>
        </w:rPr>
        <w:t xml:space="preserve">供</w:t>
      </w:r>
      <w:r>
        <w:rPr>
          <w:rFonts w:ascii="宋体" w:hAnsi="宋体" w:cs="宋体"/>
          <w:color w:val="000000" w:themeColor="text1"/>
          <w:sz w:val="24"/>
        </w:rPr>
        <w:t xml:space="preserve">应商应按</w:t>
      </w:r>
      <w:r>
        <w:rPr>
          <w:rFonts w:hint="eastAsia" w:ascii="宋体" w:hAnsi="宋体" w:cs="宋体"/>
          <w:color w:val="000000" w:themeColor="text1"/>
          <w:sz w:val="24"/>
        </w:rPr>
        <w:t xml:space="preserve">《</w:t>
      </w:r>
      <w:r>
        <w:rPr>
          <w:rFonts w:ascii="宋体" w:hAnsi="宋体" w:cs="宋体"/>
          <w:color w:val="000000" w:themeColor="text1"/>
          <w:sz w:val="24"/>
        </w:rPr>
        <w:t xml:space="preserve">食品安全抽样</w:t>
      </w:r>
      <w:r>
        <w:rPr>
          <w:rFonts w:hint="eastAsia" w:ascii="宋体" w:hAnsi="宋体" w:cs="宋体"/>
          <w:color w:val="000000" w:themeColor="text1"/>
          <w:sz w:val="24"/>
        </w:rPr>
        <w:t xml:space="preserve">检</w:t>
      </w:r>
      <w:r>
        <w:rPr>
          <w:rFonts w:ascii="宋体" w:hAnsi="宋体" w:cs="宋体"/>
          <w:color w:val="000000" w:themeColor="text1"/>
          <w:sz w:val="24"/>
        </w:rPr>
        <w:t xml:space="preserve">验管理办法》建立</w:t>
      </w:r>
      <w:r>
        <w:rPr>
          <w:rFonts w:hint="eastAsia" w:ascii="宋体" w:hAnsi="宋体" w:cs="宋体"/>
          <w:color w:val="000000" w:themeColor="text1"/>
          <w:sz w:val="24"/>
        </w:rPr>
        <w:t xml:space="preserve">抽样检</w:t>
      </w:r>
      <w:r>
        <w:rPr>
          <w:rFonts w:ascii="宋体" w:hAnsi="宋体" w:cs="宋体"/>
          <w:color w:val="000000" w:themeColor="text1"/>
          <w:sz w:val="24"/>
        </w:rPr>
        <w:t xml:space="preserve">验质量</w:t>
      </w:r>
      <w:r>
        <w:rPr>
          <w:rFonts w:hint="eastAsia" w:ascii="宋体" w:hAnsi="宋体" w:cs="宋体"/>
          <w:color w:val="000000" w:themeColor="text1"/>
          <w:sz w:val="24"/>
        </w:rPr>
        <w:t xml:space="preserve">管</w:t>
      </w:r>
      <w:r>
        <w:rPr>
          <w:rFonts w:ascii="宋体" w:hAnsi="宋体" w:cs="宋体"/>
          <w:color w:val="000000" w:themeColor="text1"/>
          <w:sz w:val="24"/>
        </w:rPr>
        <w:t xml:space="preserve">理体系，</w:t>
      </w:r>
      <w:r>
        <w:rPr>
          <w:rFonts w:hint="eastAsia" w:ascii="宋体" w:hAnsi="宋体" w:cs="宋体"/>
          <w:color w:val="000000" w:themeColor="text1"/>
          <w:sz w:val="24"/>
        </w:rPr>
        <w:t xml:space="preserve">样</w:t>
      </w:r>
      <w:r>
        <w:rPr>
          <w:rFonts w:ascii="宋体" w:hAnsi="宋体" w:cs="宋体"/>
          <w:color w:val="000000" w:themeColor="text1"/>
          <w:sz w:val="24"/>
        </w:rPr>
        <w:t xml:space="preserve">品</w:t>
      </w:r>
      <w:r>
        <w:rPr>
          <w:rFonts w:hint="eastAsia" w:ascii="宋体" w:hAnsi="宋体" w:cs="宋体"/>
          <w:color w:val="000000" w:themeColor="text1"/>
          <w:sz w:val="24"/>
        </w:rPr>
        <w:t xml:space="preserve">交</w:t>
      </w:r>
      <w:r>
        <w:rPr>
          <w:rFonts w:ascii="宋体" w:hAnsi="宋体" w:cs="宋体"/>
          <w:color w:val="000000" w:themeColor="text1"/>
          <w:sz w:val="24"/>
        </w:rPr>
        <w:t xml:space="preserve">接</w:t>
      </w:r>
      <w:r>
        <w:rPr>
          <w:rFonts w:hint="eastAsia" w:ascii="宋体" w:hAnsi="宋体" w:cs="宋体"/>
          <w:color w:val="000000" w:themeColor="text1"/>
          <w:sz w:val="24"/>
        </w:rPr>
        <w:t xml:space="preserve">、</w:t>
      </w:r>
      <w:r>
        <w:rPr>
          <w:rFonts w:ascii="宋体" w:hAnsi="宋体" w:cs="宋体"/>
          <w:color w:val="000000" w:themeColor="text1"/>
          <w:sz w:val="24"/>
        </w:rPr>
        <w:t xml:space="preserve">制样、检验、</w:t>
      </w:r>
      <w:r>
        <w:rPr>
          <w:rFonts w:hint="eastAsia" w:ascii="宋体" w:hAnsi="宋体" w:cs="宋体"/>
          <w:color w:val="000000" w:themeColor="text1"/>
          <w:sz w:val="24"/>
        </w:rPr>
        <w:t xml:space="preserve">样品</w:t>
      </w:r>
      <w:r>
        <w:rPr>
          <w:rFonts w:ascii="宋体" w:hAnsi="宋体" w:cs="宋体"/>
          <w:color w:val="000000" w:themeColor="text1"/>
          <w:sz w:val="24"/>
        </w:rPr>
        <w:t xml:space="preserve">管理等制度</w:t>
      </w:r>
      <w:r>
        <w:rPr>
          <w:rFonts w:hint="eastAsia" w:ascii="宋体" w:hAnsi="宋体" w:cs="宋体"/>
          <w:color w:val="000000" w:themeColor="text1"/>
          <w:sz w:val="24"/>
        </w:rPr>
        <w:t xml:space="preserve">，各</w:t>
      </w:r>
      <w:r>
        <w:rPr>
          <w:rFonts w:ascii="宋体" w:hAnsi="宋体" w:cs="宋体"/>
          <w:color w:val="000000" w:themeColor="text1"/>
          <w:sz w:val="24"/>
        </w:rPr>
        <w:t xml:space="preserve">环节流</w:t>
      </w:r>
      <w:r>
        <w:rPr>
          <w:rFonts w:hint="eastAsia" w:ascii="宋体" w:hAnsi="宋体" w:cs="宋体"/>
          <w:color w:val="000000" w:themeColor="text1"/>
          <w:sz w:val="24"/>
        </w:rPr>
        <w:t xml:space="preserve">程</w:t>
      </w:r>
      <w:r>
        <w:rPr>
          <w:rFonts w:ascii="宋体" w:hAnsi="宋体" w:cs="宋体"/>
          <w:color w:val="000000" w:themeColor="text1"/>
          <w:sz w:val="24"/>
        </w:rPr>
        <w:t xml:space="preserve">明</w:t>
      </w:r>
      <w:r>
        <w:rPr>
          <w:rFonts w:hint="eastAsia" w:ascii="宋体" w:hAnsi="宋体" w:cs="宋体"/>
          <w:color w:val="000000" w:themeColor="text1"/>
          <w:sz w:val="24"/>
        </w:rPr>
        <w:t xml:space="preserve">确、</w:t>
      </w:r>
      <w:r>
        <w:rPr>
          <w:rFonts w:ascii="宋体" w:hAnsi="宋体" w:cs="宋体"/>
          <w:color w:val="000000" w:themeColor="text1"/>
          <w:sz w:val="24"/>
        </w:rPr>
        <w:t xml:space="preserve">人员职责清晰。</w:t>
      </w:r>
      <w:r/>
    </w:p>
    <w:p>
      <w:pPr>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承检机构应严格按照相关食品安全监管部门规定的项目、检验方法和有关要求开展检验工作。若无标准检验方法，在经采购人同意后，应使用承检机构实验室已备案的作业指导书操作。不得擅自增加或者减少检验项目，确保检验数据准确。</w:t>
      </w:r>
      <w:r/>
    </w:p>
    <w:p>
      <w:pPr>
        <w:ind w:firstLine="480"/>
        <w:spacing w:line="360" w:lineRule="auto"/>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承检机构应在规定的时间内完成采购人部署的抽检工作，在采购人规定的时间内依法出具检验报告，在采购人规</w:t>
      </w:r>
      <w:r>
        <w:rPr>
          <w:rFonts w:ascii="宋体" w:hAnsi="宋体"/>
          <w:color w:val="000000" w:themeColor="text1"/>
          <w:sz w:val="24"/>
        </w:rPr>
        <w:t xml:space="preserve">定时间内</w:t>
      </w:r>
      <w:r>
        <w:rPr>
          <w:rFonts w:hint="eastAsia" w:ascii="宋体" w:hAnsi="宋体"/>
          <w:color w:val="000000" w:themeColor="text1"/>
          <w:sz w:val="24"/>
        </w:rPr>
        <w:t xml:space="preserve">上报数据至无锡市市场</w:t>
      </w:r>
      <w:r>
        <w:rPr>
          <w:rFonts w:ascii="宋体" w:hAnsi="宋体"/>
          <w:color w:val="000000" w:themeColor="text1"/>
          <w:sz w:val="24"/>
        </w:rPr>
        <w:t xml:space="preserve">监督管理局</w:t>
      </w:r>
      <w:r>
        <w:rPr>
          <w:rFonts w:hint="eastAsia" w:ascii="宋体" w:hAnsi="宋体"/>
          <w:color w:val="000000" w:themeColor="text1"/>
          <w:sz w:val="24"/>
        </w:rPr>
        <w:t xml:space="preserve">指</w:t>
      </w:r>
      <w:r>
        <w:rPr>
          <w:rFonts w:ascii="宋体" w:hAnsi="宋体"/>
          <w:color w:val="000000" w:themeColor="text1"/>
          <w:sz w:val="24"/>
        </w:rPr>
        <w:t xml:space="preserve">定</w:t>
      </w:r>
      <w:r>
        <w:rPr>
          <w:rFonts w:hint="eastAsia" w:ascii="宋体" w:hAnsi="宋体"/>
          <w:color w:val="000000" w:themeColor="text1"/>
          <w:sz w:val="24"/>
        </w:rPr>
        <w:t xml:space="preserve">食品检验信息共享平台，汇总样品抽检结果信息，提交抽检工作分析总结报告，协助做好检测报告归档工作，不得擅自发布抽检结果。</w:t>
      </w:r>
      <w:r/>
    </w:p>
    <w:p>
      <w:pPr>
        <w:ind w:firstLine="480"/>
        <w:spacing w:line="360" w:lineRule="auto"/>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.任务的检验项目和数量由采购人确定，承检机构必须具备该任务抽检所有检验项目的法定资质，如承检机构不具备相应资格，应及时主动提出。各承检机构必须自觉接受市市场</w:t>
      </w:r>
      <w:r>
        <w:rPr>
          <w:rFonts w:ascii="宋体" w:hAnsi="宋体"/>
          <w:color w:val="000000" w:themeColor="text1"/>
          <w:sz w:val="24"/>
        </w:rPr>
        <w:t xml:space="preserve">监督管理局</w:t>
      </w:r>
      <w:r>
        <w:rPr>
          <w:rFonts w:hint="eastAsia" w:ascii="宋体" w:hAnsi="宋体"/>
          <w:color w:val="000000" w:themeColor="text1"/>
          <w:sz w:val="24"/>
        </w:rPr>
        <w:t xml:space="preserve">每年的考核、检查、比对。</w:t>
      </w:r>
      <w:r/>
    </w:p>
    <w:p>
      <w:pPr>
        <w:ind w:firstLine="480"/>
        <w:spacing w:line="360" w:lineRule="auto"/>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.因违反抽样、检验、信息披露等相关规定的，采购人有权取消其承检资格并追究其经济赔偿责任和法律责任。</w:t>
      </w:r>
      <w:r/>
    </w:p>
    <w:p>
      <w:pPr>
        <w:ind w:firstLine="480"/>
        <w:spacing w:line="360" w:lineRule="auto"/>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、采样过程中人员及车辆安全由承检机构负责。</w:t>
      </w:r>
      <w:r/>
    </w:p>
    <w:p>
      <w:pPr>
        <w:spacing w:line="360" w:lineRule="auto"/>
        <w:rPr>
          <w:rFonts w:ascii="宋体" w:hAnsi="宋体"/>
          <w:color w:val="000000" w:themeColor="text1"/>
          <w:sz w:val="24"/>
        </w:rPr>
      </w:pPr>
      <w:r>
        <w:rPr>
          <w:rFonts w:hint="eastAsia" w:ascii="宋体" w:hAnsi="宋体"/>
          <w:color w:val="000000" w:themeColor="text1"/>
          <w:sz w:val="24"/>
        </w:rPr>
        <w:t xml:space="preserve">三、检测费用</w:t>
      </w:r>
      <w:r/>
    </w:p>
    <w:p>
      <w:pPr>
        <w:ind w:firstLine="480"/>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.采购单位应按双方确认报价单的价格，任务全部完成后结算费用。样品购买费用包含在报价中，采购人不再支付。抽</w:t>
      </w:r>
      <w:r>
        <w:rPr>
          <w:rFonts w:ascii="宋体" w:hAnsi="宋体"/>
          <w:color w:val="000000" w:themeColor="text1"/>
          <w:sz w:val="24"/>
        </w:rPr>
        <w:t xml:space="preserve">样人员应当</w:t>
      </w:r>
      <w:r>
        <w:rPr>
          <w:rFonts w:hint="eastAsia" w:ascii="宋体" w:hAnsi="宋体"/>
          <w:color w:val="000000" w:themeColor="text1"/>
          <w:sz w:val="24"/>
        </w:rPr>
        <w:t xml:space="preserve">保</w:t>
      </w:r>
      <w:r>
        <w:rPr>
          <w:rFonts w:ascii="宋体" w:hAnsi="宋体"/>
          <w:color w:val="000000" w:themeColor="text1"/>
          <w:sz w:val="24"/>
        </w:rPr>
        <w:t xml:space="preserve">存购物票据，并对抽样</w:t>
      </w:r>
      <w:r>
        <w:rPr>
          <w:rFonts w:hint="eastAsia" w:ascii="宋体" w:hAnsi="宋体"/>
          <w:color w:val="000000" w:themeColor="text1"/>
          <w:sz w:val="24"/>
        </w:rPr>
        <w:t xml:space="preserve">场</w:t>
      </w:r>
      <w:r>
        <w:rPr>
          <w:rFonts w:ascii="宋体" w:hAnsi="宋体"/>
          <w:color w:val="000000" w:themeColor="text1"/>
          <w:sz w:val="24"/>
        </w:rPr>
        <w:t xml:space="preserve">所、贮存环境</w:t>
      </w:r>
      <w:r>
        <w:rPr>
          <w:rFonts w:hint="eastAsia" w:ascii="宋体" w:hAnsi="宋体"/>
          <w:color w:val="000000" w:themeColor="text1"/>
          <w:sz w:val="24"/>
        </w:rPr>
        <w:t xml:space="preserve">、</w:t>
      </w:r>
      <w:r>
        <w:rPr>
          <w:rFonts w:ascii="宋体" w:hAnsi="宋体"/>
          <w:color w:val="000000" w:themeColor="text1"/>
          <w:sz w:val="24"/>
        </w:rPr>
        <w:t xml:space="preserve">样品信息等</w:t>
      </w:r>
      <w:r>
        <w:rPr>
          <w:rFonts w:hint="eastAsia" w:ascii="宋体" w:hAnsi="宋体"/>
          <w:color w:val="000000" w:themeColor="text1"/>
          <w:sz w:val="24"/>
        </w:rPr>
        <w:t xml:space="preserve">通</w:t>
      </w:r>
      <w:r>
        <w:rPr>
          <w:rFonts w:ascii="宋体" w:hAnsi="宋体"/>
          <w:color w:val="000000" w:themeColor="text1"/>
          <w:sz w:val="24"/>
        </w:rPr>
        <w:t xml:space="preserve">过拍照</w:t>
      </w:r>
      <w:r>
        <w:rPr>
          <w:rFonts w:hint="eastAsia" w:ascii="宋体" w:hAnsi="宋体"/>
          <w:color w:val="000000" w:themeColor="text1"/>
          <w:sz w:val="24"/>
        </w:rPr>
        <w:t xml:space="preserve">、</w:t>
      </w:r>
      <w:r>
        <w:rPr>
          <w:rFonts w:ascii="宋体" w:hAnsi="宋体"/>
          <w:color w:val="000000" w:themeColor="text1"/>
          <w:sz w:val="24"/>
        </w:rPr>
        <w:t xml:space="preserve">录</w:t>
      </w:r>
      <w:r>
        <w:rPr>
          <w:rFonts w:hint="eastAsia" w:ascii="宋体" w:hAnsi="宋体"/>
          <w:color w:val="000000" w:themeColor="text1"/>
          <w:sz w:val="24"/>
        </w:rPr>
        <w:t xml:space="preserve">像</w:t>
      </w:r>
      <w:r>
        <w:rPr>
          <w:rFonts w:ascii="宋体" w:hAnsi="宋体"/>
          <w:color w:val="000000" w:themeColor="text1"/>
          <w:sz w:val="24"/>
        </w:rPr>
        <w:t xml:space="preserve">等方式留存证据。</w:t>
      </w:r>
      <w:r>
        <w:rPr>
          <w:rFonts w:hint="eastAsia" w:ascii="宋体" w:hAnsi="宋体"/>
          <w:color w:val="000000" w:themeColor="text1"/>
          <w:sz w:val="24"/>
        </w:rPr>
        <w:t xml:space="preserve">承</w:t>
      </w:r>
      <w:r>
        <w:rPr>
          <w:rFonts w:ascii="宋体" w:hAnsi="宋体"/>
          <w:color w:val="000000" w:themeColor="text1"/>
          <w:sz w:val="24"/>
        </w:rPr>
        <w:t xml:space="preserve">检</w:t>
      </w:r>
      <w:r>
        <w:rPr>
          <w:rFonts w:hint="eastAsia" w:ascii="宋体" w:hAnsi="宋体" w:cs="宋体"/>
          <w:color w:val="000000" w:themeColor="text1"/>
          <w:sz w:val="24"/>
        </w:rPr>
        <w:t xml:space="preserve">机构应当建</w:t>
      </w:r>
      <w:r>
        <w:rPr>
          <w:rFonts w:ascii="宋体" w:hAnsi="宋体" w:cs="宋体"/>
          <w:color w:val="000000" w:themeColor="text1"/>
          <w:sz w:val="24"/>
        </w:rPr>
        <w:t xml:space="preserve">立样品管理</w:t>
      </w:r>
      <w:r>
        <w:rPr>
          <w:rFonts w:hint="eastAsia" w:ascii="宋体" w:hAnsi="宋体" w:cs="宋体"/>
          <w:color w:val="000000" w:themeColor="text1"/>
          <w:sz w:val="24"/>
        </w:rPr>
        <w:t xml:space="preserve">办</w:t>
      </w:r>
      <w:r>
        <w:rPr>
          <w:rFonts w:ascii="宋体" w:hAnsi="宋体" w:cs="宋体"/>
          <w:color w:val="000000" w:themeColor="text1"/>
          <w:sz w:val="24"/>
        </w:rPr>
        <w:t xml:space="preserve">法，</w:t>
      </w:r>
      <w:r>
        <w:rPr>
          <w:rFonts w:hint="eastAsia" w:ascii="宋体" w:hAnsi="宋体" w:cs="宋体"/>
          <w:color w:val="000000" w:themeColor="text1"/>
          <w:sz w:val="24"/>
        </w:rPr>
        <w:t xml:space="preserve">对其检验检测的样品进行管理。</w:t>
      </w:r>
      <w:r>
        <w:rPr>
          <w:rFonts w:ascii="宋体" w:hAnsi="宋体"/>
          <w:color w:val="000000" w:themeColor="text1"/>
          <w:sz w:val="24"/>
        </w:rPr>
        <w:t xml:space="preserve">承检机构应定期</w:t>
      </w:r>
      <w:r>
        <w:rPr>
          <w:rFonts w:hint="eastAsia" w:ascii="宋体" w:hAnsi="宋体"/>
          <w:color w:val="000000" w:themeColor="text1"/>
          <w:sz w:val="24"/>
        </w:rPr>
        <w:t xml:space="preserve">向采购单位</w:t>
      </w:r>
      <w:r>
        <w:rPr>
          <w:rFonts w:ascii="宋体" w:hAnsi="宋体"/>
          <w:color w:val="000000" w:themeColor="text1"/>
          <w:sz w:val="24"/>
        </w:rPr>
        <w:t xml:space="preserve">提交</w:t>
      </w:r>
      <w:r>
        <w:rPr>
          <w:rFonts w:hint="eastAsia" w:ascii="宋体" w:hAnsi="宋体"/>
          <w:color w:val="000000" w:themeColor="text1"/>
          <w:sz w:val="24"/>
        </w:rPr>
        <w:t xml:space="preserve">处</w:t>
      </w:r>
      <w:r>
        <w:rPr>
          <w:rFonts w:ascii="宋体" w:hAnsi="宋体"/>
          <w:color w:val="000000" w:themeColor="text1"/>
          <w:sz w:val="24"/>
        </w:rPr>
        <w:t xml:space="preserve">置样品</w:t>
      </w:r>
      <w:r>
        <w:rPr>
          <w:rFonts w:hint="eastAsia" w:ascii="宋体" w:hAnsi="宋体"/>
          <w:color w:val="000000" w:themeColor="text1"/>
          <w:sz w:val="24"/>
        </w:rPr>
        <w:t xml:space="preserve">清单，</w:t>
      </w:r>
      <w:r>
        <w:rPr>
          <w:rFonts w:ascii="宋体" w:hAnsi="宋体"/>
          <w:color w:val="000000" w:themeColor="text1"/>
          <w:sz w:val="24"/>
        </w:rPr>
        <w:t xml:space="preserve">并按</w:t>
      </w:r>
      <w:r>
        <w:rPr>
          <w:rFonts w:hint="eastAsia" w:ascii="宋体" w:hAnsi="宋体"/>
          <w:color w:val="000000" w:themeColor="text1"/>
          <w:sz w:val="24"/>
        </w:rPr>
        <w:t xml:space="preserve">相关</w:t>
      </w:r>
      <w:r>
        <w:rPr>
          <w:rFonts w:ascii="宋体" w:hAnsi="宋体"/>
          <w:color w:val="000000" w:themeColor="text1"/>
          <w:sz w:val="24"/>
        </w:rPr>
        <w:t xml:space="preserve">法律</w:t>
      </w:r>
      <w:r>
        <w:rPr>
          <w:rFonts w:hint="eastAsia" w:ascii="宋体" w:hAnsi="宋体"/>
          <w:color w:val="000000" w:themeColor="text1"/>
          <w:sz w:val="24"/>
        </w:rPr>
        <w:t xml:space="preserve">法</w:t>
      </w:r>
      <w:r>
        <w:rPr>
          <w:rFonts w:ascii="宋体" w:hAnsi="宋体"/>
          <w:color w:val="000000" w:themeColor="text1"/>
          <w:sz w:val="24"/>
        </w:rPr>
        <w:t xml:space="preserve">规要求</w:t>
      </w:r>
      <w:r>
        <w:rPr>
          <w:rFonts w:hint="eastAsia" w:ascii="宋体" w:hAnsi="宋体"/>
          <w:color w:val="000000" w:themeColor="text1"/>
          <w:sz w:val="24"/>
        </w:rPr>
        <w:t xml:space="preserve">进行</w:t>
      </w:r>
      <w:r>
        <w:rPr>
          <w:rFonts w:ascii="宋体" w:hAnsi="宋体"/>
          <w:color w:val="000000" w:themeColor="text1"/>
          <w:sz w:val="24"/>
        </w:rPr>
        <w:t xml:space="preserve">处置</w:t>
      </w:r>
      <w:r>
        <w:rPr>
          <w:rFonts w:hint="eastAsia" w:ascii="宋体" w:hAnsi="宋体"/>
          <w:color w:val="000000" w:themeColor="text1"/>
          <w:sz w:val="24"/>
        </w:rPr>
        <w:t xml:space="preserve">。对符</w:t>
      </w:r>
      <w:r>
        <w:rPr>
          <w:rFonts w:ascii="宋体" w:hAnsi="宋体"/>
          <w:color w:val="000000" w:themeColor="text1"/>
          <w:sz w:val="24"/>
        </w:rPr>
        <w:t xml:space="preserve">合质</w:t>
      </w:r>
      <w:r>
        <w:rPr>
          <w:rFonts w:hint="eastAsia" w:ascii="宋体" w:hAnsi="宋体"/>
          <w:color w:val="000000" w:themeColor="text1"/>
          <w:sz w:val="24"/>
        </w:rPr>
        <w:t xml:space="preserve">保</w:t>
      </w:r>
      <w:r>
        <w:rPr>
          <w:rFonts w:ascii="宋体" w:hAnsi="宋体"/>
          <w:color w:val="000000" w:themeColor="text1"/>
          <w:sz w:val="24"/>
        </w:rPr>
        <w:t xml:space="preserve">要求的样品</w:t>
      </w:r>
      <w:r>
        <w:rPr>
          <w:rFonts w:hint="eastAsia" w:ascii="宋体" w:hAnsi="宋体"/>
          <w:color w:val="000000" w:themeColor="text1"/>
          <w:sz w:val="24"/>
        </w:rPr>
        <w:t xml:space="preserve">，</w:t>
      </w:r>
      <w:r>
        <w:rPr>
          <w:rFonts w:ascii="宋体" w:hAnsi="宋体"/>
          <w:color w:val="000000" w:themeColor="text1"/>
          <w:sz w:val="24"/>
        </w:rPr>
        <w:t xml:space="preserve">采</w:t>
      </w:r>
      <w:r>
        <w:rPr>
          <w:rFonts w:hint="eastAsia" w:ascii="宋体" w:hAnsi="宋体"/>
          <w:color w:val="000000" w:themeColor="text1"/>
          <w:sz w:val="24"/>
        </w:rPr>
        <w:t xml:space="preserve">购</w:t>
      </w:r>
      <w:r>
        <w:rPr>
          <w:rFonts w:ascii="宋体" w:hAnsi="宋体"/>
          <w:color w:val="000000" w:themeColor="text1"/>
          <w:sz w:val="24"/>
        </w:rPr>
        <w:t xml:space="preserve">单位有权处置</w:t>
      </w:r>
      <w:r>
        <w:rPr>
          <w:rFonts w:hint="eastAsia" w:ascii="宋体" w:hAnsi="宋体"/>
          <w:color w:val="000000" w:themeColor="text1"/>
          <w:sz w:val="24"/>
        </w:rPr>
        <w:t xml:space="preserve">，承</w:t>
      </w:r>
      <w:r>
        <w:rPr>
          <w:rFonts w:ascii="宋体" w:hAnsi="宋体"/>
          <w:color w:val="000000" w:themeColor="text1"/>
          <w:sz w:val="24"/>
        </w:rPr>
        <w:t xml:space="preserve">检</w:t>
      </w:r>
      <w:r>
        <w:rPr>
          <w:rFonts w:hint="eastAsia" w:ascii="宋体" w:hAnsi="宋体" w:cs="宋体"/>
          <w:color w:val="000000" w:themeColor="text1"/>
          <w:sz w:val="24"/>
        </w:rPr>
        <w:t xml:space="preserve">机构应</w:t>
      </w:r>
      <w:r>
        <w:rPr>
          <w:rFonts w:ascii="宋体" w:hAnsi="宋体" w:cs="宋体"/>
          <w:color w:val="000000" w:themeColor="text1"/>
          <w:sz w:val="24"/>
        </w:rPr>
        <w:t xml:space="preserve">予配合</w:t>
      </w:r>
      <w:r>
        <w:rPr>
          <w:rFonts w:hint="eastAsia" w:ascii="宋体" w:hAnsi="宋体" w:cs="宋体"/>
          <w:color w:val="000000" w:themeColor="text1"/>
          <w:sz w:val="24"/>
        </w:rPr>
        <w:t xml:space="preserve">。</w:t>
      </w:r>
      <w:r>
        <w:rPr>
          <w:rFonts w:hint="eastAsia" w:ascii="宋体" w:hAnsi="宋体"/>
          <w:color w:val="000000" w:themeColor="text1"/>
          <w:sz w:val="24"/>
        </w:rPr>
        <w:t xml:space="preserve">处</w:t>
      </w:r>
      <w:r>
        <w:rPr>
          <w:rFonts w:ascii="宋体" w:hAnsi="宋体"/>
          <w:color w:val="000000" w:themeColor="text1"/>
          <w:sz w:val="24"/>
        </w:rPr>
        <w:t xml:space="preserve">置样品</w:t>
      </w:r>
      <w:r>
        <w:rPr>
          <w:rFonts w:hint="eastAsia" w:ascii="宋体" w:hAnsi="宋体"/>
          <w:color w:val="000000" w:themeColor="text1"/>
          <w:sz w:val="24"/>
        </w:rPr>
        <w:t xml:space="preserve">所有费用均包含在报价中，采购人不再支付任何费用。</w:t>
      </w:r>
      <w:r/>
    </w:p>
    <w:p>
      <w:pPr>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乙方结账时需开具正式发票并附加盖检测机构公章（或财务章）的费用结算清单及检测数据表，表中注明商品名称（按类别）、批次、每批次检测费等。发票上标注的名称、账号、开户行应与收款人一致。</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3.由于国家规范变更或其他因素，导致采购单位需要检测新的项目，则检测费用按照清单里类似项目单价或由甲方询价后确定。</w:t>
      </w:r>
      <w:r/>
    </w:p>
    <w:p>
      <w:pPr>
        <w:rPr>
          <w:color w:val="000000" w:themeColor="text1"/>
        </w:rPr>
      </w:pPr>
      <w:r>
        <w:rPr>
          <w:color w:val="000000" w:themeColor="text1"/>
        </w:rPr>
      </w:r>
      <w:r/>
    </w:p>
    <w:p>
      <w:pPr>
        <w:spacing w:line="360" w:lineRule="auto"/>
        <w:rPr>
          <w:bCs/>
          <w:color w:val="000000" w:themeColor="text1"/>
          <w:sz w:val="24"/>
        </w:rPr>
      </w:pPr>
      <w:r>
        <w:rPr>
          <w:rFonts w:hint="eastAsia"/>
          <w:bCs/>
          <w:color w:val="000000" w:themeColor="text1"/>
          <w:sz w:val="24"/>
        </w:rPr>
        <w:t xml:space="preserve">四、无锡市场监管部门2026年食品安全抽检监测项目检验费用参考表（如有新版，则以新版为准）</w:t>
      </w:r>
      <w:r/>
    </w:p>
    <w:tbl>
      <w:tblPr>
        <w:tblStyle w:val="695"/>
        <w:tblW w:w="9526" w:type="dxa"/>
        <w:tblInd w:w="0" w:type="dxa"/>
        <w:tblLayout w:type="fixed"/>
        <w:tblCellMar>
          <w:left w:w="15" w:type="dxa"/>
          <w:top w:w="15" w:type="dxa"/>
          <w:right w:w="15" w:type="dxa"/>
          <w:bottom w:w="15" w:type="dxa"/>
        </w:tblCellMar>
        <w:tblLook w:val="04A0" w:firstRow="1" w:lastRow="0" w:firstColumn="1" w:lastColumn="0" w:noHBand="0" w:noVBand="1"/>
      </w:tblPr>
      <w:tblGrid>
        <w:gridCol w:w="915"/>
        <w:gridCol w:w="6690"/>
        <w:gridCol w:w="1921"/>
      </w:tblGrid>
      <w:tr>
        <w:trPr>
          <w:trHeight w:val="630"/>
        </w:trPr>
        <w:tc>
          <w:tcPr>
            <w:gridSpan w:val="3"/>
            <w:tcW w:w="9526" w:type="dxa"/>
            <w:vAlign w:val="center"/>
            <w:textDirection w:val="lrTb"/>
            <w:noWrap w:val="false"/>
          </w:tcPr>
          <w:p>
            <w:pPr>
              <w:spacing w:line="480" w:lineRule="exact"/>
              <w:rPr>
                <w:rFonts w:ascii="宋体" w:hAnsi="宋体" w:cs="宋体"/>
                <w:color w:val="000000" w:themeColor="text1"/>
                <w:sz w:val="32"/>
                <w:szCs w:val="32"/>
              </w:rPr>
            </w:pPr>
            <w:r>
              <w:rPr>
                <w:rFonts w:hint="eastAsia" w:ascii="宋体" w:hAnsi="宋体" w:cs="宋体"/>
                <w:color w:val="000000" w:themeColor="text1"/>
                <w:sz w:val="32"/>
                <w:szCs w:val="32"/>
              </w:rPr>
              <w:t xml:space="preserve">附件</w:t>
            </w:r>
            <w:r/>
          </w:p>
          <w:tbl>
            <w:tblPr>
              <w:tblStyle w:val="695"/>
              <w:tblW w:w="8155" w:type="dxa"/>
              <w:jc w:val="center"/>
              <w:tblLayout w:type="fixed"/>
              <w:tblCellMar>
                <w:left w:w="108" w:type="dxa"/>
                <w:top w:w="0" w:type="dxa"/>
                <w:right w:w="108" w:type="dxa"/>
                <w:bottom w:w="0" w:type="dxa"/>
              </w:tblCellMar>
              <w:tblLook w:val="04A0" w:firstRow="1" w:lastRow="0" w:firstColumn="1" w:lastColumn="0" w:noHBand="0" w:noVBand="1"/>
            </w:tblPr>
            <w:tblGrid>
              <w:gridCol w:w="8155"/>
            </w:tblGrid>
            <w:tr>
              <w:trPr>
                <w:jc w:val="center"/>
                <w:trHeight w:val="580"/>
              </w:trPr>
              <w:tc>
                <w:tcPr>
                  <w:tcBorders>
                    <w:top w:val="none" w:color="000000" w:sz="4" w:space="0"/>
                    <w:left w:val="none" w:color="000000" w:sz="4" w:space="0"/>
                    <w:bottom w:val="none" w:color="000000" w:sz="4" w:space="0"/>
                    <w:right w:val="none" w:color="000000" w:sz="4" w:space="0"/>
                  </w:tcBorders>
                  <w:tcW w:w="8155" w:type="dxa"/>
                  <w:vAlign w:val="center"/>
                  <w:textDirection w:val="lrTb"/>
                  <w:noWrap w:val="false"/>
                </w:tcPr>
                <w:p>
                  <w:pPr>
                    <w:jc w:val="center"/>
                    <w:spacing w:line="480" w:lineRule="exac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无锡市场监管部门2026年食品安全抽检监测项目</w:t>
                  </w:r>
                  <w:r/>
                </w:p>
                <w:p>
                  <w:pPr>
                    <w:jc w:val="center"/>
                    <w:spacing w:line="480" w:lineRule="exact"/>
                    <w:widowControl/>
                    <w:rPr>
                      <w:rFonts w:ascii="宋体" w:hAnsi="宋体" w:cs="宋体"/>
                      <w:bCs/>
                      <w:color w:val="000000" w:themeColor="text1"/>
                      <w:sz w:val="32"/>
                      <w:szCs w:val="32"/>
                    </w:rPr>
                  </w:pPr>
                  <w:r>
                    <w:rPr>
                      <w:rFonts w:hint="eastAsia" w:ascii="宋体" w:hAnsi="宋体" w:cs="宋体"/>
                      <w:color w:val="000000" w:themeColor="text1"/>
                      <w:sz w:val="32"/>
                      <w:szCs w:val="32"/>
                    </w:rPr>
                    <w:t xml:space="preserve">检验费用参考表</w:t>
                  </w:r>
                  <w:r/>
                </w:p>
              </w:tc>
            </w:tr>
          </w:tbl>
          <w:p>
            <w:pPr>
              <w:jc w:val="center"/>
              <w:spacing w:line="480" w:lineRule="exact"/>
              <w:widowControl/>
              <w:rPr>
                <w:rFonts w:ascii="宋体" w:hAnsi="宋体" w:cs="宋体"/>
                <w:color w:val="000000" w:themeColor="text1"/>
                <w:sz w:val="32"/>
                <w:szCs w:val="32"/>
              </w:rPr>
            </w:pPr>
            <w:r>
              <w:rPr>
                <w:rFonts w:ascii="宋体" w:hAnsi="宋体" w:cs="宋体"/>
                <w:color w:val="000000" w:themeColor="text1"/>
                <w:sz w:val="32"/>
                <w:szCs w:val="32"/>
              </w:rPr>
            </w:r>
            <w:r/>
          </w:p>
        </w:tc>
      </w:tr>
      <w:tr>
        <w:trPr>
          <w:trHeight w:val="353"/>
        </w:trPr>
        <w:tc>
          <w:tcPr>
            <w:tcW w:w="915" w:type="dxa"/>
            <w:vAlign w:val="center"/>
            <w:textDirection w:val="lrTb"/>
            <w:noWrap w:val="false"/>
          </w:tcPr>
          <w:p>
            <w:pPr>
              <w:jc w:val="center"/>
              <w:spacing w:line="480" w:lineRule="exact"/>
              <w:widowControl/>
              <w:rPr>
                <w:rFonts w:ascii="宋体" w:hAnsi="宋体" w:cs="宋体"/>
                <w:color w:val="000000" w:themeColor="text1"/>
                <w:sz w:val="32"/>
                <w:szCs w:val="32"/>
              </w:rPr>
            </w:pPr>
            <w:r>
              <w:rPr>
                <w:rFonts w:ascii="宋体" w:hAnsi="宋体" w:cs="宋体"/>
                <w:color w:val="000000" w:themeColor="text1"/>
                <w:sz w:val="32"/>
                <w:szCs w:val="32"/>
              </w:rPr>
            </w:r>
            <w:r/>
          </w:p>
        </w:tc>
        <w:tc>
          <w:tcPr>
            <w:tcW w:w="6690" w:type="dxa"/>
            <w:vAlign w:val="center"/>
            <w:textDirection w:val="lrTb"/>
            <w:noWrap w:val="false"/>
          </w:tcPr>
          <w:p>
            <w:pPr>
              <w:jc w:val="left"/>
              <w:spacing w:line="480" w:lineRule="exact"/>
              <w:widowControl/>
              <w:rPr>
                <w:rFonts w:ascii="宋体" w:hAnsi="宋体" w:cs="宋体"/>
                <w:color w:val="000000" w:themeColor="text1"/>
                <w:sz w:val="20"/>
                <w:szCs w:val="20"/>
              </w:rPr>
            </w:pPr>
            <w:r>
              <w:rPr>
                <w:rFonts w:ascii="宋体" w:hAnsi="宋体" w:cs="宋体"/>
                <w:color w:val="000000" w:themeColor="text1"/>
                <w:sz w:val="20"/>
                <w:szCs w:val="20"/>
              </w:rPr>
            </w:r>
            <w:r/>
          </w:p>
        </w:tc>
        <w:tc>
          <w:tcPr>
            <w:tcW w:w="1921" w:type="dxa"/>
            <w:vAlign w:val="center"/>
            <w:textDirection w:val="lrTb"/>
            <w:noWrap w:val="false"/>
          </w:tcPr>
          <w:p>
            <w:pPr>
              <w:spacing w:line="480" w:lineRule="exact"/>
              <w:widowControl/>
              <w:rPr>
                <w:rFonts w:ascii="宋体" w:hAnsi="宋体" w:cs="宋体"/>
                <w:color w:val="000000" w:themeColor="text1"/>
                <w:sz w:val="20"/>
                <w:szCs w:val="20"/>
              </w:rPr>
            </w:pPr>
            <w:r>
              <w:rPr>
                <w:rFonts w:ascii="宋体" w:hAnsi="宋体" w:cs="宋体"/>
                <w:color w:val="000000" w:themeColor="text1"/>
                <w:sz w:val="20"/>
                <w:szCs w:val="20"/>
              </w:rPr>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Cs/>
                <w:color w:val="000000" w:themeColor="text1"/>
                <w:sz w:val="24"/>
              </w:rPr>
            </w:pPr>
            <w:r>
              <w:rPr>
                <w:rFonts w:hint="eastAsia" w:ascii="宋体" w:hAnsi="宋体" w:cs="宋体"/>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bCs/>
                <w:color w:val="000000" w:themeColor="text1"/>
                <w:sz w:val="24"/>
              </w:rPr>
            </w:pPr>
            <w:r>
              <w:rPr>
                <w:rFonts w:hint="eastAsia" w:ascii="宋体" w:hAnsi="宋体" w:cs="宋体"/>
                <w:bCs/>
                <w:color w:val="000000" w:themeColor="text1"/>
                <w:sz w:val="24"/>
              </w:rPr>
              <w:t xml:space="preserve">检验项目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bCs/>
                <w:color w:val="000000" w:themeColor="text1"/>
                <w:sz w:val="24"/>
              </w:rPr>
            </w:pPr>
            <w:r>
              <w:rPr>
                <w:rFonts w:hint="eastAsia" w:ascii="宋体" w:hAnsi="宋体" w:cs="宋体"/>
                <w:bCs/>
                <w:color w:val="000000" w:themeColor="text1"/>
                <w:sz w:val="24"/>
              </w:rPr>
              <w:t xml:space="preserve">费用（元）</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10-羟基-2-癸烯酸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3-氯-1，2-丙二醇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4-氯苯氧乙酸钠（以4-氯苯氧乙酸计）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6-苄基腺嘌呤(6-BA)</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N，N-双去甲基西布曲明</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N-单去甲基西布曲明</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N-二甲基亚硝胺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α-亚麻酸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阿斯巴甜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阿替洛尔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阿维菌素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安赛蜜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氨基酸态氮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氨基他达拉非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氨氯地平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铵盐（以占氨基酸态氮的百分比计）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百菌清</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阪崎肠杆菌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钡（以Ba计）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倍硫磷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苯并[a]芘</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苯甲酸及其钠盐(以苯甲酸计)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苯醚甲环唑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崩解时限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吡虫啉</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吡唑醚菌酯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丙二醇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丙二醛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丙环唑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丙酸及其钠盐、钙盐(以丙酸计)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丙溴磷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不溶性膳食纤维</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不溶于水杂质</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草甘膦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茶多酚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呈味核苷酸二钠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除虫脲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哒螨灵</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大肠埃希氏菌O157:H7</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大肠埃希氏菌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大肠菌群</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单核细胞增生李斯特氏菌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胆碱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蛋白质</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狄氏剂</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敌敌畏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地美硝唑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地塞米松</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地西泮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碘（以I计）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啶虫脒</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毒死蜱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对羟基苯甲酸酯类及其钠盐（以对羟基苯甲酸计）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多菌灵</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多西环素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二甲戊灵</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二十二碳六烯酸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二十碳四烯酸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二氧化硫残留量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二氧化钛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二氧化碳气容量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伐地那非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反式脂肪酸与总脂肪酸比值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泛酸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防腐剂混合使用时各自用量占其最大使用量的比例之和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非洛地平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非脂乳固体</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芬氟拉明</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酚酞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呋虫胺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呋喃它酮代谢物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呋喃妥因代谢物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呋喃西林代谢物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呋喃唑酮代谢物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氟苯尼考</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氟虫腈</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氟虫腈（氟虫腈、氟甲腈、氟虫腈砜、氟虫腈亚砜之和计）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氟硅唑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氟氯氰菊酯和高效氟氯氰菊酯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腐霉利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副溶血性弧菌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钙</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格列苯脲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格列吡嗪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格列波脲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格列喹酮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格列美脲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格列齐特</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镉(以Cd计)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铬(以Cr计)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谷氨酸钠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果聚糖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果糖和葡萄糖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过氧化苯甲酰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过氧化物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过氧化值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过氧化值(以脂肪计)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还原糖(以葡萄糖计)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还原糖分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豪莫西地那非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耗氧量(以O2计)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亚硝酸盐（以NO2-计）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合成着色剂 赤藓红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赤藓红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合成着色剂 亮蓝</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亮蓝</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合成着色剂 柠檬黄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柠檬黄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合成着色剂 日落黄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日落黄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合成着色剂 酸性红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酸性红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合成着色剂 苋菜红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苋菜红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合成着色剂 新红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新红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合成着色剂 胭脂红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合成着色剂 诱惑红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诱惑红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核苷酸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红地那非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花生四烯酸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黄曲霉毒素B1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黄曲霉毒素M1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磺胺类(总量)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灰分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挥发性盐基氮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肌醇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极性组分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己唑醇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甲氨基阿维菌素苯甲酸盐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甲胺磷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甲拌磷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甲苯磺丁脲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甲砜霉素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甲基汞(以Hg计)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甲基异柳磷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甲硝唑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钾</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胶囊壳中的铬</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酵母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芥酸与总脂肪酸比值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界限指标-锂</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界限指标-锶</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界限指标-锌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界限指标-偏硅酸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界限指标-游离二氧化碳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界限指标-溶解性总固体</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金刚烷胺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金黄色葡萄球菌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金霉素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腈苯唑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腈菌唑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酒精度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菌落总数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卡托普利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598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可待因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可溶性固形物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克百威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克伦特罗</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孔雀石绿</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喹乙醇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莱克多巴胺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乐果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利血平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联苯肼酯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联苯菊酯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林可霉素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硫代艾地那非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罗丹明B</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铝的残留量（干样品，以Al计）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氯吡脲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氯丙嗪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氯氟氰菊酯和高效氯氟氰菊酯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氯化钾</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氯化钠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氯氰菊酯和高效氯氰菊酯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氯唑磷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麻黄碱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吗啡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螨</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霉菌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咪鲜胺和咪鲜胺锰盐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灭多威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灭蝇胺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那红地那非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那可丁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那莫西地那非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纳他霉素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能量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尼卡巴嗪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尼莫地平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尼群地平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尼索地平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脲酶活性定性</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镍(Ni)</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牛磺酸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纽甜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诺氟沙星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哌唑嗪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培氟沙星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铅(以Pb计)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铅(以Pb计)(干重计)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羟基豪莫西地那非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氰化物(以HCN计)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氰戊菊酯和S-氰戊菊酯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溶剂残留量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肉豆蔻酸占总脂肪的比值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乳酸菌数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乳糖占碳水化合物总量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瑞格列奈</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噻虫胺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噻虫嗪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噻嗪酮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三聚氰胺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三氯甲烷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三氯杀螨醇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三氯蔗糖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三唑磷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色值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杀扑磷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沙丁胺醇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沙拉沙星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沙门氏菌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山梨酸及其钾盐(以山梨酸计)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商业无菌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砷(As)</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生物素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嗜渗酵母计数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双甲脒</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霜霉威和霜霉威盐酸盐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水胺硫磷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水分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苏丹红I-IV</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酸值/酸价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酸价(KOH)</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酸价（以脂肪计）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酸性橙Ⅱ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他达拉非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605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碳水化合物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糖精钠（以糖精计）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糖精钠含量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特丁基对苯二酚（TBHQ）</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涕灭威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替米考星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甜蜜素(以环己基氨基磺酸计)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铜绿假单胞菌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土霉素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脱氢乙酸及其钠盐（以脱氢乙酸计）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脱氧雪腐镰刀菌烯醇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维生素A</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维生素B1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维生素B12</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维生素B2</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维生素B6</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维生素C</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维生素D</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维生素E</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维生素K</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维生素K1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伪伐地那非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无机砷（以 As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五氯酚酸钠（以五氯酚计）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戊菌唑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戊唑醇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西布曲明</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西地那非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硒</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烯酰吗啉</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烯唑醇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锡（以 Sn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相同色泽着色剂混合使用时各自用量占其最大使用量的比例之和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硝苯地平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硝酸盐(以NaNO3计)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辛硫磷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溴氰菊酯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溴酸盐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亚硫酸盐(以SO2计)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亚铁氰化钾/亚铁氰化钠（以亚铁氰根计）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亚硝酸盐（以亚硝酸钠计）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亚油酸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胭脂红</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烟酸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盐酸苯乙双胍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盐酸吡格列酮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盐酸丁二胍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606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盐酸二甲双胍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盐酸可乐定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氧氟沙星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氧乐果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叶黄素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叶酸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乙二胺四乙酸二钠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乙螨唑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乙酰甲胺磷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阴离子合成洗涤剂（以十二烷基苯磺酸钠计）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茚虫威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罂粟碱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余氯（游离氯）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月桂酸占总脂肪的比值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杂质度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展青霉素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长链不饱和脂肪酸中二十碳五烯酸（20：5n-3）的量与二十二碳六烯酸的量的比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赭曲霉毒素A</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蔗糖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蔗糖分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脂肪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致病性微生物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重金属（以Pb计）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总汞（以Hg计）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总砷（以As计）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总酸（以乙酸计）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总糖分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组胺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左旋肉碱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乙基麦芽酚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霉菌和酵母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钙磷比值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香兰素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乙基香兰素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环丙沙星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甲氧苄啶</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异丙威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2,4-滴和2,4-滴钠盐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脂肪酸组成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1105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邻苯二甲酸二丁酯（DBP）</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邻苯二甲酸二（2-乙基）己酯（DEHP）</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苯并[a]蒽</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苯并[b]荧蒽</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3-氯-1,2-丙二醇脂肪酸酯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反式脂肪酸（C18:1T）</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618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反式脂肪酸（C18:2T+C18:3T）</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碱性嫩黄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牛源性成分鉴定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羊源性成分鉴定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猪源性成分鉴定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鸡源性成分鉴定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鸭源性成分鉴定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鹅源性成分鉴定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磺胺二甲嘧啶</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核桃源性成分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杏仁源性成分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花生源性成分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大豆源性成分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己酸乙酯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乙酸乙酯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干浸出物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蜡样芽胞杆菌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麦芽糖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总蒽醌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玉米赤霉烯酮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全氮（以氮计）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不挥发酸（以乳酸计）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电导率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肌酸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肽类</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803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土霉素/金霉素/四环素(组合含量)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622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固形物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酸酯总量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氨基酸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乳糖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亚油酸与α-亚麻酸比值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二十二碳六烯酸与总脂肪酸比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二十碳四烯酸与总脂肪酸比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二十二碳六烯酸（22：6n-3）与二十碳四烯酸（20：4n-6）的比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黄曲霉毒素M1或黄曲霉毒素B1</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亚油酸供能比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α-亚麻酸供能比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多环芳烃（苯并[a]芘、苯并[a]蒽、苯并[b] 荧蒽、䓛）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616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3-氯-1,2-丙二醇脂肪酸酯(以3-MCPD计)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苯甲羟肟酸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恩诺沙星（恩诺沙星与环丙沙星之和）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偶氮甲酰胺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酸价/酸值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致泻大肠埃希氏菌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干燥失重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六六六</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霉菌计数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烟酰胺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赖氨酸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总黄酮(以芦丁计)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咖啡因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淫羊藿苷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总皂苷(以黄芪甲苷计)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总皂苷(以人参皂苷Re计)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氨基酸总量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吡啶甲酸铬</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总三萜(以熊果酸计)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总三萜</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总皂苷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黄曲霉毒素（B1、B2、G1、G2）总量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终产品脂肪中月桂酸和肉豆蔻酸（十四烷酸）总量占总脂肪酸的比值</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碳-4植物糖含量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高氯酸盐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紫外吸光度(270nm)</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铝的残留量（以即食海蜇中Al计）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211</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二氧化硫</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二氧化硫（以 SO2计）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伏马菌素（FB1、FB2、FB3总量）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缩水甘油酯（以3-MCPD计）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氰霜唑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氟吗啉</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噻唑膦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284</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环丙氨嗪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辣椒素总量(天然辣椒素、二氢辣椒素、合成辣椒素)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木焦油酸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志贺氏菌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169</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酵母菌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嗜酸乳杆菌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双歧杆菌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维生素D3</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总黄酮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IG2+P+IG3含量（占干物质，质量分数）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灼烧残渣</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总碱量（以NaOH计）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倍他米松</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地克珠利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托曲珠利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葛根素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葡萄糖含量（以干基计，质量分数）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IMO含量（占干物质，质量分数）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果糖（占干基比）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5-羟甲基糠醛（以吸光度计）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果糖含量（以干物质计）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麦芽糖含量（以干物质计，质量分数）</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干物质（固形物）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硫酸灰分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二十碳五烯酸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绿原酸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免疫球蛋白IgG</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583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二十碳五烯酸(20:5n-3)的量与二十二碳六烯酸的量的比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果糖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干燥减量</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氯化物（以 Cl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硫酸盐（以 SO 4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澄清度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酸度和碱度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苯甲酸盐和水杨酸盐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环己基氨基磺酸钠含量(以干基计)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pH（100g/L 水溶液）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氨基磺酸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环己胺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双环己胺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吸光值（100g/L 溶液）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466</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透明度(以100g/L溶液的透光率表示)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467</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水不溶物（以干基计）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468</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总碱量(以Na2CO3计，以干基计)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469</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总碱量（以Na2CO3计，以湿基计）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470</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铵盐</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471</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白度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472</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抗菌活性</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473</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环丙唑醇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474</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喹啉黄</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475</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靛蓝</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果糖+葡萄糖（ 占干基比）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果糖+葡萄糖含量（ 以干物质计）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复原乳酸度</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芦荟苷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乳铁蛋白</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4-甲基咪唑</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皂化值（以 KOH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熔程</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甘油和其他多元醇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巴西棕榈蜡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纯白地蜡、石蜡及其他蜡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218</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脂肪、日本蜡、松脂和皂质</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细度 150μm（100目）通过率</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色价</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色价 E</w:t>
            </w:r>
            <w:r>
              <w:rPr>
                <w:rFonts w:hint="eastAsia" w:ascii="宋体" w:hAnsi="宋体" w:cs="宋体"/>
                <w:color w:val="000000" w:themeColor="text1"/>
                <w:sz w:val="22"/>
                <w:vertAlign w:val="superscript"/>
              </w:rPr>
              <w:t xml:space="preserve">1%</w:t>
            </w:r>
            <w:r>
              <w:rPr>
                <w:rFonts w:hint="eastAsia" w:ascii="宋体" w:hAnsi="宋体" w:cs="宋体"/>
                <w:color w:val="000000" w:themeColor="text1"/>
                <w:sz w:val="22"/>
                <w:vertAlign w:val="subscript"/>
              </w:rPr>
              <w:t xml:space="preserve">1cm</w:t>
            </w:r>
            <w:r>
              <w:rPr>
                <w:rFonts w:hint="eastAsia" w:ascii="宋体" w:hAnsi="宋体" w:cs="宋体"/>
                <w:color w:val="000000" w:themeColor="text1"/>
                <w:sz w:val="22"/>
              </w:rPr>
              <w:t xml:space="preserve">（495±10）nm</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色价 E</w:t>
            </w:r>
            <w:r>
              <w:rPr>
                <w:rFonts w:hint="eastAsia" w:ascii="宋体" w:hAnsi="宋体" w:cs="宋体"/>
                <w:color w:val="000000" w:themeColor="text1"/>
                <w:sz w:val="22"/>
                <w:vertAlign w:val="superscript"/>
              </w:rPr>
              <w:t xml:space="preserve">1%</w:t>
            </w:r>
            <w:r>
              <w:rPr>
                <w:rFonts w:hint="eastAsia" w:ascii="宋体" w:hAnsi="宋体" w:cs="宋体"/>
                <w:color w:val="000000" w:themeColor="text1"/>
                <w:sz w:val="22"/>
                <w:vertAlign w:val="subscript"/>
              </w:rPr>
              <w:t xml:space="preserve">icm</w:t>
            </w:r>
            <w:r>
              <w:rPr>
                <w:rFonts w:hint="eastAsia" w:ascii="宋体" w:hAnsi="宋体" w:cs="宋体"/>
                <w:color w:val="000000" w:themeColor="text1"/>
                <w:sz w:val="22"/>
              </w:rPr>
              <w:t xml:space="preserve">（476±10）nm</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吸光度 E</w:t>
            </w:r>
            <w:r>
              <w:rPr>
                <w:rFonts w:hint="eastAsia" w:ascii="宋体" w:hAnsi="宋体" w:cs="宋体"/>
                <w:color w:val="000000" w:themeColor="text1"/>
                <w:sz w:val="22"/>
                <w:vertAlign w:val="superscript"/>
              </w:rPr>
              <w:t xml:space="preserve">0.1%</w:t>
            </w:r>
            <w:r>
              <w:rPr>
                <w:rFonts w:hint="eastAsia" w:ascii="宋体" w:hAnsi="宋体" w:cs="宋体"/>
                <w:color w:val="000000" w:themeColor="text1"/>
                <w:sz w:val="22"/>
              </w:rPr>
              <w:t xml:space="preserve"> </w:t>
            </w:r>
            <w:r>
              <w:rPr>
                <w:rFonts w:hint="eastAsia" w:ascii="宋体" w:hAnsi="宋体" w:cs="宋体"/>
                <w:color w:val="000000" w:themeColor="text1"/>
                <w:sz w:val="22"/>
                <w:vertAlign w:val="subscript"/>
              </w:rPr>
              <w:t xml:space="preserve">icm</w:t>
            </w:r>
            <w:r>
              <w:rPr>
                <w:rFonts w:hint="eastAsia" w:ascii="宋体" w:hAnsi="宋体" w:cs="宋体"/>
                <w:color w:val="000000" w:themeColor="text1"/>
                <w:sz w:val="22"/>
              </w:rPr>
              <w:t xml:space="preserve">（610nm）</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氨氮（以 N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总氮（以 N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总硫（以 S 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氟唑菌酰胺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rPr>
              <w:t xml:space="preserve">阿奇霉素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红2G</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酚丁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双酚沙丁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双丙酚丁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脱乙酰比沙可啶</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二硫代去甲基卡巴地那非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那非乙酰酸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去甲基卡巴地那非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去甲基他达拉非</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育亨宾</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氢氰酸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富马酸二甲酯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氟胺氰菊酯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pH（10g/L 水溶液）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总碱量（以 NaHCO3计）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氟尼辛</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达氟沙星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洛美沙星</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双氯芬酸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氟啶虫酰胺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比沙可啶</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褪黑素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甘草酸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辅酶Q10</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番茄红素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脂肪供能比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n-3脂肪酸（以EPA和DHA计）供能比</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精氨酸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亮氨酸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氟吡菌胺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硼酸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米酵菌酸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棉籽油的检出</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马源性成分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驴源性成分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695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γ-壬内酯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番泻苷A</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番泻苷B</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大黄素甲醚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大黄素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橙黄决明素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氢氯噻嗪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邻苯二甲酸二异壬酯(DINP)</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大黄酚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比沙可啶环丙甲酰替代物</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5-氯双醋酚丁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5-氯酚丁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双环己甲酰酚丁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奥利司他</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呋塞米</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环噻嗪</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蒽醌</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乳酸乙酯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总酸+总酯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己酸+ 己酸乙酯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462</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乙酸乙酯+ 乙酸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总酸+ 乙酸乙酯+乳酸乙酯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己酸乙酯/乙酸乙酯</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伐地那非杂质30</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双辛酚丁</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566</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红薯源性成分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木薯源性成分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玉米源性成分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马铃薯源性成分</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硼（以B计）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丹参酮IIA</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533</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桔青霉素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匹可硫酸钠</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537</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伪麻黄碱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甲基麻黄碱</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格列本脲</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罗格列酮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吡格列酮</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560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二甲双胍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苯乙双胍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丁二胍</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574</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可乐定</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575</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辛伐他汀</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525</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576</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苯丙氨酸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590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577</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蛋氨酸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578</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苏氨酸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579</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缬氨酸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610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580</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异亮氨酸</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620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581</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总磷酸盐（以磷酸根（PO43-）计）</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582</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rPr>
              <w:t xml:space="preserve">4-甲基氨基安替比林</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550</w:t>
            </w:r>
            <w:r/>
          </w:p>
        </w:tc>
      </w:tr>
      <w:tr>
        <w:trPr>
          <w:trHeight w:val="286"/>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583</w:t>
            </w:r>
            <w:r/>
          </w:p>
        </w:tc>
        <w:tc>
          <w:tcPr>
            <w:tcBorders>
              <w:top w:val="single" w:color="000000" w:sz="4" w:space="0"/>
              <w:left w:val="single" w:color="000000" w:sz="4" w:space="0"/>
              <w:bottom w:val="single" w:color="000000" w:sz="4" w:space="0"/>
            </w:tcBorders>
            <w:tcW w:w="6690"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szCs w:val="22"/>
              </w:rPr>
              <w:t xml:space="preserve">利巴韦林</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535</w:t>
            </w:r>
            <w:bookmarkEnd w:id="17"/>
            <w:bookmarkEnd w:id="18"/>
            <w:bookmarkEnd w:id="19"/>
            <w:bookmarkEnd w:id="20"/>
            <w:r/>
          </w:p>
        </w:tc>
      </w:tr>
    </w:tbl>
    <w:p>
      <w:pPr>
        <w:spacing w:line="360" w:lineRule="auto"/>
        <w:widowControl/>
        <w:rPr>
          <w:rFonts w:ascii="宋体"/>
          <w:color w:val="000000" w:themeColor="text1"/>
          <w:sz w:val="24"/>
          <w:szCs w:val="32"/>
        </w:rPr>
      </w:pPr>
      <w:r>
        <w:rPr>
          <w:rFonts w:hint="eastAsia" w:ascii="宋体" w:hAnsi="宋体"/>
          <w:color w:val="000000" w:themeColor="text1"/>
          <w:sz w:val="24"/>
          <w:szCs w:val="32"/>
        </w:rPr>
        <w:t xml:space="preserve">五、有关说明</w:t>
      </w:r>
      <w:r/>
    </w:p>
    <w:p>
      <w:pPr>
        <w:ind w:right="260" w:firstLine="480"/>
        <w:spacing w:line="360" w:lineRule="auto"/>
        <w:widowControl/>
        <w:rPr>
          <w:rFonts w:ascii="宋体" w:hAnsi="宋体"/>
          <w:color w:val="000000" w:themeColor="text1"/>
          <w:sz w:val="24"/>
          <w:szCs w:val="32"/>
        </w:rPr>
      </w:pPr>
      <w:r>
        <w:rPr>
          <w:rFonts w:ascii="宋体" w:hAnsi="宋体"/>
          <w:color w:val="000000" w:themeColor="text1"/>
          <w:sz w:val="24"/>
          <w:szCs w:val="32"/>
        </w:rPr>
        <w:t xml:space="preserve">1</w:t>
      </w:r>
      <w:r>
        <w:rPr>
          <w:rFonts w:hint="eastAsia" w:ascii="宋体" w:hAnsi="宋体"/>
          <w:color w:val="000000" w:themeColor="text1"/>
          <w:sz w:val="24"/>
          <w:szCs w:val="32"/>
        </w:rPr>
        <w:t xml:space="preserve">、项目报价包括从项目中标服务期内所发生的一切费用，涵盖涵盖抽样、检测、数据检查、应急响应、增值服务、相关工作中发生的人员、车辆、检测样品、管理费、各种税费等一切费用以及投标供应商企业利润和政策性文件规定及合同包含的所有风险、责任等各项应有费用，采购单位不承担其他费用。</w:t>
      </w:r>
      <w:r/>
    </w:p>
    <w:p>
      <w:pPr>
        <w:ind w:firstLine="480"/>
        <w:spacing w:line="360" w:lineRule="auto"/>
        <w:widowControl/>
        <w:rPr>
          <w:rFonts w:ascii="宋体"/>
          <w:color w:val="000000" w:themeColor="text1"/>
          <w:sz w:val="24"/>
          <w:szCs w:val="32"/>
        </w:rPr>
      </w:pPr>
      <w:r>
        <w:rPr>
          <w:rFonts w:hint="eastAsia" w:ascii="宋体" w:hAnsi="宋体"/>
          <w:color w:val="000000" w:themeColor="text1"/>
          <w:sz w:val="24"/>
          <w:szCs w:val="32"/>
        </w:rPr>
        <w:t xml:space="preserve">2、中标单位不得分包或者转包任务。</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3、所有单价采用同一折扣率报价，服务商自行考虑单价成本平衡。</w:t>
      </w:r>
      <w:r/>
    </w:p>
    <w:p>
      <w:pPr>
        <w:spacing w:line="360" w:lineRule="auto"/>
        <w:widowControl/>
        <w:rPr>
          <w:rFonts w:ascii="宋体" w:hAnsi="宋体"/>
          <w:color w:val="000000" w:themeColor="text1"/>
          <w:sz w:val="24"/>
          <w:szCs w:val="32"/>
        </w:rPr>
      </w:pPr>
      <w:r>
        <w:rPr>
          <w:rFonts w:hint="eastAsia" w:ascii="宋体" w:hAnsi="宋体"/>
          <w:color w:val="000000" w:themeColor="text1"/>
          <w:sz w:val="24"/>
          <w:szCs w:val="32"/>
        </w:rPr>
        <w:t xml:space="preserve">六、2026年食品安全抽检监测任务（暂定）</w:t>
      </w:r>
      <w:r/>
    </w:p>
    <w:tbl>
      <w:tblPr>
        <w:tblStyle w:val="695"/>
        <w:tblW w:w="9761" w:type="dxa"/>
        <w:tblInd w:w="93" w:type="dxa"/>
        <w:tblLayout w:type="fixed"/>
        <w:tblCellMar>
          <w:left w:w="108" w:type="dxa"/>
          <w:top w:w="0" w:type="dxa"/>
          <w:right w:w="108" w:type="dxa"/>
          <w:bottom w:w="0" w:type="dxa"/>
        </w:tblCellMar>
        <w:tblLook w:val="04A0" w:firstRow="1" w:lastRow="0" w:firstColumn="1" w:lastColumn="0" w:noHBand="0" w:noVBand="1"/>
      </w:tblPr>
      <w:tblGrid>
        <w:gridCol w:w="557"/>
        <w:gridCol w:w="571"/>
        <w:gridCol w:w="1014"/>
        <w:gridCol w:w="850"/>
        <w:gridCol w:w="851"/>
        <w:gridCol w:w="850"/>
        <w:gridCol w:w="851"/>
        <w:gridCol w:w="850"/>
        <w:gridCol w:w="851"/>
        <w:gridCol w:w="850"/>
        <w:gridCol w:w="851"/>
        <w:gridCol w:w="815"/>
      </w:tblGrid>
      <w:tr>
        <w:trPr>
          <w:trHeight w:val="713"/>
        </w:trPr>
        <w:tc>
          <w:tcPr>
            <w:gridSpan w:val="12"/>
            <w:shd w:val="clear" w:color="auto" w:fill="auto"/>
            <w:tcBorders>
              <w:top w:val="none" w:color="000000" w:sz="4" w:space="0"/>
              <w:left w:val="none" w:color="000000" w:sz="4" w:space="0"/>
              <w:bottom w:val="single" w:color="000000" w:sz="4" w:space="0"/>
              <w:right w:val="none" w:color="000000" w:sz="4" w:space="0"/>
            </w:tcBorders>
            <w:tcW w:w="9761" w:type="dxa"/>
            <w:vAlign w:val="center"/>
            <w:textDirection w:val="lrTb"/>
            <w:noWrap/>
          </w:tcPr>
          <w:p>
            <w:pPr>
              <w:jc w:val="center"/>
              <w:widowControl/>
              <w:rPr>
                <w:rFonts w:ascii="黑体" w:hAnsi="宋体" w:eastAsia="黑体" w:cs="黑体"/>
                <w:color w:val="000000" w:themeColor="text1"/>
                <w:sz w:val="28"/>
                <w:szCs w:val="28"/>
              </w:rPr>
            </w:pPr>
            <w:r>
              <w:rPr>
                <w:rFonts w:hint="eastAsia" w:ascii="黑体" w:hAnsi="宋体" w:eastAsia="黑体" w:cs="黑体"/>
                <w:color w:val="000000" w:themeColor="text1"/>
                <w:sz w:val="28"/>
                <w:szCs w:val="28"/>
              </w:rPr>
              <w:t xml:space="preserve">2026年食品安全抽检监测任务（承检机构）</w:t>
            </w:r>
            <w:r/>
          </w:p>
        </w:tc>
      </w:tr>
      <w:tr>
        <w:trPr>
          <w:trHeight w:val="957"/>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食品类别</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任务类别</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标段1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标段2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标段3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标段4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标段5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标段6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标段7</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合计</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val="false"/>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食用农产品   </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食用农产品专项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500</w:t>
            </w:r>
            <w:r/>
          </w:p>
        </w:tc>
      </w:tr>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餐饮环节食用农产品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500</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1000</w:t>
            </w:r>
            <w:r/>
          </w:p>
        </w:tc>
      </w:tr>
      <w:tr>
        <w:trPr>
          <w:trHeight w:val="649"/>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restart"/>
            <w:textDirection w:val="lrTb"/>
            <w:noWrap w:val="false"/>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经营环节食品</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生湿面制品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发酵面制品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坚果炒货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120</w:t>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餐饮自制食品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网络抽检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80</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旅游景区周边及高速服务区食品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中秋(国庆）节令食品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200</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重阳节令食品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100</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none" w:color="000000" w:sz="4" w:space="0"/>
              <w:right w:val="single" w:color="000000" w:sz="4" w:space="0"/>
            </w:tcBorders>
            <w:tcW w:w="571" w:type="dxa"/>
            <w:vAlign w:val="center"/>
            <w:vMerge w:val="continue"/>
            <w:textDirection w:val="lrTb"/>
            <w:noWrap w:val="false"/>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50</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tcPr>
          <w:p>
            <w:pPr>
              <w:jc w:val="center"/>
              <w:rPr>
                <w:rFonts w:ascii="宋体" w:hAnsi="宋体" w:cs="宋体"/>
                <w:color w:val="000000" w:themeColor="text1"/>
                <w:sz w:val="16"/>
                <w:szCs w:val="16"/>
              </w:rPr>
            </w:pPr>
            <w:r>
              <w:rPr>
                <w:rFonts w:ascii="宋体" w:hAnsi="宋体" w:cs="宋体"/>
                <w:color w:val="000000" w:themeColor="text1"/>
                <w:sz w:val="16"/>
                <w:szCs w:val="16"/>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1150</w:t>
            </w:r>
            <w:r/>
          </w:p>
        </w:tc>
      </w:tr>
      <w:tr>
        <w:trPr>
          <w:trHeight w:val="750"/>
        </w:trPr>
        <w:tc>
          <w:tcPr>
            <w:gridSpan w:val="3"/>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监督抽检批次合计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2150</w:t>
            </w:r>
            <w:r/>
          </w:p>
        </w:tc>
      </w:tr>
      <w:tr>
        <w:trPr>
          <w:trHeight w:val="947"/>
        </w:trPr>
        <w:tc>
          <w:tcPr>
            <w:gridSpan w:val="4"/>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金额（上限）</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350000 </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330000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315000 </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315000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280000 </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280000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280000 </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2150000</w:t>
            </w:r>
            <w:r/>
          </w:p>
        </w:tc>
      </w:tr>
    </w:tbl>
    <w:p>
      <w:pPr>
        <w:pStyle w:val="696"/>
        <w:rPr>
          <w:color w:val="000000" w:themeColor="text1"/>
        </w:rPr>
      </w:pPr>
      <w:r>
        <w:rPr>
          <w:color w:val="000000" w:themeColor="text1"/>
        </w:rPr>
      </w:r>
      <w:r/>
    </w:p>
    <w:p>
      <w:pPr>
        <w:pStyle w:val="696"/>
        <w:ind w:firstLine="0"/>
        <w:rPr>
          <w:color w:val="000000" w:themeColor="text1"/>
        </w:rPr>
      </w:pPr>
      <w:r>
        <w:rPr>
          <w:color w:val="000000" w:themeColor="text1"/>
        </w:rPr>
      </w:r>
      <w:r/>
    </w:p>
    <w:p>
      <w:pPr>
        <w:ind w:firstLine="482"/>
        <w:jc w:val="center"/>
        <w:spacing w:line="500" w:lineRule="exact"/>
        <w:rPr>
          <w:rFonts w:ascii="宋体" w:hAnsi="宋体" w:cs="宋体"/>
          <w:bCs/>
          <w:color w:val="000000" w:themeColor="text1"/>
          <w:sz w:val="44"/>
          <w:szCs w:val="44"/>
        </w:rPr>
      </w:pPr>
      <w:r>
        <w:rPr>
          <w:rFonts w:ascii="宋体" w:hAnsi="宋体" w:cs="宋体"/>
          <w:bCs/>
          <w:color w:val="000000" w:themeColor="text1"/>
          <w:sz w:val="44"/>
          <w:szCs w:val="44"/>
        </w:rPr>
      </w:r>
      <w:r/>
    </w:p>
    <w:p>
      <w:pPr>
        <w:rPr>
          <w:color w:val="000000" w:themeColor="text1"/>
        </w:rPr>
      </w:pPr>
      <w:r>
        <w:rPr>
          <w:color w:val="000000" w:themeColor="text1"/>
        </w:rPr>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pStyle w:val="696"/>
        <w:rPr>
          <w:color w:val="000000" w:themeColor="text1"/>
        </w:rPr>
      </w:pPr>
      <w:r>
        <w:rPr>
          <w:color w:val="000000" w:themeColor="text1"/>
        </w:rPr>
      </w:r>
      <w:r/>
    </w:p>
    <w:p>
      <w:pPr>
        <w:ind w:firstLine="482"/>
        <w:jc w:val="center"/>
        <w:spacing w:line="500" w:lineRule="exact"/>
        <w:rPr>
          <w:rFonts w:ascii="宋体" w:hAnsi="宋体" w:cs="宋体"/>
          <w:color w:val="000000" w:themeColor="text1"/>
        </w:rPr>
      </w:pPr>
      <w:r>
        <w:rPr>
          <w:rFonts w:hint="eastAsia" w:ascii="宋体" w:hAnsi="宋体" w:cs="宋体"/>
          <w:bCs/>
          <w:color w:val="000000" w:themeColor="text1"/>
          <w:sz w:val="44"/>
          <w:szCs w:val="44"/>
        </w:rPr>
        <w:t xml:space="preserve">第四部分．</w:t>
      </w:r>
      <w:bookmarkStart w:id="29" w:name="五．合同条款"/>
      <w:r/>
      <w:bookmarkEnd w:id="29"/>
      <w:r>
        <w:rPr>
          <w:rFonts w:hint="eastAsia" w:ascii="宋体" w:hAnsi="宋体" w:cs="宋体"/>
          <w:bCs/>
          <w:color w:val="000000" w:themeColor="text1"/>
          <w:sz w:val="44"/>
          <w:szCs w:val="44"/>
        </w:rPr>
        <w:t xml:space="preserve">合同书（格式）</w:t>
      </w:r>
      <w:r/>
    </w:p>
    <w:p>
      <w:pPr>
        <w:ind w:firstLine="480"/>
        <w:spacing w:line="360" w:lineRule="auto"/>
        <w:rPr>
          <w:rFonts w:ascii="宋体" w:hAnsi="宋体" w:cs="宋体"/>
          <w:color w:val="000000" w:themeColor="text1"/>
          <w:sz w:val="28"/>
          <w:szCs w:val="28"/>
        </w:rPr>
      </w:pPr>
      <w:r>
        <w:rPr>
          <w:rFonts w:hint="eastAsia" w:ascii="宋体" w:hAnsi="宋体"/>
          <w:color w:val="000000" w:themeColor="text1"/>
          <w:sz w:val="24"/>
        </w:rPr>
        <w:t xml:space="preserve">根据《中华人民共和国政府采购法》及相关法规、《中华人民共和国民法典》，遵循平等、自愿、公平和诚实信用的原则，甲乙双方就项目（项目编号：</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）采购及有关事项协商一致，共同达成如下协议</w:t>
      </w:r>
      <w:r/>
    </w:p>
    <w:p>
      <w:pPr>
        <w:jc w:val="left"/>
        <w:spacing w:line="480" w:lineRule="exact"/>
        <w:widowControl/>
        <w:rPr>
          <w:rFonts w:ascii="宋体" w:hAnsi="宋体" w:cs="宋体"/>
          <w:color w:val="000000" w:themeColor="text1"/>
          <w:sz w:val="24"/>
          <w:u w:val="single"/>
        </w:rPr>
      </w:pPr>
      <w:r>
        <w:rPr>
          <w:rFonts w:hint="eastAsia" w:ascii="宋体" w:hAnsi="宋体" w:cs="宋体"/>
          <w:color w:val="000000" w:themeColor="text1"/>
          <w:sz w:val="24"/>
          <w:lang w:val="en-GB"/>
        </w:rPr>
        <w:t xml:space="preserve">    </w:t>
      </w:r>
      <w:r>
        <w:rPr>
          <w:rFonts w:hint="eastAsia" w:ascii="宋体" w:hAnsi="宋体" w:cs="宋体"/>
          <w:color w:val="000000" w:themeColor="text1"/>
          <w:sz w:val="24"/>
          <w:lang w:val="en-GB" w:eastAsia="fr-FR"/>
        </w:rPr>
        <w:t xml:space="preserve">甲方（采购方）：</w:t>
      </w:r>
      <w:r>
        <w:rPr>
          <w:rFonts w:hint="eastAsia" w:ascii="宋体" w:hAnsi="宋体" w:cs="宋体"/>
          <w:color w:val="000000" w:themeColor="text1"/>
          <w:sz w:val="24"/>
          <w:u w:val="single"/>
          <w:lang w:val="en-GB" w:eastAsia="fr-FR"/>
        </w:rPr>
        <w:t xml:space="preserve">无锡市</w:t>
      </w:r>
      <w:r>
        <w:rPr>
          <w:rFonts w:hint="eastAsia" w:ascii="宋体" w:hAnsi="宋体" w:cs="宋体"/>
          <w:color w:val="000000" w:themeColor="text1"/>
          <w:sz w:val="24"/>
          <w:u w:val="single"/>
          <w:lang w:val="en-GB"/>
        </w:rPr>
        <w:t xml:space="preserve">市场</w:t>
      </w:r>
      <w:r>
        <w:rPr>
          <w:rFonts w:hint="eastAsia" w:ascii="宋体" w:hAnsi="宋体" w:cs="宋体"/>
          <w:color w:val="000000" w:themeColor="text1"/>
          <w:sz w:val="24"/>
          <w:u w:val="single"/>
          <w:lang w:val="en-GB" w:eastAsia="fr-FR"/>
        </w:rPr>
        <w:t xml:space="preserve">监督管理局</w:t>
      </w:r>
      <w:r>
        <w:rPr>
          <w:rFonts w:hint="eastAsia" w:ascii="宋体" w:hAnsi="宋体" w:cs="宋体"/>
          <w:color w:val="000000" w:themeColor="text1"/>
          <w:sz w:val="24"/>
          <w:u w:val="single"/>
        </w:rPr>
        <w:t xml:space="preserve">       </w:t>
      </w:r>
      <w:r/>
    </w:p>
    <w:p>
      <w:pPr>
        <w:jc w:val="left"/>
        <w:spacing w:line="480" w:lineRule="exact"/>
        <w:widowControl/>
        <w:rPr>
          <w:rFonts w:ascii="宋体" w:hAnsi="宋体" w:cs="宋体"/>
          <w:color w:val="000000" w:themeColor="text1"/>
          <w:sz w:val="24"/>
          <w:u w:val="single"/>
        </w:rPr>
      </w:pPr>
      <w:r>
        <w:rPr>
          <w:rFonts w:hint="eastAsia" w:ascii="宋体" w:hAnsi="宋体" w:cs="宋体"/>
          <w:color w:val="000000" w:themeColor="text1"/>
          <w:sz w:val="24"/>
        </w:rPr>
        <w:t xml:space="preserve">    </w:t>
      </w:r>
      <w:r>
        <w:rPr>
          <w:rFonts w:hint="eastAsia" w:ascii="宋体" w:hAnsi="宋体" w:cs="宋体"/>
          <w:color w:val="000000" w:themeColor="text1"/>
          <w:sz w:val="24"/>
          <w:lang w:val="en-GB" w:eastAsia="fr-FR"/>
        </w:rPr>
        <w:t xml:space="preserve">乙方（中标方）：</w:t>
      </w:r>
      <w:r>
        <w:rPr>
          <w:rFonts w:ascii="宋体" w:hAnsi="宋体"/>
          <w:bCs/>
          <w:color w:val="000000" w:themeColor="text1"/>
          <w:sz w:val="24"/>
          <w:u w:val="single"/>
        </w:rPr>
        <w:t xml:space="preserve">  </w:t>
      </w:r>
      <w:r>
        <w:rPr>
          <w:rFonts w:hint="eastAsia" w:ascii="宋体" w:hAnsi="宋体"/>
          <w:bCs/>
          <w:color w:val="000000" w:themeColor="text1"/>
          <w:sz w:val="24"/>
          <w:u w:val="single"/>
        </w:rPr>
        <w:t xml:space="preserve">                        </w:t>
      </w:r>
      <w:r>
        <w:rPr>
          <w:rFonts w:hint="eastAsia" w:ascii="宋体" w:hAnsi="宋体" w:cs="宋体"/>
          <w:color w:val="000000" w:themeColor="text1"/>
          <w:sz w:val="24"/>
          <w:u w:val="single"/>
        </w:rPr>
        <w:t xml:space="preserve"> </w:t>
      </w:r>
      <w:r/>
    </w:p>
    <w:p>
      <w:pPr>
        <w:ind w:firstLine="600"/>
        <w:jc w:val="left"/>
        <w:spacing w:line="480" w:lineRule="exact"/>
        <w:widowControl/>
        <w:rPr>
          <w:rFonts w:ascii="宋体"/>
          <w:bCs/>
          <w:color w:val="000000" w:themeColor="text1"/>
          <w:sz w:val="24"/>
        </w:rPr>
      </w:pPr>
      <w:r>
        <w:rPr>
          <w:rFonts w:hint="eastAsia" w:ascii="宋体" w:hAnsi="宋体" w:eastAsia="等线"/>
          <w:color w:val="000000" w:themeColor="text1"/>
          <w:sz w:val="24"/>
          <w:lang w:val="en-GB"/>
        </w:rPr>
        <w:t xml:space="preserve">一</w:t>
      </w:r>
      <w:r>
        <w:rPr>
          <w:rFonts w:ascii="宋体" w:hAnsi="宋体" w:eastAsia="等线"/>
          <w:color w:val="000000" w:themeColor="text1"/>
          <w:sz w:val="24"/>
          <w:lang w:val="en-GB"/>
        </w:rPr>
        <w:t xml:space="preserve">、</w:t>
      </w:r>
      <w:r>
        <w:rPr>
          <w:rFonts w:hint="eastAsia" w:ascii="宋体"/>
          <w:bCs/>
          <w:color w:val="000000" w:themeColor="text1"/>
          <w:sz w:val="24"/>
        </w:rPr>
        <w:t xml:space="preserve">合同基本情况</w:t>
      </w:r>
      <w:r/>
    </w:p>
    <w:p>
      <w:pPr>
        <w:ind w:firstLine="480"/>
        <w:spacing w:line="440" w:lineRule="exact"/>
        <w:rPr>
          <w:rFonts w:ascii="宋体" w:hAnsi="宋体"/>
          <w:bCs/>
          <w:color w:val="000000" w:themeColor="text1"/>
          <w:sz w:val="24"/>
          <w:u w:val="single"/>
        </w:rPr>
      </w:pPr>
      <w:r>
        <w:rPr>
          <w:rFonts w:hint="eastAsia" w:ascii="宋体"/>
          <w:bCs/>
          <w:color w:val="000000" w:themeColor="text1"/>
          <w:sz w:val="24"/>
        </w:rPr>
        <w:t xml:space="preserve">（一）合同采购项目编号：</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p>
    <w:p>
      <w:pPr>
        <w:ind w:left="480"/>
        <w:spacing w:line="480" w:lineRule="exact"/>
        <w:tabs>
          <w:tab w:val="left" w:pos="210" w:leader="none"/>
          <w:tab w:val="left" w:pos="605" w:leader="none"/>
          <w:tab w:val="left" w:pos="840" w:leader="none"/>
          <w:tab w:val="left" w:pos="1155" w:leader="none"/>
        </w:tabs>
        <w:rPr>
          <w:rFonts w:ascii="宋体"/>
          <w:bCs/>
          <w:color w:val="000000" w:themeColor="text1"/>
          <w:sz w:val="24"/>
        </w:rPr>
      </w:pPr>
      <w:r>
        <w:rPr>
          <w:rFonts w:hint="eastAsia" w:ascii="宋体"/>
          <w:bCs/>
          <w:color w:val="000000" w:themeColor="text1"/>
          <w:sz w:val="24"/>
        </w:rPr>
        <w:t xml:space="preserve">（二）合同政府采购内容：</w:t>
      </w:r>
      <w:r>
        <w:rPr>
          <w:rFonts w:hint="eastAsia" w:ascii="宋体" w:hAnsi="宋体"/>
          <w:bCs/>
          <w:color w:val="000000" w:themeColor="text1"/>
          <w:sz w:val="24"/>
          <w:u w:val="single"/>
        </w:rPr>
        <w:t xml:space="preserve">无锡市2026年食品安全抽检监测服务项目</w:t>
      </w:r>
      <w:r>
        <w:rPr>
          <w:rFonts w:hint="eastAsia" w:ascii="宋体"/>
          <w:bCs/>
          <w:color w:val="000000" w:themeColor="text1"/>
          <w:sz w:val="24"/>
        </w:rPr>
        <w:t xml:space="preserve">     </w:t>
      </w:r>
      <w:r>
        <w:rPr>
          <w:rFonts w:ascii="宋体"/>
          <w:bCs/>
          <w:color w:val="000000" w:themeColor="text1"/>
          <w:sz w:val="24"/>
        </w:rPr>
        <w:t xml:space="preserve"> </w:t>
      </w:r>
      <w:r/>
    </w:p>
    <w:p>
      <w:pPr>
        <w:ind w:left="480"/>
        <w:spacing w:line="480" w:lineRule="exact"/>
        <w:tabs>
          <w:tab w:val="left" w:pos="210" w:leader="none"/>
          <w:tab w:val="left" w:pos="605" w:leader="none"/>
          <w:tab w:val="left" w:pos="840" w:leader="none"/>
          <w:tab w:val="left" w:pos="1155" w:leader="none"/>
        </w:tabs>
        <w:rPr>
          <w:rFonts w:ascii="宋体"/>
          <w:bCs/>
          <w:color w:val="000000" w:themeColor="text1"/>
          <w:sz w:val="24"/>
        </w:rPr>
      </w:pPr>
      <w:r>
        <w:rPr>
          <w:rFonts w:hint="eastAsia" w:ascii="宋体"/>
          <w:bCs/>
          <w:color w:val="000000" w:themeColor="text1"/>
          <w:sz w:val="24"/>
        </w:rPr>
        <w:t xml:space="preserve">（三）合同中标折扣率：</w:t>
      </w:r>
      <w:r>
        <w:rPr>
          <w:rFonts w:hint="eastAsia" w:ascii="宋体" w:hAnsi="宋体"/>
          <w:color w:val="000000" w:themeColor="text1"/>
          <w:sz w:val="24"/>
          <w:szCs w:val="32"/>
          <w:u w:val="single"/>
        </w:rPr>
        <w:t xml:space="preserve">     </w:t>
      </w:r>
      <w:r>
        <w:rPr>
          <w:rFonts w:hint="eastAsia" w:ascii="宋体" w:hAnsi="宋体"/>
          <w:color w:val="000000" w:themeColor="text1"/>
          <w:sz w:val="24"/>
          <w:szCs w:val="32"/>
          <w:u w:val="single"/>
          <w:lang w:val="en-GB" w:eastAsia="fr-FR"/>
        </w:rPr>
        <w:t xml:space="preserve">%</w:t>
      </w:r>
      <w:r>
        <w:rPr>
          <w:rFonts w:hint="eastAsia" w:ascii="宋体" w:hAnsi="宋体"/>
          <w:color w:val="000000" w:themeColor="text1"/>
          <w:sz w:val="24"/>
          <w:szCs w:val="32"/>
          <w:u w:val="single"/>
          <w:lang w:val="en-GB"/>
        </w:rPr>
        <w:t xml:space="preserve">    </w:t>
      </w:r>
      <w:r/>
    </w:p>
    <w:p>
      <w:pPr>
        <w:ind w:firstLine="480"/>
        <w:spacing w:line="480" w:lineRule="exact"/>
        <w:tabs>
          <w:tab w:val="left" w:pos="210" w:leader="none"/>
          <w:tab w:val="left" w:pos="605" w:leader="none"/>
          <w:tab w:val="left" w:pos="840" w:leader="none"/>
          <w:tab w:val="left" w:pos="1155" w:leader="none"/>
        </w:tabs>
        <w:rPr>
          <w:rFonts w:ascii="宋体"/>
          <w:bCs/>
          <w:color w:val="000000" w:themeColor="text1"/>
          <w:sz w:val="24"/>
          <w:u w:val="single"/>
        </w:rPr>
      </w:pPr>
      <w:r>
        <w:rPr>
          <w:rFonts w:hint="eastAsia" w:ascii="宋体" w:hAnsi="宋体"/>
          <w:bCs/>
          <w:color w:val="000000" w:themeColor="text1"/>
          <w:sz w:val="24"/>
        </w:rPr>
        <w:t xml:space="preserve">（四）合同服务范围、内容</w:t>
      </w:r>
      <w:r>
        <w:rPr>
          <w:rFonts w:hint="eastAsia" w:ascii="宋体"/>
          <w:bCs/>
          <w:color w:val="000000" w:themeColor="text1"/>
          <w:sz w:val="24"/>
        </w:rPr>
        <w:t xml:space="preserve">：</w:t>
      </w:r>
      <w:r>
        <w:rPr>
          <w:rFonts w:hint="eastAsia" w:ascii="宋体"/>
          <w:bCs/>
          <w:color w:val="000000" w:themeColor="text1"/>
          <w:sz w:val="24"/>
          <w:u w:val="single"/>
        </w:rPr>
        <w:t xml:space="preserve">甲方委托乙方开展    批次食品安全抽检监测。</w:t>
      </w:r>
      <w:r/>
    </w:p>
    <w:p>
      <w:pPr>
        <w:ind w:firstLine="480"/>
        <w:spacing w:line="480" w:lineRule="exact"/>
        <w:tabs>
          <w:tab w:val="left" w:pos="210" w:leader="none"/>
          <w:tab w:val="left" w:pos="605" w:leader="none"/>
          <w:tab w:val="left" w:pos="840" w:leader="none"/>
          <w:tab w:val="left" w:pos="1155" w:leader="none"/>
        </w:tabs>
        <w:rPr>
          <w:rFonts w:ascii="宋体"/>
          <w:bCs/>
          <w:color w:val="000000" w:themeColor="text1"/>
          <w:sz w:val="24"/>
          <w:u w:val="single"/>
        </w:rPr>
      </w:pPr>
      <w:r>
        <w:rPr>
          <w:rFonts w:hint="eastAsia" w:ascii="宋体"/>
          <w:bCs/>
          <w:color w:val="000000" w:themeColor="text1"/>
          <w:sz w:val="24"/>
          <w:u w:val="single"/>
        </w:rPr>
        <w:t xml:space="preserve">（</w:t>
      </w:r>
      <w:r>
        <w:rPr>
          <w:rFonts w:ascii="宋体"/>
          <w:bCs/>
          <w:color w:val="000000" w:themeColor="text1"/>
          <w:sz w:val="24"/>
          <w:u w:val="single"/>
        </w:rPr>
        <w:t xml:space="preserve">五）</w:t>
      </w:r>
      <w:r>
        <w:rPr>
          <w:rFonts w:hint="eastAsia" w:ascii="宋体"/>
          <w:bCs/>
          <w:color w:val="000000" w:themeColor="text1"/>
          <w:sz w:val="24"/>
          <w:u w:val="single"/>
        </w:rPr>
        <w:t xml:space="preserve">项目金</w:t>
      </w:r>
      <w:r>
        <w:rPr>
          <w:rFonts w:ascii="宋体"/>
          <w:bCs/>
          <w:color w:val="000000" w:themeColor="text1"/>
          <w:sz w:val="24"/>
          <w:u w:val="single"/>
        </w:rPr>
        <w:t xml:space="preserve">额：</w:t>
      </w:r>
      <w:r>
        <w:rPr>
          <w:rFonts w:ascii="宋体"/>
          <w:color w:val="000000" w:themeColor="text1"/>
          <w:sz w:val="24"/>
          <w:u w:val="single"/>
        </w:rPr>
        <w:t xml:space="preserve">标段</w:t>
      </w:r>
      <w:r>
        <w:rPr>
          <w:rFonts w:hint="eastAsia" w:ascii="宋体"/>
          <w:color w:val="000000" w:themeColor="text1"/>
          <w:sz w:val="24"/>
          <w:u w:val="single"/>
        </w:rPr>
        <w:t xml:space="preserve">最高限价   万元</w:t>
      </w:r>
      <w:r>
        <w:rPr>
          <w:rFonts w:hint="eastAsia" w:ascii="宋体" w:hAnsi="宋体"/>
          <w:color w:val="000000" w:themeColor="text1"/>
          <w:sz w:val="24"/>
          <w:u w:val="single"/>
        </w:rPr>
        <w:t xml:space="preserve">ｘ</w:t>
      </w:r>
      <w:r>
        <w:rPr>
          <w:rFonts w:hint="eastAsia" w:ascii="宋体"/>
          <w:color w:val="000000" w:themeColor="text1"/>
          <w:sz w:val="24"/>
          <w:u w:val="single"/>
        </w:rPr>
        <w:t xml:space="preserve">中标折扣率。</w:t>
      </w:r>
      <w:r/>
    </w:p>
    <w:p>
      <w:pPr>
        <w:ind w:firstLine="480"/>
        <w:spacing w:line="480" w:lineRule="exact"/>
        <w:tabs>
          <w:tab w:val="left" w:pos="210" w:leader="none"/>
          <w:tab w:val="left" w:pos="605" w:leader="none"/>
          <w:tab w:val="left" w:pos="840" w:leader="none"/>
          <w:tab w:val="left" w:pos="1155" w:leader="none"/>
        </w:tabs>
        <w:rPr>
          <w:rFonts w:ascii="宋体"/>
          <w:bCs/>
          <w:color w:val="000000" w:themeColor="text1"/>
          <w:sz w:val="24"/>
        </w:rPr>
      </w:pPr>
      <w:r>
        <w:rPr>
          <w:rFonts w:hint="eastAsia" w:ascii="宋体"/>
          <w:bCs/>
          <w:color w:val="000000" w:themeColor="text1"/>
          <w:sz w:val="24"/>
          <w:u w:val="single"/>
        </w:rPr>
        <w:t xml:space="preserve">项</w:t>
      </w:r>
      <w:r>
        <w:rPr>
          <w:rFonts w:ascii="宋体"/>
          <w:bCs/>
          <w:color w:val="000000" w:themeColor="text1"/>
          <w:sz w:val="24"/>
          <w:u w:val="single"/>
        </w:rPr>
        <w:t xml:space="preserve">目</w:t>
      </w:r>
      <w:r>
        <w:rPr>
          <w:rFonts w:hint="eastAsia" w:ascii="宋体"/>
          <w:bCs/>
          <w:color w:val="000000" w:themeColor="text1"/>
          <w:sz w:val="24"/>
          <w:u w:val="single"/>
        </w:rPr>
        <w:t xml:space="preserve">金</w:t>
      </w:r>
      <w:r>
        <w:rPr>
          <w:rFonts w:ascii="宋体"/>
          <w:bCs/>
          <w:color w:val="000000" w:themeColor="text1"/>
          <w:sz w:val="24"/>
          <w:u w:val="single"/>
        </w:rPr>
        <w:t xml:space="preserve">额</w:t>
      </w:r>
      <w:r>
        <w:rPr>
          <w:rFonts w:hint="eastAsia" w:ascii="宋体"/>
          <w:bCs/>
          <w:color w:val="000000" w:themeColor="text1"/>
          <w:sz w:val="24"/>
          <w:u w:val="single"/>
        </w:rPr>
        <w:t xml:space="preserve">按无锡市市场监管智慧平台计算。结算金额</w:t>
      </w:r>
      <w:r>
        <w:rPr>
          <w:rFonts w:hint="eastAsia" w:ascii="宋体" w:hAnsi="宋体"/>
          <w:bCs/>
          <w:color w:val="000000" w:themeColor="text1"/>
          <w:sz w:val="24"/>
          <w:u w:val="single"/>
          <w:lang w:val="en-GB"/>
        </w:rPr>
        <w:t xml:space="preserve">包括甲方支付给乙方的买样、抽样、检测、备份样品处理等费用，除此以外甲方不再支付其他任何费用。</w:t>
      </w:r>
      <w:r>
        <w:rPr>
          <w:rFonts w:hint="eastAsia" w:ascii="宋体" w:hAnsi="宋体"/>
          <w:color w:val="000000" w:themeColor="text1"/>
          <w:sz w:val="24"/>
          <w:szCs w:val="32"/>
          <w:u w:val="single"/>
        </w:rPr>
        <w:t xml:space="preserve">检验</w:t>
      </w:r>
      <w:r>
        <w:rPr>
          <w:rFonts w:ascii="宋体" w:hAnsi="宋体"/>
          <w:color w:val="000000" w:themeColor="text1"/>
          <w:sz w:val="24"/>
          <w:szCs w:val="32"/>
          <w:u w:val="single"/>
        </w:rPr>
        <w:t xml:space="preserve">项目价格</w:t>
      </w:r>
      <w:r>
        <w:rPr>
          <w:rFonts w:hint="eastAsia" w:ascii="宋体" w:hAnsi="宋体"/>
          <w:color w:val="000000" w:themeColor="text1"/>
          <w:sz w:val="24"/>
          <w:szCs w:val="32"/>
          <w:u w:val="single"/>
        </w:rPr>
        <w:t xml:space="preserve">由</w:t>
      </w:r>
      <w:r>
        <w:rPr>
          <w:rFonts w:ascii="宋体" w:hAnsi="宋体"/>
          <w:color w:val="000000" w:themeColor="text1"/>
          <w:sz w:val="24"/>
          <w:szCs w:val="32"/>
          <w:u w:val="single"/>
        </w:rPr>
        <w:t xml:space="preserve">甲方根据</w:t>
      </w:r>
      <w:r>
        <w:rPr>
          <w:rFonts w:hint="eastAsia" w:ascii="宋体" w:hAnsi="宋体"/>
          <w:color w:val="000000" w:themeColor="text1"/>
          <w:sz w:val="24"/>
          <w:szCs w:val="32"/>
          <w:u w:val="single"/>
        </w:rPr>
        <w:t xml:space="preserve">国</w:t>
      </w:r>
      <w:r>
        <w:rPr>
          <w:rFonts w:ascii="宋体" w:hAnsi="宋体"/>
          <w:color w:val="000000" w:themeColor="text1"/>
          <w:sz w:val="24"/>
          <w:szCs w:val="32"/>
          <w:u w:val="single"/>
        </w:rPr>
        <w:t xml:space="preserve">家市场监管总局建</w:t>
      </w:r>
      <w:r>
        <w:rPr>
          <w:rFonts w:hint="eastAsia" w:ascii="宋体" w:hAnsi="宋体"/>
          <w:color w:val="000000" w:themeColor="text1"/>
          <w:sz w:val="24"/>
          <w:szCs w:val="32"/>
          <w:u w:val="single"/>
        </w:rPr>
        <w:t xml:space="preserve">议</w:t>
      </w:r>
      <w:r>
        <w:rPr>
          <w:rFonts w:ascii="宋体" w:hAnsi="宋体"/>
          <w:color w:val="000000" w:themeColor="text1"/>
          <w:sz w:val="24"/>
          <w:szCs w:val="32"/>
          <w:u w:val="single"/>
        </w:rPr>
        <w:t xml:space="preserve">价</w:t>
      </w:r>
      <w:r>
        <w:rPr>
          <w:rFonts w:hint="eastAsia" w:ascii="宋体" w:hAnsi="宋体"/>
          <w:color w:val="000000" w:themeColor="text1"/>
          <w:sz w:val="24"/>
          <w:szCs w:val="32"/>
          <w:u w:val="single"/>
        </w:rPr>
        <w:t xml:space="preserve">格</w:t>
      </w:r>
      <w:r>
        <w:rPr>
          <w:rFonts w:ascii="宋体" w:hAnsi="宋体"/>
          <w:color w:val="000000" w:themeColor="text1"/>
          <w:sz w:val="24"/>
          <w:szCs w:val="32"/>
          <w:u w:val="single"/>
        </w:rPr>
        <w:t xml:space="preserve">及询价</w:t>
      </w:r>
      <w:r>
        <w:rPr>
          <w:rFonts w:hint="eastAsia" w:ascii="宋体" w:hAnsi="宋体"/>
          <w:color w:val="000000" w:themeColor="text1"/>
          <w:sz w:val="24"/>
          <w:szCs w:val="32"/>
          <w:u w:val="single"/>
        </w:rPr>
        <w:t xml:space="preserve">形成</w:t>
      </w:r>
      <w:r>
        <w:rPr>
          <w:rFonts w:ascii="宋体" w:hAnsi="宋体"/>
          <w:color w:val="000000" w:themeColor="text1"/>
          <w:sz w:val="24"/>
          <w:szCs w:val="32"/>
          <w:u w:val="single"/>
        </w:rPr>
        <w:t xml:space="preserve">。</w:t>
      </w:r>
      <w:r/>
    </w:p>
    <w:p>
      <w:pPr>
        <w:ind w:firstLine="480"/>
        <w:spacing w:line="480" w:lineRule="exact"/>
        <w:tabs>
          <w:tab w:val="left" w:pos="210" w:leader="none"/>
          <w:tab w:val="left" w:pos="605" w:leader="none"/>
          <w:tab w:val="left" w:pos="840" w:leader="none"/>
          <w:tab w:val="left" w:pos="1155" w:leader="none"/>
        </w:tabs>
        <w:rPr>
          <w:rFonts w:ascii="宋体"/>
          <w:bCs/>
          <w:color w:val="000000" w:themeColor="text1"/>
          <w:sz w:val="24"/>
          <w:u w:val="single"/>
        </w:rPr>
      </w:pPr>
      <w:r>
        <w:rPr>
          <w:rFonts w:hint="eastAsia" w:ascii="宋体" w:hAnsi="宋体"/>
          <w:bCs/>
          <w:color w:val="000000" w:themeColor="text1"/>
          <w:sz w:val="24"/>
          <w:lang w:val="en-GB"/>
        </w:rPr>
        <w:t xml:space="preserve">（六）</w:t>
      </w:r>
      <w:r>
        <w:rPr>
          <w:rFonts w:hint="eastAsia" w:ascii="宋体" w:hAnsi="宋体"/>
          <w:bCs/>
          <w:color w:val="000000" w:themeColor="text1"/>
          <w:sz w:val="24"/>
          <w:u w:val="single"/>
          <w:lang w:val="en-GB"/>
        </w:rPr>
        <w:t xml:space="preserve">付款方式：乙方完</w:t>
      </w:r>
      <w:r>
        <w:rPr>
          <w:rFonts w:ascii="宋体" w:hAnsi="宋体"/>
          <w:bCs/>
          <w:color w:val="000000" w:themeColor="text1"/>
          <w:sz w:val="24"/>
          <w:u w:val="single"/>
          <w:lang w:val="en-GB"/>
        </w:rPr>
        <w:t xml:space="preserve">成</w:t>
      </w:r>
      <w:r>
        <w:rPr>
          <w:rFonts w:hint="eastAsia" w:ascii="宋体" w:hAnsi="宋体"/>
          <w:bCs/>
          <w:color w:val="000000" w:themeColor="text1"/>
          <w:sz w:val="24"/>
          <w:u w:val="single"/>
          <w:lang w:val="en-GB"/>
        </w:rPr>
        <w:t xml:space="preserve">合</w:t>
      </w:r>
      <w:r>
        <w:rPr>
          <w:rFonts w:ascii="宋体" w:hAnsi="宋体"/>
          <w:bCs/>
          <w:color w:val="000000" w:themeColor="text1"/>
          <w:sz w:val="24"/>
          <w:u w:val="single"/>
          <w:lang w:val="en-GB"/>
        </w:rPr>
        <w:t xml:space="preserve">同</w:t>
      </w:r>
      <w:r>
        <w:rPr>
          <w:rFonts w:hint="eastAsia" w:ascii="宋体" w:hAnsi="宋体"/>
          <w:bCs/>
          <w:color w:val="000000" w:themeColor="text1"/>
          <w:sz w:val="24"/>
          <w:u w:val="single"/>
          <w:lang w:val="en-GB"/>
        </w:rPr>
        <w:t xml:space="preserve">任</w:t>
      </w:r>
      <w:r>
        <w:rPr>
          <w:rFonts w:ascii="宋体" w:hAnsi="宋体"/>
          <w:bCs/>
          <w:color w:val="000000" w:themeColor="text1"/>
          <w:sz w:val="24"/>
          <w:u w:val="single"/>
          <w:lang w:val="en-GB"/>
        </w:rPr>
        <w:t xml:space="preserve">务批</w:t>
      </w:r>
      <w:r>
        <w:rPr>
          <w:rFonts w:hint="eastAsia" w:ascii="宋体" w:hAnsi="宋体"/>
          <w:bCs/>
          <w:color w:val="000000" w:themeColor="text1"/>
          <w:sz w:val="24"/>
          <w:u w:val="single"/>
          <w:lang w:val="en-GB"/>
        </w:rPr>
        <w:t xml:space="preserve">次后</w:t>
      </w:r>
      <w:r>
        <w:rPr>
          <w:rFonts w:ascii="宋体" w:hAnsi="宋体"/>
          <w:bCs/>
          <w:color w:val="000000" w:themeColor="text1"/>
          <w:sz w:val="24"/>
          <w:u w:val="single"/>
          <w:lang w:val="en-GB"/>
        </w:rPr>
        <w:t xml:space="preserve">方可</w:t>
      </w:r>
      <w:r>
        <w:rPr>
          <w:rFonts w:hint="eastAsia" w:ascii="宋体" w:hAnsi="宋体"/>
          <w:bCs/>
          <w:color w:val="000000" w:themeColor="text1"/>
          <w:sz w:val="24"/>
          <w:u w:val="single"/>
          <w:lang w:val="en-GB"/>
        </w:rPr>
        <w:t xml:space="preserve">结算费用。</w:t>
      </w:r>
      <w:r>
        <w:rPr>
          <w:rFonts w:ascii="宋体" w:hAnsi="宋体"/>
          <w:bCs/>
          <w:color w:val="000000" w:themeColor="text1"/>
          <w:sz w:val="24"/>
          <w:u w:val="single"/>
          <w:lang w:val="en-GB"/>
        </w:rPr>
        <w:t xml:space="preserve">结算</w:t>
      </w:r>
      <w:r>
        <w:rPr>
          <w:rFonts w:hint="eastAsia" w:ascii="宋体" w:hAnsi="宋体"/>
          <w:bCs/>
          <w:color w:val="000000" w:themeColor="text1"/>
          <w:sz w:val="24"/>
          <w:u w:val="single"/>
          <w:lang w:val="en-GB"/>
        </w:rPr>
        <w:t xml:space="preserve">金</w:t>
      </w:r>
      <w:r>
        <w:rPr>
          <w:rFonts w:ascii="宋体" w:hAnsi="宋体"/>
          <w:bCs/>
          <w:color w:val="000000" w:themeColor="text1"/>
          <w:sz w:val="24"/>
          <w:u w:val="single"/>
          <w:lang w:val="en-GB"/>
        </w:rPr>
        <w:t xml:space="preserve">额</w:t>
      </w:r>
      <w:r>
        <w:rPr>
          <w:rFonts w:hint="eastAsia" w:ascii="宋体" w:hAnsi="宋体"/>
          <w:bCs/>
          <w:color w:val="000000" w:themeColor="text1"/>
          <w:sz w:val="24"/>
          <w:u w:val="single"/>
          <w:lang w:val="en-GB"/>
        </w:rPr>
        <w:t xml:space="preserve">为每</w:t>
      </w:r>
      <w:r>
        <w:rPr>
          <w:rFonts w:ascii="宋体" w:hAnsi="宋体"/>
          <w:bCs/>
          <w:color w:val="000000" w:themeColor="text1"/>
          <w:sz w:val="24"/>
          <w:u w:val="single"/>
          <w:lang w:val="en-GB"/>
        </w:rPr>
        <w:t xml:space="preserve">批次</w:t>
      </w:r>
      <w:r>
        <w:rPr>
          <w:rFonts w:hint="eastAsia" w:ascii="宋体" w:hAnsi="宋体"/>
          <w:bCs/>
          <w:color w:val="000000" w:themeColor="text1"/>
          <w:sz w:val="24"/>
          <w:u w:val="single"/>
          <w:lang w:val="en-GB"/>
        </w:rPr>
        <w:t xml:space="preserve">检验项</w:t>
      </w:r>
      <w:r>
        <w:rPr>
          <w:rFonts w:ascii="宋体" w:hAnsi="宋体"/>
          <w:bCs/>
          <w:color w:val="000000" w:themeColor="text1"/>
          <w:sz w:val="24"/>
          <w:u w:val="single"/>
          <w:lang w:val="en-GB"/>
        </w:rPr>
        <w:t xml:space="preserve">目</w:t>
      </w:r>
      <w:r>
        <w:rPr>
          <w:rFonts w:hint="eastAsia" w:ascii="宋体" w:hAnsi="宋体"/>
          <w:bCs/>
          <w:color w:val="000000" w:themeColor="text1"/>
          <w:sz w:val="24"/>
          <w:u w:val="single"/>
        </w:rPr>
        <w:t xml:space="preserve">费用总和ｘ</w:t>
      </w:r>
      <w:r>
        <w:rPr>
          <w:rFonts w:hint="eastAsia" w:ascii="宋体"/>
          <w:bCs/>
          <w:color w:val="000000" w:themeColor="text1"/>
          <w:sz w:val="24"/>
          <w:u w:val="single"/>
        </w:rPr>
        <w:t xml:space="preserve">中标折扣率；如</w:t>
      </w:r>
      <w:r>
        <w:rPr>
          <w:rFonts w:hint="eastAsia" w:ascii="宋体" w:hAnsi="宋体"/>
          <w:bCs/>
          <w:color w:val="000000" w:themeColor="text1"/>
          <w:sz w:val="24"/>
          <w:u w:val="single"/>
          <w:lang w:val="en-GB"/>
        </w:rPr>
        <w:t xml:space="preserve">每</w:t>
      </w:r>
      <w:r>
        <w:rPr>
          <w:rFonts w:ascii="宋体" w:hAnsi="宋体"/>
          <w:bCs/>
          <w:color w:val="000000" w:themeColor="text1"/>
          <w:sz w:val="24"/>
          <w:u w:val="single"/>
          <w:lang w:val="en-GB"/>
        </w:rPr>
        <w:t xml:space="preserve">批次</w:t>
      </w:r>
      <w:r>
        <w:rPr>
          <w:rFonts w:hint="eastAsia" w:ascii="宋体" w:hAnsi="宋体"/>
          <w:bCs/>
          <w:color w:val="000000" w:themeColor="text1"/>
          <w:sz w:val="24"/>
          <w:u w:val="single"/>
          <w:lang w:val="en-GB"/>
        </w:rPr>
        <w:t xml:space="preserve">检验项</w:t>
      </w:r>
      <w:r>
        <w:rPr>
          <w:rFonts w:ascii="宋体" w:hAnsi="宋体"/>
          <w:bCs/>
          <w:color w:val="000000" w:themeColor="text1"/>
          <w:sz w:val="24"/>
          <w:u w:val="single"/>
          <w:lang w:val="en-GB"/>
        </w:rPr>
        <w:t xml:space="preserve">目</w:t>
      </w:r>
      <w:r>
        <w:rPr>
          <w:rFonts w:hint="eastAsia" w:ascii="宋体" w:hAnsi="宋体"/>
          <w:bCs/>
          <w:color w:val="000000" w:themeColor="text1"/>
          <w:sz w:val="24"/>
          <w:u w:val="single"/>
        </w:rPr>
        <w:t xml:space="preserve">费用总和超过</w:t>
      </w:r>
      <w:r>
        <w:rPr>
          <w:rFonts w:ascii="宋体"/>
          <w:bCs/>
          <w:color w:val="000000" w:themeColor="text1"/>
          <w:sz w:val="24"/>
          <w:u w:val="single"/>
        </w:rPr>
        <w:t xml:space="preserve">标段</w:t>
      </w:r>
      <w:r>
        <w:rPr>
          <w:rFonts w:hint="eastAsia" w:ascii="宋体"/>
          <w:bCs/>
          <w:color w:val="000000" w:themeColor="text1"/>
          <w:sz w:val="24"/>
          <w:u w:val="single"/>
        </w:rPr>
        <w:t xml:space="preserve">最高限价</w:t>
      </w:r>
      <w:r>
        <w:rPr>
          <w:rFonts w:hint="eastAsia" w:ascii="宋体" w:hAnsi="宋体"/>
          <w:bCs/>
          <w:color w:val="000000" w:themeColor="text1"/>
          <w:sz w:val="24"/>
          <w:u w:val="single"/>
        </w:rPr>
        <w:t xml:space="preserve">ｘ</w:t>
      </w:r>
      <w:r>
        <w:rPr>
          <w:rFonts w:hint="eastAsia" w:ascii="宋体"/>
          <w:bCs/>
          <w:color w:val="000000" w:themeColor="text1"/>
          <w:sz w:val="24"/>
          <w:u w:val="single"/>
        </w:rPr>
        <w:t xml:space="preserve">中标折扣率，</w:t>
      </w:r>
      <w:r>
        <w:rPr>
          <w:rFonts w:ascii="宋体"/>
          <w:bCs/>
          <w:color w:val="000000" w:themeColor="text1"/>
          <w:sz w:val="24"/>
          <w:u w:val="single"/>
        </w:rPr>
        <w:t xml:space="preserve">则</w:t>
      </w:r>
      <w:r>
        <w:rPr>
          <w:rFonts w:hint="eastAsia" w:ascii="宋体"/>
          <w:bCs/>
          <w:color w:val="000000" w:themeColor="text1"/>
          <w:sz w:val="24"/>
          <w:u w:val="single"/>
        </w:rPr>
        <w:t xml:space="preserve">仍</w:t>
      </w:r>
      <w:r>
        <w:rPr>
          <w:rFonts w:ascii="宋体"/>
          <w:bCs/>
          <w:color w:val="000000" w:themeColor="text1"/>
          <w:sz w:val="24"/>
          <w:u w:val="single"/>
        </w:rPr>
        <w:t xml:space="preserve">按标段</w:t>
      </w:r>
      <w:r>
        <w:rPr>
          <w:rFonts w:hint="eastAsia" w:ascii="宋体"/>
          <w:bCs/>
          <w:color w:val="000000" w:themeColor="text1"/>
          <w:sz w:val="24"/>
          <w:u w:val="single"/>
        </w:rPr>
        <w:t xml:space="preserve">最高限价</w:t>
      </w:r>
      <w:r>
        <w:rPr>
          <w:rFonts w:hint="eastAsia" w:ascii="宋体" w:hAnsi="宋体"/>
          <w:bCs/>
          <w:color w:val="000000" w:themeColor="text1"/>
          <w:sz w:val="24"/>
          <w:u w:val="single"/>
        </w:rPr>
        <w:t xml:space="preserve">ｘ</w:t>
      </w:r>
      <w:r>
        <w:rPr>
          <w:rFonts w:hint="eastAsia" w:ascii="宋体"/>
          <w:bCs/>
          <w:color w:val="000000" w:themeColor="text1"/>
          <w:sz w:val="24"/>
          <w:u w:val="single"/>
        </w:rPr>
        <w:t xml:space="preserve">中标折扣率结算。</w:t>
      </w:r>
      <w:r/>
    </w:p>
    <w:p>
      <w:pPr>
        <w:ind w:firstLine="480"/>
        <w:spacing w:line="560" w:lineRule="exact"/>
        <w:tabs>
          <w:tab w:val="left" w:pos="210" w:leader="none"/>
          <w:tab w:val="left" w:pos="605" w:leader="none"/>
          <w:tab w:val="left" w:pos="840" w:leader="none"/>
          <w:tab w:val="left" w:pos="1155" w:leader="none"/>
        </w:tabs>
        <w:rPr>
          <w:rFonts w:ascii="宋体" w:hAnsi="宋体"/>
          <w:bCs/>
          <w:color w:val="000000" w:themeColor="text1"/>
          <w:sz w:val="24"/>
          <w:lang w:val="en-GB"/>
        </w:rPr>
      </w:pPr>
      <w:r>
        <w:rPr>
          <w:rFonts w:hint="eastAsia" w:ascii="宋体"/>
          <w:bCs/>
          <w:color w:val="000000" w:themeColor="text1"/>
          <w:sz w:val="24"/>
          <w:u w:val="single"/>
        </w:rPr>
        <w:t xml:space="preserve">（</w:t>
      </w:r>
      <w:r>
        <w:rPr>
          <w:rFonts w:ascii="宋体"/>
          <w:bCs/>
          <w:color w:val="000000" w:themeColor="text1"/>
          <w:sz w:val="24"/>
          <w:u w:val="single"/>
        </w:rPr>
        <w:t xml:space="preserve">七）</w:t>
      </w:r>
      <w:r>
        <w:rPr>
          <w:rFonts w:hint="eastAsia" w:ascii="宋体" w:hAnsi="宋体"/>
          <w:bCs/>
          <w:color w:val="000000" w:themeColor="text1"/>
          <w:sz w:val="24"/>
          <w:lang w:val="en-GB"/>
        </w:rPr>
        <w:t xml:space="preserve">乙方按《</w:t>
      </w:r>
      <w:r>
        <w:rPr>
          <w:rFonts w:ascii="宋体" w:hAnsi="宋体"/>
          <w:bCs/>
          <w:color w:val="000000" w:themeColor="text1"/>
          <w:sz w:val="24"/>
          <w:lang w:val="en-GB"/>
        </w:rPr>
        <w:t xml:space="preserve">全</w:t>
      </w:r>
      <w:r>
        <w:rPr>
          <w:rFonts w:hint="eastAsia" w:ascii="宋体" w:hAnsi="宋体"/>
          <w:bCs/>
          <w:color w:val="000000" w:themeColor="text1"/>
          <w:sz w:val="24"/>
          <w:lang w:val="en-GB"/>
        </w:rPr>
        <w:t xml:space="preserve">国</w:t>
      </w:r>
      <w:r>
        <w:rPr>
          <w:rFonts w:ascii="宋体" w:hAnsi="宋体"/>
          <w:bCs/>
          <w:color w:val="000000" w:themeColor="text1"/>
          <w:sz w:val="24"/>
          <w:lang w:val="en-GB"/>
        </w:rPr>
        <w:t xml:space="preserve">食</w:t>
      </w:r>
      <w:r>
        <w:rPr>
          <w:rFonts w:hint="eastAsia" w:ascii="宋体" w:hAnsi="宋体"/>
          <w:bCs/>
          <w:color w:val="000000" w:themeColor="text1"/>
          <w:sz w:val="24"/>
          <w:lang w:val="en-GB"/>
        </w:rPr>
        <w:t xml:space="preserve">品</w:t>
      </w:r>
      <w:r>
        <w:rPr>
          <w:rFonts w:ascii="宋体" w:hAnsi="宋体"/>
          <w:bCs/>
          <w:color w:val="000000" w:themeColor="text1"/>
          <w:sz w:val="24"/>
          <w:lang w:val="en-GB"/>
        </w:rPr>
        <w:t xml:space="preserve">安全</w:t>
      </w:r>
      <w:r>
        <w:rPr>
          <w:rFonts w:hint="eastAsia" w:ascii="宋体" w:hAnsi="宋体"/>
          <w:bCs/>
          <w:color w:val="000000" w:themeColor="text1"/>
          <w:sz w:val="24"/>
          <w:lang w:val="en-GB"/>
        </w:rPr>
        <w:t xml:space="preserve">监督</w:t>
      </w:r>
      <w:r>
        <w:rPr>
          <w:rFonts w:ascii="宋体" w:hAnsi="宋体"/>
          <w:bCs/>
          <w:color w:val="000000" w:themeColor="text1"/>
          <w:sz w:val="24"/>
          <w:lang w:val="en-GB"/>
        </w:rPr>
        <w:t xml:space="preserve">抽检</w:t>
      </w:r>
      <w:r>
        <w:rPr>
          <w:rFonts w:hint="eastAsia" w:ascii="宋体" w:hAnsi="宋体"/>
          <w:bCs/>
          <w:color w:val="000000" w:themeColor="text1"/>
          <w:sz w:val="24"/>
          <w:lang w:val="en-GB"/>
        </w:rPr>
        <w:t xml:space="preserve">实</w:t>
      </w:r>
      <w:r>
        <w:rPr>
          <w:rFonts w:ascii="宋体" w:hAnsi="宋体"/>
          <w:bCs/>
          <w:color w:val="000000" w:themeColor="text1"/>
          <w:sz w:val="24"/>
          <w:lang w:val="en-GB"/>
        </w:rPr>
        <w:t xml:space="preserve">施细则》（</w:t>
      </w:r>
      <w:r>
        <w:rPr>
          <w:rFonts w:hint="eastAsia" w:ascii="宋体" w:hAnsi="宋体"/>
          <w:bCs/>
          <w:color w:val="000000" w:themeColor="text1"/>
          <w:sz w:val="24"/>
          <w:lang w:val="en-GB"/>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lang w:val="en-GB"/>
        </w:rPr>
        <w:t xml:space="preserve">年</w:t>
      </w:r>
      <w:r>
        <w:rPr>
          <w:rFonts w:ascii="宋体" w:hAnsi="宋体"/>
          <w:bCs/>
          <w:color w:val="000000" w:themeColor="text1"/>
          <w:sz w:val="24"/>
          <w:lang w:val="en-GB"/>
        </w:rPr>
        <w:t xml:space="preserve">版）检验项目全检，</w:t>
      </w:r>
      <w:r>
        <w:rPr>
          <w:rFonts w:hint="eastAsia" w:ascii="宋体" w:hAnsi="宋体"/>
          <w:bCs/>
          <w:color w:val="000000" w:themeColor="text1"/>
          <w:sz w:val="24"/>
          <w:lang w:val="en-GB"/>
        </w:rPr>
        <w:t xml:space="preserve">不得减</w:t>
      </w:r>
      <w:r>
        <w:rPr>
          <w:rFonts w:ascii="宋体" w:hAnsi="宋体"/>
          <w:bCs/>
          <w:color w:val="000000" w:themeColor="text1"/>
          <w:sz w:val="24"/>
          <w:lang w:val="en-GB"/>
        </w:rPr>
        <w:t xml:space="preserve">少和</w:t>
      </w:r>
      <w:r>
        <w:rPr>
          <w:rFonts w:hint="eastAsia" w:ascii="宋体" w:hAnsi="宋体"/>
          <w:bCs/>
          <w:color w:val="000000" w:themeColor="text1"/>
          <w:sz w:val="24"/>
          <w:lang w:val="en-GB"/>
        </w:rPr>
        <w:t xml:space="preserve">自行增加检测项目（检测项目因政策性原因调整，附相关说明）。</w:t>
      </w:r>
      <w:r/>
    </w:p>
    <w:p>
      <w:pPr>
        <w:pStyle w:val="696"/>
        <w:spacing w:line="560" w:lineRule="exact"/>
        <w:rPr>
          <w:color w:val="000000" w:themeColor="text1"/>
          <w:lang w:val="en-GB"/>
        </w:rPr>
      </w:pPr>
      <w:r>
        <w:rPr>
          <w:rFonts w:hint="eastAsia"/>
          <w:color w:val="000000" w:themeColor="text1"/>
          <w:lang w:val="en-GB"/>
        </w:rPr>
        <w:t xml:space="preserve">（八）问题发现率要求：</w:t>
      </w:r>
      <w:r>
        <w:rPr>
          <w:rFonts w:hint="eastAsia" w:ascii="宋体" w:hAnsi="宋体"/>
          <w:bCs/>
          <w:color w:val="000000" w:themeColor="text1"/>
          <w:sz w:val="24"/>
          <w:u w:val="single"/>
          <w:lang w:val="en-GB"/>
        </w:rPr>
        <w:t xml:space="preserve">乙方本次</w:t>
      </w:r>
      <w:r>
        <w:rPr>
          <w:rFonts w:hint="eastAsia" w:ascii="宋体" w:hAnsi="宋体"/>
          <w:bCs/>
          <w:color w:val="000000" w:themeColor="text1"/>
          <w:sz w:val="24"/>
          <w:u w:val="single"/>
        </w:rPr>
        <w:t xml:space="preserve">监督抽检</w:t>
      </w:r>
      <w:r>
        <w:rPr>
          <w:rFonts w:hint="eastAsia" w:ascii="宋体" w:hAnsi="宋体"/>
          <w:bCs/>
          <w:color w:val="000000" w:themeColor="text1"/>
          <w:sz w:val="24"/>
          <w:u w:val="single"/>
          <w:lang w:val="en-GB"/>
        </w:rPr>
        <w:t xml:space="preserve">不合格率要求大于</w:t>
      </w:r>
      <w:r>
        <w:rPr>
          <w:rFonts w:ascii="宋体" w:hAnsi="宋体"/>
          <w:bCs/>
          <w:color w:val="000000" w:themeColor="text1"/>
          <w:sz w:val="24"/>
          <w:u w:val="single"/>
          <w:lang w:val="en-GB"/>
        </w:rPr>
        <w:t xml:space="preserve">2</w:t>
      </w:r>
      <w:r>
        <w:rPr>
          <w:rFonts w:hint="eastAsia" w:ascii="宋体" w:hAnsi="宋体"/>
          <w:bCs/>
          <w:color w:val="000000" w:themeColor="text1"/>
          <w:sz w:val="24"/>
          <w:u w:val="single"/>
          <w:lang w:val="en-GB"/>
        </w:rPr>
        <w:t xml:space="preserve">%，其中</w:t>
      </w:r>
      <w:r>
        <w:rPr>
          <w:rFonts w:hint="eastAsia" w:ascii="宋体" w:hAnsi="宋体"/>
          <w:bCs/>
          <w:color w:val="000000" w:themeColor="text1"/>
          <w:sz w:val="24"/>
          <w:u w:val="single"/>
        </w:rPr>
        <w:t xml:space="preserve">食用农产品专项监督抽检</w:t>
      </w:r>
      <w:r>
        <w:rPr>
          <w:rFonts w:hint="eastAsia" w:ascii="宋体" w:hAnsi="宋体"/>
          <w:bCs/>
          <w:color w:val="000000" w:themeColor="text1"/>
          <w:sz w:val="24"/>
          <w:u w:val="single"/>
          <w:lang w:val="en-GB"/>
        </w:rPr>
        <w:t xml:space="preserve">不合格率大于</w:t>
      </w:r>
      <w:r>
        <w:rPr>
          <w:rFonts w:hint="eastAsia" w:ascii="宋体" w:hAnsi="宋体"/>
          <w:bCs/>
          <w:color w:val="000000" w:themeColor="text1"/>
          <w:sz w:val="24"/>
          <w:u w:val="single"/>
        </w:rPr>
        <w:t xml:space="preserve">4</w:t>
      </w:r>
      <w:r>
        <w:rPr>
          <w:rFonts w:hint="eastAsia" w:ascii="宋体" w:hAnsi="宋体"/>
          <w:bCs/>
          <w:color w:val="000000" w:themeColor="text1"/>
          <w:sz w:val="24"/>
          <w:u w:val="single"/>
          <w:lang w:val="en-GB"/>
        </w:rPr>
        <w:t xml:space="preserve">%，达不到要求的，按违约条款扣除。（此要求参照2</w:t>
      </w:r>
      <w:r>
        <w:rPr>
          <w:rFonts w:ascii="宋体" w:hAnsi="宋体"/>
          <w:bCs/>
          <w:color w:val="000000" w:themeColor="text1"/>
          <w:sz w:val="24"/>
          <w:u w:val="single"/>
          <w:lang w:val="en-GB"/>
        </w:rPr>
        <w:t xml:space="preserve">024</w:t>
      </w:r>
      <w:r>
        <w:rPr>
          <w:rFonts w:hint="eastAsia" w:ascii="宋体" w:hAnsi="宋体"/>
          <w:bCs/>
          <w:color w:val="000000" w:themeColor="text1"/>
          <w:sz w:val="24"/>
          <w:u w:val="single"/>
          <w:lang w:val="en-GB"/>
        </w:rPr>
        <w:t xml:space="preserve">年、2</w:t>
      </w:r>
      <w:r>
        <w:rPr>
          <w:rFonts w:ascii="宋体" w:hAnsi="宋体"/>
          <w:bCs/>
          <w:color w:val="000000" w:themeColor="text1"/>
          <w:sz w:val="24"/>
          <w:u w:val="single"/>
          <w:lang w:val="en-GB"/>
        </w:rPr>
        <w:t xml:space="preserve">025</w:t>
      </w:r>
      <w:r>
        <w:rPr>
          <w:rFonts w:hint="eastAsia" w:ascii="宋体" w:hAnsi="宋体"/>
          <w:bCs/>
          <w:color w:val="000000" w:themeColor="text1"/>
          <w:sz w:val="24"/>
          <w:u w:val="single"/>
          <w:lang w:val="en-GB"/>
        </w:rPr>
        <w:t xml:space="preserve">年国家总局公布的食品安全抽检总体不合格率2</w:t>
      </w:r>
      <w:r>
        <w:rPr>
          <w:rFonts w:ascii="宋体" w:hAnsi="宋体"/>
          <w:bCs/>
          <w:color w:val="000000" w:themeColor="text1"/>
          <w:sz w:val="24"/>
          <w:u w:val="single"/>
          <w:lang w:val="en-GB"/>
        </w:rPr>
        <w:t xml:space="preserve">.96</w:t>
      </w:r>
      <w:r>
        <w:rPr>
          <w:rFonts w:hint="eastAsia" w:ascii="宋体" w:hAnsi="宋体"/>
          <w:bCs/>
          <w:color w:val="000000" w:themeColor="text1"/>
          <w:sz w:val="24"/>
          <w:u w:val="single"/>
          <w:lang w:val="en-GB"/>
        </w:rPr>
        <w:t xml:space="preserve">%、2</w:t>
      </w:r>
      <w:r>
        <w:rPr>
          <w:rFonts w:ascii="宋体" w:hAnsi="宋体"/>
          <w:bCs/>
          <w:color w:val="000000" w:themeColor="text1"/>
          <w:sz w:val="24"/>
          <w:u w:val="single"/>
          <w:lang w:val="en-GB"/>
        </w:rPr>
        <w:t xml:space="preserve">.74</w:t>
      </w:r>
      <w:r>
        <w:rPr>
          <w:rFonts w:hint="eastAsia" w:ascii="宋体" w:hAnsi="宋体"/>
          <w:bCs/>
          <w:color w:val="000000" w:themeColor="text1"/>
          <w:sz w:val="24"/>
          <w:u w:val="single"/>
          <w:lang w:val="en-GB"/>
        </w:rPr>
        <w:t xml:space="preserve">%制定）</w:t>
      </w:r>
      <w:r/>
    </w:p>
    <w:p>
      <w:pPr>
        <w:ind w:firstLine="480"/>
        <w:spacing w:line="480" w:lineRule="exact"/>
        <w:tabs>
          <w:tab w:val="left" w:pos="210" w:leader="none"/>
          <w:tab w:val="left" w:pos="605" w:leader="none"/>
          <w:tab w:val="left" w:pos="840" w:leader="none"/>
          <w:tab w:val="left" w:pos="1155" w:leader="none"/>
        </w:tabs>
        <w:rPr>
          <w:rFonts w:ascii="宋体" w:hAnsi="宋体"/>
          <w:bCs/>
          <w:color w:val="000000" w:themeColor="text1"/>
          <w:sz w:val="24"/>
          <w:lang w:val="en-GB" w:eastAsia="fr-FR"/>
        </w:rPr>
      </w:pPr>
      <w:r>
        <w:rPr>
          <w:rFonts w:hint="eastAsia" w:ascii="宋体" w:hAnsi="宋体"/>
          <w:bCs/>
          <w:color w:val="000000" w:themeColor="text1"/>
          <w:sz w:val="24"/>
          <w:lang w:val="en-GB"/>
        </w:rPr>
        <w:t xml:space="preserve">二</w:t>
      </w:r>
      <w:r>
        <w:rPr>
          <w:rFonts w:hint="eastAsia" w:ascii="宋体" w:hAnsi="宋体"/>
          <w:bCs/>
          <w:color w:val="000000" w:themeColor="text1"/>
          <w:sz w:val="24"/>
          <w:lang w:val="en-GB" w:eastAsia="fr-FR"/>
        </w:rPr>
        <w:t xml:space="preserve">、乙方承担的任务及工作要求</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一</w:t>
      </w:r>
      <w:r>
        <w:rPr>
          <w:rFonts w:hint="eastAsia" w:ascii="宋体" w:hAnsi="宋体" w:cs="宋体"/>
          <w:color w:val="000000" w:themeColor="text1"/>
          <w:sz w:val="24"/>
          <w:lang w:val="en-GB" w:eastAsia="fr-FR"/>
        </w:rPr>
        <w:t xml:space="preserve">）抽检对象: 根据</w:t>
      </w:r>
      <w:r>
        <w:rPr>
          <w:rFonts w:hint="eastAsia" w:ascii="宋体" w:hAnsi="宋体" w:cs="宋体"/>
          <w:color w:val="000000" w:themeColor="text1"/>
          <w:sz w:val="24"/>
          <w:lang w:val="en-GB"/>
        </w:rPr>
        <w:t xml:space="preserve">2026年甲方本级食品</w:t>
      </w:r>
      <w:r>
        <w:rPr>
          <w:rFonts w:hint="eastAsia" w:ascii="宋体" w:hAnsi="宋体" w:cs="宋体"/>
          <w:color w:val="000000" w:themeColor="text1"/>
          <w:sz w:val="24"/>
          <w:lang w:val="en-GB" w:eastAsia="fr-FR"/>
        </w:rPr>
        <w:t xml:space="preserve">安全抽检任务安排及相关要求。</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二</w:t>
      </w:r>
      <w:r>
        <w:rPr>
          <w:rFonts w:hint="eastAsia" w:ascii="宋体" w:hAnsi="宋体" w:cs="宋体"/>
          <w:color w:val="000000" w:themeColor="text1"/>
          <w:sz w:val="24"/>
          <w:lang w:val="en-GB" w:eastAsia="fr-FR"/>
        </w:rPr>
        <w:t xml:space="preserve">）抽检要求：依据甲方相关要求完成抽检样品的采集、确认以及检验工作，</w:t>
      </w:r>
      <w:r>
        <w:rPr>
          <w:rFonts w:hint="eastAsia" w:ascii="宋体" w:hAnsi="宋体" w:cs="宋体"/>
          <w:color w:val="000000" w:themeColor="text1"/>
          <w:sz w:val="24"/>
        </w:rPr>
        <w:t xml:space="preserve">满足甲方对抽检不合格率和抽检数据质量要求，</w:t>
      </w:r>
      <w:r>
        <w:rPr>
          <w:rFonts w:hint="eastAsia" w:ascii="宋体" w:hAnsi="宋体" w:cs="宋体"/>
          <w:color w:val="000000" w:themeColor="text1"/>
          <w:sz w:val="24"/>
          <w:lang w:val="en-GB" w:eastAsia="fr-FR"/>
        </w:rPr>
        <w:t xml:space="preserve">按时上报检验结果，并对抽检工作负责。</w:t>
      </w:r>
      <w:r/>
    </w:p>
    <w:p>
      <w:pPr>
        <w:ind w:right="235" w:firstLine="480"/>
        <w:jc w:val="left"/>
        <w:spacing w:line="52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rPr>
        <w:t xml:space="preserve">（三）抽检时限：</w:t>
      </w:r>
      <w:r>
        <w:rPr>
          <w:rFonts w:hint="eastAsia" w:ascii="宋体" w:hAnsi="宋体" w:cs="宋体"/>
          <w:color w:val="000000" w:themeColor="text1"/>
          <w:sz w:val="24"/>
          <w:lang w:val="en-GB" w:eastAsia="fr-FR"/>
        </w:rPr>
        <w:t xml:space="preserve">乙方</w:t>
      </w:r>
      <w:r>
        <w:rPr>
          <w:rFonts w:hint="eastAsia" w:ascii="宋体" w:hAnsi="宋体" w:cs="宋体"/>
          <w:color w:val="000000" w:themeColor="text1"/>
          <w:sz w:val="24"/>
          <w:lang w:val="en-GB"/>
        </w:rPr>
        <w:t xml:space="preserve">应</w:t>
      </w:r>
      <w:r>
        <w:rPr>
          <w:rFonts w:hint="eastAsia" w:ascii="宋体" w:hAnsi="宋体" w:cs="宋体"/>
          <w:color w:val="000000" w:themeColor="text1"/>
          <w:sz w:val="24"/>
          <w:lang w:val="en-GB" w:eastAsia="fr-FR"/>
        </w:rPr>
        <w:t xml:space="preserve">按照甲方抽检方案要求，乙方</w:t>
      </w:r>
      <w:r>
        <w:rPr>
          <w:rFonts w:hint="eastAsia" w:ascii="宋体" w:hAnsi="宋体" w:cs="宋体"/>
          <w:color w:val="000000" w:themeColor="text1"/>
          <w:sz w:val="24"/>
          <w:lang w:val="en-GB"/>
        </w:rPr>
        <w:t xml:space="preserve">应</w:t>
      </w:r>
      <w:r>
        <w:rPr>
          <w:rFonts w:hint="eastAsia" w:ascii="宋体" w:hAnsi="宋体" w:cs="宋体"/>
          <w:color w:val="000000" w:themeColor="text1"/>
          <w:sz w:val="24"/>
          <w:lang w:val="en-GB" w:eastAsia="fr-FR"/>
        </w:rPr>
        <w:t xml:space="preserve">按照甲方抽检方案要求，于</w:t>
      </w:r>
      <w:r>
        <w:rPr>
          <w:rFonts w:hint="eastAsia" w:ascii="宋体" w:hAnsi="宋体" w:cs="宋体"/>
          <w:color w:val="000000" w:themeColor="text1"/>
          <w:sz w:val="24"/>
          <w:u w:val="single"/>
        </w:rPr>
        <w:t xml:space="preserve"> 2026</w:t>
      </w:r>
      <w:r>
        <w:rPr>
          <w:rFonts w:hint="eastAsia" w:ascii="宋体" w:hAnsi="宋体" w:cs="宋体"/>
          <w:color w:val="000000" w:themeColor="text1"/>
          <w:sz w:val="24"/>
          <w:lang w:val="en-GB" w:eastAsia="fr-FR"/>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lang w:val="en-GB" w:eastAsia="fr-FR"/>
        </w:rPr>
        <w:t xml:space="preserve">月</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lang w:val="en-GB" w:eastAsia="fr-FR"/>
        </w:rPr>
        <w:t xml:space="preserve">日前完成所有样品的抽样工作，于</w:t>
      </w:r>
      <w:r>
        <w:rPr>
          <w:rFonts w:hint="eastAsia" w:ascii="宋体" w:hAnsi="宋体" w:cs="宋体"/>
          <w:color w:val="000000" w:themeColor="text1"/>
          <w:sz w:val="24"/>
          <w:u w:val="single"/>
        </w:rPr>
        <w:t xml:space="preserve"> 2026</w:t>
      </w:r>
      <w:r>
        <w:rPr>
          <w:rFonts w:hint="eastAsia" w:ascii="宋体" w:hAnsi="宋体" w:cs="宋体"/>
          <w:color w:val="000000" w:themeColor="text1"/>
          <w:sz w:val="24"/>
          <w:lang w:val="en-GB" w:eastAsia="fr-FR"/>
        </w:rPr>
        <w:t xml:space="preserve">年</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lang w:val="en-GB" w:eastAsia="fr-FR"/>
        </w:rPr>
        <w:t xml:space="preserve">月</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lang w:val="en-GB" w:eastAsia="fr-FR"/>
        </w:rPr>
        <w:t xml:space="preserve">日前完成所有样品的检测工作，并同时向甲方提供加盖乙方公章的所</w:t>
      </w:r>
      <w:r>
        <w:rPr>
          <w:rFonts w:hint="eastAsia" w:ascii="宋体" w:hAnsi="宋体" w:cs="宋体"/>
          <w:color w:val="000000" w:themeColor="text1"/>
          <w:sz w:val="24"/>
          <w:lang w:val="en-GB"/>
        </w:rPr>
        <w:t xml:space="preserve">有</w:t>
      </w:r>
      <w:r>
        <w:rPr>
          <w:rFonts w:hint="eastAsia" w:ascii="宋体" w:hAnsi="宋体" w:cs="宋体"/>
          <w:color w:val="000000" w:themeColor="text1"/>
          <w:sz w:val="24"/>
          <w:lang w:val="en-GB" w:eastAsia="fr-FR"/>
        </w:rPr>
        <w:t xml:space="preserve">样品检测情况汇总表（包括电子版），不合格/问题产品的检验报告及甲方要求的其他全部材料。</w:t>
      </w:r>
      <w:r>
        <w:rPr>
          <w:rFonts w:hint="eastAsia" w:ascii="宋体" w:hAnsi="宋体" w:cs="宋体"/>
          <w:color w:val="000000" w:themeColor="text1"/>
          <w:sz w:val="24"/>
          <w:lang w:val="en-GB"/>
        </w:rPr>
        <w:t xml:space="preserve">专项任务合同或抽样方案另有约定按约定办理。</w:t>
      </w:r>
      <w:r>
        <w:rPr>
          <w:rFonts w:hint="eastAsia" w:ascii="宋体" w:hAnsi="宋体" w:cs="宋体"/>
          <w:color w:val="000000" w:themeColor="text1"/>
          <w:sz w:val="24"/>
        </w:rPr>
        <w:t xml:space="preserve">原则上，</w:t>
      </w:r>
      <w:r>
        <w:rPr>
          <w:rFonts w:hint="eastAsia" w:ascii="宋体" w:hAnsi="宋体" w:cs="宋体"/>
          <w:color w:val="000000" w:themeColor="text1"/>
          <w:sz w:val="24"/>
          <w:u w:val="single"/>
        </w:rPr>
        <w:t xml:space="preserve">2026</w:t>
      </w:r>
      <w:r>
        <w:rPr>
          <w:rFonts w:hint="eastAsia" w:ascii="宋体" w:hAnsi="宋体" w:cs="宋体"/>
          <w:color w:val="000000" w:themeColor="text1"/>
          <w:sz w:val="24"/>
          <w:lang w:val="en-GB" w:eastAsia="fr-FR"/>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lang w:val="en-GB" w:eastAsia="fr-FR"/>
        </w:rPr>
        <w:t xml:space="preserve">月</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lang w:val="en-GB" w:eastAsia="fr-FR"/>
        </w:rPr>
        <w:t xml:space="preserve">日</w:t>
      </w:r>
      <w:r>
        <w:rPr>
          <w:rFonts w:hint="eastAsia" w:ascii="宋体" w:hAnsi="宋体" w:cs="宋体"/>
          <w:color w:val="000000" w:themeColor="text1"/>
          <w:sz w:val="24"/>
        </w:rPr>
        <w:t xml:space="preserve">前应按序时进度完成抽检任务40%，</w:t>
      </w:r>
      <w:r>
        <w:rPr>
          <w:rFonts w:hint="eastAsia" w:ascii="宋体" w:hAnsi="宋体" w:cs="宋体"/>
          <w:color w:val="000000" w:themeColor="text1"/>
          <w:sz w:val="24"/>
          <w:u w:val="single"/>
        </w:rPr>
        <w:t xml:space="preserve">2026</w:t>
      </w:r>
      <w:r>
        <w:rPr>
          <w:rFonts w:hint="eastAsia" w:ascii="宋体" w:hAnsi="宋体" w:cs="宋体"/>
          <w:color w:val="000000" w:themeColor="text1"/>
          <w:sz w:val="24"/>
          <w:lang w:val="en-GB" w:eastAsia="fr-FR"/>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lang w:val="en-GB" w:eastAsia="fr-FR"/>
        </w:rPr>
        <w:t xml:space="preserve">月</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lang w:val="en-GB" w:eastAsia="fr-FR"/>
        </w:rPr>
        <w:t xml:space="preserve"> </w:t>
      </w:r>
      <w:r>
        <w:rPr>
          <w:rFonts w:hint="eastAsia" w:ascii="宋体" w:hAnsi="宋体" w:cs="宋体"/>
          <w:color w:val="000000" w:themeColor="text1"/>
          <w:sz w:val="24"/>
          <w:lang w:val="en-GB" w:eastAsia="fr-FR"/>
        </w:rPr>
        <w:t xml:space="preserve">日</w:t>
      </w:r>
      <w:r>
        <w:rPr>
          <w:rFonts w:hint="eastAsia" w:ascii="宋体" w:hAnsi="宋体" w:cs="宋体"/>
          <w:color w:val="000000" w:themeColor="text1"/>
          <w:sz w:val="24"/>
        </w:rPr>
        <w:t xml:space="preserve">前按序时进度完成抽检任务80%。</w:t>
      </w:r>
      <w:r/>
    </w:p>
    <w:p>
      <w:pPr>
        <w:ind w:firstLine="480"/>
        <w:jc w:val="left"/>
        <w:spacing w:line="5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四）抽检结果报告。严格依据甲方相关要求进行报送并录入国家食品安全抽检信息系统和市局数字食安平台。食品安全抽检的检验结论为不合格（问题）样品的，应在结论做出后的2个工作日内报送检验报告。发现不合格样品中可能存在重大风险隐患或急性健康风险的，应当在确认检验结果后12小时之内报告甲方。</w:t>
      </w:r>
      <w:r/>
    </w:p>
    <w:p>
      <w:pPr>
        <w:ind w:firstLine="480"/>
        <w:jc w:val="left"/>
        <w:spacing w:line="5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（五）项目验收。甲方根据《关于印发&lt;江苏省食品安全抽样检验服务政府采购需求标准&gt;的通知》（苏财购﹝2</w:t>
      </w:r>
      <w:r>
        <w:rPr>
          <w:rFonts w:asciiTheme="minorEastAsia" w:hAnsiTheme="minorEastAsia" w:eastAsiaTheme="minorEastAsia"/>
          <w:color w:val="000000" w:themeColor="text1"/>
          <w:sz w:val="24"/>
        </w:rPr>
        <w:t xml:space="preserve">024</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12</w:t>
      </w:r>
      <w:r>
        <w:rPr>
          <w:rFonts w:hint="eastAsia" w:asciiTheme="minorEastAsia" w:hAnsiTheme="minorEastAsia" w:eastAsiaTheme="minorEastAsia"/>
          <w:color w:val="000000" w:themeColor="text1"/>
          <w:sz w:val="24"/>
        </w:rPr>
        <w:t xml:space="preserve">号），对乙方抽检工作进行审查验收。</w:t>
      </w:r>
      <w:r/>
    </w:p>
    <w:p>
      <w:pPr>
        <w:ind w:firstLine="480"/>
        <w:jc w:val="left"/>
        <w:spacing w:line="5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（六）由于国家规范变更或其他因素，导致乙方需要检测甲方所提供价格表中未包含的项目，则检测费用按照甲乙双方协商价格确认。</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rPr>
        <w:t xml:space="preserve">三</w:t>
      </w:r>
      <w:r>
        <w:rPr>
          <w:rFonts w:hint="eastAsia" w:ascii="宋体" w:hAnsi="宋体" w:cs="宋体"/>
          <w:color w:val="000000" w:themeColor="text1"/>
          <w:sz w:val="24"/>
          <w:lang w:val="en-GB" w:eastAsia="fr-FR"/>
        </w:rPr>
        <w:t xml:space="preserve">、甲方的权利和义务</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一）负责工作任务的下达和资金的及时拨付。甲方应按照约定时间支付给乙方服务费用，原则上乙方应在提供服务结束且考核结果公布之日起三个工作日内开具发票及其他相关材料，甲方应在收到乙方全部报销材料之日起一个月内付清全部服务费用，如有特殊情况，甲乙双方应提前知会并协商解决。</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二</w:t>
      </w:r>
      <w:r>
        <w:rPr>
          <w:rFonts w:hint="eastAsia" w:ascii="宋体" w:hAnsi="宋体" w:cs="宋体"/>
          <w:color w:val="000000" w:themeColor="text1"/>
          <w:sz w:val="24"/>
          <w:lang w:val="en-GB" w:eastAsia="fr-FR"/>
        </w:rPr>
        <w:t xml:space="preserve">）出具有法律效力的委托书及相关材料。</w:t>
      </w:r>
      <w:r/>
    </w:p>
    <w:p>
      <w:pPr>
        <w:ind w:firstLine="480"/>
        <w:jc w:val="left"/>
        <w:spacing w:before="120"/>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三</w:t>
      </w:r>
      <w:r>
        <w:rPr>
          <w:rFonts w:hint="eastAsia" w:ascii="宋体" w:hAnsi="宋体" w:cs="宋体"/>
          <w:color w:val="000000" w:themeColor="text1"/>
          <w:sz w:val="24"/>
          <w:lang w:val="en-GB" w:eastAsia="fr-FR"/>
        </w:rPr>
        <w:t xml:space="preserve">）安排辖区各板块的对接人员，做好协调沟通工作。</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四</w:t>
      </w:r>
      <w:r>
        <w:rPr>
          <w:rFonts w:hint="eastAsia" w:ascii="宋体" w:hAnsi="宋体" w:cs="宋体"/>
          <w:color w:val="000000" w:themeColor="text1"/>
          <w:sz w:val="24"/>
          <w:lang w:val="en-GB" w:eastAsia="fr-FR"/>
        </w:rPr>
        <w:t xml:space="preserve">）甲方对乙方完成任务情况及抽检工作质量进行检查考核，并依规定采取相应的处理措施。</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rPr>
        <w:t xml:space="preserve">四</w:t>
      </w:r>
      <w:r>
        <w:rPr>
          <w:rFonts w:hint="eastAsia" w:ascii="宋体" w:hAnsi="宋体" w:cs="宋体"/>
          <w:color w:val="000000" w:themeColor="text1"/>
          <w:sz w:val="24"/>
          <w:lang w:val="en-GB" w:eastAsia="fr-FR"/>
        </w:rPr>
        <w:t xml:space="preserve">、乙方的权利和义务</w:t>
      </w:r>
      <w:r/>
    </w:p>
    <w:p>
      <w:pPr>
        <w:ind w:right="235" w:firstLine="480"/>
        <w:jc w:val="left"/>
        <w:spacing w:line="480" w:lineRule="exact"/>
        <w:widowControl/>
        <w:rPr>
          <w:rFonts w:ascii="宋体" w:hAnsi="宋体" w:cs="宋体"/>
          <w:color w:val="000000" w:themeColor="text1"/>
          <w:sz w:val="24"/>
          <w:lang w:val="en-GB"/>
        </w:rPr>
      </w:pPr>
      <w:r>
        <w:rPr>
          <w:rFonts w:hint="eastAsia" w:ascii="宋体" w:hAnsi="宋体" w:cs="宋体"/>
          <w:color w:val="000000" w:themeColor="text1"/>
          <w:sz w:val="24"/>
          <w:lang w:val="en-GB" w:eastAsia="fr-FR"/>
        </w:rPr>
        <w:t xml:space="preserve">（一）遵守《食品安全抽</w:t>
      </w:r>
      <w:r>
        <w:rPr>
          <w:rFonts w:hint="eastAsia" w:ascii="宋体" w:hAnsi="宋体" w:cs="宋体"/>
          <w:color w:val="000000" w:themeColor="text1"/>
          <w:sz w:val="24"/>
          <w:lang w:val="en-GB"/>
        </w:rPr>
        <w:t xml:space="preserve">样检验工作规范</w:t>
      </w:r>
      <w:r>
        <w:rPr>
          <w:rFonts w:hint="eastAsia" w:ascii="宋体" w:hAnsi="宋体" w:cs="宋体"/>
          <w:color w:val="000000" w:themeColor="text1"/>
          <w:sz w:val="24"/>
          <w:lang w:val="en-GB" w:eastAsia="fr-FR"/>
        </w:rPr>
        <w:t xml:space="preserve">》相关要求，确保具备所承担抽检任务涉及食品以及检验项目的检验能力和相关资质（非标准检验方法除外），能够对检验结论进行准确判定，未经甲方批准，不得分包检验任务，不得租赁或者借用他人检测设备。</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（二）具备保证完成抽检任务所需的仪器设备、实验室环境、技术人员等工作条件。按照甲方要求，及时完成指定抽样地点、抽检单位类型的样品采集工作。</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三</w:t>
      </w:r>
      <w:r>
        <w:rPr>
          <w:rFonts w:hint="eastAsia" w:ascii="宋体" w:hAnsi="宋体" w:cs="宋体"/>
          <w:color w:val="000000" w:themeColor="text1"/>
          <w:sz w:val="24"/>
          <w:lang w:val="en-GB" w:eastAsia="fr-FR"/>
        </w:rPr>
        <w:t xml:space="preserve">）拥有安全有效的实验室信息化管理系统和信息分析汇总人员，保证完成食品安全抽检数据上报工作。</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四</w:t>
      </w:r>
      <w:r>
        <w:rPr>
          <w:rFonts w:hint="eastAsia" w:ascii="宋体" w:hAnsi="宋体" w:cs="宋体"/>
          <w:color w:val="000000" w:themeColor="text1"/>
          <w:sz w:val="24"/>
          <w:lang w:val="en-GB" w:eastAsia="fr-FR"/>
        </w:rPr>
        <w:t xml:space="preserve">）如实上报样品信息、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以及其他重大异常情况等），应当按照甲方相关要求报告。</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五</w:t>
      </w:r>
      <w:r>
        <w:rPr>
          <w:rFonts w:hint="eastAsia" w:ascii="宋体" w:hAnsi="宋体" w:cs="宋体"/>
          <w:color w:val="000000" w:themeColor="text1"/>
          <w:sz w:val="24"/>
          <w:lang w:val="en-GB" w:eastAsia="fr-FR"/>
        </w:rPr>
        <w:t xml:space="preserve">）严格遵守甲方关于抽检工作各环节的时间进度安排，及时将检验报告和规定的材料及有关情况报送甲方。对于无法按时上报的情况要事先向甲方书面说明情况。</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六</w:t>
      </w:r>
      <w:r>
        <w:rPr>
          <w:rFonts w:hint="eastAsia" w:ascii="宋体" w:hAnsi="宋体" w:cs="宋体"/>
          <w:color w:val="000000" w:themeColor="text1"/>
          <w:sz w:val="24"/>
          <w:lang w:val="en-GB" w:eastAsia="fr-FR"/>
        </w:rPr>
        <w:t xml:space="preserve">）积极参与</w:t>
      </w:r>
      <w:r>
        <w:rPr>
          <w:rFonts w:hint="eastAsia" w:ascii="宋体" w:hAnsi="宋体" w:cs="宋体"/>
          <w:color w:val="000000" w:themeColor="text1"/>
          <w:sz w:val="24"/>
          <w:lang w:val="en-GB"/>
        </w:rPr>
        <w:t xml:space="preserve">甲方</w:t>
      </w:r>
      <w:r>
        <w:rPr>
          <w:rFonts w:hint="eastAsia" w:ascii="宋体" w:hAnsi="宋体" w:cs="宋体"/>
          <w:color w:val="000000" w:themeColor="text1"/>
          <w:sz w:val="24"/>
          <w:lang w:val="en-GB" w:eastAsia="fr-FR"/>
        </w:rPr>
        <w:t xml:space="preserve">牵头组织的食品安全问题分析研判。</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七</w:t>
      </w:r>
      <w:r>
        <w:rPr>
          <w:rFonts w:hint="eastAsia" w:ascii="宋体" w:hAnsi="宋体" w:cs="宋体"/>
          <w:color w:val="000000" w:themeColor="text1"/>
          <w:sz w:val="24"/>
          <w:lang w:val="en-GB" w:eastAsia="fr-FR"/>
        </w:rPr>
        <w:t xml:space="preserve">）接受甲方对抽检</w:t>
      </w:r>
      <w:r>
        <w:rPr>
          <w:rFonts w:hint="eastAsia" w:ascii="宋体" w:hAnsi="宋体" w:cs="宋体"/>
          <w:color w:val="000000" w:themeColor="text1"/>
          <w:sz w:val="24"/>
          <w:lang w:val="en-GB"/>
        </w:rPr>
        <w:t xml:space="preserve">监测</w:t>
      </w:r>
      <w:r>
        <w:rPr>
          <w:rFonts w:hint="eastAsia" w:ascii="宋体" w:hAnsi="宋体" w:cs="宋体"/>
          <w:color w:val="000000" w:themeColor="text1"/>
          <w:sz w:val="24"/>
          <w:lang w:val="en-GB" w:eastAsia="fr-FR"/>
        </w:rPr>
        <w:t xml:space="preserve">工作质量和经费使用情况的监督检查和考核。</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八</w:t>
      </w:r>
      <w:r>
        <w:rPr>
          <w:rFonts w:hint="eastAsia" w:ascii="宋体" w:hAnsi="宋体" w:cs="宋体"/>
          <w:color w:val="000000" w:themeColor="text1"/>
          <w:sz w:val="24"/>
          <w:lang w:val="en-GB" w:eastAsia="fr-FR"/>
        </w:rPr>
        <w:t xml:space="preserve">）检验报告出具单位名称应与投标法人单位一致，不一致时，需提供报告出具单位合法性证明材料，以及与投标法人单位之间的关系证明。</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w:t>
      </w:r>
      <w:r>
        <w:rPr>
          <w:rFonts w:hint="eastAsia" w:ascii="宋体" w:hAnsi="宋体" w:cs="宋体"/>
          <w:color w:val="000000" w:themeColor="text1"/>
          <w:sz w:val="24"/>
          <w:lang w:val="en-GB"/>
        </w:rPr>
        <w:t xml:space="preserve">九</w:t>
      </w:r>
      <w:r>
        <w:rPr>
          <w:rFonts w:hint="eastAsia" w:ascii="宋体" w:hAnsi="宋体" w:cs="宋体"/>
          <w:color w:val="000000" w:themeColor="text1"/>
          <w:sz w:val="24"/>
          <w:lang w:val="en-GB" w:eastAsia="fr-FR"/>
        </w:rPr>
        <w:t xml:space="preserve">）严格遵守国家法律、法规的规定和抽检工作有关纪律要求。</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1</w:t>
      </w:r>
      <w:r>
        <w:rPr>
          <w:rFonts w:hint="eastAsia" w:ascii="宋体" w:hAnsi="宋体" w:cs="宋体"/>
          <w:color w:val="000000" w:themeColor="text1"/>
          <w:sz w:val="24"/>
          <w:lang w:val="en-GB"/>
        </w:rPr>
        <w:t xml:space="preserve">.</w:t>
      </w:r>
      <w:r>
        <w:rPr>
          <w:rFonts w:hint="eastAsia" w:ascii="宋体" w:hAnsi="宋体" w:cs="宋体"/>
          <w:color w:val="000000" w:themeColor="text1"/>
          <w:sz w:val="24"/>
          <w:lang w:val="en-GB" w:eastAsia="fr-FR"/>
        </w:rPr>
        <w:t xml:space="preserve">不得在开展抽样工作前事先通知被抽检食品生产经营单位；</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2</w:t>
      </w:r>
      <w:r>
        <w:rPr>
          <w:rFonts w:hint="eastAsia" w:ascii="宋体" w:hAnsi="宋体" w:cs="宋体"/>
          <w:color w:val="000000" w:themeColor="text1"/>
          <w:sz w:val="24"/>
          <w:lang w:val="en-GB"/>
        </w:rPr>
        <w:t xml:space="preserve">.</w:t>
      </w:r>
      <w:r>
        <w:rPr>
          <w:rFonts w:hint="eastAsia" w:ascii="宋体" w:hAnsi="宋体" w:cs="宋体"/>
          <w:color w:val="000000" w:themeColor="text1"/>
          <w:sz w:val="24"/>
          <w:lang w:val="en-GB" w:eastAsia="fr-FR"/>
        </w:rPr>
        <w:t xml:space="preserve">不得以承担抽检任务的名义向被抽检食品生产经营单位和其他单位承揽业务；在承担抽检任务期间，不与食品生产经营单位签订同类食品的有偿服务协议及其它与本单位利益相关的工作；</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3</w:t>
      </w:r>
      <w:r>
        <w:rPr>
          <w:rFonts w:hint="eastAsia" w:ascii="宋体" w:hAnsi="宋体" w:cs="宋体"/>
          <w:color w:val="000000" w:themeColor="text1"/>
          <w:sz w:val="24"/>
          <w:lang w:val="en-GB"/>
        </w:rPr>
        <w:t xml:space="preserve">.</w:t>
      </w:r>
      <w:r>
        <w:rPr>
          <w:rFonts w:hint="eastAsia" w:ascii="宋体" w:hAnsi="宋体" w:cs="宋体"/>
          <w:color w:val="000000" w:themeColor="text1"/>
          <w:sz w:val="24"/>
          <w:lang w:val="en-GB" w:eastAsia="fr-FR"/>
        </w:rPr>
        <w:t xml:space="preserve">不得接受被抽检企业的馈赠，不发生利用抽检工作牟取利益的其它行为；</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4</w:t>
      </w:r>
      <w:r>
        <w:rPr>
          <w:rFonts w:hint="eastAsia" w:ascii="宋体" w:hAnsi="宋体" w:cs="宋体"/>
          <w:color w:val="000000" w:themeColor="text1"/>
          <w:sz w:val="24"/>
          <w:lang w:val="en-GB"/>
        </w:rPr>
        <w:t xml:space="preserve">.</w:t>
      </w:r>
      <w:r>
        <w:rPr>
          <w:rFonts w:hint="eastAsia" w:ascii="宋体" w:hAnsi="宋体" w:cs="宋体"/>
          <w:color w:val="000000" w:themeColor="text1"/>
          <w:sz w:val="24"/>
          <w:lang w:val="en-GB" w:eastAsia="fr-FR"/>
        </w:rPr>
        <w:t xml:space="preserve">开展抽检工作，不得收取被抽检食品生产经营单位费用；</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5</w:t>
      </w:r>
      <w:r>
        <w:rPr>
          <w:rFonts w:hint="eastAsia" w:ascii="宋体" w:hAnsi="宋体" w:cs="宋体"/>
          <w:color w:val="000000" w:themeColor="text1"/>
          <w:sz w:val="24"/>
          <w:lang w:val="en-GB"/>
        </w:rPr>
        <w:t xml:space="preserve">.</w:t>
      </w:r>
      <w:r>
        <w:rPr>
          <w:rFonts w:hint="eastAsia" w:ascii="宋体" w:hAnsi="宋体" w:cs="宋体"/>
          <w:color w:val="000000" w:themeColor="text1"/>
          <w:sz w:val="24"/>
          <w:lang w:val="en-GB" w:eastAsia="fr-FR"/>
        </w:rPr>
        <w:t xml:space="preserve">不得以各种形式利用抽检结果参与有偿活动，不开展食品推荐、评比活动，不向受检食品生产经营单位发放抽检合格证书或牌匾；</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6</w:t>
      </w:r>
      <w:r>
        <w:rPr>
          <w:rFonts w:ascii="宋体" w:hAnsi="宋体" w:cs="宋体"/>
          <w:color w:val="000000" w:themeColor="text1"/>
          <w:sz w:val="24"/>
          <w:lang w:val="en-GB"/>
        </w:rPr>
        <w:t xml:space="preserve">.</w:t>
      </w:r>
      <w:r>
        <w:rPr>
          <w:rFonts w:hint="eastAsia" w:ascii="宋体" w:hAnsi="宋体" w:cs="宋体"/>
          <w:color w:val="000000" w:themeColor="text1"/>
          <w:sz w:val="24"/>
          <w:lang w:val="en-GB" w:eastAsia="fr-FR"/>
        </w:rPr>
        <w:t xml:space="preserve">如持有食品生产、经营企业股权、期权或与食品生产经营企业存在长期有偿服务合同等可能影响食品安全抽检公平、公正情况的，应向甲方报告并主动回避相应食品大类的抽检工作。</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7</w:t>
      </w:r>
      <w:r>
        <w:rPr>
          <w:rFonts w:hint="eastAsia" w:ascii="宋体" w:hAnsi="宋体" w:cs="宋体"/>
          <w:color w:val="000000" w:themeColor="text1"/>
          <w:sz w:val="24"/>
          <w:lang w:val="en-GB"/>
        </w:rPr>
        <w:t xml:space="preserve">.</w:t>
      </w:r>
      <w:r>
        <w:rPr>
          <w:rFonts w:hint="eastAsia" w:ascii="宋体" w:hAnsi="宋体" w:cs="宋体"/>
          <w:color w:val="000000" w:themeColor="text1"/>
          <w:sz w:val="24"/>
          <w:lang w:val="en-GB" w:eastAsia="fr-FR"/>
        </w:rPr>
        <w:t xml:space="preserve">遵守保密纪律要求。未经甲方同意，不得以任何方式向被抽检食品生产经营单位或其他单位、人员以及公众透露任何与检测任务、检测结果有关的信息。</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eastAsia="fr-FR"/>
        </w:rPr>
        <w:t xml:space="preserve">（十）未经甲方同意，不得单方面拒绝或放弃履行承检义务。 </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lang w:val="en-GB"/>
        </w:rPr>
        <w:t xml:space="preserve">（十一）按月开展抽检数据质量自查，配合完成甲方安排的抽检数据质量互查工作。</w:t>
      </w:r>
      <w:r/>
    </w:p>
    <w:p>
      <w:pPr>
        <w:ind w:right="235" w:firstLine="480"/>
        <w:jc w:val="left"/>
        <w:spacing w:line="480" w:lineRule="exact"/>
        <w:widowControl/>
        <w:rPr>
          <w:rFonts w:ascii="宋体" w:hAnsi="宋体" w:cs="宋体"/>
          <w:color w:val="000000" w:themeColor="text1"/>
          <w:sz w:val="24"/>
          <w:lang w:val="en-GB" w:eastAsia="fr-FR"/>
        </w:rPr>
      </w:pPr>
      <w:r>
        <w:rPr>
          <w:rFonts w:hint="eastAsia" w:ascii="宋体" w:hAnsi="宋体" w:cs="宋体"/>
          <w:color w:val="000000" w:themeColor="text1"/>
          <w:sz w:val="24"/>
          <w:lang w:val="en-GB"/>
        </w:rPr>
        <w:t xml:space="preserve">五</w:t>
      </w:r>
      <w:r>
        <w:rPr>
          <w:rFonts w:hint="eastAsia" w:ascii="宋体" w:hAnsi="宋体" w:cs="宋体"/>
          <w:color w:val="000000" w:themeColor="text1"/>
          <w:sz w:val="24"/>
          <w:lang w:val="en-GB" w:eastAsia="fr-FR"/>
        </w:rPr>
        <w:t xml:space="preserve">、违约责任</w:t>
      </w:r>
      <w:r/>
    </w:p>
    <w:p>
      <w:pPr>
        <w:ind w:firstLine="480"/>
        <w:jc w:val="left"/>
        <w:spacing w:line="480" w:lineRule="exact"/>
        <w:widowControl/>
        <w:rPr>
          <w:rFonts w:ascii="宋体" w:hAnsi="宋体" w:cs="宋体"/>
          <w:color w:val="000000" w:themeColor="text1"/>
          <w:sz w:val="24"/>
          <w:szCs w:val="20"/>
          <w:lang w:val="en-GB" w:eastAsia="fr-FR"/>
        </w:rPr>
      </w:pPr>
      <w:r>
        <w:rPr>
          <w:rFonts w:hint="eastAsia" w:ascii="宋体" w:hAnsi="宋体" w:cs="宋体"/>
          <w:color w:val="000000" w:themeColor="text1"/>
          <w:sz w:val="24"/>
          <w:szCs w:val="20"/>
          <w:lang w:val="en-GB" w:eastAsia="fr-FR"/>
        </w:rPr>
        <w:t xml:space="preserve">（一）甲方如出现未提供抽检计划或未拨付相关经费等行为，乙方可停止执行甲方提出的抽检检验任务。</w:t>
      </w:r>
      <w:r/>
    </w:p>
    <w:p>
      <w:pPr>
        <w:ind w:firstLine="480"/>
        <w:jc w:val="left"/>
        <w:spacing w:line="480" w:lineRule="exact"/>
        <w:widowControl/>
        <w:rPr>
          <w:rFonts w:ascii="宋体" w:hAnsi="宋体" w:cs="宋体"/>
          <w:bCs/>
          <w:color w:val="000000" w:themeColor="text1"/>
          <w:sz w:val="24"/>
          <w:lang w:val="en-GB" w:eastAsia="fr-FR"/>
        </w:rPr>
      </w:pPr>
      <w:r/>
      <w:bookmarkStart w:id="30" w:name="OLE_LINK4"/>
      <w:r/>
      <w:bookmarkStart w:id="31" w:name="OLE_LINK5"/>
      <w:r>
        <w:rPr>
          <w:rFonts w:hint="eastAsia" w:ascii="宋体" w:hAnsi="宋体" w:cs="宋体"/>
          <w:bCs/>
          <w:color w:val="000000" w:themeColor="text1"/>
          <w:sz w:val="24"/>
          <w:lang w:val="en-GB" w:eastAsia="fr-FR"/>
        </w:rPr>
        <w:t xml:space="preserve">（二）对乙方出现的如下情形，甲方有权扣除其部分或全部检验费用、解除合同并取消检验资格：</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1</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未经许可分包抽样或检验任务的；</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2</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拒绝、阻挠、逃避甲方对抽检工作质量开展的监督检查和考核；</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3</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未按时完成承检工作、数据上报、工作总结以及其他抽检监测等资料，并未向甲方提出合理说明的；</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4</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未经甲方许可减少或调换抽样检验品种、批次、项目或抽样区域、环节的；</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5</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乙方违反检验工作规范、食品抽样检验工作相关要求的；</w:t>
      </w:r>
      <w:r/>
    </w:p>
    <w:p>
      <w:pPr>
        <w:ind w:firstLine="480"/>
        <w:spacing w:line="480" w:lineRule="exact"/>
        <w:tabs>
          <w:tab w:val="left" w:pos="210" w:leader="none"/>
          <w:tab w:val="left" w:pos="605" w:leader="none"/>
          <w:tab w:val="left" w:pos="840" w:leader="none"/>
          <w:tab w:val="left" w:pos="1155" w:leader="none"/>
        </w:tabs>
        <w:rPr>
          <w:rFonts w:asciiTheme="minorEastAsia" w:hAnsiTheme="minorEastAsia" w:eastAsiaTheme="minorEastAsia"/>
          <w:bCs/>
          <w:color w:val="000000" w:themeColor="text1"/>
          <w:sz w:val="24"/>
          <w:lang w:val="en-GB"/>
        </w:rPr>
      </w:pPr>
      <w:r>
        <w:rPr>
          <w:rFonts w:cs="宋体" w:asciiTheme="minorEastAsia" w:hAnsiTheme="minorEastAsia" w:eastAsiaTheme="minorEastAsia"/>
          <w:bCs/>
          <w:color w:val="000000" w:themeColor="text1"/>
          <w:sz w:val="24"/>
          <w:lang w:val="en-GB" w:eastAsia="fr-FR"/>
        </w:rPr>
        <w:t xml:space="preserve">6.</w:t>
      </w:r>
      <w:r>
        <w:rPr>
          <w:rFonts w:hint="eastAsia" w:cs="宋体" w:asciiTheme="minorEastAsia" w:hAnsiTheme="minorEastAsia" w:eastAsiaTheme="minorEastAsia"/>
          <w:bCs/>
          <w:color w:val="000000" w:themeColor="text1"/>
          <w:sz w:val="24"/>
          <w:lang w:val="en-GB" w:eastAsia="fr-FR"/>
        </w:rPr>
        <w:t xml:space="preserve">乙方监督抽检不合格率未达到要求的</w:t>
      </w:r>
      <w:r>
        <w:rPr>
          <w:rFonts w:hint="eastAsia" w:cs="宋体" w:asciiTheme="minorEastAsia" w:hAnsiTheme="minorEastAsia" w:eastAsiaTheme="minorEastAsia"/>
          <w:bCs/>
          <w:color w:val="000000" w:themeColor="text1"/>
          <w:sz w:val="24"/>
          <w:lang w:val="en-GB"/>
        </w:rPr>
        <w:t xml:space="preserve">：</w:t>
      </w:r>
      <w:r>
        <w:rPr>
          <w:rFonts w:hint="eastAsia" w:asciiTheme="minorEastAsia" w:hAnsiTheme="minorEastAsia" w:eastAsiaTheme="minorEastAsia"/>
          <w:bCs/>
          <w:color w:val="000000" w:themeColor="text1"/>
          <w:sz w:val="24"/>
          <w:lang w:val="en-GB"/>
        </w:rPr>
        <w:t xml:space="preserve">乙方本次</w:t>
      </w:r>
      <w:r>
        <w:rPr>
          <w:rFonts w:hint="eastAsia" w:asciiTheme="minorEastAsia" w:hAnsiTheme="minorEastAsia" w:eastAsiaTheme="minorEastAsia"/>
          <w:bCs/>
          <w:color w:val="000000" w:themeColor="text1"/>
          <w:sz w:val="24"/>
        </w:rPr>
        <w:t xml:space="preserve">监督抽检</w:t>
      </w:r>
      <w:r>
        <w:rPr>
          <w:rFonts w:hint="eastAsia" w:asciiTheme="minorEastAsia" w:hAnsiTheme="minorEastAsia" w:eastAsiaTheme="minorEastAsia"/>
          <w:bCs/>
          <w:color w:val="000000" w:themeColor="text1"/>
          <w:sz w:val="24"/>
          <w:lang w:val="en-GB"/>
        </w:rPr>
        <w:t xml:space="preserve">不合格率大于</w:t>
      </w:r>
      <w:r>
        <w:rPr>
          <w:rFonts w:asciiTheme="minorEastAsia" w:hAnsiTheme="minorEastAsia" w:eastAsiaTheme="minorEastAsia"/>
          <w:bCs/>
          <w:color w:val="000000" w:themeColor="text1"/>
          <w:sz w:val="24"/>
          <w:lang w:val="en-GB"/>
        </w:rPr>
        <w:t xml:space="preserve">2</w:t>
      </w:r>
      <w:r>
        <w:rPr>
          <w:rFonts w:hint="eastAsia" w:asciiTheme="minorEastAsia" w:hAnsiTheme="minorEastAsia" w:eastAsiaTheme="minorEastAsia"/>
          <w:bCs/>
          <w:color w:val="000000" w:themeColor="text1"/>
          <w:sz w:val="24"/>
          <w:lang w:val="en-GB"/>
        </w:rPr>
        <w:t xml:space="preserve">%的，检测费用按实际结算；不合格率在</w:t>
      </w:r>
      <w:r>
        <w:rPr>
          <w:rFonts w:asciiTheme="minorEastAsia" w:hAnsiTheme="minorEastAsia" w:eastAsiaTheme="minorEastAsia"/>
          <w:bCs/>
          <w:color w:val="000000" w:themeColor="text1"/>
          <w:sz w:val="24"/>
          <w:lang w:val="en-GB"/>
        </w:rPr>
        <w:t xml:space="preserve">2</w:t>
      </w:r>
      <w:r>
        <w:rPr>
          <w:rFonts w:hint="eastAsia" w:asciiTheme="minorEastAsia" w:hAnsiTheme="minorEastAsia" w:eastAsiaTheme="minorEastAsia"/>
          <w:bCs/>
          <w:color w:val="000000" w:themeColor="text1"/>
          <w:sz w:val="24"/>
          <w:lang w:val="en-GB"/>
        </w:rPr>
        <w:t xml:space="preserve">%（不含）-</w:t>
      </w:r>
      <w:r>
        <w:rPr>
          <w:rFonts w:asciiTheme="minorEastAsia" w:hAnsiTheme="minorEastAsia" w:eastAsiaTheme="minorEastAsia"/>
          <w:bCs/>
          <w:color w:val="000000" w:themeColor="text1"/>
          <w:sz w:val="24"/>
          <w:lang w:val="en-GB"/>
        </w:rPr>
        <w:t xml:space="preserve">1</w:t>
      </w:r>
      <w:r>
        <w:rPr>
          <w:rFonts w:hint="eastAsia" w:asciiTheme="minorEastAsia" w:hAnsiTheme="minorEastAsia" w:eastAsiaTheme="minorEastAsia"/>
          <w:bCs/>
          <w:color w:val="000000" w:themeColor="text1"/>
          <w:sz w:val="24"/>
          <w:lang w:val="en-GB"/>
        </w:rPr>
        <w:t xml:space="preserve">%（含）的，检测费用按总价的95%结算；不合格率低于</w:t>
      </w:r>
      <w:r>
        <w:rPr>
          <w:rFonts w:asciiTheme="minorEastAsia" w:hAnsiTheme="minorEastAsia" w:eastAsiaTheme="minorEastAsia"/>
          <w:bCs/>
          <w:color w:val="000000" w:themeColor="text1"/>
          <w:sz w:val="24"/>
          <w:lang w:val="en-GB"/>
        </w:rPr>
        <w:t xml:space="preserve">1</w:t>
      </w:r>
      <w:r>
        <w:rPr>
          <w:rFonts w:hint="eastAsia" w:asciiTheme="minorEastAsia" w:hAnsiTheme="minorEastAsia" w:eastAsiaTheme="minorEastAsia"/>
          <w:bCs/>
          <w:color w:val="000000" w:themeColor="text1"/>
          <w:sz w:val="24"/>
          <w:lang w:val="en-GB"/>
        </w:rPr>
        <w:t xml:space="preserve">%的，检测费用按总价的90%结算；其中</w:t>
      </w:r>
      <w:r>
        <w:rPr>
          <w:rFonts w:hint="eastAsia" w:asciiTheme="minorEastAsia" w:hAnsiTheme="minorEastAsia" w:eastAsiaTheme="minorEastAsia"/>
          <w:bCs/>
          <w:color w:val="000000" w:themeColor="text1"/>
          <w:sz w:val="24"/>
        </w:rPr>
        <w:t xml:space="preserve">食用农产品专项监督抽检</w:t>
      </w:r>
      <w:r>
        <w:rPr>
          <w:rFonts w:hint="eastAsia" w:asciiTheme="minorEastAsia" w:hAnsiTheme="minorEastAsia" w:eastAsiaTheme="minorEastAsia"/>
          <w:bCs/>
          <w:color w:val="000000" w:themeColor="text1"/>
          <w:sz w:val="24"/>
          <w:lang w:val="en-GB"/>
        </w:rPr>
        <w:t xml:space="preserve">不合格率大于</w:t>
      </w: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lang w:val="en-GB"/>
        </w:rPr>
        <w:t xml:space="preserve">%的，检测费用按实际结算；不合格率低于</w:t>
      </w: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lang w:val="en-GB"/>
        </w:rPr>
        <w:t xml:space="preserve">%的，</w:t>
      </w:r>
      <w:r>
        <w:rPr>
          <w:rFonts w:hint="eastAsia" w:asciiTheme="minorEastAsia" w:hAnsiTheme="minorEastAsia" w:eastAsiaTheme="minorEastAsia"/>
          <w:bCs/>
          <w:color w:val="000000" w:themeColor="text1"/>
          <w:sz w:val="24"/>
        </w:rPr>
        <w:t xml:space="preserve">食用农产品专项监督抽检</w:t>
      </w:r>
      <w:r>
        <w:rPr>
          <w:rFonts w:hint="eastAsia" w:asciiTheme="minorEastAsia" w:hAnsiTheme="minorEastAsia" w:eastAsiaTheme="minorEastAsia"/>
          <w:bCs/>
          <w:color w:val="000000" w:themeColor="text1"/>
          <w:sz w:val="24"/>
          <w:lang w:val="en-GB"/>
        </w:rPr>
        <w:t xml:space="preserve">费用按90%结算；乙方检测报告与复检结果一致的，检测费用按实际结算；乙方检测报告与复检结果不一致的，当次任务批次检测费不予支付。乙方结账时需开具正式发票并附加盖检测机构公章（或财务章）的费用结算清单及检测数据表，表中注明商品名称（按类别）、批次、每批次检测费等；发票上标注的收款人的账户名称、账号、开户行应与实际一致；</w:t>
      </w:r>
      <w:r/>
    </w:p>
    <w:p>
      <w:pPr>
        <w:ind w:firstLine="480"/>
        <w:jc w:val="left"/>
        <w:spacing w:line="560" w:lineRule="exact"/>
        <w:rPr>
          <w:rFonts w:asciiTheme="minorEastAsia" w:hAnsiTheme="minorEastAsia" w:eastAsiaTheme="minorEastAsia"/>
          <w:bCs/>
          <w:color w:val="000000" w:themeColor="text1"/>
          <w:sz w:val="24"/>
          <w:lang w:val="en-GB"/>
        </w:rPr>
      </w:pPr>
      <w:r>
        <w:rPr>
          <w:rFonts w:asciiTheme="minorEastAsia" w:hAnsiTheme="minorEastAsia" w:eastAsiaTheme="minorEastAsia"/>
          <w:bCs/>
          <w:color w:val="000000" w:themeColor="text1"/>
          <w:sz w:val="24"/>
          <w:lang w:val="en-GB"/>
        </w:rPr>
        <w:t xml:space="preserve">7.</w:t>
      </w:r>
      <w:r>
        <w:rPr>
          <w:rFonts w:hint="eastAsia" w:asciiTheme="minorEastAsia" w:hAnsiTheme="minorEastAsia" w:eastAsiaTheme="minorEastAsia"/>
          <w:bCs/>
          <w:color w:val="000000" w:themeColor="text1"/>
          <w:sz w:val="24"/>
          <w:lang w:val="en-GB"/>
        </w:rPr>
        <w:t xml:space="preserve">数据质量抽查：数据质量抽查问题率高于全市平均问题率的，高出部分批次检测费用按9</w:t>
      </w:r>
      <w:r>
        <w:rPr>
          <w:rFonts w:asciiTheme="minorEastAsia" w:hAnsiTheme="minorEastAsia" w:eastAsiaTheme="minorEastAsia"/>
          <w:bCs/>
          <w:color w:val="000000" w:themeColor="text1"/>
          <w:sz w:val="24"/>
          <w:lang w:val="en-GB"/>
        </w:rPr>
        <w:t xml:space="preserve">0</w:t>
      </w:r>
      <w:r>
        <w:rPr>
          <w:rFonts w:hint="eastAsia" w:asciiTheme="minorEastAsia" w:hAnsiTheme="minorEastAsia" w:eastAsiaTheme="minorEastAsia"/>
          <w:bCs/>
          <w:color w:val="000000" w:themeColor="text1"/>
          <w:sz w:val="24"/>
          <w:lang w:val="en-GB"/>
        </w:rPr>
        <w:t xml:space="preserve">%结算；被国家总局、省局通报的，该批次费用不予结算；</w:t>
      </w:r>
      <w:r/>
    </w:p>
    <w:p>
      <w:pPr>
        <w:ind w:firstLine="480"/>
        <w:jc w:val="left"/>
        <w:spacing w:line="560" w:lineRule="exact"/>
        <w:rPr>
          <w:rFonts w:asciiTheme="minorEastAsia" w:hAnsiTheme="minorEastAsia" w:eastAsiaTheme="minorEastAsia"/>
          <w:bCs/>
          <w:color w:val="000000" w:themeColor="text1"/>
          <w:sz w:val="24"/>
          <w:lang w:val="en-GB"/>
        </w:rPr>
      </w:pPr>
      <w:r>
        <w:rPr>
          <w:rFonts w:asciiTheme="minorEastAsia" w:hAnsiTheme="minorEastAsia" w:eastAsiaTheme="minorEastAsia"/>
          <w:bCs/>
          <w:color w:val="000000" w:themeColor="text1"/>
          <w:sz w:val="24"/>
          <w:lang w:val="en-GB"/>
        </w:rPr>
        <w:t xml:space="preserve">8</w:t>
      </w:r>
      <w:r>
        <w:rPr>
          <w:rFonts w:hint="eastAsia" w:asciiTheme="minorEastAsia" w:hAnsiTheme="minorEastAsia" w:eastAsiaTheme="minorEastAsia"/>
          <w:bCs/>
          <w:color w:val="000000" w:themeColor="text1"/>
          <w:sz w:val="24"/>
          <w:lang w:val="en-GB"/>
        </w:rPr>
        <w:t xml:space="preserve">.承检机构考核不合格的，检测费用扣减合同金额的1%；</w:t>
      </w:r>
      <w:r/>
    </w:p>
    <w:p>
      <w:pPr>
        <w:ind w:firstLine="480"/>
        <w:jc w:val="left"/>
        <w:spacing w:line="560" w:lineRule="exact"/>
        <w:rPr>
          <w:rFonts w:asciiTheme="minorEastAsia" w:hAnsiTheme="minorEastAsia" w:eastAsiaTheme="minorEastAsia"/>
          <w:bCs/>
          <w:color w:val="000000" w:themeColor="text1"/>
          <w:sz w:val="24"/>
          <w:lang w:val="en-GB"/>
        </w:rPr>
      </w:pPr>
      <w:r>
        <w:rPr>
          <w:rFonts w:asciiTheme="minorEastAsia" w:hAnsiTheme="minorEastAsia" w:eastAsiaTheme="minorEastAsia"/>
          <w:bCs/>
          <w:color w:val="000000" w:themeColor="text1"/>
          <w:sz w:val="24"/>
          <w:lang w:val="en-GB"/>
        </w:rPr>
        <w:t xml:space="preserve">9</w:t>
      </w:r>
      <w:r>
        <w:rPr>
          <w:rFonts w:hint="eastAsia" w:asciiTheme="minorEastAsia" w:hAnsiTheme="minorEastAsia" w:eastAsiaTheme="minorEastAsia"/>
          <w:bCs/>
          <w:color w:val="000000" w:themeColor="text1"/>
          <w:sz w:val="24"/>
          <w:lang w:val="en-GB"/>
        </w:rPr>
        <w:t xml:space="preserve">.以上扣款因素叠加计算。</w:t>
      </w:r>
      <w:bookmarkEnd w:id="30"/>
      <w:bookmarkEnd w:id="31"/>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（三）对乙方出现的如下情形，造成不良结果的，甲方将不再委托检验任务、解除合同直至追究法律责任：</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1</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出具虚假、错误检验数据和报告的；</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2</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违反保密规定，向甲方以外单位或被抽检方泄露检验结果；</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3</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超资质范围出具检验报告、未按照规定时限出具检验报告；</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4</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因运输、保存不当导致备份样品丢失或损毁的；</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5</w:t>
      </w:r>
      <w:r>
        <w:rPr>
          <w:rFonts w:ascii="宋体" w:hAnsi="宋体" w:cs="宋体"/>
          <w:bCs/>
          <w:color w:val="000000" w:themeColor="text1"/>
          <w:sz w:val="24"/>
          <w:lang w:val="en-GB" w:eastAsia="fr-FR"/>
        </w:rPr>
        <w:t xml:space="preserve">.</w:t>
      </w:r>
      <w:r>
        <w:rPr>
          <w:rFonts w:hint="eastAsia" w:ascii="宋体" w:hAnsi="宋体" w:cs="宋体"/>
          <w:bCs/>
          <w:color w:val="000000" w:themeColor="text1"/>
          <w:sz w:val="24"/>
          <w:lang w:val="en-GB" w:eastAsia="fr-FR"/>
        </w:rPr>
        <w:t xml:space="preserve">乙方持有食品生产、经营企业股权、期权或与食品生产经营企业存在长期有偿服务合同等可能影响食品安全抽检公平、公正情况而未向甲方备案；</w:t>
      </w:r>
      <w:r/>
    </w:p>
    <w:p>
      <w:pPr>
        <w:ind w:firstLine="480"/>
        <w:jc w:val="left"/>
        <w:spacing w:line="480" w:lineRule="exact"/>
        <w:widowControl/>
        <w:rPr>
          <w:rFonts w:ascii="宋体" w:hAnsi="宋体" w:cs="宋体"/>
          <w:bCs/>
          <w:color w:val="000000" w:themeColor="text1"/>
          <w:sz w:val="24"/>
          <w:lang w:val="en-GB" w:eastAsia="fr-FR"/>
        </w:rPr>
      </w:pPr>
      <w:r>
        <w:rPr>
          <w:rFonts w:hint="eastAsia" w:ascii="宋体" w:hAnsi="宋体" w:cs="宋体"/>
          <w:bCs/>
          <w:color w:val="000000" w:themeColor="text1"/>
          <w:sz w:val="24"/>
          <w:lang w:val="en-GB" w:eastAsia="fr-FR"/>
        </w:rPr>
        <w:t xml:space="preserve">6</w:t>
      </w:r>
      <w:r>
        <w:rPr>
          <w:rFonts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乙方出具的检验报告单位名称与投标法人不一致，又未提供相关证明文件的。</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lang w:val="en-GB" w:eastAsia="fr-FR"/>
        </w:rPr>
        <w:t xml:space="preserve">7</w:t>
      </w:r>
      <w:r>
        <w:rPr>
          <w:rFonts w:hint="eastAsia" w:ascii="宋体" w:hAnsi="宋体" w:cs="宋体"/>
          <w:bCs/>
          <w:color w:val="000000" w:themeColor="text1"/>
          <w:sz w:val="24"/>
          <w:lang w:val="en-GB"/>
        </w:rPr>
        <w:t xml:space="preserve">.</w:t>
      </w:r>
      <w:r>
        <w:rPr>
          <w:rFonts w:hint="eastAsia" w:ascii="宋体" w:hAnsi="宋体" w:cs="宋体"/>
          <w:bCs/>
          <w:color w:val="000000" w:themeColor="text1"/>
          <w:sz w:val="24"/>
          <w:lang w:val="en-GB" w:eastAsia="fr-FR"/>
        </w:rPr>
        <w:t xml:space="preserve">乙方存在违反食品安全法律法规行为的。</w:t>
      </w:r>
      <w:r/>
    </w:p>
    <w:p>
      <w:pPr>
        <w:ind w:firstLine="480"/>
        <w:jc w:val="left"/>
        <w:spacing w:line="480" w:lineRule="exact"/>
        <w:widowControl/>
        <w:rPr>
          <w:rFonts w:ascii="宋体" w:hAnsi="宋体" w:cs="宋体"/>
          <w:color w:val="000000" w:themeColor="text1"/>
          <w:sz w:val="24"/>
          <w:szCs w:val="20"/>
          <w:lang w:val="en-GB" w:eastAsia="fr-FR"/>
        </w:rPr>
      </w:pPr>
      <w:r>
        <w:rPr>
          <w:rFonts w:hint="eastAsia" w:ascii="宋体" w:hAnsi="宋体" w:cs="宋体"/>
          <w:color w:val="000000" w:themeColor="text1"/>
          <w:sz w:val="24"/>
          <w:szCs w:val="20"/>
          <w:lang w:val="en-GB"/>
        </w:rPr>
        <w:t xml:space="preserve">六</w:t>
      </w:r>
      <w:r>
        <w:rPr>
          <w:rFonts w:hint="eastAsia" w:ascii="宋体" w:hAnsi="宋体" w:cs="宋体"/>
          <w:color w:val="000000" w:themeColor="text1"/>
          <w:sz w:val="24"/>
          <w:szCs w:val="20"/>
          <w:lang w:val="en-GB" w:eastAsia="fr-FR"/>
        </w:rPr>
        <w:t xml:space="preserve">、</w:t>
      </w:r>
      <w:r>
        <w:rPr>
          <w:rFonts w:hint="eastAsia" w:ascii="宋体" w:hAnsi="宋体"/>
          <w:bCs/>
          <w:color w:val="000000" w:themeColor="text1"/>
          <w:sz w:val="24"/>
        </w:rPr>
        <w:t xml:space="preserve">招标（采购）文件、投标（报价）文件、合同条款及中标</w:t>
      </w:r>
      <w:r>
        <w:rPr>
          <w:rFonts w:hint="eastAsia" w:ascii="宋体" w:hAnsi="宋体"/>
          <w:color w:val="000000" w:themeColor="text1"/>
          <w:sz w:val="24"/>
        </w:rPr>
        <w:t xml:space="preserve">（成交）</w:t>
      </w:r>
      <w:r>
        <w:rPr>
          <w:rFonts w:hint="eastAsia" w:ascii="宋体" w:hAnsi="宋体"/>
          <w:bCs/>
          <w:color w:val="000000" w:themeColor="text1"/>
          <w:sz w:val="24"/>
        </w:rPr>
        <w:t xml:space="preserve">通知书，供方在投标（响应）、评标（评审）过程中所作其它有关承诺、声明、书面澄清等均为合同不可分割的部分，与主合同具有同等法律效力。</w:t>
      </w:r>
      <w:r/>
    </w:p>
    <w:p>
      <w:pPr>
        <w:ind w:firstLine="480"/>
        <w:spacing w:line="360" w:lineRule="auto"/>
        <w:tabs>
          <w:tab w:val="left" w:pos="210" w:leader="none"/>
          <w:tab w:val="left" w:pos="840" w:leader="none"/>
          <w:tab w:val="left" w:pos="1155" w:leader="none"/>
        </w:tabs>
        <w:rPr>
          <w:rFonts w:ascii="宋体" w:hAnsi="宋体"/>
          <w:bCs/>
          <w:color w:val="000000" w:themeColor="text1"/>
          <w:sz w:val="24"/>
        </w:rPr>
      </w:pPr>
      <w:r>
        <w:rPr>
          <w:rFonts w:hint="eastAsia" w:ascii="宋体" w:hAnsi="宋体"/>
          <w:bCs/>
          <w:color w:val="000000" w:themeColor="text1"/>
          <w:sz w:val="24"/>
          <w:lang w:val="en-GB"/>
        </w:rPr>
        <w:t xml:space="preserve">七</w:t>
      </w:r>
      <w:r>
        <w:rPr>
          <w:rFonts w:hint="eastAsia" w:ascii="宋体" w:hAnsi="宋体"/>
          <w:bCs/>
          <w:color w:val="000000" w:themeColor="text1"/>
          <w:sz w:val="24"/>
        </w:rPr>
        <w:t xml:space="preserve">、根据《政府采购法》第四十九、五十条规定，甲乙双方不得擅自变更、中止或终止合同。</w:t>
      </w:r>
      <w:r/>
    </w:p>
    <w:p>
      <w:pPr>
        <w:ind w:firstLine="480"/>
        <w:spacing w:line="360" w:lineRule="auto"/>
        <w:tabs>
          <w:tab w:val="left" w:pos="210" w:leader="none"/>
          <w:tab w:val="left" w:pos="840" w:leader="none"/>
          <w:tab w:val="left" w:pos="1155" w:leader="none"/>
        </w:tabs>
        <w:rPr>
          <w:rFonts w:ascii="宋体" w:hAnsi="宋体"/>
          <w:bCs/>
          <w:color w:val="000000" w:themeColor="text1"/>
          <w:sz w:val="24"/>
        </w:rPr>
      </w:pPr>
      <w:r>
        <w:rPr>
          <w:rFonts w:hint="eastAsia" w:ascii="宋体" w:hAnsi="宋体"/>
          <w:bCs/>
          <w:color w:val="000000" w:themeColor="text1"/>
          <w:sz w:val="24"/>
        </w:rPr>
        <w:t xml:space="preserve">八、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九、合同履行过程中发生争议有双方协商解决，协商不成由甲方所在地法院管辖。</w:t>
      </w:r>
      <w:r/>
    </w:p>
    <w:p>
      <w:pPr>
        <w:ind w:firstLine="560"/>
        <w:spacing w:line="520" w:lineRule="exact"/>
        <w:rPr>
          <w:rFonts w:ascii="宋体" w:hAnsi="宋体"/>
          <w:color w:val="000000" w:themeColor="text1"/>
          <w:sz w:val="24"/>
        </w:rPr>
      </w:pPr>
      <w:r>
        <w:rPr>
          <w:rFonts w:hint="eastAsia" w:ascii="宋体" w:hAnsi="宋体"/>
          <w:color w:val="000000" w:themeColor="text1"/>
          <w:sz w:val="24"/>
        </w:rPr>
        <w:t xml:space="preserve">甲方盖章：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乙方盖章：</w:t>
      </w:r>
      <w:r>
        <w:rPr>
          <w:rFonts w:hint="eastAsia" w:ascii="宋体" w:hAnsi="宋体"/>
          <w:color w:val="000000" w:themeColor="text1"/>
          <w:sz w:val="24"/>
          <w:u w:val="single"/>
        </w:rPr>
        <w:t xml:space="preserve">               </w:t>
      </w:r>
      <w:r/>
    </w:p>
    <w:p>
      <w:pPr>
        <w:ind w:firstLine="560"/>
        <w:spacing w:line="520" w:lineRule="exact"/>
        <w:rPr>
          <w:rFonts w:ascii="宋体" w:hAnsi="宋体"/>
          <w:color w:val="000000" w:themeColor="text1"/>
          <w:sz w:val="24"/>
        </w:rPr>
      </w:pPr>
      <w:r/>
      <w:bookmarkStart w:id="32" w:name="_Toc81372787"/>
      <w:r/>
      <w:bookmarkStart w:id="33" w:name="_Toc104174055"/>
      <w:r/>
      <w:bookmarkStart w:id="34" w:name="_Toc81372964"/>
      <w:r/>
      <w:bookmarkStart w:id="35" w:name="_Toc80157775"/>
      <w:r>
        <w:rPr>
          <w:rFonts w:hint="eastAsia" w:ascii="宋体" w:hAnsi="宋体"/>
          <w:color w:val="000000" w:themeColor="text1"/>
          <w:sz w:val="24"/>
        </w:rPr>
        <w:t xml:space="preserve">甲方签字：</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乙方签字：</w:t>
      </w:r>
      <w:r>
        <w:rPr>
          <w:rFonts w:hint="eastAsia" w:ascii="宋体" w:hAnsi="宋体"/>
          <w:color w:val="000000" w:themeColor="text1"/>
          <w:sz w:val="24"/>
          <w:u w:val="single"/>
        </w:rPr>
        <w:t xml:space="preserve">               </w:t>
      </w:r>
      <w:r/>
    </w:p>
    <w:p>
      <w:pPr>
        <w:ind w:firstLine="960"/>
        <w:spacing w:line="520" w:lineRule="exact"/>
        <w:rPr>
          <w:rFonts w:ascii="宋体" w:hAnsi="宋体" w:cs="宋体"/>
          <w:color w:val="000000" w:themeColor="text1"/>
          <w:sz w:val="24"/>
        </w:rPr>
      </w:pPr>
      <w:r>
        <w:rPr>
          <w:rFonts w:hint="eastAsia" w:ascii="宋体" w:hAnsi="宋体"/>
          <w:color w:val="000000" w:themeColor="text1"/>
          <w:sz w:val="24"/>
        </w:rPr>
        <w:t xml:space="preserve">年     月     日               年     月     日</w:t>
      </w:r>
      <w:bookmarkEnd w:id="32"/>
      <w:r/>
      <w:bookmarkEnd w:id="33"/>
      <w:r/>
      <w:bookmarkEnd w:id="34"/>
      <w:r/>
      <w:bookmarkEnd w:id="35"/>
      <w:r/>
      <w:r/>
    </w:p>
    <w:p>
      <w:pPr>
        <w:ind w:firstLine="640"/>
        <w:rPr>
          <w:color w:val="000000" w:themeColor="text1"/>
          <w:sz w:val="32"/>
          <w:szCs w:val="32"/>
        </w:rPr>
      </w:pPr>
      <w:r>
        <w:rPr>
          <w:color w:val="000000" w:themeColor="text1"/>
          <w:sz w:val="32"/>
          <w:szCs w:val="32"/>
        </w:rPr>
      </w:r>
      <w:r/>
    </w:p>
    <w:p>
      <w:pPr>
        <w:ind w:firstLine="560"/>
        <w:spacing w:line="520" w:lineRule="exact"/>
        <w:rPr>
          <w:rFonts w:ascii="宋体" w:hAnsi="宋体"/>
          <w:color w:val="000000" w:themeColor="text1"/>
          <w:sz w:val="24"/>
        </w:rPr>
      </w:pPr>
      <w:r>
        <w:rPr>
          <w:rFonts w:hint="eastAsia" w:ascii="宋体" w:hAnsi="宋体"/>
          <w:color w:val="000000" w:themeColor="text1"/>
          <w:sz w:val="24"/>
        </w:rPr>
        <w:t xml:space="preserve">代理机构见证章：</w:t>
      </w:r>
      <w:r/>
    </w:p>
    <w:p>
      <w:pPr>
        <w:ind w:firstLine="560"/>
        <w:spacing w:line="520" w:lineRule="exact"/>
        <w:rPr>
          <w:rFonts w:ascii="宋体" w:hAnsi="宋体"/>
          <w:color w:val="000000" w:themeColor="text1"/>
          <w:sz w:val="24"/>
        </w:rPr>
      </w:pPr>
      <w:r>
        <w:rPr>
          <w:rFonts w:hint="eastAsia" w:ascii="宋体" w:hAnsi="宋体"/>
          <w:color w:val="000000" w:themeColor="text1"/>
          <w:sz w:val="24"/>
        </w:rPr>
        <w:t xml:space="preserve">年    月    日</w:t>
      </w:r>
      <w:r/>
    </w:p>
    <w:p>
      <w:pPr>
        <w:spacing w:line="360" w:lineRule="auto"/>
        <w:tabs>
          <w:tab w:val="left" w:pos="0" w:leader="none"/>
          <w:tab w:val="left" w:pos="525" w:leader="none"/>
          <w:tab w:val="left" w:pos="945" w:leader="none"/>
        </w:tabs>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44"/>
          <w:szCs w:val="44"/>
        </w:rPr>
      </w:pPr>
      <w:r>
        <w:rPr>
          <w:rFonts w:hint="eastAsia" w:ascii="宋体" w:hAnsi="宋体" w:cs="宋体"/>
          <w:color w:val="000000" w:themeColor="text1"/>
          <w:sz w:val="44"/>
          <w:szCs w:val="44"/>
        </w:rPr>
        <w:br w:type="page" w:clear="all"/>
      </w:r>
      <w:r/>
    </w:p>
    <w:p>
      <w:pPr>
        <w:pStyle w:val="696"/>
        <w:rPr>
          <w:color w:val="000000" w:themeColor="text1"/>
        </w:rPr>
      </w:pPr>
      <w:r>
        <w:rPr>
          <w:color w:val="000000" w:themeColor="text1"/>
        </w:rPr>
      </w:r>
      <w:r/>
    </w:p>
    <w:p>
      <w:pPr>
        <w:rPr>
          <w:color w:val="000000" w:themeColor="text1"/>
        </w:rPr>
      </w:pPr>
      <w:r>
        <w:rPr>
          <w:color w:val="000000" w:themeColor="text1"/>
        </w:rPr>
      </w:r>
      <w:r/>
    </w:p>
    <w:p>
      <w:pPr>
        <w:pStyle w:val="696"/>
        <w:rPr>
          <w:color w:val="000000" w:themeColor="text1"/>
        </w:rPr>
      </w:pPr>
      <w:r>
        <w:rPr>
          <w:color w:val="000000" w:themeColor="text1"/>
        </w:rPr>
      </w:r>
      <w:r/>
    </w:p>
    <w:p>
      <w:pPr>
        <w:jc w:val="center"/>
        <w:spacing w:line="360" w:lineRule="auto"/>
        <w:rPr>
          <w:rFonts w:ascii="宋体" w:hAnsi="宋体" w:cs="宋体"/>
          <w:color w:val="000000" w:themeColor="text1"/>
          <w:sz w:val="44"/>
          <w:szCs w:val="44"/>
        </w:rPr>
        <w:outlineLvl w:val="0"/>
      </w:pPr>
      <w:r>
        <w:rPr>
          <w:rFonts w:hint="eastAsia" w:ascii="宋体" w:hAnsi="宋体" w:cs="宋体"/>
          <w:color w:val="000000" w:themeColor="text1"/>
          <w:sz w:val="44"/>
          <w:szCs w:val="44"/>
        </w:rPr>
        <w:t xml:space="preserve">第五部分．附件（投标文件格式）</w:t>
      </w:r>
      <w:r/>
    </w:p>
    <w:p>
      <w:pPr>
        <w:pStyle w:val="743"/>
        <w:jc w:val="center"/>
        <w:spacing w:before="0" w:beforeAutospacing="0" w:after="0" w:afterAutospacing="0"/>
        <w:rPr>
          <w:rFonts w:cs="宋体"/>
          <w:bCs/>
          <w:color w:val="000000" w:themeColor="text1"/>
          <w:sz w:val="72"/>
          <w:szCs w:val="72"/>
        </w:rPr>
      </w:pPr>
      <w:r/>
      <w:bookmarkStart w:id="36" w:name="_Toc36414923"/>
      <w:r/>
      <w:r/>
    </w:p>
    <w:p>
      <w:pPr>
        <w:pStyle w:val="743"/>
        <w:jc w:val="center"/>
        <w:spacing w:before="0" w:beforeAutospacing="0" w:after="0" w:afterAutospacing="0"/>
        <w:rPr>
          <w:rFonts w:cs="宋体"/>
          <w:bCs/>
          <w:color w:val="000000" w:themeColor="text1"/>
          <w:sz w:val="72"/>
          <w:szCs w:val="72"/>
        </w:rPr>
      </w:pPr>
      <w:r>
        <w:rPr>
          <w:rFonts w:cs="宋体"/>
          <w:bCs/>
          <w:color w:val="000000" w:themeColor="text1"/>
          <w:sz w:val="72"/>
          <w:szCs w:val="72"/>
        </w:rPr>
      </w:r>
      <w:r/>
    </w:p>
    <w:p>
      <w:pPr>
        <w:pStyle w:val="743"/>
        <w:jc w:val="center"/>
        <w:spacing w:before="0" w:beforeAutospacing="0" w:after="0" w:afterAutospacing="0"/>
        <w:rPr>
          <w:rFonts w:cs="宋体"/>
          <w:bCs/>
          <w:color w:val="000000" w:themeColor="text1"/>
          <w:sz w:val="72"/>
          <w:szCs w:val="72"/>
        </w:rPr>
      </w:pPr>
      <w:r>
        <w:rPr>
          <w:rFonts w:cs="宋体"/>
          <w:bCs/>
          <w:color w:val="000000" w:themeColor="text1"/>
          <w:sz w:val="72"/>
          <w:szCs w:val="72"/>
        </w:rPr>
      </w:r>
      <w:r/>
    </w:p>
    <w:p>
      <w:pPr>
        <w:pStyle w:val="743"/>
        <w:jc w:val="center"/>
        <w:spacing w:before="0" w:beforeAutospacing="0" w:after="0" w:afterAutospacing="0"/>
        <w:rPr>
          <w:rFonts w:cs="宋体"/>
          <w:color w:val="000000" w:themeColor="text1"/>
        </w:rPr>
      </w:pPr>
      <w:r>
        <w:rPr>
          <w:rFonts w:hint="eastAsia" w:cs="宋体"/>
          <w:bCs/>
          <w:color w:val="000000" w:themeColor="text1"/>
          <w:sz w:val="72"/>
          <w:szCs w:val="72"/>
        </w:rPr>
        <w:t xml:space="preserve">投标文件</w:t>
      </w:r>
      <w:r/>
    </w:p>
    <w:p>
      <w:pPr>
        <w:pStyle w:val="743"/>
        <w:jc w:val="center"/>
        <w:spacing w:before="0" w:beforeAutospacing="0" w:after="0" w:afterAutospacing="0"/>
        <w:rPr>
          <w:rFonts w:cs="宋体"/>
          <w:color w:val="000000" w:themeColor="text1"/>
        </w:rPr>
      </w:pPr>
      <w:r>
        <w:rPr>
          <w:rFonts w:hint="eastAsia" w:cs="宋体"/>
          <w:bCs/>
          <w:color w:val="000000" w:themeColor="text1"/>
          <w:sz w:val="72"/>
          <w:szCs w:val="72"/>
        </w:rPr>
        <w:t xml:space="preserve"> </w:t>
      </w:r>
      <w:r/>
    </w:p>
    <w:p>
      <w:pPr>
        <w:pStyle w:val="743"/>
        <w:jc w:val="center"/>
        <w:spacing w:before="0" w:beforeAutospacing="0" w:after="0" w:afterAutospacing="0"/>
        <w:rPr>
          <w:rFonts w:cs="宋体"/>
          <w:color w:val="000000" w:themeColor="text1"/>
        </w:rPr>
      </w:pPr>
      <w:r>
        <w:rPr>
          <w:rFonts w:hint="eastAsia" w:cs="宋体"/>
          <w:bCs/>
          <w:color w:val="000000" w:themeColor="text1"/>
          <w:sz w:val="72"/>
          <w:szCs w:val="72"/>
        </w:rPr>
        <w:t xml:space="preserve"> </w:t>
      </w:r>
      <w:r/>
    </w:p>
    <w:p>
      <w:pPr>
        <w:pStyle w:val="743"/>
        <w:jc w:val="center"/>
        <w:spacing w:before="0" w:beforeAutospacing="0" w:after="0" w:afterAutospacing="0"/>
        <w:rPr>
          <w:rFonts w:cs="宋体"/>
          <w:color w:val="000000" w:themeColor="text1"/>
        </w:rPr>
      </w:pPr>
      <w:r>
        <w:rPr>
          <w:rFonts w:hint="eastAsia" w:cs="宋体"/>
          <w:bCs/>
          <w:color w:val="000000" w:themeColor="text1"/>
          <w:sz w:val="36"/>
          <w:szCs w:val="36"/>
        </w:rPr>
        <w:t xml:space="preserve"> </w:t>
      </w:r>
      <w:r/>
    </w:p>
    <w:p>
      <w:pPr>
        <w:pStyle w:val="743"/>
        <w:jc w:val="center"/>
        <w:spacing w:before="0" w:beforeAutospacing="0" w:after="0" w:afterAutospacing="0"/>
        <w:rPr>
          <w:rFonts w:cs="宋体"/>
          <w:color w:val="000000" w:themeColor="text1"/>
        </w:rPr>
      </w:pPr>
      <w:r>
        <w:rPr>
          <w:rFonts w:hint="eastAsia" w:cs="宋体"/>
          <w:bCs/>
          <w:color w:val="000000" w:themeColor="text1"/>
          <w:sz w:val="36"/>
          <w:szCs w:val="36"/>
        </w:rPr>
        <w:t xml:space="preserve"> </w:t>
      </w:r>
      <w:r/>
    </w:p>
    <w:p>
      <w:pPr>
        <w:pStyle w:val="743"/>
        <w:jc w:val="center"/>
        <w:spacing w:before="0" w:beforeAutospacing="0" w:after="0" w:afterAutospacing="0"/>
        <w:rPr>
          <w:rFonts w:cs="宋体"/>
          <w:bCs/>
          <w:color w:val="000000" w:themeColor="text1"/>
          <w:sz w:val="36"/>
          <w:szCs w:val="36"/>
        </w:rPr>
      </w:pPr>
      <w:r>
        <w:rPr>
          <w:rFonts w:cs="宋体"/>
          <w:bCs/>
          <w:color w:val="000000" w:themeColor="text1"/>
          <w:sz w:val="36"/>
          <w:szCs w:val="36"/>
        </w:rPr>
      </w:r>
      <w:r/>
    </w:p>
    <w:p>
      <w:pPr>
        <w:pStyle w:val="743"/>
        <w:jc w:val="center"/>
        <w:spacing w:before="0" w:beforeAutospacing="0" w:after="0" w:afterAutospacing="0"/>
        <w:rPr>
          <w:rFonts w:cs="宋体"/>
          <w:color w:val="000000" w:themeColor="text1"/>
        </w:rPr>
      </w:pPr>
      <w:r>
        <w:rPr>
          <w:rFonts w:hint="eastAsia" w:cs="宋体"/>
          <w:bCs/>
          <w:color w:val="000000" w:themeColor="text1"/>
          <w:sz w:val="36"/>
          <w:szCs w:val="36"/>
        </w:rPr>
        <w:t xml:space="preserve"> </w:t>
      </w:r>
      <w:r/>
    </w:p>
    <w:p>
      <w:pPr>
        <w:pStyle w:val="743"/>
        <w:ind w:firstLine="1081"/>
        <w:jc w:val="both"/>
        <w:spacing w:before="0" w:beforeAutospacing="0" w:after="0" w:afterAutospacing="0"/>
        <w:rPr>
          <w:rFonts w:cs="宋体"/>
          <w:bCs/>
          <w:color w:val="000000" w:themeColor="text1"/>
          <w:sz w:val="36"/>
          <w:szCs w:val="36"/>
        </w:rPr>
      </w:pPr>
      <w:r>
        <w:rPr>
          <w:rFonts w:cs="宋体"/>
          <w:bCs/>
          <w:color w:val="000000" w:themeColor="text1"/>
          <w:sz w:val="36"/>
          <w:szCs w:val="36"/>
        </w:rPr>
      </w:r>
      <w:r/>
    </w:p>
    <w:p>
      <w:pPr>
        <w:pStyle w:val="743"/>
        <w:ind w:firstLine="1081"/>
        <w:jc w:val="both"/>
        <w:spacing w:before="0" w:beforeAutospacing="0" w:after="0" w:afterAutospacing="0"/>
        <w:rPr>
          <w:rFonts w:cs="宋体"/>
          <w:color w:val="000000" w:themeColor="text1"/>
        </w:rPr>
      </w:pPr>
      <w:r>
        <w:rPr>
          <w:rFonts w:hint="eastAsia" w:cs="宋体"/>
          <w:bCs/>
          <w:color w:val="000000" w:themeColor="text1"/>
          <w:sz w:val="36"/>
          <w:szCs w:val="36"/>
        </w:rPr>
        <w:t xml:space="preserve">项 目 名 称：</w:t>
      </w:r>
      <w:r>
        <w:rPr>
          <w:rFonts w:hint="eastAsia" w:cs="宋体"/>
          <w:bCs/>
          <w:color w:val="000000" w:themeColor="text1"/>
          <w:sz w:val="36"/>
          <w:szCs w:val="36"/>
          <w:u w:val="single"/>
        </w:rPr>
        <w:t xml:space="preserve">               </w:t>
      </w:r>
      <w:r/>
    </w:p>
    <w:p>
      <w:pPr>
        <w:pStyle w:val="743"/>
        <w:ind w:firstLine="1081"/>
        <w:jc w:val="both"/>
        <w:spacing w:before="0" w:beforeAutospacing="0" w:after="0" w:afterAutospacing="0"/>
        <w:rPr>
          <w:rFonts w:cs="宋体"/>
          <w:bCs/>
          <w:color w:val="000000" w:themeColor="text1"/>
          <w:sz w:val="36"/>
          <w:szCs w:val="36"/>
          <w:u w:val="single"/>
        </w:rPr>
      </w:pPr>
      <w:r>
        <w:rPr>
          <w:rFonts w:hint="eastAsia" w:cs="宋体"/>
          <w:bCs/>
          <w:color w:val="000000" w:themeColor="text1"/>
          <w:sz w:val="36"/>
          <w:szCs w:val="36"/>
        </w:rPr>
        <w:t xml:space="preserve">招 标 编 号：</w:t>
      </w:r>
      <w:r>
        <w:rPr>
          <w:rFonts w:hint="eastAsia" w:cs="宋体"/>
          <w:bCs/>
          <w:color w:val="000000" w:themeColor="text1"/>
          <w:sz w:val="36"/>
          <w:szCs w:val="36"/>
          <w:u w:val="single"/>
        </w:rPr>
        <w:t xml:space="preserve">               </w:t>
      </w:r>
      <w:r/>
    </w:p>
    <w:p>
      <w:pPr>
        <w:pStyle w:val="743"/>
        <w:ind w:firstLine="1081"/>
        <w:jc w:val="both"/>
        <w:spacing w:before="0" w:beforeAutospacing="0" w:after="0" w:afterAutospacing="0"/>
        <w:rPr>
          <w:rFonts w:cs="宋体"/>
          <w:bCs/>
          <w:color w:val="000000" w:themeColor="text1"/>
          <w:sz w:val="36"/>
          <w:szCs w:val="36"/>
          <w:u w:val="single"/>
        </w:rPr>
      </w:pPr>
      <w:r>
        <w:rPr>
          <w:rFonts w:hint="eastAsia" w:cs="宋体"/>
          <w:bCs/>
          <w:color w:val="000000" w:themeColor="text1"/>
          <w:sz w:val="36"/>
          <w:szCs w:val="36"/>
        </w:rPr>
        <w:t xml:space="preserve">投标供应商名称 ：</w:t>
      </w:r>
      <w:r>
        <w:rPr>
          <w:rFonts w:hint="eastAsia" w:cs="宋体"/>
          <w:bCs/>
          <w:color w:val="000000" w:themeColor="text1"/>
          <w:sz w:val="36"/>
          <w:szCs w:val="36"/>
          <w:u w:val="single"/>
        </w:rPr>
        <w:t xml:space="preserve">                      </w:t>
      </w:r>
      <w:r/>
    </w:p>
    <w:p>
      <w:pPr>
        <w:pStyle w:val="743"/>
        <w:ind w:firstLine="1081"/>
        <w:jc w:val="both"/>
        <w:spacing w:before="0" w:beforeAutospacing="0" w:after="0" w:afterAutospacing="0"/>
        <w:rPr>
          <w:rFonts w:cs="宋体"/>
          <w:bCs/>
          <w:color w:val="000000" w:themeColor="text1"/>
          <w:sz w:val="36"/>
          <w:szCs w:val="36"/>
          <w:u w:val="single"/>
        </w:rPr>
      </w:pPr>
      <w:r>
        <w:rPr>
          <w:rFonts w:hint="eastAsia" w:cs="宋体"/>
          <w:bCs/>
          <w:color w:val="000000" w:themeColor="text1"/>
          <w:sz w:val="36"/>
          <w:szCs w:val="36"/>
        </w:rPr>
        <w:t xml:space="preserve">日    期 ：</w:t>
      </w:r>
      <w:r>
        <w:rPr>
          <w:rFonts w:hint="eastAsia" w:cs="宋体"/>
          <w:bCs/>
          <w:color w:val="000000" w:themeColor="text1"/>
          <w:sz w:val="36"/>
          <w:szCs w:val="36"/>
          <w:u w:val="single"/>
        </w:rPr>
        <w:t xml:space="preserve">                  </w:t>
      </w:r>
      <w:r/>
    </w:p>
    <w:p>
      <w:pPr>
        <w:pStyle w:val="743"/>
        <w:ind w:firstLine="1081"/>
        <w:jc w:val="both"/>
        <w:spacing w:before="0" w:beforeAutospacing="0" w:after="0" w:afterAutospacing="0"/>
        <w:rPr>
          <w:rFonts w:cs="宋体"/>
          <w:bCs/>
          <w:color w:val="000000" w:themeColor="text1"/>
        </w:rPr>
      </w:pPr>
      <w:r>
        <w:rPr>
          <w:rFonts w:cs="宋体"/>
          <w:bCs/>
          <w:color w:val="000000" w:themeColor="text1"/>
        </w:rPr>
      </w:r>
      <w:r/>
    </w:p>
    <w:p>
      <w:pPr>
        <w:pStyle w:val="743"/>
        <w:ind w:firstLine="1081"/>
        <w:jc w:val="both"/>
        <w:spacing w:before="0" w:beforeAutospacing="0" w:after="0" w:afterAutospacing="0"/>
        <w:rPr>
          <w:rFonts w:cs="宋体"/>
          <w:bCs/>
          <w:color w:val="000000" w:themeColor="text1"/>
        </w:rPr>
      </w:pPr>
      <w:r>
        <w:rPr>
          <w:rFonts w:cs="宋体"/>
          <w:bCs/>
          <w:color w:val="000000" w:themeColor="text1"/>
        </w:rPr>
      </w:r>
      <w:r/>
    </w:p>
    <w:p>
      <w:pPr>
        <w:pStyle w:val="743"/>
        <w:ind w:firstLine="1081"/>
        <w:jc w:val="both"/>
        <w:spacing w:before="0" w:beforeAutospacing="0" w:after="0" w:afterAutospacing="0"/>
        <w:rPr>
          <w:rFonts w:cs="宋体"/>
          <w:bCs/>
          <w:color w:val="000000" w:themeColor="text1"/>
        </w:rPr>
      </w:pPr>
      <w:r>
        <w:rPr>
          <w:rFonts w:cs="宋体"/>
          <w:bCs/>
          <w:color w:val="000000" w:themeColor="text1"/>
        </w:rPr>
      </w:r>
      <w:r/>
    </w:p>
    <w:p>
      <w:pPr>
        <w:pStyle w:val="743"/>
        <w:ind w:firstLine="0"/>
        <w:jc w:val="both"/>
        <w:spacing w:before="0" w:beforeAutospacing="0" w:after="0" w:afterAutospacing="0"/>
        <w:rPr>
          <w:rFonts w:cs="宋体"/>
          <w:bCs/>
          <w:color w:val="000000" w:themeColor="text1"/>
        </w:rPr>
      </w:pPr>
      <w:r>
        <w:rPr>
          <w:rFonts w:cs="宋体"/>
          <w:bCs/>
          <w:color w:val="000000" w:themeColor="text1"/>
        </w:rPr>
      </w:r>
      <w:r/>
    </w:p>
    <w:p>
      <w:pPr>
        <w:pStyle w:val="743"/>
        <w:ind w:firstLine="0"/>
        <w:jc w:val="both"/>
        <w:spacing w:before="0" w:beforeAutospacing="0" w:after="0" w:afterAutospacing="0"/>
        <w:rPr>
          <w:rFonts w:cs="宋体"/>
          <w:bCs/>
          <w:color w:val="000000" w:themeColor="text1"/>
        </w:rPr>
      </w:pPr>
      <w:r>
        <w:rPr>
          <w:rFonts w:hint="eastAsia" w:cs="宋体"/>
          <w:bCs/>
          <w:color w:val="000000" w:themeColor="text1"/>
        </w:rPr>
        <w:t xml:space="preserve">（一）投标函（格式）：</w:t>
      </w:r>
      <w:bookmarkEnd w:id="36"/>
      <w:r/>
      <w:r/>
    </w:p>
    <w:p>
      <w:pPr>
        <w:jc w:val="center"/>
        <w:spacing w:line="360" w:lineRule="auto"/>
        <w:rPr>
          <w:rFonts w:ascii="宋体" w:hAnsi="宋体" w:cs="宋体"/>
          <w:color w:val="000000" w:themeColor="text1"/>
          <w:sz w:val="30"/>
          <w:szCs w:val="30"/>
        </w:rPr>
        <w:outlineLvl w:val="0"/>
      </w:pPr>
      <w:r>
        <w:rPr>
          <w:rFonts w:hint="eastAsia" w:ascii="宋体" w:hAnsi="宋体" w:cs="宋体"/>
          <w:color w:val="000000" w:themeColor="text1"/>
          <w:sz w:val="28"/>
          <w:szCs w:val="28"/>
        </w:rPr>
        <w:t xml:space="preserve">投标函</w:t>
      </w:r>
      <w:r/>
    </w:p>
    <w:p>
      <w:pPr>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致：无锡市市场监督管理局</w:t>
      </w:r>
      <w:r/>
    </w:p>
    <w:p>
      <w:pPr>
        <w:ind w:firstLine="480"/>
        <w:spacing w:line="400" w:lineRule="exact"/>
        <w:rPr>
          <w:rFonts w:ascii="宋体" w:hAnsi="宋体" w:cs="宋体"/>
          <w:bCs/>
          <w:color w:val="000000" w:themeColor="text1"/>
          <w:sz w:val="24"/>
        </w:rPr>
      </w:pPr>
      <w:r/>
      <w:bookmarkStart w:id="37" w:name="（报价人）法定代表人授权书（格式）"/>
      <w:r/>
      <w:bookmarkEnd w:id="37"/>
      <w:r/>
      <w:bookmarkStart w:id="38" w:name="校园网系统报价和服务承诺表（格式）"/>
      <w:r/>
      <w:bookmarkEnd w:id="38"/>
      <w:r>
        <w:rPr>
          <w:rFonts w:hint="eastAsia" w:ascii="宋体" w:hAnsi="宋体" w:cs="宋体"/>
          <w:bCs/>
          <w:color w:val="000000" w:themeColor="text1"/>
          <w:sz w:val="24"/>
        </w:rPr>
        <w:t xml:space="preserve">我方收到贵方项目编号</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招标文件，经仔细阅读和研究，我们决定参加此次</w:t>
      </w:r>
      <w:r>
        <w:rPr>
          <w:rFonts w:hint="eastAsia" w:ascii="宋体" w:hAnsi="宋体" w:cs="宋体"/>
          <w:bCs/>
          <w:color w:val="000000" w:themeColor="text1"/>
          <w:sz w:val="24"/>
          <w:u w:val="single"/>
        </w:rPr>
        <w:t xml:space="preserve"> 无锡市2026年食品安全抽检监测服务项目 </w:t>
      </w:r>
      <w:r>
        <w:rPr>
          <w:rFonts w:hint="eastAsia" w:ascii="宋体" w:hAnsi="宋体" w:cs="宋体"/>
          <w:bCs/>
          <w:color w:val="000000" w:themeColor="text1"/>
          <w:sz w:val="24"/>
        </w:rPr>
        <w:t xml:space="preserve">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hAnsi="宋体" w:cs="宋体"/>
          <w:bCs/>
          <w:color w:val="000000" w:themeColor="text1"/>
          <w:sz w:val="24"/>
        </w:rPr>
      </w:pPr>
      <w:r>
        <w:rPr>
          <w:rFonts w:hint="eastAsia" w:ascii="宋体" w:hAnsi="宋体" w:cs="宋体"/>
          <w:bCs/>
          <w:color w:val="000000" w:themeColor="text1"/>
          <w:sz w:val="24"/>
        </w:rPr>
        <w:t xml:space="preserve">我方愿意按照招标文件的一切要求，提供本项目的投标文件，投标总价见《开标一览表》。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我方愿意提供无锡市市场监督管理局在招标文件中要求的文件、资料</w:t>
      </w:r>
      <w:r>
        <w:rPr>
          <w:rStyle w:val="757"/>
          <w:rFonts w:hint="eastAsia"/>
          <w:color w:val="000000" w:themeColor="text1"/>
        </w:rPr>
        <w:t xml:space="preserve">：</w:t>
      </w:r>
      <w:r/>
    </w:p>
    <w:p>
      <w:pPr>
        <w:ind w:firstLine="480"/>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三、我们同意按招标文件中的规定，本投标文件投标的有效期限为</w:t>
      </w:r>
      <w:r>
        <w:rPr>
          <w:rFonts w:hint="eastAsia" w:ascii="宋体" w:hAnsi="宋体" w:cs="宋体"/>
          <w:color w:val="000000" w:themeColor="text1"/>
          <w:sz w:val="24"/>
        </w:rPr>
        <w:t xml:space="preserve">投标截止之日起90天</w:t>
      </w:r>
      <w:r>
        <w:rPr>
          <w:rFonts w:hint="eastAsia" w:ascii="宋体" w:hAnsi="宋体" w:cs="宋体"/>
          <w:bCs/>
          <w:color w:val="000000" w:themeColor="text1"/>
          <w:sz w:val="24"/>
        </w:rPr>
        <w:t xml:space="preserve">。</w:t>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四、如果我方的投标文件被接受，我方将履行招标文件中规定的每一项要求，按期、按质、按量，完成任务。</w:t>
      </w:r>
      <w:r/>
    </w:p>
    <w:p>
      <w:pPr>
        <w:ind w:firstLine="480"/>
        <w:spacing w:line="400" w:lineRule="exact"/>
        <w:tabs>
          <w:tab w:val="left" w:pos="525" w:leader="none"/>
          <w:tab w:val="left" w:pos="552"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五、我方认为贵方有权决定中标人。</w:t>
      </w:r>
      <w:r/>
    </w:p>
    <w:p>
      <w:pPr>
        <w:ind w:firstLine="480"/>
        <w:spacing w:line="400" w:lineRule="exact"/>
        <w:tabs>
          <w:tab w:val="left" w:pos="525" w:leader="none"/>
          <w:tab w:val="left" w:pos="552"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六、我方愿意遵守《中华人民共和国政府采购法》，并按《中华人民共和国民法典》和合同条款履行自己的全部责任。在合同履行过程中，双方如有争议，同意由江苏德诺工程项目管理有限公司协调解决，并按相关法规和有关文件规定处理。</w:t>
      </w:r>
      <w:r/>
    </w:p>
    <w:p>
      <w:pPr>
        <w:ind w:firstLine="480"/>
        <w:spacing w:line="400" w:lineRule="exact"/>
        <w:tabs>
          <w:tab w:val="left" w:pos="525" w:leader="none"/>
          <w:tab w:val="left" w:pos="552" w:leader="none"/>
          <w:tab w:val="left" w:pos="945" w:leader="none"/>
        </w:tabs>
        <w:rPr>
          <w:rFonts w:ascii="宋体" w:hAnsi="宋体" w:cs="宋体"/>
          <w:bCs/>
          <w:color w:val="000000" w:themeColor="text1"/>
          <w:sz w:val="24"/>
        </w:rPr>
      </w:pPr>
      <w:r>
        <w:rPr>
          <w:rFonts w:hint="eastAsia" w:ascii="宋体" w:hAnsi="宋体" w:cs="宋体"/>
          <w:bCs/>
          <w:color w:val="000000" w:themeColor="text1"/>
          <w:sz w:val="24"/>
        </w:rPr>
        <w:t xml:space="preserve">七、我们认可并保证遵守招标文件的所有规定，放弃对招标文件提出质疑的权利。</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八、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tabs>
          <w:tab w:val="left" w:pos="525" w:leader="none"/>
          <w:tab w:val="left" w:pos="552" w:leader="none"/>
          <w:tab w:val="left" w:pos="945" w:leader="none"/>
        </w:tabs>
        <w:rPr>
          <w:rFonts w:ascii="宋体" w:hAnsi="宋体" w:cs="宋体"/>
          <w:bCs/>
          <w:color w:val="000000" w:themeColor="text1"/>
          <w:sz w:val="24"/>
        </w:rPr>
      </w:pPr>
      <w:r>
        <w:rPr>
          <w:rFonts w:ascii="宋体" w:hAnsi="宋体" w:cs="宋体"/>
          <w:bCs/>
          <w:color w:val="000000" w:themeColor="text1"/>
          <w:sz w:val="24"/>
        </w:rPr>
      </w:r>
      <w:r/>
    </w:p>
    <w:p>
      <w:pPr>
        <w:ind w:firstLine="480"/>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投标供应商（签章）：     </w:t>
      </w:r>
      <w:r/>
    </w:p>
    <w:p>
      <w:pPr>
        <w:ind w:firstLine="480"/>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法定代表人或法定代表人授权代表（签章）：</w:t>
      </w:r>
      <w:r/>
    </w:p>
    <w:p>
      <w:pPr>
        <w:ind w:firstLine="480"/>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电话：              传真：        通讯地址：               邮编：</w:t>
      </w:r>
      <w:r/>
    </w:p>
    <w:p>
      <w:pPr>
        <w:ind w:firstLine="480"/>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开户行：                          开户行账号： </w:t>
      </w:r>
      <w:r/>
    </w:p>
    <w:p>
      <w:pPr>
        <w:ind w:firstLine="480"/>
        <w:jc w:val="left"/>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开户行地址：</w:t>
      </w:r>
      <w:r>
        <w:rPr>
          <w:rFonts w:hint="eastAsia" w:ascii="宋体" w:hAnsi="宋体" w:cs="宋体"/>
          <w:color w:val="000000" w:themeColor="text1"/>
          <w:sz w:val="28"/>
          <w:szCs w:val="28"/>
        </w:rPr>
        <w:br w:type="page" w:clear="all"/>
      </w:r>
      <w:bookmarkStart w:id="39" w:name="_Toc36414924"/>
      <w:r>
        <w:rPr>
          <w:rFonts w:hint="eastAsia" w:ascii="宋体" w:hAnsi="宋体" w:cs="宋体"/>
          <w:bCs/>
          <w:color w:val="000000" w:themeColor="text1"/>
          <w:sz w:val="24"/>
        </w:rPr>
        <w:t xml:space="preserve">（二）（投标供应商）关于资格的声明函（格式）：</w:t>
      </w:r>
      <w:bookmarkEnd w:id="39"/>
      <w:r/>
      <w:r/>
    </w:p>
    <w:p>
      <w:pPr>
        <w:spacing w:line="360" w:lineRule="auto"/>
        <w:rPr>
          <w:rFonts w:ascii="宋体" w:hAnsi="宋体" w:cs="宋体"/>
          <w:bCs/>
          <w:color w:val="000000" w:themeColor="text1"/>
          <w:sz w:val="36"/>
        </w:rPr>
      </w:pPr>
      <w:r>
        <w:rPr>
          <w:rFonts w:ascii="宋体" w:hAnsi="宋体" w:cs="宋体"/>
          <w:bCs/>
          <w:color w:val="000000" w:themeColor="text1"/>
          <w:sz w:val="36"/>
        </w:rPr>
      </w:r>
      <w:r/>
    </w:p>
    <w:p>
      <w:pPr>
        <w:jc w:val="center"/>
        <w:spacing w:line="360" w:lineRule="auto"/>
        <w:rPr>
          <w:rFonts w:ascii="宋体" w:hAnsi="宋体" w:cs="宋体"/>
          <w:color w:val="000000" w:themeColor="text1"/>
          <w:sz w:val="28"/>
          <w:szCs w:val="28"/>
        </w:rPr>
      </w:pPr>
      <w:r/>
      <w:bookmarkStart w:id="40" w:name="报价方关于资格的声明函（格式）"/>
      <w:r/>
      <w:bookmarkEnd w:id="40"/>
      <w:r>
        <w:rPr>
          <w:rFonts w:hint="eastAsia" w:ascii="宋体" w:hAnsi="宋体" w:cs="宋体"/>
          <w:color w:val="000000" w:themeColor="text1"/>
          <w:sz w:val="28"/>
          <w:szCs w:val="28"/>
        </w:rPr>
        <w:t xml:space="preserve">关于资格的声明函</w:t>
      </w:r>
      <w:r/>
    </w:p>
    <w:p>
      <w:pPr>
        <w:ind w:firstLine="2400"/>
        <w:spacing w:line="480" w:lineRule="auto"/>
        <w:tabs>
          <w:tab w:val="left" w:pos="6300" w:leader="none"/>
        </w:tabs>
        <w:rPr>
          <w:rFonts w:ascii="宋体" w:hAnsi="宋体" w:cs="宋体"/>
          <w:bCs/>
          <w:color w:val="000000" w:themeColor="text1"/>
          <w:sz w:val="24"/>
        </w:rPr>
      </w:pPr>
      <w:r>
        <w:rPr>
          <w:rFonts w:hint="eastAsia" w:ascii="宋体" w:hAnsi="宋体" w:cs="宋体"/>
          <w:bCs/>
          <w:color w:val="000000" w:themeColor="text1"/>
          <w:sz w:val="24"/>
        </w:rPr>
        <w:t xml:space="preserve">采购项目编号：               </w:t>
      </w:r>
      <w:r/>
    </w:p>
    <w:p>
      <w:pPr>
        <w:jc w:val="left"/>
        <w:spacing w:line="480" w:lineRule="auto"/>
        <w:tabs>
          <w:tab w:val="left" w:pos="6300" w:leader="none"/>
        </w:tabs>
        <w:rPr>
          <w:rFonts w:ascii="宋体" w:hAnsi="宋体" w:cs="宋体"/>
          <w:bCs/>
          <w:color w:val="000000" w:themeColor="text1"/>
          <w:sz w:val="24"/>
        </w:rPr>
      </w:pPr>
      <w:r>
        <w:rPr>
          <w:rFonts w:hint="eastAsia" w:ascii="宋体" w:hAnsi="宋体" w:cs="宋体"/>
          <w:bCs/>
          <w:color w:val="000000" w:themeColor="text1"/>
          <w:sz w:val="24"/>
        </w:rPr>
        <w:t xml:space="preserve">无锡市市场监督管理局：</w:t>
      </w:r>
      <w:r/>
    </w:p>
    <w:p>
      <w:pPr>
        <w:ind w:firstLine="48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我公司（单位）参加本次项目</w:t>
      </w:r>
      <w:r>
        <w:rPr>
          <w:rFonts w:hint="eastAsia" w:ascii="宋体" w:hAnsi="宋体" w:cs="宋体"/>
          <w:bCs/>
          <w:color w:val="000000" w:themeColor="text1"/>
          <w:sz w:val="24"/>
          <w:u w:val="single"/>
        </w:rPr>
        <w:t xml:space="preserve"> 无锡市2026年食品安全抽检监测服务项目 </w:t>
      </w:r>
      <w:r>
        <w:rPr>
          <w:rFonts w:hint="eastAsia" w:ascii="宋体" w:hAnsi="宋体" w:cs="宋体"/>
          <w:bCs/>
          <w:color w:val="000000" w:themeColor="text1"/>
          <w:sz w:val="24"/>
        </w:rPr>
        <w:t xml:space="preserve">政府采购活动前三年内，在经营活动中没有重大违法记录，我公司（单位）愿针对本次项目</w:t>
      </w:r>
      <w:r>
        <w:rPr>
          <w:rFonts w:hint="eastAsia" w:ascii="宋体" w:hAnsi="宋体" w:cs="宋体"/>
          <w:bCs/>
          <w:color w:val="000000" w:themeColor="text1"/>
          <w:sz w:val="24"/>
          <w:u w:val="single"/>
        </w:rPr>
        <w:t xml:space="preserve"> 无锡市2026年食品安全抽检监测服务项目 </w:t>
      </w:r>
      <w:r>
        <w:rPr>
          <w:rFonts w:hint="eastAsia" w:ascii="宋体" w:hAnsi="宋体" w:cs="宋体"/>
          <w:bCs/>
          <w:color w:val="000000" w:themeColor="text1"/>
          <w:sz w:val="24"/>
        </w:rPr>
        <w:t xml:space="preserve">进行投标，投标文件中所有关于投标资格的文件、证明、陈述均是真实的、准确的。若有违背，我公司（单位）</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愿意承担由此而产生的一切后果。</w:t>
      </w:r>
      <w:r/>
    </w:p>
    <w:p>
      <w:pPr>
        <w:spacing w:line="480" w:lineRule="auto"/>
        <w:rPr>
          <w:rFonts w:ascii="宋体" w:hAnsi="宋体" w:cs="宋体"/>
          <w:bCs/>
          <w:color w:val="000000" w:themeColor="text1"/>
          <w:sz w:val="24"/>
        </w:rPr>
      </w:pPr>
      <w:r>
        <w:rPr>
          <w:rFonts w:ascii="宋体" w:hAnsi="宋体" w:cs="宋体"/>
          <w:bCs/>
          <w:color w:val="000000" w:themeColor="text1"/>
          <w:sz w:val="24"/>
        </w:rPr>
      </w:r>
      <w:r/>
    </w:p>
    <w:p>
      <w:pPr>
        <w:ind w:firstLine="408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投标供应商（签章）：</w:t>
      </w:r>
      <w:r/>
    </w:p>
    <w:p>
      <w:pPr>
        <w:ind w:firstLine="168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法定代表人或法定代表人授权代表（签章）：</w:t>
      </w:r>
      <w:r/>
    </w:p>
    <w:p>
      <w:pPr>
        <w:ind w:firstLine="552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日  期：</w:t>
      </w:r>
      <w:r/>
    </w:p>
    <w:p>
      <w:pPr>
        <w:rPr>
          <w:rFonts w:ascii="宋体" w:hAnsi="宋体" w:cs="宋体"/>
          <w:color w:val="000000" w:themeColor="text1"/>
        </w:rPr>
      </w:pPr>
      <w:r>
        <w:rPr>
          <w:rFonts w:ascii="宋体" w:hAnsi="宋体" w:cs="宋体"/>
          <w:color w:val="000000" w:themeColor="text1"/>
        </w:rPr>
      </w:r>
      <w:r/>
    </w:p>
    <w:p>
      <w:pPr>
        <w:jc w:val="left"/>
        <w:pageBreakBefore/>
        <w:rPr>
          <w:rFonts w:ascii="宋体" w:hAnsi="宋体" w:cs="宋体"/>
          <w:bCs/>
          <w:color w:val="000000" w:themeColor="text1"/>
          <w:sz w:val="24"/>
        </w:rPr>
        <w:outlineLvl w:val="0"/>
      </w:pPr>
      <w:r/>
      <w:bookmarkStart w:id="41" w:name="_Toc36414925"/>
      <w:r>
        <w:rPr>
          <w:rFonts w:hint="eastAsia" w:ascii="宋体" w:hAnsi="宋体" w:cs="宋体"/>
          <w:bCs/>
          <w:color w:val="000000" w:themeColor="text1"/>
          <w:sz w:val="24"/>
        </w:rPr>
        <w:t xml:space="preserve">（三）（投标供应商）法定代表人授权委托书（格式）：</w:t>
      </w:r>
      <w:bookmarkEnd w:id="41"/>
      <w:r/>
      <w:r/>
    </w:p>
    <w:p>
      <w:pPr>
        <w:jc w:val="center"/>
        <w:spacing w:line="360" w:lineRule="auto"/>
        <w:rPr>
          <w:rFonts w:ascii="宋体" w:hAnsi="宋体" w:cs="宋体"/>
          <w:color w:val="000000" w:themeColor="text1"/>
          <w:sz w:val="28"/>
          <w:szCs w:val="28"/>
        </w:rPr>
      </w:pPr>
      <w:r>
        <w:rPr>
          <w:rFonts w:ascii="宋体" w:hAnsi="宋体" w:cs="宋体"/>
          <w:color w:val="000000" w:themeColor="text1"/>
          <w:sz w:val="28"/>
          <w:szCs w:val="28"/>
        </w:rPr>
      </w:r>
      <w:r/>
    </w:p>
    <w:p>
      <w:pPr>
        <w:jc w:val="cente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法定代表人授权委托书</w:t>
      </w:r>
      <w:r/>
    </w:p>
    <w:p>
      <w:pPr>
        <w:ind w:firstLine="2160"/>
        <w:spacing w:line="600" w:lineRule="exact"/>
        <w:rPr>
          <w:rFonts w:ascii="宋体" w:hAnsi="宋体" w:cs="宋体"/>
          <w:bCs/>
          <w:color w:val="000000" w:themeColor="text1"/>
          <w:sz w:val="24"/>
        </w:rPr>
      </w:pPr>
      <w:r>
        <w:rPr>
          <w:rFonts w:hint="eastAsia" w:ascii="宋体" w:hAnsi="宋体" w:cs="宋体"/>
          <w:bCs/>
          <w:color w:val="000000" w:themeColor="text1"/>
          <w:sz w:val="24"/>
        </w:rPr>
        <w:t xml:space="preserve">采购项目编号：                </w:t>
      </w:r>
      <w:r/>
    </w:p>
    <w:p>
      <w:pPr>
        <w:spacing w:line="600" w:lineRule="exact"/>
        <w:rPr>
          <w:rFonts w:ascii="宋体" w:hAnsi="宋体" w:cs="宋体"/>
          <w:bCs/>
          <w:color w:val="000000" w:themeColor="text1"/>
          <w:sz w:val="24"/>
        </w:rPr>
      </w:pPr>
      <w:r>
        <w:rPr>
          <w:rFonts w:hint="eastAsia" w:ascii="宋体" w:hAnsi="宋体" w:cs="宋体"/>
          <w:bCs/>
          <w:color w:val="000000" w:themeColor="text1"/>
          <w:sz w:val="24"/>
        </w:rPr>
        <w:t xml:space="preserve">无锡市市场监督管理局：</w:t>
      </w:r>
      <w:r/>
    </w:p>
    <w:p>
      <w:pPr>
        <w:pStyle w:val="696"/>
        <w:rPr>
          <w:color w:val="000000" w:themeColor="text1"/>
        </w:rPr>
      </w:pPr>
      <w:r>
        <w:rPr>
          <w:color w:val="000000" w:themeColor="text1"/>
        </w:rPr>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系中华人民共和国合法公司（单位），特授权</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代表我公司（单位）全权办理针对本项目 </w:t>
      </w:r>
      <w:r>
        <w:rPr>
          <w:rFonts w:hint="eastAsia" w:ascii="宋体" w:hAnsi="宋体" w:cs="宋体"/>
          <w:bCs/>
          <w:color w:val="000000" w:themeColor="text1"/>
          <w:sz w:val="24"/>
          <w:u w:val="single"/>
        </w:rPr>
        <w:t xml:space="preserve">无锡市2026年食品安全抽检监测服务项目</w:t>
      </w:r>
      <w:r>
        <w:rPr>
          <w:rFonts w:hint="eastAsia" w:ascii="宋体" w:hAnsi="宋体" w:cs="宋体"/>
          <w:bCs/>
          <w:color w:val="000000" w:themeColor="text1"/>
          <w:sz w:val="24"/>
        </w:rPr>
        <w:t xml:space="preserve"> 的投标、参与开标、评标、签约等具体工作，并签署全部有关的文件、协议及合同。</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我公司（单位）对被授权代表的签名负全部责任。</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被授权代表情况：</w:t>
      </w:r>
      <w:r/>
    </w:p>
    <w:p>
      <w:pPr>
        <w:ind w:firstLine="525"/>
        <w:spacing w:line="360" w:lineRule="auto"/>
        <w:rPr>
          <w:rFonts w:ascii="宋体" w:hAnsi="宋体" w:cs="宋体"/>
          <w:bCs/>
          <w:color w:val="000000" w:themeColor="text1"/>
          <w:sz w:val="24"/>
          <w:u w:val="single"/>
        </w:rPr>
      </w:pPr>
      <w:r>
        <w:rPr>
          <w:rFonts w:hint="eastAsia" w:ascii="宋体" w:hAnsi="宋体" w:cs="宋体"/>
          <w:bCs/>
          <w:color w:val="000000" w:themeColor="text1"/>
          <w:sz w:val="24"/>
        </w:rPr>
        <w:t xml:space="preserve">姓名：</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   性别：</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 电话：</w:t>
      </w:r>
      <w:r>
        <w:rPr>
          <w:rFonts w:hint="eastAsia" w:ascii="宋体" w:hAnsi="宋体" w:cs="宋体"/>
          <w:bCs/>
          <w:color w:val="000000" w:themeColor="text1"/>
          <w:sz w:val="24"/>
          <w:u w:val="single"/>
        </w:rPr>
        <w:t xml:space="preserve">        </w:t>
      </w:r>
      <w:r/>
    </w:p>
    <w:p>
      <w:pPr>
        <w:ind w:firstLine="456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投标供应商（签章）：</w:t>
      </w:r>
      <w:r/>
    </w:p>
    <w:p>
      <w:pPr>
        <w:ind w:firstLine="456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法定代表人（签章）：</w:t>
      </w:r>
      <w:r/>
    </w:p>
    <w:p>
      <w:pPr>
        <w:ind w:firstLine="5880"/>
        <w:spacing w:line="480" w:lineRule="auto"/>
        <w:rPr>
          <w:rFonts w:ascii="宋体" w:hAnsi="宋体" w:cs="宋体"/>
          <w:bCs/>
          <w:color w:val="000000" w:themeColor="text1"/>
          <w:sz w:val="24"/>
        </w:rPr>
      </w:pPr>
      <w:r/>
      <w:bookmarkStart w:id="42" w:name="OLE_LINK43"/>
      <w:r/>
      <w:bookmarkStart w:id="43" w:name="OLE_LINK42"/>
      <w:r>
        <w:rPr>
          <w:rFonts w:hint="eastAsia" w:ascii="宋体" w:hAnsi="宋体" w:cs="宋体"/>
          <w:bCs/>
          <w:color w:val="000000" w:themeColor="text1"/>
          <w:sz w:val="24"/>
        </w:rPr>
        <w:t xml:space="preserve">日  期：    年     月     日</w:t>
      </w:r>
      <w:bookmarkEnd w:id="42"/>
      <w:r/>
      <w:bookmarkEnd w:id="43"/>
      <w:r/>
      <w:r/>
    </w:p>
    <w:tbl>
      <w:tblPr>
        <w:tblStyle w:val="695"/>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8"/>
        <w:gridCol w:w="434"/>
        <w:gridCol w:w="4913"/>
      </w:tblGrid>
      <w:tr>
        <w:trPr>
          <w:jc w:val="center"/>
          <w:trHeight w:val="2464"/>
        </w:trPr>
        <w:tc>
          <w:tcPr>
            <w:tcW w:w="4568" w:type="dxa"/>
            <w:textDirection w:val="lrTb"/>
            <w:noWrap w:val="false"/>
          </w:tcPr>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法定代表人身份证复印件</w:t>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（正面）</w:t>
            </w:r>
            <w:r/>
          </w:p>
        </w:tc>
        <w:tc>
          <w:tcPr>
            <w:tcBorders>
              <w:top w:val="none" w:color="000000" w:sz="4" w:space="0"/>
              <w:bottom w:val="none" w:color="000000" w:sz="4" w:space="0"/>
            </w:tcBorders>
            <w:tcW w:w="434" w:type="dxa"/>
            <w:textDirection w:val="lrTb"/>
            <w:noWrap w:val="false"/>
          </w:tcPr>
          <w:p>
            <w:pPr>
              <w:jc w:val="left"/>
              <w:widowControl/>
              <w:rPr>
                <w:rFonts w:ascii="宋体" w:hAnsi="宋体" w:cs="宋体"/>
                <w:color w:val="000000" w:themeColor="text1"/>
                <w:sz w:val="24"/>
              </w:rPr>
            </w:pPr>
            <w:r>
              <w:rPr>
                <w:rFonts w:ascii="宋体" w:hAnsi="宋体" w:cs="宋体"/>
                <w:color w:val="000000" w:themeColor="text1"/>
                <w:sz w:val="24"/>
              </w:rPr>
            </w:r>
            <w:r/>
          </w:p>
        </w:tc>
        <w:tc>
          <w:tcPr>
            <w:tcW w:w="4913" w:type="dxa"/>
            <w:textDirection w:val="lrTb"/>
            <w:noWrap w:val="false"/>
          </w:tcPr>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法定代表人身份证复印件</w:t>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（反面）</w:t>
            </w:r>
            <w:r/>
          </w:p>
        </w:tc>
      </w:tr>
      <w:tr>
        <w:trPr>
          <w:jc w:val="center"/>
          <w:trHeight w:val="2756"/>
        </w:trPr>
        <w:tc>
          <w:tcPr>
            <w:tcW w:w="4568" w:type="dxa"/>
            <w:textDirection w:val="lrTb"/>
            <w:noWrap w:val="false"/>
          </w:tcPr>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被授权代表身份证复印件</w:t>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（正面）</w:t>
            </w:r>
            <w:r/>
          </w:p>
        </w:tc>
        <w:tc>
          <w:tcPr>
            <w:tcBorders>
              <w:top w:val="none" w:color="000000" w:sz="4" w:space="0"/>
              <w:bottom w:val="none" w:color="000000" w:sz="4" w:space="0"/>
            </w:tcBorders>
            <w:tcW w:w="434" w:type="dxa"/>
            <w:textDirection w:val="lrTb"/>
            <w:noWrap w:val="false"/>
          </w:tcPr>
          <w:p>
            <w:pPr>
              <w:jc w:val="left"/>
              <w:widowControl/>
              <w:rPr>
                <w:rFonts w:ascii="宋体" w:hAnsi="宋体" w:cs="宋体"/>
                <w:color w:val="000000" w:themeColor="text1"/>
                <w:sz w:val="24"/>
              </w:rPr>
            </w:pPr>
            <w:r>
              <w:rPr>
                <w:rFonts w:ascii="宋体" w:hAnsi="宋体" w:cs="宋体"/>
                <w:color w:val="000000" w:themeColor="text1"/>
                <w:sz w:val="24"/>
              </w:rPr>
            </w:r>
            <w:r/>
          </w:p>
        </w:tc>
        <w:tc>
          <w:tcPr>
            <w:tcW w:w="4913" w:type="dxa"/>
            <w:textDirection w:val="lrTb"/>
            <w:noWrap w:val="false"/>
          </w:tcPr>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被授权代表身份证复印件</w:t>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（反面）</w:t>
            </w:r>
            <w:r/>
          </w:p>
        </w:tc>
      </w:tr>
    </w:tbl>
    <w:p>
      <w:pPr>
        <w:jc w:val="left"/>
        <w:rPr>
          <w:rFonts w:ascii="宋体" w:hAnsi="宋体" w:cs="宋体"/>
          <w:color w:val="000000" w:themeColor="text1"/>
          <w:sz w:val="28"/>
          <w:szCs w:val="28"/>
        </w:rPr>
      </w:pPr>
      <w:r>
        <w:rPr>
          <w:rFonts w:hint="eastAsia" w:ascii="宋体" w:hAnsi="宋体" w:cs="宋体"/>
          <w:bCs/>
          <w:color w:val="000000" w:themeColor="text1"/>
          <w:sz w:val="24"/>
        </w:rPr>
        <w:br w:type="page" w:clear="all"/>
      </w:r>
      <w:r>
        <w:rPr>
          <w:rFonts w:hint="eastAsia" w:ascii="宋体" w:hAnsi="宋体" w:cs="宋体"/>
          <w:color w:val="000000" w:themeColor="text1"/>
          <w:sz w:val="28"/>
          <w:szCs w:val="28"/>
        </w:rPr>
        <w:t xml:space="preserve">法定代表人亲自参加投标的需提供：</w:t>
      </w:r>
      <w:r/>
    </w:p>
    <w:p>
      <w:pPr>
        <w:jc w:val="center"/>
        <w:rPr>
          <w:rFonts w:ascii="宋体" w:hAnsi="宋体" w:cs="宋体"/>
          <w:color w:val="000000" w:themeColor="text1"/>
          <w:sz w:val="28"/>
          <w:szCs w:val="28"/>
        </w:rPr>
      </w:pPr>
      <w:r>
        <w:rPr>
          <w:rFonts w:ascii="宋体" w:hAnsi="宋体" w:cs="宋体"/>
          <w:color w:val="000000" w:themeColor="text1"/>
          <w:sz w:val="28"/>
          <w:szCs w:val="28"/>
        </w:rPr>
      </w:r>
      <w:r/>
    </w:p>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法定代表人身份证明书</w:t>
      </w:r>
      <w:r/>
    </w:p>
    <w:p>
      <w:pPr>
        <w:ind w:firstLine="612"/>
        <w:spacing w:line="360" w:lineRule="auto"/>
        <w:rPr>
          <w:rFonts w:ascii="宋体" w:hAnsi="宋体" w:cs="宋体"/>
          <w:color w:val="000000" w:themeColor="text1"/>
          <w:sz w:val="24"/>
        </w:rPr>
      </w:pPr>
      <w:r>
        <w:rPr>
          <w:rFonts w:ascii="宋体" w:hAnsi="宋体" w:cs="宋体"/>
          <w:color w:val="000000" w:themeColor="text1"/>
          <w:sz w:val="24"/>
        </w:rPr>
      </w:r>
      <w:r/>
    </w:p>
    <w:p>
      <w:pPr>
        <w:ind w:firstLine="612"/>
        <w:spacing w:line="360" w:lineRule="auto"/>
        <w:rPr>
          <w:rFonts w:ascii="宋体" w:hAnsi="宋体" w:cs="宋体"/>
          <w:color w:val="000000" w:themeColor="text1"/>
          <w:sz w:val="24"/>
        </w:rPr>
      </w:pPr>
      <w:r>
        <w:rPr>
          <w:rFonts w:hint="eastAsia" w:ascii="宋体" w:hAnsi="宋体" w:cs="宋体"/>
          <w:color w:val="000000" w:themeColor="text1"/>
          <w:sz w:val="24"/>
        </w:rPr>
        <w:t xml:space="preserve">单位名称：</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p>
    <w:p>
      <w:pPr>
        <w:ind w:firstLine="612"/>
        <w:spacing w:line="360" w:lineRule="auto"/>
        <w:rPr>
          <w:rFonts w:ascii="宋体" w:hAnsi="宋体" w:cs="宋体"/>
          <w:color w:val="000000" w:themeColor="text1"/>
          <w:sz w:val="24"/>
        </w:rPr>
      </w:pPr>
      <w:r>
        <w:rPr>
          <w:rFonts w:ascii="宋体" w:hAnsi="宋体" w:cs="宋体"/>
          <w:color w:val="000000" w:themeColor="text1"/>
          <w:sz w:val="24"/>
        </w:rPr>
      </w:r>
      <w:r/>
    </w:p>
    <w:p>
      <w:pPr>
        <w:ind w:firstLine="610"/>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单位性质：</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p>
    <w:p>
      <w:pPr>
        <w:ind w:firstLine="610"/>
        <w:spacing w:line="360" w:lineRule="auto"/>
        <w:rPr>
          <w:rFonts w:ascii="宋体" w:hAnsi="宋体" w:cs="宋体"/>
          <w:color w:val="000000" w:themeColor="text1"/>
          <w:sz w:val="24"/>
        </w:rPr>
      </w:pPr>
      <w:r>
        <w:rPr>
          <w:rFonts w:ascii="宋体" w:hAnsi="宋体" w:cs="宋体"/>
          <w:color w:val="000000" w:themeColor="text1"/>
          <w:sz w:val="24"/>
        </w:rPr>
      </w:r>
      <w:r/>
    </w:p>
    <w:p>
      <w:pPr>
        <w:ind w:firstLine="610"/>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地    址：</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p>
    <w:p>
      <w:pPr>
        <w:ind w:firstLine="610"/>
        <w:spacing w:line="360" w:lineRule="auto"/>
        <w:rPr>
          <w:rFonts w:ascii="宋体" w:hAnsi="宋体" w:cs="宋体"/>
          <w:color w:val="000000" w:themeColor="text1"/>
          <w:sz w:val="24"/>
        </w:rPr>
      </w:pPr>
      <w:r>
        <w:rPr>
          <w:rFonts w:ascii="宋体" w:hAnsi="宋体" w:cs="宋体"/>
          <w:color w:val="000000" w:themeColor="text1"/>
          <w:sz w:val="24"/>
        </w:rPr>
      </w:r>
      <w:r/>
    </w:p>
    <w:p>
      <w:pPr>
        <w:ind w:firstLine="610"/>
        <w:spacing w:line="360" w:lineRule="auto"/>
        <w:rPr>
          <w:rFonts w:ascii="宋体" w:hAnsi="宋体" w:cs="宋体"/>
          <w:color w:val="000000" w:themeColor="text1"/>
          <w:sz w:val="24"/>
        </w:rPr>
      </w:pPr>
      <w:r>
        <w:rPr>
          <w:rFonts w:hint="eastAsia" w:ascii="宋体" w:hAnsi="宋体" w:cs="宋体"/>
          <w:color w:val="000000" w:themeColor="text1"/>
          <w:sz w:val="24"/>
        </w:rPr>
        <w:t xml:space="preserve">成立时间：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w:t>
      </w:r>
      <w:r/>
    </w:p>
    <w:p>
      <w:pPr>
        <w:ind w:firstLine="610"/>
        <w:spacing w:line="360" w:lineRule="auto"/>
        <w:rPr>
          <w:rFonts w:ascii="宋体" w:hAnsi="宋体" w:cs="宋体"/>
          <w:color w:val="000000" w:themeColor="text1"/>
          <w:sz w:val="24"/>
        </w:rPr>
      </w:pPr>
      <w:r>
        <w:rPr>
          <w:rFonts w:ascii="宋体" w:hAnsi="宋体" w:cs="宋体"/>
          <w:color w:val="000000" w:themeColor="text1"/>
          <w:sz w:val="24"/>
        </w:rPr>
      </w:r>
      <w:r/>
    </w:p>
    <w:p>
      <w:pPr>
        <w:ind w:firstLine="610"/>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经营期限：</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p>
    <w:p>
      <w:pPr>
        <w:ind w:firstLine="610"/>
        <w:spacing w:line="360" w:lineRule="auto"/>
        <w:rPr>
          <w:rFonts w:ascii="宋体" w:hAnsi="宋体" w:cs="宋体"/>
          <w:color w:val="000000" w:themeColor="text1"/>
          <w:sz w:val="24"/>
        </w:rPr>
      </w:pPr>
      <w:r>
        <w:rPr>
          <w:rFonts w:ascii="宋体" w:hAnsi="宋体" w:cs="宋体"/>
          <w:color w:val="000000" w:themeColor="text1"/>
          <w:sz w:val="24"/>
        </w:rPr>
      </w:r>
      <w:r/>
    </w:p>
    <w:p>
      <w:pPr>
        <w:ind w:firstLine="610"/>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姓    名：</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 性别：</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 年龄：</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  职务：</w:t>
      </w:r>
      <w:r>
        <w:rPr>
          <w:rFonts w:hint="eastAsia" w:ascii="宋体" w:hAnsi="宋体" w:cs="宋体"/>
          <w:color w:val="000000" w:themeColor="text1"/>
          <w:sz w:val="24"/>
          <w:u w:val="single"/>
        </w:rPr>
        <w:tab/>
      </w:r>
      <w:r>
        <w:rPr>
          <w:rFonts w:hint="eastAsia" w:ascii="宋体" w:hAnsi="宋体" w:cs="宋体"/>
          <w:color w:val="000000" w:themeColor="text1"/>
          <w:sz w:val="24"/>
          <w:u w:val="single"/>
        </w:rPr>
        <w:tab/>
      </w:r>
      <w:r>
        <w:rPr>
          <w:rFonts w:hint="eastAsia" w:ascii="宋体" w:hAnsi="宋体" w:cs="宋体"/>
          <w:color w:val="000000" w:themeColor="text1"/>
          <w:sz w:val="24"/>
          <w:u w:val="single"/>
        </w:rPr>
        <w:t xml:space="preserve">    </w:t>
      </w:r>
      <w:r/>
    </w:p>
    <w:p>
      <w:pPr>
        <w:ind w:firstLine="610"/>
        <w:spacing w:line="360" w:lineRule="auto"/>
        <w:rPr>
          <w:rFonts w:ascii="宋体" w:hAnsi="宋体" w:cs="宋体"/>
          <w:color w:val="000000" w:themeColor="text1"/>
          <w:sz w:val="24"/>
        </w:rPr>
      </w:pPr>
      <w:r>
        <w:rPr>
          <w:rFonts w:ascii="宋体" w:hAnsi="宋体" w:cs="宋体"/>
          <w:color w:val="000000" w:themeColor="text1"/>
          <w:sz w:val="24"/>
        </w:rPr>
      </w:r>
      <w:r/>
    </w:p>
    <w:p>
      <w:pPr>
        <w:ind w:firstLine="610"/>
        <w:spacing w:line="360" w:lineRule="auto"/>
        <w:rPr>
          <w:rFonts w:ascii="宋体" w:hAnsi="宋体" w:cs="宋体"/>
          <w:color w:val="000000" w:themeColor="text1"/>
          <w:sz w:val="24"/>
        </w:rPr>
      </w:pPr>
      <w:r>
        <w:rPr>
          <w:rFonts w:hint="eastAsia" w:ascii="宋体" w:hAnsi="宋体" w:cs="宋体"/>
          <w:color w:val="000000" w:themeColor="text1"/>
          <w:sz w:val="24"/>
        </w:rPr>
        <w:t xml:space="preserve">系</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的法定代表人。</w:t>
      </w:r>
      <w:r/>
    </w:p>
    <w:p>
      <w:pPr>
        <w:ind w:firstLine="610"/>
        <w:spacing w:line="360" w:lineRule="auto"/>
        <w:rPr>
          <w:rFonts w:ascii="宋体" w:hAnsi="宋体" w:cs="宋体"/>
          <w:color w:val="000000" w:themeColor="text1"/>
          <w:sz w:val="24"/>
        </w:rPr>
      </w:pPr>
      <w:r>
        <w:rPr>
          <w:rFonts w:ascii="宋体" w:hAnsi="宋体" w:cs="宋体"/>
          <w:color w:val="000000" w:themeColor="text1"/>
          <w:sz w:val="24"/>
        </w:rPr>
      </w:r>
      <w:r/>
    </w:p>
    <w:p>
      <w:pPr>
        <w:ind w:firstLine="610"/>
        <w:spacing w:line="360" w:lineRule="auto"/>
        <w:rPr>
          <w:rFonts w:ascii="宋体" w:hAnsi="宋体" w:cs="宋体"/>
          <w:color w:val="000000" w:themeColor="text1"/>
          <w:sz w:val="24"/>
        </w:rPr>
      </w:pPr>
      <w:r>
        <w:rPr>
          <w:rFonts w:hint="eastAsia" w:ascii="宋体" w:hAnsi="宋体" w:cs="宋体"/>
          <w:color w:val="000000" w:themeColor="text1"/>
          <w:sz w:val="24"/>
        </w:rPr>
        <w:t xml:space="preserve">特此证明。</w:t>
      </w:r>
      <w:r/>
    </w:p>
    <w:p>
      <w:pPr>
        <w:ind w:firstLine="4560"/>
        <w:spacing w:line="360" w:lineRule="auto"/>
        <w:tabs>
          <w:tab w:val="left" w:pos="720" w:leader="none"/>
          <w:tab w:val="left" w:pos="900" w:leader="none"/>
        </w:tabs>
        <w:rPr>
          <w:rFonts w:ascii="宋体" w:hAnsi="宋体" w:cs="宋体"/>
          <w:color w:val="000000" w:themeColor="text1"/>
          <w:sz w:val="24"/>
        </w:rPr>
      </w:pPr>
      <w:r>
        <w:rPr>
          <w:rFonts w:ascii="宋体" w:hAnsi="宋体" w:cs="宋体"/>
          <w:color w:val="000000" w:themeColor="text1"/>
          <w:sz w:val="24"/>
        </w:rPr>
      </w:r>
      <w:r/>
    </w:p>
    <w:p>
      <w:pPr>
        <w:ind w:firstLine="4800"/>
        <w:spacing w:line="600" w:lineRule="auto"/>
        <w:tabs>
          <w:tab w:val="left" w:pos="720" w:leader="none"/>
          <w:tab w:val="left" w:pos="900" w:leader="none"/>
        </w:tabs>
        <w:rPr>
          <w:rFonts w:ascii="宋体" w:hAnsi="宋体" w:cs="宋体"/>
          <w:color w:val="000000" w:themeColor="text1"/>
          <w:sz w:val="24"/>
        </w:rPr>
      </w:pPr>
      <w:r>
        <w:rPr>
          <w:rFonts w:hint="eastAsia" w:ascii="宋体" w:hAnsi="宋体" w:cs="宋体"/>
          <w:color w:val="000000" w:themeColor="text1"/>
          <w:sz w:val="24"/>
        </w:rPr>
        <w:t xml:space="preserve">投标供应商：</w:t>
      </w:r>
      <w:r>
        <w:rPr>
          <w:rFonts w:hint="eastAsia" w:ascii="宋体" w:hAnsi="宋体" w:cs="宋体"/>
          <w:color w:val="000000" w:themeColor="text1"/>
          <w:sz w:val="24"/>
          <w:u w:val="single"/>
        </w:rPr>
        <w:t xml:space="preserve">             （</w:t>
      </w:r>
      <w:r>
        <w:rPr>
          <w:rFonts w:hint="eastAsia" w:ascii="宋体" w:hAnsi="宋体" w:cs="宋体"/>
          <w:bCs/>
          <w:color w:val="000000" w:themeColor="text1"/>
          <w:sz w:val="24"/>
          <w:u w:val="single"/>
        </w:rPr>
        <w:t xml:space="preserve">签章</w:t>
      </w:r>
      <w:r>
        <w:rPr>
          <w:rFonts w:hint="eastAsia" w:ascii="宋体" w:hAnsi="宋体" w:cs="宋体"/>
          <w:color w:val="000000" w:themeColor="text1"/>
          <w:sz w:val="24"/>
          <w:u w:val="single"/>
        </w:rPr>
        <w:t xml:space="preserve">）</w:t>
      </w:r>
      <w:r/>
    </w:p>
    <w:p>
      <w:pPr>
        <w:ind w:right="480" w:firstLine="5280"/>
        <w:widowControl/>
        <w:rPr>
          <w:rFonts w:ascii="宋体" w:hAnsi="宋体" w:cs="宋体"/>
          <w:bCs/>
          <w:color w:val="000000" w:themeColor="text1"/>
          <w:sz w:val="24"/>
        </w:rPr>
      </w:pPr>
      <w:r>
        <w:rPr>
          <w:rFonts w:hint="eastAsia" w:ascii="宋体" w:hAnsi="宋体" w:cs="宋体"/>
          <w:bCs/>
          <w:color w:val="000000" w:themeColor="text1"/>
          <w:sz w:val="24"/>
        </w:rPr>
        <w:t xml:space="preserve">日  期：    年     月     日</w:t>
      </w:r>
      <w:r/>
    </w:p>
    <w:p>
      <w:pPr>
        <w:pStyle w:val="696"/>
        <w:rPr>
          <w:color w:val="000000" w:themeColor="text1"/>
        </w:rPr>
      </w:pPr>
      <w:r>
        <w:rPr>
          <w:color w:val="000000" w:themeColor="text1"/>
        </w:rPr>
      </w:r>
      <w:r/>
    </w:p>
    <w:tbl>
      <w:tblPr>
        <w:tblStyle w:val="695"/>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法定代表人身份证复印件</w:t>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s="宋体"/>
                <w:color w:val="000000" w:themeColor="text1"/>
                <w:sz w:val="24"/>
              </w:rPr>
            </w:pPr>
            <w:r>
              <w:rPr>
                <w:rFonts w:ascii="宋体" w:hAnsi="宋体" w:cs="宋体"/>
                <w:color w:val="000000" w:themeColor="text1"/>
                <w:sz w:val="24"/>
              </w:rPr>
            </w:r>
            <w:r/>
          </w:p>
        </w:tc>
        <w:tc>
          <w:tcPr>
            <w:tcW w:w="5040" w:type="dxa"/>
            <w:textDirection w:val="lrTb"/>
            <w:noWrap w:val="false"/>
          </w:tcPr>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spacing w:before="4" w:line="360" w:lineRule="auto"/>
              <w:widowControl/>
              <w:rPr>
                <w:rFonts w:ascii="宋体" w:hAnsi="宋体" w:cs="宋体"/>
                <w:color w:val="000000" w:themeColor="text1"/>
                <w:sz w:val="24"/>
              </w:rPr>
            </w:pPr>
            <w:r>
              <w:rPr>
                <w:rFonts w:ascii="宋体" w:hAnsi="宋体" w:cs="宋体"/>
                <w:color w:val="000000" w:themeColor="text1"/>
                <w:sz w:val="24"/>
              </w:rPr>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法定代表人身份证复印件</w:t>
            </w:r>
            <w:r/>
          </w:p>
          <w:p>
            <w:pPr>
              <w:jc w:val="center"/>
              <w:spacing w:before="4" w:line="360" w:lineRule="auto"/>
              <w:widowControl/>
              <w:rPr>
                <w:rFonts w:ascii="宋体" w:hAnsi="宋体" w:cs="宋体"/>
                <w:color w:val="000000" w:themeColor="text1"/>
                <w:sz w:val="24"/>
              </w:rPr>
            </w:pPr>
            <w:r>
              <w:rPr>
                <w:rFonts w:hint="eastAsia" w:ascii="宋体" w:hAnsi="宋体" w:cs="宋体"/>
                <w:color w:val="000000" w:themeColor="text1"/>
                <w:sz w:val="24"/>
              </w:rPr>
              <w:t xml:space="preserve">（反面）</w:t>
            </w:r>
            <w:r/>
          </w:p>
        </w:tc>
      </w:tr>
    </w:tbl>
    <w:p>
      <w:pPr>
        <w:rPr>
          <w:rFonts w:ascii="宋体" w:hAnsi="宋体" w:cs="宋体"/>
          <w:bCs/>
          <w:color w:val="000000" w:themeColor="text1"/>
          <w:sz w:val="24"/>
        </w:rPr>
        <w:outlineLvl w:val="0"/>
      </w:pPr>
      <w:r>
        <w:rPr>
          <w:rFonts w:hint="eastAsia" w:ascii="宋体" w:hAnsi="宋体" w:cs="宋体"/>
          <w:bCs/>
          <w:color w:val="000000" w:themeColor="text1"/>
          <w:sz w:val="28"/>
          <w:szCs w:val="28"/>
        </w:rPr>
        <w:br w:type="page" w:clear="all"/>
      </w:r>
      <w:bookmarkStart w:id="44" w:name="_Toc37328744"/>
      <w:r/>
      <w:bookmarkStart w:id="45" w:name="_Toc37322895"/>
      <w:r>
        <w:rPr>
          <w:rFonts w:hint="eastAsia" w:ascii="宋体" w:hAnsi="宋体" w:cs="宋体"/>
          <w:bCs/>
          <w:color w:val="000000" w:themeColor="text1"/>
          <w:sz w:val="24"/>
        </w:rPr>
        <w:t xml:space="preserve">（四）政府采购投标及履约承诺函（格式）：</w:t>
      </w:r>
      <w:bookmarkEnd w:id="44"/>
      <w:r/>
      <w:bookmarkEnd w:id="45"/>
      <w:r/>
      <w:r/>
    </w:p>
    <w:p>
      <w:pPr>
        <w:jc w:val="center"/>
        <w:spacing w:line="360" w:lineRule="auto"/>
        <w:rPr>
          <w:rFonts w:ascii="宋体" w:hAnsi="宋体" w:cs="宋体"/>
          <w:color w:val="000000" w:themeColor="text1"/>
          <w:sz w:val="28"/>
          <w:szCs w:val="28"/>
        </w:rPr>
      </w:pPr>
      <w:r>
        <w:rPr>
          <w:rFonts w:ascii="宋体" w:hAnsi="宋体" w:cs="宋体"/>
          <w:color w:val="000000" w:themeColor="text1"/>
          <w:sz w:val="28"/>
          <w:szCs w:val="28"/>
        </w:rPr>
      </w:r>
      <w:r/>
    </w:p>
    <w:p>
      <w:pPr>
        <w:jc w:val="cente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政府采购投标及履约承诺函</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u w:val="single"/>
        </w:rPr>
        <w:t xml:space="preserve">投标供应商名称</w:t>
      </w:r>
      <w:r>
        <w:rPr>
          <w:rFonts w:hint="eastAsia" w:ascii="宋体" w:hAnsi="宋体" w:cs="宋体"/>
          <w:color w:val="000000" w:themeColor="text1"/>
          <w:sz w:val="24"/>
        </w:rPr>
        <w:t xml:space="preserve">）在此承诺：</w:t>
      </w:r>
      <w:r/>
    </w:p>
    <w:p>
      <w:pPr>
        <w:pStyle w:val="696"/>
        <w:rPr>
          <w:color w:val="000000" w:themeColor="text1"/>
        </w:rPr>
      </w:pPr>
      <w:r>
        <w:rPr>
          <w:color w:val="000000" w:themeColor="text1"/>
        </w:rPr>
      </w:r>
      <w:r/>
    </w:p>
    <w:p>
      <w:pPr>
        <w:ind w:firstLine="480"/>
        <w:jc w:val="left"/>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我公司（单位）愿针对此次</w:t>
      </w:r>
      <w:r>
        <w:rPr>
          <w:rFonts w:hint="eastAsia" w:ascii="宋体" w:hAnsi="宋体" w:cs="宋体"/>
          <w:color w:val="000000" w:themeColor="text1"/>
          <w:sz w:val="24"/>
          <w:u w:val="single"/>
        </w:rPr>
        <w:t xml:space="preserve">无锡市2026年食品安全抽检监测服务项目</w:t>
      </w:r>
      <w:r>
        <w:rPr>
          <w:rFonts w:hint="eastAsia" w:ascii="宋体" w:hAnsi="宋体" w:cs="宋体"/>
          <w:bCs/>
          <w:color w:val="000000" w:themeColor="text1"/>
          <w:sz w:val="24"/>
        </w:rPr>
        <w:t xml:space="preserve">进行投标。我单位承诺如下：</w:t>
      </w:r>
      <w:r>
        <w:rPr>
          <w:rFonts w:hint="eastAsia" w:ascii="宋体" w:hAnsi="宋体" w:cs="宋体"/>
          <w:bCs/>
          <w:color w:val="000000" w:themeColor="text1"/>
          <w:sz w:val="24"/>
        </w:rPr>
        <w:br/>
      </w:r>
      <w:r>
        <w:rPr>
          <w:rFonts w:hint="eastAsia" w:ascii="宋体" w:hAnsi="宋体" w:cs="宋体"/>
          <w:bCs/>
          <w:color w:val="000000" w:themeColor="text1"/>
          <w:sz w:val="24"/>
        </w:rPr>
        <w:t xml:space="preserve">    1.我单位本招标项目所提供的货物或服务未侵犯知识产权。</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2.我单位参与本项目投标前三年内，在经营活动中没有违法记录。</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3.我单位参与本项目政府采购活动时不存在被有关部门禁止参与政府采购活动且在有效期内的情况。</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4.我单位具备《中华人民共和国政府采购法》第二十二条规定的条件，承诺如下：</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（2）我方符合法律、行政法规规定的其他条件。</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5.我单位未被列入失信被执行人、重大税收违法失信主体、政府采购严重违法失信行为记录名单。</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6.我方愿意向贵方提供任何与本项报价有关的数据、情况和技术资料。若贵方需要，我方愿意提供我方做出的一切承诺的证明材料。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7.我方与其他供应商不存在单位负责人为同一人或者存在直接控股、管理关系。</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8.我方承诺未为本项目提供整体设计、规范编制或者项目管理、监理、检测等服务。</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10.我单位如果中标，做到诚实守信，依照本项目招标文件需求内容、签署的采购合同及本单位在投标中所做的一切承诺履约。</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13.我单位承诺不非法转包、分包。</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14.我单位承诺未参与本项目的采购需求、技术指标、商务指标等内容的设定，不存在对其他投标供应商不公平的行为。</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以上承诺，如有违反，愿依照国家相关法律处理，并承担由此给采购人带来的损失。</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15.所有与本项目有关的函件请发往下列地址：</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地 址：</w:t>
      </w:r>
      <w:bookmarkStart w:id="46" w:name="OLE_LINK77"/>
      <w:r/>
      <w:bookmarkStart w:id="47" w:name="OLE_LINK76"/>
      <w:r>
        <w:rPr>
          <w:rFonts w:hint="eastAsia" w:ascii="宋体" w:hAnsi="宋体" w:cs="宋体"/>
          <w:bCs/>
          <w:color w:val="000000" w:themeColor="text1"/>
          <w:sz w:val="24"/>
        </w:rPr>
        <w:t xml:space="preserve">__________________</w:t>
      </w:r>
      <w:bookmarkEnd w:id="46"/>
      <w:r/>
      <w:bookmarkEnd w:id="47"/>
      <w:r>
        <w:rPr>
          <w:rFonts w:hint="eastAsia" w:ascii="宋体" w:hAnsi="宋体" w:cs="宋体"/>
          <w:bCs/>
          <w:color w:val="000000" w:themeColor="text1"/>
          <w:sz w:val="24"/>
        </w:rPr>
        <w:t xml:space="preserve">，邮政编码：_______________</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电 话：__________________，传 真：__________________   </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代表姓名：_______________，职 务：__________________</w:t>
      </w:r>
      <w:r/>
    </w:p>
    <w:p>
      <w:pPr>
        <w:ind w:firstLine="5400"/>
        <w:spacing w:line="480" w:lineRule="auto"/>
        <w:rPr>
          <w:rFonts w:ascii="宋体" w:hAnsi="宋体" w:cs="宋体"/>
          <w:bCs/>
          <w:color w:val="000000" w:themeColor="text1"/>
          <w:sz w:val="24"/>
        </w:rPr>
      </w:pPr>
      <w:r>
        <w:rPr>
          <w:rFonts w:ascii="宋体" w:hAnsi="宋体" w:cs="宋体"/>
          <w:bCs/>
          <w:color w:val="000000" w:themeColor="text1"/>
          <w:sz w:val="24"/>
        </w:rPr>
      </w:r>
      <w:r/>
    </w:p>
    <w:p>
      <w:pPr>
        <w:ind w:firstLine="372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投标供应商（签章）：</w:t>
      </w:r>
      <w:r/>
    </w:p>
    <w:p>
      <w:pPr>
        <w:ind w:firstLine="144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法定代表人或法定代表人授权代表（签章）：</w:t>
      </w:r>
      <w:r/>
    </w:p>
    <w:p>
      <w:pPr>
        <w:ind w:firstLine="516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日  期：</w:t>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jc w:val="left"/>
        <w:pageBreakBefore/>
        <w:rPr>
          <w:rFonts w:ascii="宋体" w:hAnsi="宋体" w:cs="宋体"/>
          <w:bCs/>
          <w:color w:val="000000" w:themeColor="text1"/>
          <w:sz w:val="24"/>
        </w:rPr>
        <w:outlineLvl w:val="0"/>
      </w:pPr>
      <w:r/>
      <w:bookmarkStart w:id="48" w:name="_Toc36414927"/>
      <w:r>
        <w:rPr>
          <w:rFonts w:hint="eastAsia" w:ascii="宋体" w:hAnsi="宋体" w:cs="宋体"/>
          <w:bCs/>
          <w:color w:val="000000" w:themeColor="text1"/>
          <w:sz w:val="24"/>
        </w:rPr>
        <w:t xml:space="preserve">（五）开标一览表（格式）：</w:t>
      </w:r>
      <w:bookmarkEnd w:id="48"/>
      <w:r/>
      <w:r/>
    </w:p>
    <w:p>
      <w:pPr>
        <w:rPr>
          <w:rFonts w:ascii="宋体" w:hAnsi="宋体" w:cs="宋体"/>
          <w:color w:val="000000" w:themeColor="text1"/>
        </w:rPr>
      </w:pPr>
      <w:r>
        <w:rPr>
          <w:rFonts w:ascii="宋体" w:hAnsi="宋体" w:cs="宋体"/>
          <w:color w:val="000000" w:themeColor="text1"/>
        </w:rPr>
      </w:r>
      <w:r/>
    </w:p>
    <w:p>
      <w:pPr>
        <w:jc w:val="cente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开标一览表 </w:t>
      </w:r>
      <w:r/>
    </w:p>
    <w:p>
      <w:pPr>
        <w:rPr>
          <w:rFonts w:ascii="宋体" w:hAnsi="宋体" w:cs="宋体"/>
          <w:color w:val="000000" w:themeColor="text1"/>
        </w:rPr>
      </w:pPr>
      <w:r>
        <w:rPr>
          <w:rFonts w:ascii="宋体" w:hAnsi="宋体" w:cs="宋体"/>
          <w:color w:val="000000" w:themeColor="text1"/>
        </w:rPr>
      </w:r>
      <w:r/>
    </w:p>
    <w:p>
      <w:pPr>
        <w:spacing w:line="360" w:lineRule="auto"/>
        <w:rPr>
          <w:rFonts w:ascii="宋体" w:hAnsi="宋体" w:cs="宋体"/>
          <w:bCs/>
          <w:color w:val="000000" w:themeColor="text1"/>
          <w:sz w:val="24"/>
        </w:rPr>
      </w:pPr>
      <w:r>
        <w:rPr>
          <w:rFonts w:hint="eastAsia" w:ascii="宋体" w:hAnsi="宋体" w:cs="宋体"/>
          <w:color w:val="000000" w:themeColor="text1"/>
          <w:sz w:val="24"/>
        </w:rPr>
        <w:t xml:space="preserve">项目名称：</w:t>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项目编号：</w:t>
      </w:r>
      <w:r/>
    </w:p>
    <w:tbl>
      <w:tblPr>
        <w:tblStyle w:val="695"/>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79"/>
        <w:gridCol w:w="3338"/>
        <w:gridCol w:w="1627"/>
      </w:tblGrid>
      <w:tr>
        <w:trPr>
          <w:cantSplit/>
          <w:trHeight w:val="567"/>
        </w:trPr>
        <w:tc>
          <w:tcPr>
            <w:tcW w:w="2478" w:type="pct"/>
            <w:vAlign w:val="center"/>
            <w:textDirection w:val="lrTb"/>
            <w:noWrap w:val="false"/>
          </w:tcPr>
          <w:p>
            <w:pPr>
              <w:jc w:val="center"/>
              <w:rPr>
                <w:rFonts w:ascii="宋体" w:hAnsi="宋体" w:cs="宋体"/>
                <w:bCs/>
                <w:color w:val="000000" w:themeColor="text1"/>
                <w:sz w:val="24"/>
              </w:rPr>
            </w:pPr>
            <w:r>
              <w:rPr>
                <w:rFonts w:hint="eastAsia" w:ascii="宋体" w:hAnsi="宋体" w:cs="宋体"/>
                <w:color w:val="000000" w:themeColor="text1"/>
                <w:sz w:val="24"/>
              </w:rPr>
              <w:t xml:space="preserve">投标人名称</w:t>
            </w:r>
            <w:r/>
          </w:p>
        </w:tc>
        <w:tc>
          <w:tcPr>
            <w:tcW w:w="1695" w:type="pct"/>
            <w:vAlign w:val="center"/>
            <w:textDirection w:val="lrTb"/>
            <w:noWrap w:val="false"/>
          </w:tcPr>
          <w:p>
            <w:pPr>
              <w:jc w:val="center"/>
              <w:rPr>
                <w:rFonts w:ascii="宋体" w:hAnsi="宋体" w:cs="宋体"/>
                <w:bCs/>
                <w:color w:val="000000" w:themeColor="text1"/>
                <w:sz w:val="24"/>
              </w:rPr>
            </w:pPr>
            <w:r>
              <w:rPr>
                <w:rFonts w:hint="eastAsia" w:ascii="宋体" w:hAnsi="宋体"/>
                <w:color w:val="000000" w:themeColor="text1"/>
                <w:sz w:val="24"/>
              </w:rPr>
              <w:t xml:space="preserve">优惠率（%）</w:t>
            </w:r>
            <w:r/>
          </w:p>
        </w:tc>
        <w:tc>
          <w:tcPr>
            <w:tcW w:w="826" w:type="pct"/>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备注</w:t>
            </w:r>
            <w:r/>
          </w:p>
        </w:tc>
      </w:tr>
      <w:tr>
        <w:trPr>
          <w:cantSplit/>
          <w:trHeight w:val="1630"/>
        </w:trPr>
        <w:tc>
          <w:tcPr>
            <w:tcW w:w="2478" w:type="pct"/>
            <w:vAlign w:val="center"/>
            <w:textDirection w:val="lrTb"/>
            <w:noWrap w:val="false"/>
          </w:tcPr>
          <w:p>
            <w:pPr>
              <w:pStyle w:val="1014"/>
              <w:jc w:val="center"/>
              <w:spacing w:line="400" w:lineRule="exact"/>
              <w:rPr>
                <w:rFonts w:hAnsi="宋体" w:cs="宋体"/>
                <w:bCs/>
                <w:color w:val="000000" w:themeColor="text1"/>
                <w:szCs w:val="24"/>
              </w:rPr>
            </w:pPr>
            <w:r>
              <w:rPr>
                <w:rFonts w:hAnsi="宋体" w:cs="宋体"/>
                <w:bCs/>
                <w:color w:val="000000" w:themeColor="text1"/>
                <w:szCs w:val="24"/>
              </w:rPr>
            </w:r>
            <w:r/>
          </w:p>
        </w:tc>
        <w:tc>
          <w:tcPr>
            <w:tcW w:w="1695" w:type="pct"/>
            <w:vAlign w:val="center"/>
            <w:textDirection w:val="lrTb"/>
            <w:noWrap w:val="false"/>
          </w:tcPr>
          <w:p>
            <w:pPr>
              <w:pStyle w:val="1014"/>
              <w:rPr>
                <w:rFonts w:hAnsi="宋体" w:cs="宋体"/>
                <w:color w:val="000000" w:themeColor="text1"/>
                <w:szCs w:val="24"/>
              </w:rPr>
            </w:pPr>
            <w:r>
              <w:rPr>
                <w:rFonts w:hAnsi="宋体" w:cs="宋体"/>
                <w:color w:val="000000" w:themeColor="text1"/>
                <w:szCs w:val="24"/>
              </w:rPr>
            </w:r>
            <w:r/>
          </w:p>
        </w:tc>
        <w:tc>
          <w:tcPr>
            <w:tcW w:w="826" w:type="pct"/>
            <w:vAlign w:val="center"/>
            <w:textDirection w:val="lrTb"/>
            <w:noWrap w:val="false"/>
          </w:tcPr>
          <w:p>
            <w:pPr>
              <w:pStyle w:val="1014"/>
              <w:rPr>
                <w:rFonts w:hAnsi="宋体" w:cs="宋体"/>
                <w:color w:val="000000" w:themeColor="text1"/>
                <w:szCs w:val="24"/>
              </w:rPr>
            </w:pPr>
            <w:r>
              <w:rPr>
                <w:rFonts w:hAnsi="宋体" w:cs="宋体"/>
                <w:color w:val="000000" w:themeColor="text1"/>
                <w:szCs w:val="24"/>
              </w:rPr>
            </w:r>
            <w:r/>
          </w:p>
        </w:tc>
      </w:tr>
    </w:tbl>
    <w:p>
      <w:pPr>
        <w:spacing w:line="360" w:lineRule="auto"/>
        <w:rPr>
          <w:rFonts w:ascii="宋体" w:hAnsi="宋体" w:cs="宋体"/>
          <w:bCs/>
          <w:color w:val="000000" w:themeColor="text1"/>
          <w:sz w:val="24"/>
        </w:rPr>
      </w:pPr>
      <w:r>
        <w:rPr>
          <w:rFonts w:hint="eastAsia" w:ascii="宋体" w:hAnsi="宋体" w:cs="宋体"/>
          <w:color w:val="000000" w:themeColor="text1"/>
          <w:sz w:val="24"/>
        </w:rPr>
        <w:t xml:space="preserve">投标人公章（电子签章）：</w:t>
      </w:r>
      <w:r/>
    </w:p>
    <w:p>
      <w:pPr>
        <w:spacing w:line="400" w:lineRule="exact"/>
        <w:rPr>
          <w:rFonts w:ascii="宋体" w:hAnsi="宋体" w:cs="宋体"/>
          <w:bCs/>
          <w:color w:val="000000" w:themeColor="text1"/>
          <w:sz w:val="24"/>
        </w:rPr>
      </w:pPr>
      <w:r>
        <w:rPr>
          <w:rFonts w:ascii="宋体" w:hAnsi="宋体" w:cs="宋体"/>
          <w:bCs/>
          <w:color w:val="000000" w:themeColor="text1"/>
          <w:sz w:val="24"/>
        </w:rPr>
      </w:r>
      <w:r/>
    </w:p>
    <w:p>
      <w:pPr>
        <w:spacing w:line="400" w:lineRule="exact"/>
        <w:rPr>
          <w:rFonts w:ascii="宋体" w:hAnsi="宋体" w:cs="宋体"/>
          <w:bCs/>
          <w:color w:val="000000" w:themeColor="text1"/>
          <w:sz w:val="24"/>
        </w:rPr>
      </w:pPr>
      <w:r>
        <w:rPr>
          <w:rFonts w:ascii="宋体" w:hAnsi="宋体" w:cs="宋体"/>
          <w:bCs/>
          <w:color w:val="000000" w:themeColor="text1"/>
          <w:sz w:val="24"/>
        </w:rPr>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注：因“苏采云”系统自带“开标一览表”模块，投标供应商须按“苏采云”系统中给定的模块格式，完整、正确地进行填报（具体位置为“基本目录”——“开标一览表”），此处可不用再重复填报。投标供应商的“开标一览表”及表中所填的投标报价均将以投标供应商在“苏采云”系统自带的模块格式中填报的为准。</w:t>
      </w:r>
      <w:r/>
    </w:p>
    <w:p>
      <w:pPr>
        <w:ind w:firstLine="470"/>
        <w:spacing w:line="460" w:lineRule="exact"/>
        <w:rPr>
          <w:rFonts w:ascii="宋体" w:hAnsi="宋体" w:cs="宋体"/>
          <w:bCs/>
          <w:color w:val="000000" w:themeColor="text1"/>
          <w:sz w:val="24"/>
          <w:szCs w:val="22"/>
        </w:rPr>
      </w:pPr>
      <w:r>
        <w:rPr>
          <w:rFonts w:ascii="宋体" w:hAnsi="宋体" w:cs="宋体"/>
          <w:bCs/>
          <w:color w:val="000000" w:themeColor="text1"/>
          <w:sz w:val="24"/>
          <w:szCs w:val="22"/>
        </w:rPr>
      </w:r>
      <w:r/>
    </w:p>
    <w:p>
      <w:pPr>
        <w:spacing w:line="400" w:lineRule="exact"/>
        <w:rPr>
          <w:rFonts w:ascii="宋体" w:hAnsi="宋体" w:cs="宋体"/>
          <w:color w:val="000000" w:themeColor="text1"/>
          <w:sz w:val="24"/>
        </w:rPr>
      </w:pPr>
      <w:r>
        <w:rPr>
          <w:rFonts w:ascii="宋体" w:hAnsi="宋体" w:cs="宋体"/>
          <w:color w:val="000000" w:themeColor="text1"/>
          <w:sz w:val="24"/>
        </w:rPr>
      </w:r>
      <w:r/>
    </w:p>
    <w:p>
      <w:pPr>
        <w:rPr>
          <w:rFonts w:ascii="宋体" w:hAnsi="宋体" w:cs="宋体"/>
          <w:bCs/>
          <w:color w:val="000000" w:themeColor="text1"/>
          <w:sz w:val="24"/>
        </w:rPr>
        <w:outlineLvl w:val="0"/>
      </w:pPr>
      <w:r/>
      <w:bookmarkStart w:id="49" w:name="_Toc245033583"/>
      <w:r/>
      <w:r/>
    </w:p>
    <w:p>
      <w:pPr>
        <w:rPr>
          <w:rFonts w:ascii="宋体" w:hAnsi="宋体" w:cs="宋体"/>
          <w:bCs/>
          <w:color w:val="000000" w:themeColor="text1"/>
          <w:sz w:val="24"/>
        </w:rPr>
        <w:outlineLvl w:val="0"/>
      </w:pPr>
      <w:r>
        <w:rPr>
          <w:rFonts w:ascii="宋体" w:hAnsi="宋体" w:cs="宋体"/>
          <w:bCs/>
          <w:color w:val="000000" w:themeColor="text1"/>
          <w:sz w:val="24"/>
        </w:rPr>
      </w:r>
      <w:r/>
    </w:p>
    <w:p>
      <w:pPr>
        <w:jc w:val="left"/>
        <w:pageBreakBefore/>
        <w:rPr>
          <w:rFonts w:ascii="宋体" w:hAnsi="宋体" w:cs="宋体"/>
          <w:bCs/>
          <w:color w:val="000000" w:themeColor="text1"/>
          <w:sz w:val="24"/>
        </w:rPr>
        <w:outlineLvl w:val="0"/>
      </w:pPr>
      <w:r/>
      <w:bookmarkStart w:id="50" w:name="_Hlk88427648"/>
      <w:r>
        <w:rPr>
          <w:rFonts w:hint="eastAsia" w:ascii="宋体" w:hAnsi="宋体" w:cs="宋体"/>
          <w:bCs/>
          <w:color w:val="000000" w:themeColor="text1"/>
          <w:sz w:val="24"/>
        </w:rPr>
        <w:t xml:space="preserve">（六）开标一览表附录（格式）</w:t>
      </w:r>
      <w:bookmarkEnd w:id="50"/>
      <w:r>
        <w:rPr>
          <w:rFonts w:hint="eastAsia" w:ascii="宋体" w:hAnsi="宋体" w:cs="宋体"/>
          <w:bCs/>
          <w:color w:val="000000" w:themeColor="text1"/>
          <w:sz w:val="24"/>
        </w:rPr>
        <w:t xml:space="preserve">：</w:t>
      </w:r>
      <w:r/>
    </w:p>
    <w:p>
      <w:pPr>
        <w:jc w:val="center"/>
        <w:spacing w:line="360" w:lineRule="auto"/>
        <w:rPr>
          <w:rFonts w:ascii="宋体" w:hAnsi="宋体"/>
          <w:color w:val="000000" w:themeColor="text1"/>
          <w:sz w:val="28"/>
          <w:szCs w:val="28"/>
        </w:rPr>
      </w:pPr>
      <w:r>
        <w:rPr>
          <w:rFonts w:ascii="宋体" w:hAnsi="宋体"/>
          <w:color w:val="000000" w:themeColor="text1"/>
          <w:sz w:val="28"/>
          <w:szCs w:val="28"/>
        </w:rPr>
      </w:r>
      <w:r/>
    </w:p>
    <w:p>
      <w:pPr>
        <w:jc w:val="cente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开标一览表附录</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                             </w:t>
      </w:r>
      <w:r>
        <w:rPr>
          <w:rFonts w:hint="eastAsia" w:ascii="宋体" w:hAnsi="宋体" w:cs="宋体"/>
          <w:bCs/>
          <w:color w:val="000000" w:themeColor="text1"/>
          <w:sz w:val="24"/>
        </w:rPr>
        <w:t xml:space="preserve">采购项目编号：</w:t>
      </w:r>
      <w:r>
        <w:rPr>
          <w:rFonts w:hint="eastAsia" w:ascii="宋体" w:hAnsi="宋体" w:cs="宋体"/>
          <w:color w:val="000000" w:themeColor="text1"/>
          <w:sz w:val="24"/>
        </w:rPr>
        <w:t xml:space="preserve">    </w:t>
      </w:r>
      <w:r/>
    </w:p>
    <w:tbl>
      <w:tblPr>
        <w:tblStyle w:val="69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5"/>
        <w:gridCol w:w="7255"/>
      </w:tblGrid>
      <w:tr>
        <w:trPr>
          <w:cantSplit/>
          <w:trHeight w:val="1036"/>
        </w:trPr>
        <w:tc>
          <w:tcPr>
            <w:tcW w:w="2595" w:type="dxa"/>
            <w:vAlign w:val="center"/>
            <w:textDirection w:val="lrTb"/>
            <w:noWrap w:val="false"/>
          </w:tcPr>
          <w:p>
            <w:pPr>
              <w:jc w:val="center"/>
              <w:widowControl/>
              <w:rPr>
                <w:rFonts w:ascii="宋体" w:hAnsi="宋体" w:cs="宋体"/>
                <w:color w:val="000000" w:themeColor="text1"/>
                <w:sz w:val="24"/>
              </w:rPr>
            </w:pPr>
            <w:r>
              <w:rPr>
                <w:rFonts w:hint="eastAsia" w:cs="宋体"/>
                <w:color w:val="000000" w:themeColor="text1"/>
                <w:sz w:val="24"/>
              </w:rPr>
              <w:t xml:space="preserve">投标优惠率</w:t>
            </w:r>
            <w:r/>
          </w:p>
        </w:tc>
        <w:tc>
          <w:tcPr>
            <w:tcW w:w="7255" w:type="dxa"/>
            <w:vAlign w:val="center"/>
            <w:textDirection w:val="lrTb"/>
            <w:noWrap w:val="false"/>
          </w:tcPr>
          <w:p>
            <w:pPr>
              <w:jc w:val="left"/>
              <w:widowControl/>
              <w:rPr>
                <w:rFonts w:ascii="宋体" w:hAnsi="宋体" w:cs="宋体"/>
                <w:color w:val="000000" w:themeColor="text1"/>
                <w:sz w:val="24"/>
              </w:rPr>
            </w:pPr>
            <w:r>
              <w:rPr>
                <w:rFonts w:hint="eastAsia" w:ascii="宋体" w:hAnsi="宋体"/>
                <w:color w:val="000000" w:themeColor="text1"/>
                <w:sz w:val="24"/>
              </w:rPr>
              <w:t xml:space="preserve">优惠率</w:t>
            </w:r>
            <w:r>
              <w:rPr>
                <w:rFonts w:hint="eastAsia" w:ascii="宋体" w:hAnsi="宋体" w:cs="宋体"/>
                <w:color w:val="000000" w:themeColor="text1"/>
                <w:sz w:val="24"/>
              </w:rPr>
              <w:t xml:space="preserve">小写：</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w:t>
            </w:r>
            <w:r/>
          </w:p>
        </w:tc>
      </w:tr>
      <w:tr>
        <w:trPr>
          <w:cantSplit/>
          <w:trHeight w:val="1036"/>
        </w:trPr>
        <w:tc>
          <w:tcPr>
            <w:tcW w:w="2595" w:type="dxa"/>
            <w:vAlign w:val="center"/>
            <w:textDirection w:val="lrTb"/>
            <w:noWrap w:val="false"/>
          </w:tcPr>
          <w:p>
            <w:pPr>
              <w:jc w:val="center"/>
              <w:widowControl/>
              <w:rPr>
                <w:rFonts w:cs="宋体"/>
                <w:color w:val="000000" w:themeColor="text1"/>
                <w:sz w:val="24"/>
              </w:rPr>
            </w:pPr>
            <w:r>
              <w:rPr>
                <w:rFonts w:hint="eastAsia" w:ascii="宋体" w:hAnsi="宋体" w:cs="宋体"/>
                <w:color w:val="000000" w:themeColor="text1"/>
                <w:sz w:val="24"/>
              </w:rPr>
              <w:t xml:space="preserve">投标结算折扣率</w:t>
            </w:r>
            <w:r/>
          </w:p>
        </w:tc>
        <w:tc>
          <w:tcPr>
            <w:tcW w:w="7255" w:type="dxa"/>
            <w:vAlign w:val="center"/>
            <w:textDirection w:val="lrTb"/>
            <w:noWrap w:val="false"/>
          </w:tcPr>
          <w:p>
            <w:pPr>
              <w:jc w:val="left"/>
              <w:widowControl/>
              <w:rPr>
                <w:rFonts w:ascii="宋体" w:hAnsi="宋体"/>
                <w:color w:val="000000" w:themeColor="text1"/>
                <w:sz w:val="24"/>
              </w:rPr>
            </w:pPr>
            <w:r>
              <w:rPr>
                <w:rFonts w:hint="eastAsia" w:ascii="宋体" w:hAnsi="宋体"/>
                <w:color w:val="000000" w:themeColor="text1"/>
                <w:sz w:val="24"/>
              </w:rPr>
              <w:t xml:space="preserve">结算折扣率</w:t>
            </w:r>
            <w:r>
              <w:rPr>
                <w:rFonts w:hint="eastAsia" w:ascii="宋体" w:hAnsi="宋体" w:cs="宋体"/>
                <w:color w:val="000000" w:themeColor="text1"/>
                <w:sz w:val="24"/>
              </w:rPr>
              <w:t xml:space="preserve">小写：</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w:t>
            </w:r>
            <w:r/>
          </w:p>
        </w:tc>
      </w:tr>
      <w:tr>
        <w:trPr>
          <w:cantSplit/>
          <w:trHeight w:val="1036"/>
        </w:trPr>
        <w:tc>
          <w:tcPr>
            <w:tcW w:w="1317" w:type="pct"/>
            <w:vAlign w:val="center"/>
            <w:textDirection w:val="lrTb"/>
            <w:noWrap w:val="false"/>
          </w:tcPr>
          <w:p>
            <w:pPr>
              <w:pStyle w:val="1214"/>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服务期</w:t>
            </w:r>
            <w:r/>
          </w:p>
        </w:tc>
        <w:tc>
          <w:tcPr>
            <w:tcW w:w="3682" w:type="pct"/>
            <w:vAlign w:val="center"/>
            <w:textDirection w:val="lrTb"/>
            <w:noWrap w:val="false"/>
          </w:tcPr>
          <w:p>
            <w:pP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1036"/>
        </w:trPr>
        <w:tc>
          <w:tcPr>
            <w:tcW w:w="1317" w:type="pct"/>
            <w:vAlign w:val="center"/>
            <w:textDirection w:val="lrTb"/>
            <w:noWrap w:val="false"/>
          </w:tcPr>
          <w:p>
            <w:pPr>
              <w:pStyle w:val="1214"/>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质量标准</w:t>
            </w:r>
            <w:r/>
          </w:p>
        </w:tc>
        <w:tc>
          <w:tcPr>
            <w:tcW w:w="3682" w:type="pct"/>
            <w:vAlign w:val="center"/>
            <w:textDirection w:val="lrTb"/>
            <w:noWrap w:val="false"/>
          </w:tcPr>
          <w:p>
            <w:pP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1036"/>
        </w:trPr>
        <w:tc>
          <w:tcPr>
            <w:tcW w:w="1317" w:type="pct"/>
            <w:vAlign w:val="center"/>
            <w:textDirection w:val="lrTb"/>
            <w:noWrap w:val="false"/>
          </w:tcPr>
          <w:p>
            <w:pPr>
              <w:pStyle w:val="1214"/>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拟派项目负责人</w:t>
            </w:r>
            <w:r/>
          </w:p>
        </w:tc>
        <w:tc>
          <w:tcPr>
            <w:tcW w:w="3682" w:type="pct"/>
            <w:vAlign w:val="center"/>
            <w:textDirection w:val="lrTb"/>
            <w:noWrap w:val="false"/>
          </w:tcPr>
          <w:p>
            <w:pPr>
              <w:spacing w:line="360" w:lineRule="auto"/>
              <w:rPr>
                <w:rFonts w:ascii="宋体" w:hAnsi="宋体" w:cs="宋体"/>
                <w:color w:val="000000" w:themeColor="text1"/>
                <w:sz w:val="24"/>
              </w:rPr>
            </w:pPr>
            <w:r>
              <w:rPr>
                <w:rFonts w:ascii="宋体" w:hAnsi="宋体" w:cs="宋体"/>
                <w:color w:val="000000" w:themeColor="text1"/>
                <w:sz w:val="24"/>
              </w:rPr>
            </w:r>
            <w:r/>
          </w:p>
        </w:tc>
      </w:tr>
    </w:tbl>
    <w:p>
      <w:pPr>
        <w:jc w:val="center"/>
        <w:spacing w:line="360" w:lineRule="auto"/>
        <w:rPr>
          <w:rFonts w:ascii="宋体" w:hAnsi="宋体" w:cs="宋体"/>
          <w:bCs/>
          <w:color w:val="000000" w:themeColor="text1"/>
          <w:sz w:val="32"/>
          <w:szCs w:val="28"/>
        </w:rPr>
      </w:pPr>
      <w:r>
        <w:rPr>
          <w:rFonts w:ascii="宋体" w:hAnsi="宋体" w:cs="宋体"/>
          <w:bCs/>
          <w:color w:val="000000" w:themeColor="text1"/>
          <w:sz w:val="32"/>
          <w:szCs w:val="28"/>
        </w:rPr>
      </w:r>
      <w:r/>
    </w:p>
    <w:p>
      <w:pPr>
        <w:ind w:firstLine="456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投标供应商（签章）：</w:t>
      </w:r>
      <w:r/>
    </w:p>
    <w:p>
      <w:pPr>
        <w:ind w:firstLine="2160"/>
        <w:spacing w:line="480" w:lineRule="auto"/>
        <w:rPr>
          <w:rFonts w:ascii="宋体" w:hAnsi="宋体" w:cs="宋体"/>
          <w:color w:val="000000" w:themeColor="text1"/>
          <w:sz w:val="24"/>
        </w:rPr>
      </w:pPr>
      <w:r>
        <w:rPr>
          <w:rFonts w:hint="eastAsia" w:ascii="宋体" w:hAnsi="宋体" w:cs="宋体"/>
          <w:bCs/>
          <w:color w:val="000000" w:themeColor="text1"/>
          <w:sz w:val="24"/>
        </w:rPr>
        <w:t xml:space="preserve">法定代表人或法定代表人授权代表（签章）：</w:t>
      </w:r>
      <w:r>
        <w:rPr>
          <w:rFonts w:hint="eastAsia" w:ascii="宋体" w:hAnsi="宋体" w:cs="宋体"/>
          <w:color w:val="000000" w:themeColor="text1"/>
          <w:sz w:val="24"/>
        </w:rPr>
        <w:t xml:space="preserve">                    </w:t>
      </w:r>
      <w:r/>
    </w:p>
    <w:p>
      <w:pPr>
        <w:ind w:firstLine="6240"/>
        <w:spacing w:line="360" w:lineRule="auto"/>
        <w:rPr>
          <w:rFonts w:ascii="宋体" w:hAnsi="宋体" w:cs="宋体"/>
          <w:color w:val="000000" w:themeColor="text1"/>
          <w:sz w:val="24"/>
        </w:rPr>
      </w:pPr>
      <w:r>
        <w:rPr>
          <w:rFonts w:hint="eastAsia" w:ascii="宋体" w:hAnsi="宋体" w:cs="宋体"/>
          <w:color w:val="000000" w:themeColor="text1"/>
          <w:sz w:val="24"/>
        </w:rPr>
        <w:t xml:space="preserve">日期：   年   月   日</w:t>
      </w:r>
      <w:r/>
    </w:p>
    <w:p>
      <w:pPr>
        <w:jc w:val="left"/>
        <w:spacing w:line="360" w:lineRule="auto"/>
        <w:rPr>
          <w:rFonts w:ascii="宋体" w:hAnsi="宋体" w:cs="宋体"/>
          <w:bCs/>
          <w:color w:val="000000" w:themeColor="text1"/>
          <w:sz w:val="24"/>
        </w:rPr>
      </w:pPr>
      <w:r>
        <w:rPr>
          <w:rFonts w:ascii="宋体" w:hAnsi="宋体" w:cs="宋体"/>
          <w:bCs/>
          <w:color w:val="000000" w:themeColor="text1"/>
          <w:sz w:val="24"/>
        </w:rPr>
      </w:r>
      <w:r/>
    </w:p>
    <w:p>
      <w:pPr>
        <w:jc w:val="left"/>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注：</w:t>
      </w:r>
      <w:r/>
    </w:p>
    <w:p>
      <w:pPr>
        <w:jc w:val="left"/>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（1）投标报价应包括采购文件所规定的采购范围的全部内容。</w:t>
      </w:r>
      <w:r/>
    </w:p>
    <w:p>
      <w:pPr>
        <w:jc w:val="left"/>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color w:val="000000" w:themeColor="text1"/>
          <w:sz w:val="24"/>
        </w:rPr>
        <w:t xml:space="preserve">投标折扣率价格为全费用价格，包括项目中标服务期内所产生的一切费用，涵盖抽样、检测、数据检查、应急响应、增值服务、相关工作中发生的人员、车辆、各种税费等一切费用以及投标供应商企业利润和政策性文件规定及合同包含的所有风险、责任等各项应有费用</w:t>
      </w:r>
      <w:r>
        <w:rPr>
          <w:rFonts w:hint="eastAsia" w:ascii="宋体" w:hAnsi="宋体" w:cs="宋体"/>
          <w:bCs/>
          <w:color w:val="000000" w:themeColor="text1"/>
          <w:sz w:val="24"/>
        </w:rPr>
        <w:t xml:space="preserve">。</w:t>
      </w:r>
      <w:r/>
    </w:p>
    <w:p>
      <w:pPr>
        <w:jc w:val="left"/>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（3）检测价格＝</w:t>
      </w:r>
      <w:r>
        <w:rPr>
          <w:rFonts w:hint="eastAsia"/>
          <w:color w:val="000000" w:themeColor="text1"/>
          <w:sz w:val="24"/>
        </w:rPr>
        <w:t xml:space="preserve">无锡市场监管部门2026年食品安全抽检监测项目检验费用参考表价格</w:t>
      </w:r>
      <w:r>
        <w:rPr>
          <w:rFonts w:hint="eastAsia" w:ascii="宋体" w:hAnsi="宋体" w:cs="宋体"/>
          <w:bCs/>
          <w:color w:val="000000" w:themeColor="text1"/>
          <w:sz w:val="24"/>
        </w:rPr>
        <w:t xml:space="preserve">×折扣率。</w:t>
      </w:r>
      <w:r>
        <w:rPr>
          <w:rFonts w:hint="eastAsia"/>
          <w:color w:val="000000" w:themeColor="text1"/>
          <w:sz w:val="24"/>
        </w:rPr>
        <w:t xml:space="preserve">参照招标文件《第三部分采购需求》中“无锡市场监管部门2026年食品安全抽检监测项目检验费用参考表”，</w:t>
      </w:r>
      <w:r>
        <w:rPr>
          <w:rFonts w:hint="eastAsia" w:ascii="宋体" w:hAnsi="宋体" w:cs="宋体"/>
          <w:bCs/>
          <w:color w:val="000000" w:themeColor="text1"/>
          <w:sz w:val="24"/>
        </w:rPr>
        <w:t xml:space="preserve">例如：假设采购包为100万元，优惠率1</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%（即折扣率是</w:t>
      </w:r>
      <w:r>
        <w:rPr>
          <w:rFonts w:ascii="宋体" w:hAnsi="宋体" w:cs="宋体"/>
          <w:bCs/>
          <w:color w:val="000000" w:themeColor="text1"/>
          <w:sz w:val="24"/>
        </w:rPr>
        <w:t xml:space="preserve">90</w:t>
      </w:r>
      <w:r>
        <w:rPr>
          <w:rFonts w:hint="eastAsia" w:ascii="宋体" w:hAnsi="宋体" w:cs="宋体"/>
          <w:bCs/>
          <w:color w:val="000000" w:themeColor="text1"/>
          <w:sz w:val="24"/>
        </w:rPr>
        <w:t xml:space="preserve">%），结算总价为9</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万元（按检验项目数量ｘ项目参考单价ｘ9</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%，总和超过9</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万元，仍以9</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万元结算）。</w:t>
      </w:r>
      <w:r/>
    </w:p>
    <w:p>
      <w:pPr>
        <w:jc w:val="left"/>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（4）结</w:t>
      </w:r>
      <w:r>
        <w:rPr>
          <w:rFonts w:hint="eastAsia" w:ascii="宋体" w:hAnsi="宋体"/>
          <w:color w:val="000000" w:themeColor="text1"/>
          <w:sz w:val="24"/>
        </w:rPr>
        <w:t xml:space="preserve">算折扣率=1-优惠率。</w:t>
      </w:r>
      <w:r/>
    </w:p>
    <w:p>
      <w:pPr>
        <w:rPr>
          <w:rFonts w:ascii="宋体" w:hAnsi="宋体" w:cs="宋体"/>
          <w:bCs/>
          <w:color w:val="000000" w:themeColor="text1"/>
          <w:sz w:val="24"/>
        </w:rPr>
        <w:outlineLvl w:val="0"/>
      </w:pPr>
      <w:r>
        <w:rPr>
          <w:rFonts w:ascii="宋体" w:hAnsi="宋体" w:cs="宋体"/>
          <w:bCs/>
          <w:color w:val="000000" w:themeColor="text1"/>
          <w:sz w:val="24"/>
        </w:rPr>
      </w:r>
      <w:r/>
    </w:p>
    <w:p>
      <w:pPr>
        <w:rPr>
          <w:rFonts w:ascii="宋体" w:hAnsi="宋体" w:cs="宋体"/>
          <w:bCs/>
          <w:color w:val="000000" w:themeColor="text1"/>
          <w:sz w:val="24"/>
        </w:rPr>
        <w:outlineLvl w:val="0"/>
      </w:pPr>
      <w:r>
        <w:rPr>
          <w:rFonts w:hint="eastAsia" w:ascii="宋体" w:hAnsi="宋体" w:cs="宋体"/>
          <w:bCs/>
          <w:color w:val="000000" w:themeColor="text1"/>
          <w:sz w:val="24"/>
        </w:rPr>
        <w:t xml:space="preserve">（七）偏离表（格式）：</w:t>
      </w:r>
      <w:r/>
    </w:p>
    <w:p>
      <w:pPr>
        <w:jc w:val="cente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偏离表</w:t>
      </w: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p>
    <w:p>
      <w:pPr>
        <w:jc w:val="left"/>
        <w:rPr>
          <w:rFonts w:ascii="宋体" w:hAnsi="宋体" w:cs="宋体"/>
          <w:color w:val="000000" w:themeColor="text1"/>
          <w:sz w:val="24"/>
        </w:rPr>
      </w:pPr>
      <w:r>
        <w:rPr>
          <w:rFonts w:hint="eastAsia" w:ascii="宋体" w:hAnsi="宋体" w:cs="宋体"/>
          <w:bCs/>
          <w:color w:val="000000" w:themeColor="text1"/>
          <w:sz w:val="24"/>
        </w:rPr>
        <w:t xml:space="preserve">项目名称：无锡市2026年食品安全抽检监测服务项目</w:t>
      </w:r>
      <w:r>
        <w:rPr>
          <w:rFonts w:hint="eastAsia" w:ascii="宋体" w:hAnsi="宋体" w:cs="宋体"/>
          <w:color w:val="000000" w:themeColor="text1"/>
          <w:sz w:val="24"/>
        </w:rPr>
        <w:t xml:space="preserve">      </w:t>
      </w:r>
      <w:r/>
    </w:p>
    <w:p>
      <w:pPr>
        <w:jc w:val="left"/>
        <w:rPr>
          <w:rFonts w:ascii="宋体" w:hAnsi="宋体" w:cs="宋体"/>
          <w:bCs/>
          <w:color w:val="000000" w:themeColor="text1"/>
          <w:sz w:val="24"/>
        </w:rPr>
      </w:pPr>
      <w:r>
        <w:rPr>
          <w:rFonts w:hint="eastAsia" w:ascii="宋体" w:hAnsi="宋体" w:cs="宋体"/>
          <w:bCs/>
          <w:color w:val="000000" w:themeColor="text1"/>
          <w:sz w:val="24"/>
        </w:rPr>
        <w:t xml:space="preserve">采购项目编号：                           </w:t>
      </w:r>
      <w:r/>
    </w:p>
    <w:p>
      <w:pPr>
        <w:jc w:val="left"/>
        <w:rPr>
          <w:rFonts w:ascii="宋体" w:hAnsi="宋体" w:cs="宋体"/>
          <w:bCs/>
          <w:color w:val="000000" w:themeColor="text1"/>
          <w:sz w:val="24"/>
        </w:rPr>
      </w:pPr>
      <w:r>
        <w:rPr>
          <w:rFonts w:ascii="宋体" w:hAnsi="宋体" w:cs="宋体"/>
          <w:bCs/>
          <w:color w:val="000000" w:themeColor="text1"/>
          <w:sz w:val="24"/>
        </w:rPr>
      </w:r>
      <w:r/>
    </w:p>
    <w:tbl>
      <w:tblPr>
        <w:tblStyle w:val="695"/>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897"/>
        <w:gridCol w:w="2500"/>
        <w:gridCol w:w="1545"/>
        <w:gridCol w:w="1545"/>
        <w:gridCol w:w="1545"/>
      </w:tblGrid>
      <w:tr>
        <w:trPr>
          <w:trHeight w:val="1303"/>
        </w:trPr>
        <w:tc>
          <w:tcPr>
            <w:tcW w:w="413" w:type="pct"/>
            <w:vAlign w:val="center"/>
            <w:textDirection w:val="lrTb"/>
            <w:noWrap w:val="false"/>
          </w:tcPr>
          <w:p>
            <w:pPr>
              <w:jc w:val="center"/>
              <w:spacing w:before="240" w:after="240"/>
              <w:rPr>
                <w:rFonts w:ascii="宋体" w:hAnsi="宋体" w:cs="宋体"/>
                <w:color w:val="000000" w:themeColor="text1"/>
                <w:sz w:val="24"/>
              </w:rPr>
            </w:pPr>
            <w:r>
              <w:rPr>
                <w:rFonts w:hint="eastAsia" w:ascii="宋体" w:hAnsi="宋体" w:cs="宋体"/>
                <w:color w:val="000000" w:themeColor="text1"/>
                <w:sz w:val="24"/>
              </w:rPr>
              <w:t xml:space="preserve">序号</w:t>
            </w:r>
            <w:r/>
          </w:p>
        </w:tc>
        <w:tc>
          <w:tcPr>
            <w:tcW w:w="963" w:type="pct"/>
            <w:vAlign w:val="center"/>
            <w:textDirection w:val="lrTb"/>
            <w:noWrap w:val="false"/>
          </w:tcPr>
          <w:p>
            <w:pPr>
              <w:jc w:val="center"/>
              <w:spacing w:before="240" w:after="240"/>
              <w:rPr>
                <w:rFonts w:ascii="宋体" w:hAnsi="宋体" w:cs="宋体"/>
                <w:color w:val="000000" w:themeColor="text1"/>
                <w:sz w:val="24"/>
              </w:rPr>
            </w:pPr>
            <w:r>
              <w:rPr>
                <w:rFonts w:hint="eastAsia" w:ascii="宋体" w:hAnsi="宋体" w:cs="宋体"/>
                <w:color w:val="000000" w:themeColor="text1"/>
                <w:sz w:val="24"/>
              </w:rPr>
              <w:t xml:space="preserve">招标文件规定</w:t>
            </w:r>
            <w:r/>
          </w:p>
        </w:tc>
        <w:tc>
          <w:tcPr>
            <w:tcW w:w="1269" w:type="pct"/>
            <w:vAlign w:val="center"/>
            <w:textDirection w:val="lrTb"/>
            <w:noWrap w:val="false"/>
          </w:tcPr>
          <w:p>
            <w:pPr>
              <w:jc w:val="center"/>
              <w:spacing w:before="240" w:after="240"/>
              <w:rPr>
                <w:rFonts w:ascii="宋体" w:hAnsi="宋体" w:cs="宋体"/>
                <w:color w:val="000000" w:themeColor="text1"/>
                <w:sz w:val="24"/>
              </w:rPr>
            </w:pPr>
            <w:r>
              <w:rPr>
                <w:rFonts w:hint="eastAsia" w:ascii="宋体" w:hAnsi="宋体" w:cs="宋体"/>
                <w:color w:val="000000" w:themeColor="text1"/>
                <w:sz w:val="24"/>
              </w:rPr>
              <w:t xml:space="preserve">投标文件的具体内容</w:t>
            </w:r>
            <w:r/>
          </w:p>
        </w:tc>
        <w:tc>
          <w:tcPr>
            <w:tcW w:w="784" w:type="pct"/>
            <w:vAlign w:val="center"/>
            <w:textDirection w:val="lrTb"/>
            <w:noWrap w:val="false"/>
          </w:tcPr>
          <w:p>
            <w:pPr>
              <w:jc w:val="center"/>
              <w:spacing w:before="240" w:after="240"/>
              <w:rPr>
                <w:rFonts w:ascii="宋体" w:hAnsi="宋体" w:cs="宋体"/>
                <w:color w:val="000000" w:themeColor="text1"/>
                <w:sz w:val="24"/>
              </w:rPr>
            </w:pPr>
            <w:r>
              <w:rPr>
                <w:rFonts w:hint="eastAsia" w:ascii="宋体" w:hAnsi="宋体" w:cs="宋体"/>
                <w:color w:val="000000" w:themeColor="text1"/>
                <w:sz w:val="24"/>
              </w:rPr>
              <w:t xml:space="preserve">是否偏离</w:t>
            </w:r>
            <w:r/>
          </w:p>
        </w:tc>
        <w:tc>
          <w:tcPr>
            <w:tcW w:w="784" w:type="pct"/>
            <w:vAlign w:val="center"/>
            <w:textDirection w:val="lrTb"/>
            <w:noWrap w:val="false"/>
          </w:tcPr>
          <w:p>
            <w:pPr>
              <w:jc w:val="center"/>
              <w:spacing w:before="240" w:after="240"/>
              <w:rPr>
                <w:rFonts w:ascii="宋体" w:hAnsi="宋体" w:cs="宋体"/>
                <w:color w:val="000000" w:themeColor="text1"/>
                <w:sz w:val="24"/>
              </w:rPr>
            </w:pPr>
            <w:r>
              <w:rPr>
                <w:rFonts w:hint="eastAsia" w:ascii="宋体" w:hAnsi="宋体" w:cs="宋体"/>
                <w:color w:val="000000" w:themeColor="text1"/>
                <w:sz w:val="24"/>
              </w:rPr>
              <w:t xml:space="preserve">证明文件或响应内容所在的位置</w:t>
            </w:r>
            <w:r/>
          </w:p>
        </w:tc>
        <w:tc>
          <w:tcPr>
            <w:tcW w:w="784" w:type="pct"/>
            <w:vAlign w:val="center"/>
            <w:textDirection w:val="lrTb"/>
            <w:noWrap w:val="false"/>
          </w:tcPr>
          <w:p>
            <w:pPr>
              <w:jc w:val="center"/>
              <w:spacing w:before="240" w:after="240"/>
              <w:rPr>
                <w:rFonts w:ascii="宋体" w:hAnsi="宋体" w:cs="宋体"/>
                <w:color w:val="000000" w:themeColor="text1"/>
                <w:sz w:val="24"/>
              </w:rPr>
            </w:pPr>
            <w:r>
              <w:rPr>
                <w:rFonts w:hint="eastAsia" w:ascii="宋体" w:hAnsi="宋体" w:cs="宋体"/>
                <w:color w:val="000000" w:themeColor="text1"/>
                <w:sz w:val="24"/>
              </w:rPr>
              <w:t xml:space="preserve">备注</w:t>
            </w:r>
            <w:r/>
          </w:p>
        </w:tc>
      </w:tr>
      <w:tr>
        <w:trPr/>
        <w:tc>
          <w:tcPr>
            <w:tcW w:w="41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96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1269"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r>
      <w:tr>
        <w:trPr/>
        <w:tc>
          <w:tcPr>
            <w:tcW w:w="41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96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1269"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r>
      <w:tr>
        <w:trPr/>
        <w:tc>
          <w:tcPr>
            <w:tcW w:w="41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96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1269"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r>
      <w:tr>
        <w:trPr/>
        <w:tc>
          <w:tcPr>
            <w:tcW w:w="41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96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1269"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r>
      <w:tr>
        <w:trPr/>
        <w:tc>
          <w:tcPr>
            <w:tcW w:w="41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96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1269"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r>
      <w:tr>
        <w:trPr/>
        <w:tc>
          <w:tcPr>
            <w:tcW w:w="41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963"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1269"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bookmarkEnd w:id="0"/>
            <w:bookmarkEnd w:id="49"/>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c>
          <w:tcPr>
            <w:tcW w:w="784" w:type="pct"/>
            <w:textDirection w:val="lrTb"/>
            <w:noWrap w:val="false"/>
          </w:tcPr>
          <w:p>
            <w:pPr>
              <w:spacing w:before="240" w:after="240"/>
              <w:rPr>
                <w:rFonts w:ascii="宋体" w:hAnsi="宋体" w:cs="宋体"/>
                <w:color w:val="000000" w:themeColor="text1"/>
                <w:sz w:val="24"/>
              </w:rPr>
            </w:pPr>
            <w:r>
              <w:rPr>
                <w:rFonts w:ascii="宋体" w:hAnsi="宋体" w:cs="宋体"/>
                <w:color w:val="000000" w:themeColor="text1"/>
                <w:sz w:val="24"/>
              </w:rPr>
            </w:r>
            <w:r/>
          </w:p>
        </w:tc>
      </w:tr>
    </w:tbl>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hint="eastAsia" w:ascii="宋体" w:hAnsi="宋体" w:cs="宋体"/>
          <w:color w:val="000000" w:themeColor="text1"/>
          <w:sz w:val="24"/>
        </w:rPr>
        <w:t xml:space="preserve">注：投标供应商的投标文件与招标文件规定的有偏离的，应在此表中说明。未在上表中说明的，将被认为完全响应招标文件的规定。</w:t>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ascii="宋体" w:hAnsi="宋体" w:cs="宋体"/>
          <w:color w:val="000000" w:themeColor="text1"/>
          <w:sz w:val="24"/>
        </w:rPr>
      </w:r>
      <w:r/>
    </w:p>
    <w:p>
      <w:pPr>
        <w:ind w:firstLine="360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投标供应商（签章）：</w:t>
      </w:r>
      <w:r/>
    </w:p>
    <w:p>
      <w:pPr>
        <w:ind w:firstLine="120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法定代表人或法定代表人授权代表（签章）：</w:t>
      </w:r>
      <w:r/>
    </w:p>
    <w:p>
      <w:pPr>
        <w:ind w:firstLine="504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日  期：    年  月   日</w:t>
      </w:r>
      <w:r/>
    </w:p>
    <w:p>
      <w:pPr>
        <w:ind w:firstLine="3360"/>
        <w:spacing w:before="4" w:line="360" w:lineRule="auto"/>
        <w:widowControl/>
        <w:rPr>
          <w:rFonts w:ascii="宋体" w:hAnsi="宋体" w:cs="宋体"/>
          <w:bCs/>
          <w:color w:val="000000" w:themeColor="text1"/>
          <w:sz w:val="24"/>
        </w:rPr>
      </w:pPr>
      <w:r>
        <w:rPr>
          <w:rFonts w:ascii="宋体" w:hAnsi="宋体" w:cs="宋体"/>
          <w:bCs/>
          <w:color w:val="000000" w:themeColor="text1"/>
          <w:sz w:val="24"/>
        </w:rPr>
      </w:r>
      <w:r/>
    </w:p>
    <w:p>
      <w:pPr>
        <w:ind w:firstLine="3360"/>
        <w:spacing w:before="4" w:line="360" w:lineRule="auto"/>
        <w:widowControl/>
        <w:rPr>
          <w:rFonts w:ascii="宋体" w:hAnsi="宋体" w:cs="宋体"/>
          <w:bCs/>
          <w:color w:val="000000" w:themeColor="text1"/>
          <w:sz w:val="24"/>
        </w:rPr>
      </w:pPr>
      <w:r>
        <w:rPr>
          <w:rFonts w:ascii="宋体" w:hAnsi="宋体" w:cs="宋体"/>
          <w:bCs/>
          <w:color w:val="000000" w:themeColor="text1"/>
          <w:sz w:val="24"/>
        </w:rPr>
      </w:r>
      <w:r/>
    </w:p>
    <w:p>
      <w:pPr>
        <w:ind w:firstLine="3360"/>
        <w:spacing w:before="4" w:line="360" w:lineRule="auto"/>
        <w:widowControl/>
        <w:rPr>
          <w:rFonts w:ascii="宋体" w:hAnsi="宋体" w:cs="宋体"/>
          <w:bCs/>
          <w:color w:val="000000" w:themeColor="text1"/>
          <w:sz w:val="24"/>
        </w:rPr>
      </w:pPr>
      <w:r>
        <w:rPr>
          <w:rFonts w:ascii="宋体" w:hAnsi="宋体" w:cs="宋体"/>
          <w:bCs/>
          <w:color w:val="000000" w:themeColor="text1"/>
          <w:sz w:val="24"/>
        </w:rPr>
      </w:r>
      <w:r/>
    </w:p>
    <w:p>
      <w:pPr>
        <w:ind w:firstLine="3360"/>
        <w:spacing w:before="4" w:line="360" w:lineRule="auto"/>
        <w:widowControl/>
        <w:rPr>
          <w:rFonts w:ascii="宋体" w:hAnsi="宋体" w:cs="宋体"/>
          <w:bCs/>
          <w:color w:val="000000" w:themeColor="text1"/>
          <w:sz w:val="24"/>
        </w:rPr>
      </w:pPr>
      <w:r>
        <w:rPr>
          <w:rFonts w:ascii="宋体" w:hAnsi="宋体" w:cs="宋体"/>
          <w:bCs/>
          <w:color w:val="000000" w:themeColor="text1"/>
          <w:sz w:val="24"/>
        </w:rPr>
      </w:r>
      <w:r/>
    </w:p>
    <w:p>
      <w:pPr>
        <w:spacing w:before="4" w:line="360" w:lineRule="auto"/>
        <w:widowControl/>
        <w:rPr>
          <w:rFonts w:ascii="宋体" w:hAnsi="宋体" w:cs="宋体"/>
          <w:bCs/>
          <w:color w:val="000000" w:themeColor="text1"/>
          <w:sz w:val="24"/>
        </w:rPr>
      </w:pPr>
      <w:r>
        <w:rPr>
          <w:rFonts w:ascii="宋体" w:hAnsi="宋体" w:cs="宋体"/>
          <w:bCs/>
          <w:color w:val="000000" w:themeColor="text1"/>
          <w:sz w:val="24"/>
        </w:rPr>
      </w:r>
      <w:r/>
    </w:p>
    <w:p>
      <w:pPr>
        <w:rPr>
          <w:rFonts w:ascii="宋体" w:hAnsi="宋体" w:cs="宋体"/>
          <w:bCs/>
          <w:color w:val="000000" w:themeColor="text1"/>
          <w:sz w:val="24"/>
        </w:rPr>
        <w:outlineLvl w:val="0"/>
      </w:pPr>
      <w:r>
        <w:rPr>
          <w:rFonts w:ascii="宋体" w:hAnsi="宋体" w:cs="宋体"/>
          <w:bCs/>
          <w:color w:val="000000" w:themeColor="text1"/>
          <w:sz w:val="24"/>
        </w:rPr>
      </w:r>
      <w:r/>
    </w:p>
    <w:p>
      <w:pPr>
        <w:jc w:val="left"/>
        <w:pageBreakBefore/>
        <w:rPr>
          <w:rFonts w:ascii="宋体" w:hAnsi="宋体" w:cs="宋体"/>
          <w:bCs/>
          <w:color w:val="000000" w:themeColor="text1"/>
          <w:sz w:val="24"/>
        </w:rPr>
        <w:outlineLvl w:val="0"/>
      </w:pPr>
      <w:r>
        <w:rPr>
          <w:rFonts w:hint="eastAsia" w:ascii="宋体" w:hAnsi="宋体" w:cs="宋体"/>
          <w:bCs/>
          <w:color w:val="000000" w:themeColor="text1"/>
          <w:sz w:val="24"/>
        </w:rPr>
        <w:t xml:space="preserve">（八）参加政府采购活动前3年内在经营活动中没有重大违法记录的书面声明（格式）：</w:t>
      </w:r>
      <w:r/>
    </w:p>
    <w:p>
      <w:pPr>
        <w:spacing w:line="460" w:lineRule="exact"/>
        <w:rPr>
          <w:rFonts w:ascii="宋体" w:hAnsi="宋体" w:cs="宋体"/>
          <w:bCs/>
          <w:color w:val="000000" w:themeColor="text1"/>
          <w:sz w:val="44"/>
          <w:szCs w:val="44"/>
        </w:rPr>
      </w:pPr>
      <w:r>
        <w:rPr>
          <w:rFonts w:hint="eastAsia" w:ascii="宋体" w:hAnsi="宋体" w:cs="宋体"/>
          <w:bCs/>
          <w:color w:val="000000" w:themeColor="text1"/>
          <w:sz w:val="44"/>
          <w:szCs w:val="44"/>
        </w:rPr>
        <w:t xml:space="preserve">                </w:t>
      </w:r>
      <w:r/>
    </w:p>
    <w:p>
      <w:pPr>
        <w:jc w:val="center"/>
        <w:spacing w:line="460" w:lineRule="exact"/>
        <w:rPr>
          <w:rFonts w:ascii="宋体" w:hAnsi="宋体" w:cs="宋体"/>
          <w:bCs/>
          <w:color w:val="000000" w:themeColor="text1"/>
          <w:sz w:val="44"/>
          <w:szCs w:val="44"/>
        </w:rPr>
      </w:pPr>
      <w:r>
        <w:rPr>
          <w:rFonts w:hint="eastAsia" w:ascii="宋体" w:hAnsi="宋体" w:cs="宋体"/>
          <w:bCs/>
          <w:color w:val="000000" w:themeColor="text1"/>
          <w:sz w:val="44"/>
          <w:szCs w:val="44"/>
        </w:rPr>
        <w:t xml:space="preserve">声  明</w:t>
      </w:r>
      <w:r/>
    </w:p>
    <w:p>
      <w:pPr>
        <w:spacing w:line="460" w:lineRule="exact"/>
        <w:rPr>
          <w:rFonts w:ascii="宋体" w:hAnsi="宋体" w:cs="宋体"/>
          <w:bCs/>
          <w:color w:val="000000" w:themeColor="text1"/>
          <w:sz w:val="24"/>
          <w:szCs w:val="22"/>
        </w:rPr>
      </w:pPr>
      <w:r>
        <w:rPr>
          <w:rFonts w:hint="eastAsia" w:ascii="宋体" w:hAnsi="宋体" w:cs="宋体"/>
          <w:bCs/>
          <w:color w:val="000000" w:themeColor="text1"/>
          <w:sz w:val="24"/>
          <w:szCs w:val="22"/>
        </w:rPr>
        <w:t xml:space="preserve">    </w:t>
      </w:r>
      <w:r/>
    </w:p>
    <w:p>
      <w:pPr>
        <w:ind w:firstLine="470"/>
        <w:spacing w:line="460" w:lineRule="exact"/>
        <w:rPr>
          <w:rFonts w:ascii="宋体" w:hAnsi="宋体" w:cs="宋体"/>
          <w:bCs/>
          <w:color w:val="000000" w:themeColor="text1"/>
          <w:sz w:val="24"/>
          <w:szCs w:val="22"/>
        </w:rPr>
      </w:pPr>
      <w:r>
        <w:rPr>
          <w:rFonts w:hint="eastAsia" w:ascii="宋体" w:hAnsi="宋体" w:cs="宋体"/>
          <w:bCs/>
          <w:color w:val="000000" w:themeColor="text1"/>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bCs/>
          <w:color w:val="000000" w:themeColor="text1"/>
          <w:sz w:val="24"/>
          <w:szCs w:val="21"/>
        </w:rPr>
      </w:pPr>
      <w:r>
        <w:rPr>
          <w:rFonts w:ascii="宋体" w:hAnsi="宋体" w:cs="宋体"/>
          <w:bCs/>
          <w:color w:val="000000" w:themeColor="text1"/>
          <w:sz w:val="24"/>
          <w:szCs w:val="21"/>
        </w:rPr>
      </w:r>
      <w:r/>
    </w:p>
    <w:p>
      <w:pPr>
        <w:spacing w:line="460" w:lineRule="exact"/>
        <w:rPr>
          <w:rFonts w:ascii="宋体" w:hAnsi="宋体" w:cs="宋体"/>
          <w:bCs/>
          <w:color w:val="000000" w:themeColor="text1"/>
          <w:sz w:val="24"/>
          <w:szCs w:val="22"/>
        </w:rPr>
      </w:pPr>
      <w:r>
        <w:rPr>
          <w:rFonts w:ascii="宋体" w:hAnsi="宋体" w:cs="宋体"/>
          <w:bCs/>
          <w:color w:val="000000" w:themeColor="text1"/>
          <w:sz w:val="24"/>
          <w:szCs w:val="22"/>
        </w:rPr>
      </w:r>
      <w:r/>
    </w:p>
    <w:p>
      <w:pPr>
        <w:ind w:firstLine="4320"/>
        <w:spacing w:line="480" w:lineRule="auto"/>
        <w:rPr>
          <w:rFonts w:ascii="宋体" w:hAnsi="宋体" w:cs="宋体"/>
          <w:bCs/>
          <w:color w:val="000000" w:themeColor="text1"/>
          <w:sz w:val="24"/>
        </w:rPr>
      </w:pPr>
      <w:r/>
      <w:bookmarkStart w:id="51" w:name="OLE_LINK45"/>
      <w:r/>
      <w:bookmarkStart w:id="52" w:name="OLE_LINK44"/>
      <w:r>
        <w:rPr>
          <w:rFonts w:hint="eastAsia" w:ascii="宋体" w:hAnsi="宋体" w:cs="宋体"/>
          <w:bCs/>
          <w:color w:val="000000" w:themeColor="text1"/>
          <w:sz w:val="24"/>
        </w:rPr>
        <w:t xml:space="preserve">投标供应商（签章）：</w:t>
      </w:r>
      <w:r/>
    </w:p>
    <w:p>
      <w:pPr>
        <w:ind w:firstLine="192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法定代表人或法定代表人授权代表（签章）：</w:t>
      </w:r>
      <w:r/>
    </w:p>
    <w:p>
      <w:pPr>
        <w:ind w:firstLine="576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日  期：    年  月   日</w:t>
      </w:r>
      <w:bookmarkEnd w:id="51"/>
      <w:bookmarkEnd w:id="52"/>
      <w:r/>
    </w:p>
    <w:p>
      <w:pPr>
        <w:rPr>
          <w:rFonts w:ascii="宋体" w:hAnsi="宋体" w:cs="宋体"/>
          <w:color w:val="000000" w:themeColor="text1"/>
          <w:sz w:val="24"/>
          <w:szCs w:val="28"/>
        </w:rPr>
      </w:pPr>
      <w:r>
        <w:rPr>
          <w:rFonts w:ascii="宋体" w:hAnsi="宋体" w:cs="宋体"/>
          <w:color w:val="000000" w:themeColor="text1"/>
          <w:sz w:val="24"/>
          <w:szCs w:val="28"/>
        </w:rPr>
      </w:r>
      <w:r/>
    </w:p>
    <w:p>
      <w:pPr>
        <w:rPr>
          <w:rFonts w:ascii="宋体" w:hAnsi="宋体" w:cs="宋体"/>
          <w:color w:val="000000" w:themeColor="text1"/>
          <w:sz w:val="24"/>
          <w:szCs w:val="28"/>
        </w:rPr>
      </w:pPr>
      <w:r>
        <w:rPr>
          <w:rFonts w:ascii="宋体" w:hAnsi="宋体" w:cs="宋体"/>
          <w:color w:val="000000" w:themeColor="text1"/>
          <w:sz w:val="24"/>
          <w:szCs w:val="28"/>
        </w:rPr>
      </w:r>
      <w:r/>
    </w:p>
    <w:p>
      <w:pPr>
        <w:rPr>
          <w:rFonts w:ascii="宋体" w:hAnsi="宋体" w:cs="宋体"/>
          <w:color w:val="000000" w:themeColor="text1"/>
          <w:sz w:val="24"/>
          <w:szCs w:val="28"/>
        </w:rPr>
      </w:pPr>
      <w:r>
        <w:rPr>
          <w:rFonts w:ascii="宋体" w:hAnsi="宋体" w:cs="宋体"/>
          <w:color w:val="000000" w:themeColor="text1"/>
          <w:sz w:val="24"/>
          <w:szCs w:val="28"/>
        </w:rPr>
      </w:r>
      <w:r/>
    </w:p>
    <w:p>
      <w:pPr>
        <w:rPr>
          <w:rFonts w:ascii="宋体" w:hAnsi="宋体" w:cs="宋体"/>
          <w:color w:val="000000" w:themeColor="text1"/>
          <w:sz w:val="24"/>
          <w:szCs w:val="28"/>
        </w:rPr>
      </w:pPr>
      <w:r>
        <w:rPr>
          <w:rFonts w:ascii="宋体" w:hAnsi="宋体" w:cs="宋体"/>
          <w:color w:val="000000" w:themeColor="text1"/>
          <w:sz w:val="24"/>
          <w:szCs w:val="28"/>
        </w:rPr>
      </w:r>
      <w:r/>
    </w:p>
    <w:p>
      <w:pPr>
        <w:rPr>
          <w:rFonts w:ascii="宋体" w:hAnsi="宋体" w:cs="宋体"/>
          <w:color w:val="000000" w:themeColor="text1"/>
          <w:sz w:val="24"/>
          <w:szCs w:val="28"/>
        </w:rPr>
      </w:pPr>
      <w:r>
        <w:rPr>
          <w:rFonts w:ascii="宋体" w:hAnsi="宋体" w:cs="宋体"/>
          <w:color w:val="000000" w:themeColor="text1"/>
          <w:sz w:val="24"/>
          <w:szCs w:val="28"/>
        </w:rPr>
      </w:r>
      <w:r/>
    </w:p>
    <w:p>
      <w:pPr>
        <w:rPr>
          <w:rFonts w:ascii="宋体" w:hAnsi="宋体" w:cs="宋体"/>
          <w:color w:val="000000" w:themeColor="text1"/>
          <w:sz w:val="24"/>
          <w:szCs w:val="28"/>
        </w:rPr>
      </w:pPr>
      <w:r>
        <w:rPr>
          <w:rFonts w:ascii="宋体" w:hAnsi="宋体" w:cs="宋体"/>
          <w:color w:val="000000" w:themeColor="text1"/>
          <w:sz w:val="24"/>
          <w:szCs w:val="28"/>
        </w:rPr>
      </w:r>
      <w:r/>
    </w:p>
    <w:p>
      <w:pPr>
        <w:ind w:firstLine="470"/>
        <w:spacing w:line="460" w:lineRule="exact"/>
        <w:rPr>
          <w:rFonts w:ascii="宋体" w:hAnsi="宋体" w:cs="宋体"/>
          <w:bCs/>
          <w:color w:val="000000" w:themeColor="text1"/>
          <w:sz w:val="24"/>
          <w:szCs w:val="22"/>
        </w:rPr>
      </w:pPr>
      <w:r>
        <w:rPr>
          <w:rFonts w:ascii="宋体" w:hAnsi="宋体" w:cs="宋体"/>
          <w:bCs/>
          <w:color w:val="000000" w:themeColor="text1"/>
          <w:sz w:val="24"/>
          <w:szCs w:val="22"/>
        </w:rPr>
      </w:r>
      <w:r/>
    </w:p>
    <w:p>
      <w:pPr>
        <w:tabs>
          <w:tab w:val="left" w:pos="0" w:leader="none"/>
        </w:tabs>
        <w:rPr>
          <w:rFonts w:ascii="宋体" w:hAnsi="宋体" w:cs="宋体"/>
          <w:bCs/>
          <w:color w:val="000000" w:themeColor="text1"/>
          <w:sz w:val="24"/>
          <w:szCs w:val="28"/>
        </w:rPr>
      </w:pPr>
      <w:r>
        <w:rPr>
          <w:rFonts w:ascii="宋体" w:hAnsi="宋体" w:cs="宋体"/>
          <w:bCs/>
          <w:color w:val="000000" w:themeColor="text1"/>
          <w:sz w:val="24"/>
          <w:szCs w:val="28"/>
        </w:rPr>
      </w:r>
      <w:r/>
    </w:p>
    <w:p>
      <w:pPr>
        <w:tabs>
          <w:tab w:val="left" w:pos="0" w:leader="none"/>
        </w:tabs>
        <w:rPr>
          <w:rFonts w:ascii="宋体" w:hAnsi="宋体" w:cs="宋体"/>
          <w:bCs/>
          <w:color w:val="000000" w:themeColor="text1"/>
          <w:sz w:val="24"/>
          <w:szCs w:val="28"/>
        </w:rPr>
      </w:pPr>
      <w:r>
        <w:rPr>
          <w:rFonts w:ascii="宋体" w:hAnsi="宋体" w:cs="宋体"/>
          <w:bCs/>
          <w:color w:val="000000" w:themeColor="text1"/>
          <w:sz w:val="24"/>
          <w:szCs w:val="28"/>
        </w:rPr>
      </w:r>
      <w:r/>
    </w:p>
    <w:p>
      <w:pPr>
        <w:tabs>
          <w:tab w:val="left" w:pos="0" w:leader="none"/>
        </w:tabs>
        <w:rPr>
          <w:rFonts w:ascii="宋体" w:hAnsi="宋体" w:cs="宋体"/>
          <w:bCs/>
          <w:color w:val="000000" w:themeColor="text1"/>
          <w:sz w:val="24"/>
          <w:szCs w:val="28"/>
        </w:rPr>
      </w:pPr>
      <w:r>
        <w:rPr>
          <w:rFonts w:ascii="宋体" w:hAnsi="宋体" w:cs="宋体"/>
          <w:bCs/>
          <w:color w:val="000000" w:themeColor="text1"/>
          <w:sz w:val="24"/>
          <w:szCs w:val="28"/>
        </w:rPr>
      </w:r>
      <w:r/>
    </w:p>
    <w:p>
      <w:pPr>
        <w:tabs>
          <w:tab w:val="left" w:pos="0" w:leader="none"/>
        </w:tabs>
        <w:rPr>
          <w:rFonts w:ascii="宋体" w:hAnsi="宋体" w:cs="宋体"/>
          <w:bCs/>
          <w:color w:val="000000" w:themeColor="text1"/>
          <w:sz w:val="24"/>
        </w:rPr>
      </w:pPr>
      <w:r>
        <w:rPr>
          <w:rFonts w:hint="eastAsia" w:ascii="宋体" w:hAnsi="宋体" w:cs="宋体"/>
          <w:color w:val="000000" w:themeColor="text1"/>
          <w:sz w:val="24"/>
          <w:szCs w:val="28"/>
        </w:rPr>
        <w:br w:type="page" w:clear="all"/>
      </w:r>
      <w:r>
        <w:rPr>
          <w:rFonts w:hint="eastAsia" w:ascii="宋体" w:hAnsi="宋体" w:cs="宋体"/>
          <w:bCs/>
          <w:color w:val="000000" w:themeColor="text1"/>
          <w:sz w:val="24"/>
        </w:rPr>
        <w:t xml:space="preserve">（九）具备履行合同所必需的设备和专业技术能力的书面声明（格式）：</w:t>
      </w:r>
      <w:r/>
    </w:p>
    <w:p>
      <w:pPr>
        <w:jc w:val="center"/>
        <w:spacing w:line="460" w:lineRule="exact"/>
        <w:rPr>
          <w:rFonts w:ascii="宋体" w:hAnsi="宋体" w:cs="宋体"/>
          <w:bCs/>
          <w:color w:val="000000" w:themeColor="text1"/>
          <w:sz w:val="30"/>
          <w:szCs w:val="30"/>
        </w:rPr>
      </w:pPr>
      <w:r>
        <w:rPr>
          <w:rFonts w:ascii="宋体" w:hAnsi="宋体" w:cs="宋体"/>
          <w:bCs/>
          <w:color w:val="000000" w:themeColor="text1"/>
          <w:sz w:val="30"/>
          <w:szCs w:val="30"/>
        </w:rPr>
      </w:r>
      <w:r/>
    </w:p>
    <w:p>
      <w:pPr>
        <w:jc w:val="center"/>
        <w:spacing w:line="460" w:lineRule="exact"/>
        <w:rPr>
          <w:rFonts w:ascii="宋体" w:hAnsi="宋体" w:cs="宋体"/>
          <w:bCs/>
          <w:color w:val="000000" w:themeColor="text1"/>
          <w:sz w:val="30"/>
          <w:szCs w:val="30"/>
        </w:rPr>
      </w:pPr>
      <w:r>
        <w:rPr>
          <w:rFonts w:hint="eastAsia" w:ascii="宋体" w:hAnsi="宋体" w:cs="宋体"/>
          <w:bCs/>
          <w:color w:val="000000" w:themeColor="text1"/>
          <w:sz w:val="30"/>
          <w:szCs w:val="30"/>
        </w:rPr>
        <w:t xml:space="preserve">具备履行合同所必需的设备和专业技术能力的书面声明</w:t>
      </w:r>
      <w:r/>
    </w:p>
    <w:p>
      <w:pPr>
        <w:jc w:val="center"/>
        <w:spacing w:line="460" w:lineRule="exact"/>
        <w:rPr>
          <w:rFonts w:ascii="宋体" w:hAnsi="宋体" w:cs="宋体"/>
          <w:color w:val="000000" w:themeColor="text1"/>
          <w:sz w:val="32"/>
          <w:szCs w:val="32"/>
        </w:rPr>
      </w:pPr>
      <w:r>
        <w:rPr>
          <w:rFonts w:ascii="宋体" w:hAnsi="宋体" w:cs="宋体"/>
          <w:color w:val="000000" w:themeColor="text1"/>
          <w:sz w:val="32"/>
          <w:szCs w:val="32"/>
        </w:rPr>
      </w:r>
      <w:r/>
    </w:p>
    <w:p>
      <w:pPr>
        <w:ind w:firstLine="492"/>
        <w:spacing w:line="460" w:lineRule="exact"/>
        <w:rPr>
          <w:rFonts w:ascii="宋体" w:hAnsi="宋体" w:cs="宋体"/>
          <w:bCs/>
          <w:color w:val="000000" w:themeColor="text1"/>
          <w:sz w:val="24"/>
          <w:szCs w:val="22"/>
        </w:rPr>
      </w:pPr>
      <w:r>
        <w:rPr>
          <w:rFonts w:hint="eastAsia" w:ascii="宋体" w:hAnsi="宋体" w:cs="宋体"/>
          <w:bCs/>
          <w:color w:val="000000" w:themeColor="text1"/>
          <w:sz w:val="24"/>
          <w:szCs w:val="22"/>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000000" w:themeColor="text1"/>
          <w:sz w:val="24"/>
          <w:szCs w:val="22"/>
        </w:rPr>
      </w:pPr>
      <w:r>
        <w:rPr>
          <w:rFonts w:hint="eastAsia" w:ascii="宋体" w:hAnsi="宋体" w:cs="宋体"/>
          <w:bCs/>
          <w:color w:val="000000" w:themeColor="text1"/>
          <w:sz w:val="24"/>
          <w:szCs w:val="22"/>
        </w:rPr>
        <w:t xml:space="preserve">主要设备有：</w:t>
      </w:r>
      <w:r>
        <w:rPr>
          <w:rFonts w:hint="eastAsia" w:ascii="宋体" w:hAnsi="宋体" w:cs="宋体"/>
          <w:bCs/>
          <w:color w:val="000000" w:themeColor="text1"/>
          <w:sz w:val="24"/>
          <w:szCs w:val="22"/>
          <w:u w:val="single"/>
        </w:rPr>
        <w:t xml:space="preserve">                                               </w:t>
      </w:r>
      <w:r>
        <w:rPr>
          <w:rFonts w:hint="eastAsia" w:ascii="宋体" w:hAnsi="宋体" w:cs="宋体"/>
          <w:bCs/>
          <w:color w:val="000000" w:themeColor="text1"/>
          <w:sz w:val="24"/>
          <w:szCs w:val="22"/>
        </w:rPr>
        <w:t xml:space="preserve">。</w:t>
      </w:r>
      <w:r/>
    </w:p>
    <w:p>
      <w:pPr>
        <w:ind w:firstLine="492"/>
        <w:spacing w:line="460" w:lineRule="exact"/>
        <w:rPr>
          <w:rFonts w:ascii="宋体" w:hAnsi="宋体" w:cs="宋体"/>
          <w:bCs/>
          <w:color w:val="000000" w:themeColor="text1"/>
          <w:sz w:val="24"/>
          <w:szCs w:val="22"/>
        </w:rPr>
      </w:pPr>
      <w:r>
        <w:rPr>
          <w:rFonts w:hint="eastAsia" w:ascii="宋体" w:hAnsi="宋体" w:cs="宋体"/>
          <w:bCs/>
          <w:color w:val="000000" w:themeColor="text1"/>
          <w:sz w:val="24"/>
          <w:szCs w:val="22"/>
        </w:rPr>
        <w:t xml:space="preserve">主要专业技术能力有：</w:t>
      </w:r>
      <w:r>
        <w:rPr>
          <w:rFonts w:hint="eastAsia" w:ascii="宋体" w:hAnsi="宋体" w:cs="宋体"/>
          <w:bCs/>
          <w:color w:val="000000" w:themeColor="text1"/>
          <w:sz w:val="24"/>
          <w:szCs w:val="22"/>
          <w:u w:val="single"/>
        </w:rPr>
        <w:t xml:space="preserve">                                       </w:t>
      </w:r>
      <w:r>
        <w:rPr>
          <w:rFonts w:hint="eastAsia" w:ascii="宋体" w:hAnsi="宋体" w:cs="宋体"/>
          <w:bCs/>
          <w:color w:val="000000" w:themeColor="text1"/>
          <w:sz w:val="24"/>
          <w:szCs w:val="22"/>
        </w:rPr>
        <w:t xml:space="preserve">。</w:t>
      </w:r>
      <w:r/>
    </w:p>
    <w:p>
      <w:pPr>
        <w:spacing w:line="460" w:lineRule="exact"/>
        <w:rPr>
          <w:rFonts w:ascii="宋体" w:hAnsi="宋体" w:cs="宋体"/>
          <w:bCs/>
          <w:color w:val="000000" w:themeColor="text1"/>
          <w:sz w:val="24"/>
          <w:szCs w:val="22"/>
        </w:rPr>
      </w:pPr>
      <w:r>
        <w:rPr>
          <w:rFonts w:hint="eastAsia" w:ascii="宋体" w:hAnsi="宋体" w:cs="宋体"/>
          <w:bCs/>
          <w:color w:val="000000" w:themeColor="text1"/>
          <w:sz w:val="24"/>
          <w:szCs w:val="22"/>
        </w:rPr>
        <w:t xml:space="preserve">                                    </w:t>
      </w:r>
      <w:r/>
    </w:p>
    <w:p>
      <w:pPr>
        <w:spacing w:line="460" w:lineRule="exact"/>
        <w:rPr>
          <w:rFonts w:ascii="宋体" w:hAnsi="宋体" w:cs="宋体"/>
          <w:bCs/>
          <w:color w:val="000000" w:themeColor="text1"/>
          <w:sz w:val="24"/>
          <w:szCs w:val="22"/>
        </w:rPr>
      </w:pPr>
      <w:r>
        <w:rPr>
          <w:rFonts w:ascii="宋体" w:hAnsi="宋体" w:cs="宋体"/>
          <w:bCs/>
          <w:color w:val="000000" w:themeColor="text1"/>
          <w:sz w:val="24"/>
          <w:szCs w:val="22"/>
        </w:rPr>
      </w:r>
      <w:r/>
    </w:p>
    <w:p>
      <w:pPr>
        <w:spacing w:line="460" w:lineRule="exact"/>
        <w:rPr>
          <w:rFonts w:ascii="宋体" w:hAnsi="宋体" w:cs="宋体"/>
          <w:bCs/>
          <w:color w:val="000000" w:themeColor="text1"/>
          <w:sz w:val="24"/>
          <w:szCs w:val="22"/>
        </w:rPr>
      </w:pPr>
      <w:r>
        <w:rPr>
          <w:rFonts w:ascii="宋体" w:hAnsi="宋体" w:cs="宋体"/>
          <w:bCs/>
          <w:color w:val="000000" w:themeColor="text1"/>
          <w:sz w:val="24"/>
          <w:szCs w:val="22"/>
        </w:rPr>
      </w:r>
      <w:r/>
    </w:p>
    <w:p>
      <w:pPr>
        <w:ind w:firstLine="432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投标供应商（签章）：</w:t>
      </w:r>
      <w:r/>
    </w:p>
    <w:p>
      <w:pPr>
        <w:ind w:firstLine="192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法定代表人或法定代表人授权代表（签章）：</w:t>
      </w:r>
      <w:r/>
    </w:p>
    <w:p>
      <w:pPr>
        <w:ind w:firstLine="5760"/>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日  期：    年  月   日</w:t>
      </w:r>
      <w:r/>
    </w:p>
    <w:p>
      <w:pPr>
        <w:ind w:firstLine="5760"/>
        <w:spacing w:line="480" w:lineRule="auto"/>
        <w:rPr>
          <w:rFonts w:ascii="宋体" w:hAnsi="宋体" w:cs="宋体"/>
          <w:bCs/>
          <w:color w:val="000000" w:themeColor="text1"/>
          <w:sz w:val="24"/>
        </w:rPr>
      </w:pPr>
      <w:r>
        <w:rPr>
          <w:rFonts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r>
      <w:r/>
    </w:p>
    <w:p>
      <w:pPr>
        <w:jc w:val="left"/>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（十）（投标供应商）中小企业声明函（格式）：</w:t>
      </w:r>
      <w:r/>
    </w:p>
    <w:p>
      <w:pPr>
        <w:spacing w:line="580" w:lineRule="exact"/>
        <w:rPr>
          <w:rFonts w:ascii="宋体" w:hAnsi="宋体" w:cs="宋体"/>
          <w:bCs/>
          <w:color w:val="000000" w:themeColor="text1"/>
          <w:sz w:val="24"/>
        </w:rPr>
      </w:pPr>
      <w:r>
        <w:rPr>
          <w:rFonts w:ascii="宋体" w:hAnsi="宋体" w:cs="宋体"/>
          <w:bCs/>
          <w:color w:val="000000" w:themeColor="text1"/>
          <w:sz w:val="24"/>
        </w:rPr>
      </w:r>
      <w:r/>
    </w:p>
    <w:p>
      <w:pPr>
        <w:jc w:val="center"/>
        <w:spacing w:line="500" w:lineRule="exact"/>
        <w:rPr>
          <w:rFonts w:ascii="宋体" w:hAnsi="宋体"/>
          <w:color w:val="000000" w:themeColor="text1"/>
          <w:sz w:val="28"/>
          <w:szCs w:val="28"/>
        </w:rPr>
      </w:pPr>
      <w:r/>
      <w:bookmarkStart w:id="53" w:name="OLE_LINK14"/>
      <w:r/>
      <w:bookmarkStart w:id="54" w:name="OLE_LINK13"/>
      <w:r>
        <w:rPr>
          <w:rFonts w:ascii="宋体" w:hAnsi="宋体"/>
          <w:color w:val="000000" w:themeColor="text1"/>
          <w:sz w:val="28"/>
          <w:szCs w:val="28"/>
        </w:rPr>
        <w:t xml:space="preserve">中小企业声明函（服务）</w:t>
      </w:r>
      <w:r/>
    </w:p>
    <w:p>
      <w:pPr>
        <w:ind w:firstLine="480"/>
        <w:spacing w:line="500" w:lineRule="exact"/>
        <w:rPr>
          <w:rFonts w:ascii="宋体" w:hAnsi="宋体"/>
          <w:bCs/>
          <w:color w:val="000000" w:themeColor="text1"/>
          <w:sz w:val="24"/>
        </w:rPr>
      </w:pPr>
      <w:r>
        <w:rPr>
          <w:rFonts w:ascii="宋体" w:hAnsi="宋体"/>
          <w:bCs/>
          <w:color w:val="000000" w:themeColor="text1"/>
          <w:sz w:val="24"/>
        </w:rPr>
        <w:t xml:space="preserve">本公司（联合体）郑重声明，根据《政府采购促进中小企业发展管理办法》（财库﹝2020﹞46 号）的规定，本公司 </w:t>
      </w:r>
      <w:r>
        <w:rPr>
          <w:rFonts w:ascii="宋体" w:hAnsi="宋体"/>
          <w:bCs/>
          <w:color w:val="000000" w:themeColor="text1"/>
          <w:sz w:val="24"/>
          <w:u w:val="single"/>
        </w:rPr>
        <w:t xml:space="preserve">（联合体）</w:t>
      </w:r>
      <w:r>
        <w:rPr>
          <w:rFonts w:ascii="宋体" w:hAnsi="宋体"/>
          <w:bCs/>
          <w:color w:val="000000" w:themeColor="text1"/>
          <w:sz w:val="24"/>
        </w:rPr>
        <w:t xml:space="preserve">参加</w:t>
      </w:r>
      <w:r>
        <w:rPr>
          <w:rFonts w:ascii="宋体" w:hAnsi="宋体"/>
          <w:bCs/>
          <w:color w:val="000000" w:themeColor="text1"/>
          <w:sz w:val="24"/>
          <w:u w:val="single"/>
        </w:rPr>
        <w:t xml:space="preserve">（单位名称）</w:t>
      </w:r>
      <w:r>
        <w:rPr>
          <w:rFonts w:ascii="宋体" w:hAnsi="宋体"/>
          <w:bCs/>
          <w:color w:val="000000" w:themeColor="text1"/>
          <w:sz w:val="24"/>
        </w:rPr>
        <w:t xml:space="preserve">的</w:t>
      </w:r>
      <w:r>
        <w:rPr>
          <w:rFonts w:ascii="宋体" w:hAnsi="宋体"/>
          <w:bCs/>
          <w:color w:val="000000" w:themeColor="text1"/>
          <w:sz w:val="24"/>
          <w:u w:val="single"/>
        </w:rPr>
        <w:t xml:space="preserve">（项目名称）</w:t>
      </w:r>
      <w:r>
        <w:rPr>
          <w:rFonts w:ascii="宋体" w:hAnsi="宋体"/>
          <w:bCs/>
          <w:color w:val="000000" w:themeColor="text1"/>
          <w:sz w:val="24"/>
        </w:rPr>
        <w:t xml:space="preserve">采购活动，服务全部由符合政策要求的中小企业承接。相关企业（含联合体中的中小企业、签订分包意向协议的中小企业）的具体情况如下</w:t>
      </w:r>
      <w:r>
        <w:rPr>
          <w:rFonts w:hint="eastAsia" w:ascii="宋体" w:hAnsi="宋体"/>
          <w:bCs/>
          <w:color w:val="000000" w:themeColor="text1"/>
          <w:sz w:val="24"/>
        </w:rPr>
        <w:t xml:space="preserve">：</w:t>
      </w:r>
      <w:r/>
    </w:p>
    <w:p>
      <w:pPr>
        <w:ind w:firstLine="480"/>
        <w:spacing w:line="500" w:lineRule="exact"/>
        <w:rPr>
          <w:rFonts w:ascii="宋体" w:hAnsi="宋体"/>
          <w:bCs/>
          <w:color w:val="000000" w:themeColor="text1"/>
          <w:sz w:val="24"/>
        </w:rPr>
      </w:pPr>
      <w:r>
        <w:rPr>
          <w:rFonts w:ascii="宋体" w:hAnsi="宋体"/>
          <w:bCs/>
          <w:color w:val="000000" w:themeColor="text1"/>
          <w:sz w:val="24"/>
        </w:rPr>
        <w:t xml:space="preserve">1.</w:t>
      </w:r>
      <w:r>
        <w:rPr>
          <w:rFonts w:ascii="宋体" w:hAnsi="宋体"/>
          <w:bCs/>
          <w:color w:val="000000" w:themeColor="text1"/>
          <w:sz w:val="24"/>
          <w:u w:val="single"/>
        </w:rPr>
        <w:t xml:space="preserve"> （标的名称） </w:t>
      </w:r>
      <w:r>
        <w:rPr>
          <w:rFonts w:ascii="宋体" w:hAnsi="宋体"/>
          <w:bCs/>
          <w:color w:val="000000" w:themeColor="text1"/>
          <w:sz w:val="24"/>
        </w:rPr>
        <w:t xml:space="preserve">，属于</w:t>
      </w:r>
      <w:r>
        <w:rPr>
          <w:rFonts w:ascii="宋体" w:hAnsi="宋体"/>
          <w:bCs/>
          <w:color w:val="000000" w:themeColor="text1"/>
          <w:sz w:val="24"/>
          <w:u w:val="single"/>
        </w:rPr>
        <w:t xml:space="preserve">（招标文件中明确的所属行业）</w:t>
      </w:r>
      <w:r>
        <w:rPr>
          <w:rFonts w:ascii="宋体" w:hAnsi="宋体"/>
          <w:bCs/>
          <w:color w:val="000000" w:themeColor="text1"/>
          <w:sz w:val="24"/>
        </w:rPr>
        <w:t xml:space="preserve">； 承建（承接）企业为</w:t>
      </w:r>
      <w:r>
        <w:rPr>
          <w:rFonts w:ascii="宋体" w:hAnsi="宋体"/>
          <w:bCs/>
          <w:color w:val="000000" w:themeColor="text1"/>
          <w:sz w:val="24"/>
          <w:u w:val="single"/>
        </w:rPr>
        <w:t xml:space="preserve">（企业名称）</w:t>
      </w:r>
      <w:r>
        <w:rPr>
          <w:rFonts w:ascii="宋体" w:hAnsi="宋体"/>
          <w:bCs/>
          <w:color w:val="000000" w:themeColor="text1"/>
          <w:sz w:val="24"/>
        </w:rPr>
        <w:t xml:space="preserve">，从业人员</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ascii="宋体" w:hAnsi="宋体"/>
          <w:bCs/>
          <w:color w:val="000000" w:themeColor="text1"/>
          <w:sz w:val="24"/>
        </w:rPr>
        <w:t xml:space="preserve">人，营业收入为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ascii="宋体" w:hAnsi="宋体"/>
          <w:bCs/>
          <w:color w:val="000000" w:themeColor="text1"/>
          <w:sz w:val="24"/>
        </w:rPr>
        <w:t xml:space="preserve">万元，资产总额为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ascii="宋体" w:hAnsi="宋体"/>
          <w:bCs/>
          <w:color w:val="000000" w:themeColor="text1"/>
          <w:sz w:val="24"/>
        </w:rPr>
        <w:t xml:space="preserve">万元，属于</w:t>
      </w:r>
      <w:r>
        <w:rPr>
          <w:rFonts w:ascii="宋体" w:hAnsi="宋体"/>
          <w:bCs/>
          <w:color w:val="000000" w:themeColor="text1"/>
          <w:sz w:val="24"/>
          <w:u w:val="single"/>
        </w:rPr>
        <w:t xml:space="preserve">（中型企业、 小型企业、微型企业）</w:t>
      </w:r>
      <w:r>
        <w:rPr>
          <w:rFonts w:ascii="宋体" w:hAnsi="宋体"/>
          <w:bCs/>
          <w:color w:val="000000" w:themeColor="text1"/>
          <w:sz w:val="24"/>
        </w:rPr>
        <w:t xml:space="preserve">；</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u w:val="single"/>
        </w:rPr>
        <w:t xml:space="preserve"> （标的名称） </w:t>
      </w:r>
      <w:r>
        <w:rPr>
          <w:rFonts w:ascii="宋体" w:hAnsi="宋体"/>
          <w:bCs/>
          <w:color w:val="000000" w:themeColor="text1"/>
          <w:sz w:val="24"/>
        </w:rPr>
        <w:t xml:space="preserve">，属于</w:t>
      </w:r>
      <w:r>
        <w:rPr>
          <w:rFonts w:ascii="宋体" w:hAnsi="宋体"/>
          <w:bCs/>
          <w:color w:val="000000" w:themeColor="text1"/>
          <w:sz w:val="24"/>
          <w:u w:val="single"/>
        </w:rPr>
        <w:t xml:space="preserve">（招标文件中明确的所属行业）</w:t>
      </w:r>
      <w:r>
        <w:rPr>
          <w:rFonts w:ascii="宋体" w:hAnsi="宋体"/>
          <w:bCs/>
          <w:color w:val="000000" w:themeColor="text1"/>
          <w:sz w:val="24"/>
        </w:rPr>
        <w:t xml:space="preserve">； 承建（承接）企业为</w:t>
      </w:r>
      <w:r>
        <w:rPr>
          <w:rFonts w:ascii="宋体" w:hAnsi="宋体"/>
          <w:bCs/>
          <w:color w:val="000000" w:themeColor="text1"/>
          <w:sz w:val="24"/>
          <w:u w:val="single"/>
        </w:rPr>
        <w:t xml:space="preserve">（企业名称）</w:t>
      </w:r>
      <w:r>
        <w:rPr>
          <w:rFonts w:ascii="宋体" w:hAnsi="宋体"/>
          <w:bCs/>
          <w:color w:val="000000" w:themeColor="text1"/>
          <w:sz w:val="24"/>
        </w:rPr>
        <w:t xml:space="preserve">，从业人员</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ascii="宋体" w:hAnsi="宋体"/>
          <w:bCs/>
          <w:color w:val="000000" w:themeColor="text1"/>
          <w:sz w:val="24"/>
        </w:rPr>
        <w:t xml:space="preserve">人，营业收入为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ascii="宋体" w:hAnsi="宋体"/>
          <w:bCs/>
          <w:color w:val="000000" w:themeColor="text1"/>
          <w:sz w:val="24"/>
        </w:rPr>
        <w:t xml:space="preserve">万元，资产总额为</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ascii="宋体" w:hAnsi="宋体"/>
          <w:bCs/>
          <w:color w:val="000000" w:themeColor="text1"/>
          <w:sz w:val="24"/>
        </w:rPr>
        <w:t xml:space="preserve">万元，属于</w:t>
      </w:r>
      <w:r>
        <w:rPr>
          <w:rFonts w:ascii="宋体" w:hAnsi="宋体"/>
          <w:bCs/>
          <w:color w:val="000000" w:themeColor="text1"/>
          <w:sz w:val="24"/>
          <w:u w:val="single"/>
        </w:rPr>
        <w:t xml:space="preserve">（中型企业、 小型企业、微型企业）</w:t>
      </w:r>
      <w:r>
        <w:rPr>
          <w:rFonts w:ascii="宋体" w:hAnsi="宋体"/>
          <w:bCs/>
          <w:color w:val="000000" w:themeColor="text1"/>
          <w:sz w:val="24"/>
        </w:rPr>
        <w:t xml:space="preserve">；</w:t>
      </w:r>
      <w:r/>
    </w:p>
    <w:p>
      <w:pPr>
        <w:ind w:firstLine="480"/>
        <w:spacing w:line="500" w:lineRule="exact"/>
        <w:rPr>
          <w:rFonts w:ascii="宋体" w:hAnsi="宋体"/>
          <w:bCs/>
          <w:color w:val="000000" w:themeColor="text1"/>
          <w:sz w:val="24"/>
        </w:rPr>
      </w:pPr>
      <w:r>
        <w:rPr>
          <w:rFonts w:ascii="宋体" w:hAnsi="宋体"/>
          <w:bCs/>
          <w:color w:val="000000" w:themeColor="text1"/>
          <w:sz w:val="24"/>
        </w:rPr>
        <w:t xml:space="preserve">……</w:t>
      </w:r>
      <w:r/>
    </w:p>
    <w:p>
      <w:pPr>
        <w:ind w:firstLine="480"/>
        <w:spacing w:line="500" w:lineRule="exact"/>
        <w:rPr>
          <w:rFonts w:ascii="宋体" w:hAnsi="宋体"/>
          <w:bCs/>
          <w:color w:val="000000" w:themeColor="text1"/>
          <w:sz w:val="24"/>
        </w:rPr>
      </w:pPr>
      <w:r>
        <w:rPr>
          <w:rFonts w:ascii="宋体" w:hAnsi="宋体"/>
          <w:bCs/>
          <w:color w:val="000000" w:themeColor="text1"/>
          <w:sz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000000" w:themeColor="text1"/>
          <w:sz w:val="24"/>
        </w:rPr>
        <w:t xml:space="preserve">。</w:t>
      </w:r>
      <w:r/>
    </w:p>
    <w:p>
      <w:pPr>
        <w:spacing w:line="500" w:lineRule="exact"/>
        <w:rPr>
          <w:rFonts w:ascii="宋体" w:hAnsi="宋体"/>
          <w:bCs/>
          <w:color w:val="000000" w:themeColor="text1"/>
          <w:sz w:val="24"/>
        </w:rPr>
      </w:pPr>
      <w:r>
        <w:rPr>
          <w:rFonts w:ascii="宋体" w:hAnsi="宋体"/>
          <w:bCs/>
          <w:color w:val="000000" w:themeColor="text1"/>
          <w:sz w:val="24"/>
        </w:rPr>
      </w:r>
      <w:r/>
    </w:p>
    <w:p>
      <w:pPr>
        <w:ind w:firstLine="4800"/>
        <w:spacing w:line="500" w:lineRule="exact"/>
        <w:rPr>
          <w:rFonts w:ascii="宋体" w:hAnsi="宋体"/>
          <w:bCs/>
          <w:color w:val="000000" w:themeColor="text1"/>
          <w:sz w:val="24"/>
        </w:rPr>
      </w:pPr>
      <w:r>
        <w:rPr>
          <w:rFonts w:hint="eastAsia" w:ascii="宋体" w:hAnsi="宋体"/>
          <w:bCs/>
          <w:color w:val="000000" w:themeColor="text1"/>
          <w:sz w:val="24"/>
        </w:rPr>
        <w:t xml:space="preserve">企业名称（盖章）：</w:t>
      </w:r>
      <w:r/>
    </w:p>
    <w:p>
      <w:pPr>
        <w:ind w:firstLine="4800"/>
        <w:spacing w:line="500" w:lineRule="exact"/>
        <w:rPr>
          <w:rFonts w:ascii="宋体" w:hAnsi="宋体"/>
          <w:bCs/>
          <w:color w:val="000000" w:themeColor="text1"/>
          <w:sz w:val="24"/>
        </w:rPr>
      </w:pPr>
      <w:r>
        <w:rPr>
          <w:rFonts w:ascii="宋体" w:hAnsi="宋体"/>
          <w:bCs/>
          <w:color w:val="000000" w:themeColor="text1"/>
          <w:sz w:val="24"/>
        </w:rPr>
      </w:r>
      <w:r/>
    </w:p>
    <w:p>
      <w:pPr>
        <w:ind w:firstLine="4800"/>
        <w:spacing w:line="500" w:lineRule="exact"/>
        <w:rPr>
          <w:rFonts w:ascii="宋体" w:hAnsi="宋体"/>
          <w:bCs/>
          <w:color w:val="000000" w:themeColor="text1"/>
          <w:sz w:val="24"/>
        </w:rPr>
      </w:pPr>
      <w:r>
        <w:rPr>
          <w:rFonts w:hint="eastAsia" w:ascii="宋体" w:hAnsi="宋体"/>
          <w:bCs/>
          <w:color w:val="000000" w:themeColor="text1"/>
          <w:sz w:val="24"/>
        </w:rPr>
        <w:t xml:space="preserve">日　　　　　　期：</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注：1.从业人员、营业收入、资产总额填报上一年度数据，无上一年度数据的新成立企业可不填报。</w:t>
      </w:r>
      <w:r/>
    </w:p>
    <w:p>
      <w:pPr>
        <w:ind w:firstLine="960"/>
        <w:spacing w:line="360" w:lineRule="auto"/>
        <w:rPr>
          <w:rFonts w:ascii="宋体" w:hAnsi="宋体" w:cs="宋体"/>
          <w:color w:val="000000" w:themeColor="text1"/>
          <w:sz w:val="24"/>
        </w:rPr>
      </w:pPr>
      <w:r>
        <w:rPr>
          <w:rFonts w:hint="eastAsia" w:ascii="宋体" w:hAnsi="宋体"/>
          <w:bCs/>
          <w:color w:val="000000" w:themeColor="text1"/>
          <w:sz w:val="24"/>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53"/>
      <w:bookmarkEnd w:id="54"/>
      <w:r/>
    </w:p>
    <w:p>
      <w:pPr>
        <w:ind w:firstLine="480"/>
        <w:spacing w:line="360" w:lineRule="auto"/>
        <w:rPr>
          <w:rFonts w:ascii="宋体" w:hAnsi="宋体" w:cs="宋体"/>
          <w:bCs/>
          <w:color w:val="000000" w:themeColor="text1"/>
          <w:sz w:val="24"/>
        </w:rPr>
      </w:pPr>
      <w:r>
        <w:rPr>
          <w:rFonts w:ascii="宋体" w:hAnsi="宋体" w:cs="宋体"/>
          <w:bCs/>
          <w:color w:val="000000" w:themeColor="text1"/>
          <w:sz w:val="24"/>
        </w:rPr>
      </w:r>
      <w:r/>
    </w:p>
    <w:p>
      <w:pPr>
        <w:spacing w:line="360" w:lineRule="auto"/>
        <w:rPr>
          <w:rFonts w:ascii="宋体" w:hAnsi="宋体" w:cs="宋体"/>
          <w:color w:val="000000" w:themeColor="text1"/>
          <w:sz w:val="24"/>
        </w:rPr>
        <w:outlineLvl w:val="0"/>
      </w:pPr>
      <w:r>
        <w:rPr>
          <w:rFonts w:ascii="宋体" w:hAnsi="宋体" w:cs="宋体"/>
          <w:color w:val="000000" w:themeColor="text1"/>
          <w:sz w:val="24"/>
        </w:rPr>
      </w:r>
      <w:r/>
    </w:p>
    <w:p>
      <w:pPr>
        <w:spacing w:line="360" w:lineRule="auto"/>
        <w:rPr>
          <w:rFonts w:hint="eastAsia" w:ascii="宋体" w:hAnsi="宋体" w:cs="宋体"/>
          <w:color w:val="000000" w:themeColor="text1"/>
          <w:sz w:val="24"/>
        </w:rPr>
        <w:outlineLvl w:val="0"/>
      </w:pPr>
      <w:r>
        <w:rPr>
          <w:rFonts w:hint="eastAsia" w:ascii="宋体" w:hAnsi="宋体" w:cs="宋体"/>
          <w:color w:val="000000" w:themeColor="text1"/>
          <w:sz w:val="24"/>
        </w:rPr>
      </w:r>
      <w:r/>
    </w:p>
    <w:p>
      <w:pPr>
        <w:spacing w:line="360" w:lineRule="auto"/>
        <w:rPr>
          <w:rFonts w:ascii="宋体" w:hAnsi="宋体" w:cs="宋体"/>
          <w:color w:val="000000" w:themeColor="text1"/>
          <w:sz w:val="24"/>
        </w:rPr>
        <w:outlineLvl w:val="0"/>
      </w:pPr>
      <w:r>
        <w:rPr>
          <w:rFonts w:hint="eastAsia" w:ascii="宋体" w:hAnsi="宋体" w:cs="宋体"/>
          <w:color w:val="000000" w:themeColor="text1"/>
          <w:sz w:val="24"/>
        </w:rPr>
        <w:t xml:space="preserve">监狱、戒毒企业证明文件：</w:t>
      </w:r>
      <w:r/>
    </w:p>
    <w:p>
      <w:pPr>
        <w:rPr>
          <w:rFonts w:ascii="宋体" w:hAnsi="宋体" w:cs="宋体"/>
          <w:bCs/>
          <w:color w:val="000000" w:themeColor="text1"/>
          <w:sz w:val="24"/>
        </w:rPr>
      </w:pPr>
      <w:r/>
      <w:bookmarkStart w:id="55" w:name="_Toc28018"/>
      <w:r/>
      <w:bookmarkStart w:id="56" w:name="_Toc9327"/>
      <w:r/>
      <w:bookmarkStart w:id="57" w:name="_Toc11232"/>
      <w:r/>
      <w:bookmarkStart w:id="58" w:name="_Toc101"/>
      <w:r/>
      <w:r/>
    </w:p>
    <w:p>
      <w:pPr>
        <w:rPr>
          <w:rFonts w:ascii="宋体" w:hAnsi="宋体" w:cs="宋体"/>
          <w:bCs/>
          <w:color w:val="000000" w:themeColor="text1"/>
          <w:sz w:val="24"/>
        </w:rPr>
      </w:pPr>
      <w:r>
        <w:rPr>
          <w:rFonts w:ascii="宋体" w:hAnsi="宋体" w:cs="宋体"/>
          <w:bCs/>
          <w:color w:val="000000" w:themeColor="text1"/>
          <w:sz w:val="24"/>
        </w:rPr>
      </w:r>
      <w:r/>
    </w:p>
    <w:p>
      <w:pPr>
        <w:rPr>
          <w:rFonts w:ascii="宋体" w:hAnsi="宋体" w:cs="宋体"/>
          <w:color w:val="000000" w:themeColor="text1"/>
          <w:sz w:val="24"/>
        </w:rPr>
      </w:pPr>
      <w:r>
        <w:rPr>
          <w:rFonts w:hint="eastAsia" w:ascii="宋体" w:hAnsi="宋体" w:cs="宋体"/>
          <w:color w:val="000000" w:themeColor="text1"/>
          <w:sz w:val="24"/>
        </w:rPr>
        <w:t xml:space="preserve">残疾人福利性单位声明函</w:t>
      </w:r>
      <w:bookmarkEnd w:id="55"/>
      <w:r/>
      <w:bookmarkEnd w:id="56"/>
      <w:r/>
      <w:bookmarkEnd w:id="57"/>
      <w:r/>
      <w:bookmarkEnd w:id="58"/>
      <w:r>
        <w:rPr>
          <w:rFonts w:hint="eastAsia" w:ascii="宋体" w:hAnsi="宋体" w:cs="宋体"/>
          <w:color w:val="000000" w:themeColor="text1"/>
          <w:sz w:val="24"/>
        </w:rPr>
        <w:t xml:space="preserve">：</w:t>
      </w:r>
      <w:r/>
    </w:p>
    <w:p>
      <w:pPr>
        <w:ind w:firstLine="504"/>
        <w:jc w:val="center"/>
        <w:spacing w:line="360" w:lineRule="auto"/>
        <w:tabs>
          <w:tab w:val="left" w:pos="6300" w:leader="none"/>
        </w:tabs>
        <w:rPr>
          <w:rFonts w:ascii="宋体" w:hAnsi="宋体" w:cs="宋体"/>
          <w:color w:val="000000" w:themeColor="text1"/>
          <w:spacing w:val="6"/>
          <w:sz w:val="24"/>
        </w:rPr>
        <w:outlineLvl w:val="0"/>
      </w:pPr>
      <w:r/>
      <w:bookmarkStart w:id="59" w:name="_Toc31151"/>
      <w:r/>
      <w:bookmarkStart w:id="60" w:name="_Toc11900"/>
      <w:r/>
      <w:bookmarkStart w:id="61" w:name="_Toc6679"/>
      <w:r/>
      <w:bookmarkStart w:id="62" w:name="_Toc17445"/>
      <w:r/>
      <w:r/>
    </w:p>
    <w:p>
      <w:pPr>
        <w:ind w:firstLine="504"/>
        <w:jc w:val="center"/>
        <w:spacing w:line="360" w:lineRule="auto"/>
        <w:tabs>
          <w:tab w:val="left" w:pos="6300" w:leader="none"/>
        </w:tabs>
        <w:rPr>
          <w:rFonts w:ascii="宋体" w:hAnsi="宋体" w:cs="宋体"/>
          <w:color w:val="000000" w:themeColor="text1"/>
          <w:spacing w:val="6"/>
          <w:sz w:val="24"/>
        </w:rPr>
        <w:outlineLvl w:val="0"/>
      </w:pPr>
      <w:r>
        <w:rPr>
          <w:rFonts w:hint="eastAsia" w:ascii="宋体" w:hAnsi="宋体" w:cs="宋体"/>
          <w:color w:val="000000" w:themeColor="text1"/>
          <w:spacing w:val="6"/>
          <w:sz w:val="24"/>
        </w:rPr>
        <w:t xml:space="preserve">残疾人福利性单位声明函</w:t>
      </w:r>
      <w:bookmarkEnd w:id="59"/>
      <w:r/>
      <w:bookmarkEnd w:id="60"/>
      <w:r/>
      <w:bookmarkEnd w:id="61"/>
      <w:r/>
      <w:bookmarkEnd w:id="62"/>
      <w:r/>
      <w:r/>
    </w:p>
    <w:p>
      <w:pPr>
        <w:ind w:firstLine="504"/>
        <w:spacing w:line="360" w:lineRule="auto"/>
        <w:tabs>
          <w:tab w:val="left" w:pos="630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color w:val="000000" w:themeColor="text1"/>
          <w:sz w:val="24"/>
        </w:rPr>
        <w:t xml:space="preserve">______</w:t>
      </w:r>
      <w:r>
        <w:rPr>
          <w:rFonts w:hint="eastAsia" w:ascii="宋体" w:hAnsi="宋体" w:cs="宋体"/>
          <w:color w:val="000000" w:themeColor="text1"/>
          <w:spacing w:val="6"/>
          <w:sz w:val="24"/>
        </w:rPr>
        <w:t xml:space="preserve">单位的</w:t>
      </w:r>
      <w:r>
        <w:rPr>
          <w:rFonts w:hint="eastAsia" w:ascii="宋体" w:hAnsi="宋体" w:cs="宋体"/>
          <w:bCs/>
          <w:color w:val="000000" w:themeColor="text1"/>
          <w:sz w:val="24"/>
        </w:rPr>
        <w:t xml:space="preserve">______</w:t>
      </w:r>
      <w:r>
        <w:rPr>
          <w:rFonts w:hint="eastAsia" w:ascii="宋体" w:hAnsi="宋体" w:cs="宋体"/>
          <w:color w:val="000000" w:themeColor="text1"/>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tabs>
          <w:tab w:val="left" w:pos="630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spacing w:line="360" w:lineRule="auto"/>
        <w:tabs>
          <w:tab w:val="left" w:pos="6300" w:leader="none"/>
        </w:tabs>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360" w:lineRule="auto"/>
        <w:tabs>
          <w:tab w:val="left" w:pos="630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                                         供应商名称（</w:t>
      </w:r>
      <w:r>
        <w:rPr>
          <w:rFonts w:hint="eastAsia" w:ascii="宋体" w:hAnsi="宋体" w:cs="宋体"/>
          <w:bCs/>
          <w:color w:val="000000" w:themeColor="text1"/>
          <w:sz w:val="24"/>
        </w:rPr>
        <w:t xml:space="preserve">签章</w:t>
      </w:r>
      <w:r>
        <w:rPr>
          <w:rFonts w:hint="eastAsia" w:ascii="宋体" w:hAnsi="宋体" w:cs="宋体"/>
          <w:color w:val="000000" w:themeColor="text1"/>
          <w:spacing w:val="6"/>
          <w:sz w:val="24"/>
        </w:rPr>
        <w:t xml:space="preserve">）：</w:t>
      </w:r>
      <w:r/>
    </w:p>
    <w:p>
      <w:pPr>
        <w:ind w:firstLine="570"/>
        <w:spacing w:line="360" w:lineRule="auto"/>
        <w:tabs>
          <w:tab w:val="left" w:pos="630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                                             日  期：</w:t>
      </w:r>
      <w:r/>
    </w:p>
    <w:p>
      <w:pPr>
        <w:jc w:val="left"/>
        <w:pageBreakBefore/>
        <w:rPr>
          <w:rFonts w:ascii="宋体" w:hAnsi="宋体" w:cs="宋体"/>
          <w:bCs/>
          <w:color w:val="000000" w:themeColor="text1"/>
          <w:sz w:val="24"/>
        </w:rPr>
        <w:outlineLvl w:val="0"/>
      </w:pPr>
      <w:r>
        <w:rPr>
          <w:rFonts w:hint="eastAsia" w:ascii="宋体" w:hAnsi="宋体" w:cs="宋体"/>
          <w:bCs/>
          <w:color w:val="000000" w:themeColor="text1"/>
          <w:sz w:val="24"/>
        </w:rPr>
        <w:t xml:space="preserve">（十一）投标供应商情况表（格式）：</w:t>
      </w:r>
      <w:r/>
    </w:p>
    <w:p>
      <w:pPr>
        <w:pStyle w:val="696"/>
        <w:rPr>
          <w:color w:val="000000" w:themeColor="text1"/>
        </w:rPr>
      </w:pPr>
      <w:r>
        <w:rPr>
          <w:color w:val="000000" w:themeColor="text1"/>
        </w:rPr>
      </w:r>
      <w:r/>
    </w:p>
    <w:p>
      <w:pPr>
        <w:jc w:val="center"/>
        <w:rPr>
          <w:rFonts w:ascii="宋体" w:hAnsi="宋体"/>
          <w:color w:val="000000" w:themeColor="text1"/>
          <w:sz w:val="28"/>
          <w:szCs w:val="28"/>
        </w:rPr>
      </w:pPr>
      <w:r>
        <w:rPr>
          <w:rFonts w:hint="eastAsia" w:ascii="宋体" w:hAnsi="宋体"/>
          <w:color w:val="000000" w:themeColor="text1"/>
          <w:sz w:val="28"/>
          <w:szCs w:val="28"/>
        </w:rPr>
        <w:t xml:space="preserve">投标供应商情况表</w:t>
      </w:r>
      <w:r/>
    </w:p>
    <w:p>
      <w:pPr>
        <w:pStyle w:val="696"/>
        <w:rPr>
          <w:color w:val="000000" w:themeColor="text1"/>
        </w:rPr>
      </w:pPr>
      <w:r>
        <w:rPr>
          <w:color w:val="000000" w:themeColor="text1"/>
        </w:rPr>
      </w:r>
      <w:r/>
    </w:p>
    <w:p>
      <w:pPr>
        <w:ind w:firstLine="420"/>
        <w:jc w:val="left"/>
        <w:rPr>
          <w:rFonts w:ascii="宋体" w:hAnsi="宋体"/>
          <w:color w:val="000000" w:themeColor="text1"/>
          <w:szCs w:val="21"/>
        </w:rPr>
      </w:pPr>
      <w:r>
        <w:rPr>
          <w:rFonts w:hint="eastAsia" w:ascii="宋体" w:hAnsi="宋体"/>
          <w:color w:val="000000" w:themeColor="text1"/>
          <w:szCs w:val="21"/>
        </w:rPr>
        <w:t xml:space="preserve">投标供应商名称：（签章）</w:t>
      </w:r>
      <w:r/>
    </w:p>
    <w:p>
      <w:pPr>
        <w:pStyle w:val="696"/>
        <w:rPr>
          <w:color w:val="000000" w:themeColor="text1"/>
        </w:rPr>
      </w:pPr>
      <w:r>
        <w:rPr>
          <w:color w:val="000000" w:themeColor="text1"/>
        </w:rPr>
      </w:r>
      <w:r/>
    </w:p>
    <w:tbl>
      <w:tblPr>
        <w:tblStyle w:val="74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658"/>
        <w:gridCol w:w="1846"/>
        <w:gridCol w:w="1044"/>
        <w:gridCol w:w="857"/>
        <w:gridCol w:w="1164"/>
        <w:gridCol w:w="1796"/>
        <w:gridCol w:w="1688"/>
      </w:tblGrid>
      <w:tr>
        <w:trPr>
          <w:jc w:val="center"/>
          <w:trHeight w:val="482"/>
        </w:trPr>
        <w:tc>
          <w:tcPr>
            <w:gridSpan w:val="2"/>
            <w:tcW w:w="738"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投标供应商</w:t>
            </w:r>
            <w:r/>
          </w:p>
        </w:tc>
        <w:tc>
          <w:tcPr>
            <w:gridSpan w:val="6"/>
            <w:tcW w:w="4261"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Pr>
        <w:tc>
          <w:tcPr>
            <w:gridSpan w:val="2"/>
            <w:tcW w:w="738" w:type="pct"/>
            <w:vAlign w:val="center"/>
            <w:textDirection w:val="lrTb"/>
            <w:noWrap w:val="false"/>
          </w:tcPr>
          <w:p>
            <w:pPr>
              <w:rPr>
                <w:rFonts w:ascii="宋体" w:hAnsi="宋体" w:cs="宋体"/>
                <w:color w:val="000000" w:themeColor="text1"/>
                <w:szCs w:val="21"/>
              </w:rPr>
            </w:pPr>
            <w:r>
              <w:rPr>
                <w:rFonts w:hint="eastAsia" w:ascii="宋体" w:hAnsi="宋体"/>
                <w:color w:val="000000" w:themeColor="text1"/>
                <w:sz w:val="22"/>
                <w:szCs w:val="21"/>
              </w:rPr>
              <w:t xml:space="preserve">企业地址</w:t>
            </w:r>
            <w:r/>
          </w:p>
        </w:tc>
        <w:tc>
          <w:tcPr>
            <w:gridSpan w:val="2"/>
            <w:tcW w:w="1467"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gridSpan w:val="2"/>
            <w:tcW w:w="1026" w:type="pct"/>
            <w:textDirection w:val="lrTb"/>
            <w:noWrap w:val="false"/>
          </w:tcPr>
          <w:p>
            <w:pPr>
              <w:jc w:val="left"/>
              <w:spacing w:line="440" w:lineRule="exact"/>
              <w:rPr>
                <w:rFonts w:ascii="宋体" w:hAnsi="宋体" w:cs="宋体"/>
                <w:color w:val="000000" w:themeColor="text1"/>
                <w:szCs w:val="21"/>
              </w:rPr>
            </w:pPr>
            <w:r>
              <w:rPr>
                <w:rFonts w:hint="eastAsia" w:ascii="宋体" w:hAnsi="宋体"/>
                <w:color w:val="000000" w:themeColor="text1"/>
                <w:sz w:val="22"/>
                <w:szCs w:val="21"/>
              </w:rPr>
              <w:t xml:space="preserve">成立日期</w:t>
            </w:r>
            <w:r/>
          </w:p>
        </w:tc>
        <w:tc>
          <w:tcPr>
            <w:gridSpan w:val="2"/>
            <w:tcW w:w="1767"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Pr>
        <w:tc>
          <w:tcPr>
            <w:gridSpan w:val="2"/>
            <w:tcW w:w="738" w:type="pct"/>
            <w:vAlign w:val="center"/>
            <w:textDirection w:val="lrTb"/>
            <w:noWrap w:val="false"/>
          </w:tcPr>
          <w:p>
            <w:pPr>
              <w:rPr>
                <w:rFonts w:ascii="宋体" w:hAnsi="宋体" w:cs="宋体"/>
                <w:color w:val="000000" w:themeColor="text1"/>
                <w:szCs w:val="21"/>
              </w:rPr>
            </w:pPr>
            <w:r>
              <w:rPr>
                <w:rFonts w:hint="eastAsia" w:ascii="宋体" w:hAnsi="宋体"/>
                <w:color w:val="000000" w:themeColor="text1"/>
                <w:sz w:val="22"/>
                <w:szCs w:val="21"/>
              </w:rPr>
              <w:t xml:space="preserve">经营范围</w:t>
            </w:r>
            <w:r/>
          </w:p>
        </w:tc>
        <w:tc>
          <w:tcPr>
            <w:gridSpan w:val="2"/>
            <w:tcW w:w="1467"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gridSpan w:val="2"/>
            <w:tcW w:w="1026" w:type="pct"/>
            <w:textDirection w:val="lrTb"/>
            <w:noWrap w:val="false"/>
          </w:tcPr>
          <w:p>
            <w:pPr>
              <w:jc w:val="left"/>
              <w:spacing w:line="440" w:lineRule="exact"/>
              <w:rPr>
                <w:rFonts w:ascii="宋体" w:hAnsi="宋体" w:cs="宋体"/>
                <w:color w:val="000000" w:themeColor="text1"/>
                <w:szCs w:val="21"/>
              </w:rPr>
            </w:pPr>
            <w:r>
              <w:rPr>
                <w:rFonts w:hint="eastAsia" w:ascii="宋体" w:hAnsi="宋体"/>
                <w:color w:val="000000" w:themeColor="text1"/>
                <w:sz w:val="22"/>
                <w:szCs w:val="21"/>
              </w:rPr>
              <w:t xml:space="preserve">注册资本</w:t>
            </w:r>
            <w:r/>
          </w:p>
        </w:tc>
        <w:tc>
          <w:tcPr>
            <w:gridSpan w:val="2"/>
            <w:tcW w:w="1767"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Pr>
        <w:tc>
          <w:tcPr>
            <w:gridSpan w:val="2"/>
            <w:tcW w:w="738" w:type="pct"/>
            <w:textDirection w:val="lrTb"/>
            <w:noWrap w:val="false"/>
          </w:tcPr>
          <w:p>
            <w:pPr>
              <w:jc w:val="left"/>
              <w:spacing w:line="440" w:lineRule="exact"/>
              <w:rPr>
                <w:rFonts w:ascii="宋体" w:hAnsi="宋体" w:cs="宋体"/>
                <w:color w:val="000000" w:themeColor="text1"/>
                <w:szCs w:val="21"/>
              </w:rPr>
            </w:pPr>
            <w:r>
              <w:rPr>
                <w:rFonts w:hint="eastAsia" w:ascii="宋体" w:hAnsi="宋体"/>
                <w:color w:val="000000" w:themeColor="text1"/>
                <w:sz w:val="22"/>
                <w:szCs w:val="21"/>
              </w:rPr>
              <w:t xml:space="preserve">开户行</w:t>
            </w:r>
            <w:r/>
          </w:p>
        </w:tc>
        <w:tc>
          <w:tcPr>
            <w:gridSpan w:val="2"/>
            <w:tcW w:w="1467" w:type="pct"/>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c>
          <w:tcPr>
            <w:gridSpan w:val="2"/>
            <w:tcW w:w="1026" w:type="pct"/>
            <w:textDirection w:val="lrTb"/>
            <w:noWrap w:val="false"/>
          </w:tcPr>
          <w:p>
            <w:pPr>
              <w:jc w:val="left"/>
              <w:spacing w:line="440" w:lineRule="exact"/>
              <w:rPr>
                <w:rFonts w:ascii="宋体" w:hAnsi="宋体" w:cs="宋体"/>
                <w:color w:val="000000" w:themeColor="text1"/>
                <w:szCs w:val="21"/>
              </w:rPr>
            </w:pPr>
            <w:r>
              <w:rPr>
                <w:rFonts w:hint="eastAsia" w:ascii="宋体" w:hAnsi="宋体"/>
                <w:color w:val="000000" w:themeColor="text1"/>
                <w:sz w:val="22"/>
                <w:szCs w:val="21"/>
              </w:rPr>
              <w:t xml:space="preserve">银行账号</w:t>
            </w:r>
            <w:r/>
          </w:p>
        </w:tc>
        <w:tc>
          <w:tcPr>
            <w:gridSpan w:val="2"/>
            <w:tcW w:w="1767"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475"/>
        </w:trPr>
        <w:tc>
          <w:tcPr>
            <w:gridSpan w:val="8"/>
            <w:tcW w:w="5000" w:type="pct"/>
            <w:vAlign w:val="center"/>
            <w:textDirection w:val="lrTb"/>
            <w:noWrap w:val="false"/>
          </w:tcPr>
          <w:p>
            <w:pPr>
              <w:jc w:val="center"/>
              <w:rPr>
                <w:rFonts w:ascii="宋体" w:hAnsi="宋体" w:cs="宋体"/>
                <w:color w:val="000000" w:themeColor="text1"/>
                <w:szCs w:val="21"/>
              </w:rPr>
            </w:pPr>
            <w:r>
              <w:rPr>
                <w:rFonts w:hint="eastAsia" w:ascii="宋体" w:hAnsi="宋体" w:cs="宋体"/>
                <w:bCs/>
                <w:color w:val="000000" w:themeColor="text1"/>
                <w:szCs w:val="21"/>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职务</w:t>
            </w:r>
            <w:r/>
          </w:p>
        </w:tc>
        <w:tc>
          <w:tcPr>
            <w:tcBorders>
              <w:bottom w:val="single" w:color="auto" w:sz="4" w:space="0"/>
            </w:tcBorders>
            <w:tcW w:w="530"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姓名</w:t>
            </w:r>
            <w:r/>
          </w:p>
        </w:tc>
        <w:tc>
          <w:tcPr>
            <w:gridSpan w:val="2"/>
            <w:tcBorders>
              <w:bottom w:val="single" w:color="auto" w:sz="4" w:space="0"/>
            </w:tcBorders>
            <w:tcW w:w="1026"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身份证号码</w:t>
            </w:r>
            <w:r/>
          </w:p>
        </w:tc>
        <w:tc>
          <w:tcPr>
            <w:tcBorders>
              <w:bottom w:val="single" w:color="auto" w:sz="4" w:space="0"/>
            </w:tcBorders>
            <w:tcW w:w="912"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联系方式</w:t>
            </w:r>
            <w:r/>
          </w:p>
          <w:p>
            <w:pPr>
              <w:jc w:val="center"/>
              <w:rPr>
                <w:rFonts w:ascii="宋体" w:hAnsi="宋体" w:cs="宋体"/>
                <w:color w:val="000000" w:themeColor="text1"/>
                <w:szCs w:val="21"/>
              </w:rPr>
            </w:pPr>
            <w:r>
              <w:rPr>
                <w:rFonts w:hint="eastAsia" w:ascii="宋体" w:hAnsi="宋体" w:cs="宋体"/>
                <w:color w:val="000000" w:themeColor="text1"/>
                <w:szCs w:val="21"/>
              </w:rPr>
              <w:t xml:space="preserve">（手机号）</w:t>
            </w:r>
            <w:r/>
          </w:p>
        </w:tc>
        <w:tc>
          <w:tcPr>
            <w:tcBorders>
              <w:bottom w:val="single" w:color="auto" w:sz="4" w:space="0"/>
            </w:tcBorders>
            <w:tcW w:w="855"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缴纳社会</w:t>
            </w:r>
            <w:r/>
          </w:p>
          <w:p>
            <w:pPr>
              <w:jc w:val="center"/>
              <w:rPr>
                <w:rFonts w:ascii="宋体" w:hAnsi="宋体" w:cs="宋体"/>
                <w:color w:val="000000" w:themeColor="text1"/>
                <w:szCs w:val="21"/>
              </w:rPr>
            </w:pPr>
            <w:r>
              <w:rPr>
                <w:rFonts w:hint="eastAsia" w:ascii="宋体" w:hAnsi="宋体" w:cs="宋体"/>
                <w:color w:val="000000" w:themeColor="text1"/>
                <w:szCs w:val="21"/>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gridSpan w:val="2"/>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项目投标授权代表人</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gridSpan w:val="2"/>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422"/>
        </w:trPr>
        <w:tc>
          <w:tcPr>
            <w:tcBorders>
              <w:top w:val="single" w:color="auto" w:sz="4" w:space="0"/>
            </w:tcBorders>
            <w:tcW w:w="404"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3</w:t>
            </w:r>
            <w:r/>
          </w:p>
        </w:tc>
        <w:tc>
          <w:tcPr>
            <w:gridSpan w:val="2"/>
            <w:tcBorders>
              <w:top w:val="single" w:color="auto" w:sz="4" w:space="0"/>
            </w:tcBorders>
            <w:tcW w:w="1270"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项目负责人</w:t>
            </w:r>
            <w:r/>
          </w:p>
        </w:tc>
        <w:tc>
          <w:tcPr>
            <w:tcBorders>
              <w:top w:val="single" w:color="auto" w:sz="4" w:space="0"/>
            </w:tcBorders>
            <w:tcW w:w="530"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gridSpan w:val="2"/>
            <w:tcBorders>
              <w:top w:val="single" w:color="auto" w:sz="4" w:space="0"/>
            </w:tcBorders>
            <w:tcW w:w="1026"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tcBorders>
            <w:tcW w:w="912"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tcBorders>
            <w:tcW w:w="855"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539"/>
        </w:trPr>
        <w:tc>
          <w:tcPr>
            <w:gridSpan w:val="8"/>
            <w:tcW w:w="5000" w:type="pct"/>
            <w:vAlign w:val="center"/>
            <w:textDirection w:val="lrTb"/>
            <w:noWrap w:val="false"/>
          </w:tcPr>
          <w:p>
            <w:pPr>
              <w:jc w:val="center"/>
              <w:rPr>
                <w:rFonts w:ascii="宋体" w:hAnsi="宋体" w:cs="宋体"/>
                <w:bCs/>
                <w:color w:val="000000" w:themeColor="text1"/>
                <w:szCs w:val="21"/>
              </w:rPr>
            </w:pPr>
            <w:r>
              <w:rPr>
                <w:rFonts w:hint="eastAsia" w:ascii="宋体" w:hAnsi="宋体" w:cs="宋体"/>
                <w:bCs/>
                <w:color w:val="000000" w:themeColor="text1"/>
                <w:szCs w:val="21"/>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关联关系类型</w:t>
            </w:r>
            <w:r/>
          </w:p>
        </w:tc>
        <w:tc>
          <w:tcPr>
            <w:gridSpan w:val="2"/>
            <w:tcBorders>
              <w:bottom w:val="single" w:color="auto" w:sz="4" w:space="0"/>
            </w:tcBorders>
            <w:tcW w:w="965"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关联主体名称</w:t>
            </w:r>
            <w:r/>
          </w:p>
        </w:tc>
        <w:tc>
          <w:tcPr>
            <w:gridSpan w:val="3"/>
            <w:tcBorders>
              <w:bottom w:val="single" w:color="auto" w:sz="4" w:space="0"/>
            </w:tcBorders>
            <w:tcW w:w="2359"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控股股东</w:t>
            </w:r>
            <w:r/>
          </w:p>
        </w:tc>
        <w:tc>
          <w:tcPr>
            <w:gridSpan w:val="2"/>
            <w:tcBorders>
              <w:top w:val="single" w:color="auto" w:sz="4" w:space="0"/>
              <w:left w:val="single" w:color="auto" w:sz="4" w:space="0"/>
              <w:bottom w:val="single" w:color="auto" w:sz="4" w:space="0"/>
              <w:right w:val="single" w:color="auto" w:sz="4" w:space="0"/>
            </w:tcBorders>
            <w:tcW w:w="965"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gridSpan w:val="3"/>
            <w:tcBorders>
              <w:top w:val="single" w:color="auto" w:sz="4" w:space="0"/>
              <w:left w:val="single" w:color="auto" w:sz="4" w:space="0"/>
              <w:bottom w:val="single" w:color="auto" w:sz="4" w:space="0"/>
              <w:right w:val="single" w:color="auto" w:sz="4" w:space="0"/>
            </w:tcBorders>
            <w:tcW w:w="2359"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指出资额（或持有股份）占投标（响应）供应商资本总额（或股本总额）50%以上的股东，以及出资额（或持有股份）的比例虽然不足50%，但依其出资额（或持有股份）所享有的表决权已足以对投标（响应）供应商股东会（或股东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管理关系</w:t>
            </w:r>
            <w:r/>
          </w:p>
        </w:tc>
        <w:tc>
          <w:tcPr>
            <w:gridSpan w:val="2"/>
            <w:tcBorders>
              <w:top w:val="single" w:color="auto" w:sz="4" w:space="0"/>
              <w:left w:val="single" w:color="auto" w:sz="4" w:space="0"/>
              <w:bottom w:val="single" w:color="auto" w:sz="4" w:space="0"/>
              <w:right w:val="single" w:color="auto" w:sz="4" w:space="0"/>
            </w:tcBorders>
            <w:tcW w:w="965" w:type="pct"/>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gridSpan w:val="3"/>
            <w:tcBorders>
              <w:top w:val="single" w:color="auto" w:sz="4" w:space="0"/>
              <w:left w:val="single" w:color="auto" w:sz="4" w:space="0"/>
              <w:bottom w:val="single" w:color="auto" w:sz="4" w:space="0"/>
              <w:right w:val="single" w:color="auto" w:sz="4" w:space="0"/>
            </w:tcBorders>
            <w:tcW w:w="2359"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cs="宋体"/>
                <w:color w:val="000000" w:themeColor="text1"/>
                <w:szCs w:val="21"/>
              </w:rPr>
            </w:pPr>
            <w:r>
              <w:rPr>
                <w:rFonts w:hint="eastAsia" w:ascii="宋体" w:hAnsi="宋体" w:cs="宋体"/>
                <w:bCs/>
                <w:color w:val="000000" w:themeColor="text1"/>
                <w:szCs w:val="21"/>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Cs/>
                <w:color w:val="000000" w:themeColor="text1"/>
                <w:szCs w:val="21"/>
              </w:rPr>
            </w:pPr>
            <w:r>
              <w:rPr>
                <w:rFonts w:hint="eastAsia" w:ascii="宋体" w:hAnsi="宋体" w:cs="宋体"/>
                <w:bCs/>
                <w:color w:val="000000" w:themeColor="text1"/>
                <w:szCs w:val="21"/>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Cs/>
                <w:color w:val="000000" w:themeColor="text1"/>
                <w:szCs w:val="21"/>
              </w:rPr>
            </w:pPr>
            <w:r>
              <w:rPr>
                <w:rFonts w:ascii="宋体" w:hAnsi="宋体" w:cs="宋体"/>
                <w:bCs/>
                <w:color w:val="000000" w:themeColor="text1"/>
                <w:szCs w:val="21"/>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Cs/>
                <w:color w:val="000000" w:themeColor="text1"/>
                <w:szCs w:val="21"/>
              </w:rPr>
            </w:pPr>
            <w:r>
              <w:rPr>
                <w:rFonts w:hint="eastAsia" w:ascii="宋体" w:hAnsi="宋体" w:cs="宋体"/>
                <w:bCs/>
                <w:color w:val="000000" w:themeColor="text1"/>
                <w:szCs w:val="21"/>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Cs/>
                <w:color w:val="000000" w:themeColor="text1"/>
                <w:szCs w:val="21"/>
              </w:rPr>
            </w:pPr>
            <w:r>
              <w:rPr>
                <w:rFonts w:ascii="宋体" w:hAnsi="宋体" w:cs="宋体"/>
                <w:bCs/>
                <w:color w:val="000000" w:themeColor="text1"/>
                <w:szCs w:val="21"/>
              </w:rPr>
            </w:r>
            <w:r/>
          </w:p>
        </w:tc>
      </w:tr>
    </w:tbl>
    <w:p>
      <w:pPr>
        <w:ind w:firstLine="420"/>
        <w:jc w:val="left"/>
        <w:rPr>
          <w:rFonts w:ascii="宋体" w:hAnsi="宋体"/>
          <w:color w:val="000000" w:themeColor="text1"/>
          <w:szCs w:val="21"/>
        </w:rPr>
      </w:pPr>
      <w:r>
        <w:rPr>
          <w:rFonts w:ascii="宋体" w:hAnsi="宋体"/>
          <w:color w:val="000000" w:themeColor="text1"/>
          <w:szCs w:val="21"/>
        </w:rPr>
      </w:r>
      <w:r/>
    </w:p>
    <w:p>
      <w:pPr>
        <w:ind w:firstLine="420"/>
        <w:jc w:val="left"/>
        <w:rPr>
          <w:rFonts w:ascii="宋体" w:hAnsi="宋体"/>
          <w:color w:val="000000" w:themeColor="text1"/>
          <w:szCs w:val="21"/>
        </w:rPr>
      </w:pPr>
      <w:r>
        <w:rPr>
          <w:rFonts w:ascii="宋体" w:hAnsi="宋体"/>
          <w:color w:val="000000" w:themeColor="text1"/>
          <w:szCs w:val="21"/>
        </w:rPr>
      </w:r>
      <w:r/>
    </w:p>
    <w:p>
      <w:pPr>
        <w:spacing w:before="4" w:line="360" w:lineRule="auto"/>
        <w:widowControl/>
        <w:rPr>
          <w:rFonts w:ascii="宋体" w:hAnsi="宋体" w:cs="宋体"/>
          <w:bCs/>
          <w:color w:val="000000" w:themeColor="text1"/>
          <w:sz w:val="24"/>
        </w:rPr>
      </w:pPr>
      <w:r>
        <w:rPr>
          <w:rFonts w:ascii="宋体" w:hAnsi="宋体" w:cs="宋体"/>
          <w:bCs/>
          <w:color w:val="000000" w:themeColor="text1"/>
          <w:sz w:val="24"/>
        </w:rPr>
      </w:r>
      <w:r/>
    </w:p>
    <w:p>
      <w:pPr>
        <w:spacing w:line="360" w:lineRule="auto"/>
        <w:rPr>
          <w:rFonts w:ascii="宋体" w:hAnsi="宋体" w:cs="宋体"/>
          <w:color w:val="000000" w:themeColor="text1"/>
          <w:sz w:val="72"/>
          <w:szCs w:val="20"/>
        </w:rPr>
      </w:pPr>
      <w:r>
        <w:rPr>
          <w:rFonts w:ascii="宋体" w:hAnsi="宋体" w:cs="宋体"/>
          <w:color w:val="000000" w:themeColor="text1"/>
          <w:sz w:val="72"/>
          <w:szCs w:val="20"/>
        </w:rPr>
      </w:r>
      <w:r/>
    </w:p>
    <w:p>
      <w:pPr>
        <w:rPr>
          <w:color w:val="000000" w:themeColor="text1"/>
          <w:sz w:val="28"/>
          <w:szCs w:val="28"/>
        </w:rPr>
        <w:outlineLvl w:val="0"/>
      </w:pPr>
      <w:r>
        <w:rPr>
          <w:rFonts w:hint="eastAsia" w:ascii="宋体" w:hAnsi="宋体" w:cs="宋体"/>
          <w:bCs/>
          <w:color w:val="000000" w:themeColor="text1"/>
          <w:sz w:val="24"/>
        </w:rPr>
        <w:t xml:space="preserve">（十二）人员配置清单（格式）：</w:t>
      </w:r>
      <w:r/>
    </w:p>
    <w:p>
      <w:pPr>
        <w:spacing w:line="400" w:lineRule="exact"/>
        <w:rPr>
          <w:rFonts w:ascii="黑体" w:eastAsia="黑体"/>
          <w:bCs/>
          <w:color w:val="000000" w:themeColor="text1"/>
          <w:sz w:val="28"/>
          <w:szCs w:val="28"/>
        </w:rPr>
      </w:pPr>
      <w:r>
        <w:rPr>
          <w:rFonts w:ascii="黑体" w:eastAsia="黑体"/>
          <w:bCs/>
          <w:color w:val="000000" w:themeColor="text1"/>
          <w:sz w:val="28"/>
          <w:szCs w:val="28"/>
        </w:rPr>
      </w:r>
      <w:r/>
    </w:p>
    <w:p>
      <w:pPr>
        <w:pStyle w:val="696"/>
        <w:ind w:firstLine="0"/>
        <w:jc w:val="center"/>
        <w:rPr>
          <w:color w:val="000000" w:themeColor="text1"/>
          <w:sz w:val="28"/>
          <w:szCs w:val="28"/>
        </w:rPr>
      </w:pPr>
      <w:r>
        <w:rPr>
          <w:rFonts w:hint="eastAsia"/>
          <w:color w:val="000000" w:themeColor="text1"/>
          <w:sz w:val="28"/>
          <w:szCs w:val="28"/>
        </w:rPr>
        <w:t xml:space="preserve">人员配置清单</w:t>
      </w:r>
      <w:r/>
    </w:p>
    <w:p>
      <w:pPr>
        <w:jc w:val="center"/>
        <w:spacing w:line="400" w:lineRule="exact"/>
        <w:rPr>
          <w:rFonts w:ascii="黑体" w:eastAsia="黑体"/>
          <w:bCs/>
          <w:color w:val="000000" w:themeColor="text1"/>
          <w:sz w:val="28"/>
          <w:szCs w:val="28"/>
        </w:rPr>
      </w:pPr>
      <w:r>
        <w:rPr>
          <w:rFonts w:ascii="黑体" w:eastAsia="黑体"/>
          <w:bCs/>
          <w:color w:val="000000" w:themeColor="text1"/>
          <w:sz w:val="28"/>
          <w:szCs w:val="28"/>
        </w:rPr>
      </w:r>
      <w:r/>
    </w:p>
    <w:tbl>
      <w:tblPr>
        <w:tblStyle w:val="695"/>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853"/>
        <w:gridCol w:w="1029"/>
        <w:gridCol w:w="947"/>
        <w:gridCol w:w="1275"/>
        <w:gridCol w:w="856"/>
        <w:gridCol w:w="2230"/>
      </w:tblGrid>
      <w:tr>
        <w:trPr>
          <w:jc w:val="center"/>
          <w:trHeight w:val="786"/>
        </w:trPr>
        <w:tc>
          <w:tcPr>
            <w:tcW w:w="703" w:type="dxa"/>
            <w:vAlign w:val="center"/>
            <w:textDirection w:val="lrTb"/>
            <w:noWrap w:val="false"/>
          </w:tcPr>
          <w:p>
            <w:pPr>
              <w:jc w:val="center"/>
              <w:spacing w:line="500" w:lineRule="exact"/>
              <w:rPr>
                <w:rFonts w:ascii="宋体"/>
                <w:color w:val="000000" w:themeColor="text1"/>
                <w:sz w:val="24"/>
              </w:rPr>
            </w:pPr>
            <w:r>
              <w:rPr>
                <w:rFonts w:ascii="宋体" w:eastAsia="Times New Roman"/>
                <w:color w:val="000000" w:themeColor="text1"/>
                <w:sz w:val="24"/>
              </w:rPr>
              <w:t xml:space="preserve">序号</w:t>
            </w:r>
            <w:r/>
          </w:p>
        </w:tc>
        <w:tc>
          <w:tcPr>
            <w:tcW w:w="1506" w:type="dxa"/>
            <w:vAlign w:val="center"/>
            <w:textDirection w:val="lrTb"/>
            <w:noWrap w:val="false"/>
          </w:tcPr>
          <w:p>
            <w:pPr>
              <w:ind w:firstLine="240"/>
              <w:jc w:val="center"/>
              <w:spacing w:line="500" w:lineRule="exact"/>
              <w:rPr>
                <w:rFonts w:ascii="宋体"/>
                <w:color w:val="000000" w:themeColor="text1"/>
                <w:sz w:val="24"/>
              </w:rPr>
            </w:pPr>
            <w:r>
              <w:rPr>
                <w:rFonts w:ascii="宋体" w:eastAsia="Times New Roman"/>
                <w:color w:val="000000" w:themeColor="text1"/>
                <w:sz w:val="24"/>
              </w:rPr>
              <w:t xml:space="preserve">姓   名</w:t>
            </w:r>
            <w:r/>
          </w:p>
        </w:tc>
        <w:tc>
          <w:tcPr>
            <w:tcW w:w="753" w:type="dxa"/>
            <w:vAlign w:val="center"/>
            <w:textDirection w:val="lrTb"/>
            <w:noWrap w:val="false"/>
          </w:tcPr>
          <w:p>
            <w:pPr>
              <w:jc w:val="center"/>
              <w:spacing w:line="500" w:lineRule="exact"/>
              <w:rPr>
                <w:rFonts w:ascii="宋体"/>
                <w:color w:val="000000" w:themeColor="text1"/>
                <w:sz w:val="24"/>
              </w:rPr>
            </w:pPr>
            <w:r>
              <w:rPr>
                <w:rFonts w:ascii="宋体" w:eastAsia="Times New Roman"/>
                <w:color w:val="000000" w:themeColor="text1"/>
                <w:sz w:val="24"/>
              </w:rPr>
              <w:t xml:space="preserve">年龄</w:t>
            </w:r>
            <w:r/>
          </w:p>
        </w:tc>
        <w:tc>
          <w:tcPr>
            <w:tcW w:w="853" w:type="dxa"/>
            <w:vAlign w:val="center"/>
            <w:textDirection w:val="lrTb"/>
            <w:noWrap w:val="false"/>
          </w:tcPr>
          <w:p>
            <w:pPr>
              <w:jc w:val="center"/>
              <w:spacing w:line="500" w:lineRule="exact"/>
              <w:rPr>
                <w:rFonts w:ascii="宋体"/>
                <w:color w:val="000000" w:themeColor="text1"/>
                <w:sz w:val="24"/>
              </w:rPr>
            </w:pPr>
            <w:r>
              <w:rPr>
                <w:rFonts w:ascii="宋体" w:eastAsia="Times New Roman"/>
                <w:color w:val="000000" w:themeColor="text1"/>
                <w:sz w:val="24"/>
              </w:rPr>
              <w:t xml:space="preserve">性别</w:t>
            </w:r>
            <w:r/>
          </w:p>
        </w:tc>
        <w:tc>
          <w:tcPr>
            <w:tcW w:w="1029" w:type="dxa"/>
            <w:vAlign w:val="center"/>
            <w:textDirection w:val="lrTb"/>
            <w:noWrap w:val="false"/>
          </w:tcPr>
          <w:p>
            <w:pPr>
              <w:jc w:val="center"/>
              <w:spacing w:line="500" w:lineRule="exact"/>
              <w:rPr>
                <w:rFonts w:ascii="宋体"/>
                <w:color w:val="000000" w:themeColor="text1"/>
                <w:sz w:val="24"/>
              </w:rPr>
            </w:pPr>
            <w:r>
              <w:rPr>
                <w:rFonts w:ascii="宋体" w:eastAsia="Times New Roman"/>
                <w:color w:val="000000" w:themeColor="text1"/>
                <w:sz w:val="24"/>
              </w:rPr>
              <w:t xml:space="preserve">学 历</w:t>
            </w:r>
            <w:r/>
          </w:p>
        </w:tc>
        <w:tc>
          <w:tcPr>
            <w:tcW w:w="947" w:type="dxa"/>
            <w:vAlign w:val="center"/>
            <w:textDirection w:val="lrTb"/>
            <w:noWrap w:val="false"/>
          </w:tcPr>
          <w:p>
            <w:pPr>
              <w:jc w:val="center"/>
              <w:spacing w:line="500" w:lineRule="exact"/>
              <w:rPr>
                <w:rFonts w:ascii="宋体"/>
                <w:color w:val="000000" w:themeColor="text1"/>
                <w:sz w:val="24"/>
              </w:rPr>
            </w:pPr>
            <w:r>
              <w:rPr>
                <w:rFonts w:ascii="宋体" w:eastAsia="Times New Roman"/>
                <w:color w:val="000000" w:themeColor="text1"/>
                <w:sz w:val="24"/>
              </w:rPr>
              <w:t xml:space="preserve">专业</w:t>
            </w:r>
            <w:r/>
          </w:p>
        </w:tc>
        <w:tc>
          <w:tcPr>
            <w:tcW w:w="1275" w:type="dxa"/>
            <w:vAlign w:val="center"/>
            <w:textDirection w:val="lrTb"/>
            <w:noWrap w:val="false"/>
          </w:tcPr>
          <w:p>
            <w:pPr>
              <w:jc w:val="center"/>
              <w:spacing w:line="500" w:lineRule="exact"/>
              <w:rPr>
                <w:rFonts w:ascii="宋体"/>
                <w:color w:val="000000" w:themeColor="text1"/>
                <w:sz w:val="24"/>
              </w:rPr>
            </w:pPr>
            <w:r>
              <w:rPr>
                <w:rFonts w:hint="eastAsia" w:ascii="宋体"/>
                <w:color w:val="000000" w:themeColor="text1"/>
                <w:sz w:val="24"/>
              </w:rPr>
              <w:t xml:space="preserve">工作年限</w:t>
            </w:r>
            <w:r/>
          </w:p>
        </w:tc>
        <w:tc>
          <w:tcPr>
            <w:tcW w:w="856" w:type="dxa"/>
            <w:vAlign w:val="center"/>
            <w:textDirection w:val="lrTb"/>
            <w:noWrap w:val="false"/>
          </w:tcPr>
          <w:p>
            <w:pPr>
              <w:jc w:val="center"/>
              <w:spacing w:line="500" w:lineRule="exact"/>
              <w:rPr>
                <w:rFonts w:ascii="宋体"/>
                <w:color w:val="000000" w:themeColor="text1"/>
                <w:sz w:val="24"/>
              </w:rPr>
            </w:pPr>
            <w:r>
              <w:rPr>
                <w:rFonts w:ascii="宋体" w:eastAsia="Times New Roman"/>
                <w:color w:val="000000" w:themeColor="text1"/>
                <w:sz w:val="24"/>
              </w:rPr>
              <w:t xml:space="preserve">职称</w:t>
            </w:r>
            <w:r/>
          </w:p>
        </w:tc>
        <w:tc>
          <w:tcPr>
            <w:tcW w:w="2230" w:type="dxa"/>
            <w:vAlign w:val="center"/>
            <w:textDirection w:val="lrTb"/>
            <w:noWrap w:val="false"/>
          </w:tcPr>
          <w:p>
            <w:pPr>
              <w:jc w:val="center"/>
              <w:spacing w:line="500" w:lineRule="exact"/>
              <w:rPr>
                <w:rFonts w:ascii="宋体"/>
                <w:color w:val="000000" w:themeColor="text1"/>
                <w:sz w:val="24"/>
              </w:rPr>
            </w:pPr>
            <w:r>
              <w:rPr>
                <w:rFonts w:ascii="宋体" w:eastAsia="Times New Roman"/>
                <w:color w:val="000000" w:themeColor="text1"/>
                <w:sz w:val="24"/>
              </w:rPr>
              <w:t xml:space="preserve">在本项目拟任职务</w:t>
            </w:r>
            <w:r/>
          </w:p>
        </w:tc>
      </w:tr>
      <w:tr>
        <w:trPr>
          <w:jc w:val="center"/>
          <w:trHeight w:val="786"/>
        </w:trPr>
        <w:tc>
          <w:tcPr>
            <w:tcW w:w="70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50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7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029"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947"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275"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2230"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r>
      <w:tr>
        <w:trPr>
          <w:jc w:val="center"/>
          <w:trHeight w:val="786"/>
        </w:trPr>
        <w:tc>
          <w:tcPr>
            <w:tcW w:w="70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50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7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029"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947"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275"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2230"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r>
      <w:tr>
        <w:trPr>
          <w:jc w:val="center"/>
          <w:trHeight w:val="786"/>
        </w:trPr>
        <w:tc>
          <w:tcPr>
            <w:tcW w:w="70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50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7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029"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947"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275" w:type="dxa"/>
            <w:vAlign w:val="center"/>
            <w:textDirection w:val="lrTb"/>
            <w:noWrap w:val="false"/>
          </w:tcPr>
          <w:p>
            <w:pPr>
              <w:spacing w:line="500" w:lineRule="exact"/>
              <w:rPr>
                <w:rFonts w:ascii="宋体"/>
                <w:color w:val="000000" w:themeColor="text1"/>
                <w:sz w:val="24"/>
              </w:rPr>
            </w:pPr>
            <w:r>
              <w:rPr>
                <w:rFonts w:ascii="宋体"/>
                <w:color w:val="000000" w:themeColor="text1"/>
                <w:sz w:val="24"/>
              </w:rPr>
            </w:r>
            <w:r/>
          </w:p>
        </w:tc>
        <w:tc>
          <w:tcPr>
            <w:tcW w:w="85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2230"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r>
      <w:tr>
        <w:trPr>
          <w:jc w:val="center"/>
          <w:trHeight w:val="786"/>
        </w:trPr>
        <w:tc>
          <w:tcPr>
            <w:tcW w:w="70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50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7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029"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947"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275"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2230"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r>
      <w:tr>
        <w:trPr>
          <w:jc w:val="center"/>
          <w:trHeight w:val="786"/>
        </w:trPr>
        <w:tc>
          <w:tcPr>
            <w:tcW w:w="70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50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7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029"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947"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275"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2230"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r>
      <w:tr>
        <w:trPr>
          <w:jc w:val="center"/>
          <w:trHeight w:val="786"/>
        </w:trPr>
        <w:tc>
          <w:tcPr>
            <w:tcW w:w="70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50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7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029"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947"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275"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2230"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r>
      <w:tr>
        <w:trPr>
          <w:jc w:val="center"/>
          <w:trHeight w:val="786"/>
        </w:trPr>
        <w:tc>
          <w:tcPr>
            <w:tcW w:w="70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50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7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029"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947"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275"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2230"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r>
      <w:tr>
        <w:trPr>
          <w:jc w:val="center"/>
          <w:trHeight w:val="801"/>
        </w:trPr>
        <w:tc>
          <w:tcPr>
            <w:tcW w:w="70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50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7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3"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029"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947"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1275"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856"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c>
          <w:tcPr>
            <w:tcW w:w="2230" w:type="dxa"/>
            <w:vAlign w:val="center"/>
            <w:textDirection w:val="lrTb"/>
            <w:noWrap w:val="false"/>
          </w:tcPr>
          <w:p>
            <w:pPr>
              <w:jc w:val="center"/>
              <w:spacing w:line="500" w:lineRule="exact"/>
              <w:rPr>
                <w:rFonts w:ascii="宋体"/>
                <w:color w:val="000000" w:themeColor="text1"/>
                <w:sz w:val="24"/>
              </w:rPr>
            </w:pPr>
            <w:r>
              <w:rPr>
                <w:rFonts w:ascii="宋体"/>
                <w:color w:val="000000" w:themeColor="text1"/>
                <w:sz w:val="24"/>
              </w:rPr>
            </w:r>
            <w:r/>
          </w:p>
        </w:tc>
      </w:tr>
    </w:tbl>
    <w:p>
      <w:pPr>
        <w:rPr>
          <w:rFonts w:ascii="黑体" w:eastAsia="黑体"/>
          <w:bCs/>
          <w:color w:val="000000" w:themeColor="text1"/>
          <w:sz w:val="24"/>
        </w:rPr>
      </w:pPr>
      <w:r>
        <w:rPr>
          <w:rFonts w:ascii="黑体" w:eastAsia="黑体"/>
          <w:bCs/>
          <w:color w:val="000000" w:themeColor="text1"/>
          <w:sz w:val="24"/>
        </w:rPr>
      </w:r>
      <w:r/>
    </w:p>
    <w:p>
      <w:pPr>
        <w:rPr>
          <w:rFonts w:ascii="黑体" w:eastAsia="黑体"/>
          <w:bCs/>
          <w:color w:val="000000" w:themeColor="text1"/>
          <w:sz w:val="24"/>
        </w:rPr>
      </w:pPr>
      <w:r>
        <w:rPr>
          <w:rFonts w:hint="eastAsia" w:ascii="黑体" w:eastAsia="黑体"/>
          <w:bCs/>
          <w:color w:val="000000" w:themeColor="text1"/>
          <w:sz w:val="24"/>
        </w:rPr>
        <w:t xml:space="preserve">投标供应商名称（签章）：</w:t>
      </w:r>
      <w:r/>
    </w:p>
    <w:p>
      <w:pPr>
        <w:rPr>
          <w:rFonts w:ascii="宋体" w:hAnsi="宋体"/>
          <w:bCs/>
          <w:color w:val="000000" w:themeColor="text1"/>
        </w:rPr>
      </w:pPr>
      <w:r>
        <w:rPr>
          <w:rFonts w:ascii="宋体" w:hAnsi="宋体"/>
          <w:bCs/>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注：1.表格不够可自行延长。</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2.证明材料请附在本表之后。</w:t>
      </w:r>
      <w:r/>
    </w:p>
    <w:p>
      <w:pPr>
        <w:ind w:firstLine="420"/>
        <w:rPr>
          <w:rFonts w:ascii="宋体" w:hAnsi="宋体"/>
          <w:bCs/>
          <w:color w:val="000000" w:themeColor="text1"/>
        </w:rPr>
        <w:sectPr>
          <w:headerReference w:type="default" r:id="rId9"/>
          <w:footerReference w:type="default" r:id="rId11"/>
          <w:footerReference w:type="first" r:id="rId12"/>
          <w:footnotePr/>
          <w:endnotePr/>
          <w:type w:val="nextPage"/>
          <w:pgSz w:w="11906" w:h="16838" w:orient="portrait"/>
          <w:pgMar w:top="1134" w:right="1134" w:bottom="1134" w:left="1134" w:header="851" w:footer="907" w:gutter="0"/>
          <w:cols w:num="1" w:sep="0" w:space="720" w:equalWidth="1"/>
          <w:docGrid w:linePitch="360"/>
          <w:titlePg/>
        </w:sectPr>
      </w:pPr>
      <w:r>
        <w:rPr>
          <w:rFonts w:ascii="宋体" w:hAnsi="宋体"/>
          <w:bCs/>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 （十三）实验室设备一览表（格式附件）：</w:t>
      </w:r>
      <w:r/>
    </w:p>
    <w:p>
      <w:pPr>
        <w:pStyle w:val="696"/>
        <w:ind w:left="120"/>
        <w:jc w:val="center"/>
        <w:rPr>
          <w:color w:val="000000" w:themeColor="text1"/>
          <w:sz w:val="28"/>
          <w:szCs w:val="28"/>
        </w:rPr>
      </w:pPr>
      <w:r>
        <w:rPr>
          <w:color w:val="000000" w:themeColor="text1"/>
          <w:sz w:val="28"/>
          <w:szCs w:val="28"/>
        </w:rPr>
      </w:r>
      <w:r/>
    </w:p>
    <w:p>
      <w:pPr>
        <w:pStyle w:val="696"/>
        <w:ind w:firstLine="0"/>
        <w:jc w:val="center"/>
        <w:rPr>
          <w:color w:val="000000" w:themeColor="text1"/>
          <w:sz w:val="28"/>
          <w:szCs w:val="28"/>
        </w:rPr>
      </w:pPr>
      <w:r>
        <w:rPr>
          <w:rFonts w:hint="eastAsia"/>
          <w:color w:val="000000" w:themeColor="text1"/>
          <w:sz w:val="28"/>
          <w:szCs w:val="28"/>
        </w:rPr>
        <w:t xml:space="preserve">实验室设备一览表</w:t>
      </w:r>
      <w:r/>
    </w:p>
    <w:p>
      <w:pPr>
        <w:rPr>
          <w:color w:val="000000" w:themeColor="text1"/>
        </w:rPr>
      </w:pPr>
      <w:r>
        <w:rPr>
          <w:color w:val="000000" w:themeColor="text1"/>
        </w:rPr>
      </w:r>
      <w:r/>
    </w:p>
    <w:tbl>
      <w:tblPr>
        <w:tblStyle w:val="695"/>
        <w:tblW w:w="4997"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39"/>
        <w:gridCol w:w="2461"/>
        <w:gridCol w:w="1640"/>
        <w:gridCol w:w="1638"/>
        <w:gridCol w:w="1640"/>
        <w:gridCol w:w="1638"/>
      </w:tblGrid>
      <w:tr>
        <w:trPr>
          <w:jc w:val="center"/>
          <w:trHeight w:val="643"/>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520" w:lineRule="exact"/>
              <w:rPr>
                <w:color w:val="000000" w:themeColor="text1"/>
              </w:rPr>
            </w:pPr>
            <w:r>
              <w:rPr>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1235" w:type="pct"/>
            <w:vAlign w:val="center"/>
            <w:textDirection w:val="lrTb"/>
            <w:noWrap w:val="false"/>
          </w:tcPr>
          <w:p>
            <w:pPr>
              <w:jc w:val="center"/>
              <w:spacing w:line="520" w:lineRule="exact"/>
              <w:rPr>
                <w:color w:val="000000" w:themeColor="text1"/>
              </w:rPr>
            </w:pPr>
            <w:r>
              <w:rPr>
                <w:color w:val="000000" w:themeColor="text1"/>
              </w:rPr>
              <w:t xml:space="preserve">设备名称</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520" w:lineRule="exact"/>
              <w:rPr>
                <w:color w:val="000000" w:themeColor="text1"/>
              </w:rPr>
            </w:pPr>
            <w:r>
              <w:rPr>
                <w:color w:val="000000" w:themeColor="text1"/>
              </w:rPr>
              <w:t xml:space="preserve">品牌型号</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520" w:lineRule="exact"/>
              <w:rPr>
                <w:color w:val="000000" w:themeColor="text1"/>
              </w:rPr>
            </w:pPr>
            <w:r>
              <w:rPr>
                <w:color w:val="000000" w:themeColor="text1"/>
              </w:rPr>
              <w:t xml:space="preserve">购置时间</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400" w:lineRule="exact"/>
              <w:rPr>
                <w:color w:val="000000" w:themeColor="text1"/>
              </w:rPr>
            </w:pPr>
            <w:r>
              <w:rPr>
                <w:color w:val="000000" w:themeColor="text1"/>
              </w:rPr>
              <w:t xml:space="preserve">购置价格</w:t>
            </w:r>
            <w:r/>
          </w:p>
          <w:p>
            <w:pPr>
              <w:jc w:val="center"/>
              <w:spacing w:line="400" w:lineRule="exact"/>
              <w:rPr>
                <w:color w:val="000000" w:themeColor="text1"/>
              </w:rPr>
            </w:pPr>
            <w:r>
              <w:rPr>
                <w:color w:val="000000" w:themeColor="text1"/>
              </w:rPr>
              <w:t xml:space="preserve">（万元）</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520" w:lineRule="exact"/>
              <w:rPr>
                <w:color w:val="000000" w:themeColor="text1"/>
              </w:rPr>
            </w:pPr>
            <w:r>
              <w:rPr>
                <w:color w:val="000000" w:themeColor="text1"/>
              </w:rPr>
              <w:t xml:space="preserve">检测项目</w:t>
            </w:r>
            <w:r/>
          </w:p>
        </w:tc>
      </w:tr>
      <w:tr>
        <w:trPr>
          <w:jc w:val="center"/>
          <w:trHeight w:val="70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235"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520" w:lineRule="exact"/>
              <w:rPr>
                <w:color w:val="000000" w:themeColor="text1"/>
              </w:rPr>
            </w:pPr>
            <w:r>
              <w:rPr>
                <w:color w:val="000000" w:themeColor="text1"/>
              </w:rPr>
            </w:r>
            <w:r/>
          </w:p>
        </w:tc>
      </w:tr>
      <w:tr>
        <w:trPr>
          <w:jc w:val="center"/>
          <w:trHeight w:val="720"/>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235"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520" w:lineRule="exact"/>
              <w:rPr>
                <w:color w:val="000000" w:themeColor="text1"/>
              </w:rPr>
            </w:pPr>
            <w:r>
              <w:rPr>
                <w:color w:val="000000" w:themeColor="text1"/>
              </w:rPr>
            </w:r>
            <w:r/>
          </w:p>
        </w:tc>
      </w:tr>
      <w:tr>
        <w:trPr>
          <w:jc w:val="center"/>
          <w:trHeight w:val="720"/>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235"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520" w:lineRule="exact"/>
              <w:rPr>
                <w:color w:val="000000" w:themeColor="text1"/>
              </w:rPr>
            </w:pPr>
            <w:r>
              <w:rPr>
                <w:color w:val="000000" w:themeColor="text1"/>
              </w:rPr>
            </w:r>
            <w:r/>
          </w:p>
        </w:tc>
      </w:tr>
      <w:tr>
        <w:trPr>
          <w:jc w:val="center"/>
          <w:trHeight w:val="720"/>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235"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spacing w:line="52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520" w:lineRule="exact"/>
              <w:rPr>
                <w:color w:val="000000" w:themeColor="text1"/>
              </w:rPr>
            </w:pPr>
            <w:r>
              <w:rPr>
                <w:color w:val="000000" w:themeColor="text1"/>
              </w:rPr>
            </w:r>
            <w:r/>
          </w:p>
        </w:tc>
      </w:tr>
    </w:tbl>
    <w:p>
      <w:pPr>
        <w:ind w:firstLine="480"/>
        <w:spacing w:line="360" w:lineRule="auto"/>
        <w:rPr>
          <w:rFonts w:ascii="黑体" w:eastAsia="黑体"/>
          <w:bCs/>
          <w:color w:val="000000" w:themeColor="text1"/>
          <w:sz w:val="24"/>
        </w:rPr>
      </w:pPr>
      <w:r>
        <w:rPr>
          <w:rFonts w:ascii="黑体" w:eastAsia="黑体"/>
          <w:bCs/>
          <w:color w:val="000000" w:themeColor="text1"/>
          <w:sz w:val="24"/>
        </w:rPr>
      </w:r>
      <w:r/>
    </w:p>
    <w:p>
      <w:pPr>
        <w:spacing w:line="360" w:lineRule="auto"/>
        <w:rPr>
          <w:rFonts w:ascii="黑体" w:eastAsia="黑体"/>
          <w:bCs/>
          <w:color w:val="000000" w:themeColor="text1"/>
          <w:sz w:val="24"/>
        </w:rPr>
      </w:pPr>
      <w:r>
        <w:rPr>
          <w:rFonts w:hint="eastAsia" w:ascii="黑体" w:eastAsia="黑体"/>
          <w:bCs/>
          <w:color w:val="000000" w:themeColor="text1"/>
          <w:sz w:val="24"/>
        </w:rPr>
        <w:t xml:space="preserve">投标供应商名称（签章）：</w:t>
      </w:r>
      <w:r/>
    </w:p>
    <w:p>
      <w:pPr>
        <w:spacing w:line="360" w:lineRule="auto"/>
        <w:rPr>
          <w:rFonts w:ascii="宋体" w:hAnsi="宋体"/>
          <w:color w:val="000000" w:themeColor="text1"/>
          <w:sz w:val="24"/>
        </w:rPr>
      </w:pPr>
      <w:r>
        <w:rPr>
          <w:rFonts w:hint="eastAsia" w:ascii="宋体" w:hAnsi="宋体"/>
          <w:color w:val="000000" w:themeColor="text1"/>
          <w:sz w:val="24"/>
        </w:rPr>
        <w:t xml:space="preserve">注：此表为表样，行数可自行添加，但表式不变。</w:t>
      </w:r>
      <w:r/>
    </w:p>
    <w:p>
      <w:pPr>
        <w:pStyle w:val="696"/>
        <w:rPr>
          <w:color w:val="000000" w:themeColor="text1"/>
        </w:rPr>
      </w:pPr>
      <w:r>
        <w:rPr>
          <w:color w:val="000000" w:themeColor="text1"/>
        </w:rPr>
      </w:r>
      <w:r/>
    </w:p>
    <w:p>
      <w:pPr>
        <w:pStyle w:val="696"/>
        <w:rPr>
          <w:color w:val="000000" w:themeColor="text1"/>
        </w:rPr>
      </w:pPr>
      <w:r>
        <w:rPr>
          <w:color w:val="000000" w:themeColor="text1"/>
        </w:rPr>
      </w:r>
      <w:r/>
    </w:p>
    <w:p>
      <w:pPr>
        <w:ind w:firstLine="480"/>
        <w:spacing w:line="360" w:lineRule="auto"/>
        <w:rPr>
          <w:rFonts w:ascii="宋体" w:hAnsi="宋体"/>
          <w:color w:val="000000" w:themeColor="text1"/>
          <w:sz w:val="24"/>
        </w:rPr>
      </w:pPr>
      <w:r>
        <w:rPr>
          <w:rFonts w:hint="eastAsia" w:ascii="宋体" w:hAnsi="宋体" w:cs="宋体"/>
          <w:bCs/>
          <w:color w:val="000000" w:themeColor="text1"/>
          <w:sz w:val="24"/>
        </w:rPr>
        <w:t xml:space="preserve">（十四）</w:t>
      </w:r>
      <w:r>
        <w:rPr>
          <w:rFonts w:hint="eastAsia" w:ascii="宋体" w:hAnsi="宋体" w:cs="宋体"/>
          <w:bCs/>
          <w:color w:val="000000" w:themeColor="text1"/>
          <w:sz w:val="24"/>
          <w:lang w:val="zh-CN"/>
        </w:rPr>
        <w:t xml:space="preserve">车辆配备情况一览表</w:t>
      </w:r>
      <w:r>
        <w:rPr>
          <w:rFonts w:hint="eastAsia" w:ascii="宋体" w:hAnsi="宋体" w:cs="宋体"/>
          <w:bCs/>
          <w:color w:val="000000" w:themeColor="text1"/>
          <w:sz w:val="24"/>
        </w:rPr>
        <w:t xml:space="preserve">（格式附件）：</w:t>
      </w:r>
      <w:r/>
    </w:p>
    <w:p>
      <w:pPr>
        <w:jc w:val="center"/>
        <w:spacing w:line="360" w:lineRule="auto"/>
        <w:rPr>
          <w:rFonts w:ascii="Calibri" w:hAnsi="Calibri"/>
          <w:color w:val="000000" w:themeColor="text1"/>
          <w:sz w:val="28"/>
          <w:szCs w:val="28"/>
        </w:rPr>
      </w:pPr>
      <w:r>
        <w:rPr>
          <w:rFonts w:hint="eastAsia" w:ascii="Calibri" w:hAnsi="Calibri"/>
          <w:color w:val="000000" w:themeColor="text1"/>
          <w:sz w:val="28"/>
          <w:szCs w:val="28"/>
          <w:lang w:val="zh-CN"/>
        </w:rPr>
        <w:t xml:space="preserve">车辆配备情况一览表</w:t>
      </w:r>
      <w:r/>
    </w:p>
    <w:tbl>
      <w:tblPr>
        <w:tblStyle w:val="695"/>
        <w:tblW w:w="4855" w:type="pct"/>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097"/>
        <w:gridCol w:w="1314"/>
        <w:gridCol w:w="1341"/>
        <w:gridCol w:w="1445"/>
        <w:gridCol w:w="865"/>
        <w:gridCol w:w="1515"/>
        <w:gridCol w:w="1170"/>
      </w:tblGrid>
      <w:tr>
        <w:trPr>
          <w:trHeight w:val="1148"/>
        </w:trPr>
        <w:tc>
          <w:tcPr>
            <w:tcW w:w="479" w:type="pct"/>
            <w:vAlign w:val="center"/>
            <w:textDirection w:val="lrTb"/>
            <w:noWrap w:val="false"/>
          </w:tcPr>
          <w:p>
            <w:pPr>
              <w:jc w:val="center"/>
              <w:spacing w:line="520" w:lineRule="exact"/>
              <w:rPr>
                <w:rFonts w:ascii="宋体" w:hAnsi="宋体" w:cs="宋体"/>
                <w:bCs/>
                <w:color w:val="000000" w:themeColor="text1"/>
                <w:szCs w:val="28"/>
              </w:rPr>
            </w:pPr>
            <w:r>
              <w:rPr>
                <w:rFonts w:hint="eastAsia" w:ascii="宋体" w:hAnsi="宋体" w:cs="宋体"/>
                <w:bCs/>
                <w:color w:val="000000" w:themeColor="text1"/>
                <w:szCs w:val="28"/>
              </w:rPr>
              <w:t xml:space="preserve">序号</w:t>
            </w:r>
            <w:r/>
          </w:p>
        </w:tc>
        <w:tc>
          <w:tcPr>
            <w:tcW w:w="567" w:type="pct"/>
            <w:vAlign w:val="center"/>
            <w:textDirection w:val="lrTb"/>
            <w:noWrap w:val="false"/>
          </w:tcPr>
          <w:p>
            <w:pPr>
              <w:jc w:val="center"/>
              <w:spacing w:line="520" w:lineRule="exact"/>
              <w:rPr>
                <w:rFonts w:ascii="宋体" w:hAnsi="宋体" w:cs="宋体"/>
                <w:bCs/>
                <w:color w:val="000000" w:themeColor="text1"/>
                <w:szCs w:val="28"/>
              </w:rPr>
            </w:pPr>
            <w:r>
              <w:rPr>
                <w:rFonts w:hint="eastAsia" w:ascii="宋体" w:hAnsi="宋体" w:cs="宋体"/>
                <w:bCs/>
                <w:color w:val="000000" w:themeColor="text1"/>
                <w:szCs w:val="28"/>
              </w:rPr>
              <w:t xml:space="preserve">类型</w:t>
            </w:r>
            <w:r/>
          </w:p>
        </w:tc>
        <w:tc>
          <w:tcPr>
            <w:tcW w:w="679" w:type="pct"/>
            <w:vAlign w:val="center"/>
            <w:textDirection w:val="lrTb"/>
            <w:noWrap w:val="false"/>
          </w:tcPr>
          <w:p>
            <w:pPr>
              <w:jc w:val="center"/>
              <w:spacing w:line="520" w:lineRule="exact"/>
              <w:rPr>
                <w:rFonts w:ascii="宋体" w:hAnsi="宋体" w:cs="宋体"/>
                <w:bCs/>
                <w:color w:val="000000" w:themeColor="text1"/>
                <w:szCs w:val="28"/>
              </w:rPr>
            </w:pPr>
            <w:r>
              <w:rPr>
                <w:rFonts w:hint="eastAsia" w:ascii="宋体" w:hAnsi="宋体" w:cs="宋体"/>
                <w:bCs/>
                <w:color w:val="000000" w:themeColor="text1"/>
                <w:szCs w:val="28"/>
              </w:rPr>
              <w:t xml:space="preserve">品牌型号</w:t>
            </w:r>
            <w:r/>
          </w:p>
        </w:tc>
        <w:tc>
          <w:tcPr>
            <w:tcW w:w="693" w:type="pct"/>
            <w:vAlign w:val="center"/>
            <w:textDirection w:val="lrTb"/>
            <w:noWrap w:val="false"/>
          </w:tcPr>
          <w:p>
            <w:pPr>
              <w:jc w:val="center"/>
              <w:spacing w:line="520" w:lineRule="exact"/>
              <w:rPr>
                <w:rFonts w:ascii="宋体" w:hAnsi="宋体" w:cs="宋体"/>
                <w:bCs/>
                <w:color w:val="000000" w:themeColor="text1"/>
                <w:szCs w:val="28"/>
              </w:rPr>
            </w:pPr>
            <w:r>
              <w:rPr>
                <w:rFonts w:hint="eastAsia" w:ascii="宋体" w:hAnsi="宋体" w:cs="宋体"/>
                <w:bCs/>
                <w:color w:val="000000" w:themeColor="text1"/>
                <w:szCs w:val="28"/>
              </w:rPr>
              <w:t xml:space="preserve">车牌号</w:t>
            </w:r>
            <w:r/>
          </w:p>
        </w:tc>
        <w:tc>
          <w:tcPr>
            <w:tcW w:w="747" w:type="pct"/>
            <w:vAlign w:val="center"/>
            <w:textDirection w:val="lrTb"/>
            <w:noWrap w:val="false"/>
          </w:tcPr>
          <w:p>
            <w:pPr>
              <w:jc w:val="center"/>
              <w:spacing w:line="520" w:lineRule="exact"/>
              <w:rPr>
                <w:rFonts w:ascii="宋体" w:hAnsi="宋体" w:cs="宋体"/>
                <w:bCs/>
                <w:color w:val="000000" w:themeColor="text1"/>
                <w:szCs w:val="28"/>
              </w:rPr>
            </w:pPr>
            <w:r>
              <w:rPr>
                <w:rFonts w:hint="eastAsia" w:ascii="宋体" w:hAnsi="宋体" w:cs="宋体"/>
                <w:bCs/>
                <w:color w:val="000000" w:themeColor="text1"/>
                <w:szCs w:val="28"/>
              </w:rPr>
              <w:t xml:space="preserve">车型类型</w:t>
            </w:r>
            <w:r/>
          </w:p>
        </w:tc>
        <w:tc>
          <w:tcPr>
            <w:tcW w:w="447" w:type="pct"/>
            <w:vAlign w:val="center"/>
            <w:textDirection w:val="lrTb"/>
            <w:noWrap w:val="false"/>
          </w:tcPr>
          <w:p>
            <w:pPr>
              <w:jc w:val="center"/>
              <w:spacing w:line="520" w:lineRule="exact"/>
              <w:rPr>
                <w:rFonts w:ascii="宋体" w:hAnsi="宋体" w:cs="宋体"/>
                <w:bCs/>
                <w:color w:val="000000" w:themeColor="text1"/>
                <w:szCs w:val="28"/>
              </w:rPr>
            </w:pPr>
            <w:r>
              <w:rPr>
                <w:rFonts w:hint="eastAsia" w:ascii="宋体" w:hAnsi="宋体" w:cs="宋体"/>
                <w:bCs/>
                <w:color w:val="000000" w:themeColor="text1"/>
                <w:szCs w:val="28"/>
              </w:rPr>
              <w:t xml:space="preserve">颜色</w:t>
            </w:r>
            <w:r/>
          </w:p>
        </w:tc>
        <w:tc>
          <w:tcPr>
            <w:tcW w:w="783" w:type="pct"/>
            <w:vAlign w:val="center"/>
            <w:textDirection w:val="lrTb"/>
            <w:noWrap w:val="false"/>
          </w:tcPr>
          <w:p>
            <w:pPr>
              <w:jc w:val="center"/>
              <w:spacing w:line="520" w:lineRule="exact"/>
              <w:rPr>
                <w:rFonts w:ascii="宋体" w:hAnsi="宋体" w:cs="宋体"/>
                <w:bCs/>
                <w:color w:val="000000" w:themeColor="text1"/>
                <w:szCs w:val="28"/>
              </w:rPr>
            </w:pPr>
            <w:r>
              <w:rPr>
                <w:rFonts w:hint="eastAsia" w:ascii="宋体" w:hAnsi="宋体" w:cs="宋体"/>
                <w:bCs/>
                <w:color w:val="000000" w:themeColor="text1"/>
                <w:szCs w:val="28"/>
              </w:rPr>
              <w:t xml:space="preserve">出厂日期</w:t>
            </w:r>
            <w:r/>
          </w:p>
        </w:tc>
        <w:tc>
          <w:tcPr>
            <w:tcW w:w="605" w:type="pct"/>
            <w:vAlign w:val="center"/>
            <w:textDirection w:val="lrTb"/>
            <w:noWrap w:val="false"/>
          </w:tcPr>
          <w:p>
            <w:pPr>
              <w:jc w:val="center"/>
              <w:spacing w:line="520" w:lineRule="exact"/>
              <w:rPr>
                <w:rFonts w:ascii="宋体" w:hAnsi="宋体" w:cs="宋体"/>
                <w:bCs/>
                <w:color w:val="000000" w:themeColor="text1"/>
                <w:szCs w:val="28"/>
              </w:rPr>
            </w:pPr>
            <w:r>
              <w:rPr>
                <w:rFonts w:hint="eastAsia" w:ascii="宋体" w:hAnsi="宋体" w:cs="宋体"/>
                <w:bCs/>
                <w:color w:val="000000" w:themeColor="text1"/>
                <w:szCs w:val="28"/>
              </w:rPr>
              <w:t xml:space="preserve">制造商</w:t>
            </w:r>
            <w:r/>
          </w:p>
        </w:tc>
      </w:tr>
      <w:tr>
        <w:trPr>
          <w:trHeight w:val="865"/>
        </w:trPr>
        <w:tc>
          <w:tcPr>
            <w:tcW w:w="479"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56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79"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93"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74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44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783"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05"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r>
      <w:tr>
        <w:trPr>
          <w:trHeight w:val="865"/>
        </w:trPr>
        <w:tc>
          <w:tcPr>
            <w:tcW w:w="479"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56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79"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93"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74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44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783"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05"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r>
      <w:tr>
        <w:trPr>
          <w:trHeight w:val="865"/>
        </w:trPr>
        <w:tc>
          <w:tcPr>
            <w:tcW w:w="479"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56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79"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93"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74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44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783"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05"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r>
      <w:tr>
        <w:trPr>
          <w:trHeight w:val="865"/>
        </w:trPr>
        <w:tc>
          <w:tcPr>
            <w:tcW w:w="479"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56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79"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93"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74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447"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783"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c>
          <w:tcPr>
            <w:tcW w:w="605" w:type="pct"/>
            <w:vAlign w:val="center"/>
            <w:textDirection w:val="lrTb"/>
            <w:noWrap w:val="false"/>
          </w:tcPr>
          <w:p>
            <w:pPr>
              <w:jc w:val="center"/>
              <w:spacing w:line="520" w:lineRule="exact"/>
              <w:rPr>
                <w:rFonts w:ascii="宋体" w:hAnsi="宋体" w:cs="宋体"/>
                <w:bCs/>
                <w:color w:val="000000" w:themeColor="text1"/>
                <w:szCs w:val="28"/>
              </w:rPr>
            </w:pPr>
            <w:r>
              <w:rPr>
                <w:rFonts w:ascii="宋体" w:hAnsi="宋体" w:cs="宋体"/>
                <w:bCs/>
                <w:color w:val="000000" w:themeColor="text1"/>
                <w:szCs w:val="28"/>
              </w:rPr>
            </w:r>
            <w:r/>
          </w:p>
        </w:tc>
      </w:tr>
    </w:tbl>
    <w:p>
      <w:pPr>
        <w:spacing w:line="360" w:lineRule="auto"/>
        <w:rPr>
          <w:rFonts w:ascii="宋体" w:hAnsi="宋体" w:cs="宋体"/>
          <w:bCs/>
          <w:color w:val="000000" w:themeColor="text1"/>
          <w:sz w:val="24"/>
          <w:lang w:val="zh-CN"/>
        </w:rPr>
      </w:pPr>
      <w:r>
        <w:rPr>
          <w:rFonts w:ascii="宋体" w:hAnsi="宋体" w:cs="宋体"/>
          <w:bCs/>
          <w:color w:val="000000" w:themeColor="text1"/>
          <w:sz w:val="24"/>
          <w:lang w:val="zh-CN"/>
        </w:rPr>
      </w:r>
      <w:r/>
    </w:p>
    <w:p>
      <w:pPr>
        <w:spacing w:line="360" w:lineRule="auto"/>
        <w:rPr>
          <w:rFonts w:ascii="宋体" w:hAnsi="宋体" w:cs="宋体"/>
          <w:bCs/>
          <w:color w:val="000000" w:themeColor="text1"/>
          <w:sz w:val="24"/>
          <w:lang w:val="zh-CN"/>
        </w:rPr>
      </w:pPr>
      <w:r>
        <w:rPr>
          <w:rFonts w:ascii="宋体" w:hAnsi="宋体" w:cs="宋体"/>
          <w:bCs/>
          <w:color w:val="000000" w:themeColor="text1"/>
          <w:sz w:val="24"/>
          <w:lang w:val="zh-CN"/>
        </w:rPr>
      </w:r>
      <w:r/>
    </w:p>
    <w:p>
      <w:pPr>
        <w:spacing w:line="360" w:lineRule="auto"/>
        <w:rPr>
          <w:rFonts w:ascii="宋体" w:hAnsi="宋体" w:cs="宋体"/>
          <w:bCs/>
          <w:color w:val="000000" w:themeColor="text1"/>
          <w:sz w:val="24"/>
          <w:lang w:val="zh-CN"/>
        </w:rPr>
      </w:pPr>
      <w:r>
        <w:rPr>
          <w:rFonts w:ascii="宋体" w:hAnsi="宋体" w:cs="宋体"/>
          <w:bCs/>
          <w:color w:val="000000" w:themeColor="text1"/>
          <w:sz w:val="24"/>
          <w:lang w:val="zh-CN"/>
        </w:rPr>
      </w:r>
      <w:r/>
    </w:p>
    <w:p>
      <w:pPr>
        <w:spacing w:line="360" w:lineRule="auto"/>
        <w:rPr>
          <w:rFonts w:ascii="宋体" w:hAnsi="宋体" w:cs="宋体"/>
          <w:bCs/>
          <w:color w:val="000000" w:themeColor="text1"/>
          <w:sz w:val="24"/>
          <w:lang w:val="zh-CN"/>
        </w:rPr>
      </w:pPr>
      <w:r>
        <w:rPr>
          <w:rFonts w:hint="eastAsia" w:ascii="宋体" w:hAnsi="宋体" w:cs="宋体"/>
          <w:bCs/>
          <w:color w:val="000000" w:themeColor="text1"/>
          <w:sz w:val="24"/>
          <w:lang w:val="zh-CN"/>
        </w:rPr>
        <w:t xml:space="preserve">（十</w:t>
      </w:r>
      <w:r>
        <w:rPr>
          <w:rFonts w:hint="eastAsia" w:ascii="宋体" w:hAnsi="宋体" w:cs="宋体"/>
          <w:bCs/>
          <w:color w:val="000000" w:themeColor="text1"/>
          <w:sz w:val="24"/>
        </w:rPr>
        <w:t xml:space="preserve">五</w:t>
      </w:r>
      <w:r>
        <w:rPr>
          <w:rFonts w:hint="eastAsia" w:ascii="宋体" w:hAnsi="宋体" w:cs="宋体"/>
          <w:bCs/>
          <w:color w:val="000000" w:themeColor="text1"/>
          <w:sz w:val="24"/>
          <w:lang w:val="zh-CN"/>
        </w:rPr>
        <w:t xml:space="preserve">）</w:t>
      </w:r>
      <w:r>
        <w:rPr>
          <w:rFonts w:hint="eastAsia" w:ascii="宋体" w:hAnsi="宋体" w:cs="宋体"/>
          <w:bCs/>
          <w:color w:val="000000" w:themeColor="text1"/>
          <w:sz w:val="24"/>
        </w:rPr>
        <w:t xml:space="preserve">供应商业绩情况一览表</w:t>
      </w:r>
      <w:r/>
    </w:p>
    <w:p>
      <w:pPr>
        <w:pStyle w:val="696"/>
        <w:jc w:val="center"/>
        <w:rPr>
          <w:color w:val="000000" w:themeColor="text1"/>
          <w:lang w:val="zh-CN"/>
        </w:rPr>
      </w:pPr>
      <w:r>
        <w:rPr>
          <w:rFonts w:hint="eastAsia"/>
          <w:color w:val="000000" w:themeColor="text1"/>
          <w:sz w:val="28"/>
          <w:szCs w:val="28"/>
          <w:lang w:val="zh-CN"/>
        </w:rPr>
        <w:t xml:space="preserve">供应商业绩情况一览表</w:t>
      </w:r>
      <w:r/>
    </w:p>
    <w:tbl>
      <w:tblPr>
        <w:tblStyle w:val="695"/>
        <w:tblW w:w="9356"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512"/>
        <w:gridCol w:w="2127"/>
        <w:gridCol w:w="1599"/>
        <w:gridCol w:w="2422"/>
      </w:tblGrid>
      <w:tr>
        <w:trPr>
          <w:trHeight w:val="708"/>
        </w:trPr>
        <w:tc>
          <w:tcPr>
            <w:tcW w:w="696" w:type="dxa"/>
            <w:vAlign w:val="center"/>
            <w:textDirection w:val="lrTb"/>
            <w:noWrap w:val="false"/>
          </w:tcPr>
          <w:p>
            <w:pPr>
              <w:jc w:val="center"/>
              <w:spacing w:line="360" w:lineRule="auto"/>
              <w:rPr>
                <w:rFonts w:ascii="Calibri" w:hAnsi="Calibri"/>
                <w:color w:val="000000" w:themeColor="text1"/>
              </w:rPr>
            </w:pPr>
            <w:r>
              <w:rPr>
                <w:rFonts w:hint="eastAsia" w:ascii="Calibri" w:hAnsi="Calibri"/>
                <w:color w:val="000000" w:themeColor="text1"/>
              </w:rPr>
              <w:t xml:space="preserve">序号</w:t>
            </w:r>
            <w:r/>
          </w:p>
        </w:tc>
        <w:tc>
          <w:tcPr>
            <w:tcW w:w="2512" w:type="dxa"/>
            <w:vAlign w:val="center"/>
            <w:textDirection w:val="lrTb"/>
            <w:noWrap w:val="false"/>
          </w:tcPr>
          <w:p>
            <w:pPr>
              <w:jc w:val="center"/>
              <w:spacing w:line="360" w:lineRule="auto"/>
              <w:rPr>
                <w:rFonts w:ascii="Calibri" w:hAnsi="Calibri"/>
                <w:color w:val="000000" w:themeColor="text1"/>
              </w:rPr>
            </w:pPr>
            <w:r>
              <w:rPr>
                <w:rFonts w:hint="eastAsia" w:ascii="Calibri" w:hAnsi="Calibri"/>
                <w:color w:val="000000" w:themeColor="text1"/>
              </w:rPr>
              <w:t xml:space="preserve">项目名称</w:t>
            </w:r>
            <w:r/>
          </w:p>
        </w:tc>
        <w:tc>
          <w:tcPr>
            <w:tcW w:w="2127" w:type="dxa"/>
            <w:vAlign w:val="center"/>
            <w:textDirection w:val="lrTb"/>
            <w:noWrap w:val="false"/>
          </w:tcPr>
          <w:p>
            <w:pPr>
              <w:jc w:val="center"/>
              <w:spacing w:line="360" w:lineRule="auto"/>
              <w:rPr>
                <w:rFonts w:ascii="Calibri" w:hAnsi="Calibri"/>
                <w:color w:val="000000" w:themeColor="text1"/>
              </w:rPr>
            </w:pPr>
            <w:r>
              <w:rPr>
                <w:rFonts w:hint="eastAsia" w:ascii="Calibri" w:hAnsi="Calibri"/>
                <w:color w:val="000000" w:themeColor="text1"/>
              </w:rPr>
              <w:t xml:space="preserve">委托单位</w:t>
            </w:r>
            <w:r/>
          </w:p>
        </w:tc>
        <w:tc>
          <w:tcPr>
            <w:tcW w:w="1599" w:type="dxa"/>
            <w:vAlign w:val="center"/>
            <w:textDirection w:val="lrTb"/>
            <w:noWrap w:val="false"/>
          </w:tcPr>
          <w:p>
            <w:pPr>
              <w:jc w:val="center"/>
              <w:spacing w:line="360" w:lineRule="auto"/>
              <w:rPr>
                <w:rFonts w:ascii="Calibri" w:hAnsi="Calibri"/>
                <w:color w:val="000000" w:themeColor="text1"/>
              </w:rPr>
            </w:pPr>
            <w:r>
              <w:rPr>
                <w:rFonts w:hint="eastAsia" w:ascii="Calibri" w:hAnsi="Calibri"/>
                <w:color w:val="000000" w:themeColor="text1"/>
              </w:rPr>
              <w:t xml:space="preserve">合同签订时间</w:t>
            </w:r>
            <w:r/>
          </w:p>
        </w:tc>
        <w:tc>
          <w:tcPr>
            <w:tcW w:w="2422" w:type="dxa"/>
            <w:vAlign w:val="center"/>
            <w:textDirection w:val="lrTb"/>
            <w:noWrap w:val="false"/>
          </w:tcPr>
          <w:p>
            <w:pPr>
              <w:jc w:val="center"/>
              <w:spacing w:line="360" w:lineRule="auto"/>
              <w:rPr>
                <w:rFonts w:ascii="Calibri" w:hAnsi="Calibri"/>
                <w:color w:val="000000" w:themeColor="text1"/>
              </w:rPr>
            </w:pPr>
            <w:r/>
            <w:bookmarkStart w:id="63" w:name="OLE_LINK51"/>
            <w:r/>
            <w:bookmarkStart w:id="64" w:name="OLE_LINK52"/>
            <w:r>
              <w:rPr>
                <w:rFonts w:hint="eastAsia" w:ascii="Calibri" w:hAnsi="Calibri"/>
                <w:color w:val="000000" w:themeColor="text1"/>
              </w:rPr>
              <w:t xml:space="preserve">委托单位联系人/电话</w:t>
            </w:r>
            <w:bookmarkEnd w:id="63"/>
            <w:r/>
            <w:bookmarkEnd w:id="64"/>
            <w:r/>
            <w:r/>
          </w:p>
        </w:tc>
      </w:tr>
      <w:tr>
        <w:trPr>
          <w:trHeight w:val="708"/>
        </w:trPr>
        <w:tc>
          <w:tcPr>
            <w:tcW w:w="696"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51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127"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1599"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42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r>
      <w:tr>
        <w:trPr>
          <w:trHeight w:val="708"/>
        </w:trPr>
        <w:tc>
          <w:tcPr>
            <w:tcW w:w="696"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51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127"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1599"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42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r>
      <w:tr>
        <w:trPr>
          <w:trHeight w:val="708"/>
        </w:trPr>
        <w:tc>
          <w:tcPr>
            <w:tcW w:w="696"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51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127"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1599"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42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r>
      <w:tr>
        <w:trPr>
          <w:trHeight w:val="708"/>
        </w:trPr>
        <w:tc>
          <w:tcPr>
            <w:tcW w:w="696"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51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127"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1599"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42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r>
      <w:tr>
        <w:trPr>
          <w:trHeight w:val="708"/>
        </w:trPr>
        <w:tc>
          <w:tcPr>
            <w:tcW w:w="696"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51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127"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1599"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c>
          <w:tcPr>
            <w:tcW w:w="2422" w:type="dxa"/>
            <w:vAlign w:val="center"/>
            <w:textDirection w:val="lrTb"/>
            <w:noWrap w:val="false"/>
          </w:tcPr>
          <w:p>
            <w:pPr>
              <w:jc w:val="center"/>
              <w:spacing w:line="360" w:lineRule="auto"/>
              <w:rPr>
                <w:rFonts w:ascii="Calibri" w:hAnsi="Calibri"/>
                <w:color w:val="000000" w:themeColor="text1"/>
              </w:rPr>
            </w:pPr>
            <w:r>
              <w:rPr>
                <w:rFonts w:ascii="Calibri" w:hAnsi="Calibri"/>
                <w:color w:val="000000" w:themeColor="text1"/>
              </w:rPr>
            </w:r>
            <w:r/>
          </w:p>
        </w:tc>
      </w:tr>
    </w:tbl>
    <w:p>
      <w:pPr>
        <w:spacing w:line="480" w:lineRule="auto"/>
        <w:rPr>
          <w:color w:val="000000" w:themeColor="text1"/>
          <w:sz w:val="24"/>
        </w:rPr>
      </w:pPr>
      <w:r>
        <w:rPr>
          <w:color w:val="000000" w:themeColor="text1"/>
          <w:sz w:val="24"/>
        </w:rPr>
      </w:r>
      <w:r/>
    </w:p>
    <w:p>
      <w:pPr>
        <w:spacing w:line="480" w:lineRule="auto"/>
        <w:rPr>
          <w:color w:val="000000" w:themeColor="text1"/>
          <w:sz w:val="24"/>
        </w:rPr>
      </w:pPr>
      <w:r>
        <w:rPr>
          <w:rFonts w:hint="eastAsia"/>
          <w:color w:val="000000" w:themeColor="text1"/>
          <w:sz w:val="24"/>
        </w:rPr>
        <w:t xml:space="preserve">投标供应商（公章）：             </w:t>
      </w:r>
      <w:r/>
    </w:p>
    <w:p>
      <w:pPr>
        <w:spacing w:line="480" w:lineRule="auto"/>
        <w:rPr>
          <w:color w:val="000000" w:themeColor="text1"/>
          <w:sz w:val="24"/>
        </w:rPr>
      </w:pPr>
      <w:r>
        <w:rPr>
          <w:rFonts w:hint="eastAsia"/>
          <w:color w:val="000000" w:themeColor="text1"/>
          <w:sz w:val="24"/>
        </w:rPr>
        <w:t xml:space="preserve">法定代表人或其授权代表（签字或盖章）：</w:t>
      </w:r>
      <w:r/>
    </w:p>
    <w:p>
      <w:pPr>
        <w:spacing w:line="480" w:lineRule="auto"/>
        <w:rPr>
          <w:color w:val="000000" w:themeColor="text1"/>
          <w:sz w:val="24"/>
        </w:rPr>
      </w:pPr>
      <w:r>
        <w:rPr>
          <w:rFonts w:hint="eastAsia"/>
          <w:color w:val="000000" w:themeColor="text1"/>
          <w:sz w:val="24"/>
        </w:rPr>
        <w:t xml:space="preserve">日期：      年    月    日</w:t>
      </w:r>
      <w:r/>
    </w:p>
    <w:p>
      <w:pPr>
        <w:spacing w:line="480" w:lineRule="auto"/>
        <w:rPr>
          <w:color w:val="000000" w:themeColor="text1"/>
          <w:sz w:val="24"/>
        </w:rPr>
      </w:pPr>
      <w:r>
        <w:rPr>
          <w:rFonts w:hint="eastAsia"/>
          <w:color w:val="000000" w:themeColor="text1"/>
          <w:sz w:val="24"/>
        </w:rPr>
        <w:t xml:space="preserve">注：（</w:t>
      </w:r>
      <w:r>
        <w:rPr>
          <w:color w:val="000000" w:themeColor="text1"/>
          <w:sz w:val="24"/>
        </w:rPr>
        <w:t xml:space="preserve">1</w:t>
      </w:r>
      <w:r>
        <w:rPr>
          <w:rFonts w:hint="eastAsia"/>
          <w:color w:val="000000" w:themeColor="text1"/>
          <w:sz w:val="24"/>
        </w:rPr>
        <w:t xml:space="preserve">）此表为表样，行数可自行添加，但表式不变。</w:t>
      </w:r>
      <w:r/>
    </w:p>
    <w:p>
      <w:pPr>
        <w:pStyle w:val="696"/>
        <w:rPr>
          <w:color w:val="000000" w:themeColor="text1"/>
        </w:rPr>
      </w:pPr>
      <w:r>
        <w:rPr>
          <w:color w:val="000000" w:themeColor="text1"/>
        </w:rPr>
      </w:r>
      <w:r/>
    </w:p>
    <w:p>
      <w:pPr>
        <w:spacing w:line="480" w:lineRule="auto"/>
        <w:rPr>
          <w:rFonts w:ascii="宋体" w:hAnsi="宋体" w:cs="宋体"/>
          <w:bCs/>
          <w:color w:val="000000" w:themeColor="text1"/>
          <w:sz w:val="24"/>
        </w:rPr>
      </w:pPr>
      <w:r>
        <w:rPr>
          <w:rFonts w:hint="eastAsia" w:ascii="宋体" w:hAnsi="宋体" w:cs="宋体"/>
          <w:bCs/>
          <w:color w:val="000000" w:themeColor="text1"/>
          <w:sz w:val="24"/>
        </w:rPr>
        <w:t xml:space="preserve">（十六）技术标（格式自拟）：</w:t>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rPr>
      </w:pPr>
      <w:r>
        <w:rPr>
          <w:rFonts w:ascii="宋体" w:hAnsi="宋体" w:cs="宋体"/>
          <w:color w:val="000000" w:themeColor="text1"/>
        </w:rPr>
      </w:r>
      <w:r/>
    </w:p>
    <w:p>
      <w:pPr>
        <w:jc w:val="left"/>
        <w:pageBreakBefore/>
        <w:spacing w:line="360" w:lineRule="auto"/>
        <w:rPr>
          <w:rFonts w:ascii="宋体" w:hAnsi="宋体" w:cs="宋体"/>
          <w:bCs/>
          <w:color w:val="000000" w:themeColor="text1"/>
          <w:sz w:val="24"/>
          <w:lang w:val="zh-CN"/>
        </w:rPr>
        <w:outlineLvl w:val="1"/>
      </w:pPr>
      <w:r>
        <w:rPr>
          <w:rFonts w:hint="eastAsia" w:ascii="宋体" w:hAnsi="宋体" w:cs="宋体"/>
          <w:bCs/>
          <w:color w:val="000000" w:themeColor="text1"/>
          <w:sz w:val="24"/>
          <w:lang w:val="zh-CN"/>
        </w:rPr>
        <w:t xml:space="preserve">（</w:t>
      </w:r>
      <w:r>
        <w:rPr>
          <w:rFonts w:hint="eastAsia" w:ascii="宋体" w:hAnsi="宋体" w:cs="宋体"/>
          <w:bCs/>
          <w:color w:val="000000" w:themeColor="text1"/>
          <w:sz w:val="24"/>
        </w:rPr>
        <w:t xml:space="preserve">十七</w:t>
      </w:r>
      <w:r>
        <w:rPr>
          <w:rFonts w:hint="eastAsia" w:ascii="宋体" w:hAnsi="宋体" w:cs="宋体"/>
          <w:bCs/>
          <w:color w:val="000000" w:themeColor="text1"/>
          <w:sz w:val="24"/>
          <w:lang w:val="zh-CN"/>
        </w:rPr>
        <w:t xml:space="preserve">）</w:t>
      </w:r>
      <w:r>
        <w:rPr>
          <w:rFonts w:hint="eastAsia" w:ascii="宋体" w:hAnsi="宋体" w:cs="宋体"/>
          <w:bCs/>
          <w:color w:val="000000" w:themeColor="text1"/>
          <w:sz w:val="24"/>
        </w:rPr>
        <w:t xml:space="preserve">中标</w:t>
      </w:r>
      <w:r>
        <w:rPr>
          <w:rFonts w:hint="eastAsia" w:ascii="宋体" w:hAnsi="宋体" w:cs="宋体"/>
          <w:bCs/>
          <w:color w:val="000000" w:themeColor="text1"/>
          <w:sz w:val="24"/>
          <w:lang w:val="zh-CN"/>
        </w:rPr>
        <w:t xml:space="preserve">优先顺序承诺函（格式）：</w:t>
      </w:r>
      <w:r/>
    </w:p>
    <w:p>
      <w:pPr>
        <w:pStyle w:val="709"/>
        <w:jc w:val="center"/>
        <w:spacing w:line="360" w:lineRule="auto"/>
        <w:rPr>
          <w:rFonts w:ascii="宋体" w:hAnsi="宋体" w:eastAsia="宋体" w:cs="宋体"/>
          <w:color w:val="000000" w:themeColor="text1"/>
          <w:sz w:val="30"/>
          <w:szCs w:val="30"/>
          <w:lang w:val="zh-CN"/>
        </w:rPr>
      </w:pPr>
      <w:r>
        <w:rPr>
          <w:rFonts w:hint="eastAsia" w:ascii="宋体" w:hAnsi="宋体" w:eastAsia="宋体" w:cs="宋体"/>
          <w:color w:val="000000" w:themeColor="text1"/>
          <w:sz w:val="30"/>
          <w:szCs w:val="30"/>
        </w:rPr>
        <w:t xml:space="preserve">中标</w:t>
      </w:r>
      <w:r>
        <w:rPr>
          <w:rFonts w:hint="eastAsia" w:ascii="宋体" w:hAnsi="宋体" w:eastAsia="宋体" w:cs="宋体"/>
          <w:color w:val="000000" w:themeColor="text1"/>
          <w:sz w:val="30"/>
          <w:szCs w:val="30"/>
          <w:lang w:val="zh-CN"/>
        </w:rPr>
        <w:t xml:space="preserve">优先顺序承诺函</w:t>
      </w:r>
      <w:r/>
    </w:p>
    <w:p>
      <w:pPr>
        <w:spacing w:line="360" w:lineRule="auto"/>
        <w:rPr>
          <w:rFonts w:ascii="宋体" w:hAnsi="宋体" w:cs="宋体"/>
          <w:bCs/>
          <w:color w:val="000000" w:themeColor="text1"/>
          <w:sz w:val="24"/>
          <w:u w:val="single"/>
        </w:rPr>
      </w:pPr>
      <w:r>
        <w:rPr>
          <w:rFonts w:hint="eastAsia" w:ascii="宋体" w:hAnsi="宋体" w:cs="宋体"/>
          <w:bCs/>
          <w:color w:val="000000" w:themeColor="text1"/>
          <w:sz w:val="24"/>
        </w:rPr>
        <w:t xml:space="preserve">致：</w:t>
      </w:r>
      <w:r>
        <w:rPr>
          <w:rFonts w:hint="eastAsia" w:ascii="宋体" w:hAnsi="宋体" w:cs="宋体"/>
          <w:bCs/>
          <w:color w:val="000000" w:themeColor="text1"/>
          <w:sz w:val="24"/>
          <w:u w:val="single"/>
        </w:rPr>
        <w:t xml:space="preserve">                            （采购人）：</w:t>
      </w:r>
      <w:r/>
    </w:p>
    <w:p>
      <w:pPr>
        <w:ind w:firstLine="482"/>
        <w:spacing w:before="93" w:after="93" w:line="360" w:lineRule="auto"/>
        <w:widowControl/>
        <w:tabs>
          <w:tab w:val="left" w:pos="360" w:leader="none"/>
        </w:tabs>
        <w:rPr>
          <w:rFonts w:ascii="宋体" w:hAnsi="宋体" w:cs="宋体"/>
          <w:bCs/>
          <w:color w:val="000000" w:themeColor="text1"/>
          <w:sz w:val="24"/>
        </w:rPr>
      </w:pPr>
      <w:r>
        <w:rPr>
          <w:rFonts w:hint="eastAsia" w:ascii="宋体" w:hAnsi="宋体" w:cs="宋体"/>
          <w:bCs/>
          <w:color w:val="000000" w:themeColor="text1"/>
          <w:sz w:val="24"/>
        </w:rPr>
        <w:t xml:space="preserve">（1）我公司充分理解本次招标共7个采购包，投标供应商对7个采购包均可投标，但最多只能中1个采购包的要求，将按照投标供应商承诺的中标采购包优先顺序确定中标采购包，并放弃对这方面有不明或误解的权利。</w:t>
      </w:r>
      <w:r/>
    </w:p>
    <w:p>
      <w:pPr>
        <w:ind w:firstLine="482"/>
        <w:spacing w:before="93" w:after="93" w:line="360" w:lineRule="auto"/>
        <w:widowControl/>
        <w:tabs>
          <w:tab w:val="left" w:pos="360" w:leader="none"/>
        </w:tabs>
        <w:rPr>
          <w:rFonts w:ascii="宋体" w:hAnsi="宋体" w:cs="宋体"/>
          <w:bCs/>
          <w:color w:val="000000" w:themeColor="text1"/>
          <w:sz w:val="24"/>
        </w:rPr>
      </w:pPr>
      <w:r>
        <w:rPr>
          <w:rFonts w:hint="eastAsia" w:ascii="宋体" w:hAnsi="宋体" w:cs="宋体"/>
          <w:bCs/>
          <w:color w:val="000000" w:themeColor="text1"/>
          <w:sz w:val="24"/>
        </w:rPr>
        <w:t xml:space="preserve">（2）如所有采购包经评审多个采购包均为第1名时，按投标供应商承诺的优先顺序，选择排列于前的采购包中标，其余采购包无条件放弃中标权。放弃中标权的采购包按得分排序名次顺延中标候选人。</w:t>
      </w:r>
      <w:r/>
    </w:p>
    <w:tbl>
      <w:tblPr>
        <w:tblStyle w:val="695"/>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1"/>
        <w:gridCol w:w="3135"/>
        <w:gridCol w:w="3134"/>
      </w:tblGrid>
      <w:tr>
        <w:trPr>
          <w:jc w:val="center"/>
          <w:trHeight w:val="519"/>
        </w:trPr>
        <w:tc>
          <w:tcPr>
            <w:tcW w:w="3131"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中标优先顺序</w:t>
            </w:r>
            <w:r/>
          </w:p>
        </w:tc>
        <w:tc>
          <w:tcPr>
            <w:tcW w:w="3135"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承诺采购包</w:t>
            </w:r>
            <w:r/>
          </w:p>
        </w:tc>
        <w:tc>
          <w:tcPr>
            <w:tcW w:w="3134"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是否小微企业</w:t>
            </w:r>
            <w:r/>
          </w:p>
        </w:tc>
      </w:tr>
      <w:tr>
        <w:trPr>
          <w:jc w:val="center"/>
          <w:trHeight w:val="470"/>
        </w:trPr>
        <w:tc>
          <w:tcPr>
            <w:tcW w:w="3131"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1</w:t>
            </w:r>
            <w:r/>
          </w:p>
        </w:tc>
        <w:tc>
          <w:tcPr>
            <w:tcW w:w="3135"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采购包</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 </w:t>
            </w:r>
            <w:r/>
          </w:p>
        </w:tc>
        <w:tc>
          <w:tcPr>
            <w:tcW w:w="3134" w:type="dxa"/>
            <w:vAlign w:val="center"/>
            <w:textDirection w:val="lrTb"/>
            <w:noWrap w:val="false"/>
          </w:tcPr>
          <w:p>
            <w:pPr>
              <w:ind w:firstLine="560"/>
              <w:jc w:val="center"/>
              <w:rPr>
                <w:rFonts w:ascii="宋体" w:hAnsi="宋体" w:cs="宋体"/>
                <w:bCs/>
                <w:color w:val="000000" w:themeColor="text1"/>
                <w:sz w:val="24"/>
              </w:rPr>
            </w:pPr>
            <w:r>
              <w:rPr>
                <w:rFonts w:ascii="宋体" w:hAnsi="宋体" w:cs="宋体"/>
                <w:bCs/>
                <w:color w:val="000000" w:themeColor="text1"/>
                <w:sz w:val="24"/>
              </w:rPr>
            </w:r>
            <w:r/>
          </w:p>
        </w:tc>
      </w:tr>
      <w:tr>
        <w:trPr>
          <w:jc w:val="center"/>
          <w:trHeight w:val="472"/>
        </w:trPr>
        <w:tc>
          <w:tcPr>
            <w:tcW w:w="3131"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2</w:t>
            </w:r>
            <w:r/>
          </w:p>
        </w:tc>
        <w:tc>
          <w:tcPr>
            <w:tcW w:w="3135"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采购包</w:t>
            </w:r>
            <w:r>
              <w:rPr>
                <w:rFonts w:hint="eastAsia" w:ascii="宋体" w:hAnsi="宋体" w:cs="宋体"/>
                <w:bCs/>
                <w:color w:val="000000" w:themeColor="text1"/>
                <w:sz w:val="24"/>
                <w:u w:val="single"/>
              </w:rPr>
              <w:t xml:space="preserve">  </w:t>
            </w:r>
            <w:r/>
          </w:p>
        </w:tc>
        <w:tc>
          <w:tcPr>
            <w:tcW w:w="3134" w:type="dxa"/>
            <w:vAlign w:val="center"/>
            <w:textDirection w:val="lrTb"/>
            <w:noWrap w:val="false"/>
          </w:tcPr>
          <w:p>
            <w:pPr>
              <w:ind w:firstLine="560"/>
              <w:jc w:val="center"/>
              <w:rPr>
                <w:rFonts w:ascii="宋体" w:hAnsi="宋体" w:cs="宋体"/>
                <w:bCs/>
                <w:color w:val="000000" w:themeColor="text1"/>
                <w:sz w:val="24"/>
              </w:rPr>
            </w:pPr>
            <w:r>
              <w:rPr>
                <w:rFonts w:ascii="宋体" w:hAnsi="宋体" w:cs="宋体"/>
                <w:bCs/>
                <w:color w:val="000000" w:themeColor="text1"/>
                <w:sz w:val="24"/>
              </w:rPr>
            </w:r>
            <w:r/>
          </w:p>
        </w:tc>
      </w:tr>
      <w:tr>
        <w:trPr>
          <w:jc w:val="center"/>
          <w:trHeight w:val="442"/>
        </w:trPr>
        <w:tc>
          <w:tcPr>
            <w:tcW w:w="3131"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3</w:t>
            </w:r>
            <w:r/>
          </w:p>
        </w:tc>
        <w:tc>
          <w:tcPr>
            <w:tcW w:w="3135"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采购包</w:t>
            </w:r>
            <w:r>
              <w:rPr>
                <w:rFonts w:hint="eastAsia" w:ascii="宋体" w:hAnsi="宋体" w:cs="宋体"/>
                <w:bCs/>
                <w:color w:val="000000" w:themeColor="text1"/>
                <w:sz w:val="24"/>
                <w:u w:val="single"/>
              </w:rPr>
              <w:t xml:space="preserve">  </w:t>
            </w:r>
            <w:r/>
          </w:p>
        </w:tc>
        <w:tc>
          <w:tcPr>
            <w:tcW w:w="3134" w:type="dxa"/>
            <w:vAlign w:val="center"/>
            <w:textDirection w:val="lrTb"/>
            <w:noWrap w:val="false"/>
          </w:tcPr>
          <w:p>
            <w:pPr>
              <w:ind w:firstLine="560"/>
              <w:jc w:val="center"/>
              <w:rPr>
                <w:rFonts w:ascii="宋体" w:hAnsi="宋体" w:cs="宋体"/>
                <w:bCs/>
                <w:color w:val="000000" w:themeColor="text1"/>
                <w:sz w:val="24"/>
              </w:rPr>
            </w:pPr>
            <w:r>
              <w:rPr>
                <w:rFonts w:ascii="宋体" w:hAnsi="宋体" w:cs="宋体"/>
                <w:bCs/>
                <w:color w:val="000000" w:themeColor="text1"/>
                <w:sz w:val="24"/>
              </w:rPr>
            </w:r>
            <w:r/>
          </w:p>
        </w:tc>
      </w:tr>
      <w:tr>
        <w:trPr>
          <w:jc w:val="center"/>
          <w:trHeight w:val="442"/>
        </w:trPr>
        <w:tc>
          <w:tcPr>
            <w:tcW w:w="3131"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4</w:t>
            </w:r>
            <w:r/>
          </w:p>
        </w:tc>
        <w:tc>
          <w:tcPr>
            <w:tcW w:w="3135"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采购包</w:t>
            </w:r>
            <w:r>
              <w:rPr>
                <w:rFonts w:hint="eastAsia" w:ascii="宋体" w:hAnsi="宋体" w:cs="宋体"/>
                <w:bCs/>
                <w:color w:val="000000" w:themeColor="text1"/>
                <w:sz w:val="24"/>
                <w:u w:val="single"/>
              </w:rPr>
              <w:t xml:space="preserve">  </w:t>
            </w:r>
            <w:r/>
          </w:p>
        </w:tc>
        <w:tc>
          <w:tcPr>
            <w:tcW w:w="3134" w:type="dxa"/>
            <w:vAlign w:val="center"/>
            <w:textDirection w:val="lrTb"/>
            <w:noWrap w:val="false"/>
          </w:tcPr>
          <w:p>
            <w:pPr>
              <w:ind w:firstLine="560"/>
              <w:jc w:val="center"/>
              <w:rPr>
                <w:rFonts w:ascii="宋体" w:hAnsi="宋体" w:cs="宋体"/>
                <w:bCs/>
                <w:color w:val="000000" w:themeColor="text1"/>
                <w:sz w:val="24"/>
              </w:rPr>
            </w:pPr>
            <w:r>
              <w:rPr>
                <w:rFonts w:ascii="宋体" w:hAnsi="宋体" w:cs="宋体"/>
                <w:bCs/>
                <w:color w:val="000000" w:themeColor="text1"/>
                <w:sz w:val="24"/>
              </w:rPr>
            </w:r>
            <w:r/>
          </w:p>
        </w:tc>
      </w:tr>
      <w:tr>
        <w:trPr>
          <w:jc w:val="center"/>
          <w:trHeight w:val="457"/>
        </w:trPr>
        <w:tc>
          <w:tcPr>
            <w:tcW w:w="3131"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5</w:t>
            </w:r>
            <w:r/>
          </w:p>
        </w:tc>
        <w:tc>
          <w:tcPr>
            <w:tcW w:w="3135"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采购包</w:t>
            </w:r>
            <w:r>
              <w:rPr>
                <w:rFonts w:hint="eastAsia" w:ascii="宋体" w:hAnsi="宋体" w:cs="宋体"/>
                <w:bCs/>
                <w:color w:val="000000" w:themeColor="text1"/>
                <w:sz w:val="24"/>
                <w:u w:val="single"/>
              </w:rPr>
              <w:t xml:space="preserve">  </w:t>
            </w:r>
            <w:r/>
          </w:p>
        </w:tc>
        <w:tc>
          <w:tcPr>
            <w:tcW w:w="3134" w:type="dxa"/>
            <w:vAlign w:val="center"/>
            <w:textDirection w:val="lrTb"/>
            <w:noWrap w:val="false"/>
          </w:tcPr>
          <w:p>
            <w:pPr>
              <w:ind w:firstLine="560"/>
              <w:jc w:val="center"/>
              <w:rPr>
                <w:rFonts w:ascii="宋体" w:hAnsi="宋体" w:cs="宋体"/>
                <w:bCs/>
                <w:color w:val="000000" w:themeColor="text1"/>
                <w:sz w:val="24"/>
              </w:rPr>
            </w:pPr>
            <w:r>
              <w:rPr>
                <w:rFonts w:ascii="宋体" w:hAnsi="宋体" w:cs="宋体"/>
                <w:bCs/>
                <w:color w:val="000000" w:themeColor="text1"/>
                <w:sz w:val="24"/>
              </w:rPr>
            </w:r>
            <w:r/>
          </w:p>
        </w:tc>
      </w:tr>
      <w:tr>
        <w:trPr>
          <w:jc w:val="center"/>
          <w:trHeight w:val="502"/>
        </w:trPr>
        <w:tc>
          <w:tcPr>
            <w:tcW w:w="3131"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6</w:t>
            </w:r>
            <w:r/>
          </w:p>
        </w:tc>
        <w:tc>
          <w:tcPr>
            <w:tcW w:w="3135"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采购包</w:t>
            </w:r>
            <w:r>
              <w:rPr>
                <w:rFonts w:hint="eastAsia" w:ascii="宋体" w:hAnsi="宋体" w:cs="宋体"/>
                <w:bCs/>
                <w:color w:val="000000" w:themeColor="text1"/>
                <w:sz w:val="24"/>
                <w:u w:val="single"/>
              </w:rPr>
              <w:t xml:space="preserve">  </w:t>
            </w:r>
            <w:r/>
          </w:p>
        </w:tc>
        <w:tc>
          <w:tcPr>
            <w:tcW w:w="3134" w:type="dxa"/>
            <w:vAlign w:val="center"/>
            <w:textDirection w:val="lrTb"/>
            <w:noWrap w:val="false"/>
          </w:tcPr>
          <w:p>
            <w:pPr>
              <w:ind w:firstLine="560"/>
              <w:jc w:val="center"/>
              <w:rPr>
                <w:rFonts w:ascii="宋体" w:hAnsi="宋体" w:cs="宋体"/>
                <w:bCs/>
                <w:color w:val="000000" w:themeColor="text1"/>
                <w:sz w:val="24"/>
              </w:rPr>
            </w:pPr>
            <w:r>
              <w:rPr>
                <w:rFonts w:ascii="宋体" w:hAnsi="宋体" w:cs="宋体"/>
                <w:bCs/>
                <w:color w:val="000000" w:themeColor="text1"/>
                <w:sz w:val="24"/>
              </w:rPr>
            </w:r>
            <w:r/>
          </w:p>
        </w:tc>
      </w:tr>
      <w:tr>
        <w:trPr>
          <w:jc w:val="center"/>
          <w:trHeight w:val="502"/>
        </w:trPr>
        <w:tc>
          <w:tcPr>
            <w:shd w:val="clear" w:color="auto" w:fill="auto"/>
            <w:tcW w:w="3131"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7</w:t>
            </w:r>
            <w:r/>
          </w:p>
        </w:tc>
        <w:tc>
          <w:tcPr>
            <w:shd w:val="clear" w:color="auto" w:fill="auto"/>
            <w:tcW w:w="3135"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采购包</w:t>
            </w:r>
            <w:r>
              <w:rPr>
                <w:rFonts w:hint="eastAsia" w:ascii="宋体" w:hAnsi="宋体" w:cs="宋体"/>
                <w:bCs/>
                <w:color w:val="000000" w:themeColor="text1"/>
                <w:sz w:val="24"/>
                <w:u w:val="single"/>
              </w:rPr>
              <w:t xml:space="preserve">  </w:t>
            </w:r>
            <w:r/>
          </w:p>
        </w:tc>
        <w:tc>
          <w:tcPr>
            <w:tcW w:w="3134" w:type="dxa"/>
            <w:vAlign w:val="center"/>
            <w:textDirection w:val="lrTb"/>
            <w:noWrap w:val="false"/>
          </w:tcPr>
          <w:p>
            <w:pPr>
              <w:ind w:firstLine="560"/>
              <w:jc w:val="center"/>
              <w:rPr>
                <w:rFonts w:ascii="宋体" w:hAnsi="宋体" w:cs="宋体"/>
                <w:bCs/>
                <w:color w:val="000000" w:themeColor="text1"/>
                <w:sz w:val="24"/>
              </w:rPr>
            </w:pPr>
            <w:r>
              <w:rPr>
                <w:rFonts w:ascii="宋体" w:hAnsi="宋体" w:cs="宋体"/>
                <w:bCs/>
                <w:color w:val="000000" w:themeColor="text1"/>
                <w:sz w:val="24"/>
              </w:rPr>
            </w:r>
            <w:r/>
          </w:p>
        </w:tc>
      </w:tr>
    </w:tbl>
    <w:p>
      <w:pPr>
        <w:spacing w:line="360" w:lineRule="auto"/>
        <w:rPr>
          <w:rFonts w:ascii="宋体" w:hAnsi="宋体" w:cs="宋体"/>
          <w:bCs/>
          <w:color w:val="000000" w:themeColor="text1"/>
          <w:sz w:val="24"/>
        </w:rPr>
      </w:pPr>
      <w:r>
        <w:rPr>
          <w:rFonts w:ascii="宋体" w:hAnsi="宋体" w:cs="宋体"/>
          <w:bCs/>
          <w:color w:val="000000" w:themeColor="text1"/>
          <w:sz w:val="24"/>
        </w:rPr>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注：</w:t>
      </w:r>
      <w:r>
        <w:rPr>
          <w:rFonts w:hint="eastAsia" w:cs="宋体"/>
          <w:color w:val="000000" w:themeColor="text1"/>
          <w:sz w:val="24"/>
        </w:rPr>
        <w:t xml:space="preserve">1、</w:t>
      </w:r>
      <w:r>
        <w:rPr>
          <w:rFonts w:hint="eastAsia" w:ascii="宋体" w:hAnsi="宋体" w:cs="宋体"/>
          <w:color w:val="000000" w:themeColor="text1"/>
          <w:sz w:val="24"/>
        </w:rPr>
        <w:t xml:space="preserve">投标供应商如参与本次项目的多个</w:t>
      </w:r>
      <w:r>
        <w:rPr>
          <w:rFonts w:hint="eastAsia" w:ascii="宋体" w:hAnsi="宋体" w:cs="宋体"/>
          <w:bCs/>
          <w:color w:val="000000" w:themeColor="text1"/>
          <w:sz w:val="24"/>
        </w:rPr>
        <w:t xml:space="preserve">采购包</w:t>
      </w:r>
      <w:r>
        <w:rPr>
          <w:rFonts w:hint="eastAsia" w:ascii="宋体" w:hAnsi="宋体" w:cs="宋体"/>
          <w:color w:val="000000" w:themeColor="text1"/>
          <w:sz w:val="24"/>
        </w:rPr>
        <w:t xml:space="preserve">投标，则每个</w:t>
      </w:r>
      <w:r>
        <w:rPr>
          <w:rFonts w:hint="eastAsia" w:ascii="宋体" w:hAnsi="宋体" w:cs="宋体"/>
          <w:bCs/>
          <w:color w:val="000000" w:themeColor="text1"/>
          <w:sz w:val="24"/>
        </w:rPr>
        <w:t xml:space="preserve">采购包</w:t>
      </w:r>
      <w:r>
        <w:rPr>
          <w:rFonts w:hint="eastAsia" w:ascii="宋体" w:hAnsi="宋体" w:cs="宋体"/>
          <w:color w:val="000000" w:themeColor="text1"/>
          <w:sz w:val="24"/>
        </w:rPr>
        <w:t xml:space="preserve">投标文件的中标</w:t>
      </w:r>
      <w:r>
        <w:rPr>
          <w:rFonts w:hint="eastAsia" w:ascii="宋体" w:hAnsi="宋体" w:cs="宋体"/>
          <w:bCs/>
          <w:color w:val="000000" w:themeColor="text1"/>
          <w:sz w:val="24"/>
        </w:rPr>
        <w:t xml:space="preserve">采购包</w:t>
      </w:r>
      <w:r>
        <w:rPr>
          <w:rFonts w:hint="eastAsia" w:ascii="宋体" w:hAnsi="宋体" w:cs="宋体"/>
          <w:color w:val="000000" w:themeColor="text1"/>
          <w:sz w:val="24"/>
        </w:rPr>
        <w:t xml:space="preserve">优先顺序承诺须相同，否则视为无效。</w:t>
      </w:r>
      <w:r/>
    </w:p>
    <w:p>
      <w:pPr>
        <w:ind w:firstLine="964"/>
        <w:spacing w:line="360" w:lineRule="auto"/>
        <w:rPr>
          <w:rFonts w:ascii="宋体" w:hAnsi="宋体" w:cs="宋体"/>
          <w:bCs/>
          <w:color w:val="000000" w:themeColor="text1"/>
          <w:sz w:val="24"/>
        </w:rPr>
      </w:pPr>
      <w:r>
        <w:rPr>
          <w:rFonts w:hint="eastAsia" w:cs="宋体"/>
          <w:bCs/>
          <w:color w:val="000000" w:themeColor="text1"/>
          <w:sz w:val="24"/>
        </w:rPr>
        <w:t xml:space="preserve">2.</w:t>
      </w:r>
      <w:r>
        <w:rPr>
          <w:rFonts w:hint="eastAsia" w:ascii="宋体" w:hAnsi="宋体" w:cs="宋体"/>
          <w:bCs/>
          <w:color w:val="000000" w:themeColor="text1"/>
          <w:sz w:val="24"/>
        </w:rPr>
        <w:t xml:space="preserve">投标供应商若投标多个采购包，只需制作一份投标文件，系统中每个采购包上传同一份投标文件，如上传的文件不一致，则以采购包1上传投标文件为准，如未投采购包1，则以采购包2上传投标文件为准，依次类推</w:t>
      </w:r>
      <w:r>
        <w:rPr>
          <w:rFonts w:hint="eastAsia" w:cs="宋体"/>
          <w:bCs/>
          <w:color w:val="000000" w:themeColor="text1"/>
          <w:sz w:val="24"/>
        </w:rPr>
        <w:t xml:space="preserve">。</w:t>
      </w:r>
      <w:r/>
    </w:p>
    <w:p>
      <w:pPr>
        <w:ind w:right="960" w:firstLine="4080"/>
        <w:jc w:val="center"/>
        <w:spacing w:line="360" w:lineRule="auto"/>
        <w:rPr>
          <w:rFonts w:ascii="宋体" w:hAnsi="宋体" w:cs="宋体"/>
          <w:color w:val="000000" w:themeColor="text1"/>
          <w:sz w:val="24"/>
        </w:rPr>
      </w:pPr>
      <w:r>
        <w:rPr>
          <w:rFonts w:ascii="宋体" w:hAnsi="宋体" w:cs="宋体"/>
          <w:color w:val="000000" w:themeColor="text1"/>
          <w:sz w:val="24"/>
        </w:rPr>
      </w:r>
      <w:r/>
    </w:p>
    <w:p>
      <w:pPr>
        <w:ind w:right="960" w:firstLine="4080"/>
        <w:jc w:val="center"/>
        <w:spacing w:line="360" w:lineRule="auto"/>
        <w:rPr>
          <w:rFonts w:ascii="宋体" w:hAnsi="宋体" w:cs="宋体"/>
          <w:bCs/>
          <w:color w:val="000000" w:themeColor="text1"/>
          <w:sz w:val="24"/>
          <w:u w:val="single"/>
        </w:rPr>
      </w:pPr>
      <w:r>
        <w:rPr>
          <w:rFonts w:hint="eastAsia" w:ascii="宋体" w:hAnsi="宋体" w:cs="宋体"/>
          <w:color w:val="000000" w:themeColor="text1"/>
          <w:sz w:val="24"/>
        </w:rPr>
        <w:t xml:space="preserve">投标供应商（</w:t>
      </w:r>
      <w:r>
        <w:rPr>
          <w:rFonts w:hint="eastAsia" w:ascii="宋体" w:hAnsi="宋体" w:cs="宋体"/>
          <w:bCs/>
          <w:color w:val="000000" w:themeColor="text1"/>
          <w:sz w:val="24"/>
        </w:rPr>
        <w:t xml:space="preserve">签章</w:t>
      </w:r>
      <w:r>
        <w:rPr>
          <w:rFonts w:hint="eastAsia" w:ascii="宋体" w:hAnsi="宋体" w:cs="宋体"/>
          <w:color w:val="000000" w:themeColor="text1"/>
          <w:sz w:val="24"/>
        </w:rPr>
        <w:t xml:space="preserve">）：             </w:t>
      </w:r>
      <w:r/>
    </w:p>
    <w:p>
      <w:pPr>
        <w:ind w:firstLine="480"/>
        <w:jc w:val="center"/>
        <w:spacing w:before="240" w:line="360" w:lineRule="auto"/>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bCs/>
          <w:color w:val="000000" w:themeColor="text1"/>
          <w:sz w:val="24"/>
        </w:rPr>
        <w:t xml:space="preserve">法定代表人或法定代表人授权代表（签章）</w:t>
      </w:r>
      <w:r>
        <w:rPr>
          <w:rFonts w:hint="eastAsia" w:ascii="宋体" w:hAnsi="宋体" w:cs="宋体"/>
          <w:color w:val="000000" w:themeColor="text1"/>
          <w:sz w:val="24"/>
        </w:rPr>
        <w:t xml:space="preserve">：</w:t>
      </w:r>
      <w:r/>
    </w:p>
    <w:p>
      <w:pPr>
        <w:ind w:firstLine="480"/>
        <w:jc w:val="right"/>
        <w:spacing w:before="240" w:line="360" w:lineRule="auto"/>
        <w:rPr>
          <w:rFonts w:ascii="宋体" w:hAnsi="宋体" w:cs="宋体"/>
          <w:color w:val="000000" w:themeColor="text1"/>
        </w:rPr>
      </w:pPr>
      <w:r>
        <w:rPr>
          <w:rFonts w:hint="eastAsia" w:ascii="宋体" w:hAnsi="宋体" w:cs="宋体"/>
          <w:color w:val="000000" w:themeColor="text1"/>
          <w:sz w:val="24"/>
        </w:rPr>
        <w:t xml:space="preserve"> 年    月    日</w:t>
      </w:r>
      <w:r/>
    </w:p>
    <w:sectPr>
      <w:headerReference w:type="default" r:id="rId10"/>
      <w:footerReference w:type="default" r:id="rId13"/>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Arial Unicode MS">
    <w:panose1 w:val="020B0604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隶书">
    <w:panose1 w:val="02010509060101010101"/>
  </w:font>
  <w:font w:name="monospace">
    <w:panose1 w:val="020B0503020202020204"/>
  </w:font>
  <w:font w:name="华文仿宋">
    <w:panose1 w:val="0201060004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Pr>
        <w:rStyle w:val="753"/>
        <w:szCs w:val="21"/>
      </w:rPr>
      <w:t xml:space="preserve">- </w:t>
    </w:r>
    <w:r>
      <w:rPr>
        <w:szCs w:val="21"/>
      </w:rPr>
      <w:fldChar w:fldCharType="begin"/>
    </w:r>
    <w:r>
      <w:rPr>
        <w:rStyle w:val="753"/>
        <w:szCs w:val="21"/>
      </w:rPr>
      <w:instrText xml:space="preserve"> PAGE </w:instrText>
    </w:r>
    <w:r>
      <w:rPr>
        <w:szCs w:val="21"/>
      </w:rPr>
      <w:fldChar w:fldCharType="separate"/>
    </w:r>
    <w:r>
      <w:rPr>
        <w:rStyle w:val="753"/>
        <w:szCs w:val="21"/>
      </w:rPr>
      <w:t xml:space="preserve">64</w:t>
    </w:r>
    <w:r>
      <w:rPr>
        <w:szCs w:val="21"/>
      </w:rPr>
      <w:fldChar w:fldCharType="end"/>
    </w:r>
    <w:r>
      <w:rPr>
        <w:rStyle w:val="753"/>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Pr>
        <w:rFonts w:hint="eastAsia"/>
      </w:rPr>
      <w:t xml:space="preserve">-</w:t>
    </w:r>
    <w:r>
      <w:t xml:space="preserve">1</w: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Pr>
        <w:rFonts w:hint="eastAsia"/>
      </w:rPr>
      <w:t xml:space="preserve">-</w:t>
    </w:r>
    <w:r>
      <w:fldChar w:fldCharType="begin"/>
    </w:r>
    <w:r>
      <w:instrText xml:space="preserve">PAGE   \* MERGEFORMAT</w:instrText>
    </w:r>
    <w:r>
      <w:fldChar w:fldCharType="separate"/>
    </w:r>
    <w:r>
      <w:rPr>
        <w:lang w:val="zh-CN"/>
      </w:rPr>
      <w:t xml:space="preserve">67</w:t>
    </w:r>
    <w:r>
      <w:fldChar w:fldCharType="end"/>
    </w:r>
    <w:r>
      <w:rPr>
        <w:rFonts w:hint="eastAsia"/>
      </w:rPr>
      <w:t xml:space="preserve">-</w:t>
    </w:r>
    <w:r/>
  </w:p>
  <w:p>
    <w:pPr>
      <w:pStyle w:val="7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sz w:val="18"/>
        <w:szCs w:val="18"/>
        <w:u w:val="single"/>
      </w:rPr>
      <w:pBdr>
        <w:top w:val="none" w:color="auto" w:sz="0" w:space="1"/>
        <w:left w:val="none" w:color="auto" w:sz="0" w:space="4"/>
        <w:bottom w:val="none" w:color="auto" w:sz="0" w:space="1"/>
        <w:right w:val="none" w:color="auto" w:sz="0" w:space="4"/>
      </w:pBd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81"/>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178"/>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none"/>
      <w:pStyle w:val="769"/>
      <w:isLgl w:val="false"/>
      <w:suff w:val="tab"/>
      <w:lvlText w:val=""/>
      <w:lvlJc w:val="left"/>
      <w:pPr>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685"/>
      <w:isLgl w:val="false"/>
      <w:suff w:val="tab"/>
      <w:lvlText w:val="第%1部分"/>
      <w:lvlJc w:val="left"/>
      <w:pPr>
        <w:ind w:left="425" w:hanging="425"/>
        <w:tabs>
          <w:tab w:val="left" w:pos="1800" w:leader="none"/>
        </w:tabs>
      </w:pPr>
      <w:rPr>
        <w:rFonts w:hint="eastAsia"/>
      </w:rPr>
    </w:lvl>
    <w:lvl w:ilvl="1">
      <w:start w:val="1"/>
      <w:numFmt w:val="decimal"/>
      <w:pStyle w:val="686"/>
      <w:isLgl/>
      <w:suff w:val="tab"/>
      <w:lvlText w:val="%1.%2"/>
      <w:lvlJc w:val="left"/>
      <w:pPr>
        <w:ind w:left="567" w:hanging="567"/>
        <w:tabs>
          <w:tab w:val="left" w:pos="567" w:leader="none"/>
        </w:tabs>
      </w:pPr>
      <w:rPr>
        <w:rFonts w:hint="eastAsia"/>
      </w:rPr>
    </w:lvl>
    <w:lvl w:ilvl="2">
      <w:start w:val="1"/>
      <w:numFmt w:val="decimal"/>
      <w:pStyle w:val="1068"/>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88"/>
      <w:isLgl/>
      <w:suff w:val="tab"/>
      <w:lvlText w:val="%1.%2.%3.%4.%5"/>
      <w:lvlJc w:val="left"/>
      <w:pPr>
        <w:ind w:left="992" w:hanging="992"/>
        <w:tabs>
          <w:tab w:val="left" w:pos="1080" w:leader="none"/>
        </w:tabs>
      </w:pPr>
      <w:rPr>
        <w:rFonts w:hint="eastAsia"/>
      </w:rPr>
    </w:lvl>
    <w:lvl w:ilvl="5">
      <w:start w:val="1"/>
      <w:numFmt w:val="decimal"/>
      <w:pStyle w:val="689"/>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pStyle w:val="1184"/>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34" w:hanging="714"/>
        <w:tabs>
          <w:tab w:val="left" w:pos="0" w:leader="none"/>
        </w:tabs>
      </w:pPr>
      <w:rPr>
        <w:rFonts w:ascii="宋体" w:hAnsi="宋体" w:eastAsia="宋体" w:cs="宋体"/>
        <w:b w:val="0"/>
      </w:rPr>
    </w:lvl>
    <w:lvl w:ilvl="2">
      <w:start w:val="1"/>
      <w:numFmt w:val="decimal"/>
      <w:isLgl w:val="false"/>
      <w:suff w:val="tab"/>
      <w:lvlText w:val="%3."/>
      <w:lvlJc w:val="left"/>
      <w:pPr>
        <w:ind w:left="960" w:hanging="420"/>
        <w:tabs>
          <w:tab w:val="left" w:pos="9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lang w:val="en-US"/>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lowerLetter"/>
      <w:pStyle w:val="1067"/>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8">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24"/>
    <w:uiPriority w:val="99"/>
    <w:rPr>
      <w:sz w:val="20"/>
    </w:rPr>
  </w:style>
  <w:style w:type="paragraph" w:styleId="189">
    <w:name w:val="TOC Heading"/>
    <w:uiPriority w:val="39"/>
    <w:unhideWhenUsed/>
  </w:style>
  <w:style w:type="paragraph" w:styleId="684" w:default="1">
    <w:name w:val="Normal"/>
    <w:next w:val="696"/>
    <w:uiPriority w:val="0"/>
    <w:qFormat/>
    <w:pPr>
      <w:jc w:val="both"/>
      <w:widowControl w:val="off"/>
    </w:pPr>
    <w:rPr>
      <w:rFonts w:ascii="Times New Roman" w:hAnsi="Times New Roman" w:eastAsia="宋体" w:cs="Times New Roman"/>
      <w:sz w:val="21"/>
      <w:szCs w:val="24"/>
      <w:lang w:val="en-US" w:eastAsia="zh-CN" w:bidi="ar-SA"/>
    </w:rPr>
  </w:style>
  <w:style w:type="paragraph" w:styleId="685">
    <w:name w:val="Heading 1"/>
    <w:basedOn w:val="684"/>
    <w:next w:val="684"/>
    <w:link w:val="916"/>
    <w:uiPriority w:val="9"/>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686">
    <w:name w:val="Heading 2"/>
    <w:basedOn w:val="684"/>
    <w:next w:val="684"/>
    <w:link w:val="767"/>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687">
    <w:name w:val="Heading 3"/>
    <w:basedOn w:val="684"/>
    <w:next w:val="684"/>
    <w:link w:val="917"/>
    <w:uiPriority w:val="0"/>
    <w:qFormat/>
    <w:pPr>
      <w:keepLines/>
      <w:keepNext/>
      <w:spacing w:before="260" w:after="260" w:line="416" w:lineRule="auto"/>
      <w:outlineLvl w:val="2"/>
    </w:pPr>
    <w:rPr>
      <w:rFonts w:ascii="黑体" w:eastAsia="黑体"/>
      <w:b/>
      <w:bCs/>
      <w:sz w:val="32"/>
      <w:szCs w:val="32"/>
    </w:rPr>
  </w:style>
  <w:style w:type="paragraph" w:styleId="688">
    <w:name w:val="Heading 4"/>
    <w:basedOn w:val="684"/>
    <w:next w:val="684"/>
    <w:link w:val="918"/>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689">
    <w:name w:val="Heading 5"/>
    <w:basedOn w:val="684"/>
    <w:next w:val="684"/>
    <w:link w:val="919"/>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690">
    <w:name w:val="Heading 6"/>
    <w:basedOn w:val="684"/>
    <w:next w:val="684"/>
    <w:link w:val="920"/>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91">
    <w:name w:val="Heading 7"/>
    <w:basedOn w:val="684"/>
    <w:next w:val="684"/>
    <w:link w:val="921"/>
    <w:uiPriority w:val="0"/>
    <w:qFormat/>
    <w:pPr>
      <w:ind w:left="1296" w:hanging="1296"/>
      <w:keepLines/>
      <w:keepNext/>
      <w:spacing w:before="240" w:after="64" w:line="320" w:lineRule="atLeast"/>
      <w:tabs>
        <w:tab w:val="left" w:pos="1296" w:leader="none"/>
      </w:tabs>
      <w:outlineLvl w:val="6"/>
    </w:pPr>
    <w:rPr>
      <w:b/>
      <w:sz w:val="24"/>
    </w:rPr>
  </w:style>
  <w:style w:type="paragraph" w:styleId="692">
    <w:name w:val="Heading 8"/>
    <w:basedOn w:val="684"/>
    <w:next w:val="684"/>
    <w:link w:val="922"/>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93">
    <w:name w:val="Heading 9"/>
    <w:basedOn w:val="684"/>
    <w:next w:val="684"/>
    <w:link w:val="923"/>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List Paragraph"/>
    <w:basedOn w:val="684"/>
    <w:next w:val="684"/>
    <w:uiPriority w:val="0"/>
    <w:qFormat/>
    <w:pPr>
      <w:ind w:firstLine="420"/>
    </w:pPr>
    <w:rPr>
      <w:rFonts w:ascii="Calibri" w:hAnsi="Calibri"/>
      <w:szCs w:val="22"/>
    </w:rPr>
  </w:style>
  <w:style w:type="paragraph" w:styleId="697">
    <w:name w:val="toc 7"/>
    <w:basedOn w:val="684"/>
    <w:next w:val="684"/>
    <w:uiPriority w:val="39"/>
    <w:qFormat/>
    <w:pPr>
      <w:ind w:left="1260" w:firstLine="420"/>
      <w:jc w:val="left"/>
      <w:spacing w:line="288" w:lineRule="auto"/>
    </w:pPr>
    <w:rPr>
      <w:sz w:val="18"/>
      <w:szCs w:val="18"/>
    </w:rPr>
  </w:style>
  <w:style w:type="paragraph" w:styleId="698">
    <w:name w:val="index 8"/>
    <w:basedOn w:val="684"/>
    <w:next w:val="684"/>
    <w:uiPriority w:val="0"/>
    <w:qFormat/>
    <w:pPr>
      <w:ind w:left="1400"/>
    </w:pPr>
    <w:rPr>
      <w:szCs w:val="20"/>
    </w:rPr>
  </w:style>
  <w:style w:type="paragraph" w:styleId="699">
    <w:name w:val="Normal Indent"/>
    <w:basedOn w:val="684"/>
    <w:link w:val="924"/>
    <w:uiPriority w:val="0"/>
    <w:qFormat/>
    <w:pPr>
      <w:ind w:firstLine="420"/>
      <w:jc w:val="left"/>
      <w:widowControl/>
    </w:pPr>
    <w:rPr>
      <w:sz w:val="20"/>
      <w:szCs w:val="20"/>
    </w:rPr>
  </w:style>
  <w:style w:type="paragraph" w:styleId="700">
    <w:name w:val="Caption"/>
    <w:basedOn w:val="684"/>
    <w:next w:val="684"/>
    <w:uiPriority w:val="0"/>
    <w:qFormat/>
    <w:rPr>
      <w:rFonts w:ascii="Arial" w:hAnsi="Arial" w:eastAsia="黑体" w:cs="Arial"/>
      <w:sz w:val="20"/>
      <w:szCs w:val="20"/>
    </w:rPr>
  </w:style>
  <w:style w:type="paragraph" w:styleId="701">
    <w:name w:val="index 5"/>
    <w:basedOn w:val="684"/>
    <w:next w:val="684"/>
    <w:uiPriority w:val="0"/>
    <w:qFormat/>
    <w:pPr>
      <w:ind w:left="800"/>
    </w:pPr>
    <w:rPr>
      <w:szCs w:val="20"/>
    </w:rPr>
  </w:style>
  <w:style w:type="paragraph" w:styleId="702">
    <w:name w:val="Document Map"/>
    <w:basedOn w:val="684"/>
    <w:next w:val="684"/>
    <w:link w:val="915"/>
    <w:uiPriority w:val="0"/>
    <w:qFormat/>
    <w:pPr>
      <w:shd w:val="clear" w:color="auto" w:fill="000080"/>
    </w:pPr>
  </w:style>
  <w:style w:type="paragraph" w:styleId="703">
    <w:name w:val="annotation text"/>
    <w:basedOn w:val="684"/>
    <w:link w:val="925"/>
    <w:uiPriority w:val="0"/>
    <w:qFormat/>
    <w:pPr>
      <w:jc w:val="left"/>
    </w:pPr>
  </w:style>
  <w:style w:type="paragraph" w:styleId="704">
    <w:name w:val="index 6"/>
    <w:basedOn w:val="684"/>
    <w:next w:val="684"/>
    <w:uiPriority w:val="0"/>
    <w:qFormat/>
    <w:pPr>
      <w:ind w:left="1000"/>
    </w:pPr>
    <w:rPr>
      <w:szCs w:val="20"/>
    </w:rPr>
  </w:style>
  <w:style w:type="paragraph" w:styleId="705">
    <w:name w:val="Salutation"/>
    <w:basedOn w:val="684"/>
    <w:next w:val="684"/>
    <w:link w:val="926"/>
    <w:uiPriority w:val="0"/>
    <w:qFormat/>
    <w:pPr>
      <w:ind w:firstLine="420"/>
      <w:spacing w:after="20" w:line="288" w:lineRule="auto"/>
    </w:pPr>
    <w:rPr>
      <w:sz w:val="28"/>
    </w:rPr>
  </w:style>
  <w:style w:type="paragraph" w:styleId="706">
    <w:name w:val="Body Text 3"/>
    <w:basedOn w:val="684"/>
    <w:link w:val="927"/>
    <w:uiPriority w:val="0"/>
    <w:qFormat/>
    <w:pPr>
      <w:jc w:val="center"/>
      <w:spacing w:after="20" w:line="288" w:lineRule="auto"/>
    </w:pPr>
    <w:rPr>
      <w:b/>
      <w:bCs/>
      <w:sz w:val="24"/>
    </w:rPr>
  </w:style>
  <w:style w:type="paragraph" w:styleId="707">
    <w:name w:val="Closing"/>
    <w:basedOn w:val="684"/>
    <w:link w:val="928"/>
    <w:uiPriority w:val="0"/>
    <w:qFormat/>
    <w:pPr>
      <w:ind w:left="100" w:firstLine="420"/>
      <w:spacing w:after="20" w:line="288" w:lineRule="auto"/>
    </w:pPr>
    <w:rPr>
      <w:sz w:val="28"/>
    </w:rPr>
  </w:style>
  <w:style w:type="paragraph" w:styleId="708">
    <w:name w:val="List Bullet 3"/>
    <w:basedOn w:val="684"/>
    <w:uiPriority w:val="0"/>
    <w:qFormat/>
    <w:pPr>
      <w:ind w:left="1620" w:hanging="420"/>
      <w:tabs>
        <w:tab w:val="left" w:pos="1620" w:leader="none"/>
      </w:tabs>
    </w:pPr>
  </w:style>
  <w:style w:type="paragraph" w:styleId="709">
    <w:name w:val="Body Text"/>
    <w:basedOn w:val="684"/>
    <w:next w:val="710"/>
    <w:link w:val="929"/>
    <w:uiPriority w:val="0"/>
    <w:qFormat/>
    <w:rPr>
      <w:rFonts w:ascii="仿宋_GB2312" w:eastAsia="仿宋_GB2312"/>
      <w:sz w:val="28"/>
      <w:szCs w:val="20"/>
    </w:rPr>
  </w:style>
  <w:style w:type="paragraph" w:styleId="710">
    <w:name w:val="List"/>
    <w:basedOn w:val="684"/>
    <w:uiPriority w:val="0"/>
    <w:qFormat/>
    <w:pPr>
      <w:spacing w:after="20" w:line="288" w:lineRule="auto"/>
      <w:tabs>
        <w:tab w:val="left" w:pos="360" w:leader="none"/>
        <w:tab w:val="left" w:pos="420" w:leader="none"/>
      </w:tabs>
    </w:pPr>
    <w:rPr>
      <w:szCs w:val="20"/>
      <w:lang w:val="en-GB"/>
    </w:rPr>
  </w:style>
  <w:style w:type="paragraph" w:styleId="711">
    <w:name w:val="Body Text Indent"/>
    <w:basedOn w:val="684"/>
    <w:next w:val="712"/>
    <w:link w:val="930"/>
    <w:uiPriority w:val="0"/>
    <w:qFormat/>
    <w:pPr>
      <w:ind w:left="156"/>
      <w:spacing w:line="300" w:lineRule="auto"/>
      <w:widowControl/>
    </w:pPr>
    <w:rPr>
      <w:rFonts w:ascii="仿宋_GB2312" w:eastAsia="仿宋_GB2312"/>
      <w:sz w:val="28"/>
      <w:szCs w:val="20"/>
    </w:rPr>
  </w:style>
  <w:style w:type="paragraph" w:styleId="712">
    <w:name w:val="envelope return"/>
    <w:basedOn w:val="684"/>
    <w:uiPriority w:val="99"/>
    <w:unhideWhenUsed/>
    <w:qFormat/>
    <w:rPr>
      <w:rFonts w:ascii="Arial" w:hAnsi="Arial"/>
    </w:rPr>
  </w:style>
  <w:style w:type="paragraph" w:styleId="713">
    <w:name w:val="Block Text"/>
    <w:basedOn w:val="684"/>
    <w:uiPriority w:val="0"/>
    <w:qFormat/>
    <w:pPr>
      <w:ind w:left="420" w:right="33"/>
      <w:jc w:val="left"/>
    </w:pPr>
    <w:rPr>
      <w:sz w:val="24"/>
      <w:szCs w:val="20"/>
    </w:rPr>
  </w:style>
  <w:style w:type="paragraph" w:styleId="714">
    <w:name w:val="List Bullet 2"/>
    <w:basedOn w:val="684"/>
    <w:uiPriority w:val="0"/>
    <w:qFormat/>
    <w:pPr>
      <w:ind w:left="780"/>
      <w:tabs>
        <w:tab w:val="left" w:pos="360" w:leader="none"/>
        <w:tab w:val="left" w:pos="780" w:leader="none"/>
      </w:tabs>
    </w:pPr>
  </w:style>
  <w:style w:type="paragraph" w:styleId="715">
    <w:name w:val="index 4"/>
    <w:basedOn w:val="684"/>
    <w:next w:val="684"/>
    <w:uiPriority w:val="0"/>
    <w:qFormat/>
    <w:pPr>
      <w:ind w:left="600"/>
    </w:pPr>
    <w:rPr>
      <w:szCs w:val="20"/>
    </w:rPr>
  </w:style>
  <w:style w:type="paragraph" w:styleId="716">
    <w:name w:val="toc 5"/>
    <w:basedOn w:val="684"/>
    <w:next w:val="684"/>
    <w:uiPriority w:val="39"/>
    <w:qFormat/>
    <w:pPr>
      <w:ind w:left="840" w:firstLine="420"/>
      <w:jc w:val="left"/>
      <w:spacing w:line="288" w:lineRule="auto"/>
    </w:pPr>
    <w:rPr>
      <w:sz w:val="18"/>
      <w:szCs w:val="18"/>
    </w:rPr>
  </w:style>
  <w:style w:type="paragraph" w:styleId="717">
    <w:name w:val="toc 3"/>
    <w:basedOn w:val="684"/>
    <w:next w:val="684"/>
    <w:uiPriority w:val="39"/>
    <w:qFormat/>
    <w:pPr>
      <w:ind w:left="420" w:firstLine="420"/>
      <w:jc w:val="left"/>
      <w:spacing w:line="288" w:lineRule="auto"/>
    </w:pPr>
    <w:rPr>
      <w:iCs/>
      <w:sz w:val="20"/>
      <w:szCs w:val="20"/>
    </w:rPr>
  </w:style>
  <w:style w:type="paragraph" w:styleId="718">
    <w:name w:val="Plain Text"/>
    <w:basedOn w:val="684"/>
    <w:link w:val="931"/>
    <w:uiPriority w:val="0"/>
    <w:qFormat/>
    <w:rPr>
      <w:rFonts w:ascii="宋体" w:hAnsi="Courier New"/>
      <w:szCs w:val="21"/>
    </w:rPr>
  </w:style>
  <w:style w:type="paragraph" w:styleId="719">
    <w:name w:val="List Bullet 5"/>
    <w:basedOn w:val="684"/>
    <w:uiPriority w:val="0"/>
    <w:qFormat/>
    <w:pPr>
      <w:spacing w:line="360" w:lineRule="exact"/>
      <w:widowControl/>
      <w:tabs>
        <w:tab w:val="left" w:pos="360" w:leader="none"/>
        <w:tab w:val="left" w:pos="2040" w:leader="none"/>
      </w:tabs>
    </w:pPr>
    <w:rPr>
      <w:rFonts w:eastAsia="楷体_GB2312"/>
      <w:sz w:val="24"/>
      <w:szCs w:val="20"/>
    </w:rPr>
  </w:style>
  <w:style w:type="paragraph" w:styleId="720">
    <w:name w:val="toc 8"/>
    <w:basedOn w:val="684"/>
    <w:next w:val="684"/>
    <w:uiPriority w:val="39"/>
    <w:qFormat/>
    <w:pPr>
      <w:ind w:left="1470" w:firstLine="420"/>
      <w:jc w:val="left"/>
      <w:spacing w:line="288" w:lineRule="auto"/>
    </w:pPr>
    <w:rPr>
      <w:sz w:val="18"/>
      <w:szCs w:val="18"/>
    </w:rPr>
  </w:style>
  <w:style w:type="paragraph" w:styleId="721">
    <w:name w:val="index 3"/>
    <w:basedOn w:val="684"/>
    <w:next w:val="684"/>
    <w:uiPriority w:val="0"/>
    <w:qFormat/>
    <w:pPr>
      <w:ind w:left="400"/>
    </w:pPr>
    <w:rPr>
      <w:szCs w:val="20"/>
    </w:rPr>
  </w:style>
  <w:style w:type="paragraph" w:styleId="722">
    <w:name w:val="Date"/>
    <w:basedOn w:val="684"/>
    <w:next w:val="684"/>
    <w:link w:val="932"/>
    <w:uiPriority w:val="0"/>
    <w:qFormat/>
    <w:pPr>
      <w:ind w:left="100"/>
    </w:pPr>
    <w:rPr>
      <w:rFonts w:ascii="楷体_GB2312" w:eastAsia="楷体_GB2312"/>
      <w:b/>
      <w:sz w:val="28"/>
    </w:rPr>
  </w:style>
  <w:style w:type="paragraph" w:styleId="723">
    <w:name w:val="Body Text Indent 2"/>
    <w:basedOn w:val="684"/>
    <w:link w:val="933"/>
    <w:uiPriority w:val="0"/>
    <w:qFormat/>
    <w:pPr>
      <w:ind w:firstLine="559"/>
      <w:spacing w:line="400" w:lineRule="exact"/>
      <w:tabs>
        <w:tab w:val="left" w:pos="0" w:leader="none"/>
        <w:tab w:val="left" w:pos="1134" w:leader="none"/>
      </w:tabs>
    </w:pPr>
    <w:rPr>
      <w:rFonts w:ascii="楷体_GB2312" w:eastAsia="楷体_GB2312"/>
      <w:sz w:val="24"/>
    </w:rPr>
  </w:style>
  <w:style w:type="paragraph" w:styleId="724">
    <w:name w:val="endnote text"/>
    <w:basedOn w:val="684"/>
    <w:link w:val="913"/>
    <w:uiPriority w:val="99"/>
    <w:semiHidden/>
    <w:unhideWhenUsed/>
    <w:qFormat/>
    <w:rPr>
      <w:sz w:val="20"/>
    </w:rPr>
  </w:style>
  <w:style w:type="paragraph" w:styleId="725">
    <w:name w:val="Balloon Text"/>
    <w:basedOn w:val="684"/>
    <w:link w:val="934"/>
    <w:uiPriority w:val="0"/>
    <w:qFormat/>
    <w:rPr>
      <w:sz w:val="18"/>
      <w:szCs w:val="18"/>
    </w:rPr>
  </w:style>
  <w:style w:type="paragraph" w:styleId="726">
    <w:name w:val="Footer"/>
    <w:basedOn w:val="684"/>
    <w:link w:val="935"/>
    <w:uiPriority w:val="99"/>
    <w:qFormat/>
    <w:pPr>
      <w:jc w:val="left"/>
      <w:tabs>
        <w:tab w:val="center" w:pos="4153" w:leader="none"/>
        <w:tab w:val="right" w:pos="8306" w:leader="none"/>
      </w:tabs>
    </w:pPr>
    <w:rPr>
      <w:sz w:val="18"/>
      <w:szCs w:val="18"/>
    </w:rPr>
  </w:style>
  <w:style w:type="paragraph" w:styleId="727">
    <w:name w:val="Header"/>
    <w:basedOn w:val="684"/>
    <w:link w:val="936"/>
    <w:uiPriority w:val="0"/>
    <w:qFormat/>
    <w:pPr>
      <w:jc w:val="center"/>
      <w:tabs>
        <w:tab w:val="center" w:pos="4153" w:leader="none"/>
        <w:tab w:val="right" w:pos="8306" w:leader="none"/>
      </w:tabs>
      <w:pBdr>
        <w:bottom w:val="single" w:color="auto" w:sz="6" w:space="1"/>
      </w:pBdr>
    </w:pPr>
    <w:rPr>
      <w:sz w:val="18"/>
      <w:szCs w:val="18"/>
    </w:rPr>
  </w:style>
  <w:style w:type="paragraph" w:styleId="728">
    <w:name w:val="toc 1"/>
    <w:basedOn w:val="684"/>
    <w:next w:val="684"/>
    <w:uiPriority w:val="39"/>
    <w:qFormat/>
    <w:pPr>
      <w:spacing w:before="120" w:after="120" w:line="288" w:lineRule="auto"/>
      <w:tabs>
        <w:tab w:val="right" w:pos="8296" w:leader="dot"/>
      </w:tabs>
    </w:pPr>
    <w:rPr>
      <w:rFonts w:ascii="黑体" w:hAnsi="宋体" w:eastAsia="黑体"/>
      <w:caps/>
      <w:sz w:val="30"/>
      <w:szCs w:val="30"/>
    </w:rPr>
  </w:style>
  <w:style w:type="paragraph" w:styleId="729">
    <w:name w:val="toc 4"/>
    <w:basedOn w:val="684"/>
    <w:next w:val="684"/>
    <w:uiPriority w:val="39"/>
    <w:qFormat/>
    <w:pPr>
      <w:ind w:left="630" w:firstLine="420"/>
      <w:jc w:val="left"/>
      <w:spacing w:line="288" w:lineRule="auto"/>
    </w:pPr>
    <w:rPr>
      <w:sz w:val="18"/>
      <w:szCs w:val="18"/>
    </w:rPr>
  </w:style>
  <w:style w:type="paragraph" w:styleId="730">
    <w:name w:val="index heading"/>
    <w:basedOn w:val="684"/>
    <w:next w:val="731"/>
    <w:uiPriority w:val="99"/>
    <w:unhideWhenUsed/>
    <w:qFormat/>
    <w:pPr>
      <w:jc w:val="left"/>
    </w:pPr>
    <w:rPr>
      <w:rFonts w:ascii="Cambria" w:hAnsi="Cambria"/>
      <w:b/>
      <w:bCs/>
      <w:sz w:val="22"/>
      <w:szCs w:val="22"/>
      <w:lang w:val="zh-CN" w:bidi="zh-CN"/>
    </w:rPr>
  </w:style>
  <w:style w:type="paragraph" w:styleId="731">
    <w:name w:val="index 1"/>
    <w:basedOn w:val="684"/>
    <w:next w:val="684"/>
    <w:uiPriority w:val="0"/>
    <w:qFormat/>
    <w:rPr>
      <w:szCs w:val="20"/>
    </w:rPr>
  </w:style>
  <w:style w:type="paragraph" w:styleId="732">
    <w:name w:val="Subtitle"/>
    <w:basedOn w:val="684"/>
    <w:next w:val="684"/>
    <w:link w:val="937"/>
    <w:uiPriority w:val="0"/>
    <w:qFormat/>
    <w:pPr>
      <w:jc w:val="center"/>
      <w:spacing w:before="240" w:after="60" w:line="312" w:lineRule="auto"/>
      <w:outlineLvl w:val="1"/>
    </w:pPr>
    <w:rPr>
      <w:rFonts w:ascii="幼圆" w:hAnsi="幼圆"/>
      <w:b/>
      <w:bCs/>
      <w:sz w:val="32"/>
      <w:szCs w:val="32"/>
    </w:rPr>
  </w:style>
  <w:style w:type="paragraph" w:styleId="733">
    <w:name w:val="footnote text"/>
    <w:basedOn w:val="684"/>
    <w:link w:val="938"/>
    <w:uiPriority w:val="0"/>
    <w:qFormat/>
    <w:pPr>
      <w:ind w:firstLine="425"/>
      <w:jc w:val="left"/>
      <w:spacing w:after="60" w:line="360" w:lineRule="exact"/>
    </w:pPr>
    <w:rPr>
      <w:sz w:val="18"/>
      <w:szCs w:val="18"/>
    </w:rPr>
  </w:style>
  <w:style w:type="paragraph" w:styleId="734">
    <w:name w:val="toc 6"/>
    <w:basedOn w:val="684"/>
    <w:next w:val="684"/>
    <w:uiPriority w:val="39"/>
    <w:qFormat/>
    <w:pPr>
      <w:ind w:left="1050" w:firstLine="420"/>
      <w:jc w:val="left"/>
      <w:spacing w:line="288" w:lineRule="auto"/>
    </w:pPr>
    <w:rPr>
      <w:sz w:val="18"/>
      <w:szCs w:val="18"/>
    </w:rPr>
  </w:style>
  <w:style w:type="paragraph" w:styleId="735">
    <w:name w:val="Body Text Indent 3"/>
    <w:basedOn w:val="684"/>
    <w:link w:val="939"/>
    <w:uiPriority w:val="0"/>
    <w:qFormat/>
    <w:pPr>
      <w:ind w:firstLine="698"/>
      <w:jc w:val="left"/>
      <w:spacing w:line="360" w:lineRule="auto"/>
    </w:pPr>
    <w:rPr>
      <w:rFonts w:ascii="仿宋_GB2312" w:eastAsia="仿宋_GB2312"/>
      <w:sz w:val="32"/>
      <w:szCs w:val="20"/>
    </w:rPr>
  </w:style>
  <w:style w:type="paragraph" w:styleId="736">
    <w:name w:val="index 7"/>
    <w:basedOn w:val="684"/>
    <w:next w:val="684"/>
    <w:uiPriority w:val="0"/>
    <w:qFormat/>
    <w:pPr>
      <w:ind w:left="1200"/>
    </w:pPr>
    <w:rPr>
      <w:szCs w:val="20"/>
    </w:rPr>
  </w:style>
  <w:style w:type="paragraph" w:styleId="737">
    <w:name w:val="index 9"/>
    <w:basedOn w:val="684"/>
    <w:next w:val="684"/>
    <w:uiPriority w:val="0"/>
    <w:qFormat/>
    <w:pPr>
      <w:ind w:left="1600"/>
    </w:pPr>
    <w:rPr>
      <w:szCs w:val="20"/>
    </w:rPr>
  </w:style>
  <w:style w:type="paragraph" w:styleId="738">
    <w:name w:val="table of figures"/>
    <w:basedOn w:val="684"/>
    <w:next w:val="684"/>
    <w:uiPriority w:val="99"/>
    <w:unhideWhenUsed/>
    <w:qFormat/>
  </w:style>
  <w:style w:type="paragraph" w:styleId="739">
    <w:name w:val="toc 2"/>
    <w:basedOn w:val="684"/>
    <w:next w:val="684"/>
    <w:uiPriority w:val="39"/>
    <w:qFormat/>
    <w:pPr>
      <w:ind w:left="210" w:firstLine="420"/>
      <w:jc w:val="left"/>
      <w:spacing w:line="288" w:lineRule="auto"/>
    </w:pPr>
    <w:rPr>
      <w:smallCaps/>
      <w:sz w:val="20"/>
      <w:szCs w:val="20"/>
    </w:rPr>
  </w:style>
  <w:style w:type="paragraph" w:styleId="740">
    <w:name w:val="toc 9"/>
    <w:basedOn w:val="684"/>
    <w:next w:val="684"/>
    <w:uiPriority w:val="39"/>
    <w:qFormat/>
    <w:pPr>
      <w:ind w:left="1680" w:firstLine="420"/>
      <w:jc w:val="left"/>
      <w:spacing w:line="288" w:lineRule="auto"/>
    </w:pPr>
    <w:rPr>
      <w:sz w:val="18"/>
      <w:szCs w:val="18"/>
    </w:rPr>
  </w:style>
  <w:style w:type="paragraph" w:styleId="741">
    <w:name w:val="Body Text 2"/>
    <w:basedOn w:val="684"/>
    <w:link w:val="940"/>
    <w:uiPriority w:val="0"/>
    <w:qFormat/>
    <w:pPr>
      <w:ind w:firstLine="420"/>
      <w:spacing w:after="20" w:line="720" w:lineRule="auto"/>
    </w:pPr>
    <w:rPr>
      <w:sz w:val="30"/>
    </w:rPr>
  </w:style>
  <w:style w:type="paragraph" w:styleId="742">
    <w:name w:val="HTML Preformatted"/>
    <w:basedOn w:val="684"/>
    <w:link w:val="94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3">
    <w:name w:val="Normal (Web)"/>
    <w:basedOn w:val="684"/>
    <w:link w:val="942"/>
    <w:uiPriority w:val="0"/>
    <w:qFormat/>
    <w:pPr>
      <w:ind w:firstLine="420"/>
      <w:jc w:val="left"/>
      <w:spacing w:before="100" w:beforeAutospacing="1" w:after="100" w:afterAutospacing="1" w:line="288" w:lineRule="auto"/>
      <w:widowControl/>
    </w:pPr>
    <w:rPr>
      <w:rFonts w:ascii="宋体" w:hAnsi="宋体"/>
      <w:sz w:val="24"/>
    </w:rPr>
  </w:style>
  <w:style w:type="paragraph" w:styleId="744">
    <w:name w:val="index 2"/>
    <w:basedOn w:val="684"/>
    <w:next w:val="684"/>
    <w:uiPriority w:val="0"/>
    <w:qFormat/>
    <w:pPr>
      <w:ind w:left="200"/>
    </w:pPr>
    <w:rPr>
      <w:szCs w:val="20"/>
    </w:rPr>
  </w:style>
  <w:style w:type="paragraph" w:styleId="745">
    <w:name w:val="Title"/>
    <w:basedOn w:val="684"/>
    <w:next w:val="684"/>
    <w:link w:val="943"/>
    <w:uiPriority w:val="0"/>
    <w:qFormat/>
    <w:pPr>
      <w:ind w:firstLine="420"/>
      <w:jc w:val="center"/>
      <w:spacing w:before="240" w:after="60" w:line="288" w:lineRule="auto"/>
      <w:outlineLvl w:val="0"/>
    </w:pPr>
    <w:rPr>
      <w:rFonts w:ascii="Arial" w:hAnsi="Arial"/>
      <w:b/>
      <w:bCs/>
      <w:sz w:val="32"/>
      <w:szCs w:val="32"/>
    </w:rPr>
  </w:style>
  <w:style w:type="paragraph" w:styleId="746">
    <w:name w:val="annotation subject"/>
    <w:basedOn w:val="703"/>
    <w:next w:val="703"/>
    <w:link w:val="944"/>
    <w:uiPriority w:val="0"/>
    <w:qFormat/>
    <w:rPr>
      <w:b/>
      <w:bCs/>
    </w:rPr>
  </w:style>
  <w:style w:type="paragraph" w:styleId="747">
    <w:name w:val="Body Text First Indent"/>
    <w:basedOn w:val="709"/>
    <w:uiPriority w:val="0"/>
    <w:qFormat/>
    <w:pPr>
      <w:ind w:firstLine="420"/>
      <w:spacing w:after="120" w:line="440" w:lineRule="exact"/>
    </w:pPr>
    <w:rPr>
      <w:rFonts w:ascii="宋体"/>
      <w:sz w:val="24"/>
      <w:szCs w:val="28"/>
    </w:rPr>
  </w:style>
  <w:style w:type="paragraph" w:styleId="748">
    <w:name w:val="Body Text First Indent 2"/>
    <w:basedOn w:val="711"/>
    <w:next w:val="747"/>
    <w:link w:val="945"/>
    <w:uiPriority w:val="0"/>
    <w:qFormat/>
    <w:pPr>
      <w:ind w:left="420" w:firstLine="420"/>
      <w:spacing w:after="120" w:line="240" w:lineRule="auto"/>
      <w:widowControl w:val="off"/>
    </w:pPr>
    <w:rPr>
      <w:rFonts w:ascii="Cambria" w:hAnsi="Cambria" w:eastAsia="华文细黑"/>
      <w:sz w:val="21"/>
    </w:rPr>
  </w:style>
  <w:style w:type="table" w:styleId="749">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2"/>
    <w:basedOn w:val="695"/>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51">
    <w:name w:val="Strong"/>
    <w:uiPriority w:val="22"/>
    <w:qFormat/>
    <w:rPr>
      <w:b/>
      <w:bCs/>
    </w:rPr>
  </w:style>
  <w:style w:type="character" w:styleId="752">
    <w:name w:val="endnote reference"/>
    <w:basedOn w:val="694"/>
    <w:uiPriority w:val="99"/>
    <w:semiHidden/>
    <w:unhideWhenUsed/>
    <w:qFormat/>
    <w:rPr>
      <w:vertAlign w:val="superscript"/>
    </w:rPr>
  </w:style>
  <w:style w:type="character" w:styleId="753">
    <w:name w:val="page number"/>
    <w:basedOn w:val="694"/>
    <w:uiPriority w:val="0"/>
    <w:qFormat/>
  </w:style>
  <w:style w:type="character" w:styleId="754">
    <w:name w:val="FollowedHyperlink"/>
    <w:uiPriority w:val="0"/>
    <w:qFormat/>
    <w:rPr>
      <w:color w:val="800080"/>
      <w:u w:val="single"/>
    </w:rPr>
  </w:style>
  <w:style w:type="character" w:styleId="755">
    <w:name w:val="Emphasis"/>
    <w:uiPriority w:val="0"/>
    <w:qFormat/>
    <w:rPr>
      <w:i/>
    </w:rPr>
  </w:style>
  <w:style w:type="character" w:styleId="756">
    <w:name w:val="HTML Definition"/>
    <w:uiPriority w:val="0"/>
    <w:qFormat/>
    <w:rPr>
      <w:rFonts w:ascii="Times New Roman" w:hAnsi="Times New Roman" w:eastAsia="宋体" w:cs="Times New Roman"/>
    </w:rPr>
  </w:style>
  <w:style w:type="character" w:styleId="757">
    <w:name w:val="HTML Typewriter"/>
    <w:uiPriority w:val="0"/>
    <w:unhideWhenUsed/>
    <w:qFormat/>
    <w:rPr>
      <w:rFonts w:ascii="宋体" w:hAnsi="宋体" w:eastAsia="宋体" w:cs="宋体"/>
      <w:sz w:val="24"/>
      <w:szCs w:val="24"/>
    </w:rPr>
  </w:style>
  <w:style w:type="character" w:styleId="758">
    <w:name w:val="HTML Acronym"/>
    <w:uiPriority w:val="99"/>
    <w:unhideWhenUsed/>
    <w:qFormat/>
    <w:rPr>
      <w:rFonts w:ascii="Times New Roman" w:hAnsi="Times New Roman" w:eastAsia="宋体" w:cs="Times New Roman"/>
    </w:rPr>
  </w:style>
  <w:style w:type="character" w:styleId="759">
    <w:name w:val="HTML Variable"/>
    <w:uiPriority w:val="0"/>
    <w:qFormat/>
    <w:rPr>
      <w:rFonts w:ascii="Times New Roman" w:hAnsi="Times New Roman" w:eastAsia="宋体" w:cs="Times New Roman"/>
    </w:rPr>
  </w:style>
  <w:style w:type="character" w:styleId="760">
    <w:name w:val="Hyperlink"/>
    <w:uiPriority w:val="99"/>
    <w:qFormat/>
    <w:rPr>
      <w:color w:val="0000ff"/>
      <w:u w:val="single"/>
    </w:rPr>
  </w:style>
  <w:style w:type="character" w:styleId="761">
    <w:name w:val="HTML Code"/>
    <w:uiPriority w:val="0"/>
    <w:qFormat/>
    <w:rPr>
      <w:rFonts w:ascii="Courier New" w:hAnsi="Courier New" w:eastAsia="宋体" w:cs="Times New Roman"/>
      <w:sz w:val="20"/>
    </w:rPr>
  </w:style>
  <w:style w:type="character" w:styleId="762">
    <w:name w:val="annotation reference"/>
    <w:uiPriority w:val="0"/>
    <w:qFormat/>
    <w:rPr>
      <w:sz w:val="21"/>
      <w:szCs w:val="21"/>
    </w:rPr>
  </w:style>
  <w:style w:type="character" w:styleId="763">
    <w:name w:val="HTML Cite"/>
    <w:uiPriority w:val="0"/>
    <w:qFormat/>
    <w:rPr>
      <w:rFonts w:ascii="Times New Roman" w:hAnsi="Times New Roman" w:eastAsia="宋体" w:cs="Times New Roman"/>
    </w:rPr>
  </w:style>
  <w:style w:type="character" w:styleId="764">
    <w:name w:val="footnote reference"/>
    <w:uiPriority w:val="0"/>
    <w:qFormat/>
    <w:rPr>
      <w:rFonts w:ascii="宋体" w:hAnsi="宋体" w:eastAsia="宋体"/>
      <w:vertAlign w:val="superscript"/>
    </w:rPr>
  </w:style>
  <w:style w:type="character" w:styleId="765">
    <w:name w:val="HTML Keyboard"/>
    <w:uiPriority w:val="99"/>
    <w:unhideWhenUsed/>
    <w:qFormat/>
    <w:rPr>
      <w:rFonts w:hint="default" w:ascii="monospace" w:hAnsi="monospace" w:eastAsia="monospace" w:cs="monospace"/>
      <w:sz w:val="20"/>
    </w:rPr>
  </w:style>
  <w:style w:type="character" w:styleId="766">
    <w:name w:val="HTML Sample"/>
    <w:uiPriority w:val="99"/>
    <w:unhideWhenUsed/>
    <w:qFormat/>
    <w:rPr>
      <w:rFonts w:ascii="monospace" w:hAnsi="monospace" w:eastAsia="monospace" w:cs="monospace"/>
    </w:rPr>
  </w:style>
  <w:style w:type="character" w:styleId="767" w:customStyle="1">
    <w:name w:val="标题 2 Char"/>
    <w:link w:val="686"/>
    <w:uiPriority w:val="0"/>
    <w:qFormat/>
    <w:rPr>
      <w:rFonts w:ascii="Arial" w:hAnsi="Arial" w:eastAsia="黑体"/>
      <w:b/>
      <w:bCs/>
      <w:sz w:val="32"/>
      <w:szCs w:val="32"/>
    </w:rPr>
  </w:style>
  <w:style w:type="paragraph" w:styleId="768" w:customStyle="1">
    <w:name w:val="正文文本1"/>
    <w:basedOn w:val="684"/>
    <w:next w:val="769"/>
    <w:uiPriority w:val="0"/>
    <w:qFormat/>
    <w:rPr>
      <w:rFonts w:ascii="仿宋_GB2312" w:eastAsia="仿宋_GB2312"/>
      <w:sz w:val="28"/>
    </w:rPr>
  </w:style>
  <w:style w:type="paragraph" w:styleId="769" w:customStyle="1">
    <w:name w:val="列表项目符号 51"/>
    <w:basedOn w:val="684"/>
    <w:uiPriority w:val="0"/>
    <w:qFormat/>
    <w:pPr>
      <w:numPr>
        <w:ilvl w:val="0"/>
        <w:numId w:val="2"/>
      </w:numPr>
    </w:pPr>
  </w:style>
  <w:style w:type="paragraph" w:styleId="770" w:customStyle="1">
    <w:name w:val="Normal A"/>
    <w:basedOn w:val="684"/>
    <w:uiPriority w:val="0"/>
    <w:qFormat/>
    <w:pPr>
      <w:ind w:left="567"/>
    </w:pPr>
  </w:style>
  <w:style w:type="character" w:styleId="771" w:customStyle="1">
    <w:name w:val="Heading 1 Char"/>
    <w:basedOn w:val="694"/>
    <w:uiPriority w:val="9"/>
    <w:qFormat/>
    <w:rPr>
      <w:rFonts w:ascii="Arial" w:hAnsi="Arial" w:eastAsia="Arial" w:cs="Arial"/>
      <w:sz w:val="40"/>
      <w:szCs w:val="40"/>
    </w:rPr>
  </w:style>
  <w:style w:type="character" w:styleId="772" w:customStyle="1">
    <w:name w:val="Heading 2 Char"/>
    <w:basedOn w:val="694"/>
    <w:uiPriority w:val="9"/>
    <w:qFormat/>
    <w:rPr>
      <w:rFonts w:ascii="Arial" w:hAnsi="Arial" w:eastAsia="Arial" w:cs="Arial"/>
      <w:sz w:val="34"/>
    </w:rPr>
  </w:style>
  <w:style w:type="character" w:styleId="773" w:customStyle="1">
    <w:name w:val="Heading 3 Char"/>
    <w:basedOn w:val="694"/>
    <w:uiPriority w:val="9"/>
    <w:qFormat/>
    <w:rPr>
      <w:rFonts w:ascii="Arial" w:hAnsi="Arial" w:eastAsia="Arial" w:cs="Arial"/>
      <w:sz w:val="30"/>
      <w:szCs w:val="30"/>
    </w:rPr>
  </w:style>
  <w:style w:type="character" w:styleId="774" w:customStyle="1">
    <w:name w:val="Heading 4 Char"/>
    <w:basedOn w:val="694"/>
    <w:uiPriority w:val="9"/>
    <w:qFormat/>
    <w:rPr>
      <w:rFonts w:ascii="Arial" w:hAnsi="Arial" w:eastAsia="Arial" w:cs="Arial"/>
      <w:b/>
      <w:bCs/>
      <w:sz w:val="26"/>
      <w:szCs w:val="26"/>
    </w:rPr>
  </w:style>
  <w:style w:type="character" w:styleId="775" w:customStyle="1">
    <w:name w:val="Heading 5 Char"/>
    <w:basedOn w:val="694"/>
    <w:uiPriority w:val="9"/>
    <w:qFormat/>
    <w:rPr>
      <w:rFonts w:ascii="Arial" w:hAnsi="Arial" w:eastAsia="Arial" w:cs="Arial"/>
      <w:b/>
      <w:bCs/>
      <w:sz w:val="24"/>
      <w:szCs w:val="24"/>
    </w:rPr>
  </w:style>
  <w:style w:type="character" w:styleId="776" w:customStyle="1">
    <w:name w:val="Heading 6 Char"/>
    <w:basedOn w:val="694"/>
    <w:uiPriority w:val="9"/>
    <w:qFormat/>
    <w:rPr>
      <w:rFonts w:ascii="Arial" w:hAnsi="Arial" w:eastAsia="Arial" w:cs="Arial"/>
      <w:b/>
      <w:bCs/>
      <w:sz w:val="22"/>
      <w:szCs w:val="22"/>
    </w:rPr>
  </w:style>
  <w:style w:type="character" w:styleId="777" w:customStyle="1">
    <w:name w:val="Heading 7 Char"/>
    <w:basedOn w:val="694"/>
    <w:uiPriority w:val="9"/>
    <w:qFormat/>
    <w:rPr>
      <w:rFonts w:ascii="Arial" w:hAnsi="Arial" w:eastAsia="Arial" w:cs="Arial"/>
      <w:b/>
      <w:bCs/>
      <w:i/>
      <w:iCs/>
      <w:sz w:val="22"/>
      <w:szCs w:val="22"/>
    </w:rPr>
  </w:style>
  <w:style w:type="character" w:styleId="778" w:customStyle="1">
    <w:name w:val="Heading 8 Char"/>
    <w:basedOn w:val="694"/>
    <w:uiPriority w:val="9"/>
    <w:qFormat/>
    <w:rPr>
      <w:rFonts w:ascii="Arial" w:hAnsi="Arial" w:eastAsia="Arial" w:cs="Arial"/>
      <w:i/>
      <w:iCs/>
      <w:sz w:val="22"/>
      <w:szCs w:val="22"/>
    </w:rPr>
  </w:style>
  <w:style w:type="character" w:styleId="779" w:customStyle="1">
    <w:name w:val="Heading 9 Char"/>
    <w:basedOn w:val="694"/>
    <w:uiPriority w:val="9"/>
    <w:qFormat/>
    <w:rPr>
      <w:rFonts w:ascii="Arial" w:hAnsi="Arial" w:eastAsia="Arial" w:cs="Arial"/>
      <w:i/>
      <w:iCs/>
      <w:sz w:val="21"/>
      <w:szCs w:val="21"/>
    </w:rPr>
  </w:style>
  <w:style w:type="character" w:styleId="780" w:customStyle="1">
    <w:name w:val="Title Char"/>
    <w:basedOn w:val="694"/>
    <w:uiPriority w:val="10"/>
    <w:qFormat/>
    <w:rPr>
      <w:sz w:val="48"/>
      <w:szCs w:val="48"/>
    </w:rPr>
  </w:style>
  <w:style w:type="character" w:styleId="781" w:customStyle="1">
    <w:name w:val="Subtitle Char"/>
    <w:basedOn w:val="694"/>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Header Char"/>
    <w:basedOn w:val="694"/>
    <w:uiPriority w:val="99"/>
    <w:qFormat/>
  </w:style>
  <w:style w:type="character" w:styleId="785" w:customStyle="1">
    <w:name w:val="Footer Char"/>
    <w:basedOn w:val="694"/>
    <w:uiPriority w:val="99"/>
    <w:qFormat/>
  </w:style>
  <w:style w:type="character" w:styleId="786" w:customStyle="1">
    <w:name w:val="Caption Char"/>
    <w:uiPriority w:val="99"/>
    <w:qFormat/>
  </w:style>
  <w:style w:type="table" w:styleId="787"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6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6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6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6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basedOn w:val="6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basedOn w:val="6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basedOn w:val="6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basedOn w:val="6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basedOn w:val="6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9" w:customStyle="1">
    <w:name w:val="Grid Table 6 Colorful - Accent 1"/>
    <w:basedOn w:val="6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0" w:customStyle="1">
    <w:name w:val="Grid Table 6 Colorful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31" w:customStyle="1">
    <w:name w:val="Grid Table 6 Colorful - Accent 3"/>
    <w:basedOn w:val="6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2" w:customStyle="1">
    <w:name w:val="Grid Table 6 Colorful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3" w:customStyle="1">
    <w:name w:val="Grid Table 6 Colorful - Accent 5"/>
    <w:basedOn w:val="6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4" w:customStyle="1">
    <w:name w:val="Grid Table 6 Colorful - Accent 6"/>
    <w:basedOn w:val="6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5"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6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6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6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6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6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6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basedOn w:val="69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69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69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69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69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69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69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6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basedOn w:val="6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basedOn w:val="6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basedOn w:val="6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basedOn w:val="6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basedOn w:val="6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6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6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6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6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6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basedOn w:val="6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basedOn w:val="6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basedOn w:val="6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basedOn w:val="6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basedOn w:val="6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basedOn w:val="6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basedOn w:val="6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basedOn w:val="6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basedOn w:val="6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basedOn w:val="6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basedOn w:val="6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7" w:customStyle="1">
    <w:name w:val="清单表 6 彩色1"/>
    <w:basedOn w:val="69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8" w:customStyle="1">
    <w:name w:val="List Table 6 Colorful - Accent 1"/>
    <w:basedOn w:val="69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9" w:customStyle="1">
    <w:name w:val="List Table 6 Colorful - Accent 2"/>
    <w:basedOn w:val="69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80" w:customStyle="1">
    <w:name w:val="List Table 6 Colorful - Accent 3"/>
    <w:basedOn w:val="69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81" w:customStyle="1">
    <w:name w:val="List Table 6 Colorful - Accent 4"/>
    <w:basedOn w:val="69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2" w:customStyle="1">
    <w:name w:val="List Table 6 Colorful - Accent 5"/>
    <w:basedOn w:val="69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3" w:customStyle="1">
    <w:name w:val="List Table 6 Colorful - Accent 6"/>
    <w:basedOn w:val="69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4" w:customStyle="1">
    <w:name w:val="清单表 7 彩色1"/>
    <w:basedOn w:val="69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69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69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69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69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69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69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6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basedOn w:val="6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basedOn w:val="6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basedOn w:val="6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basedOn w:val="6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basedOn w:val="6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Footnote Text Char"/>
    <w:uiPriority w:val="99"/>
    <w:qFormat/>
    <w:rPr>
      <w:sz w:val="18"/>
    </w:rPr>
  </w:style>
  <w:style w:type="character" w:styleId="913" w:customStyle="1">
    <w:name w:val="尾注文本 Char"/>
    <w:link w:val="724"/>
    <w:uiPriority w:val="99"/>
    <w:qFormat/>
    <w:rPr>
      <w:sz w:val="20"/>
    </w:rPr>
  </w:style>
  <w:style w:type="paragraph" w:styleId="914" w:customStyle="1">
    <w:name w:val="TOC 标题1"/>
    <w:uiPriority w:val="39"/>
    <w:unhideWhenUsed/>
    <w:qFormat/>
    <w:rPr>
      <w:rFonts w:ascii="Times New Roman" w:hAnsi="Times New Roman" w:eastAsia="宋体" w:cs="Times New Roman"/>
      <w:lang w:val="en-US" w:eastAsia="zh-CN" w:bidi="ar-SA"/>
    </w:rPr>
  </w:style>
  <w:style w:type="character" w:styleId="915" w:customStyle="1">
    <w:name w:val="文档结构图 Char"/>
    <w:link w:val="702"/>
    <w:uiPriority w:val="0"/>
    <w:qFormat/>
    <w:rPr>
      <w:sz w:val="21"/>
      <w:szCs w:val="24"/>
      <w:shd w:val="clear" w:color="auto" w:fill="000080"/>
    </w:rPr>
  </w:style>
  <w:style w:type="character" w:styleId="916" w:customStyle="1">
    <w:name w:val="标题 1 Char"/>
    <w:link w:val="685"/>
    <w:uiPriority w:val="9"/>
    <w:qFormat/>
    <w:rPr>
      <w:rFonts w:ascii="黑体" w:eastAsia="黑体"/>
      <w:b/>
      <w:bCs/>
      <w:sz w:val="44"/>
      <w:szCs w:val="44"/>
    </w:rPr>
  </w:style>
  <w:style w:type="character" w:styleId="917" w:customStyle="1">
    <w:name w:val="标题 3 Char"/>
    <w:link w:val="687"/>
    <w:uiPriority w:val="0"/>
    <w:qFormat/>
    <w:rPr>
      <w:rFonts w:ascii="黑体" w:eastAsia="黑体"/>
      <w:b/>
      <w:bCs/>
      <w:sz w:val="32"/>
      <w:szCs w:val="32"/>
    </w:rPr>
  </w:style>
  <w:style w:type="character" w:styleId="918" w:customStyle="1">
    <w:name w:val="标题 4 Char"/>
    <w:link w:val="688"/>
    <w:uiPriority w:val="0"/>
    <w:qFormat/>
    <w:rPr>
      <w:rFonts w:ascii="Arial" w:hAnsi="Arial" w:eastAsia="黑体"/>
      <w:b/>
      <w:bCs/>
      <w:sz w:val="28"/>
      <w:szCs w:val="28"/>
    </w:rPr>
  </w:style>
  <w:style w:type="character" w:styleId="919" w:customStyle="1">
    <w:name w:val="标题 5 Char"/>
    <w:link w:val="689"/>
    <w:uiPriority w:val="0"/>
    <w:qFormat/>
    <w:rPr>
      <w:rFonts w:ascii="黑体" w:eastAsia="黑体"/>
      <w:b/>
      <w:bCs/>
      <w:sz w:val="28"/>
      <w:szCs w:val="28"/>
    </w:rPr>
  </w:style>
  <w:style w:type="character" w:styleId="920" w:customStyle="1">
    <w:name w:val="标题 6 Char"/>
    <w:link w:val="690"/>
    <w:uiPriority w:val="0"/>
    <w:qFormat/>
    <w:rPr>
      <w:rFonts w:ascii="Arial" w:hAnsi="Arial" w:eastAsia="黑体"/>
      <w:b/>
      <w:sz w:val="24"/>
      <w:szCs w:val="24"/>
    </w:rPr>
  </w:style>
  <w:style w:type="character" w:styleId="921" w:customStyle="1">
    <w:name w:val="标题 7 Char"/>
    <w:link w:val="691"/>
    <w:uiPriority w:val="0"/>
    <w:qFormat/>
    <w:rPr>
      <w:b/>
      <w:sz w:val="24"/>
      <w:szCs w:val="24"/>
    </w:rPr>
  </w:style>
  <w:style w:type="character" w:styleId="922" w:customStyle="1">
    <w:name w:val="标题 8 Char"/>
    <w:link w:val="692"/>
    <w:uiPriority w:val="0"/>
    <w:qFormat/>
    <w:rPr>
      <w:rFonts w:ascii="Arial" w:hAnsi="Arial" w:eastAsia="黑体"/>
      <w:sz w:val="24"/>
      <w:szCs w:val="24"/>
    </w:rPr>
  </w:style>
  <w:style w:type="character" w:styleId="923" w:customStyle="1">
    <w:name w:val="标题 9 Char"/>
    <w:link w:val="693"/>
    <w:uiPriority w:val="0"/>
    <w:qFormat/>
    <w:rPr>
      <w:rFonts w:ascii="Arial" w:hAnsi="Arial" w:eastAsia="黑体"/>
      <w:sz w:val="21"/>
      <w:szCs w:val="24"/>
    </w:rPr>
  </w:style>
  <w:style w:type="character" w:styleId="924" w:customStyle="1">
    <w:name w:val="正文缩进 Char"/>
    <w:link w:val="699"/>
    <w:uiPriority w:val="0"/>
    <w:qFormat/>
  </w:style>
  <w:style w:type="character" w:styleId="925" w:customStyle="1">
    <w:name w:val="批注文字 Char"/>
    <w:link w:val="703"/>
    <w:uiPriority w:val="0"/>
    <w:qFormat/>
    <w:rPr>
      <w:sz w:val="21"/>
      <w:szCs w:val="24"/>
    </w:rPr>
  </w:style>
  <w:style w:type="character" w:styleId="926" w:customStyle="1">
    <w:name w:val="称呼 Char"/>
    <w:link w:val="705"/>
    <w:uiPriority w:val="0"/>
    <w:qFormat/>
    <w:rPr>
      <w:sz w:val="28"/>
      <w:szCs w:val="24"/>
    </w:rPr>
  </w:style>
  <w:style w:type="character" w:styleId="927" w:customStyle="1">
    <w:name w:val="正文文本 3 Char"/>
    <w:link w:val="706"/>
    <w:uiPriority w:val="0"/>
    <w:qFormat/>
    <w:rPr>
      <w:b/>
      <w:bCs/>
      <w:sz w:val="24"/>
      <w:szCs w:val="24"/>
    </w:rPr>
  </w:style>
  <w:style w:type="character" w:styleId="928" w:customStyle="1">
    <w:name w:val="结束语 Char"/>
    <w:link w:val="707"/>
    <w:uiPriority w:val="0"/>
    <w:qFormat/>
    <w:rPr>
      <w:sz w:val="28"/>
      <w:szCs w:val="24"/>
    </w:rPr>
  </w:style>
  <w:style w:type="character" w:styleId="929" w:customStyle="1">
    <w:name w:val="正文文本 Char"/>
    <w:link w:val="709"/>
    <w:uiPriority w:val="0"/>
    <w:qFormat/>
    <w:rPr>
      <w:rFonts w:ascii="仿宋_GB2312" w:eastAsia="仿宋_GB2312"/>
      <w:sz w:val="28"/>
    </w:rPr>
  </w:style>
  <w:style w:type="character" w:styleId="930" w:customStyle="1">
    <w:name w:val="正文文本缩进 Char1"/>
    <w:link w:val="711"/>
    <w:uiPriority w:val="0"/>
    <w:qFormat/>
    <w:rPr>
      <w:rFonts w:ascii="仿宋_GB2312" w:eastAsia="仿宋_GB2312"/>
      <w:sz w:val="28"/>
    </w:rPr>
  </w:style>
  <w:style w:type="character" w:styleId="931" w:customStyle="1">
    <w:name w:val="纯文本 Char"/>
    <w:link w:val="718"/>
    <w:uiPriority w:val="0"/>
    <w:qFormat/>
    <w:rPr>
      <w:rFonts w:ascii="宋体" w:hAnsi="Courier New"/>
      <w:sz w:val="21"/>
      <w:szCs w:val="21"/>
    </w:rPr>
  </w:style>
  <w:style w:type="character" w:styleId="932" w:customStyle="1">
    <w:name w:val="日期 Char"/>
    <w:link w:val="722"/>
    <w:uiPriority w:val="0"/>
    <w:qFormat/>
    <w:rPr>
      <w:rFonts w:ascii="楷体_GB2312" w:eastAsia="楷体_GB2312"/>
      <w:b/>
      <w:sz w:val="28"/>
      <w:szCs w:val="24"/>
    </w:rPr>
  </w:style>
  <w:style w:type="character" w:styleId="933" w:customStyle="1">
    <w:name w:val="正文文本缩进 2 Char"/>
    <w:link w:val="723"/>
    <w:uiPriority w:val="0"/>
    <w:qFormat/>
    <w:rPr>
      <w:rFonts w:ascii="楷体_GB2312" w:eastAsia="楷体_GB2312"/>
      <w:sz w:val="24"/>
      <w:szCs w:val="24"/>
    </w:rPr>
  </w:style>
  <w:style w:type="character" w:styleId="934" w:customStyle="1">
    <w:name w:val="批注框文本 Char"/>
    <w:link w:val="725"/>
    <w:uiPriority w:val="0"/>
    <w:qFormat/>
    <w:rPr>
      <w:sz w:val="18"/>
      <w:szCs w:val="18"/>
    </w:rPr>
  </w:style>
  <w:style w:type="character" w:styleId="935" w:customStyle="1">
    <w:name w:val="页脚 Char"/>
    <w:link w:val="726"/>
    <w:uiPriority w:val="99"/>
    <w:qFormat/>
    <w:rPr>
      <w:sz w:val="18"/>
      <w:szCs w:val="18"/>
    </w:rPr>
  </w:style>
  <w:style w:type="character" w:styleId="936" w:customStyle="1">
    <w:name w:val="页眉 Char"/>
    <w:link w:val="727"/>
    <w:uiPriority w:val="0"/>
    <w:qFormat/>
    <w:rPr>
      <w:sz w:val="18"/>
      <w:szCs w:val="18"/>
    </w:rPr>
  </w:style>
  <w:style w:type="character" w:styleId="937" w:customStyle="1">
    <w:name w:val="副标题 Char"/>
    <w:link w:val="732"/>
    <w:uiPriority w:val="0"/>
    <w:qFormat/>
    <w:rPr>
      <w:rFonts w:ascii="幼圆" w:hAnsi="幼圆"/>
      <w:b/>
      <w:bCs/>
      <w:sz w:val="32"/>
      <w:szCs w:val="32"/>
    </w:rPr>
  </w:style>
  <w:style w:type="character" w:styleId="938" w:customStyle="1">
    <w:name w:val="脚注文本 Char"/>
    <w:link w:val="733"/>
    <w:uiPriority w:val="0"/>
    <w:qFormat/>
    <w:rPr>
      <w:sz w:val="18"/>
      <w:szCs w:val="18"/>
    </w:rPr>
  </w:style>
  <w:style w:type="character" w:styleId="939" w:customStyle="1">
    <w:name w:val="正文文本缩进 3 Char"/>
    <w:link w:val="735"/>
    <w:uiPriority w:val="0"/>
    <w:qFormat/>
    <w:rPr>
      <w:rFonts w:ascii="仿宋_GB2312" w:eastAsia="仿宋_GB2312"/>
      <w:sz w:val="32"/>
    </w:rPr>
  </w:style>
  <w:style w:type="character" w:styleId="940" w:customStyle="1">
    <w:name w:val="正文文本 2 Char"/>
    <w:link w:val="741"/>
    <w:uiPriority w:val="0"/>
    <w:qFormat/>
    <w:rPr>
      <w:sz w:val="30"/>
      <w:szCs w:val="24"/>
    </w:rPr>
  </w:style>
  <w:style w:type="character" w:styleId="941" w:customStyle="1">
    <w:name w:val="HTML 预设格式 Char"/>
    <w:link w:val="742"/>
    <w:uiPriority w:val="0"/>
    <w:qFormat/>
    <w:rPr>
      <w:rFonts w:ascii="黑体" w:hAnsi="Courier New" w:eastAsia="黑体"/>
    </w:rPr>
  </w:style>
  <w:style w:type="character" w:styleId="942" w:customStyle="1">
    <w:name w:val="普通(网站) Char"/>
    <w:link w:val="743"/>
    <w:uiPriority w:val="0"/>
    <w:qFormat/>
    <w:rPr>
      <w:rFonts w:ascii="宋体" w:hAnsi="宋体"/>
      <w:sz w:val="24"/>
      <w:szCs w:val="24"/>
    </w:rPr>
  </w:style>
  <w:style w:type="character" w:styleId="943" w:customStyle="1">
    <w:name w:val="标题 Char"/>
    <w:link w:val="745"/>
    <w:uiPriority w:val="0"/>
    <w:qFormat/>
    <w:rPr>
      <w:rFonts w:ascii="Arial" w:hAnsi="Arial" w:cs="Arial"/>
      <w:b/>
      <w:bCs/>
      <w:sz w:val="32"/>
      <w:szCs w:val="32"/>
    </w:rPr>
  </w:style>
  <w:style w:type="character" w:styleId="944" w:customStyle="1">
    <w:name w:val="批注主题 Char"/>
    <w:link w:val="746"/>
    <w:uiPriority w:val="0"/>
    <w:qFormat/>
    <w:rPr>
      <w:b/>
      <w:bCs/>
      <w:sz w:val="21"/>
      <w:szCs w:val="24"/>
    </w:rPr>
  </w:style>
  <w:style w:type="character" w:styleId="945" w:customStyle="1">
    <w:name w:val="正文首行缩进 2 Char"/>
    <w:link w:val="748"/>
    <w:uiPriority w:val="0"/>
    <w:qFormat/>
    <w:rPr>
      <w:rFonts w:ascii="Cambria" w:hAnsi="Cambria" w:eastAsia="华文细黑" w:cs="Cambria"/>
      <w:sz w:val="21"/>
    </w:rPr>
  </w:style>
  <w:style w:type="paragraph" w:styleId="946" w:customStyle="1">
    <w:name w:val="BodyText"/>
    <w:basedOn w:val="684"/>
    <w:uiPriority w:val="0"/>
    <w:qFormat/>
    <w:rPr>
      <w:rFonts w:ascii="仿宋_GB2312" w:eastAsia="仿宋_GB2312"/>
      <w:sz w:val="28"/>
    </w:rPr>
  </w:style>
  <w:style w:type="paragraph" w:styleId="947" w:customStyle="1">
    <w:name w:val="段"/>
    <w:next w:val="684"/>
    <w:uiPriority w:val="0"/>
    <w:qFormat/>
    <w:pPr>
      <w:ind w:firstLine="200"/>
      <w:jc w:val="both"/>
    </w:pPr>
    <w:rPr>
      <w:rFonts w:ascii="宋体" w:hAnsi="Times New Roman" w:eastAsia="宋体" w:cs="Times New Roman"/>
      <w:sz w:val="21"/>
      <w:lang w:val="en-US" w:eastAsia="zh-CN" w:bidi="ar-SA"/>
    </w:rPr>
  </w:style>
  <w:style w:type="character" w:styleId="948" w:customStyle="1">
    <w:name w:val="text_list1"/>
    <w:uiPriority w:val="0"/>
    <w:qFormat/>
    <w:rPr>
      <w:rFonts w:hint="default" w:ascii="Arial" w:hAnsi="Arial" w:cs="Arial"/>
      <w:color w:val="000000"/>
      <w:spacing w:val="272"/>
      <w:sz w:val="16"/>
      <w:szCs w:val="16"/>
    </w:rPr>
  </w:style>
  <w:style w:type="character" w:styleId="949" w:customStyle="1">
    <w:name w:val="标题 31"/>
    <w:uiPriority w:val="0"/>
    <w:qFormat/>
    <w:rPr>
      <w:rFonts w:hint="eastAsia" w:ascii="黑体" w:hAnsi="ˎ̥" w:eastAsia="黑体"/>
      <w:sz w:val="28"/>
    </w:rPr>
  </w:style>
  <w:style w:type="character" w:styleId="950" w:customStyle="1">
    <w:name w:val="Definition"/>
    <w:uiPriority w:val="0"/>
    <w:qFormat/>
    <w:rPr>
      <w:i/>
    </w:rPr>
  </w:style>
  <w:style w:type="character" w:styleId="951" w:customStyle="1">
    <w:name w:val="Char Char"/>
    <w:uiPriority w:val="0"/>
    <w:qFormat/>
    <w:rPr>
      <w:rFonts w:eastAsia="宋体"/>
      <w:b/>
      <w:bCs/>
      <w:sz w:val="32"/>
      <w:szCs w:val="44"/>
      <w:lang w:val="en-US" w:eastAsia="zh-CN" w:bidi="ar-SA"/>
    </w:rPr>
  </w:style>
  <w:style w:type="character" w:styleId="952" w:customStyle="1">
    <w:name w:val="正文文本缩进 Char"/>
    <w:uiPriority w:val="0"/>
    <w:qFormat/>
    <w:rPr>
      <w:rFonts w:ascii="Cambria" w:hAnsi="Cambria" w:eastAsia="华文细黑" w:cs="Cambria"/>
      <w:sz w:val="21"/>
      <w:szCs w:val="24"/>
    </w:rPr>
  </w:style>
  <w:style w:type="character" w:styleId="953" w:customStyle="1">
    <w:name w:val="chword"/>
    <w:uiPriority w:val="0"/>
    <w:qFormat/>
  </w:style>
  <w:style w:type="character" w:styleId="954" w:customStyle="1">
    <w:name w:val="_Style 118"/>
    <w:uiPriority w:val="0"/>
    <w:qFormat/>
    <w:rPr>
      <w:b/>
      <w:bCs/>
      <w:i/>
      <w:iCs/>
      <w:color w:val="4f81bd"/>
    </w:rPr>
  </w:style>
  <w:style w:type="character" w:styleId="955" w:customStyle="1">
    <w:name w:val="Keyboard"/>
    <w:uiPriority w:val="0"/>
    <w:qFormat/>
    <w:rPr>
      <w:rFonts w:ascii="华文细黑" w:hAnsi="华文细黑"/>
      <w:b/>
      <w:sz w:val="20"/>
    </w:rPr>
  </w:style>
  <w:style w:type="character" w:styleId="956" w:customStyle="1">
    <w:name w:val="引用 Char"/>
    <w:link w:val="957"/>
    <w:uiPriority w:val="0"/>
    <w:qFormat/>
    <w:rPr>
      <w:i/>
      <w:iCs/>
      <w:color w:val="000000"/>
      <w:sz w:val="21"/>
      <w:szCs w:val="22"/>
    </w:rPr>
  </w:style>
  <w:style w:type="paragraph" w:styleId="957">
    <w:name w:val="Quote"/>
    <w:basedOn w:val="684"/>
    <w:next w:val="684"/>
    <w:link w:val="956"/>
    <w:uiPriority w:val="0"/>
    <w:qFormat/>
    <w:rPr>
      <w:i/>
      <w:iCs/>
      <w:color w:val="000000"/>
      <w:szCs w:val="22"/>
    </w:rPr>
  </w:style>
  <w:style w:type="character" w:styleId="958" w:customStyle="1">
    <w:name w:val="textcontents"/>
    <w:uiPriority w:val="0"/>
    <w:qFormat/>
    <w:rPr>
      <w:rFonts w:cs="Cambria"/>
    </w:rPr>
  </w:style>
  <w:style w:type="character" w:styleId="959" w:customStyle="1">
    <w:name w:val="明显引用 Char"/>
    <w:link w:val="960"/>
    <w:uiPriority w:val="0"/>
    <w:qFormat/>
    <w:rPr>
      <w:b/>
      <w:bCs/>
      <w:i/>
      <w:iCs/>
      <w:color w:val="4f81bd"/>
      <w:sz w:val="21"/>
      <w:szCs w:val="22"/>
    </w:rPr>
  </w:style>
  <w:style w:type="paragraph" w:styleId="960">
    <w:name w:val="Intense Quote"/>
    <w:basedOn w:val="684"/>
    <w:next w:val="684"/>
    <w:link w:val="959"/>
    <w:uiPriority w:val="0"/>
    <w:qFormat/>
    <w:pPr>
      <w:ind w:left="936" w:right="936"/>
      <w:spacing w:before="200" w:after="280"/>
      <w:pBdr>
        <w:bottom w:val="single" w:color="4F81BD" w:sz="4" w:space="4"/>
      </w:pBdr>
    </w:pPr>
    <w:rPr>
      <w:b/>
      <w:bCs/>
      <w:i/>
      <w:iCs/>
      <w:color w:val="4f81bd"/>
      <w:szCs w:val="22"/>
    </w:rPr>
  </w:style>
  <w:style w:type="character" w:styleId="961" w:customStyle="1">
    <w:name w:val="正文文本 Char1"/>
    <w:uiPriority w:val="0"/>
    <w:qFormat/>
    <w:rPr>
      <w:sz w:val="21"/>
      <w:szCs w:val="22"/>
    </w:rPr>
  </w:style>
  <w:style w:type="character" w:styleId="962" w:customStyle="1">
    <w:name w:val="称呼 Char1"/>
    <w:uiPriority w:val="0"/>
    <w:qFormat/>
    <w:rPr>
      <w:sz w:val="21"/>
      <w:szCs w:val="24"/>
    </w:rPr>
  </w:style>
  <w:style w:type="character" w:styleId="963" w:customStyle="1">
    <w:name w:val="Char Char11"/>
    <w:uiPriority w:val="0"/>
    <w:qFormat/>
    <w:rPr>
      <w:rFonts w:eastAsia="华文细黑"/>
      <w:b/>
      <w:bCs/>
      <w:sz w:val="21"/>
      <w:szCs w:val="24"/>
      <w:lang w:val="en-US" w:eastAsia="zh-CN" w:bidi="ar-SA"/>
    </w:rPr>
  </w:style>
  <w:style w:type="character" w:styleId="964" w:customStyle="1">
    <w:name w:val="脚注文本 Char1"/>
    <w:uiPriority w:val="0"/>
    <w:qFormat/>
    <w:rPr>
      <w:sz w:val="18"/>
      <w:szCs w:val="18"/>
    </w:rPr>
  </w:style>
  <w:style w:type="character" w:styleId="965" w:customStyle="1">
    <w:name w:val="Char Char1"/>
    <w:uiPriority w:val="0"/>
    <w:qFormat/>
    <w:rPr>
      <w:rFonts w:ascii="幼圆" w:hAnsi="Tahoma" w:eastAsia="幼圆" w:cs="Tahoma"/>
      <w:b/>
      <w:bCs/>
      <w:sz w:val="32"/>
      <w:szCs w:val="32"/>
      <w:lang w:val="en-US" w:eastAsia="zh-CN" w:bidi="ar-SA"/>
    </w:rPr>
  </w:style>
  <w:style w:type="character" w:styleId="966" w:customStyle="1">
    <w:name w:val="页眉 Char1"/>
    <w:uiPriority w:val="0"/>
    <w:qFormat/>
    <w:rPr>
      <w:rFonts w:eastAsia="宋体"/>
      <w:sz w:val="18"/>
      <w:szCs w:val="18"/>
      <w:lang w:val="en-US" w:eastAsia="zh-CN" w:bidi="ar-SA"/>
    </w:rPr>
  </w:style>
  <w:style w:type="character" w:styleId="967" w:customStyle="1">
    <w:name w:val="批注主题 Char1"/>
    <w:uiPriority w:val="0"/>
    <w:qFormat/>
    <w:rPr>
      <w:b/>
      <w:bCs/>
      <w:sz w:val="21"/>
      <w:szCs w:val="22"/>
    </w:rPr>
  </w:style>
  <w:style w:type="character" w:styleId="968" w:customStyle="1">
    <w:name w:val="itm1"/>
    <w:uiPriority w:val="0"/>
    <w:qFormat/>
    <w:rPr>
      <w:rFonts w:hint="eastAsia" w:ascii="宋体" w:hAnsi="宋体" w:eastAsia="宋体"/>
      <w:sz w:val="21"/>
      <w:szCs w:val="21"/>
    </w:rPr>
  </w:style>
  <w:style w:type="character" w:styleId="969" w:customStyle="1">
    <w:name w:val="Sample"/>
    <w:uiPriority w:val="0"/>
    <w:qFormat/>
    <w:rPr>
      <w:rFonts w:ascii="华文细黑" w:hAnsi="华文细黑"/>
    </w:rPr>
  </w:style>
  <w:style w:type="character" w:styleId="970" w:customStyle="1">
    <w:name w:val="副标题 Char1"/>
    <w:uiPriority w:val="0"/>
    <w:qFormat/>
    <w:rPr>
      <w:rFonts w:ascii="Cambria" w:hAnsi="Cambria" w:cs="Times New Roman"/>
      <w:b/>
      <w:bCs/>
      <w:sz w:val="32"/>
      <w:szCs w:val="32"/>
    </w:rPr>
  </w:style>
  <w:style w:type="character" w:styleId="971" w:customStyle="1">
    <w:name w:val="标题5 Char Char"/>
    <w:link w:val="972"/>
    <w:uiPriority w:val="0"/>
    <w:qFormat/>
    <w:rPr>
      <w:rFonts w:ascii="Tahoma" w:hAnsi="Tahoma"/>
      <w:b/>
      <w:bCs/>
      <w:sz w:val="24"/>
      <w:szCs w:val="32"/>
    </w:rPr>
  </w:style>
  <w:style w:type="paragraph" w:styleId="972" w:customStyle="1">
    <w:name w:val="标题5"/>
    <w:basedOn w:val="687"/>
    <w:link w:val="971"/>
    <w:uiPriority w:val="0"/>
    <w:qFormat/>
    <w:pPr>
      <w:spacing w:line="413" w:lineRule="auto"/>
    </w:pPr>
    <w:rPr>
      <w:rFonts w:ascii="Tahoma" w:hAnsi="Tahoma" w:eastAsia="宋体"/>
      <w:sz w:val="24"/>
    </w:rPr>
  </w:style>
  <w:style w:type="character" w:styleId="973" w:customStyle="1">
    <w:name w:val="日期 Char1"/>
    <w:uiPriority w:val="0"/>
    <w:qFormat/>
    <w:rPr>
      <w:sz w:val="21"/>
      <w:szCs w:val="22"/>
    </w:rPr>
  </w:style>
  <w:style w:type="character" w:styleId="974" w:customStyle="1">
    <w:name w:val="Char Char Char"/>
    <w:uiPriority w:val="0"/>
    <w:qFormat/>
    <w:rPr>
      <w:rFonts w:ascii="宋体" w:hAnsi="宋体" w:eastAsia="宋体"/>
      <w:b/>
      <w:sz w:val="24"/>
      <w:lang w:val="en-US" w:eastAsia="zh-CN" w:bidi="ar-SA"/>
    </w:rPr>
  </w:style>
  <w:style w:type="character" w:styleId="975" w:customStyle="1">
    <w:name w:val="明显引用 Char1"/>
    <w:uiPriority w:val="30"/>
    <w:qFormat/>
    <w:rPr>
      <w:b/>
      <w:bCs/>
      <w:i/>
      <w:iCs/>
      <w:color w:val="4f81bd"/>
      <w:sz w:val="21"/>
      <w:szCs w:val="24"/>
    </w:rPr>
  </w:style>
  <w:style w:type="character" w:styleId="976" w:customStyle="1">
    <w:name w:val="Variable"/>
    <w:uiPriority w:val="0"/>
    <w:qFormat/>
    <w:rPr>
      <w:i/>
    </w:rPr>
  </w:style>
  <w:style w:type="character" w:styleId="977" w:customStyle="1">
    <w:name w:val="引用 Char1"/>
    <w:uiPriority w:val="29"/>
    <w:qFormat/>
    <w:rPr>
      <w:i/>
      <w:iCs/>
      <w:color w:val="000000"/>
      <w:sz w:val="21"/>
      <w:szCs w:val="24"/>
    </w:rPr>
  </w:style>
  <w:style w:type="character" w:styleId="978" w:customStyle="1">
    <w:name w:val="批注框文本 Char1"/>
    <w:uiPriority w:val="0"/>
    <w:qFormat/>
    <w:rPr>
      <w:sz w:val="18"/>
      <w:szCs w:val="18"/>
    </w:rPr>
  </w:style>
  <w:style w:type="character" w:styleId="979" w:customStyle="1">
    <w:name w:val="Char Char4"/>
    <w:uiPriority w:val="0"/>
    <w:qFormat/>
    <w:rPr>
      <w:rFonts w:ascii="华文细黑" w:hAnsi="华文细黑" w:eastAsia="幼圆" w:cs="Tahoma"/>
      <w:b/>
      <w:sz w:val="28"/>
      <w:szCs w:val="32"/>
      <w:lang w:val="en-US" w:eastAsia="zh-CN" w:bidi="ar-SA"/>
    </w:rPr>
  </w:style>
  <w:style w:type="character" w:styleId="980" w:customStyle="1">
    <w:name w:val="结束语 Char1"/>
    <w:uiPriority w:val="0"/>
    <w:qFormat/>
    <w:rPr>
      <w:sz w:val="21"/>
      <w:szCs w:val="24"/>
    </w:rPr>
  </w:style>
  <w:style w:type="character" w:styleId="981" w:customStyle="1">
    <w:name w:val="_Style 145"/>
    <w:uiPriority w:val="0"/>
    <w:qFormat/>
    <w:rPr>
      <w:b/>
      <w:bCs/>
      <w:smallCaps/>
      <w:color w:val="c0504d"/>
      <w:spacing w:val="5"/>
      <w:u w:val="single"/>
    </w:rPr>
  </w:style>
  <w:style w:type="character" w:styleId="982" w:customStyle="1">
    <w:name w:val="_Style 146"/>
    <w:uiPriority w:val="0"/>
    <w:qFormat/>
    <w:rPr>
      <w:i/>
      <w:iCs/>
      <w:color w:val="808080"/>
    </w:rPr>
  </w:style>
  <w:style w:type="character" w:styleId="983" w:customStyle="1">
    <w:name w:val="文档结构图 Char1"/>
    <w:uiPriority w:val="0"/>
    <w:qFormat/>
    <w:rPr>
      <w:rFonts w:ascii="华文细黑"/>
      <w:sz w:val="18"/>
      <w:szCs w:val="18"/>
    </w:rPr>
  </w:style>
  <w:style w:type="character" w:styleId="984" w:customStyle="1">
    <w:name w:val="Comment"/>
    <w:uiPriority w:val="0"/>
    <w:qFormat/>
    <w:rPr>
      <w:vanish/>
    </w:rPr>
  </w:style>
  <w:style w:type="character" w:styleId="985" w:customStyle="1">
    <w:name w:val="批注文字 Char Char"/>
    <w:uiPriority w:val="0"/>
    <w:qFormat/>
    <w:rPr>
      <w:rFonts w:ascii="华文细黑" w:hAnsi="Cambria" w:eastAsia="华文细黑" w:cs="Cambria"/>
      <w:sz w:val="28"/>
      <w:szCs w:val="20"/>
    </w:rPr>
  </w:style>
  <w:style w:type="character" w:styleId="986" w:customStyle="1">
    <w:name w:val="HTML 预设格式 Char1"/>
    <w:uiPriority w:val="0"/>
    <w:qFormat/>
    <w:rPr>
      <w:rFonts w:ascii="Courier New" w:hAnsi="Courier New" w:cs="Courier New"/>
    </w:rPr>
  </w:style>
  <w:style w:type="character" w:styleId="987"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988" w:customStyle="1">
    <w:name w:val="_Style 152"/>
    <w:uiPriority w:val="0"/>
    <w:qFormat/>
    <w:rPr>
      <w:b/>
      <w:bCs/>
      <w:smallCaps/>
      <w:spacing w:val="5"/>
    </w:rPr>
  </w:style>
  <w:style w:type="character" w:styleId="989" w:customStyle="1">
    <w:name w:val="Typewriter"/>
    <w:uiPriority w:val="0"/>
    <w:qFormat/>
    <w:rPr>
      <w:rFonts w:ascii="华文细黑" w:hAnsi="华文细黑"/>
      <w:sz w:val="20"/>
    </w:rPr>
  </w:style>
  <w:style w:type="character" w:styleId="990" w:customStyle="1">
    <w:name w:val="Para head"/>
    <w:uiPriority w:val="0"/>
    <w:qFormat/>
    <w:rPr>
      <w:rFonts w:ascii="Arial" w:hAnsi="Arial" w:eastAsia="Times New Roman"/>
      <w:sz w:val="20"/>
    </w:rPr>
  </w:style>
  <w:style w:type="character" w:styleId="991" w:customStyle="1">
    <w:name w:val="Char Char3"/>
    <w:uiPriority w:val="0"/>
    <w:qFormat/>
    <w:rPr>
      <w:rFonts w:ascii="幼圆" w:hAnsi="华文细黑" w:eastAsia="幼圆" w:cs="Tahoma"/>
      <w:b/>
      <w:bCs/>
      <w:sz w:val="24"/>
      <w:szCs w:val="24"/>
      <w:lang w:val="en-US" w:eastAsia="zh-CN" w:bidi="ar-SA"/>
    </w:rPr>
  </w:style>
  <w:style w:type="character" w:styleId="992" w:customStyle="1">
    <w:name w:val="Char Char2"/>
    <w:uiPriority w:val="0"/>
    <w:qFormat/>
    <w:rPr>
      <w:rFonts w:eastAsia="华文细黑"/>
      <w:sz w:val="21"/>
      <w:szCs w:val="24"/>
      <w:lang w:val="en-US" w:eastAsia="zh-CN" w:bidi="ar-SA"/>
    </w:rPr>
  </w:style>
  <w:style w:type="character" w:styleId="993" w:customStyle="1">
    <w:name w:val="表格正文 Char"/>
    <w:link w:val="994"/>
    <w:uiPriority w:val="0"/>
    <w:qFormat/>
    <w:rPr>
      <w:sz w:val="21"/>
      <w:szCs w:val="24"/>
    </w:rPr>
  </w:style>
  <w:style w:type="paragraph" w:styleId="994" w:customStyle="1">
    <w:name w:val="表格正文"/>
    <w:basedOn w:val="684"/>
    <w:link w:val="993"/>
    <w:uiPriority w:val="0"/>
    <w:qFormat/>
  </w:style>
  <w:style w:type="character" w:styleId="995" w:customStyle="1">
    <w:name w:val="HTML Markup"/>
    <w:uiPriority w:val="0"/>
    <w:qFormat/>
    <w:rPr>
      <w:vanish/>
      <w:color w:val="ff0000"/>
    </w:rPr>
  </w:style>
  <w:style w:type="character" w:styleId="996" w:customStyle="1">
    <w:name w:val="_Style 160"/>
    <w:uiPriority w:val="0"/>
    <w:qFormat/>
    <w:rPr>
      <w:smallCaps/>
      <w:color w:val="c0504d"/>
      <w:u w:val="single"/>
    </w:rPr>
  </w:style>
  <w:style w:type="character" w:styleId="997" w:customStyle="1">
    <w:name w:val="CITE"/>
    <w:uiPriority w:val="0"/>
    <w:qFormat/>
    <w:rPr>
      <w:i/>
    </w:rPr>
  </w:style>
  <w:style w:type="character" w:styleId="998" w:customStyle="1">
    <w:name w:val="正文缩进 Char1"/>
    <w:uiPriority w:val="0"/>
    <w:qFormat/>
    <w:rPr>
      <w:rFonts w:eastAsia="宋体"/>
      <w:lang w:val="en-US" w:eastAsia="zh-CN" w:bidi="ar-SA"/>
    </w:rPr>
  </w:style>
  <w:style w:type="character" w:styleId="999" w:customStyle="1">
    <w:name w:val="CODE"/>
    <w:uiPriority w:val="0"/>
    <w:qFormat/>
    <w:rPr>
      <w:rFonts w:ascii="华文细黑" w:hAnsi="华文细黑"/>
      <w:sz w:val="20"/>
    </w:rPr>
  </w:style>
  <w:style w:type="paragraph" w:styleId="1000" w:customStyle="1">
    <w:name w:val="列表_名词"/>
    <w:basedOn w:val="1001"/>
    <w:uiPriority w:val="0"/>
    <w:qFormat/>
    <w:pPr>
      <w:ind w:left="2745" w:hanging="420"/>
      <w:tabs>
        <w:tab w:val="left" w:pos="2745" w:leader="none"/>
      </w:tabs>
    </w:pPr>
  </w:style>
  <w:style w:type="paragraph" w:styleId="1001" w:customStyle="1">
    <w:name w:val="名词解释11"/>
    <w:basedOn w:val="1002"/>
    <w:uiPriority w:val="0"/>
    <w:qFormat/>
    <w:pPr>
      <w:ind w:firstLine="0"/>
      <w:spacing w:after="0"/>
    </w:pPr>
  </w:style>
  <w:style w:type="paragraph" w:styleId="1002" w:customStyle="1">
    <w:name w:val="名词解释"/>
    <w:basedOn w:val="684"/>
    <w:uiPriority w:val="0"/>
    <w:qFormat/>
    <w:pPr>
      <w:ind w:left="2325" w:hanging="2325"/>
      <w:spacing w:after="20" w:line="288" w:lineRule="auto"/>
    </w:pPr>
    <w:rPr>
      <w:szCs w:val="20"/>
    </w:rPr>
  </w:style>
  <w:style w:type="paragraph" w:styleId="1003" w:customStyle="1">
    <w:name w:val="xl25"/>
    <w:basedOn w:val="6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004" w:customStyle="1">
    <w:name w:val="xl4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05" w:customStyle="1">
    <w:name w:val="xl40"/>
    <w:basedOn w:val="6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06" w:customStyle="1">
    <w:name w:val="标准式样"/>
    <w:basedOn w:val="739"/>
    <w:uiPriority w:val="0"/>
    <w:qFormat/>
  </w:style>
  <w:style w:type="paragraph" w:styleId="1007" w:customStyle="1">
    <w:name w:val="Char Char Char Char Char Char Char"/>
    <w:basedOn w:val="684"/>
    <w:uiPriority w:val="0"/>
    <w:qFormat/>
    <w:pPr>
      <w:jc w:val="left"/>
      <w:spacing w:after="160" w:line="240" w:lineRule="exact"/>
      <w:widowControl/>
    </w:pPr>
    <w:rPr>
      <w:rFonts w:ascii="Arial" w:hAnsi="Arial" w:eastAsia="Times New Roman" w:cs="Verdana"/>
      <w:b/>
      <w:sz w:val="24"/>
      <w:lang w:eastAsia="en-US"/>
    </w:rPr>
  </w:style>
  <w:style w:type="paragraph" w:styleId="1008" w:customStyle="1">
    <w:name w:val="标题0"/>
    <w:basedOn w:val="745"/>
    <w:next w:val="745"/>
    <w:uiPriority w:val="0"/>
    <w:qFormat/>
    <w:rPr>
      <w:sz w:val="52"/>
    </w:rPr>
  </w:style>
  <w:style w:type="paragraph" w:styleId="1009" w:customStyle="1">
    <w:name w:val="正文1)"/>
    <w:basedOn w:val="68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10" w:customStyle="1">
    <w:name w:val="xl48"/>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11" w:customStyle="1">
    <w:name w:val="CM41"/>
    <w:basedOn w:val="1012"/>
    <w:next w:val="1012"/>
    <w:uiPriority w:val="99"/>
    <w:qFormat/>
    <w:pPr>
      <w:spacing w:after="478"/>
    </w:pPr>
    <w:rPr>
      <w:rFonts w:ascii="Times New Roman PSMT" w:hAnsi="Times New Roman" w:eastAsia="Times New Roman PSMT" w:cs="Times New Roman PSMT"/>
      <w:color w:val="auto"/>
    </w:rPr>
  </w:style>
  <w:style w:type="paragraph" w:styleId="1012"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013" w:customStyle="1">
    <w:name w:val="页眉1"/>
    <w:basedOn w:val="68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014" w:customStyle="1">
    <w:name w:val="普通文字"/>
    <w:basedOn w:val="684"/>
    <w:next w:val="684"/>
    <w:uiPriority w:val="0"/>
    <w:qFormat/>
    <w:rPr>
      <w:rFonts w:ascii="宋体"/>
      <w:sz w:val="24"/>
      <w:szCs w:val="20"/>
    </w:rPr>
  </w:style>
  <w:style w:type="paragraph" w:styleId="1015" w:customStyle="1">
    <w:name w:val="Char Char Char Char Char Char"/>
    <w:basedOn w:val="684"/>
    <w:uiPriority w:val="0"/>
    <w:qFormat/>
    <w:pPr>
      <w:jc w:val="left"/>
      <w:spacing w:after="160" w:line="240" w:lineRule="exact"/>
      <w:widowControl/>
    </w:pPr>
    <w:rPr>
      <w:rFonts w:ascii="黑体" w:hAnsi="Verdana" w:eastAsia="黑体"/>
      <w:sz w:val="32"/>
      <w:szCs w:val="32"/>
    </w:rPr>
  </w:style>
  <w:style w:type="paragraph" w:styleId="1016" w:customStyle="1">
    <w:name w:val="CM4"/>
    <w:basedOn w:val="1012"/>
    <w:next w:val="1012"/>
    <w:uiPriority w:val="99"/>
    <w:qFormat/>
    <w:pPr>
      <w:spacing w:line="468" w:lineRule="atLeast"/>
    </w:pPr>
    <w:rPr>
      <w:rFonts w:ascii="Times New Roman PSMT" w:hAnsi="Times New Roman" w:eastAsia="Times New Roman PSMT" w:cs="Times New Roman PSMT"/>
      <w:color w:val="auto"/>
    </w:rPr>
  </w:style>
  <w:style w:type="paragraph" w:styleId="1017" w:customStyle="1">
    <w:name w:val="默认段落字体 Para Char Char Char1 Char"/>
    <w:basedOn w:val="684"/>
    <w:uiPriority w:val="0"/>
    <w:qFormat/>
    <w:pPr>
      <w:ind w:left="420" w:firstLine="420"/>
      <w:spacing w:line="360" w:lineRule="auto"/>
    </w:pPr>
    <w:rPr>
      <w:sz w:val="24"/>
      <w:szCs w:val="21"/>
    </w:rPr>
  </w:style>
  <w:style w:type="paragraph" w:styleId="1018" w:customStyle="1">
    <w:name w:val="H3"/>
    <w:basedOn w:val="684"/>
    <w:next w:val="684"/>
    <w:uiPriority w:val="0"/>
    <w:qFormat/>
    <w:pPr>
      <w:jc w:val="left"/>
      <w:keepNext/>
      <w:spacing w:before="100" w:after="100"/>
      <w:outlineLvl w:val="3"/>
    </w:pPr>
    <w:rPr>
      <w:b/>
      <w:sz w:val="28"/>
      <w:szCs w:val="20"/>
    </w:rPr>
  </w:style>
  <w:style w:type="paragraph" w:styleId="1019" w:customStyle="1">
    <w:name w:val="xl29"/>
    <w:basedOn w:val="684"/>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20" w:customStyle="1">
    <w:name w:val="回信地址"/>
    <w:basedOn w:val="684"/>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21" w:customStyle="1">
    <w:name w:val="Char Char Char Char Char Char Char Char Char Char Char Char Char Char Char Char"/>
    <w:basedOn w:val="684"/>
    <w:uiPriority w:val="0"/>
    <w:qFormat/>
    <w:pPr>
      <w:tabs>
        <w:tab w:val="left" w:pos="360" w:leader="none"/>
      </w:tabs>
    </w:pPr>
    <w:rPr>
      <w:sz w:val="24"/>
    </w:rPr>
  </w:style>
  <w:style w:type="paragraph" w:styleId="1022" w:customStyle="1">
    <w:name w:val="xl23"/>
    <w:basedOn w:val="68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23" w:customStyle="1">
    <w:name w:val="函数注释1"/>
    <w:basedOn w:val="684"/>
    <w:uiPriority w:val="0"/>
    <w:qFormat/>
    <w:pPr>
      <w:ind w:left="1678" w:right="210" w:hanging="1049"/>
      <w:jc w:val="left"/>
      <w:spacing w:after="20" w:line="320" w:lineRule="exact"/>
    </w:pPr>
    <w:rPr>
      <w:szCs w:val="20"/>
    </w:rPr>
  </w:style>
  <w:style w:type="paragraph" w:styleId="1024" w:customStyle="1">
    <w:name w:val="简介正文"/>
    <w:basedOn w:val="684"/>
    <w:uiPriority w:val="0"/>
    <w:qFormat/>
    <w:pPr>
      <w:ind w:left="1701" w:hanging="1701"/>
      <w:spacing w:after="20" w:line="520" w:lineRule="exact"/>
      <w:tabs>
        <w:tab w:val="left" w:pos="360" w:leader="none"/>
      </w:tabs>
    </w:pPr>
    <w:rPr>
      <w:sz w:val="24"/>
      <w:szCs w:val="20"/>
    </w:rPr>
  </w:style>
  <w:style w:type="paragraph" w:styleId="1025" w:customStyle="1">
    <w:name w:val="菲页(卷)"/>
    <w:basedOn w:val="685"/>
    <w:next w:val="1026"/>
    <w:uiPriority w:val="0"/>
    <w:qFormat/>
    <w:pPr>
      <w:ind w:left="780" w:hanging="360"/>
      <w:keepLines w:val="0"/>
      <w:spacing w:before="0" w:after="0" w:line="240" w:lineRule="auto"/>
      <w:widowControl/>
      <w:outlineLvl w:val="1"/>
    </w:pPr>
    <w:rPr>
      <w:b w:val="0"/>
      <w:bCs w:val="0"/>
      <w:sz w:val="52"/>
      <w:szCs w:val="20"/>
    </w:rPr>
  </w:style>
  <w:style w:type="paragraph" w:styleId="1026"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27" w:customStyle="1">
    <w:name w:val="xl28"/>
    <w:basedOn w:val="684"/>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28" w:customStyle="1">
    <w:name w:val="xl26"/>
    <w:basedOn w:val="684"/>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29" w:customStyle="1">
    <w:name w:val="xl31"/>
    <w:basedOn w:val="6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30" w:customStyle="1">
    <w:name w:val="List Paragraph1"/>
    <w:basedOn w:val="684"/>
    <w:uiPriority w:val="34"/>
    <w:qFormat/>
    <w:pPr>
      <w:ind w:firstLine="420"/>
    </w:pPr>
    <w:rPr>
      <w:rFonts w:ascii="Calibri" w:hAnsi="Calibri"/>
      <w:szCs w:val="22"/>
    </w:rPr>
  </w:style>
  <w:style w:type="paragraph" w:styleId="1031" w:customStyle="1">
    <w:name w:val="a2"/>
    <w:basedOn w:val="684"/>
    <w:uiPriority w:val="0"/>
    <w:qFormat/>
    <w:pPr>
      <w:jc w:val="left"/>
      <w:spacing w:before="100" w:beforeAutospacing="1" w:after="100" w:afterAutospacing="1"/>
      <w:widowControl/>
    </w:pPr>
    <w:rPr>
      <w:rFonts w:ascii="宋体" w:hAnsi="宋体" w:cs="宋体"/>
      <w:sz w:val="24"/>
    </w:rPr>
  </w:style>
  <w:style w:type="paragraph" w:styleId="1032" w:customStyle="1">
    <w:name w:val="H1"/>
    <w:basedOn w:val="684"/>
    <w:next w:val="684"/>
    <w:uiPriority w:val="0"/>
    <w:qFormat/>
    <w:pPr>
      <w:jc w:val="left"/>
      <w:keepNext/>
      <w:spacing w:before="100" w:after="100"/>
      <w:outlineLvl w:val="1"/>
    </w:pPr>
    <w:rPr>
      <w:b/>
      <w:sz w:val="48"/>
      <w:szCs w:val="20"/>
    </w:rPr>
  </w:style>
  <w:style w:type="paragraph" w:styleId="1033" w:customStyle="1">
    <w:name w:val="默认段落字体 Para Char Char Char Char Char Char Char"/>
    <w:basedOn w:val="684"/>
    <w:uiPriority w:val="0"/>
    <w:qFormat/>
    <w:rPr>
      <w:rFonts w:eastAsia="华文细黑" w:cs="Cambria"/>
      <w:sz w:val="24"/>
      <w:szCs w:val="20"/>
    </w:rPr>
  </w:style>
  <w:style w:type="paragraph" w:styleId="1034" w:customStyle="1">
    <w:name w:val="重点"/>
    <w:basedOn w:val="684"/>
    <w:uiPriority w:val="0"/>
    <w:qFormat/>
    <w:pPr>
      <w:ind w:firstLine="420"/>
      <w:spacing w:after="20" w:line="288" w:lineRule="auto"/>
      <w:shd w:val="pct10" w:color="auto" w:fill="auto"/>
    </w:pPr>
    <w:rPr>
      <w:rFonts w:eastAsia="黑体"/>
      <w:b/>
    </w:rPr>
  </w:style>
  <w:style w:type="paragraph" w:styleId="1035" w:customStyle="1">
    <w:name w:val="样式1"/>
    <w:basedOn w:val="684"/>
    <w:uiPriority w:val="0"/>
    <w:qFormat/>
    <w:pPr>
      <w:spacing w:before="120" w:after="120" w:line="300" w:lineRule="auto"/>
    </w:pPr>
    <w:rPr>
      <w:rFonts w:ascii="宋体" w:hAnsi="宋体"/>
      <w:b/>
      <w:sz w:val="24"/>
      <w:szCs w:val="20"/>
    </w:rPr>
  </w:style>
  <w:style w:type="paragraph" w:styleId="1036" w:customStyle="1">
    <w:name w:val="_Style 201"/>
    <w:uiPriority w:val="0"/>
    <w:qFormat/>
    <w:rPr>
      <w:rFonts w:ascii="Cambria" w:hAnsi="Cambria" w:eastAsia="华文细黑" w:cs="Cambria"/>
      <w:sz w:val="21"/>
      <w:szCs w:val="24"/>
      <w:lang w:val="en-US" w:eastAsia="zh-CN" w:bidi="ar-SA"/>
    </w:rPr>
  </w:style>
  <w:style w:type="paragraph" w:styleId="1037" w:customStyle="1">
    <w:name w:val="Char1"/>
    <w:basedOn w:val="684"/>
    <w:uiPriority w:val="0"/>
    <w:qFormat/>
    <w:rPr>
      <w:rFonts w:ascii="仿宋_GB2312" w:eastAsia="仿宋_GB2312"/>
      <w:b/>
      <w:sz w:val="32"/>
      <w:szCs w:val="32"/>
    </w:rPr>
  </w:style>
  <w:style w:type="paragraph" w:styleId="1038" w:customStyle="1">
    <w:name w:val="章标题"/>
    <w:next w:val="684"/>
    <w:uiPriority w:val="0"/>
    <w:qFormat/>
    <w:pPr>
      <w:jc w:val="both"/>
      <w:spacing w:before="156" w:after="156"/>
      <w:tabs>
        <w:tab w:val="left" w:pos="360" w:leader="none"/>
      </w:tabs>
      <w:outlineLvl w:val="1"/>
    </w:pPr>
    <w:rPr>
      <w:rFonts w:ascii="黑体" w:hAnsi="Times New Roman" w:eastAsia="黑体" w:cs="Times New Roman"/>
      <w:sz w:val="21"/>
      <w:lang w:val="en-US" w:eastAsia="zh-CN" w:bidi="ar-SA"/>
    </w:rPr>
  </w:style>
  <w:style w:type="paragraph" w:styleId="1039" w:customStyle="1">
    <w:name w:val="H4"/>
    <w:basedOn w:val="684"/>
    <w:next w:val="684"/>
    <w:uiPriority w:val="0"/>
    <w:qFormat/>
    <w:pPr>
      <w:jc w:val="left"/>
      <w:keepNext/>
      <w:spacing w:before="100" w:after="100"/>
      <w:outlineLvl w:val="4"/>
    </w:pPr>
    <w:rPr>
      <w:b/>
      <w:sz w:val="24"/>
      <w:szCs w:val="20"/>
    </w:rPr>
  </w:style>
  <w:style w:type="paragraph" w:styleId="1040" w:customStyle="1">
    <w:name w:val="font5"/>
    <w:basedOn w:val="684"/>
    <w:uiPriority w:val="0"/>
    <w:qFormat/>
    <w:pPr>
      <w:jc w:val="left"/>
      <w:spacing w:before="100" w:beforeAutospacing="1" w:after="100" w:afterAutospacing="1"/>
      <w:widowControl/>
    </w:pPr>
    <w:rPr>
      <w:rFonts w:hint="eastAsia" w:ascii="宋体" w:hAnsi="宋体"/>
      <w:sz w:val="18"/>
      <w:szCs w:val="18"/>
    </w:rPr>
  </w:style>
  <w:style w:type="paragraph" w:styleId="1041" w:customStyle="1">
    <w:name w:val="Char Char Char Char"/>
    <w:basedOn w:val="684"/>
    <w:uiPriority w:val="0"/>
    <w:qFormat/>
    <w:pPr>
      <w:ind w:left="560" w:firstLine="480"/>
      <w:jc w:val="left"/>
      <w:spacing w:after="120" w:line="360" w:lineRule="auto"/>
      <w:widowControl/>
      <w:tabs>
        <w:tab w:val="left" w:pos="360" w:leader="none"/>
      </w:tabs>
    </w:pPr>
    <w:rPr>
      <w:rFonts w:ascii="Verdana" w:hAnsi="Verdana"/>
      <w:sz w:val="24"/>
    </w:rPr>
  </w:style>
  <w:style w:type="paragraph" w:styleId="1042"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43" w:customStyle="1">
    <w:name w:val="默认段落字体 Para Char Char Char"/>
    <w:basedOn w:val="684"/>
    <w:uiPriority w:val="0"/>
    <w:qFormat/>
  </w:style>
  <w:style w:type="paragraph" w:styleId="1044" w:customStyle="1">
    <w:name w:val="xl45"/>
    <w:basedOn w:val="68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045" w:customStyle="1">
    <w:name w:val="Default Paragraph Font Para Char"/>
    <w:basedOn w:val="684"/>
    <w:uiPriority w:val="0"/>
    <w:qFormat/>
    <w:pPr>
      <w:jc w:val="left"/>
      <w:spacing w:after="160" w:line="240" w:lineRule="exact"/>
      <w:widowControl/>
    </w:pPr>
  </w:style>
  <w:style w:type="paragraph" w:styleId="1046" w:customStyle="1">
    <w:name w:val="正文(缩进)"/>
    <w:basedOn w:val="684"/>
    <w:uiPriority w:val="0"/>
    <w:qFormat/>
    <w:pPr>
      <w:ind w:firstLine="200"/>
      <w:spacing w:line="360" w:lineRule="auto"/>
      <w:widowControl/>
    </w:pPr>
    <w:rPr>
      <w:rFonts w:eastAsia="仿宋_GB2312"/>
      <w:sz w:val="24"/>
      <w:szCs w:val="20"/>
    </w:rPr>
  </w:style>
  <w:style w:type="paragraph" w:styleId="1047" w:customStyle="1">
    <w:name w:val="表格"/>
    <w:basedOn w:val="684"/>
    <w:uiPriority w:val="0"/>
    <w:qFormat/>
    <w:pPr>
      <w:jc w:val="center"/>
    </w:pPr>
    <w:rPr>
      <w:szCs w:val="21"/>
    </w:rPr>
  </w:style>
  <w:style w:type="paragraph" w:styleId="1048" w:customStyle="1">
    <w:name w:val="H6"/>
    <w:basedOn w:val="684"/>
    <w:next w:val="684"/>
    <w:uiPriority w:val="0"/>
    <w:qFormat/>
    <w:pPr>
      <w:jc w:val="left"/>
      <w:keepNext/>
      <w:spacing w:before="100" w:after="100"/>
      <w:outlineLvl w:val="6"/>
    </w:pPr>
    <w:rPr>
      <w:b/>
      <w:sz w:val="16"/>
      <w:szCs w:val="20"/>
    </w:rPr>
  </w:style>
  <w:style w:type="paragraph" w:styleId="1049" w:customStyle="1">
    <w:name w:val="目录"/>
    <w:basedOn w:val="684"/>
    <w:next w:val="684"/>
    <w:uiPriority w:val="0"/>
    <w:qFormat/>
    <w:pPr>
      <w:ind w:firstLine="420"/>
      <w:jc w:val="center"/>
      <w:spacing w:before="360" w:after="360" w:line="360" w:lineRule="auto"/>
    </w:pPr>
    <w:rPr>
      <w:b/>
      <w:spacing w:val="200"/>
      <w:sz w:val="36"/>
      <w:szCs w:val="20"/>
    </w:rPr>
  </w:style>
  <w:style w:type="paragraph" w:styleId="1050" w:customStyle="1">
    <w:name w:val="Blockquote"/>
    <w:basedOn w:val="684"/>
    <w:uiPriority w:val="0"/>
    <w:qFormat/>
    <w:pPr>
      <w:ind w:left="360" w:right="360"/>
      <w:jc w:val="left"/>
      <w:spacing w:before="100" w:after="100"/>
    </w:pPr>
    <w:rPr>
      <w:rFonts w:ascii="Cambria" w:hAnsi="Cambria" w:eastAsia="华文细黑" w:cs="Cambria"/>
      <w:sz w:val="24"/>
      <w:szCs w:val="20"/>
    </w:rPr>
  </w:style>
  <w:style w:type="paragraph" w:styleId="1051" w:customStyle="1">
    <w:name w:val="Char Char Char1 Char Char Char"/>
    <w:basedOn w:val="684"/>
    <w:uiPriority w:val="0"/>
    <w:qFormat/>
    <w:pPr>
      <w:ind w:firstLine="200"/>
    </w:pPr>
    <w:rPr>
      <w:rFonts w:ascii="Tahoma" w:hAnsi="Tahoma"/>
      <w:sz w:val="24"/>
      <w:szCs w:val="20"/>
    </w:rPr>
  </w:style>
  <w:style w:type="paragraph" w:styleId="1052"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053" w:customStyle="1">
    <w:name w:val="_Style 218"/>
    <w:basedOn w:val="685"/>
    <w:next w:val="684"/>
    <w:uiPriority w:val="0"/>
    <w:qFormat/>
    <w:pPr>
      <w:numPr>
        <w:numId w:val="0"/>
      </w:numPr>
      <w:jc w:val="both"/>
      <w:outlineLvl w:val="9"/>
    </w:pPr>
    <w:rPr>
      <w:rFonts w:ascii="Cambria" w:hAnsi="Cambria" w:eastAsia="华文细黑" w:cs="Cambria"/>
    </w:rPr>
  </w:style>
  <w:style w:type="paragraph" w:styleId="1054" w:customStyle="1">
    <w:name w:val="程序代码"/>
    <w:basedOn w:val="684"/>
    <w:uiPriority w:val="0"/>
    <w:qFormat/>
    <w:pPr>
      <w:ind w:left="839" w:firstLine="420"/>
      <w:spacing w:after="20" w:line="288" w:lineRule="auto"/>
    </w:pPr>
    <w:rPr>
      <w:rFonts w:eastAsia="仿宋_GB2312"/>
    </w:rPr>
  </w:style>
  <w:style w:type="paragraph" w:styleId="1055" w:customStyle="1">
    <w:name w:val="Address"/>
    <w:basedOn w:val="684"/>
    <w:next w:val="684"/>
    <w:uiPriority w:val="0"/>
    <w:qFormat/>
    <w:pPr>
      <w:jc w:val="left"/>
    </w:pPr>
    <w:rPr>
      <w:rFonts w:ascii="Cambria" w:hAnsi="Cambria" w:eastAsia="华文细黑" w:cs="Cambria"/>
      <w:i/>
      <w:sz w:val="24"/>
      <w:szCs w:val="20"/>
    </w:rPr>
  </w:style>
  <w:style w:type="paragraph" w:styleId="1056" w:customStyle="1">
    <w:name w:val="font6"/>
    <w:basedOn w:val="684"/>
    <w:uiPriority w:val="0"/>
    <w:qFormat/>
    <w:pPr>
      <w:ind w:firstLine="420"/>
      <w:jc w:val="left"/>
      <w:spacing w:before="100" w:beforeAutospacing="1" w:after="100" w:afterAutospacing="1" w:line="288" w:lineRule="auto"/>
      <w:widowControl/>
    </w:pPr>
    <w:rPr>
      <w:sz w:val="24"/>
    </w:rPr>
  </w:style>
  <w:style w:type="paragraph" w:styleId="1057" w:customStyle="1">
    <w:name w:val="1"/>
    <w:basedOn w:val="684"/>
    <w:uiPriority w:val="0"/>
    <w:qFormat/>
    <w:pPr>
      <w:ind w:firstLine="200"/>
      <w:spacing w:line="360" w:lineRule="auto"/>
    </w:pPr>
    <w:rPr>
      <w:rFonts w:ascii="华文细黑" w:hAnsi="华文细黑" w:eastAsia="华文细黑" w:cs="华文细黑"/>
      <w:sz w:val="24"/>
    </w:rPr>
  </w:style>
  <w:style w:type="paragraph" w:styleId="1058" w:customStyle="1">
    <w:name w:val="菲页2"/>
    <w:basedOn w:val="687"/>
    <w:uiPriority w:val="0"/>
    <w:qFormat/>
    <w:pPr>
      <w:ind w:left="6233" w:hanging="420"/>
      <w:jc w:val="center"/>
      <w:spacing w:before="120" w:after="120" w:line="360" w:lineRule="auto"/>
      <w:widowControl/>
    </w:pPr>
    <w:rPr>
      <w:rFonts w:hAnsi="宋体"/>
      <w:b w:val="0"/>
      <w:bCs w:val="0"/>
      <w:sz w:val="44"/>
      <w:szCs w:val="20"/>
    </w:rPr>
  </w:style>
  <w:style w:type="paragraph" w:styleId="1059" w:customStyle="1">
    <w:name w:val="正文2"/>
    <w:basedOn w:val="684"/>
    <w:uiPriority w:val="0"/>
    <w:qFormat/>
    <w:pPr>
      <w:ind w:firstLine="200"/>
      <w:jc w:val="left"/>
      <w:spacing w:after="160" w:line="360" w:lineRule="auto"/>
      <w:widowControl/>
    </w:pPr>
    <w:rPr>
      <w:rFonts w:ascii="Verdana" w:hAnsi="Verdana" w:eastAsia="黑体"/>
      <w:szCs w:val="20"/>
      <w:lang w:eastAsia="en-US"/>
    </w:rPr>
  </w:style>
  <w:style w:type="paragraph" w:styleId="1060" w:customStyle="1">
    <w:name w:val="图形"/>
    <w:basedOn w:val="684"/>
    <w:uiPriority w:val="0"/>
    <w:qFormat/>
    <w:pPr>
      <w:ind w:firstLine="420"/>
      <w:jc w:val="center"/>
      <w:spacing w:after="20" w:line="288" w:lineRule="auto"/>
    </w:pPr>
  </w:style>
  <w:style w:type="paragraph" w:styleId="1061" w:customStyle="1">
    <w:name w:val="xl47"/>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62" w:customStyle="1">
    <w:name w:val="Char Char Char Char Char Char Char Char Char Char1"/>
    <w:basedOn w:val="684"/>
    <w:uiPriority w:val="0"/>
    <w:qFormat/>
    <w:pPr>
      <w:ind w:left="425" w:hanging="425"/>
      <w:tabs>
        <w:tab w:val="left" w:pos="425" w:leader="none"/>
      </w:tabs>
    </w:pPr>
    <w:rPr>
      <w:sz w:val="28"/>
      <w:szCs w:val="20"/>
    </w:rPr>
  </w:style>
  <w:style w:type="paragraph" w:styleId="1063" w:customStyle="1">
    <w:name w:val="xl27"/>
    <w:basedOn w:val="684"/>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64" w:customStyle="1">
    <w:name w:val="样式 (西文) 仿宋_GB2312 居中 行距: 1.5 倍行距"/>
    <w:basedOn w:val="684"/>
    <w:uiPriority w:val="0"/>
    <w:qFormat/>
    <w:pPr>
      <w:jc w:val="center"/>
      <w:spacing w:line="360" w:lineRule="auto"/>
    </w:pPr>
    <w:rPr>
      <w:rFonts w:ascii="华文细黑" w:hAnsi="华文细黑" w:eastAsia="华文细黑" w:cs="华文细黑"/>
      <w:szCs w:val="20"/>
    </w:rPr>
  </w:style>
  <w:style w:type="paragraph" w:styleId="1065" w:customStyle="1">
    <w:name w:val="flNote"/>
    <w:basedOn w:val="684"/>
    <w:uiPriority w:val="0"/>
    <w:qFormat/>
    <w:pPr>
      <w:jc w:val="center"/>
      <w:spacing w:before="320" w:after="160" w:line="360" w:lineRule="atLeast"/>
    </w:pPr>
    <w:rPr>
      <w:rFonts w:ascii="Tahoma" w:hAnsi="Cambria" w:eastAsia="幼圆" w:cs="Cambria"/>
      <w:sz w:val="30"/>
      <w:szCs w:val="20"/>
    </w:rPr>
  </w:style>
  <w:style w:type="paragraph" w:styleId="1066" w:customStyle="1">
    <w:name w:val="Char Char Char Char Char Char Char Char Char Char"/>
    <w:basedOn w:val="684"/>
    <w:uiPriority w:val="0"/>
    <w:qFormat/>
    <w:pPr>
      <w:tabs>
        <w:tab w:val="left" w:pos="360" w:leader="none"/>
      </w:tabs>
    </w:pPr>
  </w:style>
  <w:style w:type="paragraph" w:styleId="1067" w:customStyle="1">
    <w:name w:val="Char Char Char Char Char Char Char Char Char Char2"/>
    <w:basedOn w:val="684"/>
    <w:uiPriority w:val="0"/>
    <w:qFormat/>
    <w:pPr>
      <w:numPr>
        <w:ilvl w:val="0"/>
        <w:numId w:val="3"/>
      </w:numPr>
    </w:pPr>
    <w:rPr>
      <w:sz w:val="24"/>
    </w:rPr>
  </w:style>
  <w:style w:type="paragraph" w:styleId="1068" w:customStyle="1">
    <w:name w:val="样式一"/>
    <w:basedOn w:val="684"/>
    <w:uiPriority w:val="0"/>
    <w:qFormat/>
    <w:pPr>
      <w:numPr>
        <w:ilvl w:val="2"/>
        <w:numId w:val="1"/>
      </w:numPr>
      <w:spacing w:before="100" w:after="100" w:line="360" w:lineRule="exact"/>
    </w:pPr>
    <w:rPr>
      <w:rFonts w:ascii="宋体" w:hAnsi="宋体" w:eastAsia="黑体"/>
      <w:sz w:val="24"/>
      <w:szCs w:val="20"/>
      <w:lang w:val="en-GB"/>
    </w:rPr>
  </w:style>
  <w:style w:type="paragraph" w:styleId="1069" w:customStyle="1">
    <w:name w:val="Char"/>
    <w:basedOn w:val="684"/>
    <w:uiPriority w:val="0"/>
    <w:qFormat/>
    <w:pPr>
      <w:ind w:firstLine="200"/>
      <w:spacing w:line="360" w:lineRule="auto"/>
    </w:pPr>
    <w:rPr>
      <w:rFonts w:ascii="宋体" w:hAnsi="宋体" w:cs="宋体"/>
      <w:sz w:val="24"/>
    </w:rPr>
  </w:style>
  <w:style w:type="paragraph" w:styleId="1070" w:customStyle="1">
    <w:name w:val="列表2"/>
    <w:basedOn w:val="684"/>
    <w:uiPriority w:val="0"/>
    <w:qFormat/>
    <w:pPr>
      <w:ind w:left="1469" w:hanging="420"/>
      <w:spacing w:after="20" w:line="288" w:lineRule="auto"/>
      <w:tabs>
        <w:tab w:val="left" w:pos="1470" w:leader="none"/>
      </w:tabs>
    </w:pPr>
  </w:style>
  <w:style w:type="paragraph" w:styleId="1071" w:customStyle="1">
    <w:name w:val="Preformatted"/>
    <w:basedOn w:val="68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72" w:customStyle="1">
    <w:name w:val="TOC 标题11"/>
    <w:basedOn w:val="685"/>
    <w:next w:val="684"/>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073" w:customStyle="1">
    <w:name w:val="z-Top of Form"/>
    <w:next w:val="684"/>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074" w:customStyle="1">
    <w:name w:val="z-Bottom of Form"/>
    <w:next w:val="684"/>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075" w:customStyle="1">
    <w:name w:val="列出段落1"/>
    <w:basedOn w:val="684"/>
    <w:uiPriority w:val="34"/>
    <w:qFormat/>
    <w:pPr>
      <w:ind w:firstLine="420"/>
      <w:spacing w:before="120" w:after="120" w:line="360" w:lineRule="auto"/>
    </w:pPr>
    <w:rPr>
      <w:rFonts w:ascii="Calibri" w:hAnsi="Calibri"/>
      <w:sz w:val="24"/>
      <w:szCs w:val="22"/>
    </w:rPr>
  </w:style>
  <w:style w:type="paragraph" w:styleId="1076" w:customStyle="1">
    <w:name w:val="项目符号1"/>
    <w:basedOn w:val="684"/>
    <w:uiPriority w:val="0"/>
    <w:qFormat/>
    <w:pPr>
      <w:tabs>
        <w:tab w:val="left" w:pos="360" w:leader="none"/>
      </w:tabs>
    </w:pPr>
    <w:rPr>
      <w:szCs w:val="20"/>
    </w:rPr>
  </w:style>
  <w:style w:type="paragraph" w:styleId="1077" w:customStyle="1">
    <w:name w:val="xl32"/>
    <w:basedOn w:val="6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78" w:customStyle="1">
    <w:name w:val="表格文字"/>
    <w:basedOn w:val="684"/>
    <w:next w:val="709"/>
    <w:uiPriority w:val="0"/>
    <w:qFormat/>
    <w:pPr>
      <w:jc w:val="left"/>
      <w:spacing w:line="288" w:lineRule="auto"/>
    </w:pPr>
    <w:rPr>
      <w:szCs w:val="20"/>
    </w:rPr>
  </w:style>
  <w:style w:type="paragraph" w:styleId="1079" w:customStyle="1">
    <w:name w:val="xl51"/>
    <w:basedOn w:val="68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80" w:customStyle="1">
    <w:name w:val="_Style 1"/>
    <w:basedOn w:val="684"/>
    <w:uiPriority w:val="34"/>
    <w:qFormat/>
    <w:pPr>
      <w:ind w:firstLine="420"/>
    </w:pPr>
    <w:rPr>
      <w:rFonts w:ascii="Calibri" w:hAnsi="Calibri"/>
      <w:szCs w:val="22"/>
    </w:rPr>
  </w:style>
  <w:style w:type="paragraph" w:styleId="1081" w:customStyle="1">
    <w:name w:val="样式 标题 3 + (中文) 黑体 小四 非加粗 段前: 7.8 磅 段后: 0 磅 行距: 固定值 20 磅"/>
    <w:basedOn w:val="687"/>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082" w:customStyle="1">
    <w:name w:val="产品型号"/>
    <w:basedOn w:val="684"/>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3" w:customStyle="1">
    <w:name w:val="默认段落字体 Para Char"/>
    <w:basedOn w:val="684"/>
    <w:uiPriority w:val="0"/>
    <w:qFormat/>
    <w:pPr>
      <w:ind w:firstLine="200"/>
      <w:spacing w:line="360" w:lineRule="auto"/>
    </w:pPr>
    <w:rPr>
      <w:rFonts w:ascii="华文细黑" w:hAnsi="华文细黑" w:eastAsia="华文细黑" w:cs="华文细黑"/>
      <w:sz w:val="24"/>
    </w:rPr>
  </w:style>
  <w:style w:type="paragraph" w:styleId="1084" w:customStyle="1">
    <w:name w:val="表格标题"/>
    <w:basedOn w:val="684"/>
    <w:uiPriority w:val="0"/>
    <w:qFormat/>
    <w:pPr>
      <w:jc w:val="center"/>
      <w:spacing w:before="120" w:line="400" w:lineRule="exact"/>
    </w:pPr>
    <w:rPr>
      <w:rFonts w:eastAsia="文鼎CS中宋"/>
      <w:spacing w:val="8"/>
      <w:sz w:val="24"/>
      <w:szCs w:val="20"/>
    </w:rPr>
  </w:style>
  <w:style w:type="paragraph" w:styleId="1085" w:customStyle="1">
    <w:name w:val="xl44"/>
    <w:basedOn w:val="684"/>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086" w:customStyle="1">
    <w:name w:val="目录文字"/>
    <w:basedOn w:val="684"/>
    <w:uiPriority w:val="0"/>
    <w:qFormat/>
    <w:pPr>
      <w:jc w:val="left"/>
      <w:spacing w:line="480" w:lineRule="auto"/>
      <w:widowControl/>
    </w:pPr>
    <w:rPr>
      <w:rFonts w:ascii="宋体" w:hAnsi="宋体"/>
      <w:sz w:val="24"/>
      <w:szCs w:val="20"/>
    </w:rPr>
  </w:style>
  <w:style w:type="paragraph" w:styleId="1087" w:customStyle="1">
    <w:name w:val="Definition Term"/>
    <w:basedOn w:val="684"/>
    <w:next w:val="1088"/>
    <w:uiPriority w:val="0"/>
    <w:qFormat/>
    <w:pPr>
      <w:jc w:val="left"/>
    </w:pPr>
    <w:rPr>
      <w:rFonts w:ascii="Cambria" w:hAnsi="Cambria" w:eastAsia="华文细黑" w:cs="Cambria"/>
      <w:sz w:val="24"/>
      <w:szCs w:val="20"/>
    </w:rPr>
  </w:style>
  <w:style w:type="paragraph" w:styleId="1088" w:customStyle="1">
    <w:name w:val="Definition List"/>
    <w:basedOn w:val="684"/>
    <w:next w:val="1087"/>
    <w:uiPriority w:val="0"/>
    <w:qFormat/>
    <w:pPr>
      <w:ind w:left="360"/>
      <w:jc w:val="left"/>
    </w:pPr>
    <w:rPr>
      <w:rFonts w:ascii="Cambria" w:hAnsi="Cambria" w:eastAsia="华文细黑" w:cs="Cambria"/>
      <w:sz w:val="24"/>
      <w:szCs w:val="20"/>
    </w:rPr>
  </w:style>
  <w:style w:type="paragraph" w:styleId="1089" w:customStyle="1">
    <w:name w:val="表头"/>
    <w:basedOn w:val="684"/>
    <w:uiPriority w:val="0"/>
    <w:qFormat/>
    <w:pPr>
      <w:jc w:val="center"/>
      <w:spacing w:line="320" w:lineRule="atLeast"/>
    </w:pPr>
    <w:rPr>
      <w:rFonts w:eastAsia="黑体"/>
      <w:spacing w:val="-10"/>
      <w:szCs w:val="20"/>
    </w:rPr>
  </w:style>
  <w:style w:type="paragraph" w:styleId="1090" w:customStyle="1">
    <w:name w:val="样式 标题 1 + 黑体 三号 非加粗 居中 段前: 6 磅 段后: 6 磅 行距: 固定值 20 磅"/>
    <w:basedOn w:val="685"/>
    <w:uiPriority w:val="0"/>
    <w:qFormat/>
    <w:pPr>
      <w:numPr>
        <w:numId w:val="0"/>
      </w:numPr>
      <w:spacing w:before="120" w:after="120" w:line="400" w:lineRule="exact"/>
    </w:pPr>
    <w:rPr>
      <w:rFonts w:ascii="幼圆" w:hAnsi="幼圆" w:eastAsia="幼圆" w:cs="华文细黑"/>
      <w:b w:val="0"/>
      <w:bCs w:val="0"/>
      <w:sz w:val="32"/>
      <w:szCs w:val="20"/>
    </w:rPr>
  </w:style>
  <w:style w:type="paragraph" w:styleId="1091" w:customStyle="1">
    <w:name w:val="xl50"/>
    <w:basedOn w:val="684"/>
    <w:uiPriority w:val="0"/>
    <w:qFormat/>
    <w:pPr>
      <w:jc w:val="center"/>
      <w:spacing w:before="100" w:beforeAutospacing="1" w:after="100" w:afterAutospacing="1"/>
      <w:widowControl/>
    </w:pPr>
    <w:rPr>
      <w:rFonts w:ascii="宋体" w:hAnsi="宋体"/>
      <w:b/>
      <w:bCs/>
      <w:sz w:val="40"/>
      <w:szCs w:val="40"/>
    </w:rPr>
  </w:style>
  <w:style w:type="paragraph" w:styleId="1092" w:customStyle="1">
    <w:name w:val="函数注释2"/>
    <w:basedOn w:val="684"/>
    <w:uiPriority w:val="0"/>
    <w:qFormat/>
    <w:pPr>
      <w:ind w:left="1680" w:firstLine="420"/>
      <w:spacing w:after="20" w:line="288" w:lineRule="auto"/>
    </w:pPr>
  </w:style>
  <w:style w:type="paragraph" w:styleId="1093" w:customStyle="1">
    <w:name w:val="xl52"/>
    <w:basedOn w:val="68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94" w:customStyle="1">
    <w:name w:val="yyn"/>
    <w:basedOn w:val="684"/>
    <w:uiPriority w:val="0"/>
    <w:qFormat/>
    <w:pPr>
      <w:ind w:right="562" w:firstLine="576"/>
      <w:keepNext/>
      <w:spacing w:line="360" w:lineRule="auto"/>
      <w:widowControl/>
    </w:pPr>
    <w:rPr>
      <w:rFonts w:ascii="宋体"/>
      <w:sz w:val="28"/>
      <w:szCs w:val="20"/>
    </w:rPr>
  </w:style>
  <w:style w:type="paragraph" w:styleId="1095" w:customStyle="1">
    <w:name w:val="样式 纯文本 + 楷体_GB2312 小四 行距: 固定值 20 磅1"/>
    <w:basedOn w:val="718"/>
    <w:uiPriority w:val="0"/>
    <w:qFormat/>
    <w:pPr>
      <w:ind w:firstLine="200"/>
      <w:spacing w:line="400" w:lineRule="exact"/>
    </w:pPr>
    <w:rPr>
      <w:rFonts w:ascii="楷体_GB2312" w:eastAsia="楷体_GB2312"/>
      <w:sz w:val="24"/>
      <w:szCs w:val="20"/>
    </w:rPr>
  </w:style>
  <w:style w:type="paragraph" w:styleId="1096" w:customStyle="1">
    <w:name w:val="xl35"/>
    <w:basedOn w:val="6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97" w:customStyle="1">
    <w:name w:val="font7"/>
    <w:basedOn w:val="684"/>
    <w:uiPriority w:val="0"/>
    <w:qFormat/>
    <w:pPr>
      <w:ind w:firstLine="420"/>
      <w:jc w:val="left"/>
      <w:spacing w:before="100" w:beforeAutospacing="1" w:after="100" w:afterAutospacing="1" w:line="288" w:lineRule="auto"/>
      <w:widowControl/>
    </w:pPr>
    <w:rPr>
      <w:b/>
      <w:bCs/>
      <w:sz w:val="24"/>
    </w:rPr>
  </w:style>
  <w:style w:type="paragraph" w:styleId="1098" w:customStyle="1">
    <w:name w:val="并列项-点"/>
    <w:basedOn w:val="684"/>
    <w:uiPriority w:val="0"/>
    <w:qFormat/>
    <w:pPr>
      <w:ind w:left="851" w:hanging="284"/>
      <w:spacing w:before="120" w:line="360" w:lineRule="auto"/>
      <w:widowControl/>
      <w:tabs>
        <w:tab w:val="left" w:pos="851" w:leader="none"/>
        <w:tab w:val="left" w:pos="927" w:leader="none"/>
      </w:tabs>
    </w:pPr>
    <w:rPr>
      <w:sz w:val="24"/>
      <w:szCs w:val="20"/>
    </w:rPr>
  </w:style>
  <w:style w:type="paragraph" w:styleId="1099" w:customStyle="1">
    <w:name w:val="xl39"/>
    <w:basedOn w:val="68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00" w:customStyle="1">
    <w:name w:val="Char2"/>
    <w:basedOn w:val="684"/>
    <w:uiPriority w:val="0"/>
    <w:qFormat/>
    <w:pPr>
      <w:ind w:left="420" w:firstLine="420"/>
      <w:spacing w:line="240" w:lineRule="atLeast"/>
    </w:pPr>
    <w:rPr>
      <w:szCs w:val="21"/>
    </w:rPr>
  </w:style>
  <w:style w:type="paragraph" w:styleId="1101" w:customStyle="1">
    <w:name w:val="xl24"/>
    <w:basedOn w:val="684"/>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02" w:customStyle="1">
    <w:name w:val="样式 标题 2 + Times New Roman 四号 非加粗 段前: 5 磅 段后: 0 磅 行距: 固定值 20..."/>
    <w:basedOn w:val="686"/>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03" w:customStyle="1">
    <w:name w:val="表蕊"/>
    <w:basedOn w:val="684"/>
    <w:uiPriority w:val="0"/>
    <w:qFormat/>
    <w:pPr>
      <w:jc w:val="left"/>
      <w:spacing w:line="320" w:lineRule="atLeast"/>
    </w:pPr>
    <w:rPr>
      <w:rFonts w:eastAsia="楷体_GB2312"/>
      <w:spacing w:val="-10"/>
      <w:szCs w:val="20"/>
    </w:rPr>
  </w:style>
  <w:style w:type="paragraph" w:styleId="1104" w:customStyle="1">
    <w:name w:val="标准文字"/>
    <w:basedOn w:val="684"/>
    <w:uiPriority w:val="0"/>
    <w:qFormat/>
    <w:pPr>
      <w:ind w:firstLine="420"/>
      <w:spacing w:after="20" w:line="360" w:lineRule="auto"/>
    </w:pPr>
  </w:style>
  <w:style w:type="paragraph" w:styleId="1105" w:customStyle="1">
    <w:name w:val="Char Char Char Char1"/>
    <w:basedOn w:val="684"/>
    <w:uiPriority w:val="0"/>
    <w:qFormat/>
    <w:rPr>
      <w:rFonts w:ascii="Tahoma" w:hAnsi="Tahoma"/>
      <w:sz w:val="24"/>
      <w:szCs w:val="20"/>
    </w:rPr>
  </w:style>
  <w:style w:type="paragraph" w:styleId="1106" w:customStyle="1">
    <w:name w:val="纯文本1"/>
    <w:basedOn w:val="684"/>
    <w:uiPriority w:val="0"/>
    <w:qFormat/>
    <w:rPr>
      <w:rFonts w:hint="eastAsia" w:ascii="宋体" w:hAnsi="Courier New" w:eastAsia="楷体_GB2312"/>
      <w:sz w:val="28"/>
      <w:szCs w:val="20"/>
    </w:rPr>
  </w:style>
  <w:style w:type="paragraph" w:styleId="1107" w:customStyle="1">
    <w:name w:val="H5"/>
    <w:basedOn w:val="684"/>
    <w:next w:val="684"/>
    <w:uiPriority w:val="0"/>
    <w:qFormat/>
    <w:pPr>
      <w:jc w:val="left"/>
      <w:keepNext/>
      <w:spacing w:before="100" w:after="100"/>
      <w:outlineLvl w:val="5"/>
    </w:pPr>
    <w:rPr>
      <w:b/>
      <w:sz w:val="20"/>
      <w:szCs w:val="20"/>
    </w:rPr>
  </w:style>
  <w:style w:type="paragraph" w:styleId="1108" w:customStyle="1">
    <w:name w:val="xl41"/>
    <w:basedOn w:val="684"/>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109" w:customStyle="1">
    <w:name w:val="xl49"/>
    <w:basedOn w:val="684"/>
    <w:uiPriority w:val="0"/>
    <w:qFormat/>
    <w:pPr>
      <w:jc w:val="center"/>
      <w:spacing w:before="100" w:beforeAutospacing="1" w:after="100" w:afterAutospacing="1"/>
      <w:widowControl/>
    </w:pPr>
    <w:rPr>
      <w:rFonts w:ascii="宋体" w:hAnsi="宋体"/>
      <w:b/>
      <w:bCs/>
      <w:color w:val="000000"/>
      <w:sz w:val="40"/>
      <w:szCs w:val="40"/>
    </w:rPr>
  </w:style>
  <w:style w:type="paragraph" w:styleId="1110" w:customStyle="1">
    <w:name w:val="xl37"/>
    <w:basedOn w:val="68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111" w:customStyle="1">
    <w:name w:val="font0"/>
    <w:basedOn w:val="684"/>
    <w:uiPriority w:val="0"/>
    <w:qFormat/>
    <w:pPr>
      <w:jc w:val="left"/>
      <w:spacing w:before="100" w:beforeAutospacing="1" w:after="100" w:afterAutospacing="1"/>
      <w:widowControl/>
    </w:pPr>
    <w:rPr>
      <w:rFonts w:hint="eastAsia" w:ascii="宋体" w:hAnsi="宋体"/>
      <w:sz w:val="18"/>
      <w:szCs w:val="18"/>
    </w:rPr>
  </w:style>
  <w:style w:type="paragraph" w:styleId="1112" w:customStyle="1">
    <w:name w:val="xl43"/>
    <w:basedOn w:val="684"/>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113" w:customStyle="1">
    <w:name w:val="xl22"/>
    <w:basedOn w:val="68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4" w:customStyle="1">
    <w:name w:val="xl38"/>
    <w:basedOn w:val="68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15" w:customStyle="1">
    <w:name w:val="xl42"/>
    <w:basedOn w:val="684"/>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116" w:customStyle="1">
    <w:name w:val="Char11"/>
    <w:basedOn w:val="684"/>
    <w:uiPriority w:val="0"/>
    <w:qFormat/>
    <w:rPr>
      <w:rFonts w:ascii="仿宋_GB2312" w:eastAsia="仿宋_GB2312"/>
      <w:b/>
      <w:sz w:val="32"/>
      <w:szCs w:val="32"/>
    </w:rPr>
  </w:style>
  <w:style w:type="paragraph" w:styleId="1117" w:customStyle="1">
    <w:name w:val="ZDY正文"/>
    <w:basedOn w:val="684"/>
    <w:uiPriority w:val="0"/>
    <w:qFormat/>
    <w:pPr>
      <w:ind w:firstLine="200"/>
      <w:jc w:val="left"/>
      <w:spacing w:before="156" w:line="360" w:lineRule="auto"/>
    </w:pPr>
    <w:rPr>
      <w:rFonts w:ascii="宋体" w:hAnsi="宋体"/>
      <w:sz w:val="24"/>
    </w:rPr>
  </w:style>
  <w:style w:type="paragraph" w:styleId="1118">
    <w:name w:val="No Spacing"/>
    <w:uiPriority w:val="0"/>
    <w:qFormat/>
    <w:pPr>
      <w:jc w:val="both"/>
      <w:widowControl w:val="off"/>
    </w:pPr>
    <w:rPr>
      <w:rFonts w:ascii="仿宋_GB2312" w:hAnsi="仿宋_GB2312" w:eastAsia="华文细黑" w:cs="Cambria"/>
      <w:sz w:val="21"/>
      <w:szCs w:val="22"/>
      <w:lang w:val="en-US" w:eastAsia="zh-CN" w:bidi="ar-SA"/>
    </w:rPr>
  </w:style>
  <w:style w:type="paragraph" w:styleId="1119" w:customStyle="1">
    <w:name w:val="p0"/>
    <w:basedOn w:val="684"/>
    <w:uiPriority w:val="0"/>
    <w:qFormat/>
    <w:pPr>
      <w:widowControl/>
    </w:pPr>
    <w:rPr>
      <w:szCs w:val="21"/>
    </w:rPr>
  </w:style>
  <w:style w:type="paragraph" w:styleId="1120" w:customStyle="1">
    <w:name w:val="菲页1"/>
    <w:basedOn w:val="686"/>
    <w:uiPriority w:val="0"/>
    <w:qFormat/>
    <w:pPr>
      <w:numPr>
        <w:numId w:val="0"/>
      </w:numPr>
      <w:jc w:val="center"/>
      <w:widowControl/>
    </w:pPr>
    <w:rPr>
      <w:rFonts w:ascii="黑体" w:hAnsi="宋体"/>
      <w:b w:val="0"/>
      <w:bCs w:val="0"/>
      <w:sz w:val="52"/>
      <w:szCs w:val="20"/>
    </w:rPr>
  </w:style>
  <w:style w:type="paragraph" w:styleId="1121" w:customStyle="1">
    <w:name w:val="xl30"/>
    <w:basedOn w:val="684"/>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22" w:customStyle="1">
    <w:name w:val="Javis"/>
    <w:basedOn w:val="684"/>
    <w:uiPriority w:val="0"/>
    <w:qFormat/>
    <w:pPr>
      <w:ind w:right="210"/>
    </w:pPr>
    <w:rPr>
      <w:rFonts w:cs="宋体"/>
      <w:sz w:val="24"/>
      <w:szCs w:val="20"/>
    </w:rPr>
  </w:style>
  <w:style w:type="paragraph" w:styleId="1123" w:customStyle="1">
    <w:name w:val="xl36"/>
    <w:basedOn w:val="6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24" w:customStyle="1">
    <w:name w:val="H2"/>
    <w:basedOn w:val="684"/>
    <w:next w:val="684"/>
    <w:uiPriority w:val="0"/>
    <w:qFormat/>
    <w:pPr>
      <w:jc w:val="left"/>
      <w:keepNext/>
      <w:spacing w:before="100" w:after="100"/>
      <w:outlineLvl w:val="2"/>
    </w:pPr>
    <w:rPr>
      <w:b/>
      <w:sz w:val="36"/>
      <w:szCs w:val="20"/>
    </w:rPr>
  </w:style>
  <w:style w:type="paragraph" w:styleId="1125" w:customStyle="1">
    <w:name w:val="xl33"/>
    <w:basedOn w:val="6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26" w:customStyle="1">
    <w:name w:val="xl34"/>
    <w:basedOn w:val="6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27" w:customStyle="1">
    <w:name w:val="空半行"/>
    <w:basedOn w:val="684"/>
    <w:uiPriority w:val="0"/>
    <w:qFormat/>
    <w:pPr>
      <w:spacing w:line="120" w:lineRule="exact"/>
    </w:pPr>
    <w:rPr>
      <w:rFonts w:ascii="Cambria" w:hAnsi="Cambria" w:eastAsia="Tahoma" w:cs="Cambria"/>
      <w:color w:val="ffffff"/>
      <w:sz w:val="30"/>
      <w:szCs w:val="20"/>
    </w:rPr>
  </w:style>
  <w:style w:type="character" w:styleId="1128" w:customStyle="1">
    <w:name w:val="普通(网站) 字符"/>
    <w:uiPriority w:val="0"/>
    <w:qFormat/>
    <w:rPr>
      <w:rFonts w:ascii="宋体" w:hAnsi="宋体" w:cs="宋体"/>
      <w:sz w:val="24"/>
      <w:szCs w:val="24"/>
    </w:rPr>
  </w:style>
  <w:style w:type="character" w:styleId="1129" w:customStyle="1">
    <w:name w:val="font21"/>
    <w:uiPriority w:val="0"/>
    <w:qFormat/>
    <w:rPr>
      <w:rFonts w:hint="eastAsia" w:ascii="华文仿宋" w:hAnsi="华文仿宋" w:eastAsia="华文仿宋" w:cs="华文仿宋"/>
      <w:color w:val="000000"/>
      <w:sz w:val="24"/>
      <w:szCs w:val="24"/>
      <w:u w:val="none"/>
    </w:rPr>
  </w:style>
  <w:style w:type="paragraph" w:styleId="113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131" w:customStyle="1">
    <w:name w:val="正文缩进 字符"/>
    <w:uiPriority w:val="0"/>
    <w:qFormat/>
  </w:style>
  <w:style w:type="character" w:styleId="1132" w:customStyle="1">
    <w:name w:val="页眉 字符"/>
    <w:uiPriority w:val="99"/>
    <w:qFormat/>
    <w:rPr>
      <w:sz w:val="18"/>
      <w:szCs w:val="18"/>
    </w:rPr>
  </w:style>
  <w:style w:type="character" w:styleId="1133" w:customStyle="1">
    <w:name w:val="正文文本 2 字符"/>
    <w:uiPriority w:val="0"/>
    <w:qFormat/>
    <w:rPr>
      <w:sz w:val="30"/>
      <w:szCs w:val="24"/>
    </w:rPr>
  </w:style>
  <w:style w:type="paragraph" w:styleId="1134" w:customStyle="1">
    <w:name w:val="Table Paragraph"/>
    <w:basedOn w:val="684"/>
    <w:uiPriority w:val="0"/>
    <w:qFormat/>
    <w:pPr>
      <w:ind w:left="107"/>
      <w:jc w:val="left"/>
      <w:spacing w:before="41"/>
    </w:pPr>
    <w:rPr>
      <w:rFonts w:ascii="宋体" w:hAnsi="宋体" w:cs="宋体"/>
      <w:sz w:val="22"/>
      <w:szCs w:val="22"/>
      <w:lang w:val="zh-CN" w:bidi="zh-CN"/>
    </w:rPr>
  </w:style>
  <w:style w:type="character" w:styleId="1135" w:customStyle="1">
    <w:name w:val="正文文本 字符"/>
    <w:uiPriority w:val="0"/>
    <w:qFormat/>
    <w:rPr>
      <w:rFonts w:ascii="仿宋_GB2312" w:hAnsi="Times New Roman" w:eastAsia="仿宋_GB2312" w:cs="Times New Roman"/>
      <w:sz w:val="28"/>
    </w:rPr>
  </w:style>
  <w:style w:type="character" w:styleId="1136" w:customStyle="1">
    <w:name w:val="标题 1 字符"/>
    <w:uiPriority w:val="0"/>
    <w:qFormat/>
    <w:rPr>
      <w:rFonts w:ascii="黑体" w:hAnsi="Times New Roman" w:eastAsia="黑体" w:cs="Times New Roman"/>
      <w:b/>
      <w:bCs/>
      <w:sz w:val="44"/>
      <w:szCs w:val="44"/>
    </w:rPr>
  </w:style>
  <w:style w:type="character" w:styleId="1137" w:customStyle="1">
    <w:name w:val="标题 2 字符"/>
    <w:uiPriority w:val="0"/>
    <w:qFormat/>
    <w:rPr>
      <w:rFonts w:ascii="Arial" w:hAnsi="Arial" w:eastAsia="黑体" w:cs="Times New Roman"/>
      <w:b/>
      <w:bCs/>
      <w:sz w:val="32"/>
      <w:szCs w:val="32"/>
    </w:rPr>
  </w:style>
  <w:style w:type="character" w:styleId="1138" w:customStyle="1">
    <w:name w:val="标题 3 字符"/>
    <w:uiPriority w:val="0"/>
    <w:qFormat/>
    <w:rPr>
      <w:rFonts w:ascii="黑体" w:hAnsi="Times New Roman" w:eastAsia="黑体" w:cs="Times New Roman"/>
      <w:b/>
      <w:bCs/>
      <w:sz w:val="32"/>
      <w:szCs w:val="32"/>
    </w:rPr>
  </w:style>
  <w:style w:type="character" w:styleId="1139" w:customStyle="1">
    <w:name w:val="标题 4 字符"/>
    <w:uiPriority w:val="0"/>
    <w:qFormat/>
    <w:rPr>
      <w:rFonts w:ascii="Arial" w:hAnsi="Arial" w:eastAsia="黑体"/>
      <w:b/>
      <w:bCs/>
      <w:sz w:val="28"/>
      <w:szCs w:val="28"/>
    </w:rPr>
  </w:style>
  <w:style w:type="character" w:styleId="1140" w:customStyle="1">
    <w:name w:val="标题 5 字符"/>
    <w:uiPriority w:val="0"/>
    <w:qFormat/>
    <w:rPr>
      <w:rFonts w:ascii="黑体" w:hAnsi="Times New Roman" w:eastAsia="黑体" w:cs="Times New Roman"/>
      <w:b/>
      <w:bCs/>
      <w:sz w:val="28"/>
      <w:szCs w:val="28"/>
    </w:rPr>
  </w:style>
  <w:style w:type="character" w:styleId="1141" w:customStyle="1">
    <w:name w:val="标题 6 字符"/>
    <w:uiPriority w:val="0"/>
    <w:qFormat/>
    <w:rPr>
      <w:rFonts w:ascii="Arial" w:hAnsi="Arial" w:eastAsia="黑体" w:cs="Times New Roman"/>
      <w:b/>
      <w:sz w:val="24"/>
      <w:szCs w:val="24"/>
    </w:rPr>
  </w:style>
  <w:style w:type="character" w:styleId="1142" w:customStyle="1">
    <w:name w:val="标题 7 字符"/>
    <w:uiPriority w:val="0"/>
    <w:qFormat/>
    <w:rPr>
      <w:rFonts w:ascii="Times New Roman" w:hAnsi="Times New Roman" w:eastAsia="宋体" w:cs="Times New Roman"/>
      <w:b/>
      <w:sz w:val="24"/>
      <w:szCs w:val="24"/>
    </w:rPr>
  </w:style>
  <w:style w:type="character" w:styleId="1143" w:customStyle="1">
    <w:name w:val="标题 8 字符"/>
    <w:uiPriority w:val="0"/>
    <w:qFormat/>
    <w:rPr>
      <w:rFonts w:ascii="Arial" w:hAnsi="Arial" w:eastAsia="黑体" w:cs="Times New Roman"/>
      <w:sz w:val="24"/>
      <w:szCs w:val="24"/>
    </w:rPr>
  </w:style>
  <w:style w:type="character" w:styleId="1144" w:customStyle="1">
    <w:name w:val="标题 9 字符"/>
    <w:uiPriority w:val="0"/>
    <w:qFormat/>
    <w:rPr>
      <w:rFonts w:ascii="Arial" w:hAnsi="Arial" w:eastAsia="黑体" w:cs="Times New Roman"/>
      <w:sz w:val="21"/>
      <w:szCs w:val="24"/>
    </w:rPr>
  </w:style>
  <w:style w:type="character" w:styleId="1145" w:customStyle="1">
    <w:name w:val="文档结构图 字符"/>
    <w:uiPriority w:val="0"/>
    <w:qFormat/>
    <w:rPr>
      <w:rFonts w:ascii="Times New Roman" w:hAnsi="Times New Roman" w:eastAsia="宋体" w:cs="Times New Roman"/>
      <w:sz w:val="21"/>
      <w:szCs w:val="24"/>
      <w:shd w:val="clear" w:color="auto" w:fill="000080"/>
    </w:rPr>
  </w:style>
  <w:style w:type="character" w:styleId="1146" w:customStyle="1">
    <w:name w:val="批注文字 字符"/>
    <w:uiPriority w:val="0"/>
    <w:qFormat/>
    <w:rPr>
      <w:rFonts w:ascii="Times New Roman" w:hAnsi="Times New Roman" w:eastAsia="宋体" w:cs="Times New Roman"/>
      <w:sz w:val="21"/>
      <w:szCs w:val="24"/>
    </w:rPr>
  </w:style>
  <w:style w:type="character" w:styleId="1147" w:customStyle="1">
    <w:name w:val="称呼 字符"/>
    <w:uiPriority w:val="0"/>
    <w:qFormat/>
    <w:rPr>
      <w:rFonts w:ascii="Times New Roman" w:hAnsi="Times New Roman" w:eastAsia="宋体" w:cs="Times New Roman"/>
      <w:sz w:val="28"/>
      <w:szCs w:val="24"/>
    </w:rPr>
  </w:style>
  <w:style w:type="character" w:styleId="1148" w:customStyle="1">
    <w:name w:val="正文文本 3 字符"/>
    <w:uiPriority w:val="0"/>
    <w:qFormat/>
    <w:rPr>
      <w:rFonts w:ascii="Times New Roman" w:hAnsi="Times New Roman" w:eastAsia="宋体" w:cs="Times New Roman"/>
      <w:b/>
      <w:bCs/>
      <w:sz w:val="24"/>
      <w:szCs w:val="24"/>
    </w:rPr>
  </w:style>
  <w:style w:type="character" w:styleId="1149" w:customStyle="1">
    <w:name w:val="结束语 字符"/>
    <w:uiPriority w:val="0"/>
    <w:qFormat/>
    <w:rPr>
      <w:rFonts w:ascii="Times New Roman" w:hAnsi="Times New Roman" w:eastAsia="宋体" w:cs="Times New Roman"/>
      <w:sz w:val="28"/>
      <w:szCs w:val="24"/>
    </w:rPr>
  </w:style>
  <w:style w:type="character" w:styleId="1150" w:customStyle="1">
    <w:name w:val="正文文本缩进 字符"/>
    <w:uiPriority w:val="0"/>
    <w:qFormat/>
    <w:rPr>
      <w:rFonts w:ascii="仿宋_GB2312" w:hAnsi="Times New Roman" w:eastAsia="仿宋_GB2312" w:cs="Times New Roman"/>
      <w:sz w:val="28"/>
    </w:rPr>
  </w:style>
  <w:style w:type="character" w:styleId="1151" w:customStyle="1">
    <w:name w:val="纯文本 字符"/>
    <w:uiPriority w:val="0"/>
    <w:qFormat/>
    <w:rPr>
      <w:rFonts w:ascii="宋体" w:hAnsi="Courier New" w:eastAsia="宋体" w:cs="Times New Roman"/>
      <w:sz w:val="21"/>
      <w:szCs w:val="21"/>
    </w:rPr>
  </w:style>
  <w:style w:type="character" w:styleId="1152" w:customStyle="1">
    <w:name w:val="日期 字符"/>
    <w:uiPriority w:val="0"/>
    <w:qFormat/>
    <w:rPr>
      <w:rFonts w:ascii="楷体_GB2312" w:hAnsi="Times New Roman" w:eastAsia="楷体_GB2312" w:cs="Times New Roman"/>
      <w:b/>
      <w:sz w:val="28"/>
      <w:szCs w:val="24"/>
    </w:rPr>
  </w:style>
  <w:style w:type="character" w:styleId="1153" w:customStyle="1">
    <w:name w:val="正文文本缩进 2 字符"/>
    <w:uiPriority w:val="0"/>
    <w:qFormat/>
    <w:rPr>
      <w:rFonts w:ascii="楷体_GB2312" w:hAnsi="Times New Roman" w:eastAsia="楷体_GB2312" w:cs="Times New Roman"/>
      <w:sz w:val="24"/>
      <w:szCs w:val="24"/>
    </w:rPr>
  </w:style>
  <w:style w:type="character" w:styleId="1154" w:customStyle="1">
    <w:name w:val="批注框文本 字符"/>
    <w:uiPriority w:val="0"/>
    <w:qFormat/>
    <w:rPr>
      <w:rFonts w:ascii="Times New Roman" w:hAnsi="Times New Roman" w:eastAsia="宋体" w:cs="Times New Roman"/>
      <w:sz w:val="18"/>
      <w:szCs w:val="18"/>
    </w:rPr>
  </w:style>
  <w:style w:type="character" w:styleId="1155" w:customStyle="1">
    <w:name w:val="页脚 字符"/>
    <w:uiPriority w:val="99"/>
    <w:qFormat/>
    <w:rPr>
      <w:rFonts w:ascii="Times New Roman" w:hAnsi="Times New Roman" w:eastAsia="宋体" w:cs="Times New Roman"/>
      <w:sz w:val="18"/>
      <w:szCs w:val="18"/>
    </w:rPr>
  </w:style>
  <w:style w:type="character" w:styleId="1156" w:customStyle="1">
    <w:name w:val="副标题 字符"/>
    <w:uiPriority w:val="0"/>
    <w:qFormat/>
    <w:rPr>
      <w:rFonts w:ascii="幼圆" w:hAnsi="幼圆" w:eastAsia="宋体" w:cs="Times New Roman"/>
      <w:b/>
      <w:bCs/>
      <w:sz w:val="32"/>
      <w:szCs w:val="32"/>
    </w:rPr>
  </w:style>
  <w:style w:type="character" w:styleId="1157" w:customStyle="1">
    <w:name w:val="脚注文本 字符"/>
    <w:uiPriority w:val="0"/>
    <w:qFormat/>
    <w:rPr>
      <w:rFonts w:ascii="Times New Roman" w:hAnsi="Times New Roman" w:eastAsia="宋体" w:cs="Times New Roman"/>
      <w:sz w:val="18"/>
      <w:szCs w:val="18"/>
    </w:rPr>
  </w:style>
  <w:style w:type="character" w:styleId="1158" w:customStyle="1">
    <w:name w:val="正文文本缩进 3 字符"/>
    <w:uiPriority w:val="0"/>
    <w:qFormat/>
    <w:rPr>
      <w:rFonts w:ascii="仿宋_GB2312" w:hAnsi="Times New Roman" w:eastAsia="仿宋_GB2312" w:cs="Times New Roman"/>
      <w:sz w:val="32"/>
    </w:rPr>
  </w:style>
  <w:style w:type="character" w:styleId="1159" w:customStyle="1">
    <w:name w:val="HTML 预设格式 字符"/>
    <w:uiPriority w:val="0"/>
    <w:qFormat/>
    <w:rPr>
      <w:rFonts w:ascii="黑体" w:hAnsi="Courier New" w:eastAsia="黑体" w:cs="Times New Roman"/>
    </w:rPr>
  </w:style>
  <w:style w:type="character" w:styleId="1160" w:customStyle="1">
    <w:name w:val="标题 字符"/>
    <w:uiPriority w:val="0"/>
    <w:qFormat/>
    <w:rPr>
      <w:rFonts w:ascii="Arial" w:hAnsi="Arial" w:eastAsia="宋体" w:cs="Arial"/>
      <w:b/>
      <w:bCs/>
      <w:sz w:val="32"/>
      <w:szCs w:val="32"/>
    </w:rPr>
  </w:style>
  <w:style w:type="character" w:styleId="1161" w:customStyle="1">
    <w:name w:val="批注主题 字符"/>
    <w:uiPriority w:val="0"/>
    <w:qFormat/>
    <w:rPr>
      <w:rFonts w:ascii="Times New Roman" w:hAnsi="Times New Roman" w:eastAsia="宋体" w:cs="Times New Roman"/>
      <w:b/>
      <w:bCs/>
      <w:sz w:val="21"/>
      <w:szCs w:val="24"/>
      <w:lang w:val="en-US" w:eastAsia="zh-CN" w:bidi="ar-SA"/>
    </w:rPr>
  </w:style>
  <w:style w:type="character" w:styleId="1162" w:customStyle="1">
    <w:name w:val="正文文本首行缩进 2 字符"/>
    <w:uiPriority w:val="0"/>
    <w:qFormat/>
    <w:rPr>
      <w:rFonts w:ascii="Cambria" w:hAnsi="Cambria" w:eastAsia="华文细黑" w:cs="Times New Roman"/>
      <w:sz w:val="21"/>
    </w:rPr>
  </w:style>
  <w:style w:type="character" w:styleId="1163" w:customStyle="1">
    <w:name w:val="bds_nopic1"/>
    <w:uiPriority w:val="0"/>
    <w:qFormat/>
    <w:rPr>
      <w:rFonts w:ascii="Times New Roman" w:hAnsi="Times New Roman" w:eastAsia="宋体" w:cs="Times New Roman"/>
    </w:rPr>
  </w:style>
  <w:style w:type="character" w:styleId="1164" w:customStyle="1">
    <w:name w:val="text"/>
    <w:uiPriority w:val="0"/>
    <w:qFormat/>
    <w:rPr>
      <w:rFonts w:ascii="Times New Roman" w:hAnsi="Times New Roman" w:eastAsia="宋体" w:cs="Times New Roman"/>
      <w:b/>
      <w:color w:val="000000"/>
      <w:sz w:val="21"/>
      <w:szCs w:val="21"/>
    </w:rPr>
  </w:style>
  <w:style w:type="character" w:styleId="1165" w:customStyle="1">
    <w:name w:val="明显引用 字符"/>
    <w:uiPriority w:val="0"/>
    <w:qFormat/>
    <w:rPr>
      <w:rFonts w:ascii="Times New Roman" w:hAnsi="Times New Roman" w:eastAsia="宋体" w:cs="Times New Roman"/>
      <w:b/>
      <w:bCs/>
      <w:i/>
      <w:iCs/>
      <w:color w:val="4f81bd"/>
      <w:sz w:val="21"/>
      <w:szCs w:val="22"/>
    </w:rPr>
  </w:style>
  <w:style w:type="character" w:styleId="1166" w:customStyle="1">
    <w:name w:val="gray"/>
    <w:uiPriority w:val="0"/>
    <w:qFormat/>
    <w:rPr>
      <w:rFonts w:ascii="Times New Roman" w:hAnsi="Times New Roman" w:eastAsia="宋体" w:cs="Times New Roman"/>
      <w:color w:val="666666"/>
    </w:rPr>
  </w:style>
  <w:style w:type="character" w:styleId="1167" w:customStyle="1">
    <w:name w:val="bds_more1"/>
    <w:uiPriority w:val="0"/>
    <w:qFormat/>
    <w:rPr>
      <w:rFonts w:ascii="Times New Roman" w:hAnsi="Times New Roman" w:eastAsia="宋体" w:cs="Times New Roman"/>
    </w:rPr>
  </w:style>
  <w:style w:type="character" w:styleId="1168" w:customStyle="1">
    <w:name w:val="样式 三号 下划线"/>
    <w:uiPriority w:val="0"/>
    <w:qFormat/>
    <w:rPr>
      <w:rFonts w:ascii="Times New Roman" w:hAnsi="Times New Roman" w:eastAsia="宋体" w:cs="Times New Roman"/>
      <w:sz w:val="28"/>
      <w:u w:val="single"/>
    </w:rPr>
  </w:style>
  <w:style w:type="character" w:styleId="1169" w:customStyle="1">
    <w:name w:val="text1"/>
    <w:uiPriority w:val="0"/>
    <w:qFormat/>
    <w:rPr>
      <w:rFonts w:ascii="Times New Roman" w:hAnsi="Times New Roman" w:eastAsia="宋体" w:cs="Times New Roman"/>
      <w:b/>
      <w:color w:val="000000"/>
      <w:sz w:val="21"/>
      <w:szCs w:val="21"/>
    </w:rPr>
  </w:style>
  <w:style w:type="character" w:styleId="1170" w:customStyle="1">
    <w:name w:val="bds_nopic"/>
    <w:uiPriority w:val="0"/>
    <w:qFormat/>
    <w:rPr>
      <w:rFonts w:ascii="Times New Roman" w:hAnsi="Times New Roman" w:eastAsia="宋体" w:cs="Times New Roman"/>
    </w:rPr>
  </w:style>
  <w:style w:type="character" w:styleId="1171" w:customStyle="1">
    <w:name w:val="引用 字符"/>
    <w:uiPriority w:val="0"/>
    <w:qFormat/>
    <w:rPr>
      <w:rFonts w:ascii="Times New Roman" w:hAnsi="Times New Roman" w:eastAsia="宋体" w:cs="Times New Roman"/>
      <w:i/>
      <w:iCs/>
      <w:color w:val="000000"/>
      <w:sz w:val="21"/>
      <w:szCs w:val="22"/>
    </w:rPr>
  </w:style>
  <w:style w:type="character" w:styleId="1172" w:customStyle="1">
    <w:name w:val="bds_more"/>
    <w:uiPriority w:val="0"/>
    <w:qFormat/>
    <w:rPr>
      <w:rFonts w:ascii="Times New Roman" w:hAnsi="Times New Roman" w:eastAsia="宋体" w:cs="Times New Roman"/>
    </w:rPr>
  </w:style>
  <w:style w:type="character" w:styleId="1173" w:customStyle="1">
    <w:name w:val="bds_more2"/>
    <w:uiPriority w:val="0"/>
    <w:qFormat/>
    <w:rPr>
      <w:rFonts w:hint="eastAsia" w:ascii="宋体" w:hAnsi="宋体" w:eastAsia="宋体" w:cs="宋体"/>
    </w:rPr>
  </w:style>
  <w:style w:type="character" w:styleId="1174" w:customStyle="1">
    <w:name w:val="bds_nopic2"/>
    <w:uiPriority w:val="0"/>
    <w:qFormat/>
    <w:rPr>
      <w:rFonts w:ascii="Times New Roman" w:hAnsi="Times New Roman" w:eastAsia="宋体" w:cs="Times New Roman"/>
    </w:rPr>
  </w:style>
  <w:style w:type="paragraph" w:styleId="1175" w:customStyle="1">
    <w:name w:val="TOC 标题2"/>
    <w:next w:val="684"/>
    <w:uiPriority w:val="0"/>
    <w:qFormat/>
    <w:pPr>
      <w:jc w:val="both"/>
      <w:keepNext/>
      <w:tabs>
        <w:tab w:val="left" w:pos="432" w:leader="none"/>
      </w:tabs>
    </w:pPr>
    <w:rPr>
      <w:rFonts w:ascii="Cambria" w:hAnsi="Cambria" w:eastAsia="华文细黑" w:cs="Cambria"/>
      <w:sz w:val="52"/>
      <w:lang w:val="en-US" w:eastAsia="zh-CN" w:bidi="ar-SA"/>
    </w:rPr>
  </w:style>
  <w:style w:type="paragraph" w:styleId="1176" w:customStyle="1">
    <w:name w:val="Char Char Char Char Char Char1"/>
    <w:basedOn w:val="684"/>
    <w:uiPriority w:val="0"/>
    <w:qFormat/>
    <w:pPr>
      <w:jc w:val="left"/>
      <w:spacing w:after="160" w:line="240" w:lineRule="exact"/>
      <w:widowControl/>
    </w:pPr>
    <w:rPr>
      <w:rFonts w:ascii="黑体" w:hAnsi="Verdana" w:eastAsia="黑体"/>
      <w:sz w:val="32"/>
      <w:szCs w:val="32"/>
    </w:rPr>
  </w:style>
  <w:style w:type="paragraph" w:styleId="1177" w:customStyle="1">
    <w:name w:val="Char Char Char Char Char Char Char1"/>
    <w:basedOn w:val="684"/>
    <w:uiPriority w:val="0"/>
    <w:qFormat/>
    <w:pPr>
      <w:jc w:val="left"/>
      <w:spacing w:after="160" w:line="240" w:lineRule="exact"/>
      <w:widowControl/>
    </w:pPr>
    <w:rPr>
      <w:rFonts w:ascii="Arial" w:hAnsi="Arial" w:eastAsia="Times New Roman" w:cs="Verdana"/>
      <w:b/>
      <w:sz w:val="24"/>
      <w:lang w:eastAsia="en-US"/>
    </w:rPr>
  </w:style>
  <w:style w:type="paragraph" w:styleId="1178" w:customStyle="1">
    <w:name w:val="项目编号1"/>
    <w:basedOn w:val="684"/>
    <w:next w:val="684"/>
    <w:uiPriority w:val="0"/>
    <w:qFormat/>
    <w:pPr>
      <w:numPr>
        <w:ilvl w:val="0"/>
        <w:numId w:val="4"/>
      </w:numPr>
      <w:jc w:val="left"/>
      <w:spacing w:line="360" w:lineRule="auto"/>
    </w:pPr>
    <w:rPr>
      <w:rFonts w:ascii="宋体"/>
      <w:sz w:val="24"/>
    </w:rPr>
  </w:style>
  <w:style w:type="paragraph" w:styleId="1179" w:customStyle="1">
    <w:name w:val="题注4"/>
    <w:basedOn w:val="684"/>
    <w:next w:val="700"/>
    <w:uiPriority w:val="0"/>
    <w:qFormat/>
    <w:pPr>
      <w:jc w:val="center"/>
      <w:framePr w:hSpace="180" w:wrap="around" w:vAnchor="text" w:hAnchor="margin" w:y="514"/>
    </w:pPr>
    <w:rPr>
      <w:b/>
      <w:color w:val="000000"/>
      <w:szCs w:val="21"/>
      <w:lang w:val="en-GB"/>
    </w:rPr>
  </w:style>
  <w:style w:type="paragraph" w:styleId="1180" w:customStyle="1">
    <w:name w:val="列出段落2"/>
    <w:basedOn w:val="684"/>
    <w:uiPriority w:val="99"/>
    <w:qFormat/>
    <w:pPr>
      <w:ind w:left="425"/>
    </w:pPr>
    <w:rPr>
      <w:rFonts w:ascii="Calibri" w:hAnsi="Calibri"/>
    </w:rPr>
  </w:style>
  <w:style w:type="paragraph" w:styleId="1181" w:customStyle="1">
    <w:name w:val="样式2"/>
    <w:basedOn w:val="685"/>
    <w:uiPriority w:val="0"/>
    <w:qFormat/>
    <w:pPr>
      <w:numPr>
        <w:numId w:val="5"/>
      </w:numPr>
      <w:jc w:val="both"/>
      <w:tabs>
        <w:tab w:val="left" w:pos="425" w:leader="none"/>
      </w:tabs>
    </w:pPr>
    <w:rPr>
      <w:rFonts w:ascii="Times New Roman" w:eastAsia="宋体"/>
      <w:sz w:val="32"/>
    </w:rPr>
  </w:style>
  <w:style w:type="paragraph" w:styleId="1182" w:customStyle="1">
    <w:name w:val="表中"/>
    <w:basedOn w:val="684"/>
    <w:uiPriority w:val="0"/>
    <w:qFormat/>
    <w:pPr>
      <w:jc w:val="center"/>
      <w:spacing w:line="360" w:lineRule="atLeast"/>
    </w:pPr>
    <w:rPr>
      <w:szCs w:val="20"/>
    </w:rPr>
  </w:style>
  <w:style w:type="paragraph" w:styleId="1183" w:customStyle="1">
    <w:name w:val="Char Char Char1 Char Char Char1"/>
    <w:basedOn w:val="684"/>
    <w:uiPriority w:val="0"/>
    <w:qFormat/>
    <w:pPr>
      <w:ind w:firstLine="200"/>
    </w:pPr>
    <w:rPr>
      <w:rFonts w:ascii="Tahoma" w:hAnsi="Tahoma"/>
      <w:sz w:val="24"/>
      <w:szCs w:val="20"/>
    </w:rPr>
  </w:style>
  <w:style w:type="paragraph" w:styleId="1184" w:customStyle="1">
    <w:name w:val="项目编号3"/>
    <w:basedOn w:val="684"/>
    <w:next w:val="684"/>
    <w:uiPriority w:val="0"/>
    <w:qFormat/>
    <w:pPr>
      <w:numPr>
        <w:ilvl w:val="0"/>
        <w:numId w:val="6"/>
      </w:numPr>
      <w:ind w:left="0" w:firstLine="200"/>
      <w:jc w:val="left"/>
      <w:spacing w:line="360" w:lineRule="auto"/>
    </w:pPr>
    <w:rPr>
      <w:rFonts w:ascii="宋体"/>
      <w:sz w:val="24"/>
    </w:rPr>
  </w:style>
  <w:style w:type="paragraph" w:styleId="1185" w:customStyle="1">
    <w:name w:val="Char Char Char Char Char Char Char Char Char Char Char Char Char Char Char Char1"/>
    <w:basedOn w:val="684"/>
    <w:uiPriority w:val="0"/>
    <w:qFormat/>
    <w:pPr>
      <w:tabs>
        <w:tab w:val="left" w:pos="360" w:leader="none"/>
      </w:tabs>
    </w:pPr>
    <w:rPr>
      <w:sz w:val="24"/>
    </w:rPr>
  </w:style>
  <w:style w:type="table" w:styleId="1186" w:customStyle="1">
    <w:name w:val="网格型 21"/>
    <w:basedOn w:val="695"/>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7" w:customStyle="1">
    <w:name w:val="网格型1"/>
    <w:basedOn w:val="69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8" w:customStyle="1">
    <w:name w:val="hover"/>
    <w:uiPriority w:val="0"/>
    <w:qFormat/>
    <w:rPr>
      <w:shd w:val="clear" w:color="auto" w:fill="eeeeee"/>
    </w:rPr>
  </w:style>
  <w:style w:type="character" w:styleId="1189" w:customStyle="1">
    <w:name w:val="hour_pm"/>
    <w:uiPriority w:val="0"/>
    <w:qFormat/>
  </w:style>
  <w:style w:type="character" w:styleId="1190" w:customStyle="1">
    <w:name w:val="old"/>
    <w:uiPriority w:val="0"/>
    <w:qFormat/>
    <w:rPr>
      <w:color w:val="999999"/>
    </w:rPr>
  </w:style>
  <w:style w:type="character" w:styleId="1191" w:customStyle="1">
    <w:name w:val="glyphicon"/>
    <w:uiPriority w:val="0"/>
    <w:qFormat/>
  </w:style>
  <w:style w:type="character" w:styleId="1192" w:customStyle="1">
    <w:name w:val="hour_am"/>
    <w:uiPriority w:val="0"/>
    <w:qFormat/>
  </w:style>
  <w:style w:type="character" w:styleId="1193" w:customStyle="1">
    <w:name w:val="hover6"/>
    <w:uiPriority w:val="0"/>
    <w:qFormat/>
    <w:rPr>
      <w:shd w:val="clear" w:color="auto" w:fill="eeeeee"/>
    </w:rPr>
  </w:style>
  <w:style w:type="paragraph" w:styleId="1194" w:customStyle="1">
    <w:name w:val="_Style 88"/>
    <w:basedOn w:val="684"/>
    <w:uiPriority w:val="0"/>
    <w:qFormat/>
    <w:rPr>
      <w:rFonts w:eastAsia="Times New Roman"/>
      <w:szCs w:val="20"/>
    </w:rPr>
  </w:style>
  <w:style w:type="paragraph" w:styleId="1195" w:customStyle="1">
    <w:name w:val="BodyText1I2"/>
    <w:basedOn w:val="1196"/>
    <w:uiPriority w:val="99"/>
    <w:qFormat/>
    <w:pPr>
      <w:ind w:left="0" w:firstLine="420"/>
    </w:pPr>
  </w:style>
  <w:style w:type="paragraph" w:styleId="1196" w:customStyle="1">
    <w:name w:val="BodyTextIndent"/>
    <w:basedOn w:val="684"/>
    <w:uiPriority w:val="99"/>
    <w:qFormat/>
    <w:pPr>
      <w:ind w:left="257"/>
      <w:spacing w:line="360" w:lineRule="auto"/>
    </w:pPr>
    <w:rPr>
      <w:rFonts w:ascii="宋体" w:hAnsi="宋体" w:eastAsia="仿宋_GB2312"/>
      <w:b/>
      <w:sz w:val="24"/>
      <w:szCs w:val="20"/>
    </w:rPr>
  </w:style>
  <w:style w:type="paragraph" w:styleId="1197" w:customStyle="1">
    <w:name w:val="引文目录1"/>
    <w:basedOn w:val="684"/>
    <w:next w:val="684"/>
    <w:uiPriority w:val="0"/>
    <w:qFormat/>
    <w:pPr>
      <w:ind w:left="420"/>
    </w:pPr>
  </w:style>
  <w:style w:type="paragraph" w:styleId="1198" w:customStyle="1">
    <w:name w:val="标书正文"/>
    <w:basedOn w:val="684"/>
    <w:uiPriority w:val="0"/>
    <w:qFormat/>
    <w:pPr>
      <w:ind w:firstLine="480"/>
      <w:spacing w:line="360" w:lineRule="auto"/>
    </w:pPr>
    <w:rPr>
      <w:sz w:val="24"/>
    </w:rPr>
  </w:style>
  <w:style w:type="paragraph" w:styleId="1199" w:customStyle="1">
    <w:name w:val="10"/>
    <w:basedOn w:val="684"/>
    <w:next w:val="1200"/>
    <w:uiPriority w:val="34"/>
    <w:qFormat/>
    <w:pPr>
      <w:ind w:firstLine="420"/>
    </w:pPr>
    <w:rPr>
      <w:rFonts w:ascii="Calibri" w:hAnsi="Calibri"/>
      <w:szCs w:val="22"/>
    </w:rPr>
  </w:style>
  <w:style w:type="paragraph" w:styleId="1200" w:customStyle="1">
    <w:name w:val="列表段落1"/>
    <w:basedOn w:val="684"/>
    <w:uiPriority w:val="34"/>
    <w:qFormat/>
    <w:pPr>
      <w:ind w:firstLine="420"/>
    </w:pPr>
    <w:rPr>
      <w:rFonts w:ascii="Calibri" w:hAnsi="Calibri"/>
      <w:szCs w:val="22"/>
    </w:rPr>
  </w:style>
  <w:style w:type="paragraph" w:styleId="1201" w:customStyle="1">
    <w:name w:val="_Style 436"/>
    <w:basedOn w:val="684"/>
    <w:next w:val="1200"/>
    <w:uiPriority w:val="34"/>
    <w:qFormat/>
    <w:pPr>
      <w:ind w:firstLine="420"/>
    </w:pPr>
    <w:rPr>
      <w:rFonts w:ascii="Calibri" w:hAnsi="Calibri"/>
      <w:szCs w:val="22"/>
    </w:rPr>
  </w:style>
  <w:style w:type="paragraph" w:styleId="1202" w:customStyle="1">
    <w:name w:val="Border Text"/>
    <w:basedOn w:val="684"/>
    <w:uiPriority w:val="0"/>
    <w:qFormat/>
    <w:pPr>
      <w:jc w:val="center"/>
    </w:pPr>
    <w:rPr>
      <w:b/>
      <w:caps/>
      <w:sz w:val="24"/>
    </w:rPr>
  </w:style>
  <w:style w:type="paragraph" w:styleId="1203" w:customStyle="1">
    <w:name w:val="_Style 438"/>
    <w:basedOn w:val="684"/>
    <w:next w:val="1200"/>
    <w:uiPriority w:val="34"/>
    <w:qFormat/>
    <w:pPr>
      <w:ind w:firstLine="420"/>
    </w:pPr>
    <w:rPr>
      <w:rFonts w:ascii="Calibri" w:hAnsi="Calibri"/>
      <w:szCs w:val="22"/>
    </w:rPr>
  </w:style>
  <w:style w:type="paragraph" w:styleId="1204" w:customStyle="1">
    <w:name w:val="正文文本缩进1"/>
    <w:basedOn w:val="684"/>
    <w:uiPriority w:val="0"/>
    <w:qFormat/>
    <w:pPr>
      <w:ind w:left="156"/>
      <w:spacing w:line="300" w:lineRule="auto"/>
      <w:widowControl/>
    </w:pPr>
    <w:rPr>
      <w:rFonts w:ascii="仿宋_GB2312" w:eastAsia="仿宋_GB2312"/>
      <w:sz w:val="28"/>
      <w:szCs w:val="20"/>
    </w:rPr>
  </w:style>
  <w:style w:type="paragraph" w:styleId="1205" w:customStyle="1">
    <w:name w:val="正文文本2"/>
    <w:basedOn w:val="684"/>
    <w:next w:val="1206"/>
    <w:uiPriority w:val="0"/>
    <w:qFormat/>
    <w:rPr>
      <w:rFonts w:ascii="仿宋_GB2312" w:eastAsia="仿宋_GB2312"/>
      <w:sz w:val="28"/>
      <w:szCs w:val="20"/>
    </w:rPr>
  </w:style>
  <w:style w:type="paragraph" w:styleId="1206" w:customStyle="1">
    <w:name w:val="正文文本 21"/>
    <w:basedOn w:val="684"/>
    <w:uiPriority w:val="0"/>
    <w:qFormat/>
    <w:pPr>
      <w:ind w:firstLine="420"/>
      <w:spacing w:after="20" w:line="720" w:lineRule="auto"/>
    </w:pPr>
    <w:rPr>
      <w:sz w:val="30"/>
    </w:rPr>
  </w:style>
  <w:style w:type="table" w:styleId="1207" w:customStyle="1">
    <w:name w:val="普通表格1"/>
    <w:uiPriority w:val="0"/>
    <w:semiHidden/>
    <w:qFormat/>
    <w:tblPr>
      <w:tblCellMar>
        <w:left w:w="0" w:type="dxa"/>
        <w:top w:w="0" w:type="dxa"/>
        <w:right w:w="0" w:type="dxa"/>
        <w:bottom w:w="0" w:type="dxa"/>
      </w:tblCellMar>
    </w:tblPr>
  </w:style>
  <w:style w:type="paragraph" w:styleId="1208" w:customStyle="1">
    <w:name w:val="列出段落3"/>
    <w:basedOn w:val="684"/>
    <w:uiPriority w:val="34"/>
    <w:qFormat/>
    <w:pPr>
      <w:ind w:firstLine="420"/>
    </w:pPr>
    <w:rPr>
      <w:rFonts w:ascii="Calibri" w:hAnsi="Calibri"/>
      <w:szCs w:val="22"/>
    </w:rPr>
  </w:style>
  <w:style w:type="character" w:styleId="1209" w:customStyle="1">
    <w:name w:val="15"/>
    <w:basedOn w:val="694"/>
    <w:uiPriority w:val="0"/>
    <w:qFormat/>
    <w:rPr>
      <w:rFonts w:hint="default" w:ascii="Times New Roman" w:hAnsi="Times New Roman" w:cs="Times New Roman"/>
    </w:rPr>
  </w:style>
  <w:style w:type="table" w:styleId="1210" w:customStyle="1">
    <w:name w:val="Table Normal"/>
    <w:uiPriority w:val="0"/>
    <w:unhideWhenUsed/>
    <w:qFormat/>
    <w:tblPr>
      <w:tblCellMar>
        <w:left w:w="0" w:type="dxa"/>
        <w:top w:w="0" w:type="dxa"/>
        <w:right w:w="0" w:type="dxa"/>
        <w:bottom w:w="0" w:type="dxa"/>
      </w:tblCellMar>
    </w:tblPr>
  </w:style>
  <w:style w:type="paragraph" w:styleId="1211" w:customStyle="1">
    <w:name w:val="Table Text"/>
    <w:basedOn w:val="684"/>
    <w:uiPriority w:val="0"/>
    <w:semiHidden/>
    <w:qFormat/>
    <w:rPr>
      <w:rFonts w:ascii="宋体" w:hAnsi="宋体" w:cs="宋体"/>
      <w:szCs w:val="21"/>
      <w:lang w:eastAsia="en-US"/>
    </w:rPr>
  </w:style>
  <w:style w:type="paragraph" w:styleId="1212" w:customStyle="1">
    <w:name w:val="普通正文"/>
    <w:basedOn w:val="684"/>
    <w:uiPriority w:val="0"/>
    <w:qFormat/>
    <w:pPr>
      <w:ind w:firstLine="480"/>
      <w:jc w:val="left"/>
      <w:spacing w:before="120" w:after="120" w:line="360" w:lineRule="auto"/>
    </w:pPr>
    <w:rPr>
      <w:rFonts w:ascii="Arial" w:hAnsi="Arial"/>
      <w:sz w:val="24"/>
    </w:rPr>
  </w:style>
  <w:style w:type="paragraph" w:styleId="1213" w:customStyle="1">
    <w:name w:val="BodyText1I"/>
    <w:basedOn w:val="946"/>
    <w:uiPriority w:val="0"/>
    <w:qFormat/>
    <w:pPr>
      <w:ind w:firstLine="420"/>
      <w:jc w:val="left"/>
      <w:spacing w:line="480" w:lineRule="auto"/>
    </w:pPr>
    <w:rPr>
      <w:sz w:val="24"/>
      <w:szCs w:val="20"/>
      <w:lang w:val="zh-CN"/>
    </w:rPr>
  </w:style>
  <w:style w:type="paragraph" w:styleId="1214" w:customStyle="1">
    <w:name w:val="正文文本11"/>
    <w:basedOn w:val="684"/>
    <w:next w:val="684"/>
    <w:uiPriority w:val="0"/>
    <w:qFormat/>
    <w:rPr>
      <w:rFonts w:ascii="仿宋_GB2312" w:eastAsia="仿宋_GB2312"/>
      <w:sz w:val="28"/>
      <w:szCs w:val="20"/>
    </w:rPr>
  </w:style>
  <w:style w:type="numbering" w:styleId="30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bbbdf6d4-dc77-416d-b248-2658f60074d3</errorID>
      <errorWord>：</errorWord>
      <group>L1_Format</group>
      <groupName>格式问题</groupName>
      <ability>L2_HalfPunc</ability>
      <abilityName>全半角检查</abilityName>
      <candidateList>
        <item>:</item>
      </candidateList>
      <explain>文本全半角错误。</explain>
      <paraID>57A98F63</paraID>
      <start>22</start>
      <end>23</end>
      <status>unmodified</status>
      <modifiedWord/>
      <trackRevisions>false</trackRevisions>
    </reviewItem>
    <reviewItem>
      <errorID>98bdc11c-7be9-40cb-b153-e4b1790435b1</errorID>
      <errorWord>：</errorWord>
      <group>L1_Format</group>
      <groupName>格式问题</groupName>
      <ability>L2_HalfPunc</ability>
      <abilityName>全半角检查</abilityName>
      <candidateList>
        <item>:</item>
      </candidateList>
      <explain>文本全半角错误。</explain>
      <paraID>57A98F63</paraID>
      <start>34</start>
      <end>35</end>
      <status>unmodified</status>
      <modifiedWord/>
      <trackRevisions>false</trackRevisions>
    </reviewItem>
    <reviewItem>
      <errorID>b4d3aeb9-f87a-4e4a-b778-71f6c7d5d9a1</errorID>
      <errorWord>：</errorWord>
      <group>L1_Format</group>
      <groupName>格式问题</groupName>
      <ability>L2_HalfPunc</ability>
      <abilityName>全半角检查</abilityName>
      <candidateList>
        <item>:</item>
      </candidateList>
      <explain>文本全半角错误。</explain>
      <paraID>57A98F63</paraID>
      <start>47</start>
      <end>48</end>
      <status>unmodified</status>
      <modifiedWord/>
      <trackRevisions>false</trackRevisions>
    </reviewItem>
    <reviewItem>
      <errorID>72e119d9-8d5c-4ded-9bcc-77ca707a0cda</errorID>
      <errorWord>：</errorWord>
      <group>L1_Format</group>
      <groupName>格式问题</groupName>
      <ability>L2_HalfPunc</ability>
      <abilityName>全半角检查</abilityName>
      <candidateList>
        <item>:</item>
      </candidateList>
      <explain>文本全半角错误。</explain>
      <paraID>57A98F63</paraID>
      <start>60</start>
      <end>61</end>
      <status>unmodified</status>
      <modifiedWord/>
      <trackRevisions>false</trackRevisions>
    </reviewItem>
    <reviewItem>
      <errorID>8ccf00d1-a194-4022-a0d2-d14b6b403ade</errorID>
      <errorWord>：</errorWord>
      <group>L1_Format</group>
      <groupName>格式问题</groupName>
      <ability>L2_HalfPunc</ability>
      <abilityName>全半角检查</abilityName>
      <candidateList>
        <item>:</item>
      </candidateList>
      <explain>文本全半角错误。</explain>
      <paraID>57A98F63</paraID>
      <start>72</start>
      <end>73</end>
      <status>unmodified</status>
      <modifiedWord/>
      <trackRevisions>false</trackRevisions>
    </reviewItem>
    <reviewItem>
      <errorID>159d4c53-84d7-4576-ab76-69f9586c629c</errorID>
      <errorWord>：</errorWord>
      <group>L1_Format</group>
      <groupName>格式问题</groupName>
      <ability>L2_HalfPunc</ability>
      <abilityName>全半角检查</abilityName>
      <candidateList>
        <item>:</item>
      </candidateList>
      <explain>文本全半角错误。</explain>
      <paraID>57A98F63</paraID>
      <start>84</start>
      <end>85</end>
      <status>unmodified</status>
      <modifiedWord/>
      <trackRevisions>false</trackRevisions>
    </reviewItem>
    <reviewItem>
      <errorID>c3f3c1fc-162a-43e6-8e7c-4600e91b611e</errorID>
      <errorWord>何</errorWord>
      <group>L1_Word</group>
      <groupName>字词问题</groupName>
      <ability>L2_Typo</ability>
      <abilityName>字词错误</abilityName>
      <candidateList>
        <item>和</item>
      </candidateList>
      <explain>存在发音相同字词的误用。</explain>
      <paraID>61022339</paraID>
      <start>77</start>
      <end>78</end>
      <status>unmodified</status>
      <modifiedWord/>
      <trackRevisions>false</trackRevisions>
    </reviewItem>
    <reviewItem>
      <errorID>4b292dd8-08cd-4593-a319-c9f0d431e31a</errorID>
      <errorWord>依次类推</errorWord>
      <group>L1_Word</group>
      <groupName>字词问题</groupName>
      <ability>L2_Typo</ability>
      <abilityName>字词错误</abilityName>
      <candidateList>
        <item>依此类推</item>
      </candidateList>
      <explain/>
      <paraID>7F9E2742</paraID>
      <start>112</start>
      <end>116</end>
      <status>unmodified</status>
      <modifiedWord/>
      <trackRevisions>false</trackRevisions>
    </reviewItem>
    <reviewItem>
      <errorID>6aac17cc-7605-4cde-b2d5-1eb90c3cb5a7</errorID>
      <errorWord>：/</errorWord>
      <group>L1_Punc</group>
      <groupName>标点问题</groupName>
      <ability>L2_Punc</ability>
      <abilityName>标点符号检查</abilityName>
      <candidateList>
        <item>：</item>
      </candidateList>
      <explain/>
      <paraID>6271E0EF</paraID>
      <start>18</start>
      <end>20</end>
      <status>unmodified</status>
      <modifiedWord/>
      <trackRevisions>false</trackRevisions>
    </reviewItem>
    <reviewItem>
      <errorID>e5db3032-9af6-4fef-a645-38ac1b5e1392</errorID>
      <errorWord>.</errorWord>
      <group>L1_Format</group>
      <groupName>格式问题</groupName>
      <ability>L2_HalfPunc</ability>
      <abilityName>全半角检查</abilityName>
      <candidateList>
        <item>。</item>
      </candidateList>
      <explain>文本全半角错误。</explain>
      <paraID> B2C1DD0</paraID>
      <start>5</start>
      <end>6</end>
      <status>unmodified</status>
      <modifiedWord/>
      <trackRevisions>false</trackRevisions>
    </reviewItem>
    <reviewItem>
      <errorID>120d463e-ce6f-4aae-8ead-67d4d7de4289</errorID>
      <errorWord>详实</errorWord>
      <group>L1_Word</group>
      <groupName>字词问题</groupName>
      <ability>L2_Typo</ability>
      <abilityName>字词错误</abilityName>
      <candidateList>
        <item>翔实</item>
      </candidateList>
      <explain/>
      <paraID>6157A580</paraID>
      <start>4</start>
      <end>6</end>
      <status>unmodified</status>
      <modifiedWord/>
      <trackRevisions>false</trackRevisions>
    </reviewItem>
    <reviewItem>
      <errorID>32cb9972-9bdc-424e-94d4-e7dd4eb96dd0</errorID>
      <errorWord>详实</errorWord>
      <group>L1_Word</group>
      <groupName>字词问题</groupName>
      <ability>L2_Typo</ability>
      <abilityName>字词错误</abilityName>
      <candidateList>
        <item>翔实</item>
      </candidateList>
      <explain/>
      <paraID>6929D28F</paraID>
      <start>4</start>
      <end>6</end>
      <status>unmodified</status>
      <modifiedWord/>
      <trackRevisions>false</trackRevisions>
    </reviewItem>
    <reviewItem>
      <errorID>90b1ead1-413d-4ec9-8445-a7b044e6afb9</errorID>
      <errorWord>详实</errorWord>
      <group>L1_Word</group>
      <groupName>字词问题</groupName>
      <ability>L2_Typo</ability>
      <abilityName>字词错误</abilityName>
      <candidateList>
        <item>翔实</item>
      </candidateList>
      <explain/>
      <paraID> 78425EF</paraID>
      <start>4</start>
      <end>6</end>
      <status>unmodified</status>
      <modifiedWord/>
      <trackRevisions>false</trackRevisions>
    </reviewItem>
    <reviewItem>
      <errorID>13424e76-6d06-4ba1-acaf-69a9791c5e68</errorID>
      <errorWord>详实</errorWord>
      <group>L1_Word</group>
      <groupName>字词问题</groupName>
      <ability>L2_Typo</ability>
      <abilityName>字词错误</abilityName>
      <candidateList>
        <item>翔实</item>
      </candidateList>
      <explain/>
      <paraID>59E86389</paraID>
      <start>4</start>
      <end>6</end>
      <status>unmodified</status>
      <modifiedWord/>
      <trackRevisions>false</trackRevisions>
    </reviewItem>
    <reviewItem>
      <errorID>006bf0ea-3a2d-4f7d-83bc-5026e3482580</errorID>
      <errorWord>详实</errorWord>
      <group>L1_Word</group>
      <groupName>字词问题</groupName>
      <ability>L2_Typo</ability>
      <abilityName>字词错误</abilityName>
      <candidateList>
        <item>翔实</item>
      </candidateList>
      <explain/>
      <paraID>31A82699</paraID>
      <start>4</start>
      <end>6</end>
      <status>unmodified</status>
      <modifiedWord/>
      <trackRevisions>false</trackRevisions>
    </reviewItem>
    <reviewItem>
      <errorID>79757b29-0726-4371-8879-fe033cbb1ea8</errorID>
      <errorWord>详实</errorWord>
      <group>L1_Word</group>
      <groupName>字词问题</groupName>
      <ability>L2_Typo</ability>
      <abilityName>字词错误</abilityName>
      <candidateList>
        <item>翔实</item>
      </candidateList>
      <explain/>
      <paraID>25DF986C</paraID>
      <start>4</start>
      <end>6</end>
      <status>unmodified</status>
      <modifiedWord/>
      <trackRevisions>false</trackRevisions>
    </reviewItem>
    <reviewItem>
      <errorID>44b65b18-c139-4ef9-ac76-681bd02c4c46</errorID>
      <errorWord>详实</errorWord>
      <group>L1_Word</group>
      <groupName>字词问题</groupName>
      <ability>L2_Typo</ability>
      <abilityName>字词错误</abilityName>
      <candidateList>
        <item>翔实</item>
      </candidateList>
      <explain/>
      <paraID>16E5DD97</paraID>
      <start>4</start>
      <end>6</end>
      <status>unmodified</status>
      <modifiedWord/>
      <trackRevisions>false</trackRevisions>
    </reviewItem>
    <reviewItem>
      <errorID>cc0ce105-c4c6-42f7-9027-e66affea6b25</errorID>
      <errorWord>详实</errorWord>
      <group>L1_Word</group>
      <groupName>字词问题</groupName>
      <ability>L2_Typo</ability>
      <abilityName>字词错误</abilityName>
      <candidateList>
        <item>翔实</item>
      </candidateList>
      <explain/>
      <paraID>3323A391</paraID>
      <start>4</start>
      <end>6</end>
      <status>unmodified</status>
      <modifiedWord/>
      <trackRevisions>false</trackRevisions>
    </reviewItem>
    <reviewItem>
      <errorID>3e539ef5-2229-468d-ace7-11722b33058e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56975BED</paraID>
      <start>57</start>
      <end>85</end>
      <status>unmodified</status>
      <modifiedWord/>
      <trackRevisions>false</trackRevisions>
    </reviewItem>
    <reviewItem>
      <errorID>6455f997-19d1-41b2-92f8-696f16f78e10</errorID>
      <errorWord>（</errorWord>
      <group>L1_Format</group>
      <groupName>格式问题</groupName>
      <ability>L2_HalfPunc</ability>
      <abilityName>全半角检查</abilityName>
      <candidateList>
        <item>(</item>
      </candidateList>
      <explain>文本全半角错误。</explain>
      <paraID>50B687EC</paraID>
      <start>0</start>
      <end>1</end>
      <status>unmodified</status>
      <modifiedWord/>
      <trackRevisions>false</trackRevisions>
    </reviewItem>
    <reviewItem>
      <errorID>f9ad01a7-3348-4a05-a6a5-f70c529ca95c</errorID>
      <errorWord>）</errorWord>
      <group>L1_Format</group>
      <groupName>格式问题</groupName>
      <ability>L2_HalfPunc</ability>
      <abilityName>全半角检查</abilityName>
      <candidateList>
        <item>)</item>
      </candidateList>
      <explain>文本全半角错误。</explain>
      <paraID>50B687EC</paraID>
      <start>2</start>
      <end>3</end>
      <status>unmodified</status>
      <modifiedWord/>
      <trackRevisions>false</trackRevisions>
    </reviewItem>
    <reviewItem>
      <errorID>23a3a6ab-a5d5-40fe-b37d-101fd816a954</errorID>
      <errorWord>。</errorWord>
      <group>L1_Format</group>
      <groupName>格式问题</groupName>
      <ability>L2_HalfPunc</ability>
      <abilityName>全半角检查</abilityName>
      <candidateList>
        <item>.</item>
      </candidateList>
      <explain>文本全半角错误。</explain>
      <paraID>50B687EC</paraID>
      <start>62</start>
      <end>63</end>
      <status>unmodified</status>
      <modifiedWord/>
      <trackRevisions>false</trackRevisions>
    </reviewItem>
    <reviewItem>
      <errorID>b575902e-8c34-4d25-914c-c1aceaafca47</errorID>
      <errorWord>.</errorWord>
      <group>L1_Format</group>
      <groupName>格式问题</groupName>
      <ability>L2_HalfPunc</ability>
      <abilityName>全半角检查</abilityName>
      <candidateList>
        <item>。</item>
      </candidateList>
      <explain>文本全半角错误。</explain>
      <paraID>331623EF</paraID>
      <start>4</start>
      <end>5</end>
      <status>unmodified</status>
      <modifiedWord/>
      <trackRevisions>false</trackRevisions>
    </reviewItem>
    <reviewItem>
      <errorID>c0696cea-7bc7-4c31-a826-50f58138e0c6</errorID>
      <errorWord>详实</errorWord>
      <group>L1_Word</group>
      <groupName>字词问题</groupName>
      <ability>L2_Typo</ability>
      <abilityName>字词错误</abilityName>
      <candidateList>
        <item>翔实</item>
      </candidateList>
      <explain>存在发音相同字词的误用。</explain>
      <paraID>6D360ECC</paraID>
      <start>12</start>
      <end>14</end>
      <status>unmodified</status>
      <modifiedWord/>
      <trackRevisions>false</trackRevisions>
    </reviewItem>
    <reviewItem>
      <errorID>daf036d1-e199-462b-b43d-d94d8ecf6f4a</errorID>
      <errorWord>西布曲明</errorWord>
      <group>L1_Knowledge</group>
      <groupName>知识性问题</groupName>
      <ability>L2_Knowledge</ability>
      <abilityName>其他知识</abilityName>
      <candidateList/>
      <explain>已淘汰药品</explain>
      <paraID>2A87D8B2</paraID>
      <start>8</start>
      <end>12</end>
      <status>unmodified</status>
      <modifiedWord/>
      <trackRevisions>false</trackRevisions>
    </reviewItem>
    <reviewItem>
      <errorID>c64f1395-c8f5-40e1-b04b-ade99b3c1430</errorID>
      <errorWord>西布曲明</errorWord>
      <group>L1_Knowledge</group>
      <groupName>知识性问题</groupName>
      <ability>L2_Knowledge</ability>
      <abilityName>其他知识</abilityName>
      <candidateList/>
      <explain>已淘汰药品</explain>
      <paraID>14E689D1</paraID>
      <start>6</start>
      <end>10</end>
      <status>unmodified</status>
      <modifiedWord/>
      <trackRevisions>false</trackRevisions>
    </reviewItem>
    <reviewItem>
      <errorID>9a9960eb-a8da-4958-82b6-0b18f0ec652c</errorID>
      <errorWord>地西泮</errorWord>
      <group>L1_Word</group>
      <groupName>字词问题</groupName>
      <ability>L2_Typo</ability>
      <abilityName>字词错误</abilityName>
      <candidateList/>
      <explain>【违禁内容】句中涉及国家法律明令禁止的违禁内容，请注意甄别。</explain>
      <paraID>19A0300B</paraID>
      <start>0</start>
      <end>3</end>
      <status>unmodified</status>
      <modifiedWord/>
      <trackRevisions>false</trackRevisions>
    </reviewItem>
    <reviewItem>
      <errorID>7a59adfa-d7d2-4003-acf1-91440f9b4b25</errorID>
      <errorWord>芬氟拉明</errorWord>
      <group>L1_Sensitive</group>
      <groupName>敏感问题</groupName>
      <ability>L2_Prohibited</ability>
      <abilityName>违禁内容</abilityName>
      <candidateList/>
      <explain>【违禁内容】句中涉及国家法律明令禁止的违禁内容，请注意甄别。</explain>
      <paraID>72519E8F</paraID>
      <start>0</start>
      <end>4</end>
      <status>unmodified</status>
      <modifiedWord/>
      <trackRevisions>false</trackRevisions>
    </reviewItem>
    <reviewItem>
      <errorID>628c5fea-02ed-4d78-8900-838424c4d3f6</errorID>
      <errorWord>吗啡</errorWord>
      <group>L1_Word</group>
      <groupName>字词问题</groupName>
      <ability>L2_Typo</ability>
      <abilityName>字词错误</abilityName>
      <candidateList/>
      <explain>【违禁内容】句中涉及国家法律明令禁止的违禁内容，请注意甄别。</explain>
      <paraID>788E7214</paraID>
      <start>0</start>
      <end>2</end>
      <status>unmodified</status>
      <modifiedWord/>
      <trackRevisions>false</trackRevisions>
    </reviewItem>
    <reviewItem>
      <errorID>f7a8665e-8c38-4e07-8589-d2b6cdb6f6c1</errorID>
      <errorWord>西布曲明</errorWord>
      <group>L1_Knowledge</group>
      <groupName>知识性问题</groupName>
      <ability>L2_Knowledge</ability>
      <abilityName>其他知识</abilityName>
      <candidateList/>
      <explain>已淘汰药品</explain>
      <paraID>6C62C59A</paraID>
      <start>0</start>
      <end>4</end>
      <status>unmodified</status>
      <modifiedWord/>
      <trackRevisions>false</trackRevisions>
    </reviewItem>
    <reviewItem>
      <errorID>c6b502b4-b802-4561-8037-ff200671340f</errorID>
      <errorWord>罂粟碱</errorWord>
      <group>L1_Word</group>
      <groupName>字词问题</groupName>
      <ability>L2_Typo</ability>
      <abilityName>字词错误</abilityName>
      <candidateList/>
      <explain>【违禁内容】句中涉及国家法律明令禁止的违禁内容，请注意甄别。</explain>
      <paraID> E62A6DF</paraID>
      <start>0</start>
      <end>3</end>
      <status>unmodified</status>
      <modifiedWord/>
      <trackRevisions>false</trackRevisions>
    </reviewItem>
    <reviewItem>
      <errorID>cf141cc0-0bc3-4e5e-ae91-861fd0527cd3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417A457</paraID>
      <start>0</start>
      <end>2</end>
      <status>unmodified</status>
      <modifiedWord/>
      <trackRevisions>false</trackRevisions>
    </reviewItem>
    <reviewItem>
      <errorID>5e31ae39-5d8b-4cbf-ab19-98a55065da56</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50CC1480</paraID>
      <start>15</start>
      <end>19</end>
      <status>unmodified</status>
      <modifiedWord/>
      <trackRevisions>false</trackRevisions>
    </reviewItem>
    <reviewItem>
      <errorID>5ab753e5-33f8-48f2-8cf5-90c69aaba691</errorID>
      <errorWord>详实</errorWord>
      <group>L1_Word</group>
      <groupName>字词问题</groupName>
      <ability>L2_Typo</ability>
      <abilityName>字词错误</abilityName>
      <candidateList>
        <item>翔实</item>
      </candidateList>
      <explain>存在发音相同字词的误用。</explain>
      <paraID>692B2391</paraID>
      <start>7</start>
      <end>9</end>
      <status>unmodified</status>
      <modifiedWord/>
      <trackRevisions>false</trackRevisions>
    </reviewItem>
    <reviewItem>
      <errorID>a26d8199-3745-4b6f-9a71-e08d8ba6402c</errorID>
      <errorWord>．</errorWord>
      <group>L1_Format</group>
      <groupName>格式问题</groupName>
      <ability>L2_HalfPunc</ability>
      <abilityName>全半角检查</abilityName>
      <candidateList>
        <item>。</item>
      </candidateList>
      <explain>文本全半角错误。</explain>
      <paraID>700E56B2</paraID>
      <start>4</start>
      <end>5</end>
      <status>unmodified</status>
      <modifiedWord/>
      <trackRevisions>false</trackRevisions>
    </reviewItem>
    <reviewItem>
      <errorID>8e5cc1aa-7e0d-4bcb-8ea0-cb106ea040bf</errorID>
      <errorWord>．</errorWord>
      <group>L1_Format</group>
      <groupName>格式问题</groupName>
      <ability>L2_HalfPunc</ability>
      <abilityName>全半角检查</abilityName>
      <candidateList>
        <item>。</item>
      </candidateList>
      <explain>文本全半角错误。</explain>
      <paraID>  A03FC7</paraID>
      <start>4</start>
      <end>5</end>
      <status>unmodified</status>
      <modifiedWord/>
      <trackRevisions>false</trackRevisions>
    </reviewItem>
    <reviewItem>
      <errorID>6cf83b4b-73f6-4d9c-be6a-c9967f34161b</errorID>
      <errorWord>依次类推</errorWord>
      <group>L1_Word</group>
      <groupName>字词问题</groupName>
      <ability>L2_Typo</ability>
      <abilityName>字词错误</abilityName>
      <candidateList>
        <item>依此类推</item>
      </candidateList>
      <explain/>
      <paraID>2F88C7F6</paraID>
      <start>93</start>
      <end>97</end>
      <status>unmodified</status>
      <modifiedWord/>
      <trackRevisions>false</trackRevisions>
    </reviewItem>
  </reviewItems>
  <config/>
</contractReview>
</file>

<file path=customXml/itemProps1.xml><?xml version="1.0" encoding="utf-8"?>
<ds:datastoreItem xmlns:ds="http://schemas.openxmlformats.org/officeDocument/2006/customXml" ds:itemID="{41DA50AD-61C9-49FC-83E7-70EE40E184B4}"/>
</file>

<file path=customXml/itemProps2.xml><?xml version="1.0" encoding="utf-8"?>
<ds:datastoreItem xmlns:ds="http://schemas.openxmlformats.org/officeDocument/2006/customXml" ds:itemID="{E880CE46-7CC9-48FE-809D-EA2867656BA5}"/>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张小丽</cp:lastModifiedBy>
  <cp:revision>249</cp:revision>
  <dcterms:created xsi:type="dcterms:W3CDTF">2019-05-27T02:09:00Z</dcterms:created>
  <dcterms:modified xsi:type="dcterms:W3CDTF">2026-07-28T01:42:25Z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1FC5FE5400664DE198928340EA684FF7_13</vt:lpwstr>
  </property>
  <property fmtid="{D5CDD505-2E9C-101B-9397-08002B2CF9AE}" pid="4" name="KSOTemplateDocerSaveRecord">
    <vt:lpwstr>eyJoZGlkIjoiN2IzNGZkZDFjNmNjYmUxMDFlNTJjZWYxYTRmNGRkMGYiLCJ1c2VySWQiOiIxNjg0NDg5MjE4In0=</vt:lpwstr>
  </property>
</Properties>
</file>