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Theme="minorEastAsia" w:hAnsiTheme="minorEastAsia" w:eastAsiaTheme="minorEastAsia"/>
          <w:bCs/>
          <w:spacing w:val="20"/>
          <w:sz w:val="96"/>
          <w:szCs w:val="84"/>
          <w:highlight w:val="none"/>
        </w:rPr>
      </w:pPr>
      <w:r>
        <w:rPr>
          <w:rFonts w:asciiTheme="minorEastAsia" w:hAnsiTheme="minorEastAsia" w:eastAsiaTheme="minorEastAsia"/>
          <w:bCs/>
          <w:spacing w:val="20"/>
          <w:sz w:val="96"/>
          <w:szCs w:val="84"/>
          <w:highlight w:val="none"/>
        </w:rPr>
      </w:r>
      <w:r/>
    </w:p>
    <w:p>
      <w:pPr>
        <w:jc w:val="center"/>
        <w:spacing w:line="360" w:lineRule="auto"/>
        <w:rPr>
          <w:rFonts w:asciiTheme="minorEastAsia" w:hAnsiTheme="minorEastAsia" w:eastAsiaTheme="minorEastAsia"/>
          <w:bCs/>
          <w:spacing w:val="20"/>
          <w:sz w:val="96"/>
          <w:szCs w:val="84"/>
          <w:highlight w:val="none"/>
        </w:rPr>
      </w:pPr>
      <w:r>
        <w:rPr>
          <w:rFonts w:hint="eastAsia" w:asciiTheme="minorEastAsia" w:hAnsiTheme="minorEastAsia" w:eastAsiaTheme="minorEastAsia"/>
          <w:b/>
          <w:spacing w:val="76"/>
          <w:sz w:val="96"/>
          <w:szCs w:val="112"/>
          <w:highlight w:val="none"/>
        </w:rPr>
        <w:t xml:space="preserve">采购</w:t>
      </w:r>
      <w:r>
        <w:rPr>
          <w:rFonts w:asciiTheme="minorEastAsia" w:hAnsiTheme="minorEastAsia" w:eastAsiaTheme="minorEastAsia"/>
          <w:b/>
          <w:spacing w:val="76"/>
          <w:sz w:val="96"/>
          <w:szCs w:val="112"/>
          <w:highlight w:val="none"/>
        </w:rPr>
        <w:t xml:space="preserve">文件</w:t>
      </w:r>
      <w:bookmarkStart w:id="55" w:name="_GoBack"/>
      <w:r/>
      <w:bookmarkEnd w:id="55"/>
      <w:r/>
      <w:r/>
    </w:p>
    <w:p>
      <w:pPr>
        <w:jc w:val="center"/>
        <w:spacing w:line="360" w:lineRule="auto"/>
        <w:rPr>
          <w:rFonts w:asciiTheme="minorEastAsia" w:hAnsiTheme="minorEastAsia" w:eastAsiaTheme="minorEastAsia"/>
          <w:b/>
          <w:highlight w:val="none"/>
        </w:rPr>
      </w:pPr>
      <w:r>
        <w:rPr>
          <w:rFonts w:asciiTheme="minorEastAsia" w:hAnsiTheme="minorEastAsia" w:eastAsiaTheme="minorEastAsia"/>
          <w:b/>
          <w:highlight w:val="none"/>
        </w:rPr>
      </w:r>
      <w:r/>
    </w:p>
    <w:p>
      <w:pPr>
        <w:jc w:val="center"/>
        <w:spacing w:line="360" w:lineRule="auto"/>
        <w:rPr>
          <w:rFonts w:asciiTheme="minorEastAsia" w:hAnsiTheme="minorEastAsia" w:eastAsiaTheme="minorEastAsia"/>
          <w:b/>
          <w:sz w:val="44"/>
          <w:szCs w:val="44"/>
          <w:highlight w:val="none"/>
        </w:rPr>
      </w:pPr>
      <w:r>
        <w:rPr>
          <w:rFonts w:hint="eastAsia" w:asciiTheme="minorEastAsia" w:hAnsiTheme="minorEastAsia" w:eastAsiaTheme="minorEastAsia"/>
          <w:b/>
          <w:sz w:val="44"/>
          <w:szCs w:val="44"/>
          <w:highlight w:val="none"/>
        </w:rPr>
        <w:t xml:space="preserve">（单一来源）</w:t>
      </w:r>
      <w:r/>
    </w:p>
    <w:p>
      <w:pPr>
        <w:jc w:val="center"/>
        <w:spacing w:line="360" w:lineRule="auto"/>
        <w:rPr>
          <w:rFonts w:asciiTheme="minorEastAsia" w:hAnsiTheme="minorEastAsia" w:eastAsiaTheme="minorEastAsia"/>
          <w:b/>
          <w:sz w:val="32"/>
          <w:szCs w:val="32"/>
          <w:highlight w:val="none"/>
        </w:rPr>
      </w:pPr>
      <w:r>
        <w:rPr>
          <w:rFonts w:asciiTheme="minorEastAsia" w:hAnsiTheme="minorEastAsia" w:eastAsiaTheme="minorEastAsia"/>
          <w:b/>
          <w:sz w:val="32"/>
          <w:szCs w:val="32"/>
          <w:highlight w:val="none"/>
        </w:rPr>
      </w:r>
      <w:r/>
    </w:p>
    <w:p>
      <w:pPr>
        <w:jc w:val="center"/>
        <w:spacing w:line="360" w:lineRule="auto"/>
        <w:rPr>
          <w:rFonts w:asciiTheme="minorEastAsia" w:hAnsiTheme="minorEastAsia" w:eastAsiaTheme="minorEastAsia"/>
          <w:b/>
          <w:highlight w:val="none"/>
        </w:rPr>
      </w:pPr>
      <w:r>
        <w:rPr>
          <w:rFonts w:asciiTheme="minorEastAsia" w:hAnsiTheme="minorEastAsia" w:eastAsiaTheme="minorEastAsia"/>
          <w:b/>
          <w:highlight w:val="none"/>
        </w:rPr>
      </w:r>
      <w:r/>
    </w:p>
    <w:p>
      <w:pPr>
        <w:jc w:val="center"/>
        <w:spacing w:line="360" w:lineRule="auto"/>
        <w:rPr>
          <w:rFonts w:asciiTheme="minorEastAsia" w:hAnsiTheme="minorEastAsia" w:eastAsiaTheme="minorEastAsia"/>
          <w:b/>
          <w:highlight w:val="none"/>
        </w:rPr>
      </w:pPr>
      <w:r>
        <w:rPr>
          <w:rFonts w:asciiTheme="minorEastAsia" w:hAnsiTheme="minorEastAsia" w:eastAsiaTheme="minorEastAsia"/>
          <w:b/>
          <w:highlight w:val="none"/>
        </w:rPr>
      </w:r>
      <w:r/>
    </w:p>
    <w:p>
      <w:pPr>
        <w:jc w:val="center"/>
        <w:spacing w:line="360" w:lineRule="auto"/>
        <w:rPr>
          <w:rFonts w:asciiTheme="minorEastAsia" w:hAnsiTheme="minorEastAsia" w:eastAsiaTheme="minorEastAsia"/>
          <w:b/>
          <w:highlight w:val="none"/>
        </w:rPr>
      </w:pPr>
      <w:r>
        <w:rPr>
          <w:rFonts w:asciiTheme="minorEastAsia" w:hAnsiTheme="minorEastAsia" w:eastAsiaTheme="minorEastAsia"/>
          <w:b/>
          <w:highlight w:val="none"/>
        </w:rPr>
      </w:r>
      <w:r/>
    </w:p>
    <w:p>
      <w:pPr>
        <w:ind w:firstLine="1084"/>
        <w:spacing w:line="360" w:lineRule="auto"/>
        <w:rPr>
          <w:rFonts w:hint="eastAsia" w:asciiTheme="minorEastAsia" w:hAnsiTheme="minorEastAsia" w:eastAsiaTheme="minorEastAsia"/>
          <w:b/>
          <w:bCs/>
          <w:sz w:val="32"/>
          <w:highlight w:val="none"/>
          <w:lang w:eastAsia="zh-CN"/>
        </w:rPr>
      </w:pPr>
      <w:r>
        <w:rPr>
          <w:rFonts w:hint="eastAsia" w:asciiTheme="minorEastAsia" w:hAnsiTheme="minorEastAsia" w:eastAsiaTheme="minorEastAsia"/>
          <w:b/>
          <w:bCs/>
          <w:sz w:val="32"/>
          <w:highlight w:val="none"/>
        </w:rPr>
        <w:t xml:space="preserve">项目名称：</w:t>
      </w:r>
      <w:r>
        <w:rPr>
          <w:rFonts w:hint="eastAsia" w:asciiTheme="minorEastAsia" w:hAnsiTheme="minorEastAsia" w:eastAsiaTheme="minorEastAsia"/>
          <w:b/>
          <w:bCs/>
          <w:sz w:val="32"/>
          <w:highlight w:val="none"/>
          <w:lang w:eastAsia="zh-CN"/>
        </w:rPr>
        <w:t xml:space="preserve">泰兴市公安局DNA实验室耗材采购项目</w:t>
      </w:r>
      <w:r/>
    </w:p>
    <w:p>
      <w:pPr>
        <w:ind w:firstLine="1084"/>
        <w:spacing w:line="360" w:lineRule="auto"/>
        <w:rPr>
          <w:rFonts w:hint="eastAsia" w:asciiTheme="minorEastAsia" w:hAnsiTheme="minorEastAsia" w:eastAsiaTheme="minorEastAsia"/>
          <w:b/>
          <w:bCs/>
          <w:sz w:val="32"/>
          <w:highlight w:val="none"/>
          <w:lang w:eastAsia="zh-CN"/>
        </w:rPr>
      </w:pPr>
      <w:r>
        <w:rPr>
          <w:rFonts w:hint="eastAsia" w:asciiTheme="minorEastAsia" w:hAnsiTheme="minorEastAsia" w:eastAsiaTheme="minorEastAsia"/>
          <w:b/>
          <w:bCs/>
          <w:sz w:val="32"/>
          <w:highlight w:val="none"/>
        </w:rPr>
        <w:t xml:space="preserve">项目编号：</w:t>
      </w:r>
      <w:r>
        <w:rPr>
          <w:rFonts w:hint="eastAsia" w:asciiTheme="minorEastAsia" w:hAnsiTheme="minorEastAsia" w:eastAsiaTheme="minorEastAsia"/>
          <w:b/>
          <w:bCs/>
          <w:sz w:val="32"/>
          <w:highlight w:val="none"/>
          <w:lang w:eastAsia="zh-CN"/>
        </w:rPr>
        <w:t xml:space="preserve">JSZC-321283-CZJA-D2026-0008</w:t>
      </w:r>
      <w:r/>
    </w:p>
    <w:p>
      <w:pPr>
        <w:ind w:firstLine="1084"/>
        <w:spacing w:line="360" w:lineRule="auto"/>
        <w:rPr>
          <w:rFonts w:asciiTheme="minorEastAsia" w:hAnsiTheme="minorEastAsia" w:eastAsiaTheme="minorEastAsia"/>
          <w:b/>
          <w:bCs/>
          <w:sz w:val="32"/>
          <w:highlight w:val="none"/>
        </w:rPr>
      </w:pPr>
      <w:r/>
      <w:bookmarkStart w:id="0" w:name="_Toc15464"/>
      <w:r>
        <w:rPr>
          <w:rFonts w:hint="eastAsia" w:asciiTheme="minorEastAsia" w:hAnsiTheme="minorEastAsia" w:eastAsiaTheme="minorEastAsia"/>
          <w:b/>
          <w:bCs/>
          <w:sz w:val="32"/>
          <w:highlight w:val="none"/>
        </w:rPr>
        <w:t xml:space="preserve">采 购 人：</w:t>
      </w:r>
      <w:bookmarkEnd w:id="0"/>
      <w:r/>
      <w:bookmarkStart w:id="1" w:name="OLE_LINK8"/>
      <w:r/>
      <w:bookmarkStart w:id="2" w:name="OLE_LINK9"/>
      <w:r>
        <w:rPr>
          <w:rFonts w:hint="eastAsia" w:asciiTheme="minorEastAsia" w:hAnsiTheme="minorEastAsia" w:eastAsiaTheme="minorEastAsia"/>
          <w:b/>
          <w:bCs/>
          <w:sz w:val="32"/>
          <w:highlight w:val="none"/>
        </w:rPr>
        <w:t xml:space="preserve">泰兴市公安局</w:t>
      </w:r>
      <w:bookmarkEnd w:id="1"/>
      <w:r/>
      <w:bookmarkEnd w:id="2"/>
      <w:r/>
      <w:r/>
    </w:p>
    <w:p>
      <w:pPr>
        <w:spacing w:line="360" w:lineRule="auto"/>
        <w:rPr>
          <w:rFonts w:asciiTheme="minorEastAsia" w:hAnsiTheme="minorEastAsia" w:eastAsiaTheme="minorEastAsia"/>
          <w:sz w:val="32"/>
          <w:highlight w:val="none"/>
        </w:rPr>
      </w:pPr>
      <w:r>
        <w:rPr>
          <w:rFonts w:asciiTheme="minorEastAsia" w:hAnsiTheme="minorEastAsia" w:eastAsiaTheme="minorEastAsia"/>
          <w:sz w:val="32"/>
          <w:highlight w:val="none"/>
        </w:rPr>
      </w:r>
      <w:r/>
    </w:p>
    <w:p>
      <w:pPr>
        <w:jc w:val="center"/>
        <w:spacing w:line="360" w:lineRule="auto"/>
        <w:rPr>
          <w:rFonts w:asciiTheme="minorEastAsia" w:hAnsiTheme="minorEastAsia" w:eastAsiaTheme="minorEastAsia"/>
          <w:sz w:val="32"/>
          <w:highlight w:val="none"/>
        </w:rPr>
      </w:pPr>
      <w:r/>
      <w:bookmarkStart w:id="3" w:name="_Toc13234"/>
      <w:r>
        <w:rPr>
          <w:rFonts w:hint="eastAsia" w:asciiTheme="minorEastAsia" w:hAnsiTheme="minorEastAsia" w:eastAsiaTheme="minorEastAsia"/>
          <w:b/>
          <w:bCs/>
          <w:sz w:val="32"/>
          <w:highlight w:val="none"/>
        </w:rPr>
        <w:t xml:space="preserve">（全流程电子化不见面开标）</w:t>
      </w:r>
      <w:bookmarkEnd w:id="3"/>
      <w:r/>
      <w:r/>
    </w:p>
    <w:p>
      <w:pPr>
        <w:spacing w:line="360" w:lineRule="auto"/>
        <w:rPr>
          <w:rFonts w:asciiTheme="minorEastAsia" w:hAnsiTheme="minorEastAsia" w:eastAsiaTheme="minorEastAsia"/>
          <w:sz w:val="20"/>
          <w:highlight w:val="none"/>
        </w:rPr>
      </w:pPr>
      <w:r>
        <w:rPr>
          <w:rFonts w:asciiTheme="minorEastAsia" w:hAnsiTheme="minorEastAsia" w:eastAsiaTheme="minorEastAsia"/>
          <w:sz w:val="20"/>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58"/>
        <w:ind w:firstLine="0"/>
        <w:jc w:val="center"/>
        <w:spacing w:line="360" w:lineRule="auto"/>
        <w:tabs>
          <w:tab w:val="left" w:pos="7182" w:leader="none"/>
        </w:tabs>
        <w:rPr>
          <w:rFonts w:asciiTheme="minorEastAsia" w:hAnsiTheme="minorEastAsia" w:eastAsiaTheme="minorEastAsia"/>
          <w:sz w:val="32"/>
          <w:highlight w:val="none"/>
        </w:rPr>
      </w:pPr>
      <w:r/>
      <w:bookmarkStart w:id="4" w:name="OLE_LINK7"/>
      <w:r/>
      <w:bookmarkStart w:id="5" w:name="OLE_LINK1"/>
      <w:r/>
      <w:bookmarkStart w:id="6" w:name="OLE_LINK2"/>
      <w:r>
        <w:rPr>
          <w:rFonts w:hint="eastAsia" w:asciiTheme="minorEastAsia" w:hAnsiTheme="minorEastAsia" w:eastAsiaTheme="minorEastAsia"/>
          <w:sz w:val="32"/>
          <w:highlight w:val="none"/>
        </w:rPr>
        <w:t xml:space="preserve">江苏建安造价师事务所有限公司</w:t>
      </w:r>
      <w:bookmarkEnd w:id="4"/>
      <w:r/>
      <w:bookmarkEnd w:id="5"/>
      <w:r/>
      <w:bookmarkEnd w:id="6"/>
      <w:r/>
      <w:r/>
    </w:p>
    <w:p>
      <w:pPr>
        <w:jc w:val="center"/>
        <w:spacing w:line="360" w:lineRule="auto"/>
        <w:rPr>
          <w:rFonts w:asciiTheme="minorEastAsia" w:hAnsiTheme="minorEastAsia" w:eastAsiaTheme="minorEastAsia"/>
          <w:sz w:val="32"/>
          <w:highlight w:val="none"/>
        </w:rPr>
      </w:pPr>
      <w:r>
        <w:rPr>
          <w:rFonts w:hint="eastAsia" w:asciiTheme="minorEastAsia" w:hAnsiTheme="minorEastAsia" w:eastAsiaTheme="minorEastAsia"/>
          <w:sz w:val="32"/>
          <w:highlight w:val="none"/>
        </w:rPr>
        <w:t xml:space="preserve">二○二</w:t>
      </w:r>
      <w:r>
        <w:rPr>
          <w:rFonts w:hint="eastAsia" w:asciiTheme="minorEastAsia" w:hAnsiTheme="minorEastAsia" w:eastAsiaTheme="minorEastAsia"/>
          <w:sz w:val="32"/>
          <w:highlight w:val="none"/>
          <w:lang w:val="en-US" w:eastAsia="zh-CN"/>
        </w:rPr>
        <w:t xml:space="preserve">六</w:t>
      </w:r>
      <w:r>
        <w:rPr>
          <w:rFonts w:hint="eastAsia" w:asciiTheme="minorEastAsia" w:hAnsiTheme="minorEastAsia" w:eastAsiaTheme="minorEastAsia"/>
          <w:sz w:val="32"/>
          <w:highlight w:val="none"/>
        </w:rPr>
        <w:t xml:space="preserve">年</w:t>
      </w:r>
      <w:r>
        <w:rPr>
          <w:rFonts w:hint="eastAsia" w:asciiTheme="minorEastAsia" w:hAnsiTheme="minorEastAsia" w:eastAsiaTheme="minorEastAsia"/>
          <w:sz w:val="32"/>
          <w:highlight w:val="none"/>
          <w:lang w:val="en-US" w:eastAsia="zh-CN"/>
        </w:rPr>
        <w:t xml:space="preserve">八</w:t>
      </w:r>
      <w:r>
        <w:rPr>
          <w:rFonts w:hint="eastAsia" w:asciiTheme="minorEastAsia" w:hAnsiTheme="minorEastAsia" w:eastAsiaTheme="minorEastAsia"/>
          <w:sz w:val="32"/>
          <w:highlight w:val="none"/>
        </w:rPr>
        <w:t xml:space="preserve">月</w:t>
      </w:r>
      <w:r/>
    </w:p>
    <w:p>
      <w:pPr>
        <w:pStyle w:val="1073"/>
        <w:rPr>
          <w:highlight w:val="none"/>
        </w:rPr>
      </w:pPr>
      <w:r>
        <w:rPr>
          <w:highlight w:val="none"/>
        </w:rPr>
      </w:r>
      <w:r/>
    </w:p>
    <w:p>
      <w:pPr>
        <w:pStyle w:val="1073"/>
        <w:rPr>
          <w:highlight w:val="none"/>
        </w:rPr>
        <w:sectPr>
          <w:headerReference w:type="default" r:id="rId9"/>
          <w:footerReference w:type="default" r:id="rId12"/>
          <w:footnotePr/>
          <w:endnotePr/>
          <w:type w:val="nextPage"/>
          <w:pgSz w:w="11906" w:h="16838" w:orient="portrait"/>
          <w:pgMar w:top="1440" w:right="1066" w:bottom="1440" w:left="1180" w:header="851" w:footer="992" w:gutter="0"/>
          <w:cols w:num="1" w:sep="0" w:space="425" w:equalWidth="1"/>
          <w:docGrid w:linePitch="360"/>
          <w:titlePg/>
        </w:sectPr>
      </w:pPr>
      <w:r>
        <w:rPr>
          <w:highlight w:val="none"/>
        </w:rPr>
      </w:r>
      <w:r/>
    </w:p>
    <w:p>
      <w:pPr>
        <w:pStyle w:val="1076"/>
        <w:jc w:val="center"/>
        <w:spacing w:line="360" w:lineRule="auto"/>
        <w:tabs>
          <w:tab w:val="right" w:pos="9736" w:leader="dot"/>
        </w:tabs>
        <w:rPr>
          <w:rFonts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t xml:space="preserve">目录</w:t>
      </w:r>
      <w:r/>
    </w:p>
    <w:p>
      <w:pPr>
        <w:pStyle w:val="849"/>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p>
    <w:p>
      <w:pPr>
        <w:pStyle w:val="864"/>
        <w:spacing w:line="360" w:lineRule="auto"/>
        <w:tabs>
          <w:tab w:val="right" w:pos="9660" w:leader="dot"/>
        </w:tabs>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fldChar w:fldCharType="begin"/>
      </w:r>
      <w:r>
        <w:rPr>
          <w:rFonts w:hint="eastAsia" w:cs="宋体" w:asciiTheme="minorEastAsia" w:hAnsiTheme="minorEastAsia" w:eastAsiaTheme="minorEastAsia"/>
          <w:sz w:val="24"/>
          <w:highlight w:val="none"/>
        </w:rPr>
        <w:instrText xml:space="preserve"> TOC \o "1-3" \h \z \u </w:instrText>
      </w:r>
      <w:r>
        <w:rPr>
          <w:rFonts w:hint="eastAsia" w:cs="宋体" w:asciiTheme="minorEastAsia" w:hAnsiTheme="minorEastAsia" w:eastAsiaTheme="minorEastAsia"/>
          <w:sz w:val="24"/>
          <w:highlight w:val="none"/>
        </w:rPr>
        <w:fldChar w:fldCharType="separate"/>
      </w:r>
      <w:r>
        <w:rPr>
          <w:highlight w:val="none"/>
        </w:rPr>
        <w:fldChar w:fldCharType="begin"/>
      </w:r>
      <w:r>
        <w:rPr>
          <w:highlight w:val="none"/>
        </w:rPr>
        <w:instrText xml:space="preserve"> HYPERLINK \l "_Toc9397" \o "#_Toc9397" </w:instrText>
      </w:r>
      <w:r>
        <w:rPr>
          <w:highlight w:val="none"/>
        </w:rPr>
        <w:fldChar w:fldCharType="separate"/>
      </w:r>
      <w:r>
        <w:rPr>
          <w:rFonts w:hint="eastAsia" w:cs="宋体" w:asciiTheme="minorEastAsia" w:hAnsiTheme="minorEastAsia" w:eastAsiaTheme="minorEastAsia"/>
          <w:bCs/>
          <w:sz w:val="24"/>
          <w:highlight w:val="none"/>
        </w:rPr>
        <w:t xml:space="preserve">第一章 采购邀请</w:t>
      </w:r>
      <w:r>
        <w:rPr>
          <w:rFonts w:hint="eastAsia" w:cs="宋体" w:asciiTheme="minorEastAsia" w:hAnsiTheme="minorEastAsia" w:eastAsiaTheme="minorEastAsia"/>
          <w:sz w:val="24"/>
          <w:highlight w:val="none"/>
        </w:rPr>
        <w:tab/>
      </w:r>
      <w:r>
        <w:rPr>
          <w:rFonts w:hint="eastAsia" w:cs="宋体" w:asciiTheme="minorEastAsia" w:hAnsiTheme="minorEastAsia" w:eastAsiaTheme="minorEastAsia"/>
          <w:sz w:val="24"/>
          <w:highlight w:val="none"/>
        </w:rPr>
        <w:fldChar w:fldCharType="begin"/>
      </w:r>
      <w:r>
        <w:rPr>
          <w:rFonts w:hint="eastAsia" w:cs="宋体" w:asciiTheme="minorEastAsia" w:hAnsiTheme="minorEastAsia" w:eastAsiaTheme="minorEastAsia"/>
          <w:sz w:val="24"/>
          <w:highlight w:val="none"/>
        </w:rPr>
        <w:instrText xml:space="preserve"> PAGEREF _Toc9397 \h </w:instrText>
      </w:r>
      <w:r>
        <w:rPr>
          <w:rFonts w:hint="eastAsia" w:cs="宋体" w:asciiTheme="minorEastAsia" w:hAnsiTheme="minorEastAsia" w:eastAsiaTheme="minorEastAsia"/>
          <w:sz w:val="24"/>
          <w:highlight w:val="none"/>
        </w:rPr>
        <w:fldChar w:fldCharType="separate"/>
      </w:r>
      <w:r>
        <w:rPr>
          <w:rFonts w:cs="宋体" w:asciiTheme="minorEastAsia" w:hAnsiTheme="minorEastAsia" w:eastAsiaTheme="minorEastAsia"/>
          <w:sz w:val="24"/>
          <w:highlight w:val="none"/>
        </w:rPr>
        <w:t xml:space="preserve">2</w:t>
      </w:r>
      <w:r>
        <w:rPr>
          <w:rFonts w:hint="eastAsia" w:cs="宋体" w:asciiTheme="minorEastAsia" w:hAnsiTheme="minorEastAsia" w:eastAsiaTheme="minorEastAsia"/>
          <w:sz w:val="24"/>
          <w:highlight w:val="none"/>
        </w:rPr>
        <w:fldChar w:fldCharType="end"/>
      </w:r>
      <w:r>
        <w:rPr>
          <w:rFonts w:hint="eastAsia" w:cs="宋体" w:asciiTheme="minorEastAsia" w:hAnsiTheme="minorEastAsia" w:eastAsiaTheme="minorEastAsia"/>
          <w:sz w:val="24"/>
          <w:highlight w:val="none"/>
        </w:rPr>
        <w:fldChar w:fldCharType="end"/>
      </w:r>
      <w:r/>
    </w:p>
    <w:p>
      <w:pPr>
        <w:pStyle w:val="864"/>
        <w:spacing w:line="360" w:lineRule="auto"/>
        <w:tabs>
          <w:tab w:val="right" w:pos="9660" w:leader="dot"/>
        </w:tabs>
        <w:rPr>
          <w:rFonts w:cs="宋体" w:asciiTheme="minorEastAsia" w:hAnsiTheme="minorEastAsia" w:eastAsiaTheme="minorEastAsia"/>
          <w:sz w:val="24"/>
          <w:highlight w:val="none"/>
        </w:rPr>
      </w:pPr>
      <w:r>
        <w:rPr>
          <w:highlight w:val="none"/>
        </w:rPr>
        <w:fldChar w:fldCharType="begin"/>
      </w:r>
      <w:r>
        <w:rPr>
          <w:highlight w:val="none"/>
        </w:rPr>
        <w:instrText xml:space="preserve"> HYPERLINK \l "_Toc9062" \o "#_Toc9062" </w:instrText>
      </w:r>
      <w:r>
        <w:rPr>
          <w:highlight w:val="none"/>
        </w:rPr>
        <w:fldChar w:fldCharType="separate"/>
      </w:r>
      <w:r>
        <w:rPr>
          <w:rFonts w:hint="eastAsia" w:cs="宋体" w:asciiTheme="minorEastAsia" w:hAnsiTheme="minorEastAsia" w:eastAsiaTheme="minorEastAsia"/>
          <w:bCs/>
          <w:sz w:val="24"/>
          <w:highlight w:val="none"/>
        </w:rPr>
        <w:t xml:space="preserve">第二章 响应文件</w:t>
      </w:r>
      <w:r>
        <w:rPr>
          <w:rFonts w:hint="eastAsia" w:cs="宋体" w:asciiTheme="minorEastAsia" w:hAnsiTheme="minorEastAsia" w:eastAsiaTheme="minorEastAsia"/>
          <w:sz w:val="24"/>
          <w:highlight w:val="none"/>
        </w:rPr>
        <w:tab/>
      </w:r>
      <w:r>
        <w:rPr>
          <w:rFonts w:hint="eastAsia" w:cs="宋体" w:asciiTheme="minorEastAsia" w:hAnsiTheme="minorEastAsia" w:eastAsiaTheme="minorEastAsia"/>
          <w:sz w:val="24"/>
          <w:highlight w:val="none"/>
        </w:rPr>
        <w:fldChar w:fldCharType="begin"/>
      </w:r>
      <w:r>
        <w:rPr>
          <w:rFonts w:hint="eastAsia" w:cs="宋体" w:asciiTheme="minorEastAsia" w:hAnsiTheme="minorEastAsia" w:eastAsiaTheme="minorEastAsia"/>
          <w:sz w:val="24"/>
          <w:highlight w:val="none"/>
        </w:rPr>
        <w:instrText xml:space="preserve"> PAGEREF _Toc9062 \h </w:instrText>
      </w:r>
      <w:r>
        <w:rPr>
          <w:rFonts w:hint="eastAsia" w:cs="宋体" w:asciiTheme="minorEastAsia" w:hAnsiTheme="minorEastAsia" w:eastAsiaTheme="minorEastAsia"/>
          <w:sz w:val="24"/>
          <w:highlight w:val="none"/>
        </w:rPr>
        <w:fldChar w:fldCharType="separate"/>
      </w:r>
      <w:r>
        <w:rPr>
          <w:rFonts w:cs="宋体" w:asciiTheme="minorEastAsia" w:hAnsiTheme="minorEastAsia" w:eastAsiaTheme="minorEastAsia"/>
          <w:sz w:val="24"/>
          <w:highlight w:val="none"/>
        </w:rPr>
        <w:t xml:space="preserve">5</w:t>
      </w:r>
      <w:r>
        <w:rPr>
          <w:rFonts w:hint="eastAsia" w:cs="宋体" w:asciiTheme="minorEastAsia" w:hAnsiTheme="minorEastAsia" w:eastAsiaTheme="minorEastAsia"/>
          <w:sz w:val="24"/>
          <w:highlight w:val="none"/>
        </w:rPr>
        <w:fldChar w:fldCharType="end"/>
      </w:r>
      <w:r>
        <w:rPr>
          <w:rFonts w:hint="eastAsia" w:cs="宋体" w:asciiTheme="minorEastAsia" w:hAnsiTheme="minorEastAsia" w:eastAsiaTheme="minorEastAsia"/>
          <w:sz w:val="24"/>
          <w:highlight w:val="none"/>
        </w:rPr>
        <w:fldChar w:fldCharType="end"/>
      </w:r>
      <w:r/>
    </w:p>
    <w:p>
      <w:pPr>
        <w:pStyle w:val="864"/>
        <w:spacing w:line="360" w:lineRule="auto"/>
        <w:tabs>
          <w:tab w:val="right" w:pos="9660" w:leader="dot"/>
        </w:tabs>
        <w:rPr>
          <w:rFonts w:cs="宋体" w:asciiTheme="minorEastAsia" w:hAnsiTheme="minorEastAsia" w:eastAsiaTheme="minorEastAsia"/>
          <w:sz w:val="24"/>
          <w:highlight w:val="none"/>
        </w:rPr>
      </w:pPr>
      <w:r>
        <w:rPr>
          <w:highlight w:val="none"/>
        </w:rPr>
        <w:fldChar w:fldCharType="begin"/>
      </w:r>
      <w:r>
        <w:rPr>
          <w:highlight w:val="none"/>
        </w:rPr>
        <w:instrText xml:space="preserve"> HYPERLINK \l "_Toc18134" \o "#_Toc18134" </w:instrText>
      </w:r>
      <w:r>
        <w:rPr>
          <w:highlight w:val="none"/>
        </w:rPr>
        <w:fldChar w:fldCharType="separate"/>
      </w:r>
      <w:r>
        <w:rPr>
          <w:rFonts w:hint="eastAsia" w:cs="宋体" w:asciiTheme="minorEastAsia" w:hAnsiTheme="minorEastAsia" w:eastAsiaTheme="minorEastAsia"/>
          <w:bCs/>
          <w:sz w:val="24"/>
          <w:highlight w:val="none"/>
        </w:rPr>
        <w:t xml:space="preserve">第三章 谈判相关说明</w:t>
      </w:r>
      <w:r>
        <w:rPr>
          <w:rFonts w:hint="eastAsia" w:cs="宋体" w:asciiTheme="minorEastAsia" w:hAnsiTheme="minorEastAsia" w:eastAsiaTheme="minorEastAsia"/>
          <w:sz w:val="24"/>
          <w:highlight w:val="none"/>
        </w:rPr>
        <w:tab/>
      </w:r>
      <w:r>
        <w:rPr>
          <w:rFonts w:hint="eastAsia" w:cs="宋体" w:asciiTheme="minorEastAsia" w:hAnsiTheme="minorEastAsia" w:eastAsiaTheme="minorEastAsia"/>
          <w:sz w:val="24"/>
          <w:highlight w:val="none"/>
        </w:rPr>
        <w:fldChar w:fldCharType="begin"/>
      </w:r>
      <w:r>
        <w:rPr>
          <w:rFonts w:hint="eastAsia" w:cs="宋体" w:asciiTheme="minorEastAsia" w:hAnsiTheme="minorEastAsia" w:eastAsiaTheme="minorEastAsia"/>
          <w:sz w:val="24"/>
          <w:highlight w:val="none"/>
        </w:rPr>
        <w:instrText xml:space="preserve"> PAGEREF _Toc18134 \h </w:instrText>
      </w:r>
      <w:r>
        <w:rPr>
          <w:rFonts w:hint="eastAsia" w:cs="宋体" w:asciiTheme="minorEastAsia" w:hAnsiTheme="minorEastAsia" w:eastAsiaTheme="minorEastAsia"/>
          <w:sz w:val="24"/>
          <w:highlight w:val="none"/>
        </w:rPr>
        <w:fldChar w:fldCharType="separate"/>
      </w:r>
      <w:r>
        <w:rPr>
          <w:rFonts w:cs="宋体" w:asciiTheme="minorEastAsia" w:hAnsiTheme="minorEastAsia" w:eastAsiaTheme="minorEastAsia"/>
          <w:sz w:val="24"/>
          <w:highlight w:val="none"/>
        </w:rPr>
        <w:t xml:space="preserve">9</w:t>
      </w:r>
      <w:r>
        <w:rPr>
          <w:rFonts w:hint="eastAsia" w:cs="宋体" w:asciiTheme="minorEastAsia" w:hAnsiTheme="minorEastAsia" w:eastAsiaTheme="minorEastAsia"/>
          <w:sz w:val="24"/>
          <w:highlight w:val="none"/>
        </w:rPr>
        <w:fldChar w:fldCharType="end"/>
      </w:r>
      <w:r>
        <w:rPr>
          <w:rFonts w:hint="eastAsia" w:cs="宋体" w:asciiTheme="minorEastAsia" w:hAnsiTheme="minorEastAsia" w:eastAsiaTheme="minorEastAsia"/>
          <w:sz w:val="24"/>
          <w:highlight w:val="none"/>
        </w:rPr>
        <w:fldChar w:fldCharType="end"/>
      </w:r>
      <w:r/>
    </w:p>
    <w:p>
      <w:pPr>
        <w:pStyle w:val="864"/>
        <w:spacing w:line="360" w:lineRule="auto"/>
        <w:tabs>
          <w:tab w:val="right" w:pos="9660" w:leader="dot"/>
        </w:tabs>
        <w:rPr>
          <w:rFonts w:cs="宋体" w:asciiTheme="minorEastAsia" w:hAnsiTheme="minorEastAsia" w:eastAsiaTheme="minorEastAsia"/>
          <w:sz w:val="24"/>
          <w:highlight w:val="none"/>
        </w:rPr>
      </w:pPr>
      <w:r>
        <w:rPr>
          <w:highlight w:val="none"/>
        </w:rPr>
        <w:fldChar w:fldCharType="begin"/>
      </w:r>
      <w:r>
        <w:rPr>
          <w:highlight w:val="none"/>
        </w:rPr>
        <w:instrText xml:space="preserve"> HYPERLINK \l "_Toc3565" \o "#_Toc3565" </w:instrText>
      </w:r>
      <w:r>
        <w:rPr>
          <w:highlight w:val="none"/>
        </w:rPr>
        <w:fldChar w:fldCharType="separate"/>
      </w:r>
      <w:r>
        <w:rPr>
          <w:rFonts w:hint="eastAsia" w:cs="宋体" w:asciiTheme="minorEastAsia" w:hAnsiTheme="minorEastAsia" w:eastAsiaTheme="minorEastAsia"/>
          <w:bCs/>
          <w:sz w:val="24"/>
          <w:highlight w:val="none"/>
        </w:rPr>
        <w:t xml:space="preserve">第四章 确定成交供应商及合同签订等</w:t>
      </w:r>
      <w:r>
        <w:rPr>
          <w:rFonts w:hint="eastAsia" w:cs="宋体" w:asciiTheme="minorEastAsia" w:hAnsiTheme="minorEastAsia" w:eastAsiaTheme="minorEastAsia"/>
          <w:sz w:val="24"/>
          <w:highlight w:val="none"/>
        </w:rPr>
        <w:tab/>
      </w:r>
      <w:r>
        <w:rPr>
          <w:rFonts w:hint="eastAsia" w:cs="宋体" w:asciiTheme="minorEastAsia" w:hAnsiTheme="minorEastAsia" w:eastAsiaTheme="minorEastAsia"/>
          <w:sz w:val="24"/>
          <w:highlight w:val="none"/>
        </w:rPr>
        <w:fldChar w:fldCharType="begin"/>
      </w:r>
      <w:r>
        <w:rPr>
          <w:rFonts w:hint="eastAsia" w:cs="宋体" w:asciiTheme="minorEastAsia" w:hAnsiTheme="minorEastAsia" w:eastAsiaTheme="minorEastAsia"/>
          <w:sz w:val="24"/>
          <w:highlight w:val="none"/>
        </w:rPr>
        <w:instrText xml:space="preserve"> PAGEREF _Toc3565 \h </w:instrText>
      </w:r>
      <w:r>
        <w:rPr>
          <w:rFonts w:hint="eastAsia" w:cs="宋体" w:asciiTheme="minorEastAsia" w:hAnsiTheme="minorEastAsia" w:eastAsiaTheme="minorEastAsia"/>
          <w:sz w:val="24"/>
          <w:highlight w:val="none"/>
        </w:rPr>
        <w:fldChar w:fldCharType="separate"/>
      </w:r>
      <w:r>
        <w:rPr>
          <w:rFonts w:cs="宋体" w:asciiTheme="minorEastAsia" w:hAnsiTheme="minorEastAsia" w:eastAsiaTheme="minorEastAsia"/>
          <w:sz w:val="24"/>
          <w:highlight w:val="none"/>
        </w:rPr>
        <w:t xml:space="preserve">12</w:t>
      </w:r>
      <w:r>
        <w:rPr>
          <w:rFonts w:hint="eastAsia" w:cs="宋体" w:asciiTheme="minorEastAsia" w:hAnsiTheme="minorEastAsia" w:eastAsiaTheme="minorEastAsia"/>
          <w:sz w:val="24"/>
          <w:highlight w:val="none"/>
        </w:rPr>
        <w:fldChar w:fldCharType="end"/>
      </w:r>
      <w:r>
        <w:rPr>
          <w:rFonts w:hint="eastAsia" w:cs="宋体" w:asciiTheme="minorEastAsia" w:hAnsiTheme="minorEastAsia" w:eastAsiaTheme="minorEastAsia"/>
          <w:sz w:val="24"/>
          <w:highlight w:val="none"/>
        </w:rPr>
        <w:fldChar w:fldCharType="end"/>
      </w:r>
      <w:r/>
    </w:p>
    <w:p>
      <w:pPr>
        <w:pStyle w:val="864"/>
        <w:spacing w:line="360" w:lineRule="auto"/>
        <w:tabs>
          <w:tab w:val="right" w:pos="9660" w:leader="dot"/>
        </w:tabs>
        <w:rPr>
          <w:rFonts w:cs="宋体" w:asciiTheme="minorEastAsia" w:hAnsiTheme="minorEastAsia" w:eastAsiaTheme="minorEastAsia"/>
          <w:sz w:val="24"/>
          <w:highlight w:val="none"/>
        </w:rPr>
      </w:pPr>
      <w:r>
        <w:rPr>
          <w:highlight w:val="none"/>
        </w:rPr>
        <w:fldChar w:fldCharType="begin"/>
      </w:r>
      <w:r>
        <w:rPr>
          <w:highlight w:val="none"/>
        </w:rPr>
        <w:instrText xml:space="preserve"> HYPERLINK \l "_Toc13476" \o "#_Toc13476" </w:instrText>
      </w:r>
      <w:r>
        <w:rPr>
          <w:highlight w:val="none"/>
        </w:rPr>
        <w:fldChar w:fldCharType="separate"/>
      </w:r>
      <w:r>
        <w:rPr>
          <w:rFonts w:hint="eastAsia" w:cs="宋体" w:asciiTheme="minorEastAsia" w:hAnsiTheme="minorEastAsia" w:eastAsiaTheme="minorEastAsia"/>
          <w:bCs/>
          <w:sz w:val="24"/>
          <w:highlight w:val="none"/>
        </w:rPr>
        <w:t xml:space="preserve">第五章 采购文件的澄清或者修改</w:t>
      </w:r>
      <w:r>
        <w:rPr>
          <w:rFonts w:hint="eastAsia" w:cs="宋体" w:asciiTheme="minorEastAsia" w:hAnsiTheme="minorEastAsia" w:eastAsiaTheme="minorEastAsia"/>
          <w:sz w:val="24"/>
          <w:highlight w:val="none"/>
        </w:rPr>
        <w:tab/>
      </w:r>
      <w:r>
        <w:rPr>
          <w:rFonts w:hint="eastAsia" w:cs="宋体" w:asciiTheme="minorEastAsia" w:hAnsiTheme="minorEastAsia" w:eastAsiaTheme="minorEastAsia"/>
          <w:sz w:val="24"/>
          <w:highlight w:val="none"/>
        </w:rPr>
        <w:fldChar w:fldCharType="begin"/>
      </w:r>
      <w:r>
        <w:rPr>
          <w:rFonts w:hint="eastAsia" w:cs="宋体" w:asciiTheme="minorEastAsia" w:hAnsiTheme="minorEastAsia" w:eastAsiaTheme="minorEastAsia"/>
          <w:sz w:val="24"/>
          <w:highlight w:val="none"/>
        </w:rPr>
        <w:instrText xml:space="preserve"> PAGEREF _Toc13476 \h </w:instrText>
      </w:r>
      <w:r>
        <w:rPr>
          <w:rFonts w:hint="eastAsia" w:cs="宋体" w:asciiTheme="minorEastAsia" w:hAnsiTheme="minorEastAsia" w:eastAsiaTheme="minorEastAsia"/>
          <w:sz w:val="24"/>
          <w:highlight w:val="none"/>
        </w:rPr>
        <w:fldChar w:fldCharType="separate"/>
      </w:r>
      <w:r>
        <w:rPr>
          <w:rFonts w:cs="宋体" w:asciiTheme="minorEastAsia" w:hAnsiTheme="minorEastAsia" w:eastAsiaTheme="minorEastAsia"/>
          <w:sz w:val="24"/>
          <w:highlight w:val="none"/>
        </w:rPr>
        <w:t xml:space="preserve">12</w:t>
      </w:r>
      <w:r>
        <w:rPr>
          <w:rFonts w:hint="eastAsia" w:cs="宋体" w:asciiTheme="minorEastAsia" w:hAnsiTheme="minorEastAsia" w:eastAsiaTheme="minorEastAsia"/>
          <w:sz w:val="24"/>
          <w:highlight w:val="none"/>
        </w:rPr>
        <w:fldChar w:fldCharType="end"/>
      </w:r>
      <w:r>
        <w:rPr>
          <w:rFonts w:hint="eastAsia" w:cs="宋体" w:asciiTheme="minorEastAsia" w:hAnsiTheme="minorEastAsia" w:eastAsiaTheme="minorEastAsia"/>
          <w:sz w:val="24"/>
          <w:highlight w:val="none"/>
        </w:rPr>
        <w:fldChar w:fldCharType="end"/>
      </w:r>
      <w:r/>
    </w:p>
    <w:p>
      <w:pPr>
        <w:pStyle w:val="864"/>
        <w:spacing w:line="360" w:lineRule="auto"/>
        <w:tabs>
          <w:tab w:val="right" w:pos="9660" w:leader="dot"/>
        </w:tabs>
        <w:rPr>
          <w:rFonts w:cs="宋体" w:asciiTheme="minorEastAsia" w:hAnsiTheme="minorEastAsia" w:eastAsiaTheme="minorEastAsia"/>
          <w:sz w:val="24"/>
          <w:highlight w:val="none"/>
        </w:rPr>
      </w:pPr>
      <w:r>
        <w:rPr>
          <w:highlight w:val="none"/>
        </w:rPr>
        <w:fldChar w:fldCharType="begin"/>
      </w:r>
      <w:r>
        <w:rPr>
          <w:highlight w:val="none"/>
        </w:rPr>
        <w:instrText xml:space="preserve"> HYPERLINK \l "_Toc23543" \o "#_Toc23543" </w:instrText>
      </w:r>
      <w:r>
        <w:rPr>
          <w:highlight w:val="none"/>
        </w:rPr>
        <w:fldChar w:fldCharType="separate"/>
      </w:r>
      <w:r>
        <w:rPr>
          <w:rFonts w:hint="eastAsia" w:cs="宋体" w:asciiTheme="minorEastAsia" w:hAnsiTheme="minorEastAsia" w:eastAsiaTheme="minorEastAsia"/>
          <w:bCs/>
          <w:sz w:val="24"/>
          <w:highlight w:val="none"/>
        </w:rPr>
        <w:t xml:space="preserve">第六章 询问和质疑</w:t>
      </w:r>
      <w:r>
        <w:rPr>
          <w:rFonts w:hint="eastAsia" w:cs="宋体" w:asciiTheme="minorEastAsia" w:hAnsiTheme="minorEastAsia" w:eastAsiaTheme="minorEastAsia"/>
          <w:sz w:val="24"/>
          <w:highlight w:val="none"/>
        </w:rPr>
        <w:tab/>
      </w:r>
      <w:r>
        <w:rPr>
          <w:rFonts w:hint="eastAsia" w:cs="宋体" w:asciiTheme="minorEastAsia" w:hAnsiTheme="minorEastAsia" w:eastAsiaTheme="minorEastAsia"/>
          <w:sz w:val="24"/>
          <w:highlight w:val="none"/>
        </w:rPr>
        <w:fldChar w:fldCharType="begin"/>
      </w:r>
      <w:r>
        <w:rPr>
          <w:rFonts w:hint="eastAsia" w:cs="宋体" w:asciiTheme="minorEastAsia" w:hAnsiTheme="minorEastAsia" w:eastAsiaTheme="minorEastAsia"/>
          <w:sz w:val="24"/>
          <w:highlight w:val="none"/>
        </w:rPr>
        <w:instrText xml:space="preserve"> PAGEREF _Toc23543 \h </w:instrText>
      </w:r>
      <w:r>
        <w:rPr>
          <w:rFonts w:hint="eastAsia" w:cs="宋体" w:asciiTheme="minorEastAsia" w:hAnsiTheme="minorEastAsia" w:eastAsiaTheme="minorEastAsia"/>
          <w:sz w:val="24"/>
          <w:highlight w:val="none"/>
        </w:rPr>
        <w:fldChar w:fldCharType="separate"/>
      </w:r>
      <w:r>
        <w:rPr>
          <w:rFonts w:cs="宋体" w:asciiTheme="minorEastAsia" w:hAnsiTheme="minorEastAsia" w:eastAsiaTheme="minorEastAsia"/>
          <w:sz w:val="24"/>
          <w:highlight w:val="none"/>
        </w:rPr>
        <w:t xml:space="preserve">13</w:t>
      </w:r>
      <w:r>
        <w:rPr>
          <w:rFonts w:hint="eastAsia" w:cs="宋体" w:asciiTheme="minorEastAsia" w:hAnsiTheme="minorEastAsia" w:eastAsiaTheme="minorEastAsia"/>
          <w:sz w:val="24"/>
          <w:highlight w:val="none"/>
        </w:rPr>
        <w:fldChar w:fldCharType="end"/>
      </w:r>
      <w:r>
        <w:rPr>
          <w:rFonts w:hint="eastAsia" w:cs="宋体" w:asciiTheme="minorEastAsia" w:hAnsiTheme="minorEastAsia" w:eastAsiaTheme="minorEastAsia"/>
          <w:sz w:val="24"/>
          <w:highlight w:val="none"/>
        </w:rPr>
        <w:fldChar w:fldCharType="end"/>
      </w:r>
      <w:r/>
    </w:p>
    <w:p>
      <w:pPr>
        <w:pStyle w:val="864"/>
        <w:spacing w:line="360" w:lineRule="auto"/>
        <w:tabs>
          <w:tab w:val="right" w:pos="9660" w:leader="dot"/>
        </w:tabs>
        <w:rPr>
          <w:rFonts w:cs="宋体" w:asciiTheme="minorEastAsia" w:hAnsiTheme="minorEastAsia" w:eastAsiaTheme="minorEastAsia"/>
          <w:sz w:val="24"/>
          <w:highlight w:val="none"/>
        </w:rPr>
      </w:pPr>
      <w:r>
        <w:rPr>
          <w:highlight w:val="none"/>
        </w:rPr>
        <w:fldChar w:fldCharType="begin"/>
      </w:r>
      <w:r>
        <w:rPr>
          <w:highlight w:val="none"/>
        </w:rPr>
        <w:instrText xml:space="preserve"> HYPERLINK \l "_Toc9541" \o "#_Toc9541" </w:instrText>
      </w:r>
      <w:r>
        <w:rPr>
          <w:highlight w:val="none"/>
        </w:rPr>
        <w:fldChar w:fldCharType="separate"/>
      </w:r>
      <w:r>
        <w:rPr>
          <w:rFonts w:hint="eastAsia" w:cs="宋体" w:asciiTheme="minorEastAsia" w:hAnsiTheme="minorEastAsia" w:eastAsiaTheme="minorEastAsia"/>
          <w:bCs/>
          <w:sz w:val="24"/>
          <w:highlight w:val="none"/>
        </w:rPr>
        <w:t xml:space="preserve">第七章 采购需求</w:t>
      </w:r>
      <w:r>
        <w:rPr>
          <w:rFonts w:hint="eastAsia" w:cs="宋体" w:asciiTheme="minorEastAsia" w:hAnsiTheme="minorEastAsia" w:eastAsiaTheme="minorEastAsia"/>
          <w:sz w:val="24"/>
          <w:highlight w:val="none"/>
        </w:rPr>
        <w:tab/>
      </w:r>
      <w:r>
        <w:rPr>
          <w:rFonts w:hint="eastAsia" w:cs="宋体" w:asciiTheme="minorEastAsia" w:hAnsiTheme="minorEastAsia" w:eastAsiaTheme="minorEastAsia"/>
          <w:sz w:val="24"/>
          <w:highlight w:val="none"/>
        </w:rPr>
        <w:fldChar w:fldCharType="begin"/>
      </w:r>
      <w:r>
        <w:rPr>
          <w:rFonts w:hint="eastAsia" w:cs="宋体" w:asciiTheme="minorEastAsia" w:hAnsiTheme="minorEastAsia" w:eastAsiaTheme="minorEastAsia"/>
          <w:sz w:val="24"/>
          <w:highlight w:val="none"/>
        </w:rPr>
        <w:instrText xml:space="preserve"> PAGEREF _Toc9541 \h </w:instrText>
      </w:r>
      <w:r>
        <w:rPr>
          <w:rFonts w:hint="eastAsia" w:cs="宋体" w:asciiTheme="minorEastAsia" w:hAnsiTheme="minorEastAsia" w:eastAsiaTheme="minorEastAsia"/>
          <w:sz w:val="24"/>
          <w:highlight w:val="none"/>
        </w:rPr>
        <w:fldChar w:fldCharType="separate"/>
      </w:r>
      <w:r>
        <w:rPr>
          <w:rFonts w:cs="宋体" w:asciiTheme="minorEastAsia" w:hAnsiTheme="minorEastAsia" w:eastAsiaTheme="minorEastAsia"/>
          <w:sz w:val="24"/>
          <w:highlight w:val="none"/>
        </w:rPr>
        <w:t xml:space="preserve">14</w:t>
      </w:r>
      <w:r>
        <w:rPr>
          <w:rFonts w:hint="eastAsia" w:cs="宋体" w:asciiTheme="minorEastAsia" w:hAnsiTheme="minorEastAsia" w:eastAsiaTheme="minorEastAsia"/>
          <w:sz w:val="24"/>
          <w:highlight w:val="none"/>
        </w:rPr>
        <w:fldChar w:fldCharType="end"/>
      </w:r>
      <w:r>
        <w:rPr>
          <w:rFonts w:hint="eastAsia" w:cs="宋体" w:asciiTheme="minorEastAsia" w:hAnsiTheme="minorEastAsia" w:eastAsiaTheme="minorEastAsia"/>
          <w:sz w:val="24"/>
          <w:highlight w:val="none"/>
        </w:rPr>
        <w:fldChar w:fldCharType="end"/>
      </w:r>
      <w:r/>
    </w:p>
    <w:p>
      <w:pPr>
        <w:pStyle w:val="864"/>
        <w:spacing w:line="360" w:lineRule="auto"/>
        <w:tabs>
          <w:tab w:val="right" w:pos="9660" w:leader="dot"/>
        </w:tabs>
        <w:rPr>
          <w:rFonts w:cs="宋体" w:asciiTheme="minorEastAsia" w:hAnsiTheme="minorEastAsia" w:eastAsiaTheme="minorEastAsia"/>
          <w:sz w:val="24"/>
          <w:highlight w:val="none"/>
        </w:rPr>
      </w:pPr>
      <w:r>
        <w:rPr>
          <w:highlight w:val="none"/>
        </w:rPr>
        <w:fldChar w:fldCharType="begin"/>
      </w:r>
      <w:r>
        <w:rPr>
          <w:highlight w:val="none"/>
        </w:rPr>
        <w:instrText xml:space="preserve"> HYPERLINK \l "_Toc5754" \o "#_Toc5754" </w:instrText>
      </w:r>
      <w:r>
        <w:rPr>
          <w:highlight w:val="none"/>
        </w:rPr>
        <w:fldChar w:fldCharType="separate"/>
      </w:r>
      <w:r>
        <w:rPr>
          <w:rFonts w:hint="eastAsia" w:cs="宋体" w:asciiTheme="minorEastAsia" w:hAnsiTheme="minorEastAsia" w:eastAsiaTheme="minorEastAsia"/>
          <w:bCs/>
          <w:sz w:val="24"/>
          <w:highlight w:val="none"/>
        </w:rPr>
        <w:t xml:space="preserve">第八章 响应文件相关格式</w:t>
      </w:r>
      <w:r>
        <w:rPr>
          <w:rFonts w:hint="eastAsia" w:cs="宋体" w:asciiTheme="minorEastAsia" w:hAnsiTheme="minorEastAsia" w:eastAsiaTheme="minorEastAsia"/>
          <w:sz w:val="24"/>
          <w:highlight w:val="none"/>
        </w:rPr>
        <w:tab/>
      </w:r>
      <w:r>
        <w:rPr>
          <w:rFonts w:hint="eastAsia" w:cs="宋体" w:asciiTheme="minorEastAsia" w:hAnsiTheme="minorEastAsia" w:eastAsiaTheme="minorEastAsia"/>
          <w:sz w:val="24"/>
          <w:highlight w:val="none"/>
        </w:rPr>
        <w:fldChar w:fldCharType="begin"/>
      </w:r>
      <w:r>
        <w:rPr>
          <w:rFonts w:hint="eastAsia" w:cs="宋体" w:asciiTheme="minorEastAsia" w:hAnsiTheme="minorEastAsia" w:eastAsiaTheme="minorEastAsia"/>
          <w:sz w:val="24"/>
          <w:highlight w:val="none"/>
        </w:rPr>
        <w:instrText xml:space="preserve"> PAGEREF _Toc5754 \h </w:instrText>
      </w:r>
      <w:r>
        <w:rPr>
          <w:rFonts w:hint="eastAsia" w:cs="宋体" w:asciiTheme="minorEastAsia" w:hAnsiTheme="minorEastAsia" w:eastAsiaTheme="minorEastAsia"/>
          <w:sz w:val="24"/>
          <w:highlight w:val="none"/>
        </w:rPr>
        <w:fldChar w:fldCharType="separate"/>
      </w:r>
      <w:r>
        <w:rPr>
          <w:rFonts w:cs="宋体" w:asciiTheme="minorEastAsia" w:hAnsiTheme="minorEastAsia" w:eastAsiaTheme="minorEastAsia"/>
          <w:sz w:val="24"/>
          <w:highlight w:val="none"/>
        </w:rPr>
        <w:t xml:space="preserve">15</w:t>
      </w:r>
      <w:r>
        <w:rPr>
          <w:rFonts w:hint="eastAsia" w:cs="宋体" w:asciiTheme="minorEastAsia" w:hAnsiTheme="minorEastAsia" w:eastAsiaTheme="minorEastAsia"/>
          <w:sz w:val="24"/>
          <w:highlight w:val="none"/>
        </w:rPr>
        <w:fldChar w:fldCharType="end"/>
      </w:r>
      <w:r>
        <w:rPr>
          <w:rFonts w:hint="eastAsia" w:cs="宋体" w:asciiTheme="minorEastAsia" w:hAnsiTheme="minorEastAsia" w:eastAsiaTheme="minorEastAsia"/>
          <w:sz w:val="24"/>
          <w:highlight w:val="none"/>
        </w:rPr>
        <w:fldChar w:fldCharType="end"/>
      </w:r>
      <w:r/>
    </w:p>
    <w:p>
      <w:pPr>
        <w:pStyle w:val="864"/>
        <w:spacing w:line="360" w:lineRule="auto"/>
        <w:tabs>
          <w:tab w:val="right" w:pos="9660" w:leader="dot"/>
        </w:tabs>
        <w:rPr>
          <w:rFonts w:cs="宋体" w:asciiTheme="minorEastAsia" w:hAnsiTheme="minorEastAsia" w:eastAsiaTheme="minorEastAsia"/>
          <w:sz w:val="24"/>
          <w:highlight w:val="none"/>
        </w:rPr>
      </w:pPr>
      <w:r>
        <w:rPr>
          <w:highlight w:val="none"/>
        </w:rPr>
        <w:fldChar w:fldCharType="begin"/>
      </w:r>
      <w:r>
        <w:rPr>
          <w:highlight w:val="none"/>
        </w:rPr>
        <w:instrText xml:space="preserve"> HYPERLINK \l "_Toc7149" \o "#_Toc7149" </w:instrText>
      </w:r>
      <w:r>
        <w:rPr>
          <w:highlight w:val="none"/>
        </w:rPr>
        <w:fldChar w:fldCharType="separate"/>
      </w:r>
      <w:r>
        <w:rPr>
          <w:rFonts w:hint="eastAsia" w:cs="宋体" w:asciiTheme="minorEastAsia" w:hAnsiTheme="minorEastAsia" w:eastAsiaTheme="minorEastAsia"/>
          <w:bCs/>
          <w:sz w:val="24"/>
          <w:highlight w:val="none"/>
        </w:rPr>
        <w:t xml:space="preserve">第九章 拟签订的合同文本</w:t>
      </w:r>
      <w:r>
        <w:rPr>
          <w:rFonts w:hint="eastAsia" w:cs="宋体" w:asciiTheme="minorEastAsia" w:hAnsiTheme="minorEastAsia" w:eastAsiaTheme="minorEastAsia"/>
          <w:sz w:val="24"/>
          <w:highlight w:val="none"/>
        </w:rPr>
        <w:tab/>
      </w:r>
      <w:r>
        <w:rPr>
          <w:rFonts w:hint="eastAsia" w:cs="宋体" w:asciiTheme="minorEastAsia" w:hAnsiTheme="minorEastAsia" w:eastAsiaTheme="minorEastAsia"/>
          <w:sz w:val="24"/>
          <w:highlight w:val="none"/>
        </w:rPr>
        <w:fldChar w:fldCharType="begin"/>
      </w:r>
      <w:r>
        <w:rPr>
          <w:rFonts w:hint="eastAsia" w:cs="宋体" w:asciiTheme="minorEastAsia" w:hAnsiTheme="minorEastAsia" w:eastAsiaTheme="minorEastAsia"/>
          <w:sz w:val="24"/>
          <w:highlight w:val="none"/>
        </w:rPr>
        <w:instrText xml:space="preserve"> PAGEREF _Toc7149 \h </w:instrText>
      </w:r>
      <w:r>
        <w:rPr>
          <w:rFonts w:hint="eastAsia" w:cs="宋体" w:asciiTheme="minorEastAsia" w:hAnsiTheme="minorEastAsia" w:eastAsiaTheme="minorEastAsia"/>
          <w:sz w:val="24"/>
          <w:highlight w:val="none"/>
        </w:rPr>
        <w:fldChar w:fldCharType="separate"/>
      </w:r>
      <w:r>
        <w:rPr>
          <w:rFonts w:cs="宋体" w:asciiTheme="minorEastAsia" w:hAnsiTheme="minorEastAsia" w:eastAsiaTheme="minorEastAsia"/>
          <w:sz w:val="24"/>
          <w:highlight w:val="none"/>
        </w:rPr>
        <w:t xml:space="preserve">24</w:t>
      </w:r>
      <w:r>
        <w:rPr>
          <w:rFonts w:hint="eastAsia" w:cs="宋体" w:asciiTheme="minorEastAsia" w:hAnsiTheme="minorEastAsia" w:eastAsiaTheme="minorEastAsia"/>
          <w:sz w:val="24"/>
          <w:highlight w:val="none"/>
        </w:rPr>
        <w:fldChar w:fldCharType="end"/>
      </w:r>
      <w:r>
        <w:rPr>
          <w:rFonts w:hint="eastAsia" w:cs="宋体" w:asciiTheme="minorEastAsia" w:hAnsiTheme="minorEastAsia" w:eastAsiaTheme="minorEastAsia"/>
          <w:sz w:val="24"/>
          <w:highlight w:val="none"/>
        </w:rPr>
        <w:fldChar w:fldCharType="end"/>
      </w:r>
      <w:r/>
    </w:p>
    <w:p>
      <w:pPr>
        <w:pStyle w:val="864"/>
        <w:spacing w:line="360" w:lineRule="auto"/>
        <w:tabs>
          <w:tab w:val="right" w:pos="9660" w:leader="dot"/>
        </w:tabs>
        <w:rPr>
          <w:rFonts w:cs="宋体" w:asciiTheme="minorEastAsia" w:hAnsiTheme="minorEastAsia" w:eastAsiaTheme="minorEastAsia"/>
          <w:sz w:val="24"/>
          <w:highlight w:val="none"/>
        </w:rPr>
      </w:pPr>
      <w:r>
        <w:rPr>
          <w:highlight w:val="none"/>
        </w:rPr>
        <w:fldChar w:fldCharType="begin"/>
      </w:r>
      <w:r>
        <w:rPr>
          <w:highlight w:val="none"/>
        </w:rPr>
        <w:instrText xml:space="preserve"> HYPERLINK \l "_Toc6837" \o "#_Toc6837" </w:instrText>
      </w:r>
      <w:r>
        <w:rPr>
          <w:highlight w:val="none"/>
        </w:rPr>
        <w:fldChar w:fldCharType="separate"/>
      </w:r>
      <w:r>
        <w:rPr>
          <w:rFonts w:hint="eastAsia" w:cs="宋体" w:asciiTheme="minorEastAsia" w:hAnsiTheme="minorEastAsia" w:eastAsiaTheme="minorEastAsia"/>
          <w:bCs/>
          <w:sz w:val="24"/>
          <w:highlight w:val="none"/>
        </w:rPr>
        <w:t xml:space="preserve">第十章 代理服务收费标准</w:t>
      </w:r>
      <w:r>
        <w:rPr>
          <w:rFonts w:hint="eastAsia" w:cs="宋体" w:asciiTheme="minorEastAsia" w:hAnsiTheme="minorEastAsia" w:eastAsiaTheme="minorEastAsia"/>
          <w:sz w:val="24"/>
          <w:highlight w:val="none"/>
        </w:rPr>
        <w:tab/>
      </w:r>
      <w:r>
        <w:rPr>
          <w:rFonts w:hint="eastAsia" w:cs="宋体" w:asciiTheme="minorEastAsia" w:hAnsiTheme="minorEastAsia" w:eastAsiaTheme="minorEastAsia"/>
          <w:sz w:val="24"/>
          <w:highlight w:val="none"/>
        </w:rPr>
        <w:fldChar w:fldCharType="begin"/>
      </w:r>
      <w:r>
        <w:rPr>
          <w:rFonts w:hint="eastAsia" w:cs="宋体" w:asciiTheme="minorEastAsia" w:hAnsiTheme="minorEastAsia" w:eastAsiaTheme="minorEastAsia"/>
          <w:sz w:val="24"/>
          <w:highlight w:val="none"/>
        </w:rPr>
        <w:instrText xml:space="preserve"> PAGEREF _Toc6837 \h </w:instrText>
      </w:r>
      <w:r>
        <w:rPr>
          <w:rFonts w:hint="eastAsia" w:cs="宋体" w:asciiTheme="minorEastAsia" w:hAnsiTheme="minorEastAsia" w:eastAsiaTheme="minorEastAsia"/>
          <w:sz w:val="24"/>
          <w:highlight w:val="none"/>
        </w:rPr>
        <w:fldChar w:fldCharType="separate"/>
      </w:r>
      <w:r>
        <w:rPr>
          <w:rFonts w:cs="宋体" w:asciiTheme="minorEastAsia" w:hAnsiTheme="minorEastAsia" w:eastAsiaTheme="minorEastAsia"/>
          <w:sz w:val="24"/>
          <w:highlight w:val="none"/>
        </w:rPr>
        <w:t xml:space="preserve">24</w:t>
      </w:r>
      <w:r>
        <w:rPr>
          <w:rFonts w:hint="eastAsia" w:cs="宋体" w:asciiTheme="minorEastAsia" w:hAnsiTheme="minorEastAsia" w:eastAsiaTheme="minorEastAsia"/>
          <w:sz w:val="24"/>
          <w:highlight w:val="none"/>
        </w:rPr>
        <w:fldChar w:fldCharType="end"/>
      </w:r>
      <w:r>
        <w:rPr>
          <w:rFonts w:hint="eastAsia" w:cs="宋体" w:asciiTheme="minorEastAsia" w:hAnsiTheme="minorEastAsia" w:eastAsiaTheme="minorEastAsia"/>
          <w:sz w:val="24"/>
          <w:highlight w:val="none"/>
        </w:rPr>
        <w:fldChar w:fldCharType="end"/>
      </w:r>
      <w:r/>
    </w:p>
    <w:p>
      <w:pPr>
        <w:pStyle w:val="864"/>
        <w:spacing w:line="360" w:lineRule="auto"/>
        <w:tabs>
          <w:tab w:val="right" w:pos="9660" w:leader="dot"/>
        </w:tabs>
        <w:rPr>
          <w:rFonts w:cs="宋体" w:asciiTheme="minorEastAsia" w:hAnsiTheme="minorEastAsia" w:eastAsiaTheme="minorEastAsia"/>
          <w:sz w:val="24"/>
          <w:highlight w:val="none"/>
        </w:rPr>
      </w:pPr>
      <w:r>
        <w:rPr>
          <w:highlight w:val="none"/>
        </w:rPr>
        <w:fldChar w:fldCharType="begin"/>
      </w:r>
      <w:r>
        <w:rPr>
          <w:highlight w:val="none"/>
        </w:rPr>
        <w:instrText xml:space="preserve"> HYPERLINK \l "_Toc12069" \o "#_Toc12069" </w:instrText>
      </w:r>
      <w:r>
        <w:rPr>
          <w:highlight w:val="none"/>
        </w:rPr>
        <w:fldChar w:fldCharType="separate"/>
      </w:r>
      <w:r>
        <w:rPr>
          <w:rFonts w:hint="eastAsia" w:cs="宋体" w:asciiTheme="minorEastAsia" w:hAnsiTheme="minorEastAsia" w:eastAsiaTheme="minorEastAsia"/>
          <w:bCs/>
          <w:sz w:val="24"/>
          <w:highlight w:val="none"/>
        </w:rPr>
        <w:t xml:space="preserve">第十一章 质疑函范本</w:t>
      </w:r>
      <w:r>
        <w:rPr>
          <w:rFonts w:hint="eastAsia" w:cs="宋体" w:asciiTheme="minorEastAsia" w:hAnsiTheme="minorEastAsia" w:eastAsiaTheme="minorEastAsia"/>
          <w:sz w:val="24"/>
          <w:highlight w:val="none"/>
        </w:rPr>
        <w:tab/>
      </w:r>
      <w:r>
        <w:rPr>
          <w:rFonts w:hint="eastAsia" w:cs="宋体" w:asciiTheme="minorEastAsia" w:hAnsiTheme="minorEastAsia" w:eastAsiaTheme="minorEastAsia"/>
          <w:sz w:val="24"/>
          <w:highlight w:val="none"/>
        </w:rPr>
        <w:fldChar w:fldCharType="begin"/>
      </w:r>
      <w:r>
        <w:rPr>
          <w:rFonts w:hint="eastAsia" w:cs="宋体" w:asciiTheme="minorEastAsia" w:hAnsiTheme="minorEastAsia" w:eastAsiaTheme="minorEastAsia"/>
          <w:sz w:val="24"/>
          <w:highlight w:val="none"/>
        </w:rPr>
        <w:instrText xml:space="preserve"> PAGEREF _Toc12069 \h </w:instrText>
      </w:r>
      <w:r>
        <w:rPr>
          <w:rFonts w:hint="eastAsia" w:cs="宋体" w:asciiTheme="minorEastAsia" w:hAnsiTheme="minorEastAsia" w:eastAsiaTheme="minorEastAsia"/>
          <w:sz w:val="24"/>
          <w:highlight w:val="none"/>
        </w:rPr>
        <w:fldChar w:fldCharType="separate"/>
      </w:r>
      <w:r>
        <w:rPr>
          <w:rFonts w:cs="宋体" w:asciiTheme="minorEastAsia" w:hAnsiTheme="minorEastAsia" w:eastAsiaTheme="minorEastAsia"/>
          <w:sz w:val="24"/>
          <w:highlight w:val="none"/>
        </w:rPr>
        <w:t xml:space="preserve">29</w:t>
      </w:r>
      <w:r>
        <w:rPr>
          <w:rFonts w:hint="eastAsia" w:cs="宋体" w:asciiTheme="minorEastAsia" w:hAnsiTheme="minorEastAsia" w:eastAsiaTheme="minorEastAsia"/>
          <w:sz w:val="24"/>
          <w:highlight w:val="none"/>
        </w:rPr>
        <w:fldChar w:fldCharType="end"/>
      </w:r>
      <w:r>
        <w:rPr>
          <w:rFonts w:hint="eastAsia" w:cs="宋体" w:asciiTheme="minorEastAsia" w:hAnsiTheme="minorEastAsia" w:eastAsiaTheme="minorEastAsia"/>
          <w:sz w:val="24"/>
          <w:highlight w:val="none"/>
        </w:rPr>
        <w:fldChar w:fldCharType="end"/>
      </w:r>
      <w:r/>
    </w:p>
    <w:p>
      <w:pPr>
        <w:jc w:val="center"/>
        <w:spacing w:line="360" w:lineRule="auto"/>
        <w:rPr>
          <w:rFonts w:cs="宋体" w:asciiTheme="minorEastAsia" w:hAnsiTheme="minorEastAsia" w:eastAsiaTheme="minorEastAsia"/>
          <w:b/>
          <w:sz w:val="40"/>
          <w:szCs w:val="28"/>
          <w:highlight w:val="none"/>
        </w:rPr>
      </w:pPr>
      <w:r>
        <w:rPr>
          <w:rFonts w:hint="eastAsia" w:cs="宋体" w:asciiTheme="minorEastAsia" w:hAnsiTheme="minorEastAsia" w:eastAsiaTheme="minorEastAsia"/>
          <w:bCs/>
          <w:sz w:val="24"/>
          <w:highlight w:val="none"/>
          <w:lang w:val="zh-CN"/>
        </w:rPr>
        <w:fldChar w:fldCharType="end"/>
      </w:r>
      <w:r/>
    </w:p>
    <w:p>
      <w:pPr>
        <w:jc w:val="center"/>
        <w:spacing w:line="360" w:lineRule="auto"/>
        <w:rPr>
          <w:rFonts w:cs="宋体" w:asciiTheme="minorEastAsia" w:hAnsiTheme="minorEastAsia" w:eastAsiaTheme="minorEastAsia"/>
          <w:b/>
          <w:sz w:val="40"/>
          <w:szCs w:val="28"/>
          <w:highlight w:val="none"/>
        </w:rPr>
        <w:sectPr>
          <w:headerReference w:type="default" r:id="rId10"/>
          <w:headerReference w:type="first" r:id="rId11"/>
          <w:footerReference w:type="default" r:id="rId13"/>
          <w:footerReference w:type="first" r:id="rId14"/>
          <w:footnotePr/>
          <w:endnotePr/>
          <w:type w:val="nextPage"/>
          <w:pgSz w:w="11906" w:h="16838" w:orient="portrait"/>
          <w:pgMar w:top="1440" w:right="1066" w:bottom="1440" w:left="1180" w:header="851" w:footer="992" w:gutter="0"/>
          <w:pgNumType w:start="1"/>
          <w:cols w:num="1" w:sep="0" w:space="425" w:equalWidth="1"/>
          <w:docGrid w:linePitch="360"/>
          <w:titlePg/>
        </w:sectPr>
      </w:pPr>
      <w:r/>
      <w:bookmarkStart w:id="7" w:name="_Toc21131"/>
      <w:r/>
      <w:r/>
    </w:p>
    <w:p>
      <w:pPr>
        <w:jc w:val="center"/>
        <w:spacing w:line="360" w:lineRule="auto"/>
        <w:rPr>
          <w:rFonts w:cs="宋体" w:asciiTheme="minorEastAsia" w:hAnsiTheme="minorEastAsia" w:eastAsiaTheme="minorEastAsia"/>
          <w:b/>
          <w:sz w:val="40"/>
          <w:szCs w:val="28"/>
          <w:highlight w:val="none"/>
        </w:rPr>
      </w:pPr>
      <w:r>
        <w:rPr>
          <w:rFonts w:hint="eastAsia" w:cs="宋体" w:asciiTheme="minorEastAsia" w:hAnsiTheme="minorEastAsia" w:eastAsiaTheme="minorEastAsia"/>
          <w:b/>
          <w:sz w:val="40"/>
          <w:szCs w:val="28"/>
          <w:highlight w:val="none"/>
        </w:rPr>
        <w:t xml:space="preserve">单一来源谈判采购文件</w:t>
      </w:r>
      <w:bookmarkEnd w:id="7"/>
      <w:r/>
      <w:r/>
    </w:p>
    <w:p>
      <w:pPr>
        <w:jc w:val="center"/>
        <w:spacing w:line="360" w:lineRule="auto"/>
        <w:rPr>
          <w:rFonts w:hint="eastAsia" w:cs="宋体" w:asciiTheme="minorEastAsia" w:hAnsiTheme="minorEastAsia" w:eastAsiaTheme="minorEastAsia"/>
          <w:sz w:val="24"/>
          <w:highlight w:val="none"/>
          <w:lang w:eastAsia="zh-CN"/>
        </w:rPr>
      </w:pPr>
      <w:r>
        <w:rPr>
          <w:rFonts w:hint="eastAsia" w:cs="宋体" w:asciiTheme="minorEastAsia" w:hAnsiTheme="minorEastAsia" w:eastAsiaTheme="minorEastAsia"/>
          <w:sz w:val="28"/>
          <w:szCs w:val="28"/>
          <w:highlight w:val="none"/>
        </w:rPr>
        <w:t xml:space="preserve">项目编号：</w:t>
      </w:r>
      <w:r>
        <w:rPr>
          <w:rFonts w:hint="eastAsia" w:cs="宋体" w:asciiTheme="minorEastAsia" w:hAnsiTheme="minorEastAsia" w:eastAsiaTheme="minorEastAsia"/>
          <w:sz w:val="28"/>
          <w:szCs w:val="28"/>
          <w:highlight w:val="none"/>
          <w:lang w:eastAsia="zh-CN"/>
        </w:rPr>
        <w:t xml:space="preserve">JSZC-321283-CZJA-D2026-0008</w:t>
      </w:r>
      <w:r/>
    </w:p>
    <w:p>
      <w:pPr>
        <w:spacing w:line="360" w:lineRule="auto"/>
        <w:tabs>
          <w:tab w:val="left" w:pos="3240" w:leader="none"/>
        </w:tabs>
        <w:rPr>
          <w:rFonts w:cs="宋体" w:asciiTheme="minorEastAsia" w:hAnsiTheme="minorEastAsia" w:eastAsiaTheme="minorEastAsia"/>
          <w:sz w:val="24"/>
          <w:highlight w:val="none"/>
          <w:u w:val="single"/>
        </w:rPr>
      </w:pPr>
      <w:r>
        <w:rPr>
          <w:rFonts w:cs="宋体" w:asciiTheme="minorEastAsia" w:hAnsiTheme="minorEastAsia" w:eastAsiaTheme="minorEastAsia"/>
          <w:sz w:val="24"/>
          <w:highlight w:val="none"/>
          <w:u w:val="single"/>
        </w:rPr>
      </w:r>
      <w:r/>
    </w:p>
    <w:p>
      <w:pPr>
        <w:spacing w:line="360" w:lineRule="auto"/>
        <w:tabs>
          <w:tab w:val="left" w:pos="3240" w:leader="none"/>
        </w:tabs>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u w:val="single"/>
          <w:lang w:eastAsia="zh-CN"/>
        </w:rPr>
        <w:t xml:space="preserve">泰州先航贸易有限公司</w:t>
      </w:r>
      <w:r>
        <w:rPr>
          <w:rFonts w:hint="eastAsia" w:cs="宋体" w:asciiTheme="minorEastAsia" w:hAnsiTheme="minorEastAsia" w:eastAsiaTheme="minorEastAsia"/>
          <w:sz w:val="24"/>
          <w:highlight w:val="none"/>
        </w:rPr>
        <w:t xml:space="preserve">（供应商）： </w:t>
      </w:r>
      <w:r/>
    </w:p>
    <w:p>
      <w:pPr>
        <w:ind w:left="19" w:firstLine="477"/>
        <w:jc w:val="left"/>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受</w:t>
      </w:r>
      <w:r>
        <w:rPr>
          <w:rFonts w:hint="eastAsia" w:cs="宋体" w:asciiTheme="minorEastAsia" w:hAnsiTheme="minorEastAsia" w:eastAsiaTheme="minorEastAsia"/>
          <w:sz w:val="24"/>
          <w:highlight w:val="none"/>
          <w:u w:val="single"/>
        </w:rPr>
        <w:t xml:space="preserve">泰兴市公安局</w:t>
      </w:r>
      <w:r>
        <w:rPr>
          <w:rFonts w:hint="eastAsia" w:cs="宋体" w:asciiTheme="minorEastAsia" w:hAnsiTheme="minorEastAsia" w:eastAsiaTheme="minorEastAsia"/>
          <w:sz w:val="24"/>
          <w:highlight w:val="none"/>
        </w:rPr>
        <w:t xml:space="preserve">委托，江苏建安造价师事务所有限公司为</w:t>
      </w:r>
      <w:r>
        <w:rPr>
          <w:rFonts w:hint="eastAsia" w:cs="宋体" w:asciiTheme="minorEastAsia" w:hAnsiTheme="minorEastAsia" w:eastAsiaTheme="minorEastAsia"/>
          <w:sz w:val="24"/>
          <w:highlight w:val="none"/>
          <w:u w:val="single"/>
          <w:lang w:eastAsia="zh-CN"/>
        </w:rPr>
        <w:t xml:space="preserve">泰兴市公安局DNA实验室耗材采购项目</w:t>
      </w:r>
      <w:r>
        <w:rPr>
          <w:rFonts w:hint="eastAsia" w:cs="宋体" w:asciiTheme="minorEastAsia" w:hAnsiTheme="minorEastAsia" w:eastAsiaTheme="minorEastAsia"/>
          <w:sz w:val="24"/>
          <w:highlight w:val="none"/>
        </w:rPr>
        <w:t xml:space="preserve">招标采购代理单位，对</w:t>
      </w:r>
      <w:r>
        <w:rPr>
          <w:rFonts w:hint="eastAsia" w:cs="宋体" w:asciiTheme="minorEastAsia" w:hAnsiTheme="minorEastAsia" w:eastAsiaTheme="minorEastAsia"/>
          <w:sz w:val="24"/>
          <w:highlight w:val="none"/>
          <w:u w:val="single"/>
          <w:lang w:eastAsia="zh-CN"/>
        </w:rPr>
        <w:t xml:space="preserve">泰兴市公安局DNA实验室耗材采购项目</w:t>
      </w:r>
      <w:r>
        <w:rPr>
          <w:rFonts w:hint="eastAsia" w:cs="宋体" w:asciiTheme="minorEastAsia" w:hAnsiTheme="minorEastAsia" w:eastAsiaTheme="minorEastAsia"/>
          <w:sz w:val="24"/>
          <w:highlight w:val="none"/>
        </w:rPr>
        <w:t xml:space="preserve">采取单一来源采购，单一来源采购文件（以下简称《采购文件》）内容如下：</w:t>
      </w:r>
      <w:r/>
    </w:p>
    <w:p>
      <w:pPr>
        <w:pStyle w:val="1078"/>
        <w:jc w:val="center"/>
        <w:spacing w:line="360" w:lineRule="auto"/>
        <w:widowControl w:val="off"/>
        <w:rPr>
          <w:rFonts w:asciiTheme="minorEastAsia" w:hAnsiTheme="minorEastAsia" w:eastAsiaTheme="minorEastAsia"/>
          <w:highlight w:val="none"/>
        </w:rPr>
        <w:outlineLvl w:val="0"/>
      </w:pPr>
      <w:r/>
      <w:bookmarkStart w:id="8" w:name="_Toc9397"/>
      <w:r/>
      <w:bookmarkStart w:id="9" w:name="_Toc2211"/>
      <w:r>
        <w:rPr>
          <w:rFonts w:asciiTheme="minorEastAsia" w:hAnsiTheme="minorEastAsia" w:eastAsiaTheme="minorEastAsia"/>
          <w:b/>
          <w:bCs/>
          <w:sz w:val="32"/>
          <w:szCs w:val="32"/>
          <w:highlight w:val="none"/>
        </w:rPr>
        <w:t xml:space="preserve">第一章 </w:t>
      </w:r>
      <w:bookmarkEnd w:id="8"/>
      <w:r/>
      <w:bookmarkEnd w:id="9"/>
      <w:r>
        <w:rPr>
          <w:rFonts w:hint="eastAsia" w:asciiTheme="minorEastAsia" w:hAnsiTheme="minorEastAsia" w:eastAsiaTheme="minorEastAsia"/>
          <w:b/>
          <w:bCs/>
          <w:sz w:val="32"/>
          <w:szCs w:val="32"/>
          <w:highlight w:val="none"/>
        </w:rPr>
        <w:t xml:space="preserve">采购邀请</w:t>
      </w:r>
      <w:r/>
    </w:p>
    <w:p>
      <w:pPr>
        <w:pStyle w:val="1078"/>
        <w:ind w:left="497"/>
        <w:jc w:val="center"/>
        <w:spacing w:line="360" w:lineRule="auto"/>
        <w:widowControl w:val="off"/>
        <w:rPr>
          <w:rFonts w:asciiTheme="minorEastAsia" w:hAnsiTheme="minorEastAsia" w:eastAsiaTheme="minorEastAsia"/>
          <w:highlight w:val="none"/>
        </w:rPr>
      </w:pPr>
      <w:r>
        <w:rPr>
          <w:rFonts w:asciiTheme="minorEastAsia" w:hAnsiTheme="minorEastAsia" w:eastAsiaTheme="minorEastAsia"/>
          <w:highlight w:val="none"/>
        </w:rPr>
      </w:r>
      <w:r/>
    </w:p>
    <w:p>
      <w:pPr>
        <w:ind w:firstLine="480"/>
        <w:spacing w:line="360" w:lineRule="auto"/>
        <w:rPr>
          <w:rFonts w:cs="宋体" w:asciiTheme="minorEastAsia" w:hAnsiTheme="minorEastAsia" w:eastAsiaTheme="minorEastAsia"/>
          <w:sz w:val="24"/>
          <w:highlight w:val="none"/>
          <w:u w:val="single"/>
        </w:rPr>
      </w:pPr>
      <w:r>
        <w:rPr>
          <w:rFonts w:hint="eastAsia" w:cs="宋体" w:asciiTheme="minorEastAsia" w:hAnsiTheme="minorEastAsia" w:eastAsiaTheme="minorEastAsia"/>
          <w:sz w:val="24"/>
          <w:highlight w:val="none"/>
        </w:rPr>
        <w:t xml:space="preserve">一、采购人：</w:t>
      </w:r>
      <w:r>
        <w:rPr>
          <w:rFonts w:hint="eastAsia" w:cs="宋体" w:asciiTheme="minorEastAsia" w:hAnsiTheme="minorEastAsia" w:eastAsiaTheme="minorEastAsia"/>
          <w:sz w:val="24"/>
          <w:highlight w:val="none"/>
          <w:u w:val="single"/>
        </w:rPr>
        <w:t xml:space="preserve">泰兴市公安局</w:t>
      </w:r>
      <w:r/>
    </w:p>
    <w:p>
      <w:pPr>
        <w:ind w:firstLine="480"/>
        <w:spacing w:line="360" w:lineRule="auto"/>
        <w:rPr>
          <w:rFonts w:cs="宋体" w:asciiTheme="minorEastAsia" w:hAnsiTheme="minorEastAsia" w:eastAsiaTheme="minorEastAsia"/>
          <w:sz w:val="24"/>
          <w:highlight w:val="none"/>
          <w:u w:val="single"/>
        </w:rPr>
      </w:pPr>
      <w:r>
        <w:rPr>
          <w:rFonts w:hint="eastAsia" w:cs="宋体" w:asciiTheme="minorEastAsia" w:hAnsiTheme="minorEastAsia" w:eastAsiaTheme="minorEastAsia"/>
          <w:sz w:val="24"/>
          <w:highlight w:val="none"/>
        </w:rPr>
        <w:t xml:space="preserve">二、项目名称：</w:t>
      </w:r>
      <w:r>
        <w:rPr>
          <w:rFonts w:hint="eastAsia" w:cs="宋体" w:asciiTheme="minorEastAsia" w:hAnsiTheme="minorEastAsia" w:eastAsiaTheme="minorEastAsia"/>
          <w:sz w:val="24"/>
          <w:highlight w:val="none"/>
          <w:u w:val="single"/>
          <w:lang w:eastAsia="zh-CN"/>
        </w:rPr>
        <w:t xml:space="preserve">泰兴市公安局DNA实验室耗材采购项目</w:t>
      </w:r>
      <w:r>
        <w:rPr>
          <w:rFonts w:hint="eastAsia" w:cs="宋体" w:asciiTheme="minorEastAsia" w:hAnsiTheme="minorEastAsia" w:eastAsiaTheme="minorEastAsia"/>
          <w:sz w:val="24"/>
          <w:highlight w:val="none"/>
          <w:u w:val="single"/>
        </w:rPr>
        <w:t xml:space="preserve"> </w:t>
      </w:r>
      <w:r/>
    </w:p>
    <w:p>
      <w:pPr>
        <w:ind w:firstLine="480"/>
        <w:spacing w:line="360" w:lineRule="auto"/>
        <w:rPr>
          <w:rFonts w:hint="eastAsia" w:eastAsiaTheme="minorEastAsia"/>
          <w:highlight w:val="none"/>
          <w:u w:val="single"/>
          <w:lang w:eastAsia="zh-CN"/>
        </w:rPr>
      </w:pPr>
      <w:r>
        <w:rPr>
          <w:rFonts w:hint="eastAsia" w:cs="宋体" w:asciiTheme="minorEastAsia" w:hAnsiTheme="minorEastAsia" w:eastAsiaTheme="minorEastAsia"/>
          <w:sz w:val="24"/>
          <w:highlight w:val="none"/>
        </w:rPr>
        <w:t xml:space="preserve">三、项目编号：</w:t>
      </w:r>
      <w:r>
        <w:rPr>
          <w:rFonts w:hint="eastAsia" w:cs="宋体" w:asciiTheme="minorEastAsia" w:hAnsiTheme="minorEastAsia" w:eastAsiaTheme="minorEastAsia"/>
          <w:sz w:val="24"/>
          <w:highlight w:val="none"/>
          <w:u w:val="single"/>
          <w:lang w:eastAsia="zh-CN"/>
        </w:rPr>
        <w:t xml:space="preserve">JSZC-321283-CZJA-D2026-0008</w:t>
      </w:r>
      <w:r/>
    </w:p>
    <w:p>
      <w:pPr>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四、采购邀请：</w:t>
      </w:r>
      <w:r>
        <w:rPr>
          <w:rFonts w:hint="eastAsia" w:cs="宋体" w:asciiTheme="minorEastAsia" w:hAnsiTheme="minorEastAsia" w:eastAsiaTheme="minorEastAsia"/>
          <w:sz w:val="24"/>
          <w:highlight w:val="none"/>
          <w:lang w:eastAsia="zh-CN"/>
        </w:rPr>
        <w:t xml:space="preserve">泰兴市公安局DNA实验室耗材采购项目</w:t>
      </w:r>
      <w:r>
        <w:rPr>
          <w:rFonts w:hint="eastAsia" w:cs="宋体" w:asciiTheme="minorEastAsia" w:hAnsiTheme="minorEastAsia" w:eastAsiaTheme="minorEastAsia"/>
          <w:sz w:val="24"/>
          <w:highlight w:val="none"/>
        </w:rPr>
        <w:t xml:space="preserve">经过单一来源采购公示，公示期无异议，现邀请</w:t>
      </w:r>
      <w:r>
        <w:rPr>
          <w:rFonts w:hint="eastAsia" w:cs="宋体" w:asciiTheme="minorEastAsia" w:hAnsiTheme="minorEastAsia" w:eastAsiaTheme="minorEastAsia"/>
          <w:sz w:val="24"/>
          <w:highlight w:val="none"/>
          <w:u w:val="single"/>
          <w:lang w:eastAsia="zh-CN"/>
        </w:rPr>
        <w:t xml:space="preserve">泰州先航贸易有限公司</w:t>
      </w:r>
      <w:r>
        <w:rPr>
          <w:rFonts w:hint="eastAsia" w:cs="宋体" w:asciiTheme="minorEastAsia" w:hAnsiTheme="minorEastAsia" w:eastAsiaTheme="minorEastAsia"/>
          <w:sz w:val="24"/>
          <w:highlight w:val="none"/>
        </w:rPr>
        <w:t xml:space="preserve">参加谈判。</w:t>
      </w:r>
      <w:r/>
    </w:p>
    <w:p>
      <w:pPr>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五、采购方式：本项目采用单一来源采购方式</w:t>
      </w:r>
      <w:r/>
    </w:p>
    <w:p>
      <w:pPr>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六、供应商资格条件：</w:t>
      </w:r>
      <w:r/>
    </w:p>
    <w:p>
      <w:pPr>
        <w:ind w:firstLine="42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1.满足《中华人民共和国政府采购法》第二十二条规定；</w:t>
      </w:r>
      <w:r/>
    </w:p>
    <w:p>
      <w:pPr>
        <w:ind w:firstLine="42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1.1具有独立承担民事责任的能力；</w:t>
      </w:r>
      <w:r/>
    </w:p>
    <w:p>
      <w:pPr>
        <w:ind w:firstLine="42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1.2具有良好的商业信誉和健全的财务会计制度；</w:t>
      </w:r>
      <w:r/>
    </w:p>
    <w:p>
      <w:pPr>
        <w:ind w:firstLine="42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1.3具有履行合同所必需的设备和专业技术能力；</w:t>
      </w:r>
      <w:r/>
    </w:p>
    <w:p>
      <w:pPr>
        <w:ind w:firstLine="42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1.4有依法缴纳税收和社会保障资金的良好记录；</w:t>
      </w:r>
      <w:r/>
    </w:p>
    <w:p>
      <w:pPr>
        <w:ind w:firstLine="42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1.5参加政府采购活动前三年内，在经营活动中没有重大违法记录；</w:t>
      </w:r>
      <w:r/>
    </w:p>
    <w:p>
      <w:pPr>
        <w:ind w:firstLine="42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1.6法律、行政法规规定的其他条件。</w:t>
      </w:r>
      <w:r/>
    </w:p>
    <w:p>
      <w:pPr>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2.落实政府采购政策需满足的资格要求：本项目专门面向中小微企业</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eastAsiaTheme="minorEastAsia"/>
          <w:sz w:val="24"/>
          <w:highlight w:val="none"/>
        </w:rPr>
        <w:t xml:space="preserve">只接受中小微企业参与本次采购活动。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3.本项目的特定资格要求：无。</w:t>
      </w:r>
      <w:r/>
    </w:p>
    <w:p>
      <w:pPr>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七、采购预算（采购项目预算金额）：</w:t>
      </w:r>
      <w:r>
        <w:rPr>
          <w:rFonts w:hint="eastAsia" w:cs="宋体" w:asciiTheme="minorEastAsia" w:hAnsiTheme="minorEastAsia" w:eastAsiaTheme="minorEastAsia"/>
          <w:sz w:val="24"/>
          <w:highlight w:val="none"/>
          <w:lang w:eastAsia="zh-CN"/>
        </w:rPr>
        <w:t xml:space="preserve">1214120</w:t>
      </w:r>
      <w:r>
        <w:rPr>
          <w:rFonts w:cs="宋体" w:asciiTheme="minorEastAsia" w:hAnsiTheme="minorEastAsia" w:eastAsiaTheme="minorEastAsia"/>
          <w:sz w:val="24"/>
          <w:highlight w:val="none"/>
        </w:rPr>
        <w:t xml:space="preserve">.00</w:t>
      </w:r>
      <w:r>
        <w:rPr>
          <w:rFonts w:hint="eastAsia" w:cs="宋体" w:asciiTheme="minorEastAsia" w:hAnsiTheme="minorEastAsia" w:eastAsiaTheme="minorEastAsia"/>
          <w:sz w:val="24"/>
          <w:highlight w:val="none"/>
        </w:rPr>
        <w:t xml:space="preserve">元。</w:t>
      </w:r>
      <w:r/>
    </w:p>
    <w:p>
      <w:pPr>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八、最高限价：</w:t>
      </w:r>
      <w:r>
        <w:rPr>
          <w:rFonts w:hint="eastAsia" w:cs="宋体" w:asciiTheme="minorEastAsia" w:hAnsiTheme="minorEastAsia" w:eastAsiaTheme="minorEastAsia"/>
          <w:sz w:val="24"/>
          <w:highlight w:val="none"/>
          <w:lang w:eastAsia="zh-CN"/>
        </w:rPr>
        <w:t xml:space="preserve">1152720</w:t>
      </w:r>
      <w:r>
        <w:rPr>
          <w:rFonts w:hint="eastAsia" w:cs="宋体" w:asciiTheme="minorEastAsia" w:hAnsiTheme="minorEastAsia" w:eastAsiaTheme="minorEastAsia"/>
          <w:sz w:val="24"/>
          <w:highlight w:val="none"/>
        </w:rPr>
        <w:t xml:space="preserve">.00元。</w:t>
      </w:r>
      <w:r/>
    </w:p>
    <w:p>
      <w:pPr>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九、采购需求：见《采购文件》第七章《采购需求》。</w:t>
      </w:r>
      <w:r/>
    </w:p>
    <w:p>
      <w:pPr>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十、合同草案条款：见《采购文件》第九章《拟签订的合同文本》。</w:t>
      </w:r>
      <w:r/>
    </w:p>
    <w:p>
      <w:pPr>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十一、响应有效期：60天。</w:t>
      </w:r>
      <w:r/>
    </w:p>
    <w:p>
      <w:pPr>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十二、报价要求</w:t>
      </w:r>
      <w:r/>
    </w:p>
    <w:p>
      <w:pPr>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1、供应商报价为要约，泰兴市公安局无承诺表示时视为未成交，泰兴市公安局认为必要时可重新进行单一来源采购采购或采取其它方式采购。</w:t>
      </w:r>
      <w:r/>
    </w:p>
    <w:p>
      <w:pPr>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2、按照《采购报价表》要求填写首次报价。</w:t>
      </w:r>
      <w:r/>
    </w:p>
    <w:p>
      <w:pPr>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十三、采购文件获取</w:t>
      </w:r>
      <w:r/>
    </w:p>
    <w:p>
      <w:pPr>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本项目采用网上注册登记方式。</w:t>
      </w:r>
      <w:r/>
    </w:p>
    <w:p>
      <w:pPr>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1、潜在供应商访问电子招标投标交易平台的网络地址和方法：</w:t>
      </w:r>
      <w:r/>
    </w:p>
    <w:p>
      <w:pPr>
        <w:ind w:firstLine="480"/>
        <w:spacing w:line="360" w:lineRule="auto"/>
        <w:rPr>
          <w:rFonts w:cs="宋体" w:asciiTheme="minorEastAsia" w:hAnsiTheme="minorEastAsia" w:eastAsiaTheme="minorEastAsia"/>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highlight w:val="none"/>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cs="宋体" w:asciiTheme="minorEastAsia" w:hAnsiTheme="minorEastAsia" w:eastAsiaTheme="minorEastAsia"/>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highlight w:val="none"/>
        </w:rPr>
        <w:t xml:space="preserve">（2）潜在投标人访问“苏采云”系统的网络地址和方法：“苏采云”系统的网址：http://jszfcg.jsczt.cn/。</w:t>
      </w:r>
      <w:r/>
    </w:p>
    <w:p>
      <w:pPr>
        <w:ind w:firstLine="480"/>
        <w:spacing w:line="360" w:lineRule="auto"/>
        <w:rPr>
          <w:rFonts w:cs="宋体" w:asciiTheme="minorEastAsia" w:hAnsiTheme="minorEastAsia" w:eastAsiaTheme="minorEastAsia"/>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highlight w:val="none"/>
        </w:rPr>
        <w:t xml:space="preserve">（3）“CA数字证书”的获取：供应商需办理CA锁，“苏采云”系统目前仅支持“苏采云”系统下的CA，省内各地区办理的“苏采云”系统下的CA全省通用。“CA数字证书”的办理方法详见“江苏省政府采购（财政厅）CA数字证书及电子签章办理指南”，网址：</w:t>
      </w:r>
      <w:r>
        <w:rPr>
          <w:highlight w:val="none"/>
        </w:rPr>
        <w:fldChar w:fldCharType="begin"/>
      </w:r>
      <w:r>
        <w:rPr>
          <w:highlight w:val="none"/>
        </w:rPr>
        <w:instrText xml:space="preserve"> HYPERLINK "http://jsxcmm.com/help/help.html" \o "http://jsxcmm.com/help/help.html" </w:instrText>
      </w:r>
      <w:r>
        <w:rPr>
          <w:highlight w:val="none"/>
        </w:rPr>
        <w:fldChar w:fldCharType="separate"/>
      </w:r>
      <w:r>
        <w:rPr>
          <w:rStyle w:val="883"/>
          <w:rFonts w:hint="eastAsia" w:cs="宋体" w:asciiTheme="minorEastAsia" w:hAnsiTheme="minorEastAsia" w:eastAsiaTheme="minorEastAsia"/>
          <w:bCs/>
          <w:sz w:val="24"/>
          <w:highlight w:val="none"/>
        </w:rPr>
        <w:t xml:space="preserve">http://jsxcmm.com/help/help.html</w:t>
      </w:r>
      <w:r>
        <w:rPr>
          <w:rStyle w:val="883"/>
          <w:rFonts w:hint="eastAsia" w:cs="宋体" w:asciiTheme="minorEastAsia" w:hAnsiTheme="minorEastAsia" w:eastAsiaTheme="minorEastAsia"/>
          <w:bCs/>
          <w:sz w:val="24"/>
          <w:highlight w:val="none"/>
        </w:rPr>
        <w:fldChar w:fldCharType="end"/>
      </w:r>
      <w:r>
        <w:rPr>
          <w:rFonts w:hint="eastAsia" w:cs="宋体" w:asciiTheme="minorEastAsia" w:hAnsiTheme="minorEastAsia" w:eastAsiaTheme="minorEastAsia"/>
          <w:bCs/>
          <w:sz w:val="24"/>
          <w:highlight w:val="none"/>
        </w:rPr>
        <w:t xml:space="preserve">。</w:t>
      </w:r>
      <w:r/>
    </w:p>
    <w:p>
      <w:pPr>
        <w:ind w:firstLine="480"/>
        <w:spacing w:line="360" w:lineRule="auto"/>
        <w:rPr>
          <w:rFonts w:cs="宋体" w:asciiTheme="minorEastAsia" w:hAnsiTheme="minorEastAsia" w:eastAsiaTheme="minorEastAsia"/>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highlight w:val="none"/>
        </w:rPr>
        <w:t xml:space="preserve">（4）采购文件（后缀名为“.kedt”）、供应商操作手册及政府采购客户端工具可通过“苏采云”系统--已报名项目--报名详情页面内相应链接进行下载。</w:t>
      </w:r>
      <w:r/>
    </w:p>
    <w:p>
      <w:pPr>
        <w:ind w:firstLine="480"/>
        <w:spacing w:line="360" w:lineRule="auto"/>
        <w:rPr>
          <w:rFonts w:cs="宋体" w:asciiTheme="minorEastAsia" w:hAnsiTheme="minorEastAsia" w:eastAsiaTheme="minorEastAsia"/>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highlight w:val="none"/>
        </w:rPr>
        <w:t xml:space="preserve">（5）招标代理机构（采购代理机构）将数据电文形式的招标文件加载至“苏采云”系统，供潜在投标人下载或者查阅。</w:t>
      </w:r>
      <w:r/>
    </w:p>
    <w:p>
      <w:pPr>
        <w:ind w:firstLine="480"/>
        <w:spacing w:line="360" w:lineRule="auto"/>
        <w:rPr>
          <w:rFonts w:cs="宋体" w:asciiTheme="minorEastAsia" w:hAnsiTheme="minorEastAsia" w:eastAsiaTheme="minorEastAsia"/>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highlight w:val="none"/>
        </w:rPr>
        <w:t xml:space="preserve">（6）苏采云系统使用谷歌浏览器参与不见面开标。</w:t>
      </w:r>
      <w:r/>
    </w:p>
    <w:p>
      <w:pPr>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十四、供应商提交谈判保证金：无需交纳。</w:t>
      </w:r>
      <w:r/>
    </w:p>
    <w:p>
      <w:pPr>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十五、其他说明：</w:t>
      </w:r>
      <w:r/>
    </w:p>
    <w:p>
      <w:pPr>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1、单位负责人为同一人或者存在直接控股、管理关系的不同供应商，不得参加同一合同项下的政府采购活动。</w:t>
      </w:r>
      <w:r/>
    </w:p>
    <w:p>
      <w:pPr>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2、为本采购项目提供整体设计、规范编制或者项目管理、监理、检测等服务的供应商，不得再参加本采购项目的采购活动。</w:t>
      </w:r>
      <w:r/>
    </w:p>
    <w:p>
      <w:pPr>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3、查询及使用供应商信用记录：</w:t>
      </w:r>
      <w:r/>
    </w:p>
    <w:p>
      <w:pPr>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⑴由供应商提供信用承诺，采购人查询复核。</w:t>
      </w:r>
      <w:r/>
    </w:p>
    <w:p>
      <w:pPr>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⑵查询渠道包括：“信用中国”网（www.creditchina.gov.cn）。</w:t>
      </w:r>
      <w:r/>
    </w:p>
    <w:p>
      <w:pPr>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⑶截止时点（查询环节）：评审结束前。</w:t>
      </w:r>
      <w:r/>
    </w:p>
    <w:p>
      <w:pPr>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⑷信用信息的使用规则：</w:t>
      </w:r>
      <w:r/>
    </w:p>
    <w:p>
      <w:pPr>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十六、对本次采购提出询问，请按以下方式联系</w:t>
      </w:r>
      <w:r/>
    </w:p>
    <w:p>
      <w:pPr>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1.采购人信息</w:t>
      </w:r>
      <w:r/>
    </w:p>
    <w:p>
      <w:pPr>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名称：</w:t>
      </w:r>
      <w:bookmarkStart w:id="10" w:name="OLE_LINK5"/>
      <w:r/>
      <w:bookmarkStart w:id="11" w:name="OLE_LINK6"/>
      <w:r>
        <w:rPr>
          <w:rFonts w:hint="eastAsia" w:cs="宋体" w:asciiTheme="minorEastAsia" w:hAnsiTheme="minorEastAsia" w:eastAsiaTheme="minorEastAsia"/>
          <w:sz w:val="24"/>
          <w:highlight w:val="none"/>
        </w:rPr>
        <w:t xml:space="preserve">泰兴市公安局</w:t>
      </w:r>
      <w:bookmarkEnd w:id="10"/>
      <w:r/>
      <w:bookmarkEnd w:id="11"/>
      <w:r/>
      <w:r/>
    </w:p>
    <w:p>
      <w:pPr>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地址：泰兴市国庆中路6号</w:t>
      </w:r>
      <w:r/>
    </w:p>
    <w:p>
      <w:pPr>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联系方式：</w:t>
      </w:r>
      <w:bookmarkStart w:id="12" w:name="OLE_LINK14"/>
      <w:r>
        <w:rPr>
          <w:rFonts w:hint="eastAsia" w:cs="宋体" w:asciiTheme="minorEastAsia" w:hAnsiTheme="minorEastAsia" w:eastAsiaTheme="minorEastAsia"/>
          <w:sz w:val="24"/>
          <w:highlight w:val="none"/>
        </w:rPr>
        <w:t xml:space="preserve">陈先生</w:t>
      </w:r>
      <w:bookmarkEnd w:id="12"/>
      <w:r>
        <w:rPr>
          <w:rFonts w:hint="eastAsia" w:cs="宋体" w:asciiTheme="minorEastAsia" w:hAnsiTheme="minorEastAsia" w:eastAsiaTheme="minorEastAsia"/>
          <w:sz w:val="24"/>
          <w:highlight w:val="none"/>
        </w:rPr>
        <w:t xml:space="preserve">  </w:t>
      </w:r>
      <w:bookmarkStart w:id="13" w:name="OLE_LINK11"/>
      <w:r/>
      <w:bookmarkStart w:id="14" w:name="OLE_LINK10"/>
      <w:r>
        <w:rPr>
          <w:rFonts w:hint="eastAsia" w:cs="宋体" w:asciiTheme="minorEastAsia" w:hAnsiTheme="minorEastAsia" w:eastAsiaTheme="minorEastAsia"/>
          <w:sz w:val="24"/>
          <w:highlight w:val="none"/>
        </w:rPr>
        <w:t xml:space="preserve">13327791566</w:t>
      </w:r>
      <w:bookmarkEnd w:id="13"/>
      <w:r/>
      <w:bookmarkEnd w:id="14"/>
      <w:r/>
      <w:r/>
    </w:p>
    <w:p>
      <w:pPr>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2.采购代理机构信息</w:t>
      </w:r>
      <w:r/>
    </w:p>
    <w:p>
      <w:pPr>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名 称：江苏建安造价师事务所有限公司</w:t>
      </w:r>
      <w:r/>
    </w:p>
    <w:p>
      <w:pPr>
        <w:ind w:firstLine="480"/>
        <w:spacing w:line="360" w:lineRule="auto"/>
        <w:rPr>
          <w:rFonts w:hint="eastAsia" w:cs="宋体" w:asciiTheme="minorEastAsia" w:hAnsiTheme="minorEastAsia" w:eastAsiaTheme="minorEastAsia"/>
          <w:sz w:val="24"/>
          <w:highlight w:val="none"/>
          <w:lang w:eastAsia="zh-CN"/>
        </w:rPr>
      </w:pPr>
      <w:r>
        <w:rPr>
          <w:rFonts w:hint="eastAsia" w:cs="宋体" w:asciiTheme="minorEastAsia" w:hAnsiTheme="minorEastAsia" w:eastAsiaTheme="minorEastAsia"/>
          <w:sz w:val="24"/>
          <w:highlight w:val="none"/>
        </w:rPr>
        <w:t xml:space="preserve">地 址：</w:t>
      </w:r>
      <w:r>
        <w:rPr>
          <w:rFonts w:hint="eastAsia" w:cs="宋体" w:asciiTheme="minorEastAsia" w:hAnsiTheme="minorEastAsia" w:eastAsiaTheme="minorEastAsia"/>
          <w:sz w:val="24"/>
          <w:highlight w:val="none"/>
          <w:lang w:eastAsia="zh-CN"/>
        </w:rPr>
        <w:t xml:space="preserve">泰州市凤凰西路168号</w:t>
      </w:r>
      <w:r/>
    </w:p>
    <w:p>
      <w:pPr>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联系方式：朱女士  </w:t>
      </w:r>
      <w:r>
        <w:rPr>
          <w:rFonts w:cs="宋体" w:asciiTheme="minorEastAsia" w:hAnsiTheme="minorEastAsia" w:eastAsiaTheme="minorEastAsia"/>
          <w:sz w:val="24"/>
          <w:highlight w:val="none"/>
        </w:rPr>
        <w:t xml:space="preserve">18021750986</w:t>
      </w:r>
      <w:r/>
    </w:p>
    <w:p>
      <w:pPr>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3.项目联系方式</w:t>
      </w:r>
      <w:r/>
    </w:p>
    <w:p>
      <w:pPr>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项目联系人：朱女士</w:t>
      </w:r>
      <w:r/>
    </w:p>
    <w:p>
      <w:pPr>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电 话：</w:t>
      </w:r>
      <w:r>
        <w:rPr>
          <w:rFonts w:cs="宋体" w:asciiTheme="minorEastAsia" w:hAnsiTheme="minorEastAsia" w:eastAsiaTheme="minorEastAsia"/>
          <w:sz w:val="24"/>
          <w:highlight w:val="none"/>
        </w:rPr>
        <w:t xml:space="preserve">18021750986</w:t>
      </w:r>
      <w:r/>
    </w:p>
    <w:p>
      <w:pPr>
        <w:pStyle w:val="832"/>
        <w:keepLines w:val="0"/>
        <w:keepNext w:val="0"/>
        <w:rPr>
          <w:highlight w:val="none"/>
        </w:rPr>
      </w:pPr>
      <w:r>
        <w:rPr>
          <w:highlight w:val="none"/>
        </w:rPr>
      </w:r>
      <w:r>
        <w:rPr>
          <w:highlight w:val="none"/>
        </w:rPr>
      </w:r>
      <w:r/>
    </w:p>
    <w:p>
      <w:pPr>
        <w:pStyle w:val="832"/>
        <w:keepLines w:val="0"/>
        <w:keepNext w:val="0"/>
        <w:rPr>
          <w:highlight w:val="none"/>
        </w:rPr>
      </w:pPr>
      <w:r>
        <w:rPr>
          <w:highlight w:val="none"/>
        </w:rPr>
      </w:r>
      <w:r/>
    </w:p>
    <w:p>
      <w:pPr>
        <w:rPr>
          <w:highlight w:val="none"/>
        </w:rPr>
      </w:pPr>
      <w:r>
        <w:rPr>
          <w:highlight w:val="none"/>
        </w:rPr>
      </w:r>
      <w:r/>
    </w:p>
    <w:p>
      <w:pPr>
        <w:rPr>
          <w:highlight w:val="none"/>
        </w:rPr>
      </w:pPr>
      <w:r>
        <w:rPr>
          <w:highlight w:val="none"/>
        </w:rPr>
      </w:r>
      <w:r/>
    </w:p>
    <w:p>
      <w:pPr>
        <w:pStyle w:val="1078"/>
        <w:jc w:val="center"/>
        <w:spacing w:line="360" w:lineRule="auto"/>
        <w:widowControl w:val="off"/>
        <w:rPr>
          <w:rFonts w:asciiTheme="minorEastAsia" w:hAnsiTheme="minorEastAsia" w:eastAsiaTheme="minorEastAsia"/>
          <w:b/>
          <w:bCs/>
          <w:sz w:val="32"/>
          <w:szCs w:val="32"/>
          <w:highlight w:val="none"/>
        </w:rPr>
        <w:outlineLvl w:val="0"/>
      </w:pPr>
      <w:r/>
      <w:bookmarkStart w:id="15" w:name="_Toc9062"/>
      <w:r/>
      <w:bookmarkStart w:id="16" w:name="_Toc8423"/>
      <w:r>
        <w:rPr>
          <w:rFonts w:hint="eastAsia" w:asciiTheme="minorEastAsia" w:hAnsiTheme="minorEastAsia" w:eastAsiaTheme="minorEastAsia"/>
          <w:b/>
          <w:bCs/>
          <w:sz w:val="32"/>
          <w:szCs w:val="32"/>
          <w:highlight w:val="none"/>
        </w:rPr>
        <w:t xml:space="preserve">第二章 响应文件</w:t>
      </w:r>
      <w:bookmarkEnd w:id="15"/>
      <w:r/>
      <w:bookmarkEnd w:id="16"/>
      <w:r/>
      <w:r/>
    </w:p>
    <w:p>
      <w:pPr>
        <w:pStyle w:val="1080"/>
        <w:spacing w:line="360" w:lineRule="auto"/>
        <w:widowControl w:val="off"/>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p>
    <w:p>
      <w:pPr>
        <w:pStyle w:val="1078"/>
        <w:ind w:firstLine="482"/>
        <w:spacing w:line="360" w:lineRule="auto"/>
        <w:widowControl w:val="off"/>
        <w:rPr>
          <w:rFonts w:cs="宋体" w:asciiTheme="minorEastAsia" w:hAnsiTheme="minorEastAsia" w:eastAsiaTheme="minorEastAsia"/>
          <w:b/>
          <w:bCs/>
          <w:highlight w:val="none"/>
        </w:rPr>
      </w:pPr>
      <w:r>
        <w:rPr>
          <w:rFonts w:hint="eastAsia" w:cs="宋体" w:asciiTheme="minorEastAsia" w:hAnsiTheme="minorEastAsia" w:eastAsiaTheme="minorEastAsia"/>
          <w:b/>
          <w:bCs/>
          <w:highlight w:val="none"/>
        </w:rPr>
        <w:t xml:space="preserve">一、提交响应文件要求</w:t>
      </w:r>
      <w:r/>
    </w:p>
    <w:p>
      <w:pPr>
        <w:pStyle w:val="1078"/>
        <w:ind w:firstLine="480"/>
        <w:spacing w:line="360" w:lineRule="auto"/>
        <w:widowControl w:val="off"/>
        <w:rPr>
          <w:rFonts w:cs="宋体" w:asciiTheme="minorEastAsia" w:hAnsiTheme="minorEastAsia" w:eastAsiaTheme="minorEastAsia"/>
          <w:b/>
          <w:bCs/>
          <w:highlight w:val="none"/>
        </w:rPr>
      </w:pPr>
      <w:r>
        <w:rPr>
          <w:rFonts w:hint="eastAsia" w:cs="宋体" w:asciiTheme="minorEastAsia" w:hAnsiTheme="minorEastAsia" w:eastAsiaTheme="minorEastAsia"/>
          <w:b/>
          <w:bCs/>
          <w:highlight w:val="none"/>
        </w:rPr>
        <w:t xml:space="preserve">（一）本项目通过“苏采云”系统进行电子采购，即供应商响应文件从政府采购客户端工具制作并通过“苏采云”系统提交。</w:t>
      </w:r>
      <w:r/>
    </w:p>
    <w:p>
      <w:pPr>
        <w:pStyle w:val="1078"/>
        <w:ind w:firstLine="480"/>
        <w:spacing w:line="360" w:lineRule="auto"/>
        <w:widowControl w:val="off"/>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1、供应商应当通过“苏采云”系统提交数据电文形式的响应文件（即电子投标）。未进行线上响应文件提交并解密(因“苏采云”系统导致解密失败的除外)的供应商，响应无效。</w:t>
      </w:r>
      <w:r/>
    </w:p>
    <w:p>
      <w:pPr>
        <w:pStyle w:val="1078"/>
        <w:ind w:firstLine="480"/>
        <w:spacing w:line="360" w:lineRule="auto"/>
        <w:widowControl w:val="off"/>
        <w:rPr>
          <w:rFonts w:cs="宋体" w:asciiTheme="minorEastAsia" w:hAnsiTheme="minorEastAsia" w:eastAsiaTheme="minorEastAsia"/>
          <w:highlight w:val="none"/>
        </w:rPr>
      </w:pPr>
      <w:r>
        <w:rPr>
          <w:rFonts w:hint="eastAsia" w:cs="宋体" w:asciiTheme="minorEastAsia" w:hAnsiTheme="minorEastAsia" w:eastAsiaTheme="minorEastAsia"/>
          <w:bCs/>
          <w:color w:val="000000"/>
          <w:highlight w:val="none"/>
        </w:rPr>
        <w:t xml:space="preserve">2、“CA数字证书”的获取：</w:t>
      </w:r>
      <w:r>
        <w:rPr>
          <w:rFonts w:hint="eastAsia" w:cs="宋体" w:asciiTheme="minorEastAsia" w:hAnsiTheme="minorEastAsia" w:eastAsiaTheme="minorEastAsia"/>
          <w:bCs/>
          <w:highlight w:val="none"/>
        </w:rPr>
        <w:t xml:space="preserve">供应商需办理CA锁，“苏采云”系统目前仅支持“苏采云”系统下的CA，省内各地区办理的“苏采云”系统下的CA全省通用。“CA数字证书”的办理方法详见“江苏省政府采购（财政厅）CA数字证书及电子签章办理指南”，网址：</w:t>
      </w:r>
      <w:r>
        <w:rPr>
          <w:highlight w:val="none"/>
        </w:rPr>
        <w:fldChar w:fldCharType="begin"/>
      </w:r>
      <w:r>
        <w:rPr>
          <w:highlight w:val="none"/>
        </w:rPr>
        <w:instrText xml:space="preserve"> HYPERLINK "http://jsxcmm.com/help/help.html" \o "http://jsxcmm.com/help/help.html" </w:instrText>
      </w:r>
      <w:r>
        <w:rPr>
          <w:highlight w:val="none"/>
        </w:rPr>
        <w:fldChar w:fldCharType="separate"/>
      </w:r>
      <w:r>
        <w:rPr>
          <w:rStyle w:val="883"/>
          <w:rFonts w:hint="eastAsia" w:cs="宋体" w:asciiTheme="minorEastAsia" w:hAnsiTheme="minorEastAsia" w:eastAsiaTheme="minorEastAsia"/>
          <w:bCs/>
          <w:highlight w:val="none"/>
        </w:rPr>
        <w:t xml:space="preserve">http://jsxcmm.com/help/help.html</w:t>
      </w:r>
      <w:r>
        <w:rPr>
          <w:rStyle w:val="883"/>
          <w:rFonts w:hint="eastAsia" w:cs="宋体" w:asciiTheme="minorEastAsia" w:hAnsiTheme="minorEastAsia" w:eastAsiaTheme="minorEastAsia"/>
          <w:bCs/>
          <w:highlight w:val="none"/>
        </w:rPr>
        <w:fldChar w:fldCharType="end"/>
      </w:r>
      <w:r>
        <w:rPr>
          <w:rFonts w:hint="eastAsia" w:cs="宋体" w:asciiTheme="minorEastAsia" w:hAnsiTheme="minorEastAsia" w:eastAsiaTheme="minorEastAsia"/>
          <w:bCs/>
          <w:highlight w:val="none"/>
        </w:rPr>
        <w:t xml:space="preserve">。 </w:t>
      </w:r>
      <w:r/>
    </w:p>
    <w:p>
      <w:pPr>
        <w:pStyle w:val="1078"/>
        <w:ind w:firstLine="480"/>
        <w:spacing w:line="360" w:lineRule="auto"/>
        <w:widowControl w:val="off"/>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3、使用需要第三方认证的电子签名、数据电文，通过互联网方式提交首次响应文件。即：使用“电子签名认证证书（CA数字证书）”登录“苏采云”系统（网址：http://jszfcg.jsczt.cn/；按照要求通过互联网方式提交首次响应文件。</w:t>
      </w:r>
      <w:r/>
    </w:p>
    <w:p>
      <w:pPr>
        <w:pStyle w:val="849"/>
        <w:ind w:firstLine="482"/>
        <w:spacing w:line="360" w:lineRule="auto"/>
        <w:rPr>
          <w:rFonts w:cs="宋体" w:asciiTheme="minorEastAsia" w:hAnsiTheme="minorEastAsia" w:eastAsiaTheme="minorEastAsia"/>
          <w:b/>
          <w:sz w:val="24"/>
          <w:highlight w:val="none"/>
        </w:rPr>
      </w:pPr>
      <w:r>
        <w:rPr>
          <w:rFonts w:hint="eastAsia" w:cs="宋体" w:asciiTheme="minorEastAsia" w:hAnsiTheme="minorEastAsia" w:eastAsiaTheme="minorEastAsia"/>
          <w:b/>
          <w:sz w:val="24"/>
          <w:highlight w:val="none"/>
        </w:rPr>
        <w:t xml:space="preserve">4、“苏采云”系统使用要求：</w:t>
      </w:r>
      <w:r/>
    </w:p>
    <w:p>
      <w:pPr>
        <w:pStyle w:val="849"/>
        <w:ind w:firstLine="482"/>
        <w:spacing w:line="360" w:lineRule="auto"/>
        <w:rPr>
          <w:rFonts w:cs="宋体" w:asciiTheme="minorEastAsia" w:hAnsiTheme="minorEastAsia" w:eastAsiaTheme="minorEastAsia"/>
          <w:b/>
          <w:sz w:val="24"/>
          <w:highlight w:val="none"/>
        </w:rPr>
      </w:pPr>
      <w:r>
        <w:rPr>
          <w:rFonts w:hint="eastAsia" w:cs="宋体" w:asciiTheme="minorEastAsia" w:hAnsiTheme="minorEastAsia" w:eastAsiaTheme="minorEastAsia"/>
          <w:b/>
          <w:sz w:val="24"/>
          <w:highlight w:val="none"/>
        </w:rPr>
        <w:t xml:space="preserve">4.1、使用谷歌浏览器参与不见面开标及谈判环节。</w:t>
      </w:r>
      <w:r/>
    </w:p>
    <w:p>
      <w:pPr>
        <w:pStyle w:val="849"/>
        <w:ind w:firstLine="482"/>
        <w:spacing w:line="360" w:lineRule="auto"/>
        <w:rPr>
          <w:rFonts w:cs="宋体" w:asciiTheme="minorEastAsia" w:hAnsiTheme="minorEastAsia" w:eastAsiaTheme="minorEastAsia"/>
          <w:b/>
          <w:sz w:val="24"/>
          <w:highlight w:val="none"/>
        </w:rPr>
      </w:pPr>
      <w:r>
        <w:rPr>
          <w:rFonts w:hint="eastAsia" w:cs="宋体" w:asciiTheme="minorEastAsia" w:hAnsiTheme="minorEastAsia" w:eastAsiaTheme="minorEastAsia"/>
          <w:b/>
          <w:sz w:val="24"/>
          <w:highlight w:val="none"/>
        </w:rPr>
        <w:t xml:space="preserve">4.2、电脑需提前准备好麦克风、音响，摄像头，提前检查保证能够正常使用。</w:t>
      </w:r>
      <w:r/>
    </w:p>
    <w:p>
      <w:pPr>
        <w:pStyle w:val="849"/>
        <w:ind w:firstLine="482"/>
        <w:spacing w:line="360" w:lineRule="auto"/>
        <w:rPr>
          <w:rFonts w:cs="宋体" w:asciiTheme="minorEastAsia" w:hAnsiTheme="minorEastAsia" w:eastAsiaTheme="minorEastAsia"/>
          <w:b/>
          <w:sz w:val="24"/>
          <w:highlight w:val="none"/>
        </w:rPr>
      </w:pPr>
      <w:r>
        <w:rPr>
          <w:rFonts w:hint="eastAsia" w:cs="宋体" w:asciiTheme="minorEastAsia" w:hAnsiTheme="minorEastAsia" w:eastAsiaTheme="minorEastAsia"/>
          <w:b/>
          <w:sz w:val="24"/>
          <w:highlight w:val="none"/>
        </w:rPr>
        <w:t xml:space="preserve">4.3、操作系统至少win7以上，建议使用win10操作系统。</w:t>
      </w:r>
      <w:r/>
    </w:p>
    <w:p>
      <w:pPr>
        <w:pStyle w:val="1077"/>
        <w:ind w:firstLine="482"/>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b/>
          <w:bCs/>
          <w:sz w:val="24"/>
          <w:highlight w:val="none"/>
        </w:rPr>
        <w:t xml:space="preserve">（二）首次响应文件提交的截止时间：</w:t>
      </w:r>
      <w:bookmarkStart w:id="17" w:name="_Hlk198107000"/>
      <w:r>
        <w:rPr>
          <w:rFonts w:hint="eastAsia" w:cs="宋体" w:asciiTheme="minorEastAsia" w:hAnsiTheme="minorEastAsia" w:eastAsiaTheme="minorEastAsia"/>
          <w:b/>
          <w:bCs/>
          <w:color w:val="ff0000"/>
          <w:sz w:val="24"/>
          <w:highlight w:val="none"/>
        </w:rPr>
        <w:t xml:space="preserve">202</w:t>
      </w:r>
      <w:r>
        <w:rPr>
          <w:rFonts w:hint="eastAsia" w:cs="宋体" w:asciiTheme="minorEastAsia" w:hAnsiTheme="minorEastAsia" w:eastAsiaTheme="minorEastAsia"/>
          <w:b/>
          <w:bCs/>
          <w:color w:val="ff0000"/>
          <w:sz w:val="24"/>
          <w:highlight w:val="none"/>
          <w:lang w:val="en-US" w:eastAsia="zh-CN"/>
        </w:rPr>
        <w:t xml:space="preserve">6</w:t>
      </w:r>
      <w:r>
        <w:rPr>
          <w:rFonts w:hint="eastAsia" w:cs="宋体" w:asciiTheme="minorEastAsia" w:hAnsiTheme="minorEastAsia" w:eastAsiaTheme="minorEastAsia"/>
          <w:b/>
          <w:bCs/>
          <w:color w:val="ff0000"/>
          <w:sz w:val="24"/>
          <w:highlight w:val="none"/>
        </w:rPr>
        <w:t xml:space="preserve">年</w:t>
      </w:r>
      <w:r>
        <w:rPr>
          <w:rFonts w:hint="eastAsia" w:cs="宋体" w:asciiTheme="minorEastAsia" w:hAnsiTheme="minorEastAsia" w:eastAsiaTheme="minorEastAsia"/>
          <w:b/>
          <w:bCs/>
          <w:color w:val="ff0000"/>
          <w:sz w:val="24"/>
          <w:highlight w:val="none"/>
          <w:lang w:val="en-US" w:eastAsia="zh-CN"/>
        </w:rPr>
        <w:t xml:space="preserve">8</w:t>
      </w:r>
      <w:r>
        <w:rPr>
          <w:rFonts w:hint="eastAsia" w:cs="宋体" w:asciiTheme="minorEastAsia" w:hAnsiTheme="minorEastAsia" w:eastAsiaTheme="minorEastAsia"/>
          <w:b/>
          <w:bCs/>
          <w:color w:val="ff0000"/>
          <w:sz w:val="24"/>
          <w:highlight w:val="none"/>
        </w:rPr>
        <w:t xml:space="preserve">月10日09:3</w:t>
      </w:r>
      <w:r>
        <w:rPr>
          <w:rFonts w:cs="宋体" w:asciiTheme="minorEastAsia" w:hAnsiTheme="minorEastAsia" w:eastAsiaTheme="minorEastAsia"/>
          <w:b/>
          <w:bCs/>
          <w:color w:val="ff0000"/>
          <w:sz w:val="24"/>
          <w:highlight w:val="none"/>
        </w:rPr>
        <w:t xml:space="preserve">0</w:t>
      </w:r>
      <w:bookmarkEnd w:id="17"/>
      <w:r>
        <w:rPr>
          <w:rFonts w:hint="eastAsia" w:cs="宋体" w:asciiTheme="minorEastAsia" w:hAnsiTheme="minorEastAsia" w:eastAsiaTheme="minorEastAsia"/>
          <w:b/>
          <w:bCs/>
          <w:sz w:val="24"/>
          <w:highlight w:val="none"/>
        </w:rPr>
        <w:t xml:space="preserve">，</w:t>
      </w:r>
      <w:r>
        <w:rPr>
          <w:rFonts w:hint="eastAsia" w:cs="宋体" w:asciiTheme="minorEastAsia" w:hAnsiTheme="minorEastAsia" w:eastAsiaTheme="minorEastAsia"/>
          <w:sz w:val="24"/>
          <w:highlight w:val="none"/>
        </w:rPr>
        <w:t xml:space="preserve">在截止时间后提交的首次响应文件为无效文件，将被拒收。</w:t>
      </w:r>
      <w:r/>
    </w:p>
    <w:p>
      <w:pPr>
        <w:pStyle w:val="1077"/>
        <w:ind w:firstLine="482"/>
        <w:spacing w:line="360" w:lineRule="auto"/>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 xml:space="preserve">（三）首次响应文件提交时间、地点：</w:t>
      </w:r>
      <w:r/>
    </w:p>
    <w:p>
      <w:pPr>
        <w:pStyle w:val="1077"/>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1、提交时间</w:t>
      </w:r>
      <w:r/>
    </w:p>
    <w:p>
      <w:pPr>
        <w:pStyle w:val="1077"/>
        <w:ind w:firstLine="480"/>
        <w:spacing w:line="360" w:lineRule="auto"/>
        <w:rPr>
          <w:rFonts w:cs="宋体" w:asciiTheme="minorEastAsia" w:hAnsiTheme="minorEastAsia" w:eastAsiaTheme="minorEastAsia"/>
          <w:b/>
          <w:bCs/>
          <w:sz w:val="24"/>
          <w:highlight w:val="none"/>
        </w:rPr>
      </w:pPr>
      <w:r>
        <w:rPr>
          <w:rFonts w:hint="eastAsia" w:cs="宋体" w:asciiTheme="minorEastAsia" w:hAnsiTheme="minorEastAsia" w:eastAsiaTheme="minorEastAsia"/>
          <w:sz w:val="24"/>
          <w:highlight w:val="none"/>
        </w:rPr>
        <w:t xml:space="preserve">首次响应文件提交的截止时间</w:t>
      </w:r>
      <w:r>
        <w:rPr>
          <w:rFonts w:hint="eastAsia" w:cs="宋体" w:asciiTheme="minorEastAsia" w:hAnsiTheme="minorEastAsia" w:eastAsiaTheme="minorEastAsia"/>
          <w:b/>
          <w:bCs/>
          <w:sz w:val="24"/>
          <w:highlight w:val="none"/>
        </w:rPr>
        <w:t xml:space="preserve">:</w:t>
      </w:r>
      <w:r>
        <w:rPr>
          <w:rFonts w:hint="eastAsia"/>
          <w:highlight w:val="none"/>
        </w:rPr>
        <w:t xml:space="preserve"> </w:t>
      </w:r>
      <w:r>
        <w:rPr>
          <w:rFonts w:hint="eastAsia" w:cs="宋体" w:asciiTheme="minorEastAsia" w:hAnsiTheme="minorEastAsia" w:eastAsiaTheme="minorEastAsia"/>
          <w:b/>
          <w:bCs/>
          <w:color w:val="ff0000"/>
          <w:sz w:val="24"/>
          <w:highlight w:val="none"/>
          <w:u w:val="single"/>
        </w:rPr>
        <w:t xml:space="preserve">202</w:t>
      </w:r>
      <w:r>
        <w:rPr>
          <w:rFonts w:hint="eastAsia" w:cs="宋体" w:asciiTheme="minorEastAsia" w:hAnsiTheme="minorEastAsia" w:eastAsiaTheme="minorEastAsia"/>
          <w:b/>
          <w:bCs/>
          <w:color w:val="ff0000"/>
          <w:sz w:val="24"/>
          <w:highlight w:val="none"/>
          <w:u w:val="single"/>
          <w:lang w:val="en-US" w:eastAsia="zh-CN"/>
        </w:rPr>
        <w:t xml:space="preserve">6</w:t>
      </w:r>
      <w:r>
        <w:rPr>
          <w:rFonts w:hint="eastAsia" w:cs="宋体" w:asciiTheme="minorEastAsia" w:hAnsiTheme="minorEastAsia" w:eastAsiaTheme="minorEastAsia"/>
          <w:b/>
          <w:bCs/>
          <w:color w:val="ff0000"/>
          <w:sz w:val="24"/>
          <w:highlight w:val="none"/>
          <w:u w:val="single"/>
        </w:rPr>
        <w:t xml:space="preserve">年</w:t>
      </w:r>
      <w:r>
        <w:rPr>
          <w:rFonts w:hint="eastAsia" w:cs="宋体" w:asciiTheme="minorEastAsia" w:hAnsiTheme="minorEastAsia" w:eastAsiaTheme="minorEastAsia"/>
          <w:b/>
          <w:bCs/>
          <w:color w:val="ff0000"/>
          <w:sz w:val="24"/>
          <w:highlight w:val="none"/>
          <w:u w:val="single"/>
          <w:lang w:val="en-US" w:eastAsia="zh-CN"/>
        </w:rPr>
        <w:t xml:space="preserve">8</w:t>
      </w:r>
      <w:r>
        <w:rPr>
          <w:rFonts w:hint="eastAsia" w:cs="宋体" w:asciiTheme="minorEastAsia" w:hAnsiTheme="minorEastAsia" w:eastAsiaTheme="minorEastAsia"/>
          <w:b/>
          <w:bCs/>
          <w:color w:val="ff0000"/>
          <w:sz w:val="24"/>
          <w:highlight w:val="none"/>
          <w:u w:val="single"/>
        </w:rPr>
        <w:t xml:space="preserve">月10日09:30前</w:t>
      </w:r>
      <w:r>
        <w:rPr>
          <w:rFonts w:hint="eastAsia" w:cs="宋体" w:asciiTheme="minorEastAsia" w:hAnsiTheme="minorEastAsia" w:eastAsiaTheme="minorEastAsia"/>
          <w:b/>
          <w:bCs/>
          <w:sz w:val="24"/>
          <w:highlight w:val="none"/>
        </w:rPr>
        <w:t xml:space="preserve">。</w:t>
      </w:r>
      <w:r/>
    </w:p>
    <w:p>
      <w:pPr>
        <w:pStyle w:val="1077"/>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2、提交地点：</w:t>
      </w:r>
      <w:r/>
    </w:p>
    <w:p>
      <w:pPr>
        <w:pStyle w:val="1077"/>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江苏政府采购“苏采云”系统（网址：http://jszfcg.jsczt.cn/）不见面开标大厅。</w:t>
      </w:r>
      <w:r/>
    </w:p>
    <w:p>
      <w:pPr>
        <w:pStyle w:val="1077"/>
        <w:ind w:firstLine="482"/>
        <w:spacing w:line="360" w:lineRule="auto"/>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 xml:space="preserve">（四）首次响应文件开启时间：</w:t>
      </w:r>
      <w:r>
        <w:rPr>
          <w:rFonts w:hint="eastAsia" w:cs="宋体" w:asciiTheme="minorEastAsia" w:hAnsiTheme="minorEastAsia" w:eastAsiaTheme="minorEastAsia"/>
          <w:b/>
          <w:bCs/>
          <w:color w:val="ff0000"/>
          <w:sz w:val="24"/>
          <w:highlight w:val="none"/>
          <w:u w:val="single"/>
        </w:rPr>
        <w:t xml:space="preserve">202</w:t>
      </w:r>
      <w:r>
        <w:rPr>
          <w:rFonts w:hint="eastAsia" w:cs="宋体" w:asciiTheme="minorEastAsia" w:hAnsiTheme="minorEastAsia" w:eastAsiaTheme="minorEastAsia"/>
          <w:b/>
          <w:bCs/>
          <w:color w:val="ff0000"/>
          <w:sz w:val="24"/>
          <w:highlight w:val="none"/>
          <w:u w:val="single"/>
          <w:lang w:val="en-US" w:eastAsia="zh-CN"/>
        </w:rPr>
        <w:t xml:space="preserve">6</w:t>
      </w:r>
      <w:r>
        <w:rPr>
          <w:rFonts w:hint="eastAsia" w:cs="宋体" w:asciiTheme="minorEastAsia" w:hAnsiTheme="minorEastAsia" w:eastAsiaTheme="minorEastAsia"/>
          <w:b/>
          <w:bCs/>
          <w:color w:val="ff0000"/>
          <w:sz w:val="24"/>
          <w:highlight w:val="none"/>
          <w:u w:val="single"/>
        </w:rPr>
        <w:t xml:space="preserve">年</w:t>
      </w:r>
      <w:r>
        <w:rPr>
          <w:rFonts w:hint="eastAsia" w:cs="宋体" w:asciiTheme="minorEastAsia" w:hAnsiTheme="minorEastAsia" w:eastAsiaTheme="minorEastAsia"/>
          <w:b/>
          <w:bCs/>
          <w:color w:val="ff0000"/>
          <w:sz w:val="24"/>
          <w:highlight w:val="none"/>
          <w:u w:val="single"/>
          <w:lang w:val="en-US" w:eastAsia="zh-CN"/>
        </w:rPr>
        <w:t xml:space="preserve">8</w:t>
      </w:r>
      <w:r>
        <w:rPr>
          <w:rFonts w:hint="eastAsia" w:cs="宋体" w:asciiTheme="minorEastAsia" w:hAnsiTheme="minorEastAsia" w:eastAsiaTheme="minorEastAsia"/>
          <w:b/>
          <w:bCs/>
          <w:color w:val="ff0000"/>
          <w:sz w:val="24"/>
          <w:highlight w:val="none"/>
          <w:u w:val="single"/>
        </w:rPr>
        <w:t xml:space="preserve">月10日09:30</w:t>
      </w:r>
      <w:r>
        <w:rPr>
          <w:rFonts w:hint="eastAsia" w:cs="宋体" w:asciiTheme="minorEastAsia" w:hAnsiTheme="minorEastAsia" w:eastAsiaTheme="minorEastAsia"/>
          <w:b/>
          <w:bCs/>
          <w:sz w:val="24"/>
          <w:highlight w:val="none"/>
        </w:rPr>
        <w:t xml:space="preserve">。</w:t>
      </w:r>
      <w:r/>
    </w:p>
    <w:p>
      <w:pPr>
        <w:pStyle w:val="1077"/>
        <w:ind w:firstLine="482"/>
        <w:spacing w:line="360" w:lineRule="auto"/>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 xml:space="preserve">（五）首次响应文件开启地点：</w:t>
      </w:r>
      <w:r/>
    </w:p>
    <w:p>
      <w:pPr>
        <w:pStyle w:val="1077"/>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“苏采云”政府采购交易系统线上开标室。</w:t>
      </w:r>
      <w:r/>
    </w:p>
    <w:p>
      <w:pPr>
        <w:pStyle w:val="1077"/>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77"/>
        <w:ind w:firstLine="480"/>
        <w:spacing w:line="360" w:lineRule="auto"/>
        <w:shd w:val="clear" w:color="auto" w:fill="ffffff"/>
        <w:rPr>
          <w:rFonts w:cs="宋体" w:asciiTheme="minorEastAsia" w:hAnsiTheme="minorEastAsia" w:eastAsiaTheme="minorEastAsia"/>
          <w:sz w:val="24"/>
          <w:highlight w:val="none"/>
        </w:rPr>
      </w:pPr>
      <w:r/>
      <w:bookmarkStart w:id="18" w:name="_Toc24675"/>
      <w:r>
        <w:rPr>
          <w:rFonts w:hint="eastAsia" w:cs="宋体" w:asciiTheme="minorEastAsia" w:hAnsiTheme="minorEastAsia" w:eastAsiaTheme="minorEastAsia"/>
          <w:sz w:val="24"/>
          <w:highlight w:val="none"/>
        </w:rPr>
        <w:t xml:space="preserve">（七）不接受不按要求加盖公章（电子签章）的首次响应文件。电子签章相关要求见“苏采云”系统。</w:t>
      </w:r>
      <w:bookmarkEnd w:id="18"/>
      <w:r/>
      <w:r/>
    </w:p>
    <w:p>
      <w:pPr>
        <w:pStyle w:val="1077"/>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bCs/>
          <w:sz w:val="24"/>
          <w:highlight w:val="none"/>
        </w:rPr>
        <w:t xml:space="preserve">（八）首次响应文件解密：到达开启时间，</w:t>
      </w:r>
      <w:r>
        <w:rPr>
          <w:rFonts w:hint="eastAsia" w:cs="宋体" w:asciiTheme="minorEastAsia" w:hAnsiTheme="minorEastAsia" w:eastAsiaTheme="minorEastAsia"/>
          <w:sz w:val="24"/>
          <w:highlight w:val="none"/>
        </w:rPr>
        <w:t xml:space="preserve">“苏采云”系统自动提取所有响应文件，供应商按采购文件规定方式按时在线解密。本项目采购文件规定的供应商按时在线解密方式：</w:t>
      </w:r>
      <w:r>
        <w:rPr>
          <w:rFonts w:hint="eastAsia" w:cs="宋体" w:asciiTheme="minorEastAsia" w:hAnsiTheme="minorEastAsia" w:eastAsiaTheme="minorEastAsia"/>
          <w:b/>
          <w:bCs/>
          <w:sz w:val="24"/>
          <w:highlight w:val="none"/>
        </w:rPr>
        <w:t xml:space="preserve">开启时间后30分钟内</w:t>
      </w:r>
      <w:r>
        <w:rPr>
          <w:rFonts w:hint="eastAsia" w:cs="宋体" w:asciiTheme="minorEastAsia" w:hAnsiTheme="minorEastAsia" w:eastAsiaTheme="minorEastAsia"/>
          <w:sz w:val="24"/>
          <w:highlight w:val="none"/>
        </w:rPr>
        <w:t xml:space="preserve">，通过“苏采云”系统（使用“CA数字证书”）解密。</w:t>
      </w:r>
      <w:r/>
    </w:p>
    <w:p>
      <w:pPr>
        <w:pStyle w:val="1077"/>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（九）采购文件（后缀名为“.kedt”）、供应商操作手册及政府采购客户端工具可通过“苏采云”系统（网址：</w:t>
      </w:r>
      <w:r>
        <w:rPr>
          <w:highlight w:val="none"/>
        </w:rPr>
        <w:fldChar w:fldCharType="begin"/>
      </w:r>
      <w:r>
        <w:rPr>
          <w:highlight w:val="none"/>
        </w:rPr>
        <w:instrText xml:space="preserve"> HYPERLINK "http://jszfcg.jsczt.cn/" \o "http://jszfcg.jsczt.cn/" </w:instrText>
      </w:r>
      <w:r>
        <w:rPr>
          <w:highlight w:val="none"/>
        </w:rPr>
        <w:fldChar w:fldCharType="separate"/>
      </w:r>
      <w:r>
        <w:rPr>
          <w:rFonts w:hint="eastAsia" w:cs="宋体" w:asciiTheme="minorEastAsia" w:hAnsiTheme="minorEastAsia" w:eastAsiaTheme="minorEastAsia"/>
          <w:sz w:val="24"/>
          <w:highlight w:val="none"/>
        </w:rPr>
        <w:t xml:space="preserve">http://jszfcg.jsczt.cn/</w:t>
      </w:r>
      <w:r>
        <w:rPr>
          <w:rFonts w:hint="eastAsia" w:cs="宋体" w:asciiTheme="minorEastAsia" w:hAnsiTheme="minorEastAsia" w:eastAsiaTheme="minorEastAsia"/>
          <w:sz w:val="24"/>
          <w:highlight w:val="none"/>
        </w:rPr>
        <w:fldChar w:fldCharType="end"/>
      </w:r>
      <w:r>
        <w:rPr>
          <w:rFonts w:hint="eastAsia" w:cs="宋体" w:asciiTheme="minorEastAsia" w:hAnsiTheme="minorEastAsia" w:eastAsiaTheme="minorEastAsia"/>
          <w:sz w:val="24"/>
          <w:highlight w:val="none"/>
        </w:rPr>
        <w:t xml:space="preserve">）--已报名项目--报名详情页面内相应链接进行下载；供应商操作手册可通过泰州政府采购网--服务指南--下载专区，点击进入《苏采云系统操作手册（供应商）》，进行下载。</w:t>
      </w:r>
      <w:r/>
    </w:p>
    <w:p>
      <w:pPr>
        <w:pStyle w:val="1086"/>
        <w:ind w:left="0" w:firstLine="480"/>
        <w:spacing w:after="0" w:line="360" w:lineRule="auto"/>
        <w:widowControl w:val="off"/>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（十）相关说明: 供应商在“苏采云”系统中提交首次响应文件的时间即为数据电文（响应文件，下同）的发送时间和接收时间。</w:t>
      </w:r>
      <w:r/>
    </w:p>
    <w:p>
      <w:pPr>
        <w:pStyle w:val="1087"/>
        <w:spacing w:line="360" w:lineRule="auto"/>
        <w:widowControl w:val="off"/>
        <w:rPr>
          <w:rFonts w:asciiTheme="minorEastAsia" w:hAnsiTheme="minorEastAsia" w:eastAsiaTheme="minorEastAsia"/>
          <w:highlight w:val="none"/>
        </w:rPr>
      </w:pPr>
      <w:r>
        <w:rPr>
          <w:rFonts w:asciiTheme="minorEastAsia" w:hAnsiTheme="minorEastAsia" w:eastAsiaTheme="minorEastAsia"/>
          <w:highlight w:val="none"/>
        </w:rPr>
      </w:r>
      <w:r/>
    </w:p>
    <w:p>
      <w:pPr>
        <w:pStyle w:val="1078"/>
        <w:ind w:firstLine="482"/>
        <w:spacing w:line="360" w:lineRule="auto"/>
        <w:widowControl w:val="off"/>
        <w:rPr>
          <w:rFonts w:asciiTheme="minorEastAsia" w:hAnsiTheme="minorEastAsia" w:eastAsiaTheme="minorEastAsia"/>
          <w:b/>
          <w:bCs/>
          <w:highlight w:val="none"/>
        </w:rPr>
      </w:pPr>
      <w:r>
        <w:rPr>
          <w:rFonts w:hint="eastAsia" w:cs="宋体" w:asciiTheme="minorEastAsia" w:hAnsiTheme="minorEastAsia" w:eastAsiaTheme="minorEastAsia"/>
          <w:b/>
          <w:bCs/>
          <w:highlight w:val="none"/>
        </w:rPr>
        <w:t xml:space="preserve">二、响应文件编制要求</w:t>
      </w:r>
      <w:r/>
    </w:p>
    <w:p>
      <w:pPr>
        <w:pStyle w:val="1078"/>
        <w:ind w:firstLine="482"/>
        <w:jc w:val="center"/>
        <w:spacing w:line="360" w:lineRule="auto"/>
        <w:widowControl w:val="off"/>
        <w:rPr>
          <w:rFonts w:asciiTheme="minorEastAsia" w:hAnsiTheme="minorEastAsia" w:eastAsiaTheme="minorEastAsia"/>
          <w:b/>
          <w:bCs/>
          <w:highlight w:val="none"/>
        </w:rPr>
      </w:pPr>
      <w:r>
        <w:rPr>
          <w:rFonts w:hint="eastAsia" w:asciiTheme="minorEastAsia" w:hAnsiTheme="minorEastAsia" w:eastAsiaTheme="minorEastAsia"/>
          <w:b/>
          <w:bCs/>
          <w:highlight w:val="none"/>
        </w:rPr>
        <w:t xml:space="preserve">第一部分 基本要求</w:t>
      </w:r>
      <w:r/>
    </w:p>
    <w:p>
      <w:pPr>
        <w:pStyle w:val="1077"/>
        <w:ind w:firstLine="482"/>
        <w:spacing w:line="360" w:lineRule="auto"/>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 xml:space="preserve">（一）提交的首次响应文件的密封、签署、盖章要求：</w:t>
      </w:r>
      <w:r/>
    </w:p>
    <w:p>
      <w:pPr>
        <w:pStyle w:val="1077"/>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1、密封（加密）要求：</w:t>
      </w:r>
      <w:r/>
    </w:p>
    <w:p>
      <w:pPr>
        <w:pStyle w:val="1077"/>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供应商应当按照《采购文件》和“苏采云”系统的要求编制并加密响应文件。本项目供应商须通过“苏采云”系统提供的政府采购客户端工具（使用“CA数字证书”）对其数据电文形式的响应文件加密。</w:t>
      </w:r>
      <w:r/>
    </w:p>
    <w:p>
      <w:pPr>
        <w:pStyle w:val="1077"/>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2、签署要求：</w:t>
      </w:r>
      <w:r>
        <w:rPr>
          <w:rFonts w:hint="eastAsia" w:cs="宋体" w:asciiTheme="minorEastAsia" w:hAnsiTheme="minorEastAsia" w:eastAsiaTheme="minorEastAsia"/>
          <w:b/>
          <w:bCs/>
          <w:sz w:val="24"/>
          <w:highlight w:val="none"/>
        </w:rPr>
        <w:t xml:space="preserve">特别提醒：单一来源采购文件中如需“被授权代表签字或盖章”，供应商可打印成文档，签字或盖章后再扫描上传，最后再电子签章。</w:t>
      </w:r>
      <w:r>
        <w:rPr>
          <w:rFonts w:hint="eastAsia" w:cs="宋体" w:asciiTheme="minorEastAsia" w:hAnsiTheme="minorEastAsia" w:eastAsiaTheme="minorEastAsia"/>
          <w:sz w:val="24"/>
          <w:highlight w:val="none"/>
        </w:rPr>
        <w:t xml:space="preserve">见《采购文件》第八章附件中相关格式要求。</w:t>
      </w:r>
      <w:r/>
    </w:p>
    <w:p>
      <w:pPr>
        <w:pStyle w:val="1077"/>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3、盖章要求：见《采购文件》第八章附件中相关格式要求。供应商须通过“苏采云”系统提供的政府采购客户端工具（使用“CA数字证书”）加盖电子签章。</w:t>
      </w:r>
      <w:r/>
    </w:p>
    <w:p>
      <w:pPr>
        <w:pStyle w:val="1077"/>
        <w:ind w:firstLine="482"/>
        <w:spacing w:line="360" w:lineRule="auto"/>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 xml:space="preserve">（二）通过“苏采云”系统提交政府采购客户端工具导出加密的响应文件（后缀名为zip）。响应文件不得超过</w:t>
      </w:r>
      <w:r>
        <w:rPr>
          <w:rFonts w:hint="eastAsia" w:asciiTheme="minorEastAsia" w:hAnsiTheme="minorEastAsia" w:eastAsiaTheme="minorEastAsia"/>
          <w:b/>
          <w:bCs/>
          <w:sz w:val="24"/>
          <w:highlight w:val="none"/>
        </w:rPr>
        <w:t xml:space="preserve">150M！（以系统为准）</w:t>
      </w:r>
      <w:r>
        <w:rPr>
          <w:rFonts w:hint="eastAsia" w:cs="宋体" w:asciiTheme="minorEastAsia" w:hAnsiTheme="minorEastAsia" w:eastAsiaTheme="minorEastAsia"/>
          <w:b/>
          <w:bCs/>
          <w:sz w:val="24"/>
          <w:highlight w:val="none"/>
        </w:rPr>
        <w:t xml:space="preserve"> </w:t>
      </w:r>
      <w:r/>
    </w:p>
    <w:p>
      <w:pPr>
        <w:pStyle w:val="1077"/>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注：</w:t>
      </w:r>
      <w:r/>
    </w:p>
    <w:p>
      <w:pPr>
        <w:pStyle w:val="1077"/>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1、供应商应当按照《采购文件》的要求编制响应文件，并对其提交的响应文件的真实性、合法性承担法律责任。</w:t>
      </w:r>
      <w:r/>
    </w:p>
    <w:p>
      <w:pPr>
        <w:pStyle w:val="1078"/>
        <w:ind w:firstLine="480"/>
        <w:spacing w:line="360" w:lineRule="auto"/>
        <w:widowControl w:val="off"/>
        <w:rPr>
          <w:rFonts w:cs="宋体" w:asciiTheme="minorEastAsia" w:hAnsiTheme="minorEastAsia" w:eastAsiaTheme="minorEastAsia"/>
          <w:color w:val="000000"/>
          <w:highlight w:val="none"/>
        </w:rPr>
      </w:pPr>
      <w:r>
        <w:rPr>
          <w:rFonts w:hint="eastAsia" w:cs="宋体" w:asciiTheme="minorEastAsia" w:hAnsiTheme="minorEastAsia" w:eastAsiaTheme="minorEastAsia"/>
          <w:highlight w:val="none"/>
        </w:rPr>
        <w:t xml:space="preserve">2、采购人索取成交供应商的响应文件，须在双方签订政府采购合同后，由采购代理机构提供给采购人。</w:t>
      </w:r>
      <w:r/>
    </w:p>
    <w:p>
      <w:pPr>
        <w:pStyle w:val="1078"/>
        <w:ind w:firstLine="482"/>
        <w:jc w:val="center"/>
        <w:spacing w:line="360" w:lineRule="auto"/>
        <w:widowControl w:val="off"/>
        <w:rPr>
          <w:rFonts w:asciiTheme="minorEastAsia" w:hAnsiTheme="minorEastAsia" w:eastAsiaTheme="minorEastAsia"/>
          <w:b/>
          <w:bCs/>
          <w:highlight w:val="none"/>
        </w:rPr>
      </w:pPr>
      <w:r>
        <w:rPr>
          <w:rFonts w:hint="eastAsia" w:asciiTheme="minorEastAsia" w:hAnsiTheme="minorEastAsia" w:eastAsiaTheme="minorEastAsia"/>
          <w:b/>
          <w:bCs/>
          <w:highlight w:val="none"/>
        </w:rPr>
        <w:t xml:space="preserve">第二部分  响应文件的组成</w:t>
      </w:r>
      <w:r/>
    </w:p>
    <w:p>
      <w:pPr>
        <w:pStyle w:val="1077"/>
        <w:ind w:firstLine="482"/>
        <w:spacing w:line="360" w:lineRule="auto"/>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 xml:space="preserve">请按照以下要求（包括但不限于以下要求）制作：</w:t>
      </w:r>
      <w:r/>
    </w:p>
    <w:p>
      <w:pPr>
        <w:pStyle w:val="1077"/>
        <w:ind w:firstLine="480"/>
        <w:spacing w:line="360" w:lineRule="auto"/>
        <w:rPr>
          <w:rFonts w:cs="宋体" w:asciiTheme="minorEastAsia" w:hAnsiTheme="minorEastAsia" w:eastAsiaTheme="minorEastAsia"/>
          <w:bCs/>
          <w:sz w:val="24"/>
          <w:highlight w:val="none"/>
        </w:rPr>
      </w:pPr>
      <w:r>
        <w:rPr>
          <w:rFonts w:hint="eastAsia" w:cs="宋体" w:asciiTheme="minorEastAsia" w:hAnsiTheme="minorEastAsia" w:eastAsiaTheme="minorEastAsia"/>
          <w:bCs/>
          <w:sz w:val="24"/>
          <w:highlight w:val="none"/>
        </w:rPr>
        <w:t xml:space="preserve">1、《响应函》（</w:t>
      </w:r>
      <w:r>
        <w:rPr>
          <w:rFonts w:hint="eastAsia" w:cs="宋体" w:asciiTheme="minorEastAsia" w:hAnsiTheme="minorEastAsia" w:eastAsiaTheme="minorEastAsia"/>
          <w:sz w:val="24"/>
          <w:highlight w:val="none"/>
        </w:rPr>
        <w:t xml:space="preserve">加盖电子签章，</w:t>
      </w:r>
      <w:r>
        <w:rPr>
          <w:rFonts w:hint="eastAsia" w:cs="宋体" w:asciiTheme="minorEastAsia" w:hAnsiTheme="minorEastAsia" w:eastAsiaTheme="minorEastAsia"/>
          <w:bCs/>
          <w:sz w:val="24"/>
          <w:highlight w:val="none"/>
        </w:rPr>
        <w:t xml:space="preserve">格式见《采购文件》第八章《响应文件相关格式》）</w:t>
      </w:r>
      <w:r/>
    </w:p>
    <w:p>
      <w:pPr>
        <w:pStyle w:val="1077"/>
        <w:ind w:firstLine="480"/>
        <w:spacing w:line="360" w:lineRule="auto"/>
        <w:rPr>
          <w:rFonts w:cs="宋体" w:asciiTheme="minorEastAsia" w:hAnsiTheme="minorEastAsia" w:eastAsiaTheme="minorEastAsia"/>
          <w:bCs/>
          <w:sz w:val="24"/>
          <w:highlight w:val="none"/>
        </w:rPr>
      </w:pPr>
      <w:r>
        <w:rPr>
          <w:rFonts w:hint="eastAsia" w:cs="宋体" w:asciiTheme="minorEastAsia" w:hAnsiTheme="minorEastAsia" w:eastAsiaTheme="minorEastAsia"/>
          <w:sz w:val="24"/>
          <w:highlight w:val="none"/>
        </w:rPr>
        <w:t xml:space="preserve">2、《采购报价表》（加盖电子签章，格式见《采购文件》</w:t>
      </w:r>
      <w:r>
        <w:rPr>
          <w:rFonts w:hint="eastAsia" w:cs="宋体" w:asciiTheme="minorEastAsia" w:hAnsiTheme="minorEastAsia" w:eastAsiaTheme="minorEastAsia"/>
          <w:bCs/>
          <w:sz w:val="24"/>
          <w:highlight w:val="none"/>
        </w:rPr>
        <w:t xml:space="preserve">第八章《响应文件相关格式》</w:t>
      </w:r>
      <w:r>
        <w:rPr>
          <w:rFonts w:hint="eastAsia" w:cs="宋体" w:asciiTheme="minorEastAsia" w:hAnsiTheme="minorEastAsia" w:eastAsiaTheme="minorEastAsia"/>
          <w:sz w:val="24"/>
          <w:highlight w:val="none"/>
        </w:rPr>
        <w:t xml:space="preserve">。</w:t>
      </w:r>
      <w:r>
        <w:rPr>
          <w:rFonts w:hint="eastAsia" w:cs="宋体" w:asciiTheme="minorEastAsia" w:hAnsiTheme="minorEastAsia" w:eastAsiaTheme="minorEastAsia"/>
          <w:bCs/>
          <w:sz w:val="24"/>
          <w:highlight w:val="none"/>
        </w:rPr>
        <w:t xml:space="preserve">政府采购客户端工具输入报价自动生成）；</w:t>
      </w:r>
      <w:r/>
    </w:p>
    <w:p>
      <w:pPr>
        <w:pStyle w:val="1077"/>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bCs/>
          <w:sz w:val="24"/>
          <w:highlight w:val="none"/>
        </w:rPr>
        <w:t xml:space="preserve">3、</w:t>
      </w:r>
      <w:r>
        <w:rPr>
          <w:rFonts w:cs="宋体" w:asciiTheme="minorEastAsia" w:hAnsiTheme="minorEastAsia" w:eastAsiaTheme="minorEastAsia"/>
          <w:sz w:val="24"/>
          <w:highlight w:val="none"/>
        </w:rPr>
        <w:t xml:space="preserve">法人授权委托书</w:t>
      </w:r>
      <w:r>
        <w:rPr>
          <w:rFonts w:hint="eastAsia" w:cs="宋体" w:asciiTheme="minorEastAsia" w:hAnsiTheme="minorEastAsia" w:eastAsiaTheme="minorEastAsia"/>
          <w:sz w:val="24"/>
          <w:highlight w:val="none"/>
        </w:rPr>
        <w:t xml:space="preserve">（格式见《采购文件》第八章《响应文件相关格式》）；</w:t>
      </w:r>
      <w:r/>
    </w:p>
    <w:p>
      <w:pPr>
        <w:pStyle w:val="849"/>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4、授权委托书中委托人（法人）、受托人（授权代理人）身份证原件的扫描件；</w:t>
      </w:r>
      <w:r/>
    </w:p>
    <w:p>
      <w:pPr>
        <w:pStyle w:val="1077"/>
        <w:ind w:firstLine="482"/>
        <w:spacing w:line="360" w:lineRule="auto"/>
        <w:rPr>
          <w:rFonts w:cs="宋体" w:asciiTheme="minorEastAsia" w:hAnsiTheme="minorEastAsia" w:eastAsiaTheme="minorEastAsia"/>
          <w:b/>
          <w:sz w:val="24"/>
          <w:highlight w:val="none"/>
        </w:rPr>
      </w:pPr>
      <w:r>
        <w:rPr>
          <w:rFonts w:hint="eastAsia" w:cs="宋体" w:asciiTheme="minorEastAsia" w:hAnsiTheme="minorEastAsia" w:eastAsiaTheme="minorEastAsia"/>
          <w:b/>
          <w:sz w:val="24"/>
          <w:highlight w:val="none"/>
        </w:rPr>
        <w:t xml:space="preserve">5、资格条件</w:t>
      </w:r>
      <w:r/>
    </w:p>
    <w:p>
      <w:pPr>
        <w:pStyle w:val="849"/>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5.1合法有效的法人或者其他组织的营业执照、登记证明等证明文件。以上证明文件提供原件的扫描件；</w:t>
      </w:r>
      <w:r/>
    </w:p>
    <w:p>
      <w:pPr>
        <w:pStyle w:val="1077"/>
        <w:ind w:firstLine="480"/>
        <w:spacing w:line="360" w:lineRule="auto"/>
        <w:rPr>
          <w:rFonts w:cs="宋体" w:asciiTheme="minorEastAsia" w:hAnsiTheme="minorEastAsia" w:eastAsiaTheme="minorEastAsia"/>
          <w:color w:val="000000"/>
          <w:sz w:val="24"/>
          <w:highlight w:val="none"/>
        </w:rPr>
      </w:pPr>
      <w:r>
        <w:rPr>
          <w:rFonts w:hint="eastAsia" w:cs="宋体" w:asciiTheme="minorEastAsia" w:hAnsiTheme="minorEastAsia" w:eastAsiaTheme="minorEastAsia"/>
          <w:sz w:val="24"/>
          <w:highlight w:val="none"/>
        </w:rPr>
        <w:t xml:space="preserve">5.2供应商基本资格条件承诺书（提供签字盖章完备的供应商基本资格条件承诺书）；</w:t>
      </w:r>
      <w:r/>
    </w:p>
    <w:p>
      <w:pPr>
        <w:pStyle w:val="849"/>
        <w:ind w:firstLine="482"/>
        <w:spacing w:line="360" w:lineRule="auto"/>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 xml:space="preserve">6、符合条件（必须提供，否则响应无效）</w:t>
      </w:r>
      <w:r/>
    </w:p>
    <w:p>
      <w:pPr>
        <w:pStyle w:val="849"/>
        <w:ind w:firstLine="480"/>
        <w:spacing w:line="360" w:lineRule="auto"/>
        <w:rPr>
          <w:rFonts w:cs="宋体" w:asciiTheme="minorEastAsia" w:hAnsiTheme="minorEastAsia" w:eastAsiaTheme="minorEastAsia"/>
          <w:bCs/>
          <w:sz w:val="24"/>
          <w:highlight w:val="none"/>
        </w:rPr>
      </w:pPr>
      <w:r>
        <w:rPr>
          <w:rFonts w:hint="eastAsia" w:cs="宋体" w:asciiTheme="minorEastAsia" w:hAnsiTheme="minorEastAsia" w:eastAsiaTheme="minorEastAsia"/>
          <w:bCs/>
          <w:sz w:val="24"/>
          <w:highlight w:val="none"/>
        </w:rPr>
        <w:t xml:space="preserve">6.1.《采购报价表》（加盖电子签章，格式见《采购文件》</w:t>
      </w:r>
      <w:r>
        <w:rPr>
          <w:rFonts w:hint="eastAsia" w:cs="宋体" w:asciiTheme="minorEastAsia" w:hAnsiTheme="minorEastAsia" w:eastAsiaTheme="minorEastAsia"/>
          <w:sz w:val="24"/>
          <w:highlight w:val="none"/>
        </w:rPr>
        <w:t xml:space="preserve">第八章《响应文件相关格式》</w:t>
      </w:r>
      <w:r>
        <w:rPr>
          <w:rFonts w:hint="eastAsia" w:cs="宋体" w:asciiTheme="minorEastAsia" w:hAnsiTheme="minorEastAsia" w:eastAsiaTheme="minorEastAsia"/>
          <w:bCs/>
          <w:sz w:val="24"/>
          <w:highlight w:val="none"/>
        </w:rPr>
        <w:t xml:space="preserve">。政府采购客户端工具输入报价自动生成）；</w:t>
      </w:r>
      <w:r/>
    </w:p>
    <w:p>
      <w:pPr>
        <w:pStyle w:val="849"/>
        <w:ind w:firstLine="480"/>
        <w:spacing w:line="360" w:lineRule="auto"/>
        <w:rPr>
          <w:rFonts w:cs="宋体" w:asciiTheme="minorEastAsia" w:hAnsiTheme="minorEastAsia" w:eastAsiaTheme="minorEastAsia"/>
          <w:bCs/>
          <w:sz w:val="24"/>
          <w:highlight w:val="none"/>
        </w:rPr>
      </w:pPr>
      <w:r>
        <w:rPr>
          <w:rFonts w:hint="eastAsia" w:cs="宋体" w:asciiTheme="minorEastAsia" w:hAnsiTheme="minorEastAsia" w:eastAsiaTheme="minorEastAsia"/>
          <w:bCs/>
          <w:sz w:val="24"/>
          <w:highlight w:val="none"/>
        </w:rPr>
        <w:t xml:space="preserve">6.2.《分项价格表》（加盖电子签章，要求见《采购文件》第七章《采购需求》,</w:t>
      </w:r>
      <w:r>
        <w:rPr>
          <w:rFonts w:hint="eastAsia" w:cs="宋体" w:asciiTheme="minorEastAsia" w:hAnsiTheme="minorEastAsia" w:eastAsiaTheme="minorEastAsia"/>
          <w:sz w:val="24"/>
          <w:highlight w:val="none"/>
        </w:rPr>
        <w:t xml:space="preserve">格式见《采购文件》第八章《响应文件相关格式》</w:t>
      </w:r>
      <w:r>
        <w:rPr>
          <w:rFonts w:hint="eastAsia" w:cs="宋体" w:asciiTheme="minorEastAsia" w:hAnsiTheme="minorEastAsia" w:eastAsiaTheme="minorEastAsia"/>
          <w:bCs/>
          <w:sz w:val="24"/>
          <w:highlight w:val="none"/>
        </w:rPr>
        <w:t xml:space="preserve">）；</w:t>
      </w:r>
      <w:r/>
    </w:p>
    <w:p>
      <w:pPr>
        <w:pStyle w:val="849"/>
        <w:ind w:firstLine="480"/>
        <w:spacing w:line="360" w:lineRule="auto"/>
        <w:rPr>
          <w:rFonts w:cs="宋体" w:asciiTheme="minorEastAsia" w:hAnsiTheme="minorEastAsia" w:eastAsiaTheme="minorEastAsia"/>
          <w:bCs/>
          <w:sz w:val="24"/>
          <w:highlight w:val="none"/>
        </w:rPr>
      </w:pPr>
      <w:r>
        <w:rPr>
          <w:rFonts w:hint="eastAsia" w:cs="宋体" w:asciiTheme="minorEastAsia" w:hAnsiTheme="minorEastAsia" w:eastAsiaTheme="minorEastAsia"/>
          <w:bCs/>
          <w:sz w:val="24"/>
          <w:highlight w:val="none"/>
        </w:rPr>
        <w:t xml:space="preserve">6.3.《响应函》（加盖电子签章，格式见《采购文件》第八章《响应文件相关格式》）；</w:t>
      </w:r>
      <w:r/>
    </w:p>
    <w:p>
      <w:pPr>
        <w:pStyle w:val="849"/>
        <w:ind w:firstLine="480"/>
        <w:spacing w:line="360" w:lineRule="auto"/>
        <w:rPr>
          <w:rFonts w:cs="宋体" w:asciiTheme="minorEastAsia" w:hAnsiTheme="minorEastAsia" w:eastAsiaTheme="minorEastAsia"/>
          <w:bCs/>
          <w:sz w:val="24"/>
          <w:highlight w:val="none"/>
        </w:rPr>
      </w:pPr>
      <w:r>
        <w:rPr>
          <w:rFonts w:hint="eastAsia" w:cs="宋体" w:asciiTheme="minorEastAsia" w:hAnsiTheme="minorEastAsia" w:eastAsiaTheme="minorEastAsia"/>
          <w:bCs/>
          <w:sz w:val="24"/>
          <w:highlight w:val="none"/>
        </w:rPr>
        <w:t xml:space="preserve">6.4.《授权委托书》（提供原件的扫描件，需附上委托人（法人）、受托人（授权代理人）身份证原件的扫描件，格式见《采购文件》第八章 《响应文件相关格式》）；</w:t>
      </w:r>
      <w:r/>
    </w:p>
    <w:p>
      <w:pPr>
        <w:pStyle w:val="849"/>
        <w:ind w:firstLine="480"/>
        <w:spacing w:line="360" w:lineRule="auto"/>
        <w:rPr>
          <w:rFonts w:cs="宋体" w:asciiTheme="minorEastAsia" w:hAnsiTheme="minorEastAsia" w:eastAsiaTheme="minorEastAsia"/>
          <w:bCs/>
          <w:sz w:val="24"/>
          <w:highlight w:val="none"/>
        </w:rPr>
      </w:pPr>
      <w:r>
        <w:rPr>
          <w:rFonts w:hint="eastAsia" w:cs="宋体" w:asciiTheme="minorEastAsia" w:hAnsiTheme="minorEastAsia" w:eastAsiaTheme="minorEastAsia"/>
          <w:bCs/>
          <w:sz w:val="24"/>
          <w:highlight w:val="none"/>
        </w:rPr>
        <w:t xml:space="preserve">6.5.《偏离响应函》（加盖电子签章，格式见《采购文件》第八章《响应文件相关格式》）；</w:t>
      </w:r>
      <w:r/>
    </w:p>
    <w:p>
      <w:pPr>
        <w:pStyle w:val="849"/>
        <w:ind w:firstLine="480"/>
        <w:spacing w:line="360" w:lineRule="auto"/>
        <w:rPr>
          <w:rFonts w:hint="eastAsia" w:cs="宋体" w:asciiTheme="minorEastAsia" w:hAnsiTheme="minorEastAsia" w:eastAsiaTheme="minorEastAsia"/>
          <w:bCs/>
          <w:sz w:val="24"/>
          <w:highlight w:val="none"/>
          <w:lang w:val="en-US" w:eastAsia="zh-CN"/>
        </w:rPr>
      </w:pPr>
      <w:r>
        <w:rPr>
          <w:rFonts w:hint="eastAsia" w:cs="宋体" w:asciiTheme="minorEastAsia" w:hAnsiTheme="minorEastAsia" w:eastAsiaTheme="minorEastAsia"/>
          <w:bCs/>
          <w:sz w:val="24"/>
          <w:highlight w:val="none"/>
          <w:lang w:val="en-US" w:eastAsia="zh-CN"/>
        </w:rPr>
        <w:t xml:space="preserve">6.6</w:t>
      </w:r>
      <w:r>
        <w:rPr>
          <w:rFonts w:hint="eastAsia" w:cs="宋体" w:asciiTheme="minorEastAsia" w:hAnsiTheme="minorEastAsia" w:eastAsiaTheme="minorEastAsia"/>
          <w:bCs/>
          <w:sz w:val="24"/>
          <w:highlight w:val="none"/>
        </w:rPr>
        <w:t xml:space="preserve">《</w:t>
      </w:r>
      <w:r>
        <w:rPr>
          <w:rFonts w:hint="eastAsia" w:cs="宋体" w:asciiTheme="minorEastAsia" w:hAnsiTheme="minorEastAsia" w:eastAsiaTheme="minorEastAsia"/>
          <w:bCs/>
          <w:sz w:val="24"/>
          <w:highlight w:val="none"/>
          <w:lang w:val="en-US" w:eastAsia="zh-CN"/>
        </w:rPr>
        <w:t xml:space="preserve">中小企业声明函</w:t>
      </w:r>
      <w:r>
        <w:rPr>
          <w:rFonts w:hint="eastAsia" w:cs="宋体" w:asciiTheme="minorEastAsia" w:hAnsiTheme="minorEastAsia" w:eastAsiaTheme="minorEastAsia"/>
          <w:bCs/>
          <w:sz w:val="24"/>
          <w:highlight w:val="none"/>
        </w:rPr>
        <w:t xml:space="preserve">》</w:t>
      </w:r>
      <w:r>
        <w:rPr>
          <w:rFonts w:hint="eastAsia" w:cs="宋体" w:asciiTheme="minorEastAsia" w:hAnsiTheme="minorEastAsia" w:eastAsiaTheme="minorEastAsia"/>
          <w:bCs/>
          <w:sz w:val="24"/>
          <w:highlight w:val="none"/>
          <w:lang w:val="en-US" w:eastAsia="zh-CN"/>
        </w:rPr>
        <w:t xml:space="preserve">（填写完整，加盖电子签章，格式见招标文件第八章《投标文件相关格式》）。</w:t>
      </w:r>
      <w:r/>
    </w:p>
    <w:p>
      <w:pPr>
        <w:pStyle w:val="849"/>
        <w:ind w:firstLine="480"/>
        <w:spacing w:line="360" w:lineRule="auto"/>
        <w:rPr>
          <w:rFonts w:hint="eastAsia" w:cs="宋体" w:asciiTheme="minorEastAsia" w:hAnsiTheme="minorEastAsia" w:eastAsiaTheme="minorEastAsia"/>
          <w:bCs/>
          <w:sz w:val="24"/>
          <w:highlight w:val="none"/>
        </w:rPr>
      </w:pPr>
      <w:r>
        <w:rPr>
          <w:rFonts w:hint="eastAsia" w:cs="宋体" w:asciiTheme="minorEastAsia" w:hAnsiTheme="minorEastAsia" w:eastAsiaTheme="minorEastAsia"/>
          <w:bCs/>
          <w:sz w:val="24"/>
          <w:highlight w:val="none"/>
        </w:rPr>
        <w:t xml:space="preserve">6.</w:t>
      </w:r>
      <w:r>
        <w:rPr>
          <w:rFonts w:hint="eastAsia" w:cs="宋体" w:asciiTheme="minorEastAsia" w:hAnsiTheme="minorEastAsia" w:eastAsiaTheme="minorEastAsia"/>
          <w:bCs/>
          <w:sz w:val="24"/>
          <w:highlight w:val="none"/>
          <w:lang w:val="en-US" w:eastAsia="zh-CN"/>
        </w:rPr>
        <w:t xml:space="preserve">7</w:t>
      </w:r>
      <w:r>
        <w:rPr>
          <w:rFonts w:hint="eastAsia" w:cs="宋体" w:asciiTheme="minorEastAsia" w:hAnsiTheme="minorEastAsia" w:eastAsiaTheme="minorEastAsia"/>
          <w:bCs/>
          <w:sz w:val="24"/>
          <w:highlight w:val="none"/>
        </w:rPr>
        <w:t xml:space="preserve">采购文件中要求的相关内容及供应商认为其他需要提供的和投标有关的资料说明（如有）。</w:t>
      </w:r>
      <w:r/>
    </w:p>
    <w:p>
      <w:pPr>
        <w:pStyle w:val="849"/>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注：查询渠道参考工业和信息化部发布的中小企业规模自测小程序。</w:t>
      </w:r>
      <w:r/>
    </w:p>
    <w:p>
      <w:pPr>
        <w:pStyle w:val="1077"/>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具体以《政府采购促进中小企业发展管理办法》（财库[2020]46号）和《关于印发中小企业划型标准规定的通知》（工信部联企业[2011]300号）的规定为准。</w:t>
      </w:r>
      <w:r/>
    </w:p>
    <w:p>
      <w:pPr>
        <w:pStyle w:val="1077"/>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监狱企业和残疾人福利性单位等同于小微企业。</w:t>
      </w:r>
      <w:r/>
    </w:p>
    <w:p>
      <w:pPr>
        <w:pStyle w:val="1077"/>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投标人为监狱企业的，提供省级以上监狱管理局、戒毒管理局（含新疆生产建设兵团）出具的属于监狱企业的证明文件原件的扫描件。</w:t>
      </w:r>
      <w:r/>
    </w:p>
    <w:p>
      <w:pPr>
        <w:pStyle w:val="1077"/>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具体以《财政部 司法部关于政府采购支持监狱企业发展有关问题的通知》（财库〔2014〕68号）的规定为准。</w:t>
      </w:r>
      <w:r/>
    </w:p>
    <w:p>
      <w:pPr>
        <w:pStyle w:val="1077"/>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投标人为享受政府采购支持政策的残疾人福利性单位的，提供《残疾人福利性单位声明函》（加盖电子签章，格式见招标文件第七章《投标文件相关格式》）。</w:t>
      </w:r>
      <w:r/>
    </w:p>
    <w:p>
      <w:pPr>
        <w:pStyle w:val="1077"/>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享受政府采购支持政策的残疾人福利性单位应当同时满足以下条件：</w:t>
      </w:r>
      <w:r/>
    </w:p>
    <w:p>
      <w:pPr>
        <w:pStyle w:val="1077"/>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①安置的残疾人占本单位在职职工人数的比例不低于25%（含25%），并且安置的残疾人人数不少于10人（含10人）；</w:t>
      </w:r>
      <w:r/>
    </w:p>
    <w:p>
      <w:pPr>
        <w:pStyle w:val="1077"/>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②依法与安置的每位残疾人签订了一年以上（含一年）的劳动合同或服务协议；</w:t>
      </w:r>
      <w:r/>
    </w:p>
    <w:p>
      <w:pPr>
        <w:pStyle w:val="1077"/>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③为安置的每位残疾人按月足额缴纳了基本养老保险、基本医疗保险、失业保险、工伤保险和生育保险等社会保险费；</w:t>
      </w:r>
      <w:r/>
    </w:p>
    <w:p>
      <w:pPr>
        <w:pStyle w:val="1077"/>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④通过银行等金融机构向安置的每位残疾人，按月支付了不低于单位所在区县适用的经省级人民政府批准的月最低工资标准的工资；</w:t>
      </w:r>
      <w:r/>
    </w:p>
    <w:p>
      <w:pPr>
        <w:pStyle w:val="1077"/>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1077"/>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77"/>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具体以《三部门联合发布关于促进残疾人就业政府采购政策的通知》（财库〔2017〕141号）规定为准。</w:t>
      </w:r>
      <w:r/>
    </w:p>
    <w:p>
      <w:pPr>
        <w:pStyle w:val="1079"/>
        <w:rPr>
          <w:highlight w:val="none"/>
          <w:lang w:eastAsia="zh-CN"/>
        </w:rPr>
      </w:pPr>
      <w:r>
        <w:rPr>
          <w:highlight w:val="none"/>
          <w:lang w:eastAsia="zh-CN"/>
        </w:rPr>
      </w:r>
      <w:r/>
    </w:p>
    <w:p>
      <w:pPr>
        <w:pStyle w:val="1078"/>
        <w:jc w:val="center"/>
        <w:spacing w:line="360" w:lineRule="auto"/>
        <w:widowControl w:val="off"/>
        <w:rPr>
          <w:rFonts w:asciiTheme="minorEastAsia" w:hAnsiTheme="minorEastAsia" w:eastAsiaTheme="minorEastAsia"/>
          <w:b/>
          <w:bCs/>
          <w:sz w:val="32"/>
          <w:szCs w:val="32"/>
          <w:highlight w:val="none"/>
        </w:rPr>
        <w:outlineLvl w:val="0"/>
      </w:pPr>
      <w:r>
        <w:rPr>
          <w:rFonts w:hint="eastAsia" w:asciiTheme="minorEastAsia" w:hAnsiTheme="minorEastAsia" w:eastAsiaTheme="minorEastAsia"/>
          <w:b/>
          <w:bCs/>
          <w:sz w:val="32"/>
          <w:szCs w:val="32"/>
          <w:highlight w:val="none"/>
        </w:rPr>
        <w:t xml:space="preserve">第三章 采购相关说明</w:t>
      </w:r>
      <w:r/>
    </w:p>
    <w:p>
      <w:pPr>
        <w:pStyle w:val="1078"/>
        <w:ind w:firstLine="482"/>
        <w:spacing w:line="360" w:lineRule="auto"/>
        <w:widowControl w:val="off"/>
        <w:rPr>
          <w:rFonts w:cs="宋体" w:asciiTheme="minorEastAsia" w:hAnsiTheme="minorEastAsia" w:eastAsiaTheme="minorEastAsia"/>
          <w:b/>
          <w:bCs/>
          <w:highlight w:val="none"/>
        </w:rPr>
      </w:pPr>
      <w:r>
        <w:rPr>
          <w:rFonts w:hint="eastAsia" w:cs="宋体" w:asciiTheme="minorEastAsia" w:hAnsiTheme="minorEastAsia" w:eastAsiaTheme="minorEastAsia"/>
          <w:b/>
          <w:bCs/>
          <w:highlight w:val="none"/>
        </w:rPr>
        <w:t xml:space="preserve">一、采购要求</w:t>
      </w:r>
      <w:r/>
    </w:p>
    <w:p>
      <w:pPr>
        <w:ind w:firstLine="482"/>
        <w:jc w:val="left"/>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1、被邀请参与的供应商需按本单一来源采购文件要求的截止时间、方式（地点）提交首次响应文件。</w:t>
      </w:r>
      <w:r/>
    </w:p>
    <w:p>
      <w:pPr>
        <w:ind w:firstLine="482"/>
        <w:jc w:val="left"/>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2、供应商可通过CA数字证书，在首次响应文件开启时间后，使用CA数字证书在规定时间内解密各自响应文件。</w:t>
      </w:r>
      <w:r/>
    </w:p>
    <w:p>
      <w:pPr>
        <w:ind w:firstLine="482"/>
        <w:jc w:val="left"/>
        <w:spacing w:line="360" w:lineRule="auto"/>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t xml:space="preserve">3</w:t>
      </w:r>
      <w:r>
        <w:rPr>
          <w:rFonts w:hint="eastAsia" w:cs="宋体" w:asciiTheme="minorEastAsia" w:hAnsiTheme="minorEastAsia" w:eastAsiaTheme="minorEastAsia"/>
          <w:sz w:val="24"/>
          <w:highlight w:val="none"/>
        </w:rPr>
        <w:t xml:space="preserve">、供应商按照电子标书解密时间要求进行解密。</w:t>
      </w:r>
      <w:r/>
    </w:p>
    <w:p>
      <w:pPr>
        <w:ind w:firstLine="482"/>
        <w:spacing w:line="360" w:lineRule="auto"/>
        <w:rPr>
          <w:rFonts w:cs="宋体" w:asciiTheme="minorEastAsia" w:hAnsiTheme="minorEastAsia" w:eastAsiaTheme="minorEastAsia"/>
          <w:b/>
          <w:sz w:val="24"/>
          <w:highlight w:val="none"/>
        </w:rPr>
      </w:pPr>
      <w:r>
        <w:rPr>
          <w:rFonts w:cs="宋体" w:asciiTheme="minorEastAsia" w:hAnsiTheme="minorEastAsia" w:eastAsiaTheme="minorEastAsia"/>
          <w:sz w:val="24"/>
          <w:highlight w:val="none"/>
        </w:rPr>
        <w:t xml:space="preserve">4</w:t>
      </w:r>
      <w:r>
        <w:rPr>
          <w:rFonts w:hint="eastAsia" w:cs="宋体" w:asciiTheme="minorEastAsia" w:hAnsiTheme="minorEastAsia" w:eastAsiaTheme="minorEastAsia"/>
          <w:sz w:val="24"/>
          <w:highlight w:val="none"/>
        </w:rPr>
        <w:t xml:space="preserve">、谈判方式：</w:t>
      </w:r>
      <w:r>
        <w:rPr>
          <w:rFonts w:hint="eastAsia" w:cs="宋体" w:asciiTheme="minorEastAsia" w:hAnsiTheme="minorEastAsia" w:eastAsiaTheme="minorEastAsia"/>
          <w:color w:val="ff0000"/>
          <w:sz w:val="24"/>
          <w:highlight w:val="none"/>
        </w:rPr>
        <w:t xml:space="preserve">本次单一来源谈判采用全流程电子化不见面谈判方式。</w:t>
      </w:r>
      <w:r/>
    </w:p>
    <w:p>
      <w:pPr>
        <w:ind w:firstLine="482"/>
        <w:jc w:val="left"/>
        <w:spacing w:line="360" w:lineRule="auto"/>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t xml:space="preserve">5</w:t>
      </w:r>
      <w:r>
        <w:rPr>
          <w:rFonts w:hint="eastAsia" w:cs="宋体" w:asciiTheme="minorEastAsia" w:hAnsiTheme="minorEastAsia" w:eastAsiaTheme="minorEastAsia"/>
          <w:sz w:val="24"/>
          <w:highlight w:val="none"/>
        </w:rPr>
        <w:t xml:space="preserve">、未在规定时间内进行答疑澄清的，视同放弃澄清。</w:t>
      </w:r>
      <w:r/>
    </w:p>
    <w:p>
      <w:pPr>
        <w:ind w:firstLine="482"/>
        <w:jc w:val="left"/>
        <w:spacing w:line="360" w:lineRule="auto"/>
        <w:rPr>
          <w:rFonts w:cs="宋体" w:asciiTheme="minorEastAsia" w:hAnsiTheme="minorEastAsia" w:eastAsiaTheme="minorEastAsia"/>
          <w:b/>
          <w:bCs/>
          <w:sz w:val="24"/>
          <w:highlight w:val="none"/>
        </w:rPr>
      </w:pPr>
      <w:r>
        <w:rPr>
          <w:rFonts w:cs="宋体" w:asciiTheme="minorEastAsia" w:hAnsiTheme="minorEastAsia" w:eastAsiaTheme="minorEastAsia"/>
          <w:sz w:val="24"/>
          <w:highlight w:val="none"/>
        </w:rPr>
        <w:t xml:space="preserve">6</w:t>
      </w:r>
      <w:r>
        <w:rPr>
          <w:rFonts w:hint="eastAsia" w:cs="宋体" w:asciiTheme="minorEastAsia" w:hAnsiTheme="minorEastAsia" w:eastAsiaTheme="minorEastAsia"/>
          <w:sz w:val="24"/>
          <w:highlight w:val="none"/>
        </w:rPr>
        <w:t xml:space="preserve">、</w:t>
      </w:r>
      <w:r>
        <w:rPr>
          <w:rFonts w:hint="eastAsia" w:cs="宋体" w:asciiTheme="minorEastAsia" w:hAnsiTheme="minorEastAsia" w:eastAsiaTheme="minorEastAsia"/>
          <w:b/>
          <w:bCs/>
          <w:sz w:val="24"/>
          <w:highlight w:val="none"/>
        </w:rPr>
        <w:t xml:space="preserve">被邀请参与单一来源的供应商在“苏采云”系统“开标大厅”等候统一进行二次或终次报价，二次或终次报价等待时间为10分钟，未在规定时间内进行报价的，视为响应无效。供应商二次或终次报价应在项目数量、要求、服务等方面不降低的情况下，不得高于前一次报价。否则，磋商小组有权拒绝该谈判报价并不再给予报价补救机会。</w:t>
      </w:r>
      <w:r/>
    </w:p>
    <w:p>
      <w:pPr>
        <w:ind w:firstLine="482"/>
        <w:jc w:val="left"/>
        <w:spacing w:line="360" w:lineRule="auto"/>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t xml:space="preserve">7</w:t>
      </w:r>
      <w:r>
        <w:rPr>
          <w:rFonts w:hint="eastAsia" w:cs="宋体" w:asciiTheme="minorEastAsia" w:hAnsiTheme="minorEastAsia" w:eastAsiaTheme="minorEastAsia"/>
          <w:sz w:val="24"/>
          <w:highlight w:val="none"/>
        </w:rPr>
        <w:t xml:space="preserve">、被邀请参与谈判的供应商如未按上述谈判要求执行，视同放弃谈判的权利。</w:t>
      </w:r>
      <w:r/>
    </w:p>
    <w:p>
      <w:pPr>
        <w:pStyle w:val="1077"/>
        <w:ind w:firstLine="480"/>
        <w:spacing w:line="360" w:lineRule="auto"/>
        <w:rPr>
          <w:rFonts w:cs="宋体" w:asciiTheme="minorEastAsia" w:hAnsiTheme="minorEastAsia" w:eastAsiaTheme="minorEastAsia"/>
          <w:sz w:val="24"/>
          <w:highlight w:val="none"/>
        </w:rPr>
      </w:pPr>
      <w:r>
        <w:rPr>
          <w:rFonts w:cs="宋体" w:asciiTheme="minorEastAsia" w:hAnsiTheme="minorEastAsia" w:eastAsiaTheme="minorEastAsia"/>
          <w:b/>
          <w:bCs/>
          <w:sz w:val="24"/>
          <w:highlight w:val="none"/>
        </w:rPr>
        <w:t xml:space="preserve">8</w:t>
      </w:r>
      <w:r>
        <w:rPr>
          <w:rFonts w:hint="eastAsia" w:cs="宋体" w:asciiTheme="minorEastAsia" w:hAnsiTheme="minorEastAsia" w:eastAsiaTheme="minorEastAsia"/>
          <w:b/>
          <w:bCs/>
          <w:sz w:val="24"/>
          <w:highlight w:val="none"/>
        </w:rPr>
        <w:t xml:space="preserve">.本项目无效标书判定（采购文件的实质性要求）</w:t>
      </w:r>
      <w:r/>
    </w:p>
    <w:p>
      <w:pPr>
        <w:pStyle w:val="1077"/>
        <w:ind w:firstLine="480"/>
        <w:spacing w:line="360" w:lineRule="auto"/>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t xml:space="preserve">8</w:t>
      </w:r>
      <w:r>
        <w:rPr>
          <w:rFonts w:hint="eastAsia" w:cs="宋体" w:asciiTheme="minorEastAsia" w:hAnsiTheme="minorEastAsia" w:eastAsiaTheme="minorEastAsia"/>
          <w:sz w:val="24"/>
          <w:highlight w:val="none"/>
        </w:rPr>
        <w:t xml:space="preserve">.1供应商资格条件不符合国家有关规定或采购文件要求的；</w:t>
      </w:r>
      <w:r/>
    </w:p>
    <w:p>
      <w:pPr>
        <w:pStyle w:val="1077"/>
        <w:ind w:firstLine="480"/>
        <w:spacing w:line="360" w:lineRule="auto"/>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t xml:space="preserve">8</w:t>
      </w:r>
      <w:r>
        <w:rPr>
          <w:rFonts w:hint="eastAsia" w:cs="宋体" w:asciiTheme="minorEastAsia" w:hAnsiTheme="minorEastAsia" w:eastAsiaTheme="minorEastAsia"/>
          <w:sz w:val="24"/>
          <w:highlight w:val="none"/>
        </w:rPr>
        <w:t xml:space="preserve">.2响应报价低于成本或者高于采购文件设定的最高限价的；</w:t>
      </w:r>
      <w:r/>
    </w:p>
    <w:p>
      <w:pPr>
        <w:pStyle w:val="1077"/>
        <w:ind w:firstLine="480"/>
        <w:spacing w:line="360" w:lineRule="auto"/>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t xml:space="preserve">8</w:t>
      </w:r>
      <w:r>
        <w:rPr>
          <w:rFonts w:hint="eastAsia" w:cs="宋体" w:asciiTheme="minorEastAsia" w:hAnsiTheme="minorEastAsia" w:eastAsiaTheme="minorEastAsia"/>
          <w:sz w:val="24"/>
          <w:highlight w:val="none"/>
        </w:rPr>
        <w:t xml:space="preserve">.3与采购文件提供的清单中的计量单位、数量不一致的；</w:t>
      </w:r>
      <w:r/>
    </w:p>
    <w:p>
      <w:pPr>
        <w:pStyle w:val="1077"/>
        <w:ind w:firstLine="480"/>
        <w:spacing w:line="360" w:lineRule="auto"/>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t xml:space="preserve">8</w:t>
      </w:r>
      <w:r>
        <w:rPr>
          <w:rFonts w:hint="eastAsia" w:cs="宋体" w:asciiTheme="minorEastAsia" w:hAnsiTheme="minorEastAsia" w:eastAsiaTheme="minorEastAsia"/>
          <w:sz w:val="24"/>
          <w:highlight w:val="none"/>
        </w:rPr>
        <w:t xml:space="preserve">.4响应文件载明的招标项目完成期限超过采购文件规定的期限的； </w:t>
      </w:r>
      <w:r/>
    </w:p>
    <w:p>
      <w:pPr>
        <w:pStyle w:val="1077"/>
        <w:ind w:firstLine="480"/>
        <w:spacing w:line="360" w:lineRule="auto"/>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t xml:space="preserve">8</w:t>
      </w:r>
      <w:r>
        <w:rPr>
          <w:rFonts w:hint="eastAsia" w:cs="宋体" w:asciiTheme="minorEastAsia" w:hAnsiTheme="minorEastAsia" w:eastAsiaTheme="minorEastAsia"/>
          <w:sz w:val="24"/>
          <w:highlight w:val="none"/>
        </w:rPr>
        <w:t xml:space="preserve">.5明显不符合项目需求中的条款要求的； </w:t>
      </w:r>
      <w:r/>
    </w:p>
    <w:p>
      <w:pPr>
        <w:pStyle w:val="1077"/>
        <w:ind w:firstLine="480"/>
        <w:spacing w:line="360" w:lineRule="auto"/>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t xml:space="preserve">8</w:t>
      </w:r>
      <w:r>
        <w:rPr>
          <w:rFonts w:hint="eastAsia" w:cs="宋体" w:asciiTheme="minorEastAsia" w:hAnsiTheme="minorEastAsia" w:eastAsiaTheme="minorEastAsia"/>
          <w:sz w:val="24"/>
          <w:highlight w:val="none"/>
        </w:rPr>
        <w:t xml:space="preserve">.6不同供应商的响应文件以及响应文件制作过程出现了评标委员会认为不应当雷同的情况的； </w:t>
      </w:r>
      <w:r/>
    </w:p>
    <w:p>
      <w:pPr>
        <w:pStyle w:val="1077"/>
        <w:ind w:firstLine="480"/>
        <w:spacing w:line="360" w:lineRule="auto"/>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t xml:space="preserve">8</w:t>
      </w:r>
      <w:r>
        <w:rPr>
          <w:rFonts w:hint="eastAsia" w:cs="宋体" w:asciiTheme="minorEastAsia" w:hAnsiTheme="minorEastAsia" w:eastAsiaTheme="minorEastAsia"/>
          <w:sz w:val="24"/>
          <w:highlight w:val="none"/>
        </w:rPr>
        <w:t xml:space="preserve">.7以他人的名义投标、串通投标、以行贿手段谋取成交或者以其他弄虚作假方式投标的。</w:t>
      </w:r>
      <w:r/>
    </w:p>
    <w:p>
      <w:pPr>
        <w:pStyle w:val="853"/>
        <w:ind w:left="0" w:right="0" w:firstLine="480"/>
        <w:spacing w:line="360" w:lineRule="auto"/>
        <w:rPr>
          <w:rFonts w:hint="eastAsia"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t xml:space="preserve">8</w:t>
      </w:r>
      <w:r>
        <w:rPr>
          <w:rFonts w:hint="eastAsia" w:cs="宋体" w:asciiTheme="minorEastAsia" w:hAnsiTheme="minorEastAsia" w:eastAsiaTheme="minorEastAsia"/>
          <w:sz w:val="24"/>
          <w:szCs w:val="24"/>
          <w:highlight w:val="none"/>
        </w:rPr>
        <w:t xml:space="preserve">.8未按采购文件规定的格式填写，内容不全或关键字模糊、无法辨认的；未按采购文件要求提供电子响应文件，或者响应文件未能解密且按照采购文件明确的响应文件解密失败的补救方案补救不成功的。</w:t>
      </w:r>
      <w:r/>
    </w:p>
    <w:p>
      <w:pPr>
        <w:pStyle w:val="853"/>
        <w:ind w:left="0" w:right="0" w:firstLine="480"/>
        <w:spacing w:line="360" w:lineRule="auto"/>
        <w:rPr>
          <w:rFonts w:hint="default" w:cs="宋体" w:asciiTheme="minorEastAsia" w:hAnsiTheme="minorEastAsia" w:eastAsiaTheme="minorEastAsia"/>
          <w:sz w:val="24"/>
          <w:szCs w:val="24"/>
          <w:highlight w:val="none"/>
          <w:lang w:val="en-US" w:eastAsia="zh-CN"/>
        </w:rPr>
      </w:pPr>
      <w:r>
        <w:rPr>
          <w:rFonts w:hint="eastAsia" w:cs="宋体" w:asciiTheme="minorEastAsia" w:hAnsiTheme="minorEastAsia" w:eastAsiaTheme="minorEastAsia"/>
          <w:sz w:val="24"/>
          <w:szCs w:val="24"/>
          <w:highlight w:val="none"/>
          <w:lang w:val="en-US" w:eastAsia="zh-CN"/>
        </w:rPr>
        <w:t xml:space="preserve">8.9未按文件要求提供中小企业声明函的。</w:t>
      </w:r>
      <w:r/>
    </w:p>
    <w:p>
      <w:pPr>
        <w:ind w:firstLine="480"/>
        <w:spacing w:line="360" w:lineRule="auto"/>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t xml:space="preserve">9</w:t>
      </w:r>
      <w:r>
        <w:rPr>
          <w:rFonts w:hint="eastAsia" w:cs="宋体" w:asciiTheme="minorEastAsia" w:hAnsiTheme="minorEastAsia" w:eastAsiaTheme="minorEastAsia"/>
          <w:sz w:val="24"/>
          <w:highlight w:val="none"/>
        </w:rPr>
        <w:t xml:space="preserve">.</w:t>
      </w:r>
      <w:r>
        <w:rPr>
          <w:rFonts w:cs="宋体" w:asciiTheme="minorEastAsia" w:hAnsiTheme="minorEastAsia" w:eastAsiaTheme="minorEastAsia"/>
          <w:sz w:val="24"/>
          <w:highlight w:val="none"/>
        </w:rPr>
        <w:t xml:space="preserve">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2"/>
        <w:spacing w:line="360" w:lineRule="auto"/>
        <w:rPr>
          <w:rFonts w:cs="宋体" w:asciiTheme="minorEastAsia" w:hAnsiTheme="minorEastAsia" w:eastAsiaTheme="minorEastAsia"/>
          <w:b/>
          <w:bCs/>
          <w:color w:val="ff0000"/>
          <w:sz w:val="24"/>
          <w:highlight w:val="none"/>
        </w:rPr>
      </w:pPr>
      <w:r>
        <w:rPr>
          <w:rFonts w:cs="宋体" w:asciiTheme="minorEastAsia" w:hAnsiTheme="minorEastAsia" w:eastAsiaTheme="minorEastAsia"/>
          <w:b/>
          <w:bCs/>
          <w:color w:val="ff0000"/>
          <w:sz w:val="24"/>
          <w:highlight w:val="none"/>
        </w:rPr>
        <w:t xml:space="preserve">（一）提供虚假材料谋取中标、成交的；</w:t>
      </w:r>
      <w:r/>
    </w:p>
    <w:p>
      <w:pPr>
        <w:ind w:firstLine="480"/>
        <w:spacing w:line="360" w:lineRule="auto"/>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t xml:space="preserve">（二）采取不正当手段诋毁、排挤其他供应商的；</w:t>
      </w:r>
      <w:r/>
    </w:p>
    <w:p>
      <w:pPr>
        <w:ind w:firstLine="480"/>
        <w:spacing w:line="360" w:lineRule="auto"/>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t xml:space="preserve">（三）与采购人、其他供应商或者采购代理机构恶意串通的；</w:t>
      </w:r>
      <w:r/>
    </w:p>
    <w:p>
      <w:pPr>
        <w:ind w:firstLine="480"/>
        <w:spacing w:line="360" w:lineRule="auto"/>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t xml:space="preserve">（四）向采购人、采购代理机构行贿或者提供其他不正当利益的；</w:t>
      </w:r>
      <w:r/>
    </w:p>
    <w:p>
      <w:pPr>
        <w:ind w:firstLine="480"/>
        <w:spacing w:line="360" w:lineRule="auto"/>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t xml:space="preserve">（五）在招标采购过程中与采购人进行协商谈判的；</w:t>
      </w:r>
      <w:r/>
    </w:p>
    <w:p>
      <w:pPr>
        <w:ind w:firstLine="480"/>
        <w:spacing w:line="360" w:lineRule="auto"/>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t xml:space="preserve">（六）拒绝有关部门监督检查或者提供虚假情况的。</w:t>
      </w:r>
      <w:r/>
    </w:p>
    <w:p>
      <w:pPr>
        <w:ind w:firstLine="480"/>
        <w:spacing w:line="360" w:lineRule="auto"/>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t xml:space="preserve">供应商有前款第（一）至（五）项情形之一的，中标、成交无效。</w:t>
      </w:r>
      <w:r/>
    </w:p>
    <w:p>
      <w:pPr>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11.供应商有下列情形之一的，依照政府采购法第七十七条第一款的规定追究法律责任：</w:t>
      </w:r>
      <w:r/>
    </w:p>
    <w:p>
      <w:pPr>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（一）向评标委员会、单一来源谈判小组或者询价小组成员行贿或者提供其他不正当利益；</w:t>
      </w:r>
      <w:r/>
    </w:p>
    <w:p>
      <w:pPr>
        <w:ind w:firstLine="482"/>
        <w:spacing w:line="360" w:lineRule="auto"/>
        <w:rPr>
          <w:rFonts w:cs="宋体" w:asciiTheme="minorEastAsia" w:hAnsiTheme="minorEastAsia" w:eastAsiaTheme="minorEastAsia"/>
          <w:b/>
          <w:bCs/>
          <w:color w:val="ff0000"/>
          <w:sz w:val="24"/>
          <w:highlight w:val="none"/>
        </w:rPr>
      </w:pPr>
      <w:r>
        <w:rPr>
          <w:rFonts w:hint="eastAsia" w:cs="宋体" w:asciiTheme="minorEastAsia" w:hAnsiTheme="minorEastAsia" w:eastAsiaTheme="minorEastAsia"/>
          <w:b/>
          <w:bCs/>
          <w:color w:val="ff0000"/>
          <w:sz w:val="24"/>
          <w:highlight w:val="none"/>
        </w:rPr>
        <w:t xml:space="preserve">（二）中标或者成交后无正当理由拒不与采购人签订政府采购合同；</w:t>
      </w:r>
      <w:r/>
    </w:p>
    <w:p>
      <w:pPr>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（三）未按照采购文件确定的事项签订政府采购合同；</w:t>
      </w:r>
      <w:r/>
    </w:p>
    <w:p>
      <w:pPr>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（四）将政府采购合同转包；</w:t>
      </w:r>
      <w:r/>
    </w:p>
    <w:p>
      <w:pPr>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（五）提供假冒伪劣产品；</w:t>
      </w:r>
      <w:r/>
    </w:p>
    <w:p>
      <w:pPr>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（六）擅自变更、中止或者终止政府采购合同。</w:t>
      </w:r>
      <w:r/>
    </w:p>
    <w:p>
      <w:pPr>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48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12.供应商捏造事实、提供虚假材料或者以非法手段取得证明材料进行投诉的，由财政部门列入不良行为记录名单，禁止其1至3年内参加政府采购活动。</w:t>
      </w:r>
      <w:r/>
    </w:p>
    <w:p>
      <w:pPr>
        <w:ind w:firstLine="480"/>
        <w:spacing w:line="360" w:lineRule="auto"/>
        <w:rPr>
          <w:rFonts w:hint="eastAsia" w:ascii="宋体" w:hAnsi="宋体" w:cs="宋体"/>
          <w:b/>
          <w:bCs/>
          <w:sz w:val="24"/>
          <w:highlight w:val="none"/>
        </w:rPr>
      </w:pPr>
      <w:r>
        <w:rPr>
          <w:rFonts w:hint="eastAsia" w:cs="宋体" w:asciiTheme="minorEastAsia" w:hAnsiTheme="minorEastAsia" w:eastAsiaTheme="minorEastAsia"/>
          <w:b/>
          <w:sz w:val="24"/>
          <w:highlight w:val="none"/>
        </w:rPr>
        <w:t xml:space="preserve">13.</w:t>
      </w:r>
      <w:r>
        <w:rPr>
          <w:rFonts w:hint="eastAsia" w:ascii="宋体" w:hAnsi="宋体" w:cs="宋体"/>
          <w:b/>
          <w:bCs/>
          <w:sz w:val="24"/>
          <w:highlight w:val="none"/>
        </w:rPr>
        <w:t xml:space="preserve"> </w:t>
      </w:r>
      <w:r>
        <w:rPr>
          <w:rFonts w:hint="eastAsia" w:ascii="宋体" w:hAnsi="宋体" w:cs="宋体"/>
          <w:b/>
          <w:bCs/>
          <w:sz w:val="24"/>
          <w:highlight w:val="none"/>
          <w:lang w:val="en-US" w:eastAsia="zh-CN"/>
        </w:rPr>
        <w:t xml:space="preserve">根据财库〔2026〕2号《财政部关于推动解决政府采购异常低价问题的通知》文件要求，政府采购评审中出现下列情形之一的，评审委员会应当启动异常低价投标（响应）审查程序：</w:t>
      </w:r>
      <w:r/>
    </w:p>
    <w:p>
      <w:pPr>
        <w:ind w:firstLine="480"/>
        <w:spacing w:line="360" w:lineRule="auto"/>
        <w:rPr>
          <w:rFonts w:hint="eastAsia" w:ascii="宋体" w:hAnsi="宋体" w:cs="宋体"/>
          <w:b/>
          <w:bCs/>
          <w:sz w:val="24"/>
          <w:highlight w:val="none"/>
        </w:rPr>
      </w:pPr>
      <w:r>
        <w:rPr>
          <w:rFonts w:hint="eastAsia" w:ascii="宋体" w:hAnsi="宋体" w:cs="宋体"/>
          <w:b/>
          <w:bCs/>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cs="宋体"/>
          <w:b/>
          <w:bCs/>
          <w:sz w:val="24"/>
          <w:highlight w:val="none"/>
        </w:rPr>
      </w:pPr>
      <w:r>
        <w:rPr>
          <w:rFonts w:hint="eastAsia" w:ascii="宋体" w:hAnsi="宋体" w:cs="宋体"/>
          <w:b/>
          <w:bCs/>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cs="宋体"/>
          <w:b/>
          <w:bCs/>
          <w:sz w:val="24"/>
          <w:highlight w:val="none"/>
        </w:rPr>
      </w:pPr>
      <w:r>
        <w:rPr>
          <w:rFonts w:hint="eastAsia" w:ascii="宋体" w:hAnsi="宋体" w:cs="宋体"/>
          <w:b/>
          <w:bCs/>
          <w:sz w:val="24"/>
          <w:highlight w:val="none"/>
          <w:lang w:val="en-US" w:eastAsia="zh-CN"/>
        </w:rPr>
        <w:t xml:space="preserve">（3）投标（响应）报价低于采购项目最高限价45%的，即投标（响应）报价&lt;采购项目最高限价×45%；</w:t>
      </w:r>
      <w:r/>
    </w:p>
    <w:p>
      <w:pPr>
        <w:ind w:firstLine="480"/>
        <w:spacing w:line="360" w:lineRule="auto"/>
        <w:rPr>
          <w:rFonts w:hint="eastAsia" w:ascii="宋体" w:hAnsi="宋体" w:cs="宋体"/>
          <w:b/>
          <w:bCs/>
          <w:sz w:val="24"/>
          <w:highlight w:val="none"/>
        </w:rPr>
      </w:pPr>
      <w:r>
        <w:rPr>
          <w:rFonts w:hint="eastAsia" w:ascii="宋体" w:hAnsi="宋体" w:cs="宋体"/>
          <w:b/>
          <w:bCs/>
          <w:sz w:val="24"/>
          <w:highlight w:val="none"/>
          <w:lang w:val="en-US" w:eastAsia="zh-CN"/>
        </w:rPr>
        <w:t xml:space="preserve">（4）评标委员会基于专业判断，认为供应商报价过低，有可能影响产品质量或者不能诚信履约的其他情形。</w:t>
      </w:r>
      <w:r/>
    </w:p>
    <w:p>
      <w:pPr>
        <w:ind w:firstLine="480"/>
        <w:spacing w:line="360" w:lineRule="auto"/>
        <w:rPr>
          <w:rFonts w:hint="eastAsia" w:ascii="宋体" w:hAnsi="宋体" w:cs="宋体"/>
          <w:b/>
          <w:bCs/>
          <w:sz w:val="24"/>
          <w:highlight w:val="none"/>
        </w:rPr>
      </w:pPr>
      <w:r>
        <w:rPr>
          <w:rFonts w:hint="eastAsia" w:ascii="宋体" w:hAnsi="宋体" w:cs="宋体"/>
          <w:b/>
          <w:bCs/>
          <w:sz w:val="24"/>
          <w:highlight w:val="none"/>
          <w:lang w:val="en-US" w:eastAsia="zh-CN"/>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firstLine="480"/>
        <w:spacing w:line="360" w:lineRule="auto"/>
        <w:rPr>
          <w:rFonts w:hint="eastAsia" w:ascii="宋体" w:hAnsi="宋体" w:cs="宋体"/>
          <w:b/>
          <w:bCs/>
          <w:sz w:val="24"/>
          <w:highlight w:val="none"/>
        </w:rPr>
      </w:pPr>
      <w:r>
        <w:rPr>
          <w:rFonts w:hint="eastAsia" w:ascii="宋体" w:hAnsi="宋体" w:cs="宋体"/>
          <w:b/>
          <w:bCs/>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cs="宋体"/>
          <w:b/>
          <w:bCs/>
          <w:sz w:val="24"/>
          <w:highlight w:val="none"/>
        </w:rPr>
      </w:pPr>
      <w:r>
        <w:rPr>
          <w:rFonts w:hint="eastAsia" w:ascii="宋体" w:hAnsi="宋体" w:cs="宋体"/>
          <w:b/>
          <w:bCs/>
          <w:sz w:val="24"/>
          <w:highlight w:val="none"/>
          <w:lang w:val="en-US" w:eastAsia="zh-CN"/>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ind w:firstLine="480"/>
        <w:spacing w:line="360" w:lineRule="auto"/>
        <w:rPr>
          <w:rFonts w:cs="宋体" w:asciiTheme="minorEastAsia" w:hAnsiTheme="minorEastAsia" w:eastAsiaTheme="minorEastAsia"/>
          <w:sz w:val="24"/>
          <w:highlight w:val="none"/>
        </w:rPr>
      </w:pPr>
      <w:r>
        <w:rPr>
          <w:rFonts w:hint="eastAsia" w:ascii="宋体" w:hAnsi="宋体" w:cs="宋体"/>
          <w:b/>
          <w:bCs/>
          <w:sz w:val="24"/>
          <w:highlight w:val="none"/>
          <w:lang w:val="en-US" w:eastAsia="zh-CN"/>
        </w:rPr>
        <w:t xml:space="preserve">异常低价投标（响应）审查的启动原因、审查意见和审查结果应当在评标报告中记录，并随供应商提供的相关书面说明及证明材料，以及评审委员会有关互联网浏览、查询历史一并归档。</w:t>
      </w:r>
      <w:r/>
    </w:p>
    <w:p>
      <w:pPr>
        <w:pStyle w:val="1078"/>
        <w:ind w:firstLine="482"/>
        <w:spacing w:line="360" w:lineRule="auto"/>
        <w:widowControl w:val="off"/>
        <w:rPr>
          <w:rFonts w:cs="宋体" w:asciiTheme="minorEastAsia" w:hAnsiTheme="minorEastAsia" w:eastAsiaTheme="minorEastAsia"/>
          <w:b/>
          <w:bCs/>
          <w:highlight w:val="none"/>
        </w:rPr>
      </w:pPr>
      <w:r>
        <w:rPr>
          <w:rFonts w:hint="eastAsia" w:cs="宋体" w:asciiTheme="minorEastAsia" w:hAnsiTheme="minorEastAsia" w:eastAsiaTheme="minorEastAsia"/>
          <w:b/>
          <w:bCs/>
          <w:highlight w:val="none"/>
        </w:rPr>
        <w:t xml:space="preserve">二、评审程序</w:t>
      </w:r>
      <w:r/>
    </w:p>
    <w:p>
      <w:pPr>
        <w:pStyle w:val="1078"/>
        <w:ind w:firstLine="480"/>
        <w:spacing w:line="360" w:lineRule="auto"/>
        <w:widowControl w:val="off"/>
        <w:rPr>
          <w:rFonts w:asciiTheme="minorEastAsia" w:hAnsiTheme="minorEastAsia" w:eastAsiaTheme="minorEastAsia"/>
          <w:highlight w:val="none"/>
        </w:rPr>
      </w:pPr>
      <w:r>
        <w:rPr>
          <w:rFonts w:asciiTheme="minorEastAsia" w:hAnsiTheme="minorEastAsia" w:eastAsiaTheme="minorEastAsia"/>
          <w:highlight w:val="none"/>
        </w:rPr>
        <w:t xml:space="preserve">（一）成立</w:t>
      </w:r>
      <w:r>
        <w:rPr>
          <w:rFonts w:hint="eastAsia" w:asciiTheme="minorEastAsia" w:hAnsiTheme="minorEastAsia" w:eastAsiaTheme="minorEastAsia"/>
          <w:highlight w:val="none"/>
        </w:rPr>
        <w:t xml:space="preserve">谈判小组</w:t>
      </w:r>
      <w:r>
        <w:rPr>
          <w:rFonts w:asciiTheme="minorEastAsia" w:hAnsiTheme="minorEastAsia" w:eastAsiaTheme="minorEastAsia"/>
          <w:highlight w:val="none"/>
        </w:rPr>
        <w:t xml:space="preserve">。</w:t>
      </w:r>
      <w:r>
        <w:rPr>
          <w:rFonts w:hint="eastAsia" w:asciiTheme="minorEastAsia" w:hAnsiTheme="minorEastAsia" w:eastAsiaTheme="minorEastAsia"/>
          <w:highlight w:val="none"/>
        </w:rPr>
        <w:t xml:space="preserve">谈判小组</w:t>
      </w:r>
      <w:r>
        <w:rPr>
          <w:rFonts w:asciiTheme="minorEastAsia" w:hAnsiTheme="minorEastAsia" w:eastAsiaTheme="minorEastAsia"/>
          <w:highlight w:val="none"/>
        </w:rPr>
        <w:t xml:space="preserve">由采购人的代表和有关专家共三人以上的单数组成。 </w:t>
      </w:r>
      <w:r/>
    </w:p>
    <w:p>
      <w:pPr>
        <w:pStyle w:val="1078"/>
        <w:ind w:firstLine="480"/>
        <w:spacing w:line="360" w:lineRule="auto"/>
        <w:widowControl w:val="off"/>
        <w:rPr>
          <w:rFonts w:asciiTheme="minorEastAsia" w:hAnsiTheme="minorEastAsia" w:eastAsiaTheme="minorEastAsia"/>
          <w:highlight w:val="none"/>
        </w:rPr>
      </w:pPr>
      <w:r>
        <w:rPr>
          <w:rFonts w:asciiTheme="minorEastAsia" w:hAnsiTheme="minorEastAsia" w:eastAsiaTheme="minorEastAsia"/>
          <w:highlight w:val="none"/>
        </w:rPr>
        <w:t xml:space="preserve">（二）制定</w:t>
      </w:r>
      <w:r>
        <w:rPr>
          <w:rFonts w:hint="eastAsia" w:asciiTheme="minorEastAsia" w:hAnsiTheme="minorEastAsia" w:eastAsiaTheme="minorEastAsia"/>
          <w:highlight w:val="none"/>
        </w:rPr>
        <w:t xml:space="preserve">采购文件</w:t>
      </w:r>
      <w:r>
        <w:rPr>
          <w:rFonts w:asciiTheme="minorEastAsia" w:hAnsiTheme="minorEastAsia" w:eastAsiaTheme="minorEastAsia"/>
          <w:highlight w:val="none"/>
        </w:rPr>
        <w:t xml:space="preserve">。</w:t>
      </w:r>
      <w:r>
        <w:rPr>
          <w:rFonts w:hint="eastAsia" w:asciiTheme="minorEastAsia" w:hAnsiTheme="minorEastAsia" w:eastAsiaTheme="minorEastAsia"/>
          <w:highlight w:val="none"/>
        </w:rPr>
        <w:t xml:space="preserve">采购文件</w:t>
      </w:r>
      <w:r>
        <w:rPr>
          <w:rFonts w:asciiTheme="minorEastAsia" w:hAnsiTheme="minorEastAsia" w:eastAsiaTheme="minorEastAsia"/>
          <w:highlight w:val="none"/>
        </w:rPr>
        <w:t xml:space="preserve">应当明确谈判程序、谈判内容、合同草案的条款以及评定成交的标准等事项。 </w:t>
      </w:r>
      <w:r/>
    </w:p>
    <w:p>
      <w:pPr>
        <w:pStyle w:val="1078"/>
        <w:ind w:firstLine="480"/>
        <w:spacing w:line="360" w:lineRule="auto"/>
        <w:widowControl w:val="off"/>
        <w:rPr>
          <w:rFonts w:asciiTheme="minorEastAsia" w:hAnsiTheme="minorEastAsia" w:eastAsiaTheme="minorEastAsia"/>
          <w:highlight w:val="none"/>
        </w:rPr>
      </w:pPr>
      <w:r>
        <w:rPr>
          <w:rFonts w:asciiTheme="minorEastAsia" w:hAnsiTheme="minorEastAsia" w:eastAsiaTheme="minorEastAsia"/>
          <w:highlight w:val="none"/>
        </w:rPr>
        <w:t xml:space="preserve">（三）确定邀请参加谈判的供应商名单。</w:t>
      </w:r>
      <w:r>
        <w:rPr>
          <w:rFonts w:hint="eastAsia" w:asciiTheme="minorEastAsia" w:hAnsiTheme="minorEastAsia" w:eastAsiaTheme="minorEastAsia"/>
          <w:highlight w:val="none"/>
        </w:rPr>
        <w:t xml:space="preserve">谈判小组向本项目单一来源</w:t>
      </w:r>
      <w:r>
        <w:rPr>
          <w:rFonts w:asciiTheme="minorEastAsia" w:hAnsiTheme="minorEastAsia" w:eastAsiaTheme="minorEastAsia"/>
          <w:highlight w:val="none"/>
        </w:rPr>
        <w:t xml:space="preserve">供应商提供</w:t>
      </w:r>
      <w:r>
        <w:rPr>
          <w:rFonts w:hint="eastAsia" w:asciiTheme="minorEastAsia" w:hAnsiTheme="minorEastAsia" w:eastAsiaTheme="minorEastAsia"/>
          <w:highlight w:val="none"/>
        </w:rPr>
        <w:t xml:space="preserve">采购文件</w:t>
      </w:r>
      <w:r>
        <w:rPr>
          <w:rFonts w:asciiTheme="minorEastAsia" w:hAnsiTheme="minorEastAsia" w:eastAsiaTheme="minorEastAsia"/>
          <w:highlight w:val="none"/>
        </w:rPr>
        <w:t xml:space="preserve">。</w:t>
      </w:r>
      <w:r/>
    </w:p>
    <w:p>
      <w:pPr>
        <w:pStyle w:val="1078"/>
        <w:ind w:firstLine="480"/>
        <w:spacing w:line="360" w:lineRule="auto"/>
        <w:widowControl w:val="off"/>
        <w:rPr>
          <w:rFonts w:asciiTheme="minorEastAsia" w:hAnsiTheme="minorEastAsia" w:eastAsiaTheme="minorEastAsia"/>
          <w:highlight w:val="none"/>
        </w:rPr>
      </w:pPr>
      <w:r>
        <w:rPr>
          <w:rFonts w:asciiTheme="minorEastAsia" w:hAnsiTheme="minorEastAsia" w:eastAsiaTheme="minorEastAsia"/>
          <w:highlight w:val="none"/>
        </w:rPr>
        <w:t xml:space="preserve">（四）</w:t>
      </w:r>
      <w:r>
        <w:rPr>
          <w:rFonts w:hint="eastAsia" w:asciiTheme="minorEastAsia" w:hAnsiTheme="minorEastAsia" w:eastAsiaTheme="minorEastAsia"/>
          <w:highlight w:val="none"/>
        </w:rPr>
        <w:t xml:space="preserve">采购</w:t>
      </w:r>
      <w:r>
        <w:rPr>
          <w:rFonts w:asciiTheme="minorEastAsia" w:hAnsiTheme="minorEastAsia" w:eastAsiaTheme="minorEastAsia"/>
          <w:highlight w:val="none"/>
        </w:rPr>
        <w:t xml:space="preserve">谈判。</w:t>
      </w:r>
      <w:r>
        <w:rPr>
          <w:rFonts w:hint="eastAsia" w:asciiTheme="minorEastAsia" w:hAnsiTheme="minorEastAsia" w:eastAsiaTheme="minorEastAsia"/>
          <w:highlight w:val="none"/>
        </w:rPr>
        <w:t xml:space="preserve">谈判小组</w:t>
      </w:r>
      <w:r>
        <w:rPr>
          <w:rFonts w:asciiTheme="minorEastAsia" w:hAnsiTheme="minorEastAsia" w:eastAsiaTheme="minorEastAsia"/>
          <w:highlight w:val="none"/>
        </w:rPr>
        <w:t xml:space="preserve">所有成员集中与单一</w:t>
      </w:r>
      <w:r>
        <w:rPr>
          <w:rFonts w:hint="eastAsia" w:asciiTheme="minorEastAsia" w:hAnsiTheme="minorEastAsia" w:eastAsiaTheme="minorEastAsia"/>
          <w:highlight w:val="none"/>
        </w:rPr>
        <w:t xml:space="preserve">来源</w:t>
      </w:r>
      <w:r>
        <w:rPr>
          <w:rFonts w:asciiTheme="minorEastAsia" w:hAnsiTheme="minorEastAsia" w:eastAsiaTheme="minorEastAsia"/>
          <w:highlight w:val="none"/>
        </w:rPr>
        <w:t xml:space="preserve">供应商进行谈判。在谈判中，谈判的任何一方不得透露与谈判有关的其他供应商的技术资料、价格和其他信息。</w:t>
      </w:r>
      <w:r>
        <w:rPr>
          <w:rFonts w:hint="eastAsia" w:asciiTheme="minorEastAsia" w:hAnsiTheme="minorEastAsia" w:eastAsiaTheme="minorEastAsia"/>
          <w:highlight w:val="none"/>
        </w:rPr>
        <w:t xml:space="preserve">采购文件</w:t>
      </w:r>
      <w:r>
        <w:rPr>
          <w:rFonts w:asciiTheme="minorEastAsia" w:hAnsiTheme="minorEastAsia" w:eastAsiaTheme="minorEastAsia"/>
          <w:highlight w:val="none"/>
        </w:rPr>
        <w:t xml:space="preserve">有实质性变动的，</w:t>
      </w:r>
      <w:r>
        <w:rPr>
          <w:rFonts w:hint="eastAsia" w:asciiTheme="minorEastAsia" w:hAnsiTheme="minorEastAsia" w:eastAsiaTheme="minorEastAsia"/>
          <w:highlight w:val="none"/>
        </w:rPr>
        <w:t xml:space="preserve">谈判小组</w:t>
      </w:r>
      <w:r>
        <w:rPr>
          <w:rFonts w:asciiTheme="minorEastAsia" w:hAnsiTheme="minorEastAsia" w:eastAsiaTheme="minorEastAsia"/>
          <w:highlight w:val="none"/>
        </w:rPr>
        <w:t xml:space="preserve">应当以书面形式通知参加谈判的供应商。</w:t>
      </w:r>
      <w:r>
        <w:rPr>
          <w:rFonts w:hint="eastAsia" w:asciiTheme="minorEastAsia" w:hAnsiTheme="minorEastAsia" w:eastAsiaTheme="minorEastAsia"/>
          <w:highlight w:val="none"/>
        </w:rPr>
        <w:t xml:space="preserve">谈判小组</w:t>
      </w:r>
      <w:r>
        <w:rPr>
          <w:rFonts w:asciiTheme="minorEastAsia" w:hAnsiTheme="minorEastAsia" w:eastAsiaTheme="minorEastAsia"/>
          <w:highlight w:val="none"/>
        </w:rPr>
        <w:t xml:space="preserve">根据与供应商谈判情况可能实质性变动的内容包括：采购需求中的技术、服务要求以及合同草案条款。 </w:t>
      </w:r>
      <w:r/>
    </w:p>
    <w:p>
      <w:pPr>
        <w:pStyle w:val="1078"/>
        <w:ind w:firstLine="480"/>
        <w:spacing w:line="360" w:lineRule="auto"/>
        <w:widowControl w:val="off"/>
        <w:rPr>
          <w:rFonts w:asciiTheme="minorEastAsia" w:hAnsiTheme="minorEastAsia" w:eastAsiaTheme="minorEastAsia"/>
          <w:highlight w:val="none"/>
        </w:rPr>
      </w:pPr>
      <w:r>
        <w:rPr>
          <w:rFonts w:asciiTheme="minorEastAsia" w:hAnsiTheme="minorEastAsia" w:eastAsiaTheme="minorEastAsia"/>
          <w:highlight w:val="none"/>
        </w:rPr>
        <w:t xml:space="preserve">（五）确定成交供应商。谈判结束后，</w:t>
      </w:r>
      <w:r>
        <w:rPr>
          <w:rFonts w:hint="eastAsia" w:asciiTheme="minorEastAsia" w:hAnsiTheme="minorEastAsia" w:eastAsiaTheme="minorEastAsia"/>
          <w:highlight w:val="none"/>
        </w:rPr>
        <w:t xml:space="preserve">谈判小组</w:t>
      </w:r>
      <w:r>
        <w:rPr>
          <w:rFonts w:asciiTheme="minorEastAsia" w:hAnsiTheme="minorEastAsia" w:eastAsiaTheme="minorEastAsia"/>
          <w:highlight w:val="none"/>
        </w:rPr>
        <w:t xml:space="preserve">要求参加</w:t>
      </w:r>
      <w:r>
        <w:rPr>
          <w:rFonts w:hint="eastAsia" w:asciiTheme="minorEastAsia" w:hAnsiTheme="minorEastAsia" w:eastAsiaTheme="minorEastAsia"/>
          <w:highlight w:val="none"/>
        </w:rPr>
        <w:t xml:space="preserve">本项目</w:t>
      </w:r>
      <w:r>
        <w:rPr>
          <w:rFonts w:asciiTheme="minorEastAsia" w:hAnsiTheme="minorEastAsia" w:eastAsiaTheme="minorEastAsia"/>
          <w:highlight w:val="none"/>
        </w:rPr>
        <w:t xml:space="preserve">的供应商在规定时间内进行最后报价。 </w:t>
      </w:r>
      <w:r/>
    </w:p>
    <w:p>
      <w:pPr>
        <w:pStyle w:val="1078"/>
        <w:ind w:firstLine="482"/>
        <w:spacing w:line="360" w:lineRule="auto"/>
        <w:widowControl w:val="off"/>
        <w:rPr>
          <w:rFonts w:cs="宋体" w:asciiTheme="minorEastAsia" w:hAnsiTheme="minorEastAsia" w:eastAsiaTheme="minorEastAsia"/>
          <w:b/>
          <w:bCs/>
          <w:highlight w:val="none"/>
        </w:rPr>
      </w:pPr>
      <w:r>
        <w:rPr>
          <w:rFonts w:hint="eastAsia" w:cs="宋体" w:asciiTheme="minorEastAsia" w:hAnsiTheme="minorEastAsia" w:eastAsiaTheme="minorEastAsia"/>
          <w:b/>
          <w:bCs/>
          <w:highlight w:val="none"/>
        </w:rPr>
        <w:t xml:space="preserve">三、评定成交的方法</w:t>
      </w:r>
      <w:r/>
    </w:p>
    <w:p>
      <w:pPr>
        <w:pStyle w:val="1078"/>
        <w:ind w:firstLine="480"/>
        <w:spacing w:line="360" w:lineRule="auto"/>
        <w:widowControl w:val="off"/>
        <w:rPr>
          <w:rFonts w:asciiTheme="minorEastAsia" w:hAnsiTheme="minorEastAsia" w:eastAsiaTheme="minorEastAsia"/>
          <w:highlight w:val="none"/>
        </w:rPr>
      </w:pPr>
      <w:r>
        <w:rPr>
          <w:rFonts w:hint="eastAsia" w:asciiTheme="minorEastAsia" w:hAnsiTheme="minorEastAsia" w:eastAsiaTheme="minorEastAsia"/>
          <w:highlight w:val="none"/>
        </w:rPr>
        <w:t xml:space="preserve">（一）</w:t>
      </w:r>
      <w:r>
        <w:rPr>
          <w:rFonts w:asciiTheme="minorEastAsia" w:hAnsiTheme="minorEastAsia" w:eastAsiaTheme="minorEastAsia"/>
          <w:highlight w:val="none"/>
        </w:rPr>
        <w:t xml:space="preserve">资格审查要求</w:t>
      </w:r>
      <w:r/>
    </w:p>
    <w:tbl>
      <w:tblPr>
        <w:tblStyle w:val="8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8"/>
        <w:gridCol w:w="3827"/>
        <w:gridCol w:w="4463"/>
      </w:tblGrid>
      <w:tr>
        <w:trPr>
          <w:cantSplit/>
          <w:jc w:val="center"/>
          <w:trHeight w:val="20"/>
          <w:tblHeader/>
        </w:trPr>
        <w:tc>
          <w:tcPr>
            <w:tcW w:w="808" w:type="dxa"/>
            <w:vAlign w:val="center"/>
            <w:textDirection w:val="lrTb"/>
            <w:noWrap w:val="false"/>
          </w:tcPr>
          <w:p>
            <w:pPr>
              <w:jc w:val="center"/>
              <w:tabs>
                <w:tab w:val="left" w:pos="1080" w:leader="none"/>
              </w:tabs>
              <w:rPr>
                <w:rFonts w:ascii="宋体" w:hAnsi="宋体" w:cs="宋体"/>
                <w:b/>
                <w:color w:val="000000"/>
                <w:sz w:val="24"/>
                <w:highlight w:val="none"/>
              </w:rPr>
            </w:pPr>
            <w:r>
              <w:rPr>
                <w:rFonts w:hint="eastAsia" w:ascii="宋体" w:hAnsi="宋体" w:cs="宋体"/>
                <w:b/>
                <w:color w:val="000000"/>
                <w:sz w:val="24"/>
                <w:highlight w:val="none"/>
              </w:rPr>
              <w:t xml:space="preserve">序号</w:t>
            </w:r>
            <w:r/>
          </w:p>
        </w:tc>
        <w:tc>
          <w:tcPr>
            <w:tcW w:w="3827" w:type="dxa"/>
            <w:vAlign w:val="center"/>
            <w:textDirection w:val="lrTb"/>
            <w:noWrap w:val="false"/>
          </w:tcPr>
          <w:p>
            <w:pPr>
              <w:jc w:val="center"/>
              <w:tabs>
                <w:tab w:val="left" w:pos="108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审查因素</w:t>
            </w:r>
            <w:r/>
          </w:p>
        </w:tc>
        <w:tc>
          <w:tcPr>
            <w:tcW w:w="4463" w:type="dxa"/>
            <w:vAlign w:val="center"/>
            <w:textDirection w:val="lrTb"/>
            <w:noWrap w:val="false"/>
          </w:tcPr>
          <w:p>
            <w:pPr>
              <w:jc w:val="center"/>
              <w:tabs>
                <w:tab w:val="left" w:pos="1080" w:leader="none"/>
              </w:tabs>
              <w:rPr>
                <w:rFonts w:ascii="宋体" w:hAnsi="宋体" w:cs="宋体"/>
                <w:b/>
                <w:color w:val="000000"/>
                <w:sz w:val="24"/>
                <w:highlight w:val="none"/>
              </w:rPr>
            </w:pPr>
            <w:r>
              <w:rPr>
                <w:rFonts w:hint="eastAsia" w:ascii="宋体" w:hAnsi="宋体" w:cs="宋体"/>
                <w:b/>
                <w:color w:val="000000"/>
                <w:sz w:val="24"/>
                <w:highlight w:val="none"/>
              </w:rPr>
              <w:t xml:space="preserve">审查内容</w:t>
            </w:r>
            <w:r/>
          </w:p>
        </w:tc>
      </w:tr>
      <w:tr>
        <w:trPr>
          <w:cantSplit/>
          <w:jc w:val="center"/>
          <w:trHeight w:val="20"/>
        </w:trPr>
        <w:tc>
          <w:tcPr>
            <w:tcW w:w="808" w:type="dxa"/>
            <w:vAlign w:val="center"/>
            <w:textDirection w:val="lrTb"/>
            <w:noWrap w:val="false"/>
          </w:tcPr>
          <w:p>
            <w:pPr>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1</w:t>
            </w:r>
            <w:r/>
          </w:p>
        </w:tc>
        <w:tc>
          <w:tcPr>
            <w:tcW w:w="3827" w:type="dxa"/>
            <w:vAlign w:val="center"/>
            <w:textDirection w:val="lrTb"/>
            <w:noWrap w:val="false"/>
          </w:tcPr>
          <w:p>
            <w:pPr>
              <w:tabs>
                <w:tab w:val="left" w:pos="1080" w:leader="none"/>
              </w:tabs>
              <w:rPr>
                <w:rFonts w:ascii="宋体" w:hAnsi="宋体" w:cs="宋体"/>
                <w:color w:val="000000"/>
                <w:sz w:val="24"/>
                <w:highlight w:val="none"/>
              </w:rPr>
            </w:pPr>
            <w:r>
              <w:rPr>
                <w:rFonts w:hint="eastAsia" w:cs="宋体" w:asciiTheme="minorEastAsia" w:hAnsiTheme="minorEastAsia" w:eastAsiaTheme="minorEastAsia"/>
                <w:sz w:val="24"/>
                <w:highlight w:val="none"/>
              </w:rPr>
              <w:t xml:space="preserve">合法有效的法人或者其他组织的营业执照、登记证明等证明文件</w:t>
            </w:r>
            <w:r/>
          </w:p>
        </w:tc>
        <w:tc>
          <w:tcPr>
            <w:tcW w:w="4463" w:type="dxa"/>
            <w:vAlign w:val="center"/>
            <w:textDirection w:val="lrTb"/>
            <w:noWrap w:val="false"/>
          </w:tcPr>
          <w:p>
            <w:pPr>
              <w:tabs>
                <w:tab w:val="left" w:pos="1080" w:leader="none"/>
              </w:tabs>
              <w:rPr>
                <w:rFonts w:ascii="宋体" w:hAnsi="宋体" w:cs="宋体"/>
                <w:color w:val="000000"/>
                <w:sz w:val="24"/>
                <w:highlight w:val="none"/>
              </w:rPr>
            </w:pPr>
            <w:r>
              <w:rPr>
                <w:rFonts w:hint="eastAsia" w:cs="宋体" w:asciiTheme="minorEastAsia" w:hAnsiTheme="minorEastAsia" w:eastAsiaTheme="minorEastAsia"/>
                <w:sz w:val="24"/>
                <w:highlight w:val="none"/>
              </w:rPr>
              <w:t xml:space="preserve">合法有效的法人或者其他组织的营业执照、登记证明等证明文件</w:t>
            </w:r>
            <w:r/>
          </w:p>
        </w:tc>
      </w:tr>
      <w:tr>
        <w:trPr>
          <w:cantSplit/>
          <w:jc w:val="center"/>
          <w:trHeight w:val="20"/>
        </w:trPr>
        <w:tc>
          <w:tcPr>
            <w:tcW w:w="808" w:type="dxa"/>
            <w:vAlign w:val="center"/>
            <w:textDirection w:val="lrTb"/>
            <w:noWrap w:val="false"/>
          </w:tcPr>
          <w:p>
            <w:pPr>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3827"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供应商基本资格条件承诺书</w:t>
            </w:r>
            <w:r/>
          </w:p>
        </w:tc>
        <w:tc>
          <w:tcPr>
            <w:tcW w:w="4463"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提供签字盖章完备的供应商基本资格条件承诺书</w:t>
            </w:r>
            <w:r/>
          </w:p>
        </w:tc>
      </w:tr>
    </w:tbl>
    <w:p>
      <w:pPr>
        <w:pStyle w:val="1078"/>
        <w:ind w:firstLine="480"/>
        <w:spacing w:line="360" w:lineRule="auto"/>
        <w:widowControl w:val="off"/>
        <w:rPr>
          <w:rFonts w:asciiTheme="minorEastAsia" w:hAnsiTheme="minorEastAsia" w:eastAsiaTheme="minorEastAsia"/>
          <w:highlight w:val="none"/>
        </w:rPr>
      </w:pPr>
      <w:r>
        <w:rPr>
          <w:rFonts w:hint="eastAsia" w:asciiTheme="minorEastAsia" w:hAnsiTheme="minorEastAsia" w:eastAsiaTheme="minorEastAsia"/>
          <w:highlight w:val="none"/>
        </w:rPr>
        <w:t xml:space="preserve">（二）符合性审查要求</w:t>
      </w:r>
      <w:r/>
    </w:p>
    <w:tbl>
      <w:tblPr>
        <w:tblStyle w:val="8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2418"/>
        <w:gridCol w:w="5854"/>
      </w:tblGrid>
      <w:tr>
        <w:trPr>
          <w:jc w:val="center"/>
          <w:trHeight w:val="685"/>
        </w:trPr>
        <w:tc>
          <w:tcPr>
            <w:tcW w:w="814" w:type="dxa"/>
            <w:vAlign w:val="center"/>
            <w:textDirection w:val="lrTb"/>
            <w:noWrap w:val="false"/>
          </w:tcPr>
          <w:p>
            <w:pPr>
              <w:jc w:val="center"/>
              <w:rPr>
                <w:b/>
                <w:color w:val="000000"/>
                <w:sz w:val="24"/>
                <w:highlight w:val="none"/>
              </w:rPr>
            </w:pPr>
            <w:r>
              <w:rPr>
                <w:b/>
                <w:color w:val="000000"/>
                <w:sz w:val="24"/>
                <w:highlight w:val="none"/>
              </w:rPr>
              <w:t xml:space="preserve">序号</w:t>
            </w:r>
            <w:r/>
          </w:p>
        </w:tc>
        <w:tc>
          <w:tcPr>
            <w:tcW w:w="2418" w:type="dxa"/>
            <w:vAlign w:val="center"/>
            <w:textDirection w:val="lrTb"/>
            <w:noWrap w:val="false"/>
          </w:tcPr>
          <w:p>
            <w:pPr>
              <w:jc w:val="center"/>
              <w:rPr>
                <w:b/>
                <w:color w:val="000000"/>
                <w:sz w:val="24"/>
                <w:highlight w:val="none"/>
              </w:rPr>
            </w:pPr>
            <w:r>
              <w:rPr>
                <w:b/>
                <w:color w:val="000000"/>
                <w:sz w:val="24"/>
                <w:highlight w:val="none"/>
              </w:rPr>
              <w:t xml:space="preserve">检查因素</w:t>
            </w:r>
            <w:r/>
          </w:p>
        </w:tc>
        <w:tc>
          <w:tcPr>
            <w:tcW w:w="5854" w:type="dxa"/>
            <w:vAlign w:val="center"/>
            <w:textDirection w:val="lrTb"/>
            <w:noWrap w:val="false"/>
          </w:tcPr>
          <w:p>
            <w:pPr>
              <w:jc w:val="center"/>
              <w:rPr>
                <w:b/>
                <w:color w:val="000000"/>
                <w:sz w:val="24"/>
                <w:highlight w:val="none"/>
              </w:rPr>
            </w:pPr>
            <w:r>
              <w:rPr>
                <w:b/>
                <w:color w:val="000000"/>
                <w:sz w:val="24"/>
                <w:highlight w:val="none"/>
              </w:rPr>
              <w:t xml:space="preserve">检查内容</w:t>
            </w:r>
            <w:r/>
          </w:p>
        </w:tc>
      </w:tr>
      <w:tr>
        <w:trPr>
          <w:jc w:val="center"/>
          <w:trHeight w:val="685"/>
        </w:trPr>
        <w:tc>
          <w:tcPr>
            <w:tcW w:w="814" w:type="dxa"/>
            <w:vAlign w:val="center"/>
            <w:textDirection w:val="lrTb"/>
            <w:noWrap w:val="false"/>
          </w:tcPr>
          <w:p>
            <w:pPr>
              <w:jc w:val="center"/>
              <w:rPr>
                <w:color w:val="000000"/>
                <w:sz w:val="24"/>
                <w:highlight w:val="none"/>
              </w:rPr>
            </w:pPr>
            <w:r>
              <w:rPr>
                <w:rFonts w:hint="eastAsia" w:ascii="宋体" w:hAnsi="宋体" w:cs="宋体"/>
                <w:color w:val="000000"/>
                <w:sz w:val="24"/>
                <w:highlight w:val="none"/>
              </w:rPr>
              <w:t xml:space="preserve">1</w:t>
            </w:r>
            <w:r/>
          </w:p>
        </w:tc>
        <w:tc>
          <w:tcPr>
            <w:tcW w:w="2418" w:type="dxa"/>
            <w:vAlign w:val="center"/>
            <w:textDirection w:val="lrTb"/>
            <w:noWrap w:val="false"/>
          </w:tcPr>
          <w:p>
            <w:pPr>
              <w:jc w:val="left"/>
              <w:rPr>
                <w:color w:val="000000"/>
                <w:sz w:val="24"/>
                <w:highlight w:val="none"/>
              </w:rPr>
            </w:pPr>
            <w:r>
              <w:rPr>
                <w:rFonts w:hint="eastAsia" w:ascii="宋体" w:hAnsi="宋体" w:cs="宋体"/>
                <w:color w:val="000000"/>
                <w:sz w:val="24"/>
                <w:highlight w:val="none"/>
              </w:rPr>
              <w:t xml:space="preserve">响应函、法定代表人资格证明书（或授权委托书）</w:t>
            </w:r>
            <w:r/>
          </w:p>
        </w:tc>
        <w:tc>
          <w:tcPr>
            <w:tcW w:w="5854" w:type="dxa"/>
            <w:vAlign w:val="center"/>
            <w:textDirection w:val="lrTb"/>
            <w:noWrap w:val="false"/>
          </w:tcPr>
          <w:p>
            <w:pPr>
              <w:jc w:val="left"/>
              <w:rPr>
                <w:color w:val="000000"/>
                <w:sz w:val="24"/>
                <w:highlight w:val="none"/>
              </w:rPr>
            </w:pPr>
            <w:r>
              <w:rPr>
                <w:rFonts w:hint="eastAsia" w:ascii="宋体" w:hAnsi="宋体" w:cs="宋体"/>
                <w:color w:val="000000"/>
                <w:sz w:val="24"/>
                <w:highlight w:val="none"/>
              </w:rPr>
              <w:t xml:space="preserve">按单一来源采购文件要求提供响应函、法定代表人资格证明书（或授权委托书）</w:t>
            </w:r>
            <w:r/>
          </w:p>
        </w:tc>
      </w:tr>
      <w:tr>
        <w:trPr>
          <w:jc w:val="center"/>
          <w:trHeight w:val="685"/>
        </w:trPr>
        <w:tc>
          <w:tcPr>
            <w:tcW w:w="814" w:type="dxa"/>
            <w:vAlign w:val="center"/>
            <w:textDirection w:val="lrTb"/>
            <w:noWrap w:val="false"/>
          </w:tcPr>
          <w:p>
            <w:pPr>
              <w:jc w:val="center"/>
              <w:rPr>
                <w:color w:val="000000"/>
                <w:sz w:val="24"/>
                <w:highlight w:val="none"/>
              </w:rPr>
            </w:pPr>
            <w:r>
              <w:rPr>
                <w:rFonts w:hint="eastAsia" w:ascii="宋体" w:hAnsi="宋体" w:cs="宋体"/>
                <w:color w:val="000000"/>
                <w:sz w:val="24"/>
                <w:highlight w:val="none"/>
              </w:rPr>
              <w:t xml:space="preserve">2</w:t>
            </w:r>
            <w:r/>
          </w:p>
        </w:tc>
        <w:tc>
          <w:tcPr>
            <w:tcW w:w="2418" w:type="dxa"/>
            <w:vAlign w:val="center"/>
            <w:textDirection w:val="lrTb"/>
            <w:noWrap w:val="false"/>
          </w:tcPr>
          <w:p>
            <w:pPr>
              <w:jc w:val="left"/>
              <w:rPr>
                <w:color w:val="000000"/>
                <w:sz w:val="24"/>
                <w:highlight w:val="none"/>
              </w:rPr>
            </w:pPr>
            <w:r>
              <w:rPr>
                <w:rFonts w:hint="eastAsia" w:ascii="宋体" w:hAnsi="宋体" w:cs="宋体"/>
                <w:color w:val="000000"/>
                <w:sz w:val="24"/>
                <w:highlight w:val="none"/>
              </w:rPr>
              <w:t xml:space="preserve">响应报价</w:t>
            </w:r>
            <w:r/>
          </w:p>
        </w:tc>
        <w:tc>
          <w:tcPr>
            <w:tcW w:w="5854" w:type="dxa"/>
            <w:vAlign w:val="center"/>
            <w:textDirection w:val="lrTb"/>
            <w:noWrap w:val="false"/>
          </w:tcPr>
          <w:p>
            <w:pPr>
              <w:jc w:val="left"/>
              <w:rPr>
                <w:color w:val="000000"/>
                <w:sz w:val="24"/>
                <w:highlight w:val="none"/>
              </w:rPr>
            </w:pPr>
            <w:r>
              <w:rPr>
                <w:rFonts w:hint="eastAsia" w:ascii="宋体" w:hAnsi="宋体" w:cs="宋体"/>
                <w:color w:val="000000"/>
                <w:sz w:val="24"/>
                <w:highlight w:val="none"/>
              </w:rPr>
              <w:t xml:space="preserve">响应报价唯一且未超过单一来源采购文件中规定的项目预算金额或者项目最高限价；</w:t>
            </w:r>
            <w:r/>
          </w:p>
        </w:tc>
      </w:tr>
      <w:tr>
        <w:trPr>
          <w:jc w:val="center"/>
          <w:trHeight w:val="685"/>
        </w:trPr>
        <w:tc>
          <w:tcPr>
            <w:tcW w:w="814" w:type="dxa"/>
            <w:vAlign w:val="center"/>
            <w:textDirection w:val="lrTb"/>
            <w:noWrap w:val="false"/>
          </w:tcPr>
          <w:p>
            <w:pPr>
              <w:jc w:val="center"/>
              <w:rPr>
                <w:color w:val="000000"/>
                <w:sz w:val="24"/>
                <w:highlight w:val="none"/>
              </w:rPr>
            </w:pPr>
            <w:r>
              <w:rPr>
                <w:rFonts w:hint="eastAsia" w:ascii="宋体" w:hAnsi="宋体" w:cs="宋体"/>
                <w:color w:val="000000"/>
                <w:sz w:val="24"/>
                <w:highlight w:val="none"/>
              </w:rPr>
              <w:t xml:space="preserve">3</w:t>
            </w:r>
            <w:r/>
          </w:p>
        </w:tc>
        <w:tc>
          <w:tcPr>
            <w:tcW w:w="2418" w:type="dxa"/>
            <w:vAlign w:val="center"/>
            <w:textDirection w:val="lrTb"/>
            <w:noWrap w:val="false"/>
          </w:tcPr>
          <w:p>
            <w:pPr>
              <w:jc w:val="left"/>
              <w:rPr>
                <w:color w:val="000000"/>
                <w:sz w:val="24"/>
                <w:highlight w:val="none"/>
              </w:rPr>
            </w:pPr>
            <w:r>
              <w:rPr>
                <w:rFonts w:hint="eastAsia" w:ascii="宋体" w:hAnsi="宋体" w:cs="宋体"/>
                <w:color w:val="000000"/>
                <w:sz w:val="24"/>
                <w:highlight w:val="none"/>
              </w:rPr>
              <w:t xml:space="preserve">响应有效期</w:t>
            </w:r>
            <w:r/>
          </w:p>
        </w:tc>
        <w:tc>
          <w:tcPr>
            <w:tcW w:w="5854" w:type="dxa"/>
            <w:vAlign w:val="center"/>
            <w:textDirection w:val="lrTb"/>
            <w:noWrap w:val="false"/>
          </w:tcPr>
          <w:p>
            <w:pPr>
              <w:jc w:val="left"/>
              <w:rPr>
                <w:color w:val="000000"/>
                <w:sz w:val="24"/>
                <w:highlight w:val="none"/>
              </w:rPr>
            </w:pPr>
            <w:r>
              <w:rPr>
                <w:rFonts w:hint="eastAsia" w:ascii="宋体" w:hAnsi="宋体" w:cs="宋体"/>
                <w:color w:val="000000"/>
                <w:sz w:val="24"/>
                <w:highlight w:val="none"/>
              </w:rPr>
              <w:t xml:space="preserve">响应文件中承诺的响应有效期满足单一来源采购文件中载明的响应有效期的；</w:t>
            </w:r>
            <w:r/>
          </w:p>
        </w:tc>
      </w:tr>
      <w:tr>
        <w:trPr>
          <w:jc w:val="center"/>
          <w:trHeight w:val="685"/>
        </w:trPr>
        <w:tc>
          <w:tcPr>
            <w:tcW w:w="814"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4</w:t>
            </w:r>
            <w:r/>
          </w:p>
        </w:tc>
        <w:tc>
          <w:tcPr>
            <w:tcW w:w="2418"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偏离</w:t>
            </w:r>
            <w:r/>
          </w:p>
        </w:tc>
        <w:tc>
          <w:tcPr>
            <w:tcW w:w="5854"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提供签字盖章完备的</w:t>
            </w:r>
            <w:r>
              <w:rPr>
                <w:rFonts w:hint="eastAsia" w:cs="宋体" w:asciiTheme="minorEastAsia" w:hAnsiTheme="minorEastAsia" w:eastAsiaTheme="minorEastAsia"/>
                <w:bCs/>
                <w:sz w:val="24"/>
                <w:highlight w:val="none"/>
              </w:rPr>
              <w:t xml:space="preserve">偏离响应函，</w:t>
            </w:r>
            <w:r>
              <w:rPr>
                <w:rFonts w:hint="eastAsia" w:ascii="宋体" w:hAnsi="宋体" w:cs="宋体"/>
                <w:color w:val="000000"/>
                <w:sz w:val="24"/>
                <w:highlight w:val="none"/>
              </w:rPr>
              <w:t xml:space="preserve">本项目不允许负偏离</w:t>
            </w:r>
            <w:r/>
          </w:p>
        </w:tc>
      </w:tr>
      <w:tr>
        <w:trPr>
          <w:jc w:val="center"/>
          <w:trHeight w:val="685"/>
        </w:trPr>
        <w:tc>
          <w:tcPr>
            <w:tcW w:w="814" w:type="dxa"/>
            <w:vAlign w:val="center"/>
            <w:textDirection w:val="lrTb"/>
            <w:noWrap w:val="false"/>
          </w:tcPr>
          <w:p>
            <w:pPr>
              <w:jc w:val="center"/>
              <w:rPr>
                <w:color w:val="000000"/>
                <w:sz w:val="24"/>
                <w:highlight w:val="none"/>
              </w:rPr>
            </w:pPr>
            <w:r>
              <w:rPr>
                <w:rFonts w:hint="eastAsia" w:ascii="宋体" w:hAnsi="宋体" w:cs="宋体"/>
                <w:color w:val="000000"/>
                <w:sz w:val="24"/>
                <w:highlight w:val="none"/>
              </w:rPr>
              <w:t xml:space="preserve">5</w:t>
            </w:r>
            <w:r/>
          </w:p>
        </w:tc>
        <w:tc>
          <w:tcPr>
            <w:tcW w:w="2418" w:type="dxa"/>
            <w:vAlign w:val="center"/>
            <w:textDirection w:val="lrTb"/>
            <w:noWrap w:val="false"/>
          </w:tcPr>
          <w:p>
            <w:pPr>
              <w:jc w:val="left"/>
              <w:rPr>
                <w:color w:val="000000"/>
                <w:sz w:val="24"/>
                <w:highlight w:val="none"/>
              </w:rPr>
            </w:pPr>
            <w:r>
              <w:rPr>
                <w:rFonts w:hint="eastAsia" w:ascii="宋体" w:hAnsi="宋体" w:cs="宋体"/>
                <w:color w:val="000000"/>
                <w:sz w:val="24"/>
                <w:highlight w:val="none"/>
              </w:rPr>
              <w:t xml:space="preserve">签署、加盖公章</w:t>
            </w:r>
            <w:r/>
          </w:p>
        </w:tc>
        <w:tc>
          <w:tcPr>
            <w:tcW w:w="5854" w:type="dxa"/>
            <w:vAlign w:val="center"/>
            <w:textDirection w:val="lrTb"/>
            <w:noWrap w:val="false"/>
          </w:tcPr>
          <w:p>
            <w:pPr>
              <w:jc w:val="left"/>
              <w:rPr>
                <w:color w:val="000000"/>
                <w:sz w:val="24"/>
                <w:highlight w:val="none"/>
              </w:rPr>
            </w:pPr>
            <w:r>
              <w:rPr>
                <w:rFonts w:hint="eastAsia" w:ascii="宋体" w:hAnsi="宋体" w:cs="宋体"/>
                <w:color w:val="000000"/>
                <w:sz w:val="24"/>
                <w:highlight w:val="none"/>
              </w:rPr>
              <w:t xml:space="preserve">按照单一来源采购文件要求签署、加盖公章的；</w:t>
            </w:r>
            <w:r/>
          </w:p>
        </w:tc>
      </w:tr>
      <w:tr>
        <w:trPr>
          <w:jc w:val="center"/>
          <w:trHeight w:val="685"/>
        </w:trPr>
        <w:tc>
          <w:tcPr>
            <w:tcW w:w="814" w:type="dxa"/>
            <w:vAlign w:val="center"/>
            <w:textDirection w:val="lrTb"/>
            <w:noWrap w:val="false"/>
          </w:tcPr>
          <w:p>
            <w:pPr>
              <w:jc w:val="center"/>
              <w:rPr>
                <w:color w:val="000000"/>
                <w:sz w:val="24"/>
                <w:highlight w:val="none"/>
              </w:rPr>
            </w:pPr>
            <w:r>
              <w:rPr>
                <w:rFonts w:hint="eastAsia" w:ascii="宋体" w:hAnsi="宋体" w:cs="宋体"/>
                <w:color w:val="000000"/>
                <w:sz w:val="24"/>
                <w:highlight w:val="none"/>
              </w:rPr>
              <w:t xml:space="preserve">6</w:t>
            </w:r>
            <w:r/>
          </w:p>
        </w:tc>
        <w:tc>
          <w:tcPr>
            <w:tcW w:w="2418" w:type="dxa"/>
            <w:vAlign w:val="center"/>
            <w:textDirection w:val="lrTb"/>
            <w:noWrap w:val="false"/>
          </w:tcPr>
          <w:p>
            <w:pPr>
              <w:jc w:val="left"/>
              <w:rPr>
                <w:color w:val="000000"/>
                <w:sz w:val="24"/>
                <w:highlight w:val="none"/>
              </w:rPr>
            </w:pPr>
            <w:r>
              <w:rPr>
                <w:rFonts w:hint="eastAsia" w:ascii="宋体" w:hAnsi="宋体" w:cs="宋体"/>
                <w:color w:val="000000"/>
                <w:sz w:val="24"/>
                <w:highlight w:val="none"/>
              </w:rPr>
              <w:t xml:space="preserve">报价的修正（如有）</w:t>
            </w:r>
            <w:r/>
          </w:p>
        </w:tc>
        <w:tc>
          <w:tcPr>
            <w:tcW w:w="5854" w:type="dxa"/>
            <w:vAlign w:val="center"/>
            <w:textDirection w:val="lrTb"/>
            <w:noWrap w:val="false"/>
          </w:tcPr>
          <w:p>
            <w:pPr>
              <w:jc w:val="left"/>
              <w:rPr>
                <w:color w:val="000000"/>
                <w:sz w:val="24"/>
                <w:highlight w:val="none"/>
              </w:rPr>
            </w:pPr>
            <w:r>
              <w:rPr>
                <w:rFonts w:hint="eastAsia" w:ascii="宋体" w:hAnsi="宋体" w:cs="宋体"/>
                <w:color w:val="000000"/>
                <w:sz w:val="24"/>
                <w:highlight w:val="none"/>
              </w:rPr>
              <w:t xml:space="preserve">不涉及报价修正，或响应文件报价出现前后不一致时，供应商对修正后的报价予以确认；（如有）</w:t>
            </w:r>
            <w:r/>
          </w:p>
        </w:tc>
      </w:tr>
      <w:tr>
        <w:trPr>
          <w:jc w:val="center"/>
          <w:trHeight w:val="685"/>
        </w:trPr>
        <w:tc>
          <w:tcPr>
            <w:tcW w:w="814" w:type="dxa"/>
            <w:vAlign w:val="center"/>
            <w:textDirection w:val="lrTb"/>
            <w:noWrap w:val="false"/>
          </w:tcPr>
          <w:p>
            <w:pPr>
              <w:jc w:val="center"/>
              <w:rPr>
                <w:color w:val="000000"/>
                <w:sz w:val="24"/>
                <w:highlight w:val="none"/>
              </w:rPr>
            </w:pPr>
            <w:r>
              <w:rPr>
                <w:rFonts w:hint="eastAsia" w:ascii="宋体" w:hAnsi="宋体" w:cs="宋体"/>
                <w:color w:val="000000"/>
                <w:sz w:val="24"/>
                <w:highlight w:val="none"/>
              </w:rPr>
              <w:t xml:space="preserve">7</w:t>
            </w:r>
            <w:r/>
          </w:p>
        </w:tc>
        <w:tc>
          <w:tcPr>
            <w:tcW w:w="2418" w:type="dxa"/>
            <w:vAlign w:val="center"/>
            <w:textDirection w:val="lrTb"/>
            <w:noWrap w:val="false"/>
          </w:tcPr>
          <w:p>
            <w:pPr>
              <w:jc w:val="left"/>
              <w:rPr>
                <w:color w:val="000000"/>
                <w:sz w:val="24"/>
                <w:highlight w:val="none"/>
              </w:rPr>
            </w:pPr>
            <w:r>
              <w:rPr>
                <w:rFonts w:hint="eastAsia" w:ascii="宋体" w:hAnsi="宋体" w:cs="宋体"/>
                <w:color w:val="000000"/>
                <w:sz w:val="24"/>
                <w:highlight w:val="none"/>
              </w:rPr>
              <w:t xml:space="preserve">附加条件</w:t>
            </w:r>
            <w:r/>
          </w:p>
        </w:tc>
        <w:tc>
          <w:tcPr>
            <w:tcW w:w="5854" w:type="dxa"/>
            <w:vAlign w:val="center"/>
            <w:textDirection w:val="lrTb"/>
            <w:noWrap w:val="false"/>
          </w:tcPr>
          <w:p>
            <w:pPr>
              <w:jc w:val="left"/>
              <w:rPr>
                <w:color w:val="000000"/>
                <w:sz w:val="24"/>
                <w:highlight w:val="none"/>
              </w:rPr>
            </w:pPr>
            <w:r>
              <w:rPr>
                <w:rFonts w:hint="eastAsia" w:ascii="宋体" w:hAnsi="宋体" w:cs="宋体"/>
                <w:color w:val="000000"/>
                <w:sz w:val="24"/>
                <w:highlight w:val="none"/>
              </w:rPr>
              <w:t xml:space="preserve">响应文件未含有采购人不能接受的附加条件的；</w:t>
            </w:r>
            <w:r/>
          </w:p>
        </w:tc>
      </w:tr>
      <w:tr>
        <w:trPr>
          <w:jc w:val="center"/>
          <w:trHeight w:val="685"/>
        </w:trPr>
        <w:tc>
          <w:tcPr>
            <w:tcW w:w="814" w:type="dxa"/>
            <w:vAlign w:val="center"/>
            <w:textDirection w:val="lrTb"/>
            <w:noWrap w:val="false"/>
          </w:tcPr>
          <w:p>
            <w:pPr>
              <w:jc w:val="center"/>
              <w:rPr>
                <w:color w:val="000000"/>
                <w:sz w:val="24"/>
                <w:highlight w:val="none"/>
              </w:rPr>
            </w:pPr>
            <w:r>
              <w:rPr>
                <w:rFonts w:hint="eastAsia" w:ascii="宋体" w:hAnsi="宋体" w:cs="宋体"/>
                <w:color w:val="000000"/>
                <w:sz w:val="24"/>
                <w:highlight w:val="none"/>
              </w:rPr>
              <w:t xml:space="preserve">8</w:t>
            </w:r>
            <w:r/>
          </w:p>
        </w:tc>
        <w:tc>
          <w:tcPr>
            <w:tcW w:w="2418" w:type="dxa"/>
            <w:vAlign w:val="center"/>
            <w:textDirection w:val="lrTb"/>
            <w:noWrap w:val="false"/>
          </w:tcPr>
          <w:p>
            <w:pPr>
              <w:jc w:val="left"/>
              <w:rPr>
                <w:color w:val="000000"/>
                <w:sz w:val="24"/>
                <w:highlight w:val="none"/>
              </w:rPr>
            </w:pPr>
            <w:r>
              <w:rPr>
                <w:rFonts w:hint="eastAsia" w:ascii="宋体" w:hAnsi="宋体" w:cs="宋体"/>
                <w:color w:val="000000"/>
                <w:sz w:val="24"/>
                <w:highlight w:val="none"/>
              </w:rPr>
              <w:t xml:space="preserve">其他无效情形</w:t>
            </w:r>
            <w:r/>
          </w:p>
        </w:tc>
        <w:tc>
          <w:tcPr>
            <w:tcW w:w="5854" w:type="dxa"/>
            <w:vAlign w:val="center"/>
            <w:textDirection w:val="lrTb"/>
            <w:noWrap w:val="false"/>
          </w:tcPr>
          <w:p>
            <w:pPr>
              <w:jc w:val="left"/>
              <w:rPr>
                <w:color w:val="000000"/>
                <w:sz w:val="24"/>
                <w:highlight w:val="none"/>
              </w:rPr>
            </w:pPr>
            <w:r>
              <w:rPr>
                <w:rFonts w:hint="eastAsia" w:ascii="宋体" w:hAnsi="宋体" w:cs="宋体"/>
                <w:color w:val="000000"/>
                <w:sz w:val="24"/>
                <w:highlight w:val="none"/>
              </w:rPr>
              <w:t xml:space="preserve">供应商、响应文件不存在不符合法律、法规和单一来源采购文件规定的其他无效情形。</w:t>
            </w:r>
            <w:r/>
          </w:p>
        </w:tc>
      </w:tr>
    </w:tbl>
    <w:p>
      <w:pPr>
        <w:pStyle w:val="1078"/>
        <w:ind w:firstLine="480"/>
        <w:spacing w:line="360" w:lineRule="auto"/>
        <w:widowControl w:val="off"/>
        <w:rPr>
          <w:rFonts w:asciiTheme="minorEastAsia" w:hAnsiTheme="minorEastAsia" w:eastAsiaTheme="minorEastAsia"/>
          <w:highlight w:val="none"/>
        </w:rPr>
      </w:pPr>
      <w:r>
        <w:rPr>
          <w:rFonts w:hint="eastAsia" w:asciiTheme="minorEastAsia" w:hAnsiTheme="minorEastAsia" w:eastAsiaTheme="minorEastAsia"/>
          <w:highlight w:val="none"/>
        </w:rPr>
        <w:t xml:space="preserve">（三）谈判小组在响应文件全部满足采购文件实质性要求的前提下，与供应商商定合理成交价格并保证质量。</w:t>
      </w:r>
      <w:r/>
    </w:p>
    <w:p>
      <w:pPr>
        <w:pStyle w:val="1078"/>
        <w:ind w:firstLine="480"/>
        <w:spacing w:line="360" w:lineRule="auto"/>
        <w:widowControl w:val="off"/>
        <w:rPr>
          <w:rFonts w:asciiTheme="minorEastAsia" w:hAnsiTheme="minorEastAsia" w:eastAsiaTheme="minorEastAsia"/>
          <w:highlight w:val="none"/>
        </w:rPr>
      </w:pPr>
      <w:r>
        <w:rPr>
          <w:rFonts w:hint="eastAsia" w:asciiTheme="minorEastAsia" w:hAnsiTheme="minorEastAsia" w:eastAsiaTheme="minorEastAsia"/>
          <w:highlight w:val="none"/>
        </w:rPr>
        <w:t xml:space="preserve">（四）成交结果在江苏政府采购网（网址：http://www.ccgp-jiangsu.gov.cn/）上公布，公告期限为1个工作日。</w:t>
      </w:r>
      <w:r/>
    </w:p>
    <w:p>
      <w:pPr>
        <w:pStyle w:val="1078"/>
        <w:ind w:firstLine="480"/>
        <w:spacing w:line="360" w:lineRule="auto"/>
        <w:widowControl w:val="off"/>
        <w:rPr>
          <w:rFonts w:asciiTheme="minorEastAsia" w:hAnsiTheme="minorEastAsia" w:eastAsiaTheme="minorEastAsia"/>
          <w:highlight w:val="none"/>
        </w:rPr>
      </w:pPr>
      <w:r>
        <w:rPr>
          <w:rFonts w:hint="eastAsia" w:asciiTheme="minorEastAsia" w:hAnsiTheme="minorEastAsia" w:eastAsiaTheme="minorEastAsia"/>
          <w:highlight w:val="none"/>
        </w:rPr>
        <w:t xml:space="preserve">（五）采购人有权对供应商的响应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pStyle w:val="1078"/>
        <w:ind w:firstLine="643"/>
        <w:jc w:val="center"/>
        <w:spacing w:line="360" w:lineRule="auto"/>
        <w:widowControl w:val="off"/>
        <w:rPr>
          <w:rFonts w:asciiTheme="minorEastAsia" w:hAnsiTheme="minorEastAsia" w:eastAsiaTheme="minorEastAsia"/>
          <w:b/>
          <w:bCs/>
          <w:sz w:val="32"/>
          <w:szCs w:val="32"/>
          <w:highlight w:val="none"/>
        </w:rPr>
        <w:outlineLvl w:val="0"/>
      </w:pPr>
      <w:r/>
      <w:bookmarkStart w:id="19" w:name="_Toc22538"/>
      <w:r/>
      <w:bookmarkStart w:id="20" w:name="_Toc3565"/>
      <w:r>
        <w:rPr>
          <w:rFonts w:asciiTheme="minorEastAsia" w:hAnsiTheme="minorEastAsia" w:eastAsiaTheme="minorEastAsia"/>
          <w:b/>
          <w:bCs/>
          <w:sz w:val="32"/>
          <w:szCs w:val="32"/>
          <w:highlight w:val="none"/>
        </w:rPr>
        <w:t xml:space="preserve">第四章 确定成交供应商及合同签订等</w:t>
      </w:r>
      <w:bookmarkEnd w:id="19"/>
      <w:r/>
      <w:bookmarkEnd w:id="20"/>
      <w:r/>
      <w:r/>
    </w:p>
    <w:p>
      <w:pPr>
        <w:pStyle w:val="1078"/>
        <w:ind w:firstLine="480"/>
        <w:spacing w:line="360" w:lineRule="auto"/>
        <w:widowControl w:val="off"/>
        <w:rPr>
          <w:rFonts w:asciiTheme="minorEastAsia" w:hAnsiTheme="minorEastAsia" w:eastAsiaTheme="minorEastAsia"/>
          <w:highlight w:val="none"/>
        </w:rPr>
      </w:pPr>
      <w:r>
        <w:rPr>
          <w:rFonts w:hint="eastAsia" w:asciiTheme="minorEastAsia" w:hAnsiTheme="minorEastAsia" w:eastAsiaTheme="minorEastAsia"/>
          <w:highlight w:val="none"/>
        </w:rPr>
        <w:t xml:space="preserve">一</w:t>
      </w:r>
      <w:r>
        <w:rPr>
          <w:rFonts w:asciiTheme="minorEastAsia" w:hAnsiTheme="minorEastAsia" w:eastAsiaTheme="minorEastAsia"/>
          <w:highlight w:val="none"/>
        </w:rPr>
        <w:t xml:space="preserve">、采购人应当在收到评审报告后5个工作日内，从评审报告提出的成交候选供应商中，确定成交供应商。在省级以上财政部门指定的政府采购信息发布媒体上公告成交结果，公告标的的基本概况为成交供应商的《</w:t>
      </w:r>
      <w:r>
        <w:rPr>
          <w:rFonts w:hint="eastAsia" w:asciiTheme="minorEastAsia" w:hAnsiTheme="minorEastAsia" w:eastAsiaTheme="minorEastAsia"/>
          <w:highlight w:val="none"/>
        </w:rPr>
        <w:t xml:space="preserve">采购报价表</w:t>
      </w:r>
      <w:r>
        <w:rPr>
          <w:rFonts w:asciiTheme="minorEastAsia" w:hAnsiTheme="minorEastAsia" w:eastAsiaTheme="minorEastAsia"/>
          <w:highlight w:val="none"/>
        </w:rPr>
        <w:t xml:space="preserve">》（最后报价）。</w:t>
      </w:r>
      <w:r/>
    </w:p>
    <w:p>
      <w:pPr>
        <w:pStyle w:val="1078"/>
        <w:ind w:firstLine="480"/>
        <w:spacing w:line="360" w:lineRule="auto"/>
        <w:widowControl w:val="off"/>
        <w:rPr>
          <w:rFonts w:asciiTheme="minorEastAsia" w:hAnsiTheme="minorEastAsia" w:eastAsiaTheme="minorEastAsia"/>
          <w:highlight w:val="none"/>
        </w:rPr>
      </w:pPr>
      <w:r>
        <w:rPr>
          <w:rFonts w:hint="eastAsia" w:asciiTheme="minorEastAsia" w:hAnsiTheme="minorEastAsia" w:eastAsiaTheme="minorEastAsia"/>
          <w:highlight w:val="none"/>
        </w:rPr>
        <w:t xml:space="preserve">二</w:t>
      </w:r>
      <w:r>
        <w:rPr>
          <w:rFonts w:asciiTheme="minorEastAsia" w:hAnsiTheme="minorEastAsia" w:eastAsiaTheme="minorEastAsia"/>
          <w:highlight w:val="none"/>
        </w:rPr>
        <w:t xml:space="preserve">、采购人与成交供应商应当在成交通知书发出之日起30日内，按照《</w:t>
      </w:r>
      <w:r>
        <w:rPr>
          <w:rFonts w:hint="eastAsia" w:asciiTheme="minorEastAsia" w:hAnsiTheme="minorEastAsia" w:eastAsiaTheme="minorEastAsia"/>
          <w:highlight w:val="none"/>
        </w:rPr>
        <w:t xml:space="preserve">采购文件</w:t>
      </w:r>
      <w:r>
        <w:rPr>
          <w:rFonts w:asciiTheme="minorEastAsia" w:hAnsiTheme="minorEastAsia" w:eastAsiaTheme="minorEastAsia"/>
          <w:highlight w:val="none"/>
        </w:rPr>
        <w:t xml:space="preserve">》确定的合同文本以及采购标的、规格型号、采购金额、采购数量、技术和服务要求等事项签订政府采购合同。</w:t>
      </w:r>
      <w:r/>
    </w:p>
    <w:p>
      <w:pPr>
        <w:pStyle w:val="1078"/>
        <w:ind w:firstLine="480"/>
        <w:spacing w:line="360" w:lineRule="auto"/>
        <w:widowControl w:val="off"/>
        <w:rPr>
          <w:rFonts w:asciiTheme="minorEastAsia" w:hAnsiTheme="minorEastAsia" w:eastAsiaTheme="minorEastAsia"/>
          <w:highlight w:val="none"/>
        </w:rPr>
      </w:pPr>
      <w:r>
        <w:rPr>
          <w:rFonts w:hint="eastAsia" w:asciiTheme="minorEastAsia" w:hAnsiTheme="minorEastAsia" w:eastAsiaTheme="minorEastAsia"/>
          <w:highlight w:val="none"/>
        </w:rPr>
        <w:t xml:space="preserve">三</w:t>
      </w:r>
      <w:r>
        <w:rPr>
          <w:rFonts w:asciiTheme="minorEastAsia" w:hAnsiTheme="minorEastAsia" w:eastAsiaTheme="minorEastAsia"/>
          <w:highlight w:val="none"/>
        </w:rPr>
        <w:t xml:space="preserve">、成交供应商在收到成交通知书时，须向</w:t>
      </w:r>
      <w:r>
        <w:rPr>
          <w:rFonts w:hint="eastAsia" w:asciiTheme="minorEastAsia" w:hAnsiTheme="minorEastAsia" w:eastAsiaTheme="minorEastAsia"/>
          <w:highlight w:val="none"/>
        </w:rPr>
        <w:t xml:space="preserve">江苏建安造价师事务所有限公司</w:t>
      </w:r>
      <w:r>
        <w:rPr>
          <w:rFonts w:asciiTheme="minorEastAsia" w:hAnsiTheme="minorEastAsia" w:eastAsiaTheme="minorEastAsia"/>
          <w:highlight w:val="none"/>
        </w:rPr>
        <w:t xml:space="preserve">提交《</w:t>
      </w:r>
      <w:r>
        <w:rPr>
          <w:rFonts w:hint="eastAsia" w:asciiTheme="minorEastAsia" w:hAnsiTheme="minorEastAsia" w:eastAsiaTheme="minorEastAsia"/>
          <w:highlight w:val="none"/>
        </w:rPr>
        <w:t xml:space="preserve">采购报价表</w:t>
      </w:r>
      <w:r>
        <w:rPr>
          <w:rFonts w:asciiTheme="minorEastAsia" w:hAnsiTheme="minorEastAsia" w:eastAsiaTheme="minorEastAsia"/>
          <w:highlight w:val="none"/>
        </w:rPr>
        <w:t xml:space="preserve">》（首次响应文件）和《分项价格表》（首次响应文件）的数据文件（WORD格式）。</w:t>
      </w:r>
      <w:r/>
    </w:p>
    <w:p>
      <w:pPr>
        <w:pStyle w:val="1078"/>
        <w:ind w:firstLine="480"/>
        <w:spacing w:line="360" w:lineRule="auto"/>
        <w:widowControl w:val="off"/>
        <w:rPr>
          <w:rFonts w:asciiTheme="minorEastAsia" w:hAnsiTheme="minorEastAsia" w:eastAsiaTheme="minorEastAsia"/>
          <w:highlight w:val="none"/>
        </w:rPr>
      </w:pPr>
      <w:r>
        <w:rPr>
          <w:rFonts w:hint="eastAsia" w:asciiTheme="minorEastAsia" w:hAnsiTheme="minorEastAsia" w:eastAsiaTheme="minorEastAsia"/>
          <w:highlight w:val="none"/>
        </w:rPr>
        <w:t xml:space="preserve">四</w:t>
      </w:r>
      <w:r>
        <w:rPr>
          <w:rFonts w:asciiTheme="minorEastAsia" w:hAnsiTheme="minorEastAsia" w:eastAsiaTheme="minorEastAsia"/>
          <w:highlight w:val="none"/>
        </w:rPr>
        <w:t xml:space="preserve">、</w:t>
      </w:r>
      <w:r>
        <w:rPr>
          <w:rFonts w:hint="eastAsia" w:asciiTheme="minorEastAsia" w:hAnsiTheme="minorEastAsia" w:eastAsiaTheme="minorEastAsia"/>
          <w:highlight w:val="none"/>
        </w:rPr>
        <w:t xml:space="preserve">供应商应对响应文件的合法性、真实性负责</w:t>
      </w:r>
      <w:r>
        <w:rPr>
          <w:rFonts w:asciiTheme="minorEastAsia" w:hAnsiTheme="minorEastAsia" w:eastAsiaTheme="minorEastAsia"/>
          <w:highlight w:val="none"/>
        </w:rPr>
        <w:t xml:space="preserve">。</w:t>
      </w:r>
      <w:r/>
    </w:p>
    <w:p>
      <w:pPr>
        <w:pStyle w:val="1078"/>
        <w:ind w:firstLine="643"/>
        <w:jc w:val="center"/>
        <w:spacing w:line="360" w:lineRule="auto"/>
        <w:widowControl w:val="off"/>
        <w:rPr>
          <w:rFonts w:asciiTheme="minorEastAsia" w:hAnsiTheme="minorEastAsia" w:eastAsiaTheme="minorEastAsia"/>
          <w:b/>
          <w:bCs/>
          <w:sz w:val="32"/>
          <w:szCs w:val="32"/>
          <w:highlight w:val="none"/>
        </w:rPr>
        <w:outlineLvl w:val="0"/>
      </w:pPr>
      <w:r>
        <w:rPr>
          <w:rFonts w:asciiTheme="minorEastAsia" w:hAnsiTheme="minorEastAsia" w:eastAsiaTheme="minorEastAsia"/>
          <w:b/>
          <w:bCs/>
          <w:sz w:val="32"/>
          <w:szCs w:val="32"/>
          <w:highlight w:val="none"/>
        </w:rPr>
      </w:r>
      <w:r/>
    </w:p>
    <w:p>
      <w:pPr>
        <w:pStyle w:val="1078"/>
        <w:ind w:firstLine="643"/>
        <w:jc w:val="center"/>
        <w:spacing w:line="360" w:lineRule="auto"/>
        <w:widowControl w:val="off"/>
        <w:rPr>
          <w:rFonts w:asciiTheme="minorEastAsia" w:hAnsiTheme="minorEastAsia" w:eastAsiaTheme="minorEastAsia"/>
          <w:highlight w:val="none"/>
        </w:rPr>
        <w:outlineLvl w:val="0"/>
      </w:pPr>
      <w:r/>
      <w:bookmarkStart w:id="21" w:name="_Toc13476"/>
      <w:r/>
      <w:bookmarkStart w:id="22" w:name="_Toc8493"/>
      <w:r>
        <w:rPr>
          <w:rFonts w:asciiTheme="minorEastAsia" w:hAnsiTheme="minorEastAsia" w:eastAsiaTheme="minorEastAsia"/>
          <w:b/>
          <w:bCs/>
          <w:sz w:val="32"/>
          <w:szCs w:val="32"/>
          <w:highlight w:val="none"/>
        </w:rPr>
        <w:t xml:space="preserve">第五章 </w:t>
      </w:r>
      <w:r>
        <w:rPr>
          <w:rFonts w:hint="eastAsia" w:asciiTheme="minorEastAsia" w:hAnsiTheme="minorEastAsia" w:eastAsiaTheme="minorEastAsia"/>
          <w:b/>
          <w:bCs/>
          <w:sz w:val="32"/>
          <w:szCs w:val="32"/>
          <w:highlight w:val="none"/>
        </w:rPr>
        <w:t xml:space="preserve">采购文件</w:t>
      </w:r>
      <w:r>
        <w:rPr>
          <w:rFonts w:asciiTheme="minorEastAsia" w:hAnsiTheme="minorEastAsia" w:eastAsiaTheme="minorEastAsia"/>
          <w:b/>
          <w:bCs/>
          <w:sz w:val="32"/>
          <w:szCs w:val="32"/>
          <w:highlight w:val="none"/>
        </w:rPr>
        <w:t xml:space="preserve">的澄清或者修改</w:t>
      </w:r>
      <w:bookmarkEnd w:id="21"/>
      <w:r/>
      <w:bookmarkEnd w:id="22"/>
      <w:r/>
      <w:r/>
    </w:p>
    <w:p>
      <w:pPr>
        <w:pStyle w:val="1078"/>
        <w:ind w:firstLine="480"/>
        <w:spacing w:line="360" w:lineRule="auto"/>
        <w:widowControl w:val="off"/>
        <w:rPr>
          <w:rFonts w:asciiTheme="minorEastAsia" w:hAnsiTheme="minorEastAsia" w:eastAsiaTheme="minorEastAsia"/>
          <w:highlight w:val="none"/>
        </w:rPr>
      </w:pPr>
      <w:r>
        <w:rPr>
          <w:rFonts w:asciiTheme="minorEastAsia" w:hAnsiTheme="minorEastAsia" w:eastAsiaTheme="minorEastAsia"/>
          <w:highlight w:val="none"/>
        </w:rPr>
        <w:t xml:space="preserve">提交首次响应文件截止之日（即“首次响应文件提交的截止时间”）前，采购代理机构可以对已发出的《</w:t>
      </w:r>
      <w:r>
        <w:rPr>
          <w:rFonts w:hint="eastAsia" w:asciiTheme="minorEastAsia" w:hAnsiTheme="minorEastAsia" w:eastAsiaTheme="minorEastAsia"/>
          <w:highlight w:val="none"/>
        </w:rPr>
        <w:t xml:space="preserve">采购文件</w:t>
      </w:r>
      <w:r>
        <w:rPr>
          <w:rFonts w:asciiTheme="minorEastAsia" w:hAnsiTheme="minorEastAsia" w:eastAsiaTheme="minorEastAsia"/>
          <w:highlight w:val="none"/>
        </w:rPr>
        <w:t xml:space="preserve">》进行必要的澄清或者修改，澄清或者修改的内容作为《</w:t>
      </w:r>
      <w:r>
        <w:rPr>
          <w:rFonts w:hint="eastAsia" w:asciiTheme="minorEastAsia" w:hAnsiTheme="minorEastAsia" w:eastAsiaTheme="minorEastAsia"/>
          <w:highlight w:val="none"/>
        </w:rPr>
        <w:t xml:space="preserve">采购文件</w:t>
      </w:r>
      <w:r>
        <w:rPr>
          <w:rFonts w:asciiTheme="minorEastAsia" w:hAnsiTheme="minorEastAsia" w:eastAsiaTheme="minorEastAsia"/>
          <w:highlight w:val="none"/>
        </w:rPr>
        <w:t xml:space="preserve">》的组成部分。</w:t>
      </w:r>
      <w:r/>
    </w:p>
    <w:p>
      <w:pPr>
        <w:pStyle w:val="1078"/>
        <w:jc w:val="center"/>
        <w:spacing w:line="360" w:lineRule="auto"/>
        <w:widowControl w:val="off"/>
        <w:rPr>
          <w:rFonts w:asciiTheme="minorEastAsia" w:hAnsiTheme="minorEastAsia" w:eastAsiaTheme="minorEastAsia"/>
          <w:b/>
          <w:bCs/>
          <w:sz w:val="32"/>
          <w:szCs w:val="32"/>
          <w:highlight w:val="none"/>
        </w:rPr>
        <w:outlineLvl w:val="0"/>
      </w:pPr>
      <w:r/>
      <w:bookmarkStart w:id="23" w:name="_Toc23543"/>
      <w:r/>
      <w:bookmarkStart w:id="24" w:name="_Toc12387"/>
      <w:r>
        <w:rPr>
          <w:rFonts w:hint="eastAsia" w:asciiTheme="minorEastAsia" w:hAnsiTheme="minorEastAsia" w:eastAsiaTheme="minorEastAsia"/>
          <w:b/>
          <w:bCs/>
          <w:sz w:val="32"/>
          <w:szCs w:val="32"/>
          <w:highlight w:val="none"/>
        </w:rPr>
        <w:t xml:space="preserve">第六章 询问和质疑</w:t>
      </w:r>
      <w:bookmarkEnd w:id="23"/>
      <w:r/>
      <w:bookmarkEnd w:id="24"/>
      <w:r/>
      <w:r/>
    </w:p>
    <w:p>
      <w:pPr>
        <w:pStyle w:val="1078"/>
        <w:ind w:firstLine="482"/>
        <w:spacing w:line="360" w:lineRule="auto"/>
        <w:widowControl w:val="off"/>
        <w:rPr>
          <w:rFonts w:asciiTheme="minorEastAsia" w:hAnsiTheme="minorEastAsia" w:eastAsiaTheme="minorEastAsia"/>
          <w:b/>
          <w:bCs/>
          <w:highlight w:val="none"/>
        </w:rPr>
      </w:pPr>
      <w:r>
        <w:rPr>
          <w:rFonts w:hint="eastAsia" w:asciiTheme="minorEastAsia" w:hAnsiTheme="minorEastAsia" w:eastAsiaTheme="minorEastAsia"/>
          <w:b/>
          <w:bCs/>
          <w:highlight w:val="none"/>
        </w:rPr>
        <w:t xml:space="preserve">一</w:t>
      </w:r>
      <w:r>
        <w:rPr>
          <w:rFonts w:asciiTheme="minorEastAsia" w:hAnsiTheme="minorEastAsia" w:eastAsiaTheme="minorEastAsia"/>
          <w:b/>
          <w:bCs/>
          <w:highlight w:val="none"/>
        </w:rPr>
        <w:t xml:space="preserve">、询问和质疑</w:t>
      </w:r>
      <w:r/>
    </w:p>
    <w:p>
      <w:pPr>
        <w:ind w:firstLine="492"/>
        <w:jc w:val="left"/>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（1）、</w:t>
      </w:r>
      <w:r>
        <w:rPr>
          <w:rFonts w:asciiTheme="minorEastAsia" w:hAnsiTheme="minorEastAsia" w:eastAsiaTheme="minorEastAsia"/>
          <w:sz w:val="24"/>
          <w:highlight w:val="none"/>
        </w:rPr>
        <w:t xml:space="preserve">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p>
    <w:p>
      <w:pPr>
        <w:ind w:firstLine="492"/>
        <w:jc w:val="left"/>
        <w:spacing w:line="360" w:lineRule="auto"/>
        <w:rPr>
          <w:rFonts w:asciiTheme="minorEastAsia" w:hAnsiTheme="minorEastAsia" w:eastAsiaTheme="minorEastAsia"/>
          <w:highlight w:val="none"/>
        </w:rPr>
      </w:pPr>
      <w:r>
        <w:rPr>
          <w:rFonts w:hint="eastAsia" w:asciiTheme="minorEastAsia" w:hAnsiTheme="minorEastAsia" w:eastAsiaTheme="minorEastAsia"/>
          <w:sz w:val="24"/>
          <w:highlight w:val="none"/>
        </w:rPr>
        <w:t xml:space="preserve">（2）、</w:t>
      </w:r>
      <w:r>
        <w:rPr>
          <w:rFonts w:asciiTheme="minorEastAsia" w:hAnsiTheme="minorEastAsia" w:eastAsiaTheme="minorEastAsia"/>
          <w:sz w:val="24"/>
          <w:highlight w:val="none"/>
        </w:rPr>
        <w:t xml:space="preserve">质疑和投诉按《政府采购质疑和投诉办法》执行。 供应商对同一采购程序环节的质疑应在质疑期内一次性提出。</w:t>
      </w:r>
      <w:r/>
    </w:p>
    <w:p>
      <w:pPr>
        <w:ind w:firstLine="492"/>
        <w:jc w:val="left"/>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（3）</w:t>
      </w:r>
      <w:r>
        <w:rPr>
          <w:rFonts w:asciiTheme="minorEastAsia" w:hAnsiTheme="minorEastAsia" w:eastAsiaTheme="minorEastAsia"/>
          <w:sz w:val="24"/>
          <w:highlight w:val="none"/>
        </w:rPr>
        <w:t xml:space="preserve">、供应商对评审过程、成交结果提出质疑的，采购人、采购代理机构可以组织原评审委员会协助答复质疑。</w:t>
      </w:r>
      <w:r/>
    </w:p>
    <w:p>
      <w:pPr>
        <w:ind w:firstLine="480"/>
        <w:jc w:val="left"/>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（4）</w:t>
      </w:r>
      <w:r>
        <w:rPr>
          <w:rFonts w:asciiTheme="minorEastAsia" w:hAnsiTheme="minorEastAsia" w:eastAsiaTheme="minorEastAsia"/>
          <w:sz w:val="24"/>
          <w:highlight w:val="none"/>
        </w:rPr>
        <w:t xml:space="preserve">、采购人或采购代理机构在收到供应商的书面质疑后7个工作日内予以答复，并告知本项目的有关供应商。</w:t>
      </w:r>
      <w:r/>
    </w:p>
    <w:p>
      <w:pPr>
        <w:ind w:firstLine="482"/>
        <w:jc w:val="left"/>
        <w:spacing w:line="360" w:lineRule="auto"/>
        <w:rPr>
          <w:rFonts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 xml:space="preserve">二、</w:t>
      </w:r>
      <w:r>
        <w:rPr>
          <w:rFonts w:asciiTheme="minorEastAsia" w:hAnsiTheme="minorEastAsia" w:eastAsiaTheme="minorEastAsia"/>
          <w:b/>
          <w:bCs/>
          <w:sz w:val="24"/>
          <w:highlight w:val="none"/>
        </w:rPr>
        <w:t xml:space="preserve">质疑时效期间的计算：</w:t>
      </w:r>
      <w:r/>
    </w:p>
    <w:p>
      <w:pPr>
        <w:ind w:firstLine="480"/>
        <w:jc w:val="left"/>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（1）对</w:t>
      </w:r>
      <w:r>
        <w:rPr>
          <w:rFonts w:hint="eastAsia" w:asciiTheme="minorEastAsia" w:hAnsiTheme="minorEastAsia" w:eastAsiaTheme="minorEastAsia"/>
          <w:sz w:val="24"/>
          <w:highlight w:val="none"/>
        </w:rPr>
        <w:t xml:space="preserve">采购文件</w:t>
      </w:r>
      <w:r>
        <w:rPr>
          <w:rFonts w:asciiTheme="minorEastAsia" w:hAnsiTheme="minorEastAsia" w:eastAsiaTheme="minorEastAsia"/>
          <w:sz w:val="24"/>
          <w:highlight w:val="none"/>
        </w:rPr>
        <w:t xml:space="preserve">提出质疑的，为收到</w:t>
      </w:r>
      <w:r>
        <w:rPr>
          <w:rFonts w:hint="eastAsia" w:asciiTheme="minorEastAsia" w:hAnsiTheme="minorEastAsia" w:eastAsiaTheme="minorEastAsia"/>
          <w:sz w:val="24"/>
          <w:highlight w:val="none"/>
        </w:rPr>
        <w:t xml:space="preserve">采购文件</w:t>
      </w:r>
      <w:r>
        <w:rPr>
          <w:rFonts w:asciiTheme="minorEastAsia" w:hAnsiTheme="minorEastAsia" w:eastAsiaTheme="minorEastAsia"/>
          <w:sz w:val="24"/>
          <w:highlight w:val="none"/>
        </w:rPr>
        <w:t xml:space="preserve">之日或</w:t>
      </w:r>
      <w:r>
        <w:rPr>
          <w:rFonts w:hint="eastAsia" w:asciiTheme="minorEastAsia" w:hAnsiTheme="minorEastAsia" w:eastAsiaTheme="minorEastAsia"/>
          <w:sz w:val="24"/>
          <w:highlight w:val="none"/>
        </w:rPr>
        <w:t xml:space="preserve">采购文件</w:t>
      </w:r>
      <w:r>
        <w:rPr>
          <w:rFonts w:asciiTheme="minorEastAsia" w:hAnsiTheme="minorEastAsia" w:eastAsiaTheme="minorEastAsia"/>
          <w:sz w:val="24"/>
          <w:highlight w:val="none"/>
        </w:rPr>
        <w:t xml:space="preserve">公告期限届满之日；</w:t>
      </w:r>
      <w:r/>
    </w:p>
    <w:p>
      <w:pPr>
        <w:ind w:firstLine="480"/>
        <w:jc w:val="left"/>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（2）对</w:t>
      </w:r>
      <w:r>
        <w:rPr>
          <w:rFonts w:hint="eastAsia" w:asciiTheme="minorEastAsia" w:hAnsiTheme="minorEastAsia" w:eastAsiaTheme="minorEastAsia"/>
          <w:sz w:val="24"/>
          <w:highlight w:val="none"/>
        </w:rPr>
        <w:t xml:space="preserve">谈判</w:t>
      </w:r>
      <w:r>
        <w:rPr>
          <w:rFonts w:asciiTheme="minorEastAsia" w:hAnsiTheme="minorEastAsia" w:eastAsiaTheme="minorEastAsia"/>
          <w:sz w:val="24"/>
          <w:highlight w:val="none"/>
        </w:rPr>
        <w:t xml:space="preserve">过程提出质疑的，为</w:t>
      </w:r>
      <w:r>
        <w:rPr>
          <w:rFonts w:hint="eastAsia" w:asciiTheme="minorEastAsia" w:hAnsiTheme="minorEastAsia" w:eastAsiaTheme="minorEastAsia"/>
          <w:sz w:val="24"/>
          <w:highlight w:val="none"/>
        </w:rPr>
        <w:t xml:space="preserve">谈判</w:t>
      </w:r>
      <w:r>
        <w:rPr>
          <w:rFonts w:asciiTheme="minorEastAsia" w:hAnsiTheme="minorEastAsia" w:eastAsiaTheme="minorEastAsia"/>
          <w:sz w:val="24"/>
          <w:highlight w:val="none"/>
        </w:rPr>
        <w:t xml:space="preserve">程序各环节结束之日；</w:t>
      </w:r>
      <w:r/>
    </w:p>
    <w:p>
      <w:pPr>
        <w:ind w:firstLine="480"/>
        <w:jc w:val="left"/>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（3）对成交结果提出质疑的，为成交公告期限届满之日。</w:t>
      </w:r>
      <w:r/>
    </w:p>
    <w:p>
      <w:pPr>
        <w:ind w:firstLine="482"/>
        <w:jc w:val="left"/>
        <w:spacing w:line="360" w:lineRule="auto"/>
        <w:rPr>
          <w:rFonts w:asciiTheme="minorEastAsia" w:hAnsiTheme="minorEastAsia" w:eastAsiaTheme="minorEastAsia"/>
          <w:sz w:val="24"/>
          <w:highlight w:val="none"/>
        </w:rPr>
      </w:pPr>
      <w:r>
        <w:rPr>
          <w:rFonts w:hint="eastAsia" w:asciiTheme="minorEastAsia" w:hAnsiTheme="minorEastAsia" w:eastAsiaTheme="minorEastAsia"/>
          <w:b/>
          <w:bCs/>
          <w:sz w:val="24"/>
          <w:highlight w:val="none"/>
        </w:rPr>
        <w:t xml:space="preserve">三</w:t>
      </w:r>
      <w:r>
        <w:rPr>
          <w:rFonts w:asciiTheme="minorEastAsia" w:hAnsiTheme="minorEastAsia" w:eastAsiaTheme="minorEastAsia"/>
          <w:b/>
          <w:bCs/>
          <w:sz w:val="24"/>
          <w:highlight w:val="none"/>
        </w:rPr>
        <w:t xml:space="preserve">、成交供应商领取成交通知书时，向</w:t>
      </w:r>
      <w:r>
        <w:rPr>
          <w:rFonts w:hint="eastAsia" w:asciiTheme="minorEastAsia" w:hAnsiTheme="minorEastAsia" w:eastAsiaTheme="minorEastAsia"/>
          <w:b/>
          <w:bCs/>
          <w:sz w:val="24"/>
          <w:highlight w:val="none"/>
        </w:rPr>
        <w:t xml:space="preserve">江苏建安造价师事务所有限公司</w:t>
      </w:r>
      <w:r>
        <w:rPr>
          <w:rFonts w:asciiTheme="minorEastAsia" w:hAnsiTheme="minorEastAsia" w:eastAsiaTheme="minorEastAsia"/>
          <w:b/>
          <w:bCs/>
          <w:sz w:val="24"/>
          <w:highlight w:val="none"/>
        </w:rPr>
        <w:t xml:space="preserve">一次性支付招标代理服务费，收费标准见附件。</w:t>
      </w:r>
      <w:r>
        <w:rPr>
          <w:rFonts w:hint="eastAsia" w:asciiTheme="minorEastAsia" w:hAnsiTheme="minorEastAsia" w:eastAsiaTheme="minorEastAsia"/>
          <w:b/>
          <w:bCs/>
          <w:sz w:val="24"/>
          <w:highlight w:val="none"/>
        </w:rPr>
        <w:t xml:space="preserve">同时提供纸质版响应文件一正三副及电子响应文件（U</w:t>
      </w:r>
      <w:r>
        <w:rPr>
          <w:rFonts w:asciiTheme="minorEastAsia" w:hAnsiTheme="minorEastAsia" w:eastAsiaTheme="minorEastAsia"/>
          <w:b/>
          <w:bCs/>
          <w:sz w:val="24"/>
          <w:highlight w:val="none"/>
        </w:rPr>
        <w:t xml:space="preserve">盘）</w:t>
      </w:r>
      <w:r>
        <w:rPr>
          <w:rFonts w:hint="eastAsia" w:asciiTheme="minorEastAsia" w:hAnsiTheme="minorEastAsia" w:eastAsiaTheme="minorEastAsia"/>
          <w:b/>
          <w:bCs/>
          <w:sz w:val="24"/>
          <w:highlight w:val="none"/>
        </w:rPr>
        <w:t xml:space="preserve">。</w:t>
      </w:r>
      <w:r/>
    </w:p>
    <w:p>
      <w:pPr>
        <w:pStyle w:val="1078"/>
        <w:ind w:firstLine="482"/>
        <w:spacing w:line="360" w:lineRule="auto"/>
        <w:widowControl w:val="off"/>
        <w:rPr>
          <w:rFonts w:asciiTheme="minorEastAsia" w:hAnsiTheme="minorEastAsia" w:eastAsiaTheme="minorEastAsia"/>
          <w:highlight w:val="none"/>
        </w:rPr>
      </w:pPr>
      <w:r>
        <w:rPr>
          <w:rFonts w:hint="eastAsia" w:asciiTheme="minorEastAsia" w:hAnsiTheme="minorEastAsia" w:eastAsiaTheme="minorEastAsia"/>
          <w:b/>
          <w:bCs/>
          <w:highlight w:val="none"/>
        </w:rPr>
        <w:t xml:space="preserve">四</w:t>
      </w:r>
      <w:r>
        <w:rPr>
          <w:rFonts w:asciiTheme="minorEastAsia" w:hAnsiTheme="minorEastAsia" w:eastAsiaTheme="minorEastAsia"/>
          <w:b/>
          <w:bCs/>
          <w:highlight w:val="none"/>
        </w:rPr>
        <w:t xml:space="preserve">、成交结果在</w:t>
      </w:r>
      <w:r>
        <w:rPr>
          <w:rFonts w:hint="eastAsia" w:asciiTheme="minorEastAsia" w:hAnsiTheme="minorEastAsia" w:eastAsiaTheme="minorEastAsia"/>
          <w:b/>
          <w:bCs/>
          <w:highlight w:val="none"/>
        </w:rPr>
        <w:t xml:space="preserve">江苏</w:t>
      </w:r>
      <w:r>
        <w:rPr>
          <w:rFonts w:asciiTheme="minorEastAsia" w:hAnsiTheme="minorEastAsia" w:eastAsiaTheme="minorEastAsia"/>
          <w:b/>
          <w:bCs/>
          <w:highlight w:val="none"/>
        </w:rPr>
        <w:t xml:space="preserve">政府采购网</w:t>
      </w:r>
      <w:r>
        <w:rPr>
          <w:rFonts w:hint="eastAsia" w:asciiTheme="minorEastAsia" w:hAnsiTheme="minorEastAsia" w:eastAsiaTheme="minorEastAsia"/>
          <w:b/>
          <w:bCs/>
          <w:highlight w:val="none"/>
        </w:rPr>
        <w:t xml:space="preserve">http://www.ccgp-jiangsu.gov.cn/</w:t>
      </w:r>
      <w:r>
        <w:rPr>
          <w:rFonts w:asciiTheme="minorEastAsia" w:hAnsiTheme="minorEastAsia" w:eastAsiaTheme="minorEastAsia"/>
          <w:b/>
          <w:bCs/>
          <w:highlight w:val="none"/>
        </w:rPr>
        <w:t xml:space="preserve">上公布。</w:t>
      </w:r>
      <w:r/>
    </w:p>
    <w:p>
      <w:pPr>
        <w:pStyle w:val="1078"/>
        <w:jc w:val="center"/>
        <w:spacing w:line="360" w:lineRule="auto"/>
        <w:widowControl w:val="off"/>
        <w:rPr>
          <w:rFonts w:asciiTheme="minorEastAsia" w:hAnsiTheme="minorEastAsia" w:eastAsiaTheme="minorEastAsia"/>
          <w:b/>
          <w:bCs/>
          <w:sz w:val="32"/>
          <w:szCs w:val="32"/>
          <w:highlight w:val="none"/>
        </w:rPr>
        <w:outlineLvl w:val="0"/>
      </w:pPr>
      <w:r/>
      <w:bookmarkStart w:id="25" w:name="_Toc27152"/>
      <w:r/>
      <w:bookmarkStart w:id="26" w:name="_Toc9541"/>
      <w:r/>
      <w:r/>
    </w:p>
    <w:p>
      <w:pPr>
        <w:pStyle w:val="1078"/>
        <w:jc w:val="center"/>
        <w:spacing w:line="360" w:lineRule="auto"/>
        <w:widowControl w:val="off"/>
        <w:rPr>
          <w:rFonts w:asciiTheme="minorEastAsia" w:hAnsiTheme="minorEastAsia" w:eastAsiaTheme="minorEastAsia"/>
          <w:b/>
          <w:bCs/>
          <w:sz w:val="32"/>
          <w:szCs w:val="32"/>
          <w:highlight w:val="none"/>
        </w:rPr>
        <w:outlineLvl w:val="0"/>
      </w:pPr>
      <w:r>
        <w:rPr>
          <w:rFonts w:asciiTheme="minorEastAsia" w:hAnsiTheme="minorEastAsia" w:eastAsiaTheme="minorEastAsia"/>
          <w:b/>
          <w:bCs/>
          <w:sz w:val="32"/>
          <w:szCs w:val="32"/>
          <w:highlight w:val="none"/>
        </w:rPr>
      </w:r>
      <w:r/>
    </w:p>
    <w:p>
      <w:pPr>
        <w:pStyle w:val="1079"/>
        <w:rPr>
          <w:rFonts w:asciiTheme="minorEastAsia" w:hAnsiTheme="minorEastAsia" w:eastAsiaTheme="minorEastAsia"/>
          <w:b/>
          <w:bCs/>
          <w:sz w:val="32"/>
          <w:szCs w:val="32"/>
          <w:highlight w:val="none"/>
        </w:rPr>
      </w:pPr>
      <w:r>
        <w:rPr>
          <w:rFonts w:asciiTheme="minorEastAsia" w:hAnsiTheme="minorEastAsia" w:eastAsiaTheme="minorEastAsia"/>
          <w:b/>
          <w:bCs/>
          <w:sz w:val="32"/>
          <w:szCs w:val="32"/>
          <w:highlight w:val="none"/>
        </w:rPr>
      </w:r>
      <w:r/>
    </w:p>
    <w:p>
      <w:pPr>
        <w:pStyle w:val="1079"/>
        <w:rPr>
          <w:rFonts w:asciiTheme="minorEastAsia" w:hAnsiTheme="minorEastAsia" w:eastAsiaTheme="minorEastAsia"/>
          <w:b/>
          <w:bCs/>
          <w:sz w:val="32"/>
          <w:szCs w:val="32"/>
          <w:highlight w:val="none"/>
        </w:rPr>
      </w:pPr>
      <w:r>
        <w:rPr>
          <w:rFonts w:asciiTheme="minorEastAsia" w:hAnsiTheme="minorEastAsia" w:eastAsiaTheme="minorEastAsia"/>
          <w:b/>
          <w:bCs/>
          <w:sz w:val="32"/>
          <w:szCs w:val="32"/>
          <w:highlight w:val="none"/>
        </w:rPr>
      </w:r>
      <w:r/>
    </w:p>
    <w:p>
      <w:pPr>
        <w:pStyle w:val="1079"/>
        <w:rPr>
          <w:rFonts w:asciiTheme="minorEastAsia" w:hAnsiTheme="minorEastAsia" w:eastAsiaTheme="minorEastAsia"/>
          <w:b/>
          <w:bCs/>
          <w:sz w:val="32"/>
          <w:szCs w:val="32"/>
          <w:highlight w:val="none"/>
        </w:rPr>
      </w:pPr>
      <w:r>
        <w:rPr>
          <w:rFonts w:asciiTheme="minorEastAsia" w:hAnsiTheme="minorEastAsia" w:eastAsiaTheme="minorEastAsia"/>
          <w:b/>
          <w:bCs/>
          <w:sz w:val="32"/>
          <w:szCs w:val="32"/>
          <w:highlight w:val="none"/>
        </w:rPr>
      </w:r>
      <w:r/>
    </w:p>
    <w:p>
      <w:pPr>
        <w:pStyle w:val="1079"/>
        <w:rPr>
          <w:rFonts w:asciiTheme="minorEastAsia" w:hAnsiTheme="minorEastAsia" w:eastAsiaTheme="minorEastAsia"/>
          <w:b/>
          <w:bCs/>
          <w:sz w:val="32"/>
          <w:szCs w:val="32"/>
          <w:highlight w:val="none"/>
        </w:rPr>
      </w:pPr>
      <w:r>
        <w:rPr>
          <w:rFonts w:asciiTheme="minorEastAsia" w:hAnsiTheme="minorEastAsia" w:eastAsiaTheme="minorEastAsia"/>
          <w:b/>
          <w:bCs/>
          <w:sz w:val="32"/>
          <w:szCs w:val="32"/>
          <w:highlight w:val="none"/>
        </w:rPr>
      </w:r>
      <w:r/>
    </w:p>
    <w:p>
      <w:pPr>
        <w:pStyle w:val="1079"/>
        <w:rPr>
          <w:rFonts w:asciiTheme="minorEastAsia" w:hAnsiTheme="minorEastAsia" w:eastAsiaTheme="minorEastAsia"/>
          <w:b/>
          <w:bCs/>
          <w:sz w:val="32"/>
          <w:szCs w:val="32"/>
          <w:highlight w:val="none"/>
        </w:rPr>
      </w:pPr>
      <w:r>
        <w:rPr>
          <w:rFonts w:asciiTheme="minorEastAsia" w:hAnsiTheme="minorEastAsia" w:eastAsiaTheme="minorEastAsia"/>
          <w:b/>
          <w:bCs/>
          <w:sz w:val="32"/>
          <w:szCs w:val="32"/>
          <w:highlight w:val="none"/>
        </w:rPr>
      </w:r>
      <w:r/>
    </w:p>
    <w:p>
      <w:pPr>
        <w:pStyle w:val="1079"/>
        <w:rPr>
          <w:rFonts w:asciiTheme="minorEastAsia" w:hAnsiTheme="minorEastAsia" w:eastAsiaTheme="minorEastAsia"/>
          <w:b/>
          <w:bCs/>
          <w:sz w:val="32"/>
          <w:szCs w:val="32"/>
          <w:highlight w:val="none"/>
        </w:rPr>
      </w:pPr>
      <w:r>
        <w:rPr>
          <w:rFonts w:asciiTheme="minorEastAsia" w:hAnsiTheme="minorEastAsia" w:eastAsiaTheme="minorEastAsia"/>
          <w:b/>
          <w:bCs/>
          <w:sz w:val="32"/>
          <w:szCs w:val="32"/>
          <w:highlight w:val="none"/>
        </w:rPr>
      </w:r>
      <w:r/>
    </w:p>
    <w:p>
      <w:pPr>
        <w:pStyle w:val="1079"/>
        <w:rPr>
          <w:rFonts w:asciiTheme="minorEastAsia" w:hAnsiTheme="minorEastAsia" w:eastAsiaTheme="minorEastAsia"/>
          <w:b/>
          <w:bCs/>
          <w:sz w:val="32"/>
          <w:szCs w:val="32"/>
          <w:highlight w:val="none"/>
        </w:rPr>
      </w:pPr>
      <w:r>
        <w:rPr>
          <w:rFonts w:asciiTheme="minorEastAsia" w:hAnsiTheme="minorEastAsia" w:eastAsiaTheme="minorEastAsia"/>
          <w:b/>
          <w:bCs/>
          <w:sz w:val="32"/>
          <w:szCs w:val="32"/>
          <w:highlight w:val="none"/>
        </w:rPr>
      </w:r>
      <w:r/>
    </w:p>
    <w:p>
      <w:pPr>
        <w:pStyle w:val="1079"/>
        <w:rPr>
          <w:rFonts w:asciiTheme="minorEastAsia" w:hAnsiTheme="minorEastAsia" w:eastAsiaTheme="minorEastAsia"/>
          <w:b/>
          <w:bCs/>
          <w:sz w:val="32"/>
          <w:szCs w:val="32"/>
          <w:highlight w:val="none"/>
        </w:rPr>
      </w:pPr>
      <w:r>
        <w:rPr>
          <w:rFonts w:asciiTheme="minorEastAsia" w:hAnsiTheme="minorEastAsia" w:eastAsiaTheme="minorEastAsia"/>
          <w:b/>
          <w:bCs/>
          <w:sz w:val="32"/>
          <w:szCs w:val="32"/>
          <w:highlight w:val="none"/>
        </w:rPr>
      </w:r>
      <w:r/>
    </w:p>
    <w:p>
      <w:pPr>
        <w:pStyle w:val="1079"/>
        <w:rPr>
          <w:rFonts w:asciiTheme="minorEastAsia" w:hAnsiTheme="minorEastAsia" w:eastAsiaTheme="minorEastAsia"/>
          <w:b/>
          <w:bCs/>
          <w:sz w:val="32"/>
          <w:szCs w:val="32"/>
          <w:highlight w:val="none"/>
        </w:rPr>
      </w:pPr>
      <w:r>
        <w:rPr>
          <w:rFonts w:asciiTheme="minorEastAsia" w:hAnsiTheme="minorEastAsia" w:eastAsiaTheme="minorEastAsia"/>
          <w:b/>
          <w:bCs/>
          <w:sz w:val="32"/>
          <w:szCs w:val="32"/>
          <w:highlight w:val="none"/>
        </w:rPr>
      </w:r>
      <w:r/>
    </w:p>
    <w:p>
      <w:pPr>
        <w:pStyle w:val="1079"/>
        <w:rPr>
          <w:rFonts w:asciiTheme="minorEastAsia" w:hAnsiTheme="minorEastAsia" w:eastAsiaTheme="minorEastAsia"/>
          <w:b/>
          <w:bCs/>
          <w:sz w:val="32"/>
          <w:szCs w:val="32"/>
          <w:highlight w:val="none"/>
        </w:rPr>
      </w:pPr>
      <w:r>
        <w:rPr>
          <w:rFonts w:asciiTheme="minorEastAsia" w:hAnsiTheme="minorEastAsia" w:eastAsiaTheme="minorEastAsia"/>
          <w:b/>
          <w:bCs/>
          <w:sz w:val="32"/>
          <w:szCs w:val="32"/>
          <w:highlight w:val="none"/>
        </w:rPr>
      </w:r>
      <w:r/>
    </w:p>
    <w:p>
      <w:pPr>
        <w:pStyle w:val="1079"/>
        <w:rPr>
          <w:rFonts w:asciiTheme="minorEastAsia" w:hAnsiTheme="minorEastAsia" w:eastAsiaTheme="minorEastAsia"/>
          <w:b/>
          <w:bCs/>
          <w:sz w:val="32"/>
          <w:szCs w:val="32"/>
          <w:highlight w:val="none"/>
        </w:rPr>
      </w:pPr>
      <w:r>
        <w:rPr>
          <w:rFonts w:asciiTheme="minorEastAsia" w:hAnsiTheme="minorEastAsia" w:eastAsiaTheme="minorEastAsia"/>
          <w:b/>
          <w:bCs/>
          <w:sz w:val="32"/>
          <w:szCs w:val="32"/>
          <w:highlight w:val="none"/>
        </w:rPr>
      </w:r>
      <w:r/>
    </w:p>
    <w:p>
      <w:pPr>
        <w:pStyle w:val="1079"/>
        <w:rPr>
          <w:rFonts w:asciiTheme="minorEastAsia" w:hAnsiTheme="minorEastAsia" w:eastAsiaTheme="minorEastAsia"/>
          <w:b/>
          <w:bCs/>
          <w:sz w:val="32"/>
          <w:szCs w:val="32"/>
          <w:highlight w:val="none"/>
        </w:rPr>
      </w:pPr>
      <w:r>
        <w:rPr>
          <w:rFonts w:asciiTheme="minorEastAsia" w:hAnsiTheme="minorEastAsia" w:eastAsiaTheme="minorEastAsia"/>
          <w:b/>
          <w:bCs/>
          <w:sz w:val="32"/>
          <w:szCs w:val="32"/>
          <w:highlight w:val="none"/>
        </w:rPr>
      </w:r>
      <w:r/>
    </w:p>
    <w:p>
      <w:pPr>
        <w:pStyle w:val="1079"/>
        <w:rPr>
          <w:rFonts w:asciiTheme="minorEastAsia" w:hAnsiTheme="minorEastAsia" w:eastAsiaTheme="minorEastAsia"/>
          <w:b/>
          <w:bCs/>
          <w:sz w:val="32"/>
          <w:szCs w:val="32"/>
          <w:highlight w:val="none"/>
        </w:rPr>
      </w:pPr>
      <w:r>
        <w:rPr>
          <w:rFonts w:asciiTheme="minorEastAsia" w:hAnsiTheme="minorEastAsia" w:eastAsiaTheme="minorEastAsia"/>
          <w:b/>
          <w:bCs/>
          <w:sz w:val="32"/>
          <w:szCs w:val="32"/>
          <w:highlight w:val="none"/>
        </w:rPr>
      </w:r>
      <w:r/>
    </w:p>
    <w:p>
      <w:pPr>
        <w:pStyle w:val="1079"/>
        <w:rPr>
          <w:rFonts w:asciiTheme="minorEastAsia" w:hAnsiTheme="minorEastAsia" w:eastAsiaTheme="minorEastAsia"/>
          <w:b/>
          <w:bCs/>
          <w:sz w:val="32"/>
          <w:szCs w:val="32"/>
          <w:highlight w:val="none"/>
        </w:rPr>
      </w:pPr>
      <w:r>
        <w:rPr>
          <w:rFonts w:asciiTheme="minorEastAsia" w:hAnsiTheme="minorEastAsia" w:eastAsiaTheme="minorEastAsia"/>
          <w:b/>
          <w:bCs/>
          <w:sz w:val="32"/>
          <w:szCs w:val="32"/>
          <w:highlight w:val="none"/>
        </w:rPr>
      </w:r>
      <w:r/>
    </w:p>
    <w:p>
      <w:pPr>
        <w:pStyle w:val="1079"/>
        <w:rPr>
          <w:rFonts w:asciiTheme="minorEastAsia" w:hAnsiTheme="minorEastAsia" w:eastAsiaTheme="minorEastAsia"/>
          <w:b/>
          <w:bCs/>
          <w:sz w:val="32"/>
          <w:szCs w:val="32"/>
          <w:highlight w:val="none"/>
        </w:rPr>
      </w:pPr>
      <w:r>
        <w:rPr>
          <w:rFonts w:asciiTheme="minorEastAsia" w:hAnsiTheme="minorEastAsia" w:eastAsiaTheme="minorEastAsia"/>
          <w:b/>
          <w:bCs/>
          <w:sz w:val="32"/>
          <w:szCs w:val="32"/>
          <w:highlight w:val="none"/>
        </w:rPr>
      </w:r>
      <w:r/>
    </w:p>
    <w:p>
      <w:pPr>
        <w:pStyle w:val="1079"/>
        <w:rPr>
          <w:rFonts w:asciiTheme="minorEastAsia" w:hAnsiTheme="minorEastAsia" w:eastAsiaTheme="minorEastAsia"/>
          <w:b/>
          <w:bCs/>
          <w:sz w:val="32"/>
          <w:szCs w:val="32"/>
          <w:highlight w:val="none"/>
        </w:rPr>
      </w:pPr>
      <w:r>
        <w:rPr>
          <w:rFonts w:asciiTheme="minorEastAsia" w:hAnsiTheme="minorEastAsia" w:eastAsiaTheme="minorEastAsia"/>
          <w:b/>
          <w:bCs/>
          <w:sz w:val="32"/>
          <w:szCs w:val="32"/>
          <w:highlight w:val="none"/>
        </w:rPr>
      </w:r>
      <w:r/>
    </w:p>
    <w:p>
      <w:pPr>
        <w:pStyle w:val="1079"/>
        <w:rPr>
          <w:rFonts w:asciiTheme="minorEastAsia" w:hAnsiTheme="minorEastAsia" w:eastAsiaTheme="minorEastAsia"/>
          <w:b/>
          <w:bCs/>
          <w:sz w:val="32"/>
          <w:szCs w:val="32"/>
          <w:highlight w:val="none"/>
        </w:rPr>
      </w:pPr>
      <w:r>
        <w:rPr>
          <w:rFonts w:asciiTheme="minorEastAsia" w:hAnsiTheme="minorEastAsia" w:eastAsiaTheme="minorEastAsia"/>
          <w:b/>
          <w:bCs/>
          <w:sz w:val="32"/>
          <w:szCs w:val="32"/>
          <w:highlight w:val="none"/>
        </w:rPr>
      </w:r>
      <w:r/>
    </w:p>
    <w:p>
      <w:pPr>
        <w:pStyle w:val="1079"/>
        <w:rPr>
          <w:rFonts w:asciiTheme="minorEastAsia" w:hAnsiTheme="minorEastAsia" w:eastAsiaTheme="minorEastAsia"/>
          <w:b/>
          <w:bCs/>
          <w:sz w:val="32"/>
          <w:szCs w:val="32"/>
          <w:highlight w:val="none"/>
        </w:rPr>
      </w:pPr>
      <w:r>
        <w:rPr>
          <w:rFonts w:asciiTheme="minorEastAsia" w:hAnsiTheme="minorEastAsia" w:eastAsiaTheme="minorEastAsia"/>
          <w:b/>
          <w:bCs/>
          <w:sz w:val="32"/>
          <w:szCs w:val="32"/>
          <w:highlight w:val="none"/>
        </w:rPr>
      </w:r>
      <w:r/>
    </w:p>
    <w:p>
      <w:pPr>
        <w:pStyle w:val="1079"/>
        <w:rPr>
          <w:rFonts w:asciiTheme="minorEastAsia" w:hAnsiTheme="minorEastAsia" w:eastAsiaTheme="minorEastAsia"/>
          <w:b/>
          <w:bCs/>
          <w:sz w:val="32"/>
          <w:szCs w:val="32"/>
          <w:highlight w:val="none"/>
        </w:rPr>
      </w:pPr>
      <w:r>
        <w:rPr>
          <w:rFonts w:asciiTheme="minorEastAsia" w:hAnsiTheme="minorEastAsia" w:eastAsiaTheme="minorEastAsia"/>
          <w:b/>
          <w:bCs/>
          <w:sz w:val="32"/>
          <w:szCs w:val="32"/>
          <w:highlight w:val="none"/>
        </w:rPr>
      </w:r>
      <w:r/>
    </w:p>
    <w:p>
      <w:pPr>
        <w:pStyle w:val="1079"/>
        <w:rPr>
          <w:rFonts w:asciiTheme="minorEastAsia" w:hAnsiTheme="minorEastAsia" w:eastAsiaTheme="minorEastAsia"/>
          <w:b/>
          <w:bCs/>
          <w:sz w:val="32"/>
          <w:szCs w:val="32"/>
          <w:highlight w:val="none"/>
        </w:rPr>
      </w:pPr>
      <w:r>
        <w:rPr>
          <w:rFonts w:asciiTheme="minorEastAsia" w:hAnsiTheme="minorEastAsia" w:eastAsiaTheme="minorEastAsia"/>
          <w:b/>
          <w:bCs/>
          <w:sz w:val="32"/>
          <w:szCs w:val="32"/>
          <w:highlight w:val="none"/>
        </w:rPr>
      </w:r>
      <w:r/>
    </w:p>
    <w:p>
      <w:pPr>
        <w:pStyle w:val="1078"/>
        <w:jc w:val="center"/>
        <w:spacing w:line="360" w:lineRule="auto"/>
        <w:widowControl w:val="off"/>
        <w:rPr>
          <w:rFonts w:asciiTheme="minorEastAsia" w:hAnsiTheme="minorEastAsia" w:eastAsiaTheme="minorEastAsia"/>
          <w:b/>
          <w:bCs/>
          <w:sz w:val="32"/>
          <w:szCs w:val="32"/>
          <w:highlight w:val="none"/>
        </w:rPr>
        <w:outlineLvl w:val="0"/>
      </w:pPr>
      <w:r>
        <w:rPr>
          <w:rFonts w:asciiTheme="minorEastAsia" w:hAnsiTheme="minorEastAsia" w:eastAsiaTheme="minorEastAsia"/>
          <w:b/>
          <w:bCs/>
          <w:sz w:val="32"/>
          <w:szCs w:val="32"/>
          <w:highlight w:val="none"/>
        </w:rPr>
      </w:r>
      <w:r/>
    </w:p>
    <w:p>
      <w:pPr>
        <w:pStyle w:val="1078"/>
        <w:jc w:val="center"/>
        <w:spacing w:line="360" w:lineRule="auto"/>
        <w:widowControl w:val="off"/>
        <w:rPr>
          <w:rFonts w:asciiTheme="minorEastAsia" w:hAnsiTheme="minorEastAsia" w:eastAsiaTheme="minorEastAsia"/>
          <w:b/>
          <w:bCs/>
          <w:sz w:val="32"/>
          <w:szCs w:val="32"/>
          <w:highlight w:val="none"/>
        </w:rPr>
        <w:outlineLvl w:val="0"/>
      </w:pPr>
      <w:r>
        <w:rPr>
          <w:rFonts w:hint="eastAsia" w:asciiTheme="minorEastAsia" w:hAnsiTheme="minorEastAsia" w:eastAsiaTheme="minorEastAsia"/>
          <w:b/>
          <w:bCs/>
          <w:sz w:val="32"/>
          <w:szCs w:val="32"/>
          <w:highlight w:val="none"/>
        </w:rPr>
        <w:t xml:space="preserve">第七章 </w:t>
      </w:r>
      <w:bookmarkEnd w:id="25"/>
      <w:r/>
      <w:bookmarkEnd w:id="26"/>
      <w:r>
        <w:rPr>
          <w:rFonts w:hint="eastAsia" w:asciiTheme="minorEastAsia" w:hAnsiTheme="minorEastAsia" w:eastAsiaTheme="minorEastAsia"/>
          <w:b/>
          <w:bCs/>
          <w:sz w:val="32"/>
          <w:szCs w:val="32"/>
          <w:highlight w:val="none"/>
        </w:rPr>
        <w:t xml:space="preserve">采购需求</w:t>
      </w:r>
      <w:r/>
    </w:p>
    <w:p>
      <w:pPr>
        <w:pStyle w:val="831"/>
        <w:jc w:val="left"/>
        <w:keepLines w:val="0"/>
        <w:keepNext w:val="0"/>
        <w:spacing w:before="0" w:after="0" w:line="440" w:lineRule="exact"/>
        <w:shd w:val="clear" w:color="auto" w:fill="ffffff"/>
        <w:rPr>
          <w:rFonts w:ascii="宋体" w:hAnsi="宋体" w:eastAsia="宋体" w:cs="宋体"/>
          <w:b/>
          <w:color w:val="333333"/>
          <w:sz w:val="24"/>
          <w:szCs w:val="24"/>
          <w:highlight w:val="none"/>
        </w:rPr>
      </w:pPr>
      <w:r>
        <w:rPr>
          <w:rFonts w:hint="eastAsia" w:ascii="宋体" w:hAnsi="宋体" w:eastAsia="宋体" w:cs="宋体"/>
          <w:b/>
          <w:color w:val="333333"/>
          <w:sz w:val="24"/>
          <w:szCs w:val="24"/>
          <w:highlight w:val="none"/>
          <w:shd w:val="clear" w:color="auto" w:fill="ffffff"/>
        </w:rPr>
        <w:t xml:space="preserve">‌</w:t>
      </w:r>
      <w:r>
        <w:rPr>
          <w:rStyle w:val="879"/>
          <w:rFonts w:hint="eastAsia" w:ascii="宋体" w:hAnsi="宋体" w:eastAsia="宋体" w:cs="宋体"/>
          <w:color w:val="333333"/>
          <w:sz w:val="24"/>
          <w:szCs w:val="24"/>
          <w:highlight w:val="none"/>
          <w:shd w:val="clear" w:color="auto" w:fill="ffffff"/>
        </w:rPr>
        <w:t xml:space="preserve">一、项目概况</w:t>
      </w:r>
      <w:r>
        <w:rPr>
          <w:rFonts w:hint="eastAsia" w:ascii="宋体" w:hAnsi="宋体" w:eastAsia="宋体" w:cs="宋体"/>
          <w:b/>
          <w:color w:val="333333"/>
          <w:sz w:val="24"/>
          <w:szCs w:val="24"/>
          <w:highlight w:val="none"/>
          <w:shd w:val="clear" w:color="auto" w:fill="ffffff"/>
        </w:rPr>
        <w:t xml:space="preserve">‌</w:t>
      </w:r>
      <w:r/>
    </w:p>
    <w:p>
      <w:pPr>
        <w:ind w:firstLine="480"/>
        <w:jc w:val="left"/>
        <w:spacing w:line="440" w:lineRule="exact"/>
        <w:rPr>
          <w:rFonts w:ascii="宋体" w:hAnsi="宋体" w:cs="宋体"/>
          <w:sz w:val="24"/>
          <w:highlight w:val="none"/>
        </w:rPr>
      </w:pPr>
      <w:r>
        <w:rPr>
          <w:rFonts w:hint="eastAsia" w:ascii="宋体" w:hAnsi="宋体" w:cs="宋体"/>
          <w:color w:val="333333"/>
          <w:sz w:val="24"/>
          <w:highlight w:val="none"/>
          <w:shd w:val="clear" w:color="auto" w:fill="ffffff"/>
        </w:rPr>
        <w:t xml:space="preserve">1.‌</w:t>
      </w:r>
      <w:r>
        <w:rPr>
          <w:rStyle w:val="879"/>
          <w:rFonts w:hint="eastAsia" w:ascii="宋体" w:hAnsi="宋体" w:cs="宋体"/>
          <w:color w:val="333333"/>
          <w:sz w:val="24"/>
          <w:highlight w:val="none"/>
          <w:shd w:val="clear" w:color="auto" w:fill="ffffff"/>
        </w:rPr>
        <w:t xml:space="preserve">项目名称</w:t>
      </w:r>
      <w:r>
        <w:rPr>
          <w:rFonts w:hint="eastAsia" w:ascii="宋体" w:hAnsi="宋体" w:cs="宋体"/>
          <w:color w:val="333333"/>
          <w:sz w:val="24"/>
          <w:highlight w:val="none"/>
          <w:shd w:val="clear" w:color="auto" w:fill="ffffff"/>
        </w:rPr>
        <w:t xml:space="preserve">‌：</w:t>
      </w:r>
      <w:r>
        <w:rPr>
          <w:rFonts w:hint="eastAsia" w:ascii="宋体" w:hAnsi="宋体" w:cs="宋体"/>
          <w:color w:val="333333"/>
          <w:sz w:val="24"/>
          <w:highlight w:val="none"/>
          <w:shd w:val="clear" w:color="auto" w:fill="ffffff"/>
          <w:lang w:eastAsia="zh-CN"/>
        </w:rPr>
        <w:t xml:space="preserve">泰兴市公安局DNA实验室耗材采购项目</w:t>
      </w:r>
      <w:r>
        <w:rPr>
          <w:rFonts w:hint="eastAsia" w:ascii="宋体" w:hAnsi="宋体" w:cs="宋体"/>
          <w:color w:val="333333"/>
          <w:sz w:val="24"/>
          <w:highlight w:val="none"/>
          <w:shd w:val="clear" w:color="auto" w:fill="ffffff"/>
        </w:rPr>
        <w:t xml:space="preserve">；</w:t>
      </w:r>
      <w:r/>
    </w:p>
    <w:p>
      <w:pPr>
        <w:ind w:firstLine="480"/>
        <w:jc w:val="left"/>
        <w:spacing w:line="440" w:lineRule="exact"/>
        <w:rPr>
          <w:rFonts w:ascii="宋体" w:hAnsi="宋体" w:cs="宋体"/>
          <w:sz w:val="24"/>
          <w:highlight w:val="none"/>
        </w:rPr>
      </w:pPr>
      <w:r>
        <w:rPr>
          <w:rFonts w:hint="eastAsia" w:ascii="宋体" w:hAnsi="宋体" w:cs="宋体"/>
          <w:color w:val="333333"/>
          <w:sz w:val="24"/>
          <w:highlight w:val="none"/>
          <w:shd w:val="clear" w:color="auto" w:fill="ffffff"/>
        </w:rPr>
        <w:t xml:space="preserve">2.‌</w:t>
      </w:r>
      <w:r>
        <w:rPr>
          <w:rStyle w:val="879"/>
          <w:rFonts w:hint="eastAsia" w:ascii="宋体" w:hAnsi="宋体" w:cs="宋体"/>
          <w:color w:val="333333"/>
          <w:sz w:val="24"/>
          <w:highlight w:val="none"/>
          <w:shd w:val="clear" w:color="auto" w:fill="ffffff"/>
        </w:rPr>
        <w:t xml:space="preserve">预算金额</w:t>
      </w:r>
      <w:r>
        <w:rPr>
          <w:rFonts w:hint="eastAsia" w:ascii="宋体" w:hAnsi="宋体" w:cs="宋体"/>
          <w:color w:val="333333"/>
          <w:sz w:val="24"/>
          <w:highlight w:val="none"/>
          <w:shd w:val="clear" w:color="auto" w:fill="ffffff"/>
        </w:rPr>
        <w:t xml:space="preserve">‌：人民币1152720.00元；</w:t>
      </w:r>
      <w:r/>
    </w:p>
    <w:p>
      <w:pPr>
        <w:ind w:firstLine="480"/>
        <w:jc w:val="left"/>
        <w:spacing w:line="440" w:lineRule="exact"/>
        <w:rPr>
          <w:rFonts w:ascii="宋体" w:hAnsi="宋体" w:cs="宋体"/>
          <w:sz w:val="24"/>
          <w:highlight w:val="none"/>
        </w:rPr>
      </w:pPr>
      <w:r>
        <w:rPr>
          <w:rFonts w:hint="eastAsia" w:ascii="宋体" w:hAnsi="宋体" w:cs="宋体"/>
          <w:color w:val="333333"/>
          <w:sz w:val="24"/>
          <w:highlight w:val="none"/>
          <w:shd w:val="clear" w:color="auto" w:fill="ffffff"/>
        </w:rPr>
        <w:t xml:space="preserve">3.</w:t>
      </w:r>
      <w:r>
        <w:rPr>
          <w:rStyle w:val="879"/>
          <w:rFonts w:hint="eastAsia" w:ascii="宋体" w:hAnsi="宋体" w:cs="宋体"/>
          <w:color w:val="333333"/>
          <w:sz w:val="24"/>
          <w:highlight w:val="none"/>
          <w:shd w:val="clear" w:color="auto" w:fill="ffffff"/>
        </w:rPr>
        <w:t xml:space="preserve">合同履行期限：</w:t>
      </w:r>
      <w:r>
        <w:rPr>
          <w:rFonts w:hint="eastAsia" w:ascii="宋体" w:hAnsi="宋体" w:cs="宋体"/>
          <w:color w:val="333333"/>
          <w:sz w:val="24"/>
          <w:highlight w:val="none"/>
          <w:shd w:val="clear" w:color="auto" w:fill="ffffff"/>
        </w:rPr>
        <w:t xml:space="preserve">合同签订后30天；</w:t>
      </w:r>
      <w:r/>
    </w:p>
    <w:p>
      <w:pPr>
        <w:ind w:firstLine="480"/>
        <w:jc w:val="left"/>
        <w:spacing w:line="440" w:lineRule="exact"/>
        <w:rPr>
          <w:rFonts w:ascii="宋体" w:hAnsi="宋体" w:cs="宋体"/>
          <w:color w:val="333333"/>
          <w:sz w:val="24"/>
          <w:highlight w:val="none"/>
          <w:shd w:val="clear" w:color="auto" w:fill="ffffff"/>
        </w:rPr>
      </w:pPr>
      <w:r>
        <w:rPr>
          <w:rFonts w:hint="eastAsia" w:ascii="宋体" w:hAnsi="宋体" w:cs="宋体"/>
          <w:color w:val="333333"/>
          <w:sz w:val="24"/>
          <w:highlight w:val="none"/>
          <w:shd w:val="clear" w:color="auto" w:fill="ffffff"/>
        </w:rPr>
        <w:t xml:space="preserve">4.‌</w:t>
      </w:r>
      <w:r>
        <w:rPr>
          <w:rStyle w:val="879"/>
          <w:rFonts w:hint="eastAsia" w:ascii="宋体" w:hAnsi="宋体" w:cs="宋体"/>
          <w:color w:val="333333"/>
          <w:sz w:val="24"/>
          <w:highlight w:val="none"/>
          <w:shd w:val="clear" w:color="auto" w:fill="ffffff"/>
        </w:rPr>
        <w:t xml:space="preserve">采购方式</w:t>
      </w:r>
      <w:r>
        <w:rPr>
          <w:rFonts w:hint="eastAsia" w:ascii="宋体" w:hAnsi="宋体" w:cs="宋体"/>
          <w:color w:val="333333"/>
          <w:sz w:val="24"/>
          <w:highlight w:val="none"/>
          <w:shd w:val="clear" w:color="auto" w:fill="ffffff"/>
        </w:rPr>
        <w:t xml:space="preserve">‌：单一来源采购（由</w:t>
      </w:r>
      <w:r>
        <w:rPr>
          <w:rFonts w:hint="eastAsia" w:ascii="宋体" w:hAnsi="宋体" w:cs="宋体"/>
          <w:color w:val="333333"/>
          <w:sz w:val="24"/>
          <w:highlight w:val="none"/>
          <w:shd w:val="clear" w:color="auto" w:fill="ffffff"/>
          <w:lang w:eastAsia="zh-CN"/>
        </w:rPr>
        <w:t xml:space="preserve">泰州先航贸易有限公司</w:t>
      </w:r>
      <w:r>
        <w:rPr>
          <w:rFonts w:hint="eastAsia" w:ascii="宋体" w:hAnsi="宋体" w:cs="宋体"/>
          <w:color w:val="333333"/>
          <w:sz w:val="24"/>
          <w:highlight w:val="none"/>
          <w:shd w:val="clear" w:color="auto" w:fill="ffffff"/>
        </w:rPr>
        <w:t xml:space="preserve">承接）；</w:t>
      </w:r>
      <w:r/>
    </w:p>
    <w:p>
      <w:pPr>
        <w:ind w:firstLine="480"/>
        <w:jc w:val="left"/>
        <w:spacing w:line="440" w:lineRule="exact"/>
        <w:rPr>
          <w:rFonts w:ascii="宋体" w:hAnsi="宋体" w:cs="宋体"/>
          <w:color w:val="333333"/>
          <w:sz w:val="24"/>
          <w:highlight w:val="none"/>
          <w:shd w:val="clear" w:color="auto" w:fill="ffffff"/>
        </w:rPr>
      </w:pPr>
      <w:r>
        <w:rPr>
          <w:rFonts w:hint="eastAsia" w:ascii="宋体" w:hAnsi="宋体" w:cs="宋体"/>
          <w:color w:val="333333"/>
          <w:sz w:val="24"/>
          <w:highlight w:val="none"/>
          <w:shd w:val="clear" w:color="auto" w:fill="ffffff"/>
        </w:rPr>
        <w:t xml:space="preserve">5.</w:t>
      </w:r>
      <w:r>
        <w:rPr>
          <w:rFonts w:hint="eastAsia" w:ascii="宋体" w:hAnsi="宋体" w:cs="宋体"/>
          <w:b/>
          <w:bCs/>
          <w:color w:val="333333"/>
          <w:sz w:val="24"/>
          <w:highlight w:val="none"/>
          <w:shd w:val="clear" w:color="auto" w:fill="ffffff"/>
        </w:rPr>
        <w:t xml:space="preserve">付款方式</w:t>
      </w:r>
      <w:r>
        <w:rPr>
          <w:rFonts w:hint="eastAsia" w:ascii="宋体" w:hAnsi="宋体" w:cs="宋体"/>
          <w:color w:val="333333"/>
          <w:sz w:val="24"/>
          <w:highlight w:val="none"/>
          <w:shd w:val="clear" w:color="auto" w:fill="ffffff"/>
        </w:rPr>
        <w:t xml:space="preserve">：合同签订后，耗材运至指定地点经验收合格后一次性付清；</w:t>
      </w:r>
      <w:r/>
    </w:p>
    <w:p>
      <w:pPr>
        <w:ind w:firstLine="480"/>
        <w:jc w:val="left"/>
        <w:spacing w:line="440" w:lineRule="exact"/>
        <w:rPr>
          <w:rFonts w:ascii="宋体" w:hAnsi="宋体" w:cs="宋体"/>
          <w:color w:val="333333"/>
          <w:sz w:val="24"/>
          <w:highlight w:val="none"/>
          <w:shd w:val="clear" w:color="auto" w:fill="ffffff"/>
        </w:rPr>
      </w:pPr>
      <w:r>
        <w:rPr>
          <w:rFonts w:hint="eastAsia" w:ascii="宋体" w:hAnsi="宋体" w:cs="宋体"/>
          <w:color w:val="333333"/>
          <w:sz w:val="24"/>
          <w:highlight w:val="none"/>
          <w:shd w:val="clear" w:color="auto" w:fill="ffffff"/>
        </w:rPr>
        <w:t xml:space="preserve">6.</w:t>
      </w:r>
      <w:r>
        <w:rPr>
          <w:rFonts w:hint="eastAsia" w:ascii="宋体" w:hAnsi="宋体" w:cs="宋体"/>
          <w:b/>
          <w:bCs/>
          <w:color w:val="333333"/>
          <w:sz w:val="24"/>
          <w:highlight w:val="none"/>
          <w:shd w:val="clear" w:color="auto" w:fill="ffffff"/>
        </w:rPr>
        <w:t xml:space="preserve">采购内容</w:t>
      </w:r>
      <w:r>
        <w:rPr>
          <w:rFonts w:hint="eastAsia" w:ascii="宋体" w:hAnsi="宋体" w:cs="宋体"/>
          <w:color w:val="333333"/>
          <w:sz w:val="24"/>
          <w:highlight w:val="none"/>
          <w:shd w:val="clear" w:color="auto" w:fill="ffffff"/>
        </w:rPr>
        <w:t xml:space="preserve">：</w:t>
      </w:r>
      <w:r>
        <w:rPr>
          <w:rFonts w:hint="eastAsia" w:ascii="宋体" w:hAnsi="宋体" w:cs="宋体"/>
          <w:color w:val="333333"/>
          <w:sz w:val="24"/>
          <w:highlight w:val="none"/>
          <w:shd w:val="clear" w:color="auto" w:fill="ffffff"/>
          <w:lang w:eastAsia="zh-CN"/>
        </w:rPr>
        <w:t xml:space="preserve">DNA实验室耗材采购</w:t>
      </w:r>
      <w:r>
        <w:rPr>
          <w:rFonts w:hint="eastAsia" w:ascii="宋体" w:hAnsi="宋体" w:cs="宋体"/>
          <w:color w:val="333333"/>
          <w:sz w:val="24"/>
          <w:highlight w:val="none"/>
          <w:shd w:val="clear" w:color="auto" w:fill="ffffff"/>
        </w:rPr>
        <w:t xml:space="preserve">。</w:t>
      </w:r>
      <w:r/>
    </w:p>
    <w:p>
      <w:pPr>
        <w:pStyle w:val="831"/>
        <w:jc w:val="left"/>
        <w:keepLines w:val="0"/>
        <w:keepNext w:val="0"/>
        <w:spacing w:before="0" w:after="0" w:line="440" w:lineRule="exact"/>
        <w:shd w:val="clear" w:color="auto" w:fill="ffffff"/>
        <w:rPr>
          <w:rFonts w:ascii="宋体" w:hAnsi="宋体" w:eastAsia="宋体" w:cs="宋体"/>
          <w:b/>
          <w:color w:val="333333"/>
          <w:sz w:val="24"/>
          <w:szCs w:val="24"/>
          <w:highlight w:val="none"/>
          <w:shd w:val="clear" w:color="auto" w:fill="ffffff"/>
        </w:rPr>
      </w:pPr>
      <w:r>
        <w:rPr>
          <w:rFonts w:hint="eastAsia" w:ascii="宋体" w:hAnsi="宋体" w:eastAsia="宋体" w:cs="宋体"/>
          <w:b/>
          <w:color w:val="333333"/>
          <w:sz w:val="24"/>
          <w:szCs w:val="24"/>
          <w:highlight w:val="none"/>
          <w:shd w:val="clear" w:color="auto" w:fill="ffffff"/>
        </w:rPr>
        <w:t xml:space="preserve">‌二、采购清单‌</w:t>
      </w:r>
      <w:r/>
    </w:p>
    <w:tbl>
      <w:tblPr>
        <w:tblStyle w:val="839"/>
        <w:tblW w:w="95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40"/>
        <w:gridCol w:w="2064"/>
        <w:gridCol w:w="1272"/>
        <w:gridCol w:w="1056"/>
        <w:gridCol w:w="1608"/>
        <w:gridCol w:w="1572"/>
        <w:gridCol w:w="888"/>
      </w:tblGrid>
      <w:tr>
        <w:trPr>
          <w:trHeight w:val="801"/>
        </w:trPr>
        <w:tc>
          <w:tcPr>
            <w:shd w:val="clear" w:color="auto" w:fill="auto"/>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0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产品名称</w:t>
            </w:r>
            <w:r/>
          </w:p>
        </w:tc>
        <w:tc>
          <w:tcPr>
            <w:shd w:val="clear" w:color="auto" w:fill="auto"/>
            <w:tcBorders>
              <w:top w:val="single" w:color="auto" w:sz="4" w:space="0"/>
              <w:left w:val="none" w:color="000000" w:sz="4" w:space="0"/>
              <w:bottom w:val="single" w:color="auto" w:sz="4" w:space="0"/>
              <w:right w:val="single" w:color="auto" w:sz="4" w:space="0"/>
            </w:tcBorders>
            <w:tcW w:w="12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105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160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单价</w:t>
            </w:r>
            <w:r/>
          </w:p>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（元）</w:t>
            </w:r>
            <w:r/>
          </w:p>
        </w:tc>
        <w:tc>
          <w:tcPr>
            <w:shd w:val="clear" w:color="auto" w:fill="auto"/>
            <w:tcBorders>
              <w:top w:val="single" w:color="auto" w:sz="4" w:space="0"/>
              <w:left w:val="none" w:color="000000" w:sz="4" w:space="0"/>
              <w:bottom w:val="single" w:color="auto" w:sz="4" w:space="0"/>
              <w:right w:val="single" w:color="auto" w:sz="4" w:space="0"/>
            </w:tcBorders>
            <w:tcW w:w="15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小计</w:t>
            </w:r>
            <w:r/>
          </w:p>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（元）</w:t>
            </w:r>
            <w:r/>
          </w:p>
        </w:tc>
        <w:tc>
          <w:tcPr>
            <w:shd w:val="clear" w:color="auto" w:fill="auto"/>
            <w:tcBorders>
              <w:top w:val="single" w:color="auto" w:sz="4" w:space="0"/>
              <w:left w:val="none" w:color="000000" w:sz="4" w:space="0"/>
              <w:bottom w:val="single" w:color="auto" w:sz="4" w:space="0"/>
              <w:right w:val="single" w:color="auto" w:sz="4" w:space="0"/>
            </w:tcBorders>
            <w:tcW w:w="8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trHeight w:val="1980"/>
        </w:trPr>
        <w:tc>
          <w:tcPr>
            <w:shd w:val="clear" w:color="auto" w:fill="auto"/>
            <w:tcBorders>
              <w:top w:val="none" w:color="000000" w:sz="4" w:space="0"/>
              <w:left w:val="single" w:color="auto" w:sz="4" w:space="0"/>
              <w:bottom w:val="single" w:color="auto" w:sz="4" w:space="0"/>
              <w:right w:val="single" w:color="auto" w:sz="4" w:space="0"/>
            </w:tcBorders>
            <w:tcW w:w="10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PoP4胶（956）</w:t>
            </w:r>
            <w:r/>
          </w:p>
        </w:tc>
        <w:tc>
          <w:tcPr>
            <w:shd w:val="clear" w:color="auto" w:fill="auto"/>
            <w:tcBorders>
              <w:top w:val="none" w:color="000000" w:sz="4" w:space="0"/>
              <w:left w:val="none" w:color="000000" w:sz="4" w:space="0"/>
              <w:bottom w:val="single" w:color="auto" w:sz="4" w:space="0"/>
              <w:right w:val="single" w:color="auto" w:sz="4" w:space="0"/>
            </w:tcBorders>
            <w:tcW w:w="127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05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3380</w:t>
            </w:r>
            <w:r/>
          </w:p>
        </w:tc>
        <w:tc>
          <w:tcPr>
            <w:shd w:val="clear" w:color="auto" w:fill="auto"/>
            <w:tcBorders>
              <w:top w:val="none" w:color="000000" w:sz="4" w:space="0"/>
              <w:left w:val="none" w:color="000000" w:sz="4" w:space="0"/>
              <w:bottom w:val="single" w:color="auto" w:sz="4" w:space="0"/>
              <w:right w:val="single" w:color="auto" w:sz="4" w:space="0"/>
            </w:tcBorders>
            <w:tcW w:w="157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67600</w:t>
            </w:r>
            <w:r/>
          </w:p>
        </w:tc>
        <w:tc>
          <w:tcPr>
            <w:shd w:val="clear" w:color="auto" w:fill="auto"/>
            <w:tcBorders>
              <w:top w:val="none" w:color="000000" w:sz="4" w:space="0"/>
              <w:left w:val="none" w:color="000000" w:sz="4" w:space="0"/>
              <w:bottom w:val="single" w:color="auto" w:sz="4" w:space="0"/>
              <w:right w:val="single" w:color="auto"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980"/>
        </w:trPr>
        <w:tc>
          <w:tcPr>
            <w:shd w:val="clear" w:color="auto" w:fill="auto"/>
            <w:tcBorders>
              <w:top w:val="none" w:color="000000" w:sz="4" w:space="0"/>
              <w:left w:val="single" w:color="auto" w:sz="4" w:space="0"/>
              <w:bottom w:val="single" w:color="auto" w:sz="4" w:space="0"/>
              <w:right w:val="single" w:color="auto" w:sz="4" w:space="0"/>
            </w:tcBorders>
            <w:tcW w:w="10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缓冲液（阴极）</w:t>
            </w:r>
            <w:r/>
          </w:p>
        </w:tc>
        <w:tc>
          <w:tcPr>
            <w:shd w:val="clear" w:color="auto" w:fill="auto"/>
            <w:tcBorders>
              <w:top w:val="none" w:color="000000" w:sz="4" w:space="0"/>
              <w:left w:val="none" w:color="000000" w:sz="4" w:space="0"/>
              <w:bottom w:val="single" w:color="auto" w:sz="4" w:space="0"/>
              <w:right w:val="single" w:color="auto" w:sz="4" w:space="0"/>
            </w:tcBorders>
            <w:tcW w:w="127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05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2100</w:t>
            </w:r>
            <w:r/>
          </w:p>
        </w:tc>
        <w:tc>
          <w:tcPr>
            <w:shd w:val="clear" w:color="auto" w:fill="auto"/>
            <w:tcBorders>
              <w:top w:val="none" w:color="000000" w:sz="4" w:space="0"/>
              <w:left w:val="none" w:color="000000" w:sz="4" w:space="0"/>
              <w:bottom w:val="single" w:color="auto" w:sz="4" w:space="0"/>
              <w:right w:val="single" w:color="auto" w:sz="4" w:space="0"/>
            </w:tcBorders>
            <w:tcW w:w="157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12600</w:t>
            </w:r>
            <w:r/>
          </w:p>
        </w:tc>
        <w:tc>
          <w:tcPr>
            <w:shd w:val="clear" w:color="auto" w:fill="auto"/>
            <w:tcBorders>
              <w:top w:val="none" w:color="000000" w:sz="4" w:space="0"/>
              <w:left w:val="none" w:color="000000" w:sz="4" w:space="0"/>
              <w:bottom w:val="single" w:color="auto" w:sz="4" w:space="0"/>
              <w:right w:val="single" w:color="auto"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980"/>
        </w:trPr>
        <w:tc>
          <w:tcPr>
            <w:shd w:val="clear" w:color="auto" w:fill="auto"/>
            <w:tcBorders>
              <w:top w:val="none" w:color="000000" w:sz="4" w:space="0"/>
              <w:left w:val="single" w:color="auto" w:sz="4" w:space="0"/>
              <w:bottom w:val="single" w:color="auto" w:sz="4" w:space="0"/>
              <w:right w:val="single" w:color="auto" w:sz="4" w:space="0"/>
            </w:tcBorders>
            <w:tcW w:w="10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缓冲液（阳极）</w:t>
            </w:r>
            <w:r/>
          </w:p>
        </w:tc>
        <w:tc>
          <w:tcPr>
            <w:shd w:val="clear" w:color="auto" w:fill="auto"/>
            <w:tcBorders>
              <w:top w:val="none" w:color="000000" w:sz="4" w:space="0"/>
              <w:left w:val="none" w:color="000000" w:sz="4" w:space="0"/>
              <w:bottom w:val="single" w:color="auto" w:sz="4" w:space="0"/>
              <w:right w:val="single" w:color="auto" w:sz="4" w:space="0"/>
            </w:tcBorders>
            <w:tcW w:w="127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05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1700</w:t>
            </w:r>
            <w:r/>
          </w:p>
        </w:tc>
        <w:tc>
          <w:tcPr>
            <w:shd w:val="clear" w:color="auto" w:fill="auto"/>
            <w:tcBorders>
              <w:top w:val="none" w:color="000000" w:sz="4" w:space="0"/>
              <w:left w:val="none" w:color="000000" w:sz="4" w:space="0"/>
              <w:bottom w:val="single" w:color="auto" w:sz="4" w:space="0"/>
              <w:right w:val="single" w:color="auto" w:sz="4" w:space="0"/>
            </w:tcBorders>
            <w:tcW w:w="157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10200</w:t>
            </w:r>
            <w:r/>
          </w:p>
        </w:tc>
        <w:tc>
          <w:tcPr>
            <w:shd w:val="clear" w:color="auto" w:fill="auto"/>
            <w:tcBorders>
              <w:top w:val="none" w:color="000000" w:sz="4" w:space="0"/>
              <w:left w:val="none" w:color="000000" w:sz="4" w:space="0"/>
              <w:bottom w:val="single" w:color="auto" w:sz="4" w:space="0"/>
              <w:right w:val="single" w:color="auto"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980"/>
        </w:trPr>
        <w:tc>
          <w:tcPr>
            <w:shd w:val="clear" w:color="auto" w:fill="auto"/>
            <w:tcBorders>
              <w:top w:val="none" w:color="000000" w:sz="4" w:space="0"/>
              <w:left w:val="single" w:color="auto" w:sz="4" w:space="0"/>
              <w:bottom w:val="single" w:color="auto" w:sz="4" w:space="0"/>
              <w:right w:val="single" w:color="auto" w:sz="4" w:space="0"/>
            </w:tcBorders>
            <w:tcW w:w="10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甲酰胺</w:t>
            </w:r>
            <w:r/>
          </w:p>
        </w:tc>
        <w:tc>
          <w:tcPr>
            <w:shd w:val="clear" w:color="auto" w:fill="auto"/>
            <w:tcBorders>
              <w:top w:val="none" w:color="000000" w:sz="4" w:space="0"/>
              <w:left w:val="none" w:color="000000" w:sz="4" w:space="0"/>
              <w:bottom w:val="single" w:color="auto" w:sz="4" w:space="0"/>
              <w:right w:val="single" w:color="auto" w:sz="4" w:space="0"/>
            </w:tcBorders>
            <w:tcW w:w="127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05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380</w:t>
            </w:r>
            <w:r/>
          </w:p>
        </w:tc>
        <w:tc>
          <w:tcPr>
            <w:shd w:val="clear" w:color="auto" w:fill="auto"/>
            <w:tcBorders>
              <w:top w:val="none" w:color="000000" w:sz="4" w:space="0"/>
              <w:left w:val="none" w:color="000000" w:sz="4" w:space="0"/>
              <w:bottom w:val="single" w:color="auto" w:sz="4" w:space="0"/>
              <w:right w:val="single" w:color="auto" w:sz="4" w:space="0"/>
            </w:tcBorders>
            <w:tcW w:w="157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3800</w:t>
            </w:r>
            <w:r/>
          </w:p>
        </w:tc>
        <w:tc>
          <w:tcPr>
            <w:shd w:val="clear" w:color="auto" w:fill="auto"/>
            <w:tcBorders>
              <w:top w:val="none" w:color="000000" w:sz="4" w:space="0"/>
              <w:left w:val="none" w:color="000000" w:sz="4" w:space="0"/>
              <w:bottom w:val="single" w:color="auto" w:sz="4" w:space="0"/>
              <w:right w:val="single" w:color="auto"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980"/>
        </w:trPr>
        <w:tc>
          <w:tcPr>
            <w:shd w:val="clear" w:color="auto" w:fill="auto"/>
            <w:tcBorders>
              <w:top w:val="none" w:color="000000" w:sz="4" w:space="0"/>
              <w:left w:val="single" w:color="auto" w:sz="4" w:space="0"/>
              <w:bottom w:val="single" w:color="auto" w:sz="4" w:space="0"/>
              <w:right w:val="single" w:color="auto" w:sz="4" w:space="0"/>
            </w:tcBorders>
            <w:tcW w:w="10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Verifiler PLUS</w:t>
            </w:r>
            <w:r/>
          </w:p>
        </w:tc>
        <w:tc>
          <w:tcPr>
            <w:shd w:val="clear" w:color="auto" w:fill="auto"/>
            <w:tcBorders>
              <w:top w:val="none" w:color="000000" w:sz="4" w:space="0"/>
              <w:left w:val="none" w:color="000000" w:sz="4" w:space="0"/>
              <w:bottom w:val="single" w:color="auto" w:sz="4" w:space="0"/>
              <w:right w:val="single" w:color="auto" w:sz="4" w:space="0"/>
            </w:tcBorders>
            <w:tcW w:w="127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05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32800</w:t>
            </w:r>
            <w:r/>
          </w:p>
        </w:tc>
        <w:tc>
          <w:tcPr>
            <w:shd w:val="clear" w:color="auto" w:fill="auto"/>
            <w:tcBorders>
              <w:top w:val="none" w:color="000000" w:sz="4" w:space="0"/>
              <w:left w:val="none" w:color="000000" w:sz="4" w:space="0"/>
              <w:bottom w:val="single" w:color="auto" w:sz="4" w:space="0"/>
              <w:right w:val="single" w:color="auto" w:sz="4" w:space="0"/>
            </w:tcBorders>
            <w:tcW w:w="157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590400</w:t>
            </w:r>
            <w:r/>
          </w:p>
        </w:tc>
        <w:tc>
          <w:tcPr>
            <w:shd w:val="clear" w:color="auto" w:fill="auto"/>
            <w:tcBorders>
              <w:top w:val="none" w:color="000000" w:sz="4" w:space="0"/>
              <w:left w:val="none" w:color="000000" w:sz="4" w:space="0"/>
              <w:bottom w:val="single" w:color="auto" w:sz="4" w:space="0"/>
              <w:right w:val="single" w:color="auto"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980"/>
        </w:trPr>
        <w:tc>
          <w:tcPr>
            <w:shd w:val="clear" w:color="auto" w:fill="auto"/>
            <w:tcBorders>
              <w:top w:val="none" w:color="000000" w:sz="4" w:space="0"/>
              <w:left w:val="single" w:color="auto" w:sz="4" w:space="0"/>
              <w:bottom w:val="single" w:color="auto" w:sz="4" w:space="0"/>
              <w:right w:val="single" w:color="auto" w:sz="4" w:space="0"/>
            </w:tcBorders>
            <w:tcW w:w="10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Yfier白金Casework</w:t>
            </w:r>
            <w:r/>
          </w:p>
        </w:tc>
        <w:tc>
          <w:tcPr>
            <w:shd w:val="clear" w:color="auto" w:fill="auto"/>
            <w:tcBorders>
              <w:top w:val="none" w:color="000000" w:sz="4" w:space="0"/>
              <w:left w:val="none" w:color="000000" w:sz="4" w:space="0"/>
              <w:bottom w:val="single" w:color="auto" w:sz="4" w:space="0"/>
              <w:right w:val="single" w:color="auto" w:sz="4" w:space="0"/>
            </w:tcBorders>
            <w:tcW w:w="127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5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31120</w:t>
            </w:r>
            <w:r/>
          </w:p>
        </w:tc>
        <w:tc>
          <w:tcPr>
            <w:shd w:val="clear" w:color="auto" w:fill="auto"/>
            <w:tcBorders>
              <w:top w:val="none" w:color="000000" w:sz="4" w:space="0"/>
              <w:left w:val="none" w:color="000000" w:sz="4" w:space="0"/>
              <w:bottom w:val="single" w:color="auto" w:sz="4" w:space="0"/>
              <w:right w:val="single" w:color="auto" w:sz="4" w:space="0"/>
            </w:tcBorders>
            <w:tcW w:w="157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62240</w:t>
            </w:r>
            <w:r/>
          </w:p>
        </w:tc>
        <w:tc>
          <w:tcPr>
            <w:shd w:val="clear" w:color="auto" w:fill="auto"/>
            <w:tcBorders>
              <w:top w:val="none" w:color="000000" w:sz="4" w:space="0"/>
              <w:left w:val="none" w:color="000000" w:sz="4" w:space="0"/>
              <w:bottom w:val="single" w:color="auto" w:sz="4" w:space="0"/>
              <w:right w:val="single" w:color="auto"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980"/>
        </w:trPr>
        <w:tc>
          <w:tcPr>
            <w:shd w:val="clear" w:color="auto" w:fill="auto"/>
            <w:tcBorders>
              <w:top w:val="none" w:color="000000" w:sz="4" w:space="0"/>
              <w:left w:val="single" w:color="auto" w:sz="4" w:space="0"/>
              <w:bottom w:val="single" w:color="auto" w:sz="4" w:space="0"/>
              <w:right w:val="single" w:color="auto" w:sz="4" w:space="0"/>
            </w:tcBorders>
            <w:tcW w:w="10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LIZ600</w:t>
            </w:r>
            <w:r/>
          </w:p>
        </w:tc>
        <w:tc>
          <w:tcPr>
            <w:shd w:val="clear" w:color="auto" w:fill="auto"/>
            <w:tcBorders>
              <w:top w:val="none" w:color="000000" w:sz="4" w:space="0"/>
              <w:left w:val="none" w:color="000000" w:sz="4" w:space="0"/>
              <w:bottom w:val="single" w:color="auto" w:sz="4" w:space="0"/>
              <w:right w:val="single" w:color="auto" w:sz="4" w:space="0"/>
            </w:tcBorders>
            <w:tcW w:w="127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05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4800</w:t>
            </w:r>
            <w:r/>
          </w:p>
        </w:tc>
        <w:tc>
          <w:tcPr>
            <w:shd w:val="clear" w:color="auto" w:fill="auto"/>
            <w:tcBorders>
              <w:top w:val="none" w:color="000000" w:sz="4" w:space="0"/>
              <w:left w:val="none" w:color="000000" w:sz="4" w:space="0"/>
              <w:bottom w:val="single" w:color="auto" w:sz="4" w:space="0"/>
              <w:right w:val="single" w:color="auto" w:sz="4" w:space="0"/>
            </w:tcBorders>
            <w:tcW w:w="157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57600</w:t>
            </w:r>
            <w:r/>
          </w:p>
        </w:tc>
        <w:tc>
          <w:tcPr>
            <w:shd w:val="clear" w:color="auto" w:fill="auto"/>
            <w:tcBorders>
              <w:top w:val="none" w:color="000000" w:sz="4" w:space="0"/>
              <w:left w:val="none" w:color="000000" w:sz="4" w:space="0"/>
              <w:bottom w:val="single" w:color="auto" w:sz="4" w:space="0"/>
              <w:right w:val="single" w:color="auto"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980"/>
        </w:trPr>
        <w:tc>
          <w:tcPr>
            <w:shd w:val="clear" w:color="auto" w:fill="auto"/>
            <w:tcBorders>
              <w:top w:val="none" w:color="000000" w:sz="4" w:space="0"/>
              <w:left w:val="single" w:color="auto" w:sz="4" w:space="0"/>
              <w:bottom w:val="single" w:color="auto" w:sz="4" w:space="0"/>
              <w:right w:val="single" w:color="auto" w:sz="4" w:space="0"/>
            </w:tcBorders>
            <w:tcW w:w="10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PK</w:t>
            </w:r>
            <w:r/>
          </w:p>
        </w:tc>
        <w:tc>
          <w:tcPr>
            <w:shd w:val="clear" w:color="auto" w:fill="auto"/>
            <w:tcBorders>
              <w:top w:val="none" w:color="000000" w:sz="4" w:space="0"/>
              <w:left w:val="none" w:color="000000" w:sz="4" w:space="0"/>
              <w:bottom w:val="single" w:color="auto" w:sz="4" w:space="0"/>
              <w:right w:val="single" w:color="auto" w:sz="4" w:space="0"/>
            </w:tcBorders>
            <w:tcW w:w="127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05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440</w:t>
            </w:r>
            <w:r/>
          </w:p>
        </w:tc>
        <w:tc>
          <w:tcPr>
            <w:shd w:val="clear" w:color="auto" w:fill="auto"/>
            <w:tcBorders>
              <w:top w:val="none" w:color="000000" w:sz="4" w:space="0"/>
              <w:left w:val="none" w:color="000000" w:sz="4" w:space="0"/>
              <w:bottom w:val="single" w:color="auto" w:sz="4" w:space="0"/>
              <w:right w:val="single" w:color="auto" w:sz="4" w:space="0"/>
            </w:tcBorders>
            <w:tcW w:w="157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5280</w:t>
            </w:r>
            <w:r/>
          </w:p>
        </w:tc>
        <w:tc>
          <w:tcPr>
            <w:shd w:val="clear" w:color="auto" w:fill="auto"/>
            <w:tcBorders>
              <w:top w:val="none" w:color="000000" w:sz="4" w:space="0"/>
              <w:left w:val="none" w:color="000000" w:sz="4" w:space="0"/>
              <w:bottom w:val="single" w:color="auto" w:sz="4" w:space="0"/>
              <w:right w:val="single" w:color="auto"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980"/>
        </w:trPr>
        <w:tc>
          <w:tcPr>
            <w:shd w:val="clear" w:color="auto" w:fill="auto"/>
            <w:tcBorders>
              <w:top w:val="none" w:color="000000" w:sz="4" w:space="0"/>
              <w:left w:val="single" w:color="auto" w:sz="4" w:space="0"/>
              <w:bottom w:val="single" w:color="auto" w:sz="4" w:space="0"/>
              <w:right w:val="single" w:color="auto" w:sz="4" w:space="0"/>
            </w:tcBorders>
            <w:tcW w:w="10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D盾超敏DNA提取试剂盒</w:t>
            </w:r>
            <w:r/>
          </w:p>
        </w:tc>
        <w:tc>
          <w:tcPr>
            <w:shd w:val="clear" w:color="auto" w:fill="auto"/>
            <w:tcBorders>
              <w:top w:val="none" w:color="000000" w:sz="4" w:space="0"/>
              <w:left w:val="none" w:color="000000" w:sz="4" w:space="0"/>
              <w:bottom w:val="single" w:color="auto" w:sz="4" w:space="0"/>
              <w:right w:val="single" w:color="auto" w:sz="4" w:space="0"/>
            </w:tcBorders>
            <w:tcW w:w="127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6000</w:t>
            </w:r>
            <w:r/>
          </w:p>
        </w:tc>
        <w:tc>
          <w:tcPr>
            <w:shd w:val="clear" w:color="auto" w:fill="auto"/>
            <w:tcBorders>
              <w:top w:val="none" w:color="000000" w:sz="4" w:space="0"/>
              <w:left w:val="none" w:color="000000" w:sz="4" w:space="0"/>
              <w:bottom w:val="single" w:color="auto" w:sz="4" w:space="0"/>
              <w:right w:val="single" w:color="auto" w:sz="4" w:space="0"/>
            </w:tcBorders>
            <w:tcW w:w="105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份</w:t>
            </w:r>
            <w:r/>
          </w:p>
        </w:tc>
        <w:tc>
          <w:tcPr>
            <w:shd w:val="clear" w:color="auto" w:fill="auto"/>
            <w:tcBorders>
              <w:top w:val="none" w:color="000000" w:sz="4" w:space="0"/>
              <w:left w:val="none" w:color="000000" w:sz="4" w:space="0"/>
              <w:bottom w:val="single" w:color="auto" w:sz="4" w:space="0"/>
              <w:right w:val="single" w:color="auto"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157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270000</w:t>
            </w:r>
            <w:r/>
          </w:p>
        </w:tc>
        <w:tc>
          <w:tcPr>
            <w:shd w:val="clear" w:color="auto" w:fill="auto"/>
            <w:tcBorders>
              <w:top w:val="none" w:color="000000" w:sz="4" w:space="0"/>
              <w:left w:val="none" w:color="000000" w:sz="4" w:space="0"/>
              <w:bottom w:val="single" w:color="auto" w:sz="4" w:space="0"/>
              <w:right w:val="single" w:color="auto"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980"/>
        </w:trPr>
        <w:tc>
          <w:tcPr>
            <w:shd w:val="clear" w:color="auto" w:fill="auto"/>
            <w:tcBorders>
              <w:top w:val="none" w:color="000000" w:sz="4" w:space="0"/>
              <w:left w:val="single" w:color="auto" w:sz="4" w:space="0"/>
              <w:bottom w:val="single" w:color="auto" w:sz="4" w:space="0"/>
              <w:right w:val="single" w:color="auto" w:sz="4" w:space="0"/>
            </w:tcBorders>
            <w:tcW w:w="10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D盾易折断棉签</w:t>
            </w:r>
            <w:r/>
          </w:p>
        </w:tc>
        <w:tc>
          <w:tcPr>
            <w:shd w:val="clear" w:color="auto" w:fill="auto"/>
            <w:tcBorders>
              <w:top w:val="none" w:color="000000" w:sz="4" w:space="0"/>
              <w:left w:val="none" w:color="000000" w:sz="4" w:space="0"/>
              <w:bottom w:val="single" w:color="auto" w:sz="4" w:space="0"/>
              <w:right w:val="single" w:color="auto" w:sz="4" w:space="0"/>
            </w:tcBorders>
            <w:tcW w:w="127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05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157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20000</w:t>
            </w:r>
            <w:r/>
          </w:p>
        </w:tc>
        <w:tc>
          <w:tcPr>
            <w:shd w:val="clear" w:color="auto" w:fill="auto"/>
            <w:tcBorders>
              <w:top w:val="none" w:color="000000" w:sz="4" w:space="0"/>
              <w:left w:val="none" w:color="000000" w:sz="4" w:space="0"/>
              <w:bottom w:val="single" w:color="auto" w:sz="4" w:space="0"/>
              <w:right w:val="single" w:color="auto"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980"/>
        </w:trPr>
        <w:tc>
          <w:tcPr>
            <w:shd w:val="clear" w:color="auto" w:fill="auto"/>
            <w:tcBorders>
              <w:top w:val="none" w:color="000000" w:sz="4" w:space="0"/>
              <w:left w:val="single" w:color="auto" w:sz="4" w:space="0"/>
              <w:bottom w:val="single" w:color="auto" w:sz="4" w:space="0"/>
              <w:right w:val="single" w:color="auto" w:sz="4" w:space="0"/>
            </w:tcBorders>
            <w:tcW w:w="10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24道毛细管</w:t>
            </w:r>
            <w:r/>
          </w:p>
        </w:tc>
        <w:tc>
          <w:tcPr>
            <w:shd w:val="clear" w:color="auto" w:fill="auto"/>
            <w:tcBorders>
              <w:top w:val="none" w:color="000000" w:sz="4" w:space="0"/>
              <w:left w:val="none" w:color="000000" w:sz="4" w:space="0"/>
              <w:bottom w:val="single" w:color="auto" w:sz="4" w:space="0"/>
              <w:right w:val="single" w:color="auto" w:sz="4" w:space="0"/>
            </w:tcBorders>
            <w:tcW w:w="127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5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20000</w:t>
            </w:r>
            <w:r/>
          </w:p>
        </w:tc>
        <w:tc>
          <w:tcPr>
            <w:shd w:val="clear" w:color="auto" w:fill="auto"/>
            <w:tcBorders>
              <w:top w:val="none" w:color="000000" w:sz="4" w:space="0"/>
              <w:left w:val="none" w:color="000000" w:sz="4" w:space="0"/>
              <w:bottom w:val="single" w:color="auto" w:sz="4" w:space="0"/>
              <w:right w:val="single" w:color="auto" w:sz="4" w:space="0"/>
            </w:tcBorders>
            <w:tcW w:w="157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40000</w:t>
            </w:r>
            <w:r/>
          </w:p>
        </w:tc>
        <w:tc>
          <w:tcPr>
            <w:shd w:val="clear" w:color="auto" w:fill="auto"/>
            <w:tcBorders>
              <w:top w:val="none" w:color="000000" w:sz="4" w:space="0"/>
              <w:left w:val="none" w:color="000000" w:sz="4" w:space="0"/>
              <w:bottom w:val="single" w:color="auto" w:sz="4" w:space="0"/>
              <w:right w:val="single" w:color="auto"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980"/>
        </w:trPr>
        <w:tc>
          <w:tcPr>
            <w:shd w:val="clear" w:color="auto" w:fill="auto"/>
            <w:tcBorders>
              <w:top w:val="none" w:color="000000" w:sz="4" w:space="0"/>
              <w:left w:val="single" w:color="auto" w:sz="4" w:space="0"/>
              <w:bottom w:val="single" w:color="auto" w:sz="4" w:space="0"/>
              <w:right w:val="single" w:color="auto" w:sz="4" w:space="0"/>
            </w:tcBorders>
            <w:tcW w:w="10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电动单道移液器（10-200ul）</w:t>
            </w:r>
            <w:r/>
          </w:p>
        </w:tc>
        <w:tc>
          <w:tcPr>
            <w:shd w:val="clear" w:color="auto" w:fill="auto"/>
            <w:tcBorders>
              <w:top w:val="none" w:color="000000" w:sz="4" w:space="0"/>
              <w:left w:val="none" w:color="000000" w:sz="4" w:space="0"/>
              <w:bottom w:val="single" w:color="auto" w:sz="4" w:space="0"/>
              <w:right w:val="single" w:color="auto" w:sz="4" w:space="0"/>
            </w:tcBorders>
            <w:tcW w:w="12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5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Borders>
              <w:top w:val="none" w:color="000000" w:sz="4" w:space="0"/>
              <w:left w:val="none" w:color="000000" w:sz="4" w:space="0"/>
              <w:bottom w:val="single" w:color="auto" w:sz="4" w:space="0"/>
              <w:right w:val="single" w:color="auto"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4500</w:t>
            </w:r>
            <w:r/>
          </w:p>
        </w:tc>
        <w:tc>
          <w:tcPr>
            <w:shd w:val="clear" w:color="auto" w:fill="auto"/>
            <w:tcBorders>
              <w:top w:val="none" w:color="000000" w:sz="4" w:space="0"/>
              <w:left w:val="none" w:color="000000" w:sz="4" w:space="0"/>
              <w:bottom w:val="single" w:color="auto" w:sz="4" w:space="0"/>
              <w:right w:val="single" w:color="auto" w:sz="4" w:space="0"/>
            </w:tcBorders>
            <w:tcW w:w="15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4500</w:t>
            </w:r>
            <w:r/>
          </w:p>
        </w:tc>
        <w:tc>
          <w:tcPr>
            <w:shd w:val="clear" w:color="auto" w:fill="auto"/>
            <w:tcBorders>
              <w:top w:val="none" w:color="000000" w:sz="4" w:space="0"/>
              <w:left w:val="none" w:color="000000" w:sz="4" w:space="0"/>
              <w:bottom w:val="single" w:color="auto" w:sz="4" w:space="0"/>
              <w:right w:val="single" w:color="auto"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980"/>
        </w:trPr>
        <w:tc>
          <w:tcPr>
            <w:shd w:val="clear" w:color="auto" w:fill="auto"/>
            <w:tcBorders>
              <w:top w:val="none" w:color="000000" w:sz="4" w:space="0"/>
              <w:left w:val="single" w:color="auto" w:sz="4" w:space="0"/>
              <w:bottom w:val="single" w:color="auto" w:sz="4" w:space="0"/>
              <w:right w:val="single" w:color="auto" w:sz="4" w:space="0"/>
            </w:tcBorders>
            <w:tcW w:w="10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电动8道移液器（10-200ul）</w:t>
            </w:r>
            <w:r/>
          </w:p>
        </w:tc>
        <w:tc>
          <w:tcPr>
            <w:shd w:val="clear" w:color="auto" w:fill="auto"/>
            <w:tcBorders>
              <w:top w:val="none" w:color="000000" w:sz="4" w:space="0"/>
              <w:left w:val="none" w:color="000000" w:sz="4" w:space="0"/>
              <w:bottom w:val="single" w:color="auto" w:sz="4" w:space="0"/>
              <w:right w:val="single" w:color="auto" w:sz="4" w:space="0"/>
            </w:tcBorders>
            <w:tcW w:w="12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5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Borders>
              <w:top w:val="none" w:color="000000" w:sz="4" w:space="0"/>
              <w:left w:val="none" w:color="000000" w:sz="4" w:space="0"/>
              <w:bottom w:val="single" w:color="auto" w:sz="4" w:space="0"/>
              <w:right w:val="single" w:color="auto"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8500</w:t>
            </w:r>
            <w:r/>
          </w:p>
        </w:tc>
        <w:tc>
          <w:tcPr>
            <w:shd w:val="clear" w:color="auto" w:fill="auto"/>
            <w:tcBorders>
              <w:top w:val="none" w:color="000000" w:sz="4" w:space="0"/>
              <w:left w:val="none" w:color="000000" w:sz="4" w:space="0"/>
              <w:bottom w:val="single" w:color="auto" w:sz="4" w:space="0"/>
              <w:right w:val="single" w:color="auto" w:sz="4" w:space="0"/>
            </w:tcBorders>
            <w:tcW w:w="15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8500</w:t>
            </w:r>
            <w:r/>
          </w:p>
        </w:tc>
        <w:tc>
          <w:tcPr>
            <w:shd w:val="clear" w:color="auto" w:fill="auto"/>
            <w:tcBorders>
              <w:top w:val="none" w:color="000000" w:sz="4" w:space="0"/>
              <w:left w:val="none" w:color="000000" w:sz="4" w:space="0"/>
              <w:bottom w:val="single" w:color="auto" w:sz="4" w:space="0"/>
              <w:right w:val="single" w:color="auto"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bl>
    <w:p>
      <w:pPr>
        <w:jc w:val="left"/>
        <w:spacing w:line="440" w:lineRule="exact"/>
        <w:rPr>
          <w:rFonts w:ascii="宋体" w:hAnsi="宋体" w:cs="宋体"/>
          <w:sz w:val="22"/>
          <w:highlight w:val="none"/>
        </w:rPr>
      </w:pPr>
      <w:r>
        <w:rPr>
          <w:rFonts w:hint="eastAsia" w:ascii="宋体" w:hAnsi="宋体"/>
          <w:b/>
          <w:sz w:val="24"/>
          <w:szCs w:val="28"/>
          <w:highlight w:val="none"/>
        </w:rPr>
        <w:t xml:space="preserve">三、质保期：</w:t>
      </w:r>
      <w:r>
        <w:rPr>
          <w:rFonts w:hint="eastAsia" w:ascii="宋体" w:hAnsi="宋体"/>
          <w:sz w:val="24"/>
          <w:szCs w:val="28"/>
          <w:highlight w:val="none"/>
        </w:rPr>
        <w:t xml:space="preserve">一年。</w:t>
      </w:r>
      <w:r/>
    </w:p>
    <w:p>
      <w:pPr>
        <w:ind w:firstLine="480"/>
        <w:spacing w:line="360" w:lineRule="auto"/>
        <w:rPr>
          <w:rFonts w:ascii="宋体" w:hAnsi="宋体" w:cs="宋体"/>
          <w:sz w:val="24"/>
          <w:highlight w:val="none"/>
        </w:rPr>
      </w:pPr>
      <w:r>
        <w:rPr>
          <w:rFonts w:ascii="宋体" w:hAnsi="宋体" w:cs="宋体"/>
          <w:sz w:val="24"/>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1078"/>
        <w:jc w:val="center"/>
        <w:spacing w:line="360" w:lineRule="auto"/>
        <w:widowControl w:val="off"/>
        <w:rPr>
          <w:rFonts w:asciiTheme="minorEastAsia" w:hAnsiTheme="minorEastAsia" w:eastAsiaTheme="minorEastAsia"/>
          <w:b/>
          <w:bCs/>
          <w:sz w:val="32"/>
          <w:szCs w:val="32"/>
          <w:highlight w:val="none"/>
        </w:rPr>
        <w:outlineLvl w:val="0"/>
      </w:pPr>
      <w:r/>
      <w:bookmarkStart w:id="27" w:name="_Toc5754"/>
      <w:r/>
      <w:bookmarkStart w:id="28" w:name="_Toc20875"/>
      <w:r>
        <w:rPr>
          <w:rFonts w:hint="eastAsia" w:asciiTheme="minorEastAsia" w:hAnsiTheme="minorEastAsia" w:eastAsiaTheme="minorEastAsia"/>
          <w:b/>
          <w:bCs/>
          <w:sz w:val="32"/>
          <w:szCs w:val="32"/>
          <w:highlight w:val="none"/>
        </w:rPr>
        <w:t xml:space="preserve">第八章 响应文件相关格式</w:t>
      </w:r>
      <w:bookmarkEnd w:id="27"/>
      <w:r/>
      <w:bookmarkEnd w:id="28"/>
      <w:r/>
      <w:r/>
    </w:p>
    <w:p>
      <w:pPr>
        <w:pStyle w:val="1093"/>
        <w:jc w:val="center"/>
        <w:keepLines w:val="0"/>
        <w:keepNext w:val="0"/>
        <w:spacing w:before="0" w:after="0" w:line="360" w:lineRule="auto"/>
        <w:rPr>
          <w:rFonts w:asciiTheme="minorEastAsia" w:hAnsiTheme="minorEastAsia" w:eastAsiaTheme="minorEastAsia"/>
          <w:sz w:val="28"/>
          <w:highlight w:val="none"/>
        </w:rPr>
        <w:outlineLvl w:val="9"/>
      </w:pPr>
      <w:r/>
      <w:bookmarkStart w:id="29" w:name="_Toc31409"/>
      <w:r/>
      <w:bookmarkStart w:id="30" w:name="_Toc15944"/>
      <w:r>
        <w:rPr>
          <w:rStyle w:val="1092"/>
          <w:rFonts w:hint="eastAsia" w:asciiTheme="minorEastAsia" w:hAnsiTheme="minorEastAsia" w:eastAsiaTheme="minorEastAsia"/>
          <w:highlight w:val="none"/>
        </w:rPr>
        <w:t xml:space="preserve">（</w:t>
      </w:r>
      <w:r>
        <w:rPr>
          <w:rFonts w:hint="eastAsia" w:asciiTheme="minorEastAsia" w:hAnsiTheme="minorEastAsia" w:eastAsiaTheme="minorEastAsia"/>
          <w:sz w:val="28"/>
          <w:highlight w:val="none"/>
        </w:rPr>
        <w:t xml:space="preserve">本</w:t>
      </w:r>
      <w:r>
        <w:rPr>
          <w:rFonts w:asciiTheme="minorEastAsia" w:hAnsiTheme="minorEastAsia" w:eastAsiaTheme="minorEastAsia"/>
          <w:sz w:val="28"/>
          <w:highlight w:val="none"/>
        </w:rPr>
        <w:t xml:space="preserve">章仅提供</w:t>
      </w:r>
      <w:r>
        <w:rPr>
          <w:rFonts w:hint="eastAsia" w:asciiTheme="minorEastAsia" w:hAnsiTheme="minorEastAsia" w:eastAsiaTheme="minorEastAsia"/>
          <w:sz w:val="28"/>
          <w:highlight w:val="none"/>
        </w:rPr>
        <w:t xml:space="preserve">响应</w:t>
      </w:r>
      <w:r>
        <w:rPr>
          <w:rFonts w:asciiTheme="minorEastAsia" w:hAnsiTheme="minorEastAsia" w:eastAsiaTheme="minorEastAsia"/>
          <w:sz w:val="28"/>
          <w:highlight w:val="none"/>
        </w:rPr>
        <w:t xml:space="preserve">文件中的部分文件格式，不应被理解为包含了</w:t>
      </w:r>
      <w:r>
        <w:rPr>
          <w:rFonts w:hint="eastAsia" w:asciiTheme="minorEastAsia" w:hAnsiTheme="minorEastAsia" w:eastAsiaTheme="minorEastAsia"/>
          <w:sz w:val="28"/>
          <w:highlight w:val="none"/>
        </w:rPr>
        <w:t xml:space="preserve">响应</w:t>
      </w:r>
      <w:r>
        <w:rPr>
          <w:rFonts w:asciiTheme="minorEastAsia" w:hAnsiTheme="minorEastAsia" w:eastAsiaTheme="minorEastAsia"/>
          <w:sz w:val="28"/>
          <w:highlight w:val="none"/>
        </w:rPr>
        <w:t xml:space="preserve">文件所需的全部资料</w:t>
      </w:r>
      <w:r>
        <w:rPr>
          <w:rFonts w:hint="eastAsia" w:asciiTheme="minorEastAsia" w:hAnsiTheme="minorEastAsia" w:eastAsiaTheme="minorEastAsia"/>
          <w:sz w:val="28"/>
          <w:highlight w:val="none"/>
        </w:rPr>
        <w:t xml:space="preserve">）</w:t>
      </w:r>
      <w:bookmarkEnd w:id="29"/>
      <w:r/>
      <w:bookmarkEnd w:id="30"/>
      <w:r/>
      <w:r/>
    </w:p>
    <w:p>
      <w:pPr>
        <w:pStyle w:val="1079"/>
        <w:spacing w:line="360" w:lineRule="auto"/>
        <w:widowControl w:val="off"/>
        <w:rPr>
          <w:rFonts w:asciiTheme="minorEastAsia" w:hAnsiTheme="minorEastAsia" w:eastAsiaTheme="minorEastAsia"/>
          <w:highlight w:val="none"/>
          <w:lang w:eastAsia="zh-CN"/>
        </w:rPr>
      </w:pPr>
      <w:r>
        <w:rPr>
          <w:rFonts w:asciiTheme="minorEastAsia" w:hAnsiTheme="minorEastAsia" w:eastAsiaTheme="minorEastAsia"/>
          <w:highlight w:val="none"/>
          <w:lang w:eastAsia="zh-CN"/>
        </w:rPr>
      </w:r>
      <w:r/>
    </w:p>
    <w:p>
      <w:pPr>
        <w:pStyle w:val="1078"/>
        <w:ind w:firstLine="480"/>
        <w:spacing w:line="360" w:lineRule="auto"/>
        <w:widowControl w:val="off"/>
        <w:rPr>
          <w:rFonts w:asciiTheme="minorEastAsia" w:hAnsiTheme="minorEastAsia" w:eastAsiaTheme="minorEastAsia"/>
          <w:highlight w:val="none"/>
        </w:rPr>
      </w:pPr>
      <w:r>
        <w:rPr>
          <w:rFonts w:asciiTheme="minorEastAsia" w:hAnsiTheme="minorEastAsia" w:eastAsiaTheme="minorEastAsia"/>
          <w:highlight w:val="none"/>
        </w:rPr>
        <w:t xml:space="preserve">1、《</w:t>
      </w:r>
      <w:r>
        <w:rPr>
          <w:rFonts w:hint="eastAsia" w:asciiTheme="minorEastAsia" w:hAnsiTheme="minorEastAsia" w:eastAsiaTheme="minorEastAsia"/>
          <w:highlight w:val="none"/>
        </w:rPr>
        <w:t xml:space="preserve">响应函</w:t>
      </w:r>
      <w:r>
        <w:rPr>
          <w:rFonts w:asciiTheme="minorEastAsia" w:hAnsiTheme="minorEastAsia" w:eastAsiaTheme="minorEastAsia"/>
          <w:highlight w:val="none"/>
        </w:rPr>
        <w:t xml:space="preserve">》 </w:t>
      </w:r>
      <w:r/>
    </w:p>
    <w:p>
      <w:pPr>
        <w:pStyle w:val="1078"/>
        <w:ind w:firstLine="480"/>
        <w:spacing w:line="360" w:lineRule="auto"/>
        <w:widowControl w:val="off"/>
        <w:rPr>
          <w:rFonts w:asciiTheme="minorEastAsia" w:hAnsiTheme="minorEastAsia" w:eastAsiaTheme="minorEastAsia"/>
          <w:highlight w:val="none"/>
        </w:rPr>
      </w:pPr>
      <w:r>
        <w:rPr>
          <w:rFonts w:hint="eastAsia" w:asciiTheme="minorEastAsia" w:hAnsiTheme="minorEastAsia" w:eastAsiaTheme="minorEastAsia"/>
          <w:highlight w:val="none"/>
        </w:rPr>
        <w:t xml:space="preserve">2</w:t>
      </w:r>
      <w:r>
        <w:rPr>
          <w:rFonts w:asciiTheme="minorEastAsia" w:hAnsiTheme="minorEastAsia" w:eastAsiaTheme="minorEastAsia"/>
          <w:highlight w:val="none"/>
        </w:rPr>
        <w:t xml:space="preserve">、《</w:t>
      </w:r>
      <w:r>
        <w:rPr>
          <w:rFonts w:hint="eastAsia" w:asciiTheme="minorEastAsia" w:hAnsiTheme="minorEastAsia" w:eastAsiaTheme="minorEastAsia"/>
          <w:highlight w:val="none"/>
        </w:rPr>
        <w:t xml:space="preserve">采购报价表</w:t>
      </w:r>
      <w:r>
        <w:rPr>
          <w:rFonts w:asciiTheme="minorEastAsia" w:hAnsiTheme="minorEastAsia" w:eastAsiaTheme="minorEastAsia"/>
          <w:highlight w:val="none"/>
        </w:rPr>
        <w:t xml:space="preserve">》</w:t>
      </w:r>
      <w:r/>
    </w:p>
    <w:p>
      <w:pPr>
        <w:pStyle w:val="1078"/>
        <w:ind w:firstLine="480"/>
        <w:spacing w:line="360" w:lineRule="auto"/>
        <w:widowControl w:val="off"/>
        <w:rPr>
          <w:rFonts w:asciiTheme="minorEastAsia" w:hAnsiTheme="minorEastAsia" w:eastAsiaTheme="minorEastAsia"/>
          <w:highlight w:val="none"/>
        </w:rPr>
      </w:pPr>
      <w:r>
        <w:rPr>
          <w:rFonts w:hint="eastAsia" w:asciiTheme="minorEastAsia" w:hAnsiTheme="minorEastAsia" w:eastAsiaTheme="minorEastAsia"/>
          <w:highlight w:val="none"/>
        </w:rPr>
        <w:t xml:space="preserve">3</w:t>
      </w:r>
      <w:r>
        <w:rPr>
          <w:rFonts w:asciiTheme="minorEastAsia" w:hAnsiTheme="minorEastAsia" w:eastAsiaTheme="minorEastAsia"/>
          <w:highlight w:val="none"/>
        </w:rPr>
        <w:t xml:space="preserve">、《</w:t>
      </w:r>
      <w:r>
        <w:rPr>
          <w:rFonts w:hint="eastAsia" w:asciiTheme="minorEastAsia" w:hAnsiTheme="minorEastAsia" w:eastAsiaTheme="minorEastAsia"/>
          <w:highlight w:val="none"/>
        </w:rPr>
        <w:t xml:space="preserve">分项价格表</w:t>
      </w:r>
      <w:r>
        <w:rPr>
          <w:rFonts w:asciiTheme="minorEastAsia" w:hAnsiTheme="minorEastAsia" w:eastAsiaTheme="minorEastAsia"/>
          <w:highlight w:val="none"/>
        </w:rPr>
        <w:t xml:space="preserve">》</w:t>
      </w:r>
      <w:r/>
    </w:p>
    <w:p>
      <w:pPr>
        <w:pStyle w:val="1078"/>
        <w:ind w:firstLine="480"/>
        <w:spacing w:line="360" w:lineRule="auto"/>
        <w:widowControl w:val="off"/>
        <w:rPr>
          <w:rFonts w:asciiTheme="minorEastAsia" w:hAnsiTheme="minorEastAsia" w:eastAsiaTheme="minorEastAsia"/>
          <w:highlight w:val="none"/>
        </w:rPr>
      </w:pPr>
      <w:r>
        <w:rPr>
          <w:rFonts w:hint="eastAsia" w:asciiTheme="minorEastAsia" w:hAnsiTheme="minorEastAsia" w:eastAsiaTheme="minorEastAsia"/>
          <w:highlight w:val="none"/>
        </w:rPr>
        <w:t xml:space="preserve">4</w:t>
      </w:r>
      <w:r>
        <w:rPr>
          <w:rFonts w:asciiTheme="minorEastAsia" w:hAnsiTheme="minorEastAsia" w:eastAsiaTheme="minorEastAsia"/>
          <w:highlight w:val="none"/>
        </w:rPr>
        <w:t xml:space="preserve">、《法人授权委托书》</w:t>
      </w:r>
      <w:r/>
    </w:p>
    <w:p>
      <w:pPr>
        <w:pStyle w:val="1078"/>
        <w:ind w:firstLine="480"/>
        <w:spacing w:line="360" w:lineRule="auto"/>
        <w:widowControl w:val="off"/>
        <w:rPr>
          <w:rFonts w:asciiTheme="minorEastAsia" w:hAnsiTheme="minorEastAsia" w:eastAsiaTheme="minorEastAsia"/>
          <w:highlight w:val="none"/>
        </w:rPr>
      </w:pPr>
      <w:r>
        <w:rPr>
          <w:rFonts w:hint="eastAsia" w:asciiTheme="minorEastAsia" w:hAnsiTheme="minorEastAsia" w:eastAsiaTheme="minorEastAsia"/>
          <w:highlight w:val="none"/>
        </w:rPr>
        <w:t xml:space="preserve">5</w:t>
      </w:r>
      <w:r>
        <w:rPr>
          <w:rFonts w:asciiTheme="minorEastAsia" w:hAnsiTheme="minorEastAsia" w:eastAsiaTheme="minorEastAsia"/>
          <w:highlight w:val="none"/>
        </w:rPr>
        <w:t xml:space="preserve">、《</w:t>
      </w:r>
      <w:r>
        <w:rPr>
          <w:rFonts w:hint="eastAsia" w:asciiTheme="minorEastAsia" w:hAnsiTheme="minorEastAsia" w:eastAsiaTheme="minorEastAsia"/>
          <w:highlight w:val="none"/>
        </w:rPr>
        <w:t xml:space="preserve">偏离响应函</w:t>
      </w:r>
      <w:r>
        <w:rPr>
          <w:rFonts w:asciiTheme="minorEastAsia" w:hAnsiTheme="minorEastAsia" w:eastAsiaTheme="minorEastAsia"/>
          <w:highlight w:val="none"/>
        </w:rPr>
        <w:t xml:space="preserve">》</w:t>
      </w:r>
      <w:r/>
    </w:p>
    <w:p>
      <w:pPr>
        <w:pStyle w:val="1078"/>
        <w:ind w:firstLine="480"/>
        <w:spacing w:line="360" w:lineRule="auto"/>
        <w:widowControl w:val="off"/>
        <w:rPr>
          <w:rFonts w:asciiTheme="minorEastAsia" w:hAnsiTheme="minorEastAsia" w:eastAsiaTheme="minorEastAsia"/>
          <w:highlight w:val="none"/>
        </w:rPr>
      </w:pPr>
      <w:r>
        <w:rPr>
          <w:rFonts w:hint="eastAsia" w:asciiTheme="minorEastAsia" w:hAnsiTheme="minorEastAsia" w:eastAsiaTheme="minorEastAsia"/>
          <w:highlight w:val="none"/>
        </w:rPr>
        <w:t xml:space="preserve">6</w:t>
      </w:r>
      <w:r>
        <w:rPr>
          <w:rFonts w:asciiTheme="minorEastAsia" w:hAnsiTheme="minorEastAsia" w:eastAsiaTheme="minorEastAsia"/>
          <w:highlight w:val="none"/>
        </w:rPr>
        <w:t xml:space="preserve">、《中小企业声明函》</w:t>
      </w:r>
      <w:r/>
    </w:p>
    <w:p>
      <w:pPr>
        <w:pStyle w:val="1078"/>
        <w:ind w:firstLine="480"/>
        <w:spacing w:line="360" w:lineRule="auto"/>
        <w:widowControl w:val="off"/>
        <w:rPr>
          <w:rFonts w:asciiTheme="minorEastAsia" w:hAnsiTheme="minorEastAsia" w:eastAsiaTheme="minorEastAsia"/>
          <w:highlight w:val="none"/>
        </w:rPr>
      </w:pPr>
      <w:r>
        <w:rPr>
          <w:rFonts w:hint="eastAsia" w:asciiTheme="minorEastAsia" w:hAnsiTheme="minorEastAsia" w:eastAsiaTheme="minorEastAsia"/>
          <w:highlight w:val="none"/>
        </w:rPr>
        <w:t xml:space="preserve">7</w:t>
      </w:r>
      <w:r>
        <w:rPr>
          <w:rFonts w:asciiTheme="minorEastAsia" w:hAnsiTheme="minorEastAsia" w:eastAsiaTheme="minorEastAsia"/>
          <w:highlight w:val="none"/>
        </w:rPr>
        <w:t xml:space="preserve">、《残疾人福利性单位声明函》（如有）</w:t>
      </w:r>
      <w:r/>
    </w:p>
    <w:p>
      <w:pPr>
        <w:pStyle w:val="1078"/>
        <w:ind w:firstLine="480"/>
        <w:spacing w:line="360" w:lineRule="auto"/>
        <w:widowControl w:val="off"/>
        <w:rPr>
          <w:rFonts w:asciiTheme="minorEastAsia" w:hAnsiTheme="minorEastAsia" w:eastAsiaTheme="minorEastAsia"/>
          <w:highlight w:val="none"/>
        </w:rPr>
      </w:pPr>
      <w:r>
        <w:rPr>
          <w:rFonts w:hint="eastAsia" w:asciiTheme="minorEastAsia" w:hAnsiTheme="minorEastAsia" w:eastAsiaTheme="minorEastAsia"/>
          <w:highlight w:val="none"/>
        </w:rPr>
        <w:t xml:space="preserve">8、</w:t>
      </w:r>
      <w:r>
        <w:rPr>
          <w:rFonts w:asciiTheme="minorEastAsia" w:hAnsiTheme="minorEastAsia" w:eastAsiaTheme="minorEastAsia"/>
          <w:highlight w:val="none"/>
        </w:rPr>
        <w:t xml:space="preserve">《</w:t>
      </w:r>
      <w:r>
        <w:rPr>
          <w:rFonts w:hint="eastAsia" w:asciiTheme="minorEastAsia" w:hAnsiTheme="minorEastAsia" w:eastAsiaTheme="minorEastAsia"/>
          <w:highlight w:val="none"/>
        </w:rPr>
        <w:t xml:space="preserve">供应商基本资格条件承诺书</w:t>
      </w:r>
      <w:r>
        <w:rPr>
          <w:rFonts w:asciiTheme="minorEastAsia" w:hAnsiTheme="minorEastAsia" w:eastAsiaTheme="minorEastAsia"/>
          <w:highlight w:val="none"/>
        </w:rPr>
        <w:t xml:space="preserve">》</w:t>
      </w:r>
      <w:r/>
    </w:p>
    <w:p>
      <w:pPr>
        <w:pStyle w:val="1078"/>
        <w:ind w:firstLine="480"/>
        <w:spacing w:line="360" w:lineRule="auto"/>
        <w:widowControl w:val="off"/>
        <w:rPr>
          <w:rFonts w:asciiTheme="minorEastAsia" w:hAnsiTheme="minorEastAsia" w:eastAsiaTheme="minorEastAsia"/>
          <w:highlight w:val="none"/>
        </w:rPr>
      </w:pPr>
      <w:r>
        <w:rPr>
          <w:rFonts w:hint="eastAsia" w:asciiTheme="minorEastAsia" w:hAnsiTheme="minorEastAsia" w:eastAsiaTheme="minorEastAsia"/>
          <w:highlight w:val="none"/>
        </w:rPr>
        <w:t xml:space="preserve">9、供应商按采购文件要求或认为需要提供的其他文件</w:t>
      </w:r>
      <w:r/>
    </w:p>
    <w:p>
      <w:pPr>
        <w:ind w:firstLine="58"/>
        <w:jc w:val="center"/>
        <w:spacing w:line="360" w:lineRule="auto"/>
        <w:rPr>
          <w:rFonts w:asciiTheme="minorEastAsia" w:hAnsiTheme="minorEastAsia" w:eastAsiaTheme="minorEastAsia"/>
          <w:b/>
          <w:sz w:val="64"/>
          <w:szCs w:val="64"/>
          <w:highlight w:val="none"/>
        </w:rPr>
      </w:pPr>
      <w:r>
        <w:rPr>
          <w:rFonts w:asciiTheme="minorEastAsia" w:hAnsiTheme="minorEastAsia" w:eastAsiaTheme="minorEastAsia"/>
          <w:b/>
          <w:sz w:val="64"/>
          <w:szCs w:val="64"/>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53"/>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p>
    <w:p>
      <w:pPr>
        <w:pStyle w:val="1078"/>
        <w:jc w:val="center"/>
        <w:spacing w:line="360" w:lineRule="auto"/>
        <w:widowControl w:val="off"/>
        <w:rPr>
          <w:rFonts w:asciiTheme="minorEastAsia" w:hAnsiTheme="minorEastAsia" w:eastAsiaTheme="minorEastAsia"/>
          <w:b/>
          <w:bCs/>
          <w:sz w:val="30"/>
          <w:szCs w:val="30"/>
          <w:highlight w:val="none"/>
        </w:rPr>
        <w:outlineLvl w:val="0"/>
      </w:pPr>
      <w:r/>
      <w:bookmarkStart w:id="31" w:name="_Toc2298"/>
      <w:r/>
      <w:bookmarkStart w:id="32" w:name="_Toc11380"/>
      <w:r>
        <w:rPr>
          <w:rFonts w:hint="eastAsia" w:asciiTheme="minorEastAsia" w:hAnsiTheme="minorEastAsia" w:eastAsiaTheme="minorEastAsia"/>
          <w:b/>
          <w:bCs/>
          <w:sz w:val="30"/>
          <w:szCs w:val="30"/>
          <w:highlight w:val="none"/>
        </w:rPr>
        <w:t xml:space="preserve">1</w:t>
      </w:r>
      <w:r>
        <w:rPr>
          <w:rFonts w:asciiTheme="minorEastAsia" w:hAnsiTheme="minorEastAsia" w:eastAsiaTheme="minorEastAsia"/>
          <w:b/>
          <w:bCs/>
          <w:sz w:val="30"/>
          <w:szCs w:val="30"/>
          <w:highlight w:val="none"/>
        </w:rPr>
        <w:t xml:space="preserve">、</w:t>
      </w:r>
      <w:bookmarkEnd w:id="31"/>
      <w:r/>
      <w:bookmarkEnd w:id="32"/>
      <w:r>
        <w:rPr>
          <w:rFonts w:hint="eastAsia" w:asciiTheme="minorEastAsia" w:hAnsiTheme="minorEastAsia" w:eastAsiaTheme="minorEastAsia"/>
          <w:b/>
          <w:bCs/>
          <w:sz w:val="30"/>
          <w:szCs w:val="30"/>
          <w:highlight w:val="none"/>
        </w:rPr>
        <w:t xml:space="preserve">响应函</w:t>
      </w:r>
      <w:r/>
    </w:p>
    <w:p>
      <w:pPr>
        <w:pStyle w:val="1078"/>
        <w:spacing w:line="360" w:lineRule="auto"/>
        <w:widowControl w:val="off"/>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致泰兴市公安局：</w:t>
      </w:r>
      <w:r/>
    </w:p>
    <w:p>
      <w:pPr>
        <w:pStyle w:val="1078"/>
        <w:ind w:firstLine="480"/>
        <w:spacing w:line="360" w:lineRule="auto"/>
        <w:widowControl w:val="off"/>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我方收到贵方编号</w:t>
      </w:r>
      <w:r>
        <w:rPr>
          <w:rFonts w:hint="eastAsia" w:cs="宋体" w:asciiTheme="minorEastAsia" w:hAnsiTheme="minorEastAsia" w:eastAsiaTheme="minorEastAsia"/>
          <w:highlight w:val="none"/>
          <w:lang w:eastAsia="zh-CN"/>
        </w:rPr>
        <w:t xml:space="preserve">JSZC-321283-CZJA-D2026-0008</w:t>
      </w:r>
      <w:r>
        <w:rPr>
          <w:rFonts w:hint="eastAsia" w:cs="宋体" w:asciiTheme="minorEastAsia" w:hAnsiTheme="minorEastAsia" w:eastAsiaTheme="minorEastAsia"/>
          <w:highlight w:val="none"/>
        </w:rPr>
        <w:t xml:space="preserve">采购文件，经仔细阅读和研究，我方决定参加此项目的报价。</w:t>
      </w:r>
      <w:r/>
    </w:p>
    <w:p>
      <w:pPr>
        <w:pStyle w:val="1078"/>
        <w:ind w:firstLine="480"/>
        <w:spacing w:line="360" w:lineRule="auto"/>
        <w:widowControl w:val="off"/>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一、我方愿意按照采购文件的一切要求，提供本项目的报价，总报价见《报价一览表》。</w:t>
      </w:r>
      <w:r/>
    </w:p>
    <w:p>
      <w:pPr>
        <w:pStyle w:val="1078"/>
        <w:ind w:firstLine="480"/>
        <w:spacing w:line="360" w:lineRule="auto"/>
        <w:widowControl w:val="off"/>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二、我方愿意提供江苏建安造价师事务所有限公司在采购文件中要求的文件、资料。</w:t>
      </w:r>
      <w:r/>
    </w:p>
    <w:p>
      <w:pPr>
        <w:pStyle w:val="1078"/>
        <w:ind w:firstLine="480"/>
        <w:spacing w:line="360" w:lineRule="auto"/>
        <w:widowControl w:val="off"/>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三、我方同意按采购文件中的规定，本响应文件报价的有效期限为报价截止之日起60天。</w:t>
      </w:r>
      <w:r/>
    </w:p>
    <w:p>
      <w:pPr>
        <w:pStyle w:val="1078"/>
        <w:ind w:firstLine="480"/>
        <w:spacing w:line="360" w:lineRule="auto"/>
        <w:widowControl w:val="off"/>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四、如果我方的响应文件被接受，我方将履行采购文件和采购谈判过程中规定的每一项要求，按期、按质、按量，完成交货任务。</w:t>
      </w:r>
      <w:r/>
    </w:p>
    <w:p>
      <w:pPr>
        <w:pStyle w:val="1078"/>
        <w:ind w:firstLine="480"/>
        <w:spacing w:line="360" w:lineRule="auto"/>
        <w:widowControl w:val="off"/>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五、我方愿意遵守《中华人民共和国政府采购法》，并按《民法典》和合同条款履行自己的全部责任。</w:t>
      </w:r>
      <w:r/>
    </w:p>
    <w:p>
      <w:pPr>
        <w:pStyle w:val="1078"/>
        <w:ind w:firstLine="480"/>
        <w:spacing w:line="360" w:lineRule="auto"/>
        <w:widowControl w:val="off"/>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六、我方认可并保证遵守采购文件的所有规定，放弃对采购文件提出质疑的权利。</w:t>
      </w:r>
      <w:r/>
    </w:p>
    <w:p>
      <w:pPr>
        <w:pStyle w:val="1078"/>
        <w:ind w:firstLine="480"/>
        <w:spacing w:line="360" w:lineRule="auto"/>
        <w:widowControl w:val="off"/>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七、我方如无不可抗力，又未履行采购文件、响应文件和合同条款的，一经查实，我方愿意赔偿由此而造成的一切损失，并同意接受按采购文件的相关要求对我方进行的处理。</w:t>
      </w:r>
      <w:r/>
    </w:p>
    <w:p>
      <w:pPr>
        <w:pStyle w:val="1078"/>
        <w:ind w:firstLine="480"/>
        <w:spacing w:line="360" w:lineRule="auto"/>
        <w:widowControl w:val="off"/>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八、我方决不提供虚假材料谋取成交、决不采取不正当手段诋毁、排挤其他供应商、决不与采购人、其它供应商或者代理机构恶意串通、决不向采购人、代理机构工作人员和评委进行商业贿赂、决不在采购过程中单独与采购人进行谈判、决不拒绝有关部门监督检查或提供虚假情况，如有违反，无条件接受贵方及相关管理部门的处罚。</w:t>
      </w:r>
      <w:r/>
    </w:p>
    <w:p>
      <w:pPr>
        <w:pStyle w:val="1078"/>
        <w:ind w:firstLine="480"/>
        <w:spacing w:line="360" w:lineRule="auto"/>
        <w:widowControl w:val="off"/>
        <w:rPr>
          <w:rFonts w:cs="宋体" w:asciiTheme="minorEastAsia" w:hAnsiTheme="minorEastAsia" w:eastAsiaTheme="minorEastAsia"/>
          <w:highlight w:val="none"/>
        </w:rPr>
      </w:pPr>
      <w:r>
        <w:rPr>
          <w:rFonts w:cs="宋体" w:asciiTheme="minorEastAsia" w:hAnsiTheme="minorEastAsia" w:eastAsiaTheme="minorEastAsia"/>
          <w:highlight w:val="none"/>
        </w:rPr>
      </w:r>
      <w:r/>
    </w:p>
    <w:p>
      <w:pPr>
        <w:pStyle w:val="1078"/>
        <w:ind w:firstLine="480"/>
        <w:spacing w:line="360" w:lineRule="auto"/>
        <w:widowControl w:val="off"/>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供应商名称：</w:t>
      </w:r>
      <w:r>
        <w:rPr>
          <w:rFonts w:hint="eastAsia" w:cs="宋体" w:asciiTheme="minorEastAsia" w:hAnsiTheme="minorEastAsia" w:eastAsiaTheme="minorEastAsia"/>
          <w:highlight w:val="none"/>
          <w:u w:val="single"/>
        </w:rPr>
        <w:t xml:space="preserve">        </w:t>
      </w:r>
      <w:r>
        <w:rPr>
          <w:rFonts w:hint="eastAsia" w:cs="宋体" w:asciiTheme="minorEastAsia" w:hAnsiTheme="minorEastAsia" w:eastAsiaTheme="minorEastAsia"/>
          <w:highlight w:val="none"/>
        </w:rPr>
        <w:t xml:space="preserve">（盖电子签章）</w:t>
      </w:r>
      <w:r/>
    </w:p>
    <w:p>
      <w:pPr>
        <w:pStyle w:val="1078"/>
        <w:ind w:firstLine="480"/>
        <w:spacing w:line="360" w:lineRule="auto"/>
        <w:widowControl w:val="off"/>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法定代表人或被授权代表（签名或签章）：</w:t>
      </w:r>
      <w:r/>
    </w:p>
    <w:p>
      <w:pPr>
        <w:pStyle w:val="1078"/>
        <w:ind w:firstLine="480"/>
        <w:spacing w:line="360" w:lineRule="auto"/>
        <w:widowControl w:val="off"/>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联系电话：</w:t>
      </w:r>
      <w:r/>
    </w:p>
    <w:p>
      <w:pPr>
        <w:pStyle w:val="1078"/>
        <w:ind w:firstLine="3120"/>
        <w:spacing w:line="360" w:lineRule="auto"/>
        <w:widowControl w:val="off"/>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年  月  日</w:t>
      </w:r>
      <w:r/>
    </w:p>
    <w:p>
      <w:pPr>
        <w:pStyle w:val="1078"/>
        <w:jc w:val="center"/>
        <w:spacing w:line="360" w:lineRule="auto"/>
        <w:widowControl w:val="off"/>
        <w:rPr>
          <w:rFonts w:asciiTheme="minorEastAsia" w:hAnsiTheme="minorEastAsia" w:eastAsiaTheme="minorEastAsia"/>
          <w:b/>
          <w:bCs/>
          <w:sz w:val="30"/>
          <w:szCs w:val="30"/>
          <w:highlight w:val="none"/>
        </w:rPr>
        <w:outlineLvl w:val="0"/>
      </w:pPr>
      <w:r/>
      <w:bookmarkStart w:id="33" w:name="_Toc10997"/>
      <w:r/>
      <w:bookmarkStart w:id="34" w:name="_Toc17924"/>
      <w:r/>
      <w:r/>
    </w:p>
    <w:p>
      <w:pPr>
        <w:pStyle w:val="1078"/>
        <w:jc w:val="center"/>
        <w:spacing w:line="360" w:lineRule="auto"/>
        <w:widowControl w:val="off"/>
        <w:rPr>
          <w:rFonts w:asciiTheme="minorEastAsia" w:hAnsiTheme="minorEastAsia" w:eastAsiaTheme="minorEastAsia"/>
          <w:b/>
          <w:bCs/>
          <w:sz w:val="30"/>
          <w:szCs w:val="30"/>
          <w:highlight w:val="none"/>
        </w:rPr>
        <w:outlineLvl w:val="0"/>
      </w:pPr>
      <w:r>
        <w:rPr>
          <w:rFonts w:asciiTheme="minorEastAsia" w:hAnsiTheme="minorEastAsia" w:eastAsiaTheme="minorEastAsia"/>
          <w:b/>
          <w:bCs/>
          <w:sz w:val="30"/>
          <w:szCs w:val="30"/>
          <w:highlight w:val="none"/>
        </w:rPr>
      </w:r>
      <w:r/>
    </w:p>
    <w:p>
      <w:pPr>
        <w:pStyle w:val="1078"/>
        <w:jc w:val="center"/>
        <w:spacing w:line="360" w:lineRule="auto"/>
        <w:widowControl w:val="off"/>
        <w:rPr>
          <w:rFonts w:asciiTheme="minorEastAsia" w:hAnsiTheme="minorEastAsia" w:eastAsiaTheme="minorEastAsia"/>
          <w:b/>
          <w:bCs/>
          <w:sz w:val="30"/>
          <w:szCs w:val="30"/>
          <w:highlight w:val="none"/>
        </w:rPr>
        <w:outlineLvl w:val="0"/>
      </w:pPr>
      <w:r>
        <w:rPr>
          <w:rFonts w:asciiTheme="minorEastAsia" w:hAnsiTheme="minorEastAsia" w:eastAsiaTheme="minorEastAsia"/>
          <w:b/>
          <w:bCs/>
          <w:sz w:val="30"/>
          <w:szCs w:val="30"/>
          <w:highlight w:val="none"/>
        </w:rPr>
      </w:r>
      <w:r/>
    </w:p>
    <w:p>
      <w:pPr>
        <w:pStyle w:val="1078"/>
        <w:jc w:val="center"/>
        <w:spacing w:line="360" w:lineRule="auto"/>
        <w:widowControl w:val="off"/>
        <w:rPr>
          <w:rFonts w:asciiTheme="minorEastAsia" w:hAnsiTheme="minorEastAsia" w:eastAsiaTheme="minorEastAsia"/>
          <w:b/>
          <w:bCs/>
          <w:sz w:val="30"/>
          <w:szCs w:val="30"/>
          <w:highlight w:val="none"/>
        </w:rPr>
        <w:outlineLvl w:val="0"/>
      </w:pPr>
      <w:r>
        <w:rPr>
          <w:rFonts w:asciiTheme="minorEastAsia" w:hAnsiTheme="minorEastAsia" w:eastAsiaTheme="minorEastAsia"/>
          <w:b/>
          <w:bCs/>
          <w:sz w:val="30"/>
          <w:szCs w:val="30"/>
          <w:highlight w:val="none"/>
        </w:rPr>
      </w:r>
      <w:r/>
    </w:p>
    <w:p>
      <w:pPr>
        <w:pStyle w:val="1078"/>
        <w:jc w:val="center"/>
        <w:spacing w:line="360" w:lineRule="auto"/>
        <w:widowControl w:val="off"/>
        <w:rPr>
          <w:rFonts w:asciiTheme="minorEastAsia" w:hAnsiTheme="minorEastAsia" w:eastAsiaTheme="minorEastAsia"/>
          <w:b/>
          <w:bCs/>
          <w:sz w:val="30"/>
          <w:szCs w:val="30"/>
          <w:highlight w:val="none"/>
        </w:rPr>
        <w:outlineLvl w:val="0"/>
      </w:pPr>
      <w:r>
        <w:rPr>
          <w:rFonts w:hint="eastAsia" w:asciiTheme="minorEastAsia" w:hAnsiTheme="minorEastAsia" w:eastAsiaTheme="minorEastAsia"/>
          <w:b/>
          <w:bCs/>
          <w:sz w:val="30"/>
          <w:szCs w:val="30"/>
          <w:highlight w:val="none"/>
        </w:rPr>
        <w:t xml:space="preserve">2</w:t>
      </w:r>
      <w:r>
        <w:rPr>
          <w:rFonts w:asciiTheme="minorEastAsia" w:hAnsiTheme="minorEastAsia" w:eastAsiaTheme="minorEastAsia"/>
          <w:b/>
          <w:bCs/>
          <w:sz w:val="30"/>
          <w:szCs w:val="30"/>
          <w:highlight w:val="none"/>
        </w:rPr>
        <w:t xml:space="preserve">、</w:t>
      </w:r>
      <w:bookmarkEnd w:id="33"/>
      <w:r/>
      <w:bookmarkEnd w:id="34"/>
      <w:r>
        <w:rPr>
          <w:rFonts w:hint="eastAsia" w:asciiTheme="minorEastAsia" w:hAnsiTheme="minorEastAsia" w:eastAsiaTheme="minorEastAsia"/>
          <w:b/>
          <w:bCs/>
          <w:sz w:val="30"/>
          <w:szCs w:val="30"/>
          <w:highlight w:val="none"/>
        </w:rPr>
        <w:t xml:space="preserve">采购报价表</w:t>
      </w:r>
      <w:r/>
    </w:p>
    <w:p>
      <w:pPr>
        <w:pStyle w:val="1078"/>
        <w:spacing w:line="360" w:lineRule="auto"/>
        <w:widowControl w:val="off"/>
        <w:rPr>
          <w:rFonts w:cs="宋体" w:asciiTheme="minorEastAsia" w:hAnsiTheme="minorEastAsia" w:eastAsiaTheme="minorEastAsia"/>
          <w:highlight w:val="none"/>
        </w:rPr>
      </w:pPr>
      <w:r>
        <w:rPr>
          <w:rFonts w:cs="宋体" w:asciiTheme="minorEastAsia" w:hAnsiTheme="minorEastAsia" w:eastAsiaTheme="minorEastAsia"/>
          <w:highlight w:val="none"/>
        </w:rPr>
      </w:r>
      <w:r/>
    </w:p>
    <w:p>
      <w:pPr>
        <w:ind w:firstLine="240"/>
        <w:jc w:val="left"/>
        <w:spacing w:line="360" w:lineRule="auto"/>
        <w:tabs>
          <w:tab w:val="left" w:pos="1800" w:leader="none"/>
          <w:tab w:val="left" w:pos="5580" w:leader="none"/>
        </w:tabs>
        <w:rPr>
          <w:rFonts w:hint="eastAsia" w:eastAsia="宋体"/>
          <w:color w:val="000000"/>
          <w:sz w:val="24"/>
          <w:highlight w:val="none"/>
          <w:lang w:eastAsia="zh-CN"/>
        </w:rPr>
      </w:pPr>
      <w:r>
        <w:rPr>
          <w:color w:val="000000"/>
          <w:sz w:val="24"/>
          <w:highlight w:val="none"/>
        </w:rPr>
        <w:t xml:space="preserve">项目编号：</w:t>
      </w:r>
      <w:r>
        <w:rPr>
          <w:rFonts w:hint="eastAsia"/>
          <w:color w:val="000000"/>
          <w:sz w:val="24"/>
          <w:highlight w:val="none"/>
          <w:lang w:eastAsia="zh-CN"/>
        </w:rPr>
        <w:t xml:space="preserve">JSZC-321283-CZJA-D2026-0008</w:t>
      </w:r>
      <w:r/>
    </w:p>
    <w:p>
      <w:pPr>
        <w:ind w:firstLine="240"/>
        <w:jc w:val="left"/>
        <w:spacing w:line="360" w:lineRule="auto"/>
        <w:tabs>
          <w:tab w:val="left" w:pos="1800" w:leader="none"/>
          <w:tab w:val="left" w:pos="5580" w:leader="none"/>
        </w:tabs>
        <w:rPr>
          <w:rFonts w:hint="eastAsia" w:eastAsia="宋体"/>
          <w:color w:val="000000"/>
          <w:sz w:val="24"/>
          <w:highlight w:val="none"/>
          <w:u w:val="single"/>
          <w:lang w:eastAsia="zh-CN"/>
        </w:rPr>
      </w:pPr>
      <w:r>
        <w:rPr>
          <w:color w:val="000000"/>
          <w:sz w:val="24"/>
          <w:highlight w:val="none"/>
        </w:rPr>
        <w:t xml:space="preserve">项目名称：</w:t>
      </w:r>
      <w:r>
        <w:rPr>
          <w:rFonts w:hint="eastAsia"/>
          <w:color w:val="000000"/>
          <w:sz w:val="24"/>
          <w:highlight w:val="none"/>
          <w:lang w:eastAsia="zh-CN"/>
        </w:rPr>
        <w:t xml:space="preserve">泰兴市公安局DNA实验室耗材采购项目</w:t>
      </w:r>
      <w:r/>
    </w:p>
    <w:tbl>
      <w:tblPr>
        <w:tblStyle w:val="8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49"/>
        <w:gridCol w:w="3204"/>
        <w:gridCol w:w="2025"/>
        <w:gridCol w:w="2131"/>
      </w:tblGrid>
      <w:tr>
        <w:trPr>
          <w:jc w:val="center"/>
          <w:trHeight w:val="531"/>
        </w:trPr>
        <w:tc>
          <w:tcPr>
            <w:tcW w:w="1449" w:type="dxa"/>
            <w:vAlign w:val="center"/>
            <w:vMerge w:val="restart"/>
            <w:textDirection w:val="lrTb"/>
            <w:noWrap w:val="false"/>
          </w:tcPr>
          <w:p>
            <w:pPr>
              <w:jc w:val="center"/>
              <w:tabs>
                <w:tab w:val="left" w:pos="5580" w:leader="none"/>
              </w:tabs>
              <w:rPr>
                <w:b/>
                <w:color w:val="000000"/>
                <w:sz w:val="24"/>
                <w:highlight w:val="none"/>
              </w:rPr>
            </w:pPr>
            <w:r>
              <w:rPr>
                <w:b/>
                <w:color w:val="000000"/>
                <w:sz w:val="24"/>
                <w:highlight w:val="none"/>
              </w:rPr>
              <w:t xml:space="preserve">序号</w:t>
            </w:r>
            <w:r/>
          </w:p>
        </w:tc>
        <w:tc>
          <w:tcPr>
            <w:tcW w:w="3204" w:type="dxa"/>
            <w:vAlign w:val="center"/>
            <w:vMerge w:val="restart"/>
            <w:textDirection w:val="lrTb"/>
            <w:noWrap w:val="false"/>
          </w:tcPr>
          <w:p>
            <w:pPr>
              <w:jc w:val="center"/>
              <w:tabs>
                <w:tab w:val="left" w:pos="5580" w:leader="none"/>
              </w:tabs>
              <w:rPr>
                <w:b/>
                <w:color w:val="000000"/>
                <w:sz w:val="24"/>
                <w:highlight w:val="none"/>
              </w:rPr>
            </w:pPr>
            <w:r>
              <w:rPr>
                <w:b/>
                <w:color w:val="000000"/>
                <w:sz w:val="24"/>
                <w:highlight w:val="none"/>
              </w:rPr>
              <w:t xml:space="preserve">供应商名称</w:t>
            </w:r>
            <w:r/>
          </w:p>
        </w:tc>
        <w:tc>
          <w:tcPr>
            <w:gridSpan w:val="2"/>
            <w:tcW w:w="4156" w:type="dxa"/>
            <w:vAlign w:val="center"/>
            <w:textDirection w:val="lrTb"/>
            <w:noWrap w:val="false"/>
          </w:tcPr>
          <w:p>
            <w:pPr>
              <w:jc w:val="center"/>
              <w:tabs>
                <w:tab w:val="left" w:pos="5580" w:leader="none"/>
              </w:tabs>
              <w:rPr>
                <w:b/>
                <w:color w:val="000000"/>
                <w:sz w:val="24"/>
                <w:highlight w:val="none"/>
              </w:rPr>
            </w:pPr>
            <w:r>
              <w:rPr>
                <w:b/>
                <w:color w:val="000000"/>
                <w:sz w:val="24"/>
                <w:highlight w:val="none"/>
              </w:rPr>
              <w:t xml:space="preserve">报价</w:t>
            </w:r>
            <w:r>
              <w:rPr>
                <w:rFonts w:hint="eastAsia"/>
                <w:b/>
                <w:color w:val="000000"/>
                <w:sz w:val="24"/>
                <w:highlight w:val="none"/>
              </w:rPr>
              <w:t xml:space="preserve">(人民币：元）</w:t>
            </w:r>
            <w:r/>
          </w:p>
        </w:tc>
      </w:tr>
      <w:tr>
        <w:trPr>
          <w:jc w:val="center"/>
          <w:trHeight w:val="674"/>
        </w:trPr>
        <w:tc>
          <w:tcPr>
            <w:tcW w:w="1449" w:type="dxa"/>
            <w:vAlign w:val="center"/>
            <w:vMerge w:val="continue"/>
            <w:textDirection w:val="lrTb"/>
            <w:noWrap w:val="false"/>
          </w:tcPr>
          <w:p>
            <w:pPr>
              <w:jc w:val="center"/>
              <w:tabs>
                <w:tab w:val="left" w:pos="5580" w:leader="none"/>
              </w:tabs>
              <w:rPr>
                <w:color w:val="000000"/>
                <w:sz w:val="24"/>
                <w:highlight w:val="none"/>
              </w:rPr>
            </w:pPr>
            <w:r>
              <w:rPr>
                <w:color w:val="000000"/>
                <w:sz w:val="24"/>
                <w:highlight w:val="none"/>
              </w:rPr>
            </w:r>
            <w:r/>
          </w:p>
        </w:tc>
        <w:tc>
          <w:tcPr>
            <w:tcW w:w="3204" w:type="dxa"/>
            <w:vAlign w:val="center"/>
            <w:vMerge w:val="continue"/>
            <w:textDirection w:val="lrTb"/>
            <w:noWrap w:val="false"/>
          </w:tcPr>
          <w:p>
            <w:pPr>
              <w:jc w:val="center"/>
              <w:tabs>
                <w:tab w:val="left" w:pos="5580" w:leader="none"/>
              </w:tabs>
              <w:rPr>
                <w:color w:val="000000"/>
                <w:sz w:val="24"/>
                <w:highlight w:val="none"/>
              </w:rPr>
            </w:pPr>
            <w:r>
              <w:rPr>
                <w:color w:val="000000"/>
                <w:sz w:val="24"/>
                <w:highlight w:val="none"/>
              </w:rPr>
            </w:r>
            <w:r/>
          </w:p>
        </w:tc>
        <w:tc>
          <w:tcPr>
            <w:tcW w:w="2025" w:type="dxa"/>
            <w:vAlign w:val="center"/>
            <w:textDirection w:val="lrTb"/>
            <w:noWrap w:val="false"/>
          </w:tcPr>
          <w:p>
            <w:pPr>
              <w:jc w:val="center"/>
              <w:tabs>
                <w:tab w:val="left" w:pos="5580" w:leader="none"/>
              </w:tabs>
              <w:rPr>
                <w:b/>
                <w:color w:val="000000"/>
                <w:sz w:val="24"/>
                <w:highlight w:val="none"/>
              </w:rPr>
            </w:pPr>
            <w:r>
              <w:rPr>
                <w:b/>
                <w:color w:val="000000"/>
                <w:sz w:val="24"/>
                <w:highlight w:val="none"/>
              </w:rPr>
              <w:t xml:space="preserve">大写</w:t>
            </w:r>
            <w:r/>
          </w:p>
        </w:tc>
        <w:tc>
          <w:tcPr>
            <w:tcW w:w="2131" w:type="dxa"/>
            <w:vAlign w:val="center"/>
            <w:textDirection w:val="lrTb"/>
            <w:noWrap w:val="false"/>
          </w:tcPr>
          <w:p>
            <w:pPr>
              <w:jc w:val="center"/>
              <w:tabs>
                <w:tab w:val="left" w:pos="5580" w:leader="none"/>
              </w:tabs>
              <w:rPr>
                <w:b/>
                <w:color w:val="000000"/>
                <w:sz w:val="24"/>
                <w:highlight w:val="none"/>
              </w:rPr>
            </w:pPr>
            <w:r>
              <w:rPr>
                <w:b/>
                <w:color w:val="000000"/>
                <w:sz w:val="24"/>
                <w:highlight w:val="none"/>
              </w:rPr>
              <w:t xml:space="preserve">小写</w:t>
            </w:r>
            <w:r/>
          </w:p>
        </w:tc>
      </w:tr>
      <w:tr>
        <w:trPr>
          <w:jc w:val="center"/>
          <w:trHeight w:val="976"/>
        </w:trPr>
        <w:tc>
          <w:tcPr>
            <w:tcW w:w="1449" w:type="dxa"/>
            <w:vAlign w:val="center"/>
            <w:textDirection w:val="lrTb"/>
            <w:noWrap w:val="false"/>
          </w:tcPr>
          <w:p>
            <w:pPr>
              <w:jc w:val="center"/>
              <w:tabs>
                <w:tab w:val="left" w:pos="5580" w:leader="none"/>
              </w:tabs>
              <w:rPr>
                <w:color w:val="000000"/>
                <w:sz w:val="24"/>
                <w:highlight w:val="none"/>
              </w:rPr>
            </w:pPr>
            <w:r>
              <w:rPr>
                <w:color w:val="000000"/>
                <w:sz w:val="24"/>
                <w:highlight w:val="none"/>
              </w:rPr>
            </w:r>
            <w:r/>
          </w:p>
        </w:tc>
        <w:tc>
          <w:tcPr>
            <w:tcW w:w="3204" w:type="dxa"/>
            <w:vAlign w:val="center"/>
            <w:textDirection w:val="lrTb"/>
            <w:noWrap w:val="false"/>
          </w:tcPr>
          <w:p>
            <w:pPr>
              <w:jc w:val="center"/>
              <w:tabs>
                <w:tab w:val="left" w:pos="5580" w:leader="none"/>
              </w:tabs>
              <w:rPr>
                <w:color w:val="000000"/>
                <w:sz w:val="24"/>
                <w:highlight w:val="none"/>
              </w:rPr>
            </w:pPr>
            <w:r>
              <w:rPr>
                <w:color w:val="000000"/>
                <w:sz w:val="24"/>
                <w:highlight w:val="none"/>
              </w:rPr>
            </w:r>
            <w:r/>
          </w:p>
        </w:tc>
        <w:tc>
          <w:tcPr>
            <w:tcW w:w="2025" w:type="dxa"/>
            <w:vAlign w:val="center"/>
            <w:textDirection w:val="lrTb"/>
            <w:noWrap w:val="false"/>
          </w:tcPr>
          <w:p>
            <w:pPr>
              <w:jc w:val="center"/>
              <w:tabs>
                <w:tab w:val="left" w:pos="5580" w:leader="none"/>
              </w:tabs>
              <w:rPr>
                <w:color w:val="000000"/>
                <w:sz w:val="24"/>
                <w:highlight w:val="none"/>
              </w:rPr>
            </w:pPr>
            <w:r>
              <w:rPr>
                <w:color w:val="000000"/>
                <w:sz w:val="24"/>
                <w:highlight w:val="none"/>
              </w:rPr>
            </w:r>
            <w:r/>
          </w:p>
        </w:tc>
        <w:tc>
          <w:tcPr>
            <w:tcW w:w="2131" w:type="dxa"/>
            <w:vAlign w:val="center"/>
            <w:textDirection w:val="lrTb"/>
            <w:noWrap w:val="false"/>
          </w:tcPr>
          <w:p>
            <w:pPr>
              <w:jc w:val="center"/>
              <w:tabs>
                <w:tab w:val="left" w:pos="5580" w:leader="none"/>
              </w:tabs>
              <w:rPr>
                <w:color w:val="000000"/>
                <w:sz w:val="24"/>
                <w:highlight w:val="none"/>
              </w:rPr>
            </w:pPr>
            <w:r>
              <w:rPr>
                <w:color w:val="000000"/>
                <w:sz w:val="24"/>
                <w:highlight w:val="none"/>
              </w:rPr>
            </w:r>
            <w:r/>
          </w:p>
        </w:tc>
      </w:tr>
    </w:tbl>
    <w:p>
      <w:pPr>
        <w:ind w:firstLine="240"/>
        <w:jc w:val="left"/>
        <w:spacing w:before="464"/>
        <w:rPr>
          <w:color w:val="000000"/>
          <w:sz w:val="24"/>
          <w:szCs w:val="20"/>
          <w:highlight w:val="none"/>
        </w:rPr>
      </w:pPr>
      <w:r>
        <w:rPr>
          <w:rFonts w:hint="eastAsia"/>
          <w:color w:val="000000"/>
          <w:sz w:val="24"/>
          <w:highlight w:val="none"/>
        </w:rPr>
        <w:t xml:space="preserve">注：</w:t>
      </w:r>
      <w:r>
        <w:rPr>
          <w:color w:val="000000"/>
          <w:sz w:val="24"/>
          <w:szCs w:val="20"/>
          <w:highlight w:val="none"/>
        </w:rPr>
        <w:t xml:space="preserve">此表中的报价应和《分项报价表》中的总价相一致。</w:t>
      </w:r>
      <w:r/>
    </w:p>
    <w:p>
      <w:pPr>
        <w:jc w:val="left"/>
        <w:rPr>
          <w:color w:val="000000"/>
          <w:sz w:val="24"/>
          <w:highlight w:val="none"/>
        </w:rPr>
      </w:pPr>
      <w:r>
        <w:rPr>
          <w:color w:val="000000"/>
          <w:sz w:val="24"/>
          <w:highlight w:val="none"/>
        </w:rPr>
      </w:r>
      <w:r/>
    </w:p>
    <w:p>
      <w:pPr>
        <w:jc w:val="left"/>
        <w:rPr>
          <w:color w:val="000000"/>
          <w:sz w:val="24"/>
          <w:szCs w:val="20"/>
          <w:highlight w:val="none"/>
        </w:rPr>
      </w:pPr>
      <w:r>
        <w:rPr>
          <w:color w:val="000000"/>
          <w:sz w:val="24"/>
          <w:szCs w:val="20"/>
          <w:highlight w:val="none"/>
        </w:rPr>
      </w:r>
      <w:r/>
    </w:p>
    <w:p>
      <w:pPr>
        <w:spacing w:before="25" w:after="25" w:line="360" w:lineRule="auto"/>
        <w:rPr>
          <w:color w:val="000000"/>
          <w:sz w:val="24"/>
          <w:highlight w:val="none"/>
          <w:lang w:val="zh-CN"/>
        </w:rPr>
      </w:pPr>
      <w:r>
        <w:rPr>
          <w:color w:val="000000"/>
          <w:sz w:val="24"/>
          <w:highlight w:val="none"/>
          <w:lang w:val="zh-CN"/>
        </w:rPr>
      </w:r>
      <w:r/>
    </w:p>
    <w:p>
      <w:pPr>
        <w:spacing w:before="25" w:after="25" w:line="360" w:lineRule="auto"/>
        <w:rPr>
          <w:color w:val="000000"/>
          <w:sz w:val="24"/>
          <w:highlight w:val="none"/>
          <w:lang w:val="zh-CN"/>
        </w:rPr>
      </w:pPr>
      <w:r>
        <w:rPr>
          <w:color w:val="000000"/>
          <w:sz w:val="24"/>
          <w:highlight w:val="none"/>
          <w:lang w:val="zh-CN"/>
        </w:rPr>
        <w:t xml:space="preserve">                         </w:t>
      </w:r>
      <w:r/>
    </w:p>
    <w:p>
      <w:pPr>
        <w:ind w:firstLine="240"/>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p>
    <w:p>
      <w:pPr>
        <w:ind w:firstLine="240"/>
        <w:spacing w:before="25" w:after="25" w:line="360" w:lineRule="auto"/>
        <w:rPr>
          <w:color w:val="000000"/>
          <w:sz w:val="24"/>
          <w:highlight w:val="none"/>
          <w:lang w:val="zh-CN"/>
        </w:rPr>
      </w:pPr>
      <w:r>
        <w:rPr>
          <w:color w:val="000000"/>
          <w:sz w:val="24"/>
          <w:szCs w:val="20"/>
          <w:highlight w:val="none"/>
        </w:rPr>
        <w:t xml:space="preserve">日期：_____年______月______日   </w:t>
      </w:r>
      <w:r/>
    </w:p>
    <w:p>
      <w:pPr>
        <w:pStyle w:val="1078"/>
        <w:jc w:val="center"/>
        <w:spacing w:line="360" w:lineRule="auto"/>
        <w:widowControl w:val="off"/>
        <w:rPr>
          <w:rFonts w:asciiTheme="minorEastAsia" w:hAnsiTheme="minorEastAsia" w:eastAsiaTheme="minorEastAsia"/>
          <w:b/>
          <w:sz w:val="30"/>
          <w:szCs w:val="30"/>
          <w:highlight w:val="none"/>
        </w:rPr>
        <w:outlineLvl w:val="0"/>
      </w:pPr>
      <w:r>
        <w:rPr>
          <w:rFonts w:asciiTheme="minorEastAsia" w:hAnsiTheme="minorEastAsia" w:eastAsiaTheme="minorEastAsia"/>
          <w:highlight w:val="none"/>
        </w:rPr>
        <w:br w:type="page" w:clear="all"/>
      </w:r>
      <w:bookmarkStart w:id="35" w:name="_Toc25044"/>
      <w:r/>
      <w:bookmarkStart w:id="36" w:name="_Toc19751"/>
      <w:r>
        <w:rPr>
          <w:rFonts w:hint="eastAsia" w:asciiTheme="minorEastAsia" w:hAnsiTheme="minorEastAsia" w:eastAsiaTheme="minorEastAsia"/>
          <w:b/>
          <w:sz w:val="30"/>
          <w:szCs w:val="30"/>
          <w:highlight w:val="none"/>
        </w:rPr>
        <w:t xml:space="preserve">3</w:t>
      </w:r>
      <w:r>
        <w:rPr>
          <w:rFonts w:asciiTheme="minorEastAsia" w:hAnsiTheme="minorEastAsia" w:eastAsiaTheme="minorEastAsia"/>
          <w:b/>
          <w:sz w:val="30"/>
          <w:szCs w:val="30"/>
          <w:highlight w:val="none"/>
        </w:rPr>
        <w:t xml:space="preserve">、</w:t>
      </w:r>
      <w:bookmarkEnd w:id="35"/>
      <w:r/>
      <w:bookmarkEnd w:id="36"/>
      <w:r>
        <w:rPr>
          <w:rFonts w:hint="eastAsia" w:asciiTheme="minorEastAsia" w:hAnsiTheme="minorEastAsia" w:eastAsiaTheme="minorEastAsia"/>
          <w:b/>
          <w:sz w:val="30"/>
          <w:szCs w:val="30"/>
          <w:highlight w:val="none"/>
        </w:rPr>
        <w:t xml:space="preserve">分项价格表</w:t>
      </w:r>
      <w:r/>
    </w:p>
    <w:p>
      <w:pPr>
        <w:pStyle w:val="1078"/>
        <w:spacing w:line="360" w:lineRule="auto"/>
        <w:widowControl w:val="off"/>
        <w:rPr>
          <w:rFonts w:hint="eastAsia" w:cs="宋体" w:asciiTheme="minorEastAsia" w:hAnsiTheme="minorEastAsia" w:eastAsiaTheme="minorEastAsia"/>
          <w:highlight w:val="none"/>
          <w:lang w:eastAsia="zh-CN"/>
        </w:rPr>
      </w:pPr>
      <w:r>
        <w:rPr>
          <w:rFonts w:hint="eastAsia" w:cs="宋体" w:asciiTheme="minorEastAsia" w:hAnsiTheme="minorEastAsia" w:eastAsiaTheme="minorEastAsia"/>
          <w:highlight w:val="none"/>
        </w:rPr>
        <w:t xml:space="preserve">项目名称：</w:t>
      </w:r>
      <w:r>
        <w:rPr>
          <w:rFonts w:hint="eastAsia" w:cs="宋体" w:asciiTheme="minorEastAsia" w:hAnsiTheme="minorEastAsia" w:eastAsiaTheme="minorEastAsia"/>
          <w:bCs/>
          <w:highlight w:val="none"/>
          <w:u w:val="single"/>
          <w:lang w:eastAsia="zh-CN"/>
        </w:rPr>
        <w:t xml:space="preserve">泰兴市公安局DNA实验室耗材采购项目</w:t>
      </w:r>
      <w:r/>
    </w:p>
    <w:p>
      <w:pPr>
        <w:pStyle w:val="1078"/>
        <w:spacing w:line="360" w:lineRule="auto"/>
        <w:widowControl w:val="off"/>
        <w:rPr>
          <w:rFonts w:hint="eastAsia" w:cs="宋体" w:asciiTheme="minorEastAsia" w:hAnsiTheme="minorEastAsia" w:eastAsiaTheme="minorEastAsia"/>
          <w:bCs/>
          <w:highlight w:val="none"/>
          <w:lang w:eastAsia="zh-CN"/>
        </w:rPr>
      </w:pPr>
      <w:r>
        <w:rPr>
          <w:rFonts w:hint="eastAsia" w:cs="宋体" w:asciiTheme="minorEastAsia" w:hAnsiTheme="minorEastAsia" w:eastAsiaTheme="minorEastAsia"/>
          <w:highlight w:val="none"/>
        </w:rPr>
        <w:t xml:space="preserve">项目编号：</w:t>
      </w:r>
      <w:r>
        <w:rPr>
          <w:rFonts w:hint="eastAsia" w:cs="宋体" w:asciiTheme="minorEastAsia" w:hAnsiTheme="minorEastAsia" w:eastAsiaTheme="minorEastAsia"/>
          <w:bCs/>
          <w:highlight w:val="none"/>
          <w:u w:val="single"/>
          <w:lang w:eastAsia="zh-CN"/>
        </w:rPr>
        <w:t xml:space="preserve">JSZC-321283-CZJA-D2026-0008</w:t>
      </w:r>
      <w:r/>
    </w:p>
    <w:p>
      <w:pPr>
        <w:pStyle w:val="1089"/>
        <w:spacing w:line="360" w:lineRule="auto"/>
        <w:rPr>
          <w:rFonts w:hint="eastAsia" w:cs="宋体" w:asciiTheme="minorEastAsia" w:hAnsiTheme="minorEastAsia" w:eastAsiaTheme="minorEastAsia"/>
          <w:color w:val="auto"/>
          <w:highlight w:val="none"/>
          <w:lang w:eastAsia="zh-CN"/>
        </w:rPr>
      </w:pPr>
      <w:r>
        <w:rPr>
          <w:rFonts w:hint="eastAsia" w:cs="宋体" w:asciiTheme="minorEastAsia" w:hAnsiTheme="minorEastAsia" w:eastAsiaTheme="minorEastAsia"/>
          <w:bCs/>
          <w:color w:val="auto"/>
          <w:highlight w:val="none"/>
        </w:rPr>
        <w:t xml:space="preserve">供应商名称</w:t>
      </w:r>
      <w:r>
        <w:rPr>
          <w:rFonts w:hint="eastAsia" w:cs="宋体" w:asciiTheme="minorEastAsia" w:hAnsiTheme="minorEastAsia" w:eastAsiaTheme="minorEastAsia"/>
          <w:color w:val="auto"/>
          <w:highlight w:val="none"/>
        </w:rPr>
        <w:t xml:space="preserve">：</w:t>
      </w:r>
      <w:r>
        <w:rPr>
          <w:rFonts w:hint="eastAsia" w:cs="宋体" w:asciiTheme="minorEastAsia" w:hAnsiTheme="minorEastAsia" w:eastAsiaTheme="minorEastAsia"/>
          <w:color w:val="auto"/>
          <w:highlight w:val="none"/>
          <w:u w:val="single"/>
          <w:lang w:eastAsia="zh-CN"/>
        </w:rPr>
        <w:t xml:space="preserve">泰州先航贸易有限公司</w:t>
      </w:r>
      <w:r/>
    </w:p>
    <w:tbl>
      <w:tblPr>
        <w:tblStyle w:val="87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3260"/>
        <w:gridCol w:w="851"/>
        <w:gridCol w:w="992"/>
        <w:gridCol w:w="2268"/>
        <w:gridCol w:w="1276"/>
      </w:tblGrid>
      <w:tr>
        <w:trPr/>
        <w:tc>
          <w:tcPr>
            <w:tcW w:w="959" w:type="dxa"/>
            <w:textDirection w:val="lrTb"/>
            <w:noWrap w:val="false"/>
          </w:tcPr>
          <w:p>
            <w:pPr>
              <w:jc w:val="center"/>
              <w:spacing w:line="440" w:lineRule="exact"/>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t xml:space="preserve">序号</w:t>
            </w:r>
            <w:r/>
          </w:p>
        </w:tc>
        <w:tc>
          <w:tcPr>
            <w:tcW w:w="3260" w:type="dxa"/>
            <w:textDirection w:val="lrTb"/>
            <w:noWrap w:val="false"/>
          </w:tcPr>
          <w:p>
            <w:pPr>
              <w:jc w:val="center"/>
              <w:spacing w:line="440" w:lineRule="exact"/>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t xml:space="preserve">名称</w:t>
            </w:r>
            <w:r/>
          </w:p>
        </w:tc>
        <w:tc>
          <w:tcPr>
            <w:tcW w:w="851" w:type="dxa"/>
            <w:textDirection w:val="lrTb"/>
            <w:noWrap w:val="false"/>
          </w:tcPr>
          <w:p>
            <w:pPr>
              <w:jc w:val="center"/>
              <w:spacing w:line="440" w:lineRule="exact"/>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t xml:space="preserve">数量</w:t>
            </w:r>
            <w:r/>
          </w:p>
        </w:tc>
        <w:tc>
          <w:tcPr>
            <w:tcW w:w="992" w:type="dxa"/>
            <w:textDirection w:val="lrTb"/>
            <w:noWrap w:val="false"/>
          </w:tcPr>
          <w:p>
            <w:pPr>
              <w:jc w:val="center"/>
              <w:spacing w:line="440" w:lineRule="exact"/>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t xml:space="preserve">单位</w:t>
            </w:r>
            <w:r/>
          </w:p>
        </w:tc>
        <w:tc>
          <w:tcPr>
            <w:tcW w:w="2268" w:type="dxa"/>
            <w:textDirection w:val="lrTb"/>
            <w:noWrap w:val="false"/>
          </w:tcPr>
          <w:p>
            <w:pPr>
              <w:jc w:val="center"/>
              <w:spacing w:line="440" w:lineRule="exact"/>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t xml:space="preserve">全费用单价（元）</w:t>
            </w:r>
            <w:r/>
          </w:p>
        </w:tc>
        <w:tc>
          <w:tcPr>
            <w:tcW w:w="1276" w:type="dxa"/>
            <w:textDirection w:val="lrTb"/>
            <w:noWrap w:val="false"/>
          </w:tcPr>
          <w:p>
            <w:pPr>
              <w:jc w:val="center"/>
              <w:spacing w:line="440" w:lineRule="exact"/>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t xml:space="preserve">小计</w:t>
            </w:r>
            <w:r/>
          </w:p>
        </w:tc>
      </w:tr>
      <w:tr>
        <w:trPr/>
        <w:tc>
          <w:tcPr>
            <w:tcW w:w="959" w:type="dxa"/>
            <w:textDirection w:val="lrTb"/>
            <w:noWrap w:val="false"/>
          </w:tcPr>
          <w:p>
            <w:pPr>
              <w:jc w:val="center"/>
              <w:spacing w:line="440" w:lineRule="exac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w:t>
            </w:r>
            <w:r/>
          </w:p>
        </w:tc>
        <w:tc>
          <w:tcPr>
            <w:shd w:val="clear" w:color="auto" w:fill="auto"/>
            <w:tcW w:w="32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PoP4胶（956）</w:t>
            </w:r>
            <w:r/>
          </w:p>
        </w:tc>
        <w:tc>
          <w:tcPr>
            <w:shd w:val="clear" w:color="auto" w:fill="auto"/>
            <w:tcW w:w="85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20</w:t>
            </w:r>
            <w:r/>
          </w:p>
        </w:tc>
        <w:tc>
          <w:tcPr>
            <w:shd w:val="clear" w:color="auto" w:fill="auto"/>
            <w:tcW w:w="9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盒</w:t>
            </w:r>
            <w:r/>
          </w:p>
        </w:tc>
        <w:tc>
          <w:tcPr>
            <w:tcW w:w="2268" w:type="dxa"/>
            <w:textDirection w:val="lrTb"/>
            <w:noWrap w:val="false"/>
          </w:tcPr>
          <w:p>
            <w:pPr>
              <w:jc w:val="center"/>
              <w:spacing w:line="440" w:lineRule="exact"/>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p>
        </w:tc>
        <w:tc>
          <w:tcPr>
            <w:tcW w:w="1276" w:type="dxa"/>
            <w:textDirection w:val="lrTb"/>
            <w:noWrap w:val="false"/>
          </w:tcPr>
          <w:p>
            <w:pPr>
              <w:jc w:val="center"/>
              <w:spacing w:line="440" w:lineRule="exact"/>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p>
        </w:tc>
      </w:tr>
      <w:tr>
        <w:trPr/>
        <w:tc>
          <w:tcPr>
            <w:tcW w:w="959" w:type="dxa"/>
            <w:textDirection w:val="lrTb"/>
            <w:noWrap w:val="false"/>
          </w:tcPr>
          <w:p>
            <w:pPr>
              <w:jc w:val="center"/>
              <w:spacing w:line="440" w:lineRule="exac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w:t>
            </w:r>
            <w:r/>
          </w:p>
        </w:tc>
        <w:tc>
          <w:tcPr>
            <w:shd w:val="clear" w:color="auto" w:fill="auto"/>
            <w:tcW w:w="32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缓冲液（阴极）</w:t>
            </w:r>
            <w:r/>
          </w:p>
        </w:tc>
        <w:tc>
          <w:tcPr>
            <w:shd w:val="clear" w:color="auto" w:fill="auto"/>
            <w:tcW w:w="85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W w:w="9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盒</w:t>
            </w:r>
            <w:r/>
          </w:p>
        </w:tc>
        <w:tc>
          <w:tcPr>
            <w:tcW w:w="2268" w:type="dxa"/>
            <w:textDirection w:val="lrTb"/>
            <w:noWrap w:val="false"/>
          </w:tcPr>
          <w:p>
            <w:pPr>
              <w:jc w:val="center"/>
              <w:spacing w:line="440" w:lineRule="exact"/>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p>
        </w:tc>
        <w:tc>
          <w:tcPr>
            <w:tcW w:w="1276" w:type="dxa"/>
            <w:textDirection w:val="lrTb"/>
            <w:noWrap w:val="false"/>
          </w:tcPr>
          <w:p>
            <w:pPr>
              <w:jc w:val="center"/>
              <w:spacing w:line="440" w:lineRule="exact"/>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p>
        </w:tc>
      </w:tr>
      <w:tr>
        <w:trPr/>
        <w:tc>
          <w:tcPr>
            <w:tcW w:w="959" w:type="dxa"/>
            <w:textDirection w:val="lrTb"/>
            <w:noWrap w:val="false"/>
          </w:tcPr>
          <w:p>
            <w:pPr>
              <w:jc w:val="center"/>
              <w:spacing w:line="440" w:lineRule="exac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w:t>
            </w:r>
            <w:r/>
          </w:p>
        </w:tc>
        <w:tc>
          <w:tcPr>
            <w:shd w:val="clear" w:color="auto" w:fill="auto"/>
            <w:tcW w:w="32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缓冲液（阳极）</w:t>
            </w:r>
            <w:r/>
          </w:p>
        </w:tc>
        <w:tc>
          <w:tcPr>
            <w:shd w:val="clear" w:color="auto" w:fill="auto"/>
            <w:tcW w:w="85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W w:w="9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盒</w:t>
            </w:r>
            <w:r/>
          </w:p>
        </w:tc>
        <w:tc>
          <w:tcPr>
            <w:tcW w:w="2268" w:type="dxa"/>
            <w:textDirection w:val="lrTb"/>
            <w:noWrap w:val="false"/>
          </w:tcPr>
          <w:p>
            <w:pPr>
              <w:jc w:val="center"/>
              <w:spacing w:line="440" w:lineRule="exact"/>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p>
        </w:tc>
        <w:tc>
          <w:tcPr>
            <w:tcW w:w="1276" w:type="dxa"/>
            <w:textDirection w:val="lrTb"/>
            <w:noWrap w:val="false"/>
          </w:tcPr>
          <w:p>
            <w:pPr>
              <w:jc w:val="center"/>
              <w:spacing w:line="440" w:lineRule="exact"/>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p>
        </w:tc>
      </w:tr>
      <w:tr>
        <w:trPr/>
        <w:tc>
          <w:tcPr>
            <w:tcW w:w="959" w:type="dxa"/>
            <w:textDirection w:val="lrTb"/>
            <w:noWrap w:val="false"/>
          </w:tcPr>
          <w:p>
            <w:pPr>
              <w:jc w:val="center"/>
              <w:spacing w:line="440" w:lineRule="exac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4</w:t>
            </w:r>
            <w:r/>
          </w:p>
        </w:tc>
        <w:tc>
          <w:tcPr>
            <w:shd w:val="clear" w:color="auto" w:fill="auto"/>
            <w:tcW w:w="32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甲酰胺</w:t>
            </w:r>
            <w:r/>
          </w:p>
        </w:tc>
        <w:tc>
          <w:tcPr>
            <w:shd w:val="clear" w:color="auto" w:fill="auto"/>
            <w:tcW w:w="85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c>
          <w:tcPr>
            <w:shd w:val="clear" w:color="auto" w:fill="auto"/>
            <w:tcW w:w="9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瓶</w:t>
            </w:r>
            <w:r/>
          </w:p>
        </w:tc>
        <w:tc>
          <w:tcPr>
            <w:tcW w:w="2268" w:type="dxa"/>
            <w:textDirection w:val="lrTb"/>
            <w:noWrap w:val="false"/>
          </w:tcPr>
          <w:p>
            <w:pPr>
              <w:jc w:val="center"/>
              <w:spacing w:line="440" w:lineRule="exact"/>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p>
        </w:tc>
        <w:tc>
          <w:tcPr>
            <w:tcW w:w="1276" w:type="dxa"/>
            <w:textDirection w:val="lrTb"/>
            <w:noWrap w:val="false"/>
          </w:tcPr>
          <w:p>
            <w:pPr>
              <w:jc w:val="center"/>
              <w:spacing w:line="440" w:lineRule="exact"/>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p>
        </w:tc>
      </w:tr>
      <w:tr>
        <w:trPr/>
        <w:tc>
          <w:tcPr>
            <w:tcW w:w="959" w:type="dxa"/>
            <w:textDirection w:val="lrTb"/>
            <w:noWrap w:val="false"/>
          </w:tcPr>
          <w:p>
            <w:pPr>
              <w:jc w:val="center"/>
              <w:spacing w:line="440" w:lineRule="exac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5</w:t>
            </w:r>
            <w:r/>
          </w:p>
        </w:tc>
        <w:tc>
          <w:tcPr>
            <w:shd w:val="clear" w:color="auto" w:fill="auto"/>
            <w:tcW w:w="32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Verifiler PLUS</w:t>
            </w:r>
            <w:r/>
          </w:p>
        </w:tc>
        <w:tc>
          <w:tcPr>
            <w:shd w:val="clear" w:color="auto" w:fill="auto"/>
            <w:tcW w:w="85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18</w:t>
            </w:r>
            <w:r/>
          </w:p>
        </w:tc>
        <w:tc>
          <w:tcPr>
            <w:shd w:val="clear" w:color="auto" w:fill="auto"/>
            <w:tcW w:w="9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盒</w:t>
            </w:r>
            <w:r/>
          </w:p>
        </w:tc>
        <w:tc>
          <w:tcPr>
            <w:tcW w:w="2268" w:type="dxa"/>
            <w:textDirection w:val="lrTb"/>
            <w:noWrap w:val="false"/>
          </w:tcPr>
          <w:p>
            <w:pPr>
              <w:jc w:val="center"/>
              <w:spacing w:line="440" w:lineRule="exact"/>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p>
        </w:tc>
        <w:tc>
          <w:tcPr>
            <w:tcW w:w="1276" w:type="dxa"/>
            <w:textDirection w:val="lrTb"/>
            <w:noWrap w:val="false"/>
          </w:tcPr>
          <w:p>
            <w:pPr>
              <w:jc w:val="center"/>
              <w:spacing w:line="440" w:lineRule="exact"/>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p>
        </w:tc>
      </w:tr>
      <w:tr>
        <w:trPr/>
        <w:tc>
          <w:tcPr>
            <w:tcW w:w="959" w:type="dxa"/>
            <w:textDirection w:val="lrTb"/>
            <w:noWrap w:val="false"/>
          </w:tcPr>
          <w:p>
            <w:pPr>
              <w:jc w:val="center"/>
              <w:spacing w:line="440" w:lineRule="exac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6</w:t>
            </w:r>
            <w:r/>
          </w:p>
        </w:tc>
        <w:tc>
          <w:tcPr>
            <w:shd w:val="clear" w:color="auto" w:fill="auto"/>
            <w:tcW w:w="32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Yfier白金Casework</w:t>
            </w:r>
            <w:r/>
          </w:p>
        </w:tc>
        <w:tc>
          <w:tcPr>
            <w:shd w:val="clear" w:color="auto" w:fill="auto"/>
            <w:tcW w:w="85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W w:w="9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盒</w:t>
            </w:r>
            <w:r/>
          </w:p>
        </w:tc>
        <w:tc>
          <w:tcPr>
            <w:tcW w:w="2268" w:type="dxa"/>
            <w:textDirection w:val="lrTb"/>
            <w:noWrap w:val="false"/>
          </w:tcPr>
          <w:p>
            <w:pPr>
              <w:jc w:val="center"/>
              <w:spacing w:line="440" w:lineRule="exact"/>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p>
        </w:tc>
        <w:tc>
          <w:tcPr>
            <w:tcW w:w="1276" w:type="dxa"/>
            <w:textDirection w:val="lrTb"/>
            <w:noWrap w:val="false"/>
          </w:tcPr>
          <w:p>
            <w:pPr>
              <w:jc w:val="center"/>
              <w:spacing w:line="440" w:lineRule="exact"/>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p>
        </w:tc>
      </w:tr>
      <w:tr>
        <w:trPr/>
        <w:tc>
          <w:tcPr>
            <w:tcW w:w="959" w:type="dxa"/>
            <w:textDirection w:val="lrTb"/>
            <w:noWrap w:val="false"/>
          </w:tcPr>
          <w:p>
            <w:pPr>
              <w:jc w:val="center"/>
              <w:spacing w:line="440" w:lineRule="exac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7</w:t>
            </w:r>
            <w:r/>
          </w:p>
        </w:tc>
        <w:tc>
          <w:tcPr>
            <w:shd w:val="clear" w:color="auto" w:fill="auto"/>
            <w:tcW w:w="32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LIZ600</w:t>
            </w:r>
            <w:r/>
          </w:p>
        </w:tc>
        <w:tc>
          <w:tcPr>
            <w:shd w:val="clear" w:color="auto" w:fill="auto"/>
            <w:tcW w:w="85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c>
          <w:tcPr>
            <w:shd w:val="clear" w:color="auto" w:fill="auto"/>
            <w:tcW w:w="9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盒</w:t>
            </w:r>
            <w:r/>
          </w:p>
        </w:tc>
        <w:tc>
          <w:tcPr>
            <w:tcW w:w="2268" w:type="dxa"/>
            <w:textDirection w:val="lrTb"/>
            <w:noWrap w:val="false"/>
          </w:tcPr>
          <w:p>
            <w:pPr>
              <w:jc w:val="center"/>
              <w:spacing w:line="440" w:lineRule="exact"/>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p>
        </w:tc>
        <w:tc>
          <w:tcPr>
            <w:tcW w:w="1276" w:type="dxa"/>
            <w:textDirection w:val="lrTb"/>
            <w:noWrap w:val="false"/>
          </w:tcPr>
          <w:p>
            <w:pPr>
              <w:jc w:val="center"/>
              <w:spacing w:line="440" w:lineRule="exact"/>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p>
        </w:tc>
      </w:tr>
      <w:tr>
        <w:trPr/>
        <w:tc>
          <w:tcPr>
            <w:tcW w:w="959" w:type="dxa"/>
            <w:textDirection w:val="lrTb"/>
            <w:noWrap w:val="false"/>
          </w:tcPr>
          <w:p>
            <w:pPr>
              <w:jc w:val="center"/>
              <w:spacing w:line="440" w:lineRule="exac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8</w:t>
            </w:r>
            <w:r/>
          </w:p>
        </w:tc>
        <w:tc>
          <w:tcPr>
            <w:shd w:val="clear" w:color="auto" w:fill="auto"/>
            <w:tcW w:w="32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PK</w:t>
            </w:r>
            <w:r/>
          </w:p>
        </w:tc>
        <w:tc>
          <w:tcPr>
            <w:shd w:val="clear" w:color="auto" w:fill="auto"/>
            <w:tcW w:w="85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c>
          <w:tcPr>
            <w:shd w:val="clear" w:color="auto" w:fill="auto"/>
            <w:tcW w:w="9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盒</w:t>
            </w:r>
            <w:r/>
          </w:p>
        </w:tc>
        <w:tc>
          <w:tcPr>
            <w:tcW w:w="2268" w:type="dxa"/>
            <w:textDirection w:val="lrTb"/>
            <w:noWrap w:val="false"/>
          </w:tcPr>
          <w:p>
            <w:pPr>
              <w:jc w:val="center"/>
              <w:spacing w:line="440" w:lineRule="exact"/>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p>
        </w:tc>
        <w:tc>
          <w:tcPr>
            <w:tcW w:w="1276" w:type="dxa"/>
            <w:textDirection w:val="lrTb"/>
            <w:noWrap w:val="false"/>
          </w:tcPr>
          <w:p>
            <w:pPr>
              <w:jc w:val="center"/>
              <w:spacing w:line="440" w:lineRule="exact"/>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p>
        </w:tc>
      </w:tr>
      <w:tr>
        <w:trPr/>
        <w:tc>
          <w:tcPr>
            <w:tcW w:w="959" w:type="dxa"/>
            <w:textDirection w:val="lrTb"/>
            <w:noWrap w:val="false"/>
          </w:tcPr>
          <w:p>
            <w:pPr>
              <w:jc w:val="center"/>
              <w:spacing w:line="440" w:lineRule="exac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9</w:t>
            </w:r>
            <w:r/>
          </w:p>
        </w:tc>
        <w:tc>
          <w:tcPr>
            <w:shd w:val="clear" w:color="auto" w:fill="auto"/>
            <w:tcW w:w="32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D盾超敏DNA提取试剂盒</w:t>
            </w:r>
            <w:r/>
          </w:p>
        </w:tc>
        <w:tc>
          <w:tcPr>
            <w:shd w:val="clear" w:color="auto" w:fill="auto"/>
            <w:tcW w:w="85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6000</w:t>
            </w:r>
            <w:r/>
          </w:p>
        </w:tc>
        <w:tc>
          <w:tcPr>
            <w:shd w:val="clear" w:color="auto" w:fill="auto"/>
            <w:tcW w:w="9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份</w:t>
            </w:r>
            <w:r/>
          </w:p>
        </w:tc>
        <w:tc>
          <w:tcPr>
            <w:tcW w:w="2268" w:type="dxa"/>
            <w:textDirection w:val="lrTb"/>
            <w:noWrap w:val="false"/>
          </w:tcPr>
          <w:p>
            <w:pPr>
              <w:jc w:val="center"/>
              <w:spacing w:line="440" w:lineRule="exact"/>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p>
        </w:tc>
        <w:tc>
          <w:tcPr>
            <w:tcW w:w="1276" w:type="dxa"/>
            <w:textDirection w:val="lrTb"/>
            <w:noWrap w:val="false"/>
          </w:tcPr>
          <w:p>
            <w:pPr>
              <w:jc w:val="center"/>
              <w:spacing w:line="440" w:lineRule="exact"/>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p>
        </w:tc>
      </w:tr>
      <w:tr>
        <w:trPr/>
        <w:tc>
          <w:tcPr>
            <w:tcW w:w="959" w:type="dxa"/>
            <w:textDirection w:val="lrTb"/>
            <w:noWrap w:val="false"/>
          </w:tcPr>
          <w:p>
            <w:pPr>
              <w:jc w:val="center"/>
              <w:spacing w:line="440" w:lineRule="exac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10</w:t>
            </w:r>
            <w:r/>
          </w:p>
        </w:tc>
        <w:tc>
          <w:tcPr>
            <w:shd w:val="clear" w:color="auto" w:fill="auto"/>
            <w:tcW w:w="32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D盾易折断棉签</w:t>
            </w:r>
            <w:r/>
          </w:p>
        </w:tc>
        <w:tc>
          <w:tcPr>
            <w:shd w:val="clear" w:color="auto" w:fill="auto"/>
            <w:tcW w:w="85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20</w:t>
            </w:r>
            <w:r/>
          </w:p>
        </w:tc>
        <w:tc>
          <w:tcPr>
            <w:shd w:val="clear" w:color="auto" w:fill="auto"/>
            <w:tcW w:w="9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盒</w:t>
            </w:r>
            <w:r/>
          </w:p>
        </w:tc>
        <w:tc>
          <w:tcPr>
            <w:tcW w:w="2268" w:type="dxa"/>
            <w:textDirection w:val="lrTb"/>
            <w:noWrap w:val="false"/>
          </w:tcPr>
          <w:p>
            <w:pPr>
              <w:jc w:val="center"/>
              <w:spacing w:line="440" w:lineRule="exact"/>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p>
        </w:tc>
        <w:tc>
          <w:tcPr>
            <w:tcW w:w="1276" w:type="dxa"/>
            <w:textDirection w:val="lrTb"/>
            <w:noWrap w:val="false"/>
          </w:tcPr>
          <w:p>
            <w:pPr>
              <w:jc w:val="center"/>
              <w:spacing w:line="440" w:lineRule="exact"/>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p>
        </w:tc>
      </w:tr>
      <w:tr>
        <w:trPr/>
        <w:tc>
          <w:tcPr>
            <w:tcW w:w="959" w:type="dxa"/>
            <w:textDirection w:val="lrTb"/>
            <w:noWrap w:val="false"/>
          </w:tcPr>
          <w:p>
            <w:pPr>
              <w:jc w:val="center"/>
              <w:spacing w:line="440" w:lineRule="exac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11</w:t>
            </w:r>
            <w:r/>
          </w:p>
        </w:tc>
        <w:tc>
          <w:tcPr>
            <w:shd w:val="clear" w:color="auto" w:fill="auto"/>
            <w:tcW w:w="32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24道毛细管</w:t>
            </w:r>
            <w:r/>
          </w:p>
        </w:tc>
        <w:tc>
          <w:tcPr>
            <w:shd w:val="clear" w:color="auto" w:fill="auto"/>
            <w:tcW w:w="85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W w:w="9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套</w:t>
            </w:r>
            <w:r/>
          </w:p>
        </w:tc>
        <w:tc>
          <w:tcPr>
            <w:tcW w:w="2268" w:type="dxa"/>
            <w:textDirection w:val="lrTb"/>
            <w:noWrap w:val="false"/>
          </w:tcPr>
          <w:p>
            <w:pPr>
              <w:jc w:val="center"/>
              <w:spacing w:line="440" w:lineRule="exact"/>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p>
        </w:tc>
        <w:tc>
          <w:tcPr>
            <w:tcW w:w="1276" w:type="dxa"/>
            <w:textDirection w:val="lrTb"/>
            <w:noWrap w:val="false"/>
          </w:tcPr>
          <w:p>
            <w:pPr>
              <w:jc w:val="center"/>
              <w:spacing w:line="440" w:lineRule="exact"/>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p>
        </w:tc>
      </w:tr>
      <w:tr>
        <w:trPr/>
        <w:tc>
          <w:tcPr>
            <w:tcW w:w="959" w:type="dxa"/>
            <w:textDirection w:val="lrTb"/>
            <w:noWrap w:val="false"/>
          </w:tcPr>
          <w:p>
            <w:pPr>
              <w:jc w:val="center"/>
              <w:spacing w:line="440" w:lineRule="exac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12</w:t>
            </w:r>
            <w:r/>
          </w:p>
        </w:tc>
        <w:tc>
          <w:tcPr>
            <w:shd w:val="clear" w:color="auto" w:fill="auto"/>
            <w:tcW w:w="32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电动单道移液器（10-200ul）</w:t>
            </w:r>
            <w:r/>
          </w:p>
        </w:tc>
        <w:tc>
          <w:tcPr>
            <w:shd w:val="clear" w:color="auto" w:fill="auto"/>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tcW w:w="2268" w:type="dxa"/>
            <w:textDirection w:val="lrTb"/>
            <w:noWrap w:val="false"/>
          </w:tcPr>
          <w:p>
            <w:pPr>
              <w:jc w:val="center"/>
              <w:spacing w:line="440" w:lineRule="exact"/>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p>
        </w:tc>
        <w:tc>
          <w:tcPr>
            <w:tcW w:w="1276" w:type="dxa"/>
            <w:textDirection w:val="lrTb"/>
            <w:noWrap w:val="false"/>
          </w:tcPr>
          <w:p>
            <w:pPr>
              <w:jc w:val="center"/>
              <w:spacing w:line="440" w:lineRule="exact"/>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p>
        </w:tc>
      </w:tr>
      <w:tr>
        <w:trPr/>
        <w:tc>
          <w:tcPr>
            <w:tcW w:w="959" w:type="dxa"/>
            <w:textDirection w:val="lrTb"/>
            <w:noWrap w:val="false"/>
          </w:tcPr>
          <w:p>
            <w:pPr>
              <w:jc w:val="center"/>
              <w:spacing w:line="440" w:lineRule="exac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13</w:t>
            </w:r>
            <w:r/>
          </w:p>
        </w:tc>
        <w:tc>
          <w:tcPr>
            <w:shd w:val="clear" w:color="auto" w:fill="auto"/>
            <w:tcW w:w="32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电动8道移液器（10-200ul）</w:t>
            </w:r>
            <w:r/>
          </w:p>
        </w:tc>
        <w:tc>
          <w:tcPr>
            <w:shd w:val="clear" w:color="auto" w:fill="auto"/>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tcW w:w="2268" w:type="dxa"/>
            <w:textDirection w:val="lrTb"/>
            <w:noWrap w:val="false"/>
          </w:tcPr>
          <w:p>
            <w:pPr>
              <w:jc w:val="center"/>
              <w:spacing w:line="440" w:lineRule="exact"/>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p>
        </w:tc>
        <w:tc>
          <w:tcPr>
            <w:tcW w:w="1276" w:type="dxa"/>
            <w:textDirection w:val="lrTb"/>
            <w:noWrap w:val="false"/>
          </w:tcPr>
          <w:p>
            <w:pPr>
              <w:jc w:val="center"/>
              <w:spacing w:line="440" w:lineRule="exact"/>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p>
        </w:tc>
      </w:tr>
      <w:tr>
        <w:trPr/>
        <w:tc>
          <w:tcPr>
            <w:gridSpan w:val="5"/>
            <w:tcW w:w="8330" w:type="dxa"/>
            <w:textDirection w:val="lrTb"/>
            <w:noWrap w:val="false"/>
          </w:tcPr>
          <w:p>
            <w:pPr>
              <w:jc w:val="center"/>
              <w:spacing w:line="440" w:lineRule="exac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合计（元）</w:t>
            </w:r>
            <w:r/>
          </w:p>
        </w:tc>
        <w:tc>
          <w:tcPr>
            <w:tcW w:w="1276" w:type="dxa"/>
            <w:textDirection w:val="lrTb"/>
            <w:noWrap w:val="false"/>
          </w:tcPr>
          <w:p>
            <w:pPr>
              <w:jc w:val="center"/>
              <w:spacing w:line="440" w:lineRule="exact"/>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p>
        </w:tc>
      </w:tr>
    </w:tbl>
    <w:p>
      <w:pPr>
        <w:pStyle w:val="1089"/>
        <w:spacing w:line="360"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注：1、以上报价不限于本项目货物设计、制造、包装、仓储、运输、安装及验收合格之前及保修期内备品备件发生的所有含税费用，以及支付给员工的工资和国家强制缴纳的各种社会保障资金等一切费用，本项目采购内容范围内采购人不再追加任何费用。</w:t>
      </w:r>
      <w:r/>
    </w:p>
    <w:p>
      <w:pPr>
        <w:pStyle w:val="1089"/>
        <w:ind w:firstLine="480"/>
        <w:spacing w:line="360"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2、按采购文件分项价格表条目报价，如此表格栏目不够填写，可依照此格式自行扩展、复制。</w:t>
      </w:r>
      <w:r/>
    </w:p>
    <w:p>
      <w:pPr>
        <w:pStyle w:val="1078"/>
        <w:jc w:val="right"/>
        <w:spacing w:line="360" w:lineRule="auto"/>
        <w:widowControl w:val="off"/>
        <w:rPr>
          <w:rFonts w:asciiTheme="minorEastAsia" w:hAnsiTheme="minorEastAsia" w:eastAsiaTheme="minorEastAsia"/>
          <w:highlight w:val="none"/>
        </w:rPr>
      </w:pPr>
      <w:r>
        <w:rPr>
          <w:rFonts w:hint="eastAsia" w:cs="宋体" w:asciiTheme="minorEastAsia" w:hAnsiTheme="minorEastAsia" w:eastAsiaTheme="minorEastAsia"/>
          <w:highlight w:val="none"/>
        </w:rPr>
        <w:t xml:space="preserve">供应商名称：</w:t>
      </w:r>
      <w:r>
        <w:rPr>
          <w:rFonts w:hint="eastAsia" w:cs="宋体" w:asciiTheme="minorEastAsia" w:hAnsiTheme="minorEastAsia" w:eastAsiaTheme="minorEastAsia"/>
          <w:highlight w:val="none"/>
          <w:u w:val="single"/>
        </w:rPr>
        <w:t xml:space="preserve">        </w:t>
      </w:r>
      <w:r>
        <w:rPr>
          <w:rFonts w:hint="eastAsia" w:cs="宋体" w:asciiTheme="minorEastAsia" w:hAnsiTheme="minorEastAsia" w:eastAsiaTheme="minorEastAsia"/>
          <w:highlight w:val="none"/>
        </w:rPr>
        <w:t xml:space="preserve">（盖电子签章）</w:t>
      </w:r>
      <w:r/>
    </w:p>
    <w:p>
      <w:pPr>
        <w:jc w:val="center"/>
        <w:spacing w:line="360" w:lineRule="auto"/>
        <w:rPr>
          <w:rFonts w:asciiTheme="minorEastAsia" w:hAnsiTheme="minorEastAsia" w:eastAsiaTheme="minorEastAsia"/>
          <w:b/>
          <w:bCs/>
          <w:sz w:val="30"/>
          <w:szCs w:val="30"/>
          <w:highlight w:val="none"/>
        </w:rPr>
        <w:outlineLvl w:val="0"/>
      </w:pPr>
      <w:r/>
      <w:bookmarkStart w:id="37" w:name="_Toc15808"/>
      <w:r>
        <w:rPr>
          <w:rFonts w:asciiTheme="minorEastAsia" w:hAnsiTheme="minorEastAsia" w:eastAsiaTheme="minorEastAsia"/>
          <w:highlight w:val="none"/>
        </w:rPr>
        <w:br w:type="page" w:clear="all"/>
      </w:r>
      <w:bookmarkStart w:id="38" w:name="_Toc23336"/>
      <w:r>
        <w:rPr>
          <w:rFonts w:hint="eastAsia" w:asciiTheme="minorEastAsia" w:hAnsiTheme="minorEastAsia" w:eastAsiaTheme="minorEastAsia"/>
          <w:b/>
          <w:sz w:val="30"/>
          <w:szCs w:val="30"/>
          <w:highlight w:val="none"/>
        </w:rPr>
        <w:t xml:space="preserve">4</w:t>
      </w:r>
      <w:r>
        <w:rPr>
          <w:rFonts w:asciiTheme="minorEastAsia" w:hAnsiTheme="minorEastAsia" w:eastAsiaTheme="minorEastAsia"/>
          <w:b/>
          <w:sz w:val="30"/>
          <w:szCs w:val="30"/>
          <w:highlight w:val="none"/>
        </w:rPr>
        <w:t xml:space="preserve">、法人授权委托书</w:t>
      </w:r>
      <w:bookmarkEnd w:id="37"/>
      <w:r/>
      <w:bookmarkEnd w:id="38"/>
      <w:r/>
      <w:r/>
    </w:p>
    <w:p>
      <w:pPr>
        <w:pStyle w:val="1078"/>
        <w:spacing w:line="360" w:lineRule="auto"/>
        <w:widowControl w:val="off"/>
        <w:rPr>
          <w:rFonts w:asciiTheme="minorEastAsia" w:hAnsiTheme="minorEastAsia" w:eastAsiaTheme="minorEastAsia"/>
          <w:sz w:val="32"/>
          <w:highlight w:val="none"/>
        </w:rPr>
      </w:pPr>
      <w:r>
        <w:rPr>
          <w:rFonts w:asciiTheme="minorEastAsia" w:hAnsiTheme="minorEastAsia" w:eastAsiaTheme="minorEastAsia"/>
          <w:sz w:val="32"/>
          <w:highlight w:val="none"/>
        </w:rPr>
      </w:r>
      <w:r/>
    </w:p>
    <w:p>
      <w:pPr>
        <w:spacing w:line="360" w:lineRule="auto"/>
        <w:rPr>
          <w:rFonts w:asciiTheme="minorEastAsia" w:hAnsiTheme="minorEastAsia" w:eastAsiaTheme="minorEastAsia"/>
          <w:b/>
          <w:bCs/>
          <w:color w:val="000000"/>
          <w:sz w:val="24"/>
          <w:szCs w:val="28"/>
          <w:highlight w:val="none"/>
        </w:rPr>
      </w:pPr>
      <w:r>
        <w:rPr>
          <w:rFonts w:hint="eastAsia" w:asciiTheme="minorEastAsia" w:hAnsiTheme="minorEastAsia" w:eastAsiaTheme="minorEastAsia"/>
          <w:b/>
          <w:bCs/>
          <w:color w:val="000000"/>
          <w:sz w:val="24"/>
          <w:szCs w:val="28"/>
          <w:highlight w:val="none"/>
        </w:rPr>
        <w:t xml:space="preserve">泰兴市公安局：</w:t>
      </w:r>
      <w:r/>
    </w:p>
    <w:p>
      <w:pPr>
        <w:ind w:firstLine="732"/>
        <w:spacing w:line="360" w:lineRule="auto"/>
        <w:rPr>
          <w:rFonts w:asciiTheme="minorEastAsia" w:hAnsiTheme="minorEastAsia" w:eastAsiaTheme="minorEastAsia"/>
          <w:color w:val="000000"/>
          <w:sz w:val="24"/>
          <w:szCs w:val="28"/>
          <w:highlight w:val="none"/>
        </w:rPr>
      </w:pPr>
      <w:r>
        <w:rPr>
          <w:rFonts w:hint="eastAsia" w:asciiTheme="minorEastAsia" w:hAnsiTheme="minorEastAsia" w:eastAsiaTheme="minorEastAsia"/>
          <w:color w:val="000000"/>
          <w:sz w:val="24"/>
          <w:szCs w:val="28"/>
          <w:highlight w:val="none"/>
        </w:rPr>
        <w:t xml:space="preserve">我</w:t>
      </w:r>
      <w:r>
        <w:rPr>
          <w:rFonts w:hint="eastAsia" w:asciiTheme="minorEastAsia" w:hAnsiTheme="minorEastAsia" w:eastAsiaTheme="minorEastAsia"/>
          <w:color w:val="000000"/>
          <w:sz w:val="24"/>
          <w:szCs w:val="28"/>
          <w:highlight w:val="none"/>
          <w:u w:val="single"/>
        </w:rPr>
        <w:t xml:space="preserve">            </w:t>
      </w:r>
      <w:r>
        <w:rPr>
          <w:rFonts w:hint="eastAsia" w:asciiTheme="minorEastAsia" w:hAnsiTheme="minorEastAsia" w:eastAsiaTheme="minorEastAsia"/>
          <w:color w:val="000000"/>
          <w:sz w:val="24"/>
          <w:szCs w:val="28"/>
          <w:highlight w:val="none"/>
        </w:rPr>
        <w:t xml:space="preserve">（姓名）系</w:t>
      </w:r>
      <w:r>
        <w:rPr>
          <w:rFonts w:hint="eastAsia" w:asciiTheme="minorEastAsia" w:hAnsiTheme="minorEastAsia" w:eastAsiaTheme="minorEastAsia"/>
          <w:color w:val="000000"/>
          <w:sz w:val="24"/>
          <w:szCs w:val="28"/>
          <w:highlight w:val="none"/>
          <w:u w:val="single"/>
        </w:rPr>
        <w:t xml:space="preserve">                      </w:t>
      </w:r>
      <w:r>
        <w:rPr>
          <w:rFonts w:hint="eastAsia" w:asciiTheme="minorEastAsia" w:hAnsiTheme="minorEastAsia" w:eastAsiaTheme="minorEastAsia"/>
          <w:color w:val="000000"/>
          <w:sz w:val="24"/>
          <w:szCs w:val="28"/>
          <w:highlight w:val="none"/>
        </w:rPr>
        <w:t xml:space="preserve"> (供应商单位全称)法定代表人，现授权委托</w:t>
      </w:r>
      <w:r>
        <w:rPr>
          <w:rFonts w:hint="eastAsia" w:asciiTheme="minorEastAsia" w:hAnsiTheme="minorEastAsia" w:eastAsiaTheme="minorEastAsia"/>
          <w:color w:val="000000"/>
          <w:sz w:val="24"/>
          <w:szCs w:val="28"/>
          <w:highlight w:val="none"/>
          <w:u w:val="single"/>
        </w:rPr>
        <w:t xml:space="preserve">                </w:t>
      </w:r>
      <w:r>
        <w:rPr>
          <w:rFonts w:hint="eastAsia" w:asciiTheme="minorEastAsia" w:hAnsiTheme="minorEastAsia" w:eastAsiaTheme="minorEastAsia"/>
          <w:color w:val="000000"/>
          <w:sz w:val="24"/>
          <w:szCs w:val="28"/>
          <w:highlight w:val="none"/>
        </w:rPr>
        <w:t xml:space="preserve"> (姓名)为我的代理人，以本单位的名义参加贵单位组织的</w:t>
      </w:r>
      <w:r>
        <w:rPr>
          <w:rFonts w:hint="eastAsia" w:asciiTheme="minorEastAsia" w:hAnsiTheme="minorEastAsia" w:eastAsiaTheme="minorEastAsia"/>
          <w:bCs/>
          <w:color w:val="000000"/>
          <w:sz w:val="24"/>
          <w:szCs w:val="28"/>
          <w:highlight w:val="none"/>
          <w:u w:val="single"/>
        </w:rPr>
        <w:t xml:space="preserve">                   </w:t>
      </w:r>
      <w:r>
        <w:rPr>
          <w:rFonts w:hint="eastAsia" w:asciiTheme="minorEastAsia" w:hAnsiTheme="minorEastAsia" w:eastAsiaTheme="minorEastAsia"/>
          <w:bCs/>
          <w:color w:val="000000"/>
          <w:sz w:val="24"/>
          <w:szCs w:val="28"/>
          <w:highlight w:val="none"/>
        </w:rPr>
        <w:t xml:space="preserve">采购项目的</w:t>
      </w:r>
      <w:r>
        <w:rPr>
          <w:rFonts w:hint="eastAsia" w:asciiTheme="minorEastAsia" w:hAnsiTheme="minorEastAsia" w:eastAsiaTheme="minorEastAsia"/>
          <w:color w:val="000000"/>
          <w:sz w:val="24"/>
          <w:szCs w:val="28"/>
          <w:highlight w:val="none"/>
        </w:rPr>
        <w:t xml:space="preserve">谈判活动</w:t>
      </w:r>
      <w:r>
        <w:rPr>
          <w:rFonts w:hint="eastAsia" w:asciiTheme="minorEastAsia" w:hAnsiTheme="minorEastAsia" w:eastAsiaTheme="minorEastAsia"/>
          <w:bCs/>
          <w:color w:val="000000"/>
          <w:sz w:val="24"/>
          <w:szCs w:val="28"/>
          <w:highlight w:val="none"/>
        </w:rPr>
        <w:t xml:space="preserve">，授权代理人（受托人）所签署的一切文件和处理与之有关的</w:t>
      </w:r>
      <w:r>
        <w:rPr>
          <w:rFonts w:hint="eastAsia" w:asciiTheme="minorEastAsia" w:hAnsiTheme="minorEastAsia" w:eastAsiaTheme="minorEastAsia"/>
          <w:color w:val="000000"/>
          <w:sz w:val="24"/>
          <w:szCs w:val="28"/>
          <w:highlight w:val="none"/>
        </w:rPr>
        <w:t xml:space="preserve">一切事务，我单位均予承认，但代理人无转委托权。</w:t>
      </w:r>
      <w:r/>
    </w:p>
    <w:p>
      <w:pPr>
        <w:ind w:firstLine="732"/>
        <w:spacing w:line="360" w:lineRule="auto"/>
        <w:rPr>
          <w:rFonts w:asciiTheme="minorEastAsia" w:hAnsiTheme="minorEastAsia" w:eastAsiaTheme="minorEastAsia"/>
          <w:color w:val="000000"/>
          <w:sz w:val="24"/>
          <w:szCs w:val="28"/>
          <w:highlight w:val="none"/>
        </w:rPr>
      </w:pPr>
      <w:r>
        <w:rPr>
          <w:rFonts w:hint="eastAsia" w:asciiTheme="minorEastAsia" w:hAnsiTheme="minorEastAsia" w:eastAsiaTheme="minorEastAsia"/>
          <w:bCs/>
          <w:color w:val="000000"/>
          <w:sz w:val="24"/>
          <w:szCs w:val="28"/>
          <w:highlight w:val="none"/>
        </w:rPr>
        <w:t xml:space="preserve">授权代理人</w:t>
      </w:r>
      <w:r>
        <w:rPr>
          <w:rFonts w:hint="eastAsia" w:asciiTheme="minorEastAsia" w:hAnsiTheme="minorEastAsia" w:eastAsiaTheme="minorEastAsia"/>
          <w:color w:val="000000"/>
          <w:sz w:val="24"/>
          <w:szCs w:val="28"/>
          <w:highlight w:val="none"/>
        </w:rPr>
        <w:t xml:space="preserve">从提交谈判响应文件时起至合同执行结束时止，全权代表我单位对上述项目的进行谈判、签约等，所签署的一切文件，本公司均承认有效。</w:t>
      </w:r>
      <w:r/>
    </w:p>
    <w:p>
      <w:pPr>
        <w:ind w:firstLine="732"/>
        <w:spacing w:line="360" w:lineRule="auto"/>
        <w:rPr>
          <w:rFonts w:asciiTheme="minorEastAsia" w:hAnsiTheme="minorEastAsia" w:eastAsiaTheme="minorEastAsia"/>
          <w:color w:val="000000"/>
          <w:sz w:val="24"/>
          <w:szCs w:val="28"/>
          <w:highlight w:val="none"/>
        </w:rPr>
      </w:pPr>
      <w:r>
        <w:rPr>
          <w:rFonts w:hint="eastAsia" w:asciiTheme="minorEastAsia" w:hAnsiTheme="minorEastAsia" w:eastAsiaTheme="minorEastAsia"/>
          <w:color w:val="000000"/>
          <w:sz w:val="24"/>
          <w:szCs w:val="28"/>
          <w:highlight w:val="none"/>
        </w:rPr>
        <w:t xml:space="preserve">特此委托。</w:t>
      </w:r>
      <w:r/>
    </w:p>
    <w:p>
      <w:pPr>
        <w:spacing w:line="360" w:lineRule="auto"/>
        <w:rPr>
          <w:rFonts w:asciiTheme="minorEastAsia" w:hAnsiTheme="minorEastAsia" w:eastAsiaTheme="minorEastAsia"/>
          <w:color w:val="000000"/>
          <w:sz w:val="24"/>
          <w:szCs w:val="28"/>
          <w:highlight w:val="none"/>
        </w:rPr>
      </w:pPr>
      <w:r>
        <w:rPr>
          <w:rFonts w:asciiTheme="minorEastAsia" w:hAnsiTheme="minorEastAsia" w:eastAsiaTheme="minorEastAsia"/>
          <w:color w:val="000000"/>
          <w:sz w:val="24"/>
          <w:szCs w:val="28"/>
          <w:highlight w:val="none"/>
        </w:rPr>
      </w:r>
      <w:r/>
    </w:p>
    <w:p>
      <w:pPr>
        <w:ind w:firstLine="4324"/>
        <w:spacing w:line="360" w:lineRule="auto"/>
        <w:rPr>
          <w:rFonts w:asciiTheme="minorEastAsia" w:hAnsiTheme="minorEastAsia" w:eastAsiaTheme="minorEastAsia"/>
          <w:color w:val="000000"/>
          <w:sz w:val="24"/>
          <w:szCs w:val="28"/>
          <w:highlight w:val="none"/>
        </w:rPr>
      </w:pPr>
      <w:r>
        <w:rPr>
          <w:rFonts w:hint="eastAsia" w:asciiTheme="minorEastAsia" w:hAnsiTheme="minorEastAsia" w:eastAsiaTheme="minorEastAsia"/>
          <w:color w:val="000000"/>
          <w:sz w:val="24"/>
          <w:szCs w:val="28"/>
          <w:highlight w:val="none"/>
        </w:rPr>
        <w:t xml:space="preserve">法定代表人（签名或印鉴）： </w:t>
      </w:r>
      <w:r/>
    </w:p>
    <w:p>
      <w:pPr>
        <w:ind w:firstLine="4324"/>
        <w:spacing w:line="360" w:lineRule="auto"/>
        <w:rPr>
          <w:rFonts w:asciiTheme="minorEastAsia" w:hAnsiTheme="minorEastAsia" w:eastAsiaTheme="minorEastAsia"/>
          <w:color w:val="000000"/>
          <w:sz w:val="24"/>
          <w:szCs w:val="28"/>
          <w:highlight w:val="none"/>
        </w:rPr>
      </w:pPr>
      <w:r>
        <w:rPr>
          <w:rFonts w:hint="eastAsia" w:asciiTheme="minorEastAsia" w:hAnsiTheme="minorEastAsia" w:eastAsiaTheme="minorEastAsia"/>
          <w:color w:val="000000"/>
          <w:sz w:val="24"/>
          <w:szCs w:val="28"/>
          <w:highlight w:val="none"/>
        </w:rPr>
        <w:t xml:space="preserve">供应商（公章）：</w:t>
      </w:r>
      <w:r/>
    </w:p>
    <w:p>
      <w:pPr>
        <w:pStyle w:val="1078"/>
        <w:jc w:val="right"/>
        <w:spacing w:line="360" w:lineRule="auto"/>
        <w:widowControl w:val="off"/>
        <w:rPr>
          <w:rFonts w:cs="宋体" w:asciiTheme="minorEastAsia" w:hAnsiTheme="minorEastAsia" w:eastAsiaTheme="minorEastAsia"/>
          <w:sz w:val="22"/>
          <w:highlight w:val="none"/>
        </w:rPr>
      </w:pPr>
      <w:r>
        <w:rPr>
          <w:rFonts w:hint="eastAsia" w:asciiTheme="minorEastAsia" w:hAnsiTheme="minorEastAsia" w:eastAsiaTheme="minorEastAsia"/>
          <w:color w:val="000000"/>
          <w:szCs w:val="28"/>
          <w:highlight w:val="none"/>
        </w:rPr>
        <w:t xml:space="preserve">  年    月    日</w:t>
      </w:r>
      <w:r/>
    </w:p>
    <w:p>
      <w:pPr>
        <w:pStyle w:val="1078"/>
        <w:spacing w:line="360" w:lineRule="auto"/>
        <w:widowControl w:val="off"/>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(法定代表人、受托人身份证复印件附后)</w:t>
      </w:r>
      <w:r/>
    </w:p>
    <w:p>
      <w:pPr>
        <w:pStyle w:val="1078"/>
        <w:jc w:val="center"/>
        <w:spacing w:line="360" w:lineRule="auto"/>
        <w:widowControl w:val="off"/>
        <w:rPr>
          <w:rFonts w:cs="宋体" w:asciiTheme="minorEastAsia" w:hAnsiTheme="minorEastAsia" w:eastAsiaTheme="minorEastAsia"/>
          <w:highlight w:val="none"/>
        </w:rPr>
        <w:outlineLvl w:val="0"/>
      </w:pPr>
      <w:r>
        <w:rPr>
          <w:rFonts w:hint="eastAsia" w:cs="宋体" w:asciiTheme="minorEastAsia" w:hAnsiTheme="minorEastAsia" w:eastAsiaTheme="minorEastAsia"/>
          <w:highlight w:val="none"/>
        </w:rPr>
        <w:br w:type="page" w:clear="all"/>
      </w:r>
      <w:bookmarkStart w:id="39" w:name="_Toc27734"/>
      <w:r/>
      <w:bookmarkStart w:id="40" w:name="_Toc8528"/>
      <w:r/>
      <w:r/>
    </w:p>
    <w:p>
      <w:pPr>
        <w:pStyle w:val="1078"/>
        <w:jc w:val="center"/>
        <w:spacing w:line="360" w:lineRule="auto"/>
        <w:widowControl w:val="off"/>
        <w:rPr>
          <w:rFonts w:cs="宋体" w:asciiTheme="minorEastAsia" w:hAnsiTheme="minorEastAsia" w:eastAsiaTheme="minorEastAsia"/>
          <w:highlight w:val="none"/>
        </w:rPr>
        <w:outlineLvl w:val="0"/>
      </w:pPr>
      <w:r>
        <w:rPr>
          <w:rFonts w:cs="宋体" w:asciiTheme="minorEastAsia" w:hAnsiTheme="minorEastAsia" w:eastAsiaTheme="minorEastAsia"/>
          <w:highlight w:val="none"/>
        </w:rPr>
      </w:r>
      <w:r/>
    </w:p>
    <w:p>
      <w:pPr>
        <w:pStyle w:val="1078"/>
        <w:jc w:val="center"/>
        <w:spacing w:line="360" w:lineRule="auto"/>
        <w:widowControl w:val="off"/>
        <w:rPr>
          <w:rFonts w:asciiTheme="minorEastAsia" w:hAnsiTheme="minorEastAsia" w:eastAsiaTheme="minorEastAsia"/>
          <w:b/>
          <w:bCs/>
          <w:sz w:val="30"/>
          <w:szCs w:val="30"/>
          <w:highlight w:val="none"/>
        </w:rPr>
        <w:outlineLvl w:val="0"/>
      </w:pPr>
      <w:r>
        <w:rPr>
          <w:rFonts w:hint="eastAsia" w:asciiTheme="minorEastAsia" w:hAnsiTheme="minorEastAsia" w:eastAsiaTheme="minorEastAsia"/>
          <w:b/>
          <w:sz w:val="30"/>
          <w:szCs w:val="30"/>
          <w:highlight w:val="none"/>
        </w:rPr>
        <w:t xml:space="preserve">5</w:t>
      </w:r>
      <w:r>
        <w:rPr>
          <w:rFonts w:asciiTheme="minorEastAsia" w:hAnsiTheme="minorEastAsia" w:eastAsiaTheme="minorEastAsia"/>
          <w:b/>
          <w:sz w:val="30"/>
          <w:szCs w:val="30"/>
          <w:highlight w:val="none"/>
        </w:rPr>
        <w:t xml:space="preserve">、偏离</w:t>
      </w:r>
      <w:bookmarkEnd w:id="39"/>
      <w:r/>
      <w:bookmarkEnd w:id="40"/>
      <w:r>
        <w:rPr>
          <w:rFonts w:hint="eastAsia" w:asciiTheme="minorEastAsia" w:hAnsiTheme="minorEastAsia" w:eastAsiaTheme="minorEastAsia"/>
          <w:b/>
          <w:sz w:val="30"/>
          <w:szCs w:val="30"/>
          <w:highlight w:val="none"/>
        </w:rPr>
        <w:t xml:space="preserve">响应函</w:t>
      </w:r>
      <w:r/>
    </w:p>
    <w:p>
      <w:pPr>
        <w:spacing w:line="600" w:lineRule="exact"/>
        <w:rPr>
          <w:rFonts w:ascii="宋体" w:hAnsi="宋体" w:cs="宋体"/>
          <w:sz w:val="44"/>
          <w:szCs w:val="44"/>
          <w:highlight w:val="none"/>
        </w:rPr>
      </w:pPr>
      <w:r>
        <w:rPr>
          <w:rFonts w:ascii="宋体" w:hAnsi="宋体" w:cs="宋体"/>
          <w:sz w:val="44"/>
          <w:szCs w:val="44"/>
          <w:highlight w:val="none"/>
        </w:rPr>
      </w:r>
      <w:r/>
    </w:p>
    <w:p>
      <w:pPr>
        <w:pStyle w:val="1078"/>
        <w:ind w:firstLine="480"/>
        <w:spacing w:line="360" w:lineRule="auto"/>
        <w:widowControl w:val="off"/>
        <w:rPr>
          <w:rFonts w:asciiTheme="minorEastAsia" w:hAnsiTheme="minorEastAsia" w:eastAsiaTheme="minorEastAsia"/>
          <w:highlight w:val="none"/>
        </w:rPr>
      </w:pPr>
      <w:r>
        <w:rPr>
          <w:rFonts w:hint="eastAsia" w:asciiTheme="minorEastAsia" w:hAnsiTheme="minorEastAsia" w:eastAsiaTheme="minorEastAsia"/>
          <w:highlight w:val="none"/>
        </w:rPr>
        <w:t xml:space="preserve">一、我方已经仔细阅读并充分理解本采购文件第七章  采购需求的内容，并郑重承诺完全按照采购需求提供相应的服务，并自愿放弃对其中意义不明确内容的解释权。</w:t>
      </w:r>
      <w:r/>
    </w:p>
    <w:p>
      <w:pPr>
        <w:pStyle w:val="1078"/>
        <w:ind w:firstLine="480"/>
        <w:spacing w:line="360" w:lineRule="auto"/>
        <w:widowControl w:val="off"/>
        <w:rPr>
          <w:rFonts w:asciiTheme="minorEastAsia" w:hAnsiTheme="minorEastAsia" w:eastAsiaTheme="minorEastAsia"/>
          <w:highlight w:val="none"/>
        </w:rPr>
      </w:pPr>
      <w:r>
        <w:rPr>
          <w:rFonts w:hint="eastAsia" w:asciiTheme="minorEastAsia" w:hAnsiTheme="minorEastAsia" w:eastAsiaTheme="minorEastAsia"/>
          <w:highlight w:val="none"/>
        </w:rPr>
        <w:t xml:space="preserve">二、技术要求完全响应，详细内容以采购文件要求和谈判变动情况为准。</w:t>
      </w:r>
      <w:r/>
    </w:p>
    <w:p>
      <w:pPr>
        <w:pStyle w:val="1078"/>
        <w:ind w:firstLine="480"/>
        <w:spacing w:line="360" w:lineRule="auto"/>
        <w:widowControl w:val="off"/>
        <w:rPr>
          <w:rFonts w:asciiTheme="minorEastAsia" w:hAnsiTheme="minorEastAsia" w:eastAsiaTheme="minorEastAsia"/>
          <w:highlight w:val="none"/>
        </w:rPr>
      </w:pPr>
      <w:r>
        <w:rPr>
          <w:rFonts w:hint="eastAsia" w:asciiTheme="minorEastAsia" w:hAnsiTheme="minorEastAsia" w:eastAsiaTheme="minorEastAsia"/>
          <w:highlight w:val="none"/>
        </w:rPr>
        <w:t xml:space="preserve">三、合同条款完全响应，详细内容以采购文件要求和谈判变动情况为准。</w:t>
      </w:r>
      <w:r/>
    </w:p>
    <w:p>
      <w:pPr>
        <w:pStyle w:val="1078"/>
        <w:ind w:firstLine="480"/>
        <w:spacing w:line="360" w:lineRule="auto"/>
        <w:widowControl w:val="off"/>
        <w:rPr>
          <w:rFonts w:asciiTheme="minorEastAsia" w:hAnsiTheme="minorEastAsia" w:eastAsiaTheme="minorEastAsia"/>
          <w:highlight w:val="none"/>
        </w:rPr>
      </w:pPr>
      <w:r>
        <w:rPr>
          <w:rFonts w:hint="eastAsia" w:asciiTheme="minorEastAsia" w:hAnsiTheme="minorEastAsia" w:eastAsiaTheme="minorEastAsia"/>
          <w:highlight w:val="none"/>
        </w:rPr>
        <w:t xml:space="preserve">四、商务要求完全响应，详细内容以采购文件要求和谈判变动情况为准。</w:t>
      </w:r>
      <w:r/>
    </w:p>
    <w:p>
      <w:pPr>
        <w:pStyle w:val="1078"/>
        <w:ind w:firstLine="480"/>
        <w:spacing w:line="360" w:lineRule="auto"/>
        <w:widowControl w:val="off"/>
        <w:rPr>
          <w:rFonts w:asciiTheme="minorEastAsia" w:hAnsiTheme="minorEastAsia" w:eastAsiaTheme="minorEastAsia"/>
          <w:highlight w:val="none"/>
        </w:rPr>
      </w:pPr>
      <w:r>
        <w:rPr>
          <w:rFonts w:asciiTheme="minorEastAsia" w:hAnsiTheme="minorEastAsia" w:eastAsiaTheme="minorEastAsia"/>
          <w:highlight w:val="none"/>
        </w:rPr>
      </w:r>
      <w:r/>
    </w:p>
    <w:p>
      <w:pPr>
        <w:pStyle w:val="1078"/>
        <w:ind w:firstLine="480"/>
        <w:spacing w:line="360" w:lineRule="auto"/>
        <w:widowControl w:val="off"/>
        <w:rPr>
          <w:rFonts w:asciiTheme="minorEastAsia" w:hAnsiTheme="minorEastAsia" w:eastAsiaTheme="minorEastAsia"/>
          <w:highlight w:val="none"/>
        </w:rPr>
      </w:pPr>
      <w:r>
        <w:rPr>
          <w:rFonts w:asciiTheme="minorEastAsia" w:hAnsiTheme="minorEastAsia" w:eastAsiaTheme="minorEastAsia"/>
          <w:highlight w:val="none"/>
        </w:rPr>
        <w:t xml:space="preserve">供应商名称：</w:t>
      </w:r>
      <w:r>
        <w:rPr>
          <w:rFonts w:asciiTheme="minorEastAsia" w:hAnsiTheme="minorEastAsia" w:eastAsiaTheme="minorEastAsia"/>
          <w:highlight w:val="none"/>
          <w:u w:val="single"/>
        </w:rPr>
        <w:t xml:space="preserve">           </w:t>
      </w:r>
      <w:r>
        <w:rPr>
          <w:rFonts w:asciiTheme="minorEastAsia" w:hAnsiTheme="minorEastAsia" w:eastAsiaTheme="minorEastAsia"/>
          <w:highlight w:val="none"/>
        </w:rPr>
        <w:t xml:space="preserve">（盖电子签章） </w:t>
      </w:r>
      <w:r/>
    </w:p>
    <w:p>
      <w:pPr>
        <w:pStyle w:val="1078"/>
        <w:ind w:firstLine="480"/>
        <w:spacing w:line="360" w:lineRule="auto"/>
        <w:widowControl w:val="off"/>
        <w:rPr>
          <w:rFonts w:asciiTheme="minorEastAsia" w:hAnsiTheme="minorEastAsia" w:eastAsiaTheme="minorEastAsia"/>
          <w:highlight w:val="none"/>
        </w:rPr>
      </w:pPr>
      <w:r>
        <w:rPr>
          <w:rFonts w:hint="eastAsia" w:asciiTheme="minorEastAsia" w:hAnsiTheme="minorEastAsia" w:eastAsiaTheme="minorEastAsia"/>
          <w:highlight w:val="none"/>
        </w:rPr>
        <w:t xml:space="preserve">法定代表人或被授权代表（签名或签章）：</w:t>
      </w:r>
      <w:r>
        <w:rPr>
          <w:rFonts w:hint="eastAsia" w:asciiTheme="minorEastAsia" w:hAnsiTheme="minorEastAsia" w:eastAsiaTheme="minorEastAsia"/>
          <w:highlight w:val="none"/>
          <w:u w:val="single"/>
        </w:rPr>
        <w:t xml:space="preserve">        </w:t>
      </w:r>
      <w:r>
        <w:rPr>
          <w:rFonts w:hint="eastAsia" w:asciiTheme="minorEastAsia" w:hAnsiTheme="minorEastAsia" w:eastAsiaTheme="minorEastAsia"/>
          <w:highlight w:val="none"/>
        </w:rPr>
        <w:t xml:space="preserve">     </w:t>
      </w:r>
      <w:r>
        <w:rPr>
          <w:rFonts w:asciiTheme="minorEastAsia" w:hAnsiTheme="minorEastAsia" w:eastAsiaTheme="minorEastAsia"/>
          <w:highlight w:val="none"/>
        </w:rPr>
        <w:t xml:space="preserve"> </w:t>
      </w:r>
      <w:r/>
    </w:p>
    <w:p>
      <w:pPr>
        <w:pStyle w:val="876"/>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p>
      <w:pPr>
        <w:pStyle w:val="829"/>
        <w:keepLines w:val="0"/>
        <w:keepNext w:val="0"/>
        <w:spacing w:before="0" w:after="0" w:line="360" w:lineRule="auto"/>
        <w:rPr>
          <w:rFonts w:cs="宋体" w:asciiTheme="minorEastAsia" w:hAnsiTheme="minorEastAsia" w:eastAsiaTheme="minorEastAsia"/>
          <w:sz w:val="30"/>
          <w:szCs w:val="30"/>
          <w:highlight w:val="none"/>
        </w:rPr>
      </w:pPr>
      <w:r/>
      <w:bookmarkStart w:id="41" w:name="_Toc21195"/>
      <w:r/>
      <w:bookmarkStart w:id="42" w:name="_Toc16786"/>
      <w:r/>
      <w:r/>
    </w:p>
    <w:p>
      <w:pPr>
        <w:pStyle w:val="829"/>
        <w:keepLines w:val="0"/>
        <w:keepNext w:val="0"/>
        <w:spacing w:before="0" w:after="0" w:line="360" w:lineRule="auto"/>
        <w:rPr>
          <w:rFonts w:cs="宋体" w:asciiTheme="minorEastAsia" w:hAnsiTheme="minorEastAsia" w:eastAsiaTheme="minorEastAsia"/>
          <w:sz w:val="30"/>
          <w:szCs w:val="30"/>
          <w:highlight w:val="none"/>
        </w:rPr>
      </w:pPr>
      <w:r>
        <w:rPr>
          <w:rFonts w:cs="宋体" w:asciiTheme="minorEastAsia" w:hAnsiTheme="minorEastAsia" w:eastAsiaTheme="minorEastAsia"/>
          <w:sz w:val="30"/>
          <w:szCs w:val="30"/>
          <w:highlight w:val="none"/>
        </w:rPr>
      </w:r>
      <w:r/>
    </w:p>
    <w:p>
      <w:pPr>
        <w:pStyle w:val="829"/>
        <w:keepLines w:val="0"/>
        <w:keepNext w:val="0"/>
        <w:spacing w:before="0" w:after="0" w:line="360" w:lineRule="auto"/>
        <w:rPr>
          <w:rFonts w:cs="宋体" w:asciiTheme="minorEastAsia" w:hAnsiTheme="minorEastAsia" w:eastAsiaTheme="minorEastAsia"/>
          <w:sz w:val="30"/>
          <w:szCs w:val="30"/>
          <w:highlight w:val="none"/>
        </w:rPr>
      </w:pPr>
      <w:r>
        <w:rPr>
          <w:rFonts w:cs="宋体" w:asciiTheme="minorEastAsia" w:hAnsiTheme="minorEastAsia" w:eastAsiaTheme="minorEastAsia"/>
          <w:sz w:val="30"/>
          <w:szCs w:val="30"/>
          <w:highlight w:val="none"/>
        </w:rPr>
      </w:r>
      <w:r/>
    </w:p>
    <w:p>
      <w:pPr>
        <w:pStyle w:val="829"/>
        <w:keepLines w:val="0"/>
        <w:keepNext w:val="0"/>
        <w:spacing w:before="0" w:after="0" w:line="360" w:lineRule="auto"/>
        <w:rPr>
          <w:rFonts w:cs="宋体" w:asciiTheme="minorEastAsia" w:hAnsiTheme="minorEastAsia" w:eastAsiaTheme="minorEastAsia"/>
          <w:sz w:val="30"/>
          <w:szCs w:val="30"/>
          <w:highlight w:val="none"/>
        </w:rPr>
      </w:pPr>
      <w:r>
        <w:rPr>
          <w:rFonts w:cs="宋体" w:asciiTheme="minorEastAsia" w:hAnsiTheme="minorEastAsia" w:eastAsiaTheme="minorEastAsia"/>
          <w:sz w:val="30"/>
          <w:szCs w:val="30"/>
          <w:highlight w:val="none"/>
        </w:rPr>
      </w:r>
      <w:r/>
    </w:p>
    <w:p>
      <w:pPr>
        <w:pStyle w:val="829"/>
        <w:keepLines w:val="0"/>
        <w:keepNext w:val="0"/>
        <w:spacing w:before="0" w:after="0" w:line="360" w:lineRule="auto"/>
        <w:rPr>
          <w:rFonts w:cs="宋体" w:asciiTheme="minorEastAsia" w:hAnsiTheme="minorEastAsia" w:eastAsiaTheme="minorEastAsia"/>
          <w:sz w:val="30"/>
          <w:szCs w:val="30"/>
          <w:highlight w:val="none"/>
        </w:rPr>
      </w:pPr>
      <w:r>
        <w:rPr>
          <w:rFonts w:cs="宋体" w:asciiTheme="minorEastAsia" w:hAnsiTheme="minorEastAsia" w:eastAsiaTheme="minorEastAsia"/>
          <w:sz w:val="30"/>
          <w:szCs w:val="30"/>
          <w:highlight w:val="none"/>
        </w:rPr>
      </w:r>
      <w:r/>
    </w:p>
    <w:p>
      <w:pPr>
        <w:pStyle w:val="829"/>
        <w:keepLines w:val="0"/>
        <w:keepNext w:val="0"/>
        <w:spacing w:before="0" w:after="0" w:line="360" w:lineRule="auto"/>
        <w:rPr>
          <w:rFonts w:cs="宋体" w:asciiTheme="minorEastAsia" w:hAnsiTheme="minorEastAsia" w:eastAsiaTheme="minorEastAsia"/>
          <w:sz w:val="30"/>
          <w:szCs w:val="30"/>
          <w:highlight w:val="none"/>
        </w:rPr>
      </w:pPr>
      <w:r>
        <w:rPr>
          <w:rFonts w:cs="宋体" w:asciiTheme="minorEastAsia" w:hAnsiTheme="minorEastAsia" w:eastAsiaTheme="minorEastAsia"/>
          <w:sz w:val="30"/>
          <w:szCs w:val="30"/>
          <w:highlight w:val="none"/>
        </w:rPr>
      </w:r>
      <w:r/>
    </w:p>
    <w:p>
      <w:pPr>
        <w:pStyle w:val="829"/>
        <w:keepLines w:val="0"/>
        <w:keepNext w:val="0"/>
        <w:spacing w:before="0" w:after="0" w:line="360" w:lineRule="auto"/>
        <w:rPr>
          <w:rFonts w:cs="宋体" w:asciiTheme="minorEastAsia" w:hAnsiTheme="minorEastAsia" w:eastAsiaTheme="minorEastAsia"/>
          <w:sz w:val="30"/>
          <w:szCs w:val="30"/>
          <w:highlight w:val="none"/>
        </w:rPr>
      </w:pPr>
      <w:r>
        <w:rPr>
          <w:rFonts w:cs="宋体" w:asciiTheme="minorEastAsia" w:hAnsiTheme="minorEastAsia" w:eastAsiaTheme="minorEastAsia"/>
          <w:sz w:val="30"/>
          <w:szCs w:val="30"/>
          <w:highlight w:val="none"/>
        </w:rPr>
      </w:r>
      <w:r/>
    </w:p>
    <w:p>
      <w:pPr>
        <w:pStyle w:val="829"/>
        <w:keepLines w:val="0"/>
        <w:keepNext w:val="0"/>
        <w:spacing w:before="0" w:after="0" w:line="360" w:lineRule="auto"/>
        <w:rPr>
          <w:rFonts w:cs="宋体" w:asciiTheme="minorEastAsia" w:hAnsiTheme="minorEastAsia" w:eastAsiaTheme="minorEastAsia"/>
          <w:sz w:val="30"/>
          <w:szCs w:val="30"/>
          <w:highlight w:val="none"/>
        </w:rPr>
      </w:pPr>
      <w:r>
        <w:rPr>
          <w:rFonts w:cs="宋体" w:asciiTheme="minorEastAsia" w:hAnsiTheme="minorEastAsia" w:eastAsiaTheme="minorEastAsia"/>
          <w:sz w:val="30"/>
          <w:szCs w:val="30"/>
          <w:highlight w:val="none"/>
        </w:rPr>
      </w:r>
      <w:r/>
    </w:p>
    <w:p>
      <w:pPr>
        <w:pStyle w:val="829"/>
        <w:keepLines w:val="0"/>
        <w:keepNext w:val="0"/>
        <w:spacing w:before="0" w:after="0" w:line="360" w:lineRule="auto"/>
        <w:rPr>
          <w:rFonts w:cs="宋体" w:asciiTheme="minorEastAsia" w:hAnsiTheme="minorEastAsia" w:eastAsiaTheme="minorEastAsia"/>
          <w:sz w:val="30"/>
          <w:szCs w:val="30"/>
          <w:highlight w:val="none"/>
        </w:rPr>
      </w:pPr>
      <w:r>
        <w:rPr>
          <w:rFonts w:cs="宋体" w:asciiTheme="minorEastAsia" w:hAnsiTheme="minorEastAsia" w:eastAsiaTheme="minorEastAsia"/>
          <w:sz w:val="30"/>
          <w:szCs w:val="30"/>
          <w:highlight w:val="none"/>
        </w:rPr>
      </w:r>
      <w:r/>
    </w:p>
    <w:p>
      <w:pPr>
        <w:pStyle w:val="829"/>
        <w:keepLines w:val="0"/>
        <w:keepNext w:val="0"/>
        <w:spacing w:before="0" w:after="0" w:line="360" w:lineRule="auto"/>
        <w:rPr>
          <w:rFonts w:cs="宋体" w:asciiTheme="minorEastAsia" w:hAnsiTheme="minorEastAsia" w:eastAsiaTheme="minorEastAsia"/>
          <w:sz w:val="30"/>
          <w:szCs w:val="30"/>
          <w:highlight w:val="none"/>
        </w:rPr>
      </w:pPr>
      <w:r>
        <w:rPr>
          <w:rFonts w:cs="宋体" w:asciiTheme="minorEastAsia" w:hAnsiTheme="minorEastAsia" w:eastAsiaTheme="minorEastAsia"/>
          <w:sz w:val="30"/>
          <w:szCs w:val="30"/>
          <w:highlight w:val="none"/>
        </w:rPr>
      </w:r>
      <w:r/>
    </w:p>
    <w:p>
      <w:pPr>
        <w:pStyle w:val="829"/>
        <w:keepLines w:val="0"/>
        <w:keepNext w:val="0"/>
        <w:spacing w:before="0" w:after="0" w:line="360" w:lineRule="auto"/>
        <w:rPr>
          <w:rFonts w:cs="宋体" w:asciiTheme="minorEastAsia" w:hAnsiTheme="minorEastAsia" w:eastAsiaTheme="minorEastAsia"/>
          <w:sz w:val="30"/>
          <w:szCs w:val="30"/>
          <w:highlight w:val="none"/>
        </w:rPr>
      </w:pPr>
      <w:r>
        <w:rPr>
          <w:rFonts w:cs="宋体" w:asciiTheme="minorEastAsia" w:hAnsiTheme="minorEastAsia" w:eastAsiaTheme="minorEastAsia"/>
          <w:sz w:val="30"/>
          <w:szCs w:val="30"/>
          <w:highlight w:val="none"/>
        </w:rPr>
      </w:r>
      <w:r/>
    </w:p>
    <w:p>
      <w:pPr>
        <w:pStyle w:val="829"/>
        <w:keepLines w:val="0"/>
        <w:keepNext w:val="0"/>
        <w:spacing w:before="0" w:after="0" w:line="360" w:lineRule="auto"/>
        <w:rPr>
          <w:rFonts w:cs="宋体" w:asciiTheme="minorEastAsia" w:hAnsiTheme="minorEastAsia" w:eastAsiaTheme="minorEastAsia"/>
          <w:sz w:val="30"/>
          <w:szCs w:val="30"/>
          <w:highlight w:val="none"/>
        </w:rPr>
      </w:pPr>
      <w:r>
        <w:rPr>
          <w:rFonts w:cs="宋体" w:asciiTheme="minorEastAsia" w:hAnsiTheme="minorEastAsia" w:eastAsiaTheme="minorEastAsia"/>
          <w:sz w:val="30"/>
          <w:szCs w:val="30"/>
          <w:highlight w:val="none"/>
        </w:rPr>
      </w:r>
      <w:r/>
    </w:p>
    <w:p>
      <w:pPr>
        <w:pStyle w:val="829"/>
        <w:keepLines w:val="0"/>
        <w:keepNext w:val="0"/>
        <w:spacing w:before="0" w:after="0" w:line="360" w:lineRule="auto"/>
        <w:rPr>
          <w:rFonts w:cs="宋体" w:asciiTheme="minorEastAsia" w:hAnsiTheme="minorEastAsia" w:eastAsiaTheme="minorEastAsia"/>
          <w:sz w:val="30"/>
          <w:szCs w:val="30"/>
          <w:highlight w:val="none"/>
        </w:rPr>
      </w:pPr>
      <w:r>
        <w:rPr>
          <w:rFonts w:cs="宋体" w:asciiTheme="minorEastAsia" w:hAnsiTheme="minorEastAsia" w:eastAsiaTheme="minorEastAsia"/>
          <w:sz w:val="30"/>
          <w:szCs w:val="30"/>
          <w:highlight w:val="none"/>
        </w:rPr>
      </w:r>
      <w:r/>
    </w:p>
    <w:p>
      <w:pPr>
        <w:pStyle w:val="829"/>
        <w:keepLines w:val="0"/>
        <w:keepNext w:val="0"/>
        <w:spacing w:before="0" w:after="0" w:line="360" w:lineRule="auto"/>
        <w:rPr>
          <w:rFonts w:cs="宋体" w:asciiTheme="minorEastAsia" w:hAnsiTheme="minorEastAsia" w:eastAsiaTheme="minorEastAsia"/>
          <w:sz w:val="30"/>
          <w:szCs w:val="30"/>
          <w:highlight w:val="none"/>
        </w:rPr>
      </w:pPr>
      <w:r>
        <w:rPr>
          <w:rFonts w:cs="宋体" w:asciiTheme="minorEastAsia" w:hAnsiTheme="minorEastAsia" w:eastAsiaTheme="minorEastAsia"/>
          <w:sz w:val="30"/>
          <w:szCs w:val="30"/>
          <w:highlight w:val="none"/>
        </w:rPr>
      </w:r>
      <w:r/>
    </w:p>
    <w:p>
      <w:pPr>
        <w:pStyle w:val="829"/>
        <w:keepLines w:val="0"/>
        <w:keepNext w:val="0"/>
        <w:spacing w:before="0" w:after="0" w:line="360" w:lineRule="auto"/>
        <w:rPr>
          <w:rFonts w:cs="宋体" w:asciiTheme="minorEastAsia" w:hAnsiTheme="minorEastAsia" w:eastAsiaTheme="minorEastAsia"/>
          <w:sz w:val="30"/>
          <w:szCs w:val="30"/>
          <w:highlight w:val="none"/>
        </w:rPr>
      </w:pPr>
      <w:r>
        <w:rPr>
          <w:rFonts w:cs="宋体" w:asciiTheme="minorEastAsia" w:hAnsiTheme="minorEastAsia" w:eastAsiaTheme="minorEastAsia"/>
          <w:sz w:val="30"/>
          <w:szCs w:val="30"/>
          <w:highlight w:val="none"/>
        </w:rPr>
      </w:r>
      <w:r/>
    </w:p>
    <w:p>
      <w:pPr>
        <w:pStyle w:val="829"/>
        <w:keepLines w:val="0"/>
        <w:keepNext w:val="0"/>
        <w:spacing w:before="0" w:after="0" w:line="360" w:lineRule="auto"/>
        <w:rPr>
          <w:rFonts w:cs="宋体" w:asciiTheme="minorEastAsia" w:hAnsiTheme="minorEastAsia" w:eastAsiaTheme="minorEastAsia"/>
          <w:sz w:val="30"/>
          <w:szCs w:val="30"/>
          <w:highlight w:val="none"/>
        </w:rPr>
      </w:pPr>
      <w:r>
        <w:rPr>
          <w:rFonts w:hint="eastAsia" w:cs="宋体" w:asciiTheme="minorEastAsia" w:hAnsiTheme="minorEastAsia" w:eastAsiaTheme="minorEastAsia"/>
          <w:sz w:val="30"/>
          <w:szCs w:val="30"/>
          <w:highlight w:val="none"/>
        </w:rPr>
        <w:t xml:space="preserve">6、中小企业声明函</w:t>
      </w:r>
      <w:bookmarkEnd w:id="41"/>
      <w:r/>
      <w:bookmarkEnd w:id="42"/>
      <w:r/>
      <w:r/>
    </w:p>
    <w:p>
      <w:pPr>
        <w:ind w:firstLine="640"/>
        <w:spacing w:line="540" w:lineRule="exact"/>
        <w:rPr>
          <w:rFonts w:asciiTheme="minorEastAsia" w:hAnsiTheme="minorEastAsia" w:eastAsiaTheme="minorEastAsia"/>
          <w:sz w:val="24"/>
          <w:highlight w:val="none"/>
        </w:rPr>
      </w:pPr>
      <w:r>
        <w:rPr>
          <w:rFonts w:hint="eastAsia" w:asciiTheme="minorEastAsia" w:hAnsiTheme="minorEastAsia" w:eastAsiaTheme="minorEastAsia"/>
          <w:spacing w:val="-2"/>
          <w:sz w:val="24"/>
          <w:highlight w:val="none"/>
        </w:rPr>
        <w:t xml:space="preserve">本公司</w:t>
      </w:r>
      <w:r>
        <w:rPr>
          <w:rFonts w:hint="eastAsia" w:asciiTheme="minorEastAsia" w:hAnsiTheme="minorEastAsia" w:eastAsiaTheme="minorEastAsia"/>
          <w:sz w:val="24"/>
          <w:highlight w:val="none"/>
        </w:rPr>
        <w:t xml:space="preserve">（联合体</w:t>
      </w:r>
      <w:r>
        <w:rPr>
          <w:rFonts w:hint="eastAsia" w:asciiTheme="minorEastAsia" w:hAnsiTheme="minorEastAsia" w:eastAsiaTheme="minorEastAsia"/>
          <w:spacing w:val="-5"/>
          <w:sz w:val="24"/>
          <w:highlight w:val="none"/>
        </w:rPr>
        <w:t xml:space="preserve">）</w:t>
      </w:r>
      <w:r>
        <w:rPr>
          <w:rFonts w:hint="eastAsia" w:asciiTheme="minorEastAsia" w:hAnsiTheme="minorEastAsia" w:eastAsiaTheme="minorEastAsia"/>
          <w:spacing w:val="-2"/>
          <w:sz w:val="24"/>
          <w:highlight w:val="none"/>
        </w:rPr>
        <w:t xml:space="preserve">郑重声明，根据《政府采购促进中小</w:t>
      </w:r>
      <w:r>
        <w:rPr>
          <w:rFonts w:hint="eastAsia" w:asciiTheme="minorEastAsia" w:hAnsiTheme="minorEastAsia" w:eastAsiaTheme="minorEastAsia"/>
          <w:spacing w:val="-18"/>
          <w:sz w:val="24"/>
          <w:highlight w:val="none"/>
        </w:rPr>
        <w:t xml:space="preserve">企业发展管理办法》</w:t>
      </w:r>
      <w:r>
        <w:rPr>
          <w:rFonts w:hint="eastAsia" w:asciiTheme="minorEastAsia" w:hAnsiTheme="minorEastAsia" w:eastAsiaTheme="minorEastAsia"/>
          <w:sz w:val="24"/>
          <w:highlight w:val="none"/>
        </w:rPr>
        <w:t xml:space="preserve">（</w:t>
      </w:r>
      <w:r>
        <w:rPr>
          <w:rFonts w:hint="eastAsia" w:asciiTheme="minorEastAsia" w:hAnsiTheme="minorEastAsia" w:eastAsiaTheme="minorEastAsia"/>
          <w:spacing w:val="5"/>
          <w:sz w:val="24"/>
          <w:highlight w:val="none"/>
        </w:rPr>
        <w:t xml:space="preserve">财库</w:t>
      </w:r>
      <w:r>
        <w:rPr>
          <w:rFonts w:hint="eastAsia" w:asciiTheme="minorEastAsia" w:hAnsiTheme="minorEastAsia" w:eastAsiaTheme="minorEastAsia"/>
          <w:sz w:val="24"/>
          <w:highlight w:val="none"/>
        </w:rPr>
        <w:t xml:space="preserve">﹝2020﹞46</w:t>
      </w:r>
      <w:r>
        <w:rPr>
          <w:rFonts w:hint="eastAsia" w:asciiTheme="minorEastAsia" w:hAnsiTheme="minorEastAsia" w:eastAsiaTheme="minorEastAsia"/>
          <w:spacing w:val="-38"/>
          <w:sz w:val="24"/>
          <w:highlight w:val="none"/>
        </w:rPr>
        <w:t xml:space="preserve"> 号</w:t>
      </w:r>
      <w:r>
        <w:rPr>
          <w:rFonts w:hint="eastAsia" w:asciiTheme="minorEastAsia" w:hAnsiTheme="minorEastAsia" w:eastAsiaTheme="minorEastAsia"/>
          <w:spacing w:val="5"/>
          <w:sz w:val="24"/>
          <w:highlight w:val="none"/>
        </w:rPr>
        <w:t xml:space="preserve">）</w:t>
      </w:r>
      <w:r>
        <w:rPr>
          <w:rFonts w:hint="eastAsia" w:asciiTheme="minorEastAsia" w:hAnsiTheme="minorEastAsia" w:eastAsiaTheme="minorEastAsia"/>
          <w:sz w:val="24"/>
          <w:highlight w:val="none"/>
        </w:rPr>
        <w:t xml:space="preserve">的规定，本公司（联合体）</w:t>
      </w:r>
      <w:r>
        <w:rPr>
          <w:rFonts w:hint="eastAsia" w:asciiTheme="minorEastAsia" w:hAnsiTheme="minorEastAsia" w:eastAsiaTheme="minorEastAsia"/>
          <w:spacing w:val="-8"/>
          <w:sz w:val="24"/>
          <w:highlight w:val="none"/>
        </w:rPr>
        <w:t xml:space="preserve">参加</w:t>
      </w:r>
      <w:r>
        <w:rPr>
          <w:rFonts w:hint="eastAsia" w:asciiTheme="minorEastAsia" w:hAnsiTheme="minorEastAsia" w:eastAsiaTheme="minorEastAsia"/>
          <w:spacing w:val="-8"/>
          <w:sz w:val="24"/>
          <w:highlight w:val="none"/>
          <w:u w:val="single"/>
        </w:rPr>
        <w:t xml:space="preserve">     （采购单位名称）</w:t>
      </w:r>
      <w:r>
        <w:rPr>
          <w:rFonts w:hint="eastAsia" w:asciiTheme="minorEastAsia" w:hAnsiTheme="minorEastAsia" w:eastAsiaTheme="minorEastAsia"/>
          <w:spacing w:val="-8"/>
          <w:sz w:val="24"/>
          <w:highlight w:val="none"/>
        </w:rPr>
        <w:t xml:space="preserve">的</w:t>
      </w:r>
      <w:r>
        <w:rPr>
          <w:rFonts w:hint="eastAsia" w:asciiTheme="minorEastAsia" w:hAnsiTheme="minorEastAsia" w:eastAsiaTheme="minorEastAsia"/>
          <w:spacing w:val="-8"/>
          <w:sz w:val="24"/>
          <w:highlight w:val="none"/>
          <w:u w:val="single"/>
        </w:rPr>
        <w:t xml:space="preserve">       （项目名称和包号）</w:t>
      </w:r>
      <w:r>
        <w:rPr>
          <w:rFonts w:hint="eastAsia" w:asciiTheme="minorEastAsia" w:hAnsiTheme="minorEastAsia" w:eastAsiaTheme="minorEastAsia"/>
          <w:spacing w:val="-8"/>
          <w:sz w:val="24"/>
          <w:highlight w:val="none"/>
        </w:rPr>
        <w:t xml:space="preserve">采购活动</w:t>
      </w:r>
      <w:r>
        <w:rPr>
          <w:rFonts w:hint="eastAsia" w:asciiTheme="minorEastAsia" w:hAnsiTheme="minorEastAsia" w:eastAsiaTheme="minorEastAsia"/>
          <w:spacing w:val="-1"/>
          <w:sz w:val="24"/>
          <w:highlight w:val="none"/>
        </w:rPr>
        <w:t xml:space="preserve">，提供的货物全部由符合政策要求的中小企业制造。相关企业（含联合体中的中小企业、签订分包意向协议的中小企业）的具体情况如下：</w:t>
      </w:r>
      <w:r/>
    </w:p>
    <w:p>
      <w:pPr>
        <w:ind w:firstLine="645"/>
        <w:spacing w:line="540" w:lineRule="exact"/>
        <w:rPr>
          <w:rFonts w:asciiTheme="minorEastAsia" w:hAnsiTheme="minorEastAsia" w:eastAsiaTheme="minorEastAsia"/>
          <w:spacing w:val="-3"/>
          <w:sz w:val="24"/>
          <w:highlight w:val="none"/>
          <w:u w:val="single"/>
        </w:rPr>
      </w:pPr>
      <w:r>
        <w:rPr>
          <w:rFonts w:hint="eastAsia" w:asciiTheme="minorEastAsia" w:hAnsiTheme="minorEastAsia" w:eastAsiaTheme="minorEastAsia"/>
          <w:spacing w:val="-3"/>
          <w:sz w:val="24"/>
          <w:highlight w:val="none"/>
        </w:rPr>
        <w:t xml:space="preserve">1.</w:t>
      </w:r>
      <w:r>
        <w:rPr>
          <w:rFonts w:hint="eastAsia" w:asciiTheme="minorEastAsia" w:hAnsiTheme="minorEastAsia" w:eastAsiaTheme="minorEastAsia"/>
          <w:spacing w:val="-3"/>
          <w:sz w:val="24"/>
          <w:highlight w:val="none"/>
          <w:u w:val="single"/>
        </w:rPr>
        <w:t xml:space="preserve">      （标的名称）</w:t>
      </w:r>
      <w:r>
        <w:rPr>
          <w:rFonts w:hint="eastAsia" w:asciiTheme="minorEastAsia" w:hAnsiTheme="minorEastAsia" w:eastAsiaTheme="minorEastAsia"/>
          <w:spacing w:val="-3"/>
          <w:sz w:val="24"/>
          <w:highlight w:val="none"/>
        </w:rPr>
        <w:t xml:space="preserve"> ，属于</w:t>
      </w:r>
      <w:r>
        <w:rPr>
          <w:rFonts w:hint="eastAsia" w:asciiTheme="minorEastAsia" w:hAnsiTheme="minorEastAsia" w:eastAsiaTheme="minorEastAsia"/>
          <w:spacing w:val="-3"/>
          <w:sz w:val="24"/>
          <w:highlight w:val="none"/>
          <w:u w:val="single"/>
        </w:rPr>
        <w:t xml:space="preserve">工业 </w:t>
      </w:r>
      <w:r>
        <w:rPr>
          <w:rFonts w:hint="eastAsia" w:asciiTheme="minorEastAsia" w:hAnsiTheme="minorEastAsia" w:eastAsiaTheme="minorEastAsia"/>
          <w:spacing w:val="-3"/>
          <w:sz w:val="24"/>
          <w:highlight w:val="none"/>
        </w:rPr>
        <w:t xml:space="preserve">；制造商为</w:t>
      </w:r>
      <w:r>
        <w:rPr>
          <w:rFonts w:hint="eastAsia" w:asciiTheme="minorEastAsia" w:hAnsiTheme="minorEastAsia" w:eastAsiaTheme="minorEastAsia"/>
          <w:spacing w:val="-3"/>
          <w:sz w:val="24"/>
          <w:highlight w:val="none"/>
          <w:u w:val="single"/>
        </w:rPr>
        <w:t xml:space="preserve">         （企业名称）</w:t>
      </w:r>
      <w:r>
        <w:rPr>
          <w:rFonts w:hint="eastAsia" w:asciiTheme="minorEastAsia" w:hAnsiTheme="minorEastAsia" w:eastAsiaTheme="minorEastAsia"/>
          <w:spacing w:val="-3"/>
          <w:sz w:val="24"/>
          <w:highlight w:val="none"/>
        </w:rPr>
        <w:t xml:space="preserve">，从业人员</w:t>
      </w:r>
      <w:r>
        <w:rPr>
          <w:rFonts w:hint="eastAsia" w:asciiTheme="minorEastAsia" w:hAnsiTheme="minorEastAsia" w:eastAsiaTheme="minorEastAsia"/>
          <w:spacing w:val="-3"/>
          <w:sz w:val="24"/>
          <w:highlight w:val="none"/>
          <w:u w:val="single"/>
        </w:rPr>
        <w:t xml:space="preserve">     </w:t>
      </w:r>
      <w:r>
        <w:rPr>
          <w:rFonts w:hint="eastAsia" w:asciiTheme="minorEastAsia" w:hAnsiTheme="minorEastAsia" w:eastAsiaTheme="minorEastAsia"/>
          <w:spacing w:val="-3"/>
          <w:sz w:val="24"/>
          <w:highlight w:val="none"/>
        </w:rPr>
        <w:t xml:space="preserve">人，营业收入为</w:t>
      </w:r>
      <w:r>
        <w:rPr>
          <w:rFonts w:hint="eastAsia" w:asciiTheme="minorEastAsia" w:hAnsiTheme="minorEastAsia" w:eastAsiaTheme="minorEastAsia"/>
          <w:spacing w:val="-3"/>
          <w:sz w:val="24"/>
          <w:highlight w:val="none"/>
          <w:u w:val="single"/>
        </w:rPr>
        <w:t xml:space="preserve">       </w:t>
      </w:r>
      <w:r>
        <w:rPr>
          <w:rFonts w:hint="eastAsia" w:asciiTheme="minorEastAsia" w:hAnsiTheme="minorEastAsia" w:eastAsiaTheme="minorEastAsia"/>
          <w:spacing w:val="-3"/>
          <w:sz w:val="24"/>
          <w:highlight w:val="none"/>
        </w:rPr>
        <w:t xml:space="preserve">万元，资产总额为</w:t>
      </w:r>
      <w:r>
        <w:rPr>
          <w:rFonts w:hint="eastAsia" w:asciiTheme="minorEastAsia" w:hAnsiTheme="minorEastAsia" w:eastAsiaTheme="minorEastAsia"/>
          <w:spacing w:val="-3"/>
          <w:sz w:val="24"/>
          <w:highlight w:val="none"/>
          <w:u w:val="single"/>
        </w:rPr>
        <w:t xml:space="preserve">        </w:t>
      </w:r>
      <w:r>
        <w:rPr>
          <w:rFonts w:asciiTheme="minorEastAsia" w:hAnsiTheme="minorEastAsia" w:eastAsiaTheme="minorEastAsia"/>
          <w:sz w:val="24"/>
          <w:highlight w:val="none"/>
        </w:rPr>
        <w:t xml:space="preserve">万元</w:t>
      </w:r>
      <w:r>
        <w:rPr>
          <w:rFonts w:hint="eastAsia" w:asciiTheme="minorEastAsia" w:hAnsiTheme="minorEastAsia" w:eastAsiaTheme="minorEastAsia"/>
          <w:sz w:val="24"/>
          <w:highlight w:val="none"/>
          <w:vertAlign w:val="superscript"/>
        </w:rPr>
        <w:t xml:space="preserve">1</w:t>
      </w:r>
      <w:r>
        <w:rPr>
          <w:rFonts w:hint="eastAsia" w:asciiTheme="minorEastAsia" w:hAnsiTheme="minorEastAsia" w:eastAsiaTheme="minorEastAsia"/>
          <w:spacing w:val="-3"/>
          <w:sz w:val="24"/>
          <w:highlight w:val="none"/>
        </w:rPr>
        <w:t xml:space="preserve">，属于</w:t>
      </w:r>
      <w:r>
        <w:rPr>
          <w:rFonts w:hint="eastAsia" w:asciiTheme="minorEastAsia" w:hAnsiTheme="minorEastAsia" w:eastAsiaTheme="minorEastAsia"/>
          <w:spacing w:val="-3"/>
          <w:sz w:val="24"/>
          <w:highlight w:val="none"/>
          <w:u w:val="single"/>
        </w:rPr>
        <w:t xml:space="preserve">    （中型企业、小型企业、微型企业）；</w:t>
      </w:r>
      <w:r/>
    </w:p>
    <w:p>
      <w:pPr>
        <w:ind w:firstLine="645"/>
        <w:spacing w:line="540" w:lineRule="exact"/>
        <w:rPr>
          <w:rFonts w:asciiTheme="minorEastAsia" w:hAnsiTheme="minorEastAsia" w:eastAsiaTheme="minorEastAsia"/>
          <w:spacing w:val="-3"/>
          <w:sz w:val="24"/>
          <w:highlight w:val="none"/>
        </w:rPr>
      </w:pPr>
      <w:r>
        <w:rPr>
          <w:rFonts w:hint="eastAsia" w:asciiTheme="minorEastAsia" w:hAnsiTheme="minorEastAsia" w:eastAsiaTheme="minorEastAsia"/>
          <w:spacing w:val="-3"/>
          <w:sz w:val="24"/>
          <w:highlight w:val="none"/>
        </w:rPr>
        <w:t xml:space="preserve">……</w:t>
      </w:r>
      <w:r/>
    </w:p>
    <w:p>
      <w:pPr>
        <w:ind w:firstLine="480"/>
        <w:jc w:val="left"/>
        <w:spacing w:line="48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以上企业，不属于大企业的分支机构，不存在控股股东为大企业的情形，也不存在与大企业的负责人为同一人的情形。</w:t>
      </w:r>
      <w:r/>
    </w:p>
    <w:p>
      <w:pPr>
        <w:ind w:firstLine="480"/>
        <w:jc w:val="left"/>
        <w:spacing w:line="48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本企业对上述声明内容的真实性负责。如有虚假，将依法承担相应责任。</w:t>
      </w:r>
      <w:r/>
    </w:p>
    <w:p>
      <w:pPr>
        <w:ind w:right="900" w:firstLine="360"/>
        <w:jc w:val="right"/>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企业名称（加盖CA电子公章）：</w:t>
      </w:r>
      <w:r/>
    </w:p>
    <w:p>
      <w:pPr>
        <w:ind w:right="900" w:firstLine="5280"/>
        <w:jc w:val="left"/>
        <w:spacing w:line="360" w:lineRule="auto"/>
        <w:rPr>
          <w:rFonts w:asciiTheme="minorEastAsia" w:hAnsiTheme="minorEastAsia" w:eastAsiaTheme="minorEastAsia"/>
          <w:sz w:val="24"/>
          <w:highlight w:val="none"/>
        </w:rPr>
      </w:pPr>
      <w:r>
        <w:rPr>
          <w:rFonts w:hint="eastAsia" w:cs="宋体" w:asciiTheme="minorEastAsia" w:hAnsiTheme="minorEastAsia" w:eastAsiaTheme="minorEastAsia"/>
          <w:bCs/>
          <w:sz w:val="24"/>
          <w:highlight w:val="none"/>
        </w:rPr>
        <w:t xml:space="preserve">日 期：    年     月     日</w:t>
      </w:r>
      <w:r/>
    </w:p>
    <w:p>
      <w:pPr>
        <w:pStyle w:val="853"/>
        <w:ind w:left="0" w:firstLine="0"/>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p>
    <w:p>
      <w:pPr>
        <w:pStyle w:val="1096"/>
        <w:spacing w:line="400" w:lineRule="exact"/>
        <w:widowControl w:val="off"/>
        <w:rPr>
          <w:rFonts w:ascii="宋体" w:hAnsi="宋体" w:cs="宋体"/>
          <w:sz w:val="24"/>
          <w:highlight w:val="none"/>
        </w:rPr>
      </w:pPr>
      <w:r>
        <w:rPr>
          <w:rFonts w:hint="eastAsia" w:ascii="宋体" w:hAnsi="宋体" w:cs="宋体"/>
          <w:sz w:val="24"/>
          <w:highlight w:val="none"/>
        </w:rPr>
        <w:t xml:space="preserve">注：1、从业人员、营业收入、资产总额填报上一年度数据，无上一年度数据的新成立企业可不填报。</w:t>
      </w:r>
      <w:r/>
    </w:p>
    <w:p>
      <w:pPr>
        <w:pStyle w:val="1096"/>
        <w:ind w:firstLine="400"/>
        <w:spacing w:line="400" w:lineRule="exact"/>
        <w:widowControl w:val="off"/>
        <w:rPr>
          <w:rFonts w:ascii="宋体" w:hAnsi="宋体" w:cs="宋体"/>
          <w:sz w:val="24"/>
          <w:highlight w:val="none"/>
        </w:rPr>
      </w:pPr>
      <w:r>
        <w:rPr>
          <w:rFonts w:hint="eastAsia" w:ascii="宋体" w:hAnsi="宋体" w:cs="宋体"/>
          <w:sz w:val="24"/>
          <w:highlight w:val="none"/>
        </w:rPr>
        <w:t xml:space="preserve">2、中小企业划分标准详见“工信部联企业〔2011〕300号通知中的《中小企业划型标准规定》。</w:t>
      </w:r>
      <w:r/>
    </w:p>
    <w:p>
      <w:pPr>
        <w:pStyle w:val="1096"/>
        <w:ind w:firstLine="400"/>
        <w:spacing w:line="400" w:lineRule="exact"/>
        <w:widowControl w:val="off"/>
        <w:rPr>
          <w:rFonts w:ascii="宋体" w:hAnsi="宋体" w:cs="宋体"/>
          <w:sz w:val="24"/>
          <w:highlight w:val="none"/>
        </w:rPr>
      </w:pPr>
      <w:r>
        <w:rPr>
          <w:rFonts w:hint="eastAsia" w:ascii="宋体" w:hAnsi="宋体" w:cs="宋体"/>
          <w:sz w:val="24"/>
          <w:highlight w:val="none"/>
        </w:rPr>
        <w:t xml:space="preserve">3、中标、成交供应商享受中小企业扶持政策的，采购人、采购代理机构应当随中标、成交结果公开中标、成交产品制造商的《中小企业声明函》。</w:t>
      </w:r>
      <w:r/>
    </w:p>
    <w:p>
      <w:pPr>
        <w:pStyle w:val="1096"/>
        <w:ind w:firstLine="400"/>
        <w:spacing w:line="400" w:lineRule="exact"/>
        <w:widowControl w:val="off"/>
        <w:rPr>
          <w:rFonts w:ascii="宋体" w:hAnsi="宋体" w:cs="宋体"/>
          <w:sz w:val="24"/>
          <w:highlight w:val="none"/>
        </w:rPr>
      </w:pPr>
      <w:r>
        <w:rPr>
          <w:rFonts w:hint="eastAsia" w:ascii="宋体" w:hAnsi="宋体" w:cs="宋体"/>
          <w:sz w:val="24"/>
          <w:highlight w:val="none"/>
        </w:rPr>
        <w:t xml:space="preserve">4、供应商提供的声明函内容不实的，属于提供虚假材料谋取中标、成交，依照《中华人民共和国政府采购法》等国家有关规定追究相应责任。</w:t>
      </w:r>
      <w:r/>
    </w:p>
    <w:p>
      <w:pPr>
        <w:pStyle w:val="1078"/>
        <w:jc w:val="center"/>
        <w:spacing w:line="360" w:lineRule="auto"/>
        <w:widowControl w:val="off"/>
        <w:rPr>
          <w:rFonts w:asciiTheme="minorEastAsia" w:hAnsiTheme="minorEastAsia" w:eastAsiaTheme="minorEastAsia"/>
          <w:b/>
          <w:sz w:val="30"/>
          <w:szCs w:val="30"/>
          <w:highlight w:val="none"/>
        </w:rPr>
        <w:outlineLvl w:val="0"/>
      </w:pPr>
      <w:r/>
      <w:bookmarkStart w:id="43" w:name="_Toc28496"/>
      <w:r/>
      <w:bookmarkStart w:id="44" w:name="_Toc8086"/>
      <w:r/>
      <w:r/>
    </w:p>
    <w:p>
      <w:pPr>
        <w:pStyle w:val="1078"/>
        <w:jc w:val="center"/>
        <w:spacing w:line="360" w:lineRule="auto"/>
        <w:widowControl w:val="off"/>
        <w:rPr>
          <w:rFonts w:asciiTheme="minorEastAsia" w:hAnsiTheme="minorEastAsia" w:eastAsiaTheme="minorEastAsia"/>
          <w:b/>
          <w:sz w:val="30"/>
          <w:szCs w:val="30"/>
          <w:highlight w:val="none"/>
        </w:rPr>
        <w:outlineLvl w:val="0"/>
      </w:pPr>
      <w:r>
        <w:rPr>
          <w:rFonts w:asciiTheme="minorEastAsia" w:hAnsiTheme="minorEastAsia" w:eastAsiaTheme="minorEastAsia"/>
          <w:b/>
          <w:sz w:val="30"/>
          <w:szCs w:val="30"/>
          <w:highlight w:val="none"/>
        </w:rPr>
      </w:r>
      <w:r/>
    </w:p>
    <w:p>
      <w:pPr>
        <w:pStyle w:val="1078"/>
        <w:jc w:val="center"/>
        <w:spacing w:line="360" w:lineRule="auto"/>
        <w:widowControl w:val="off"/>
        <w:rPr>
          <w:rFonts w:asciiTheme="minorEastAsia" w:hAnsiTheme="minorEastAsia" w:eastAsiaTheme="minorEastAsia"/>
          <w:b/>
          <w:sz w:val="30"/>
          <w:szCs w:val="30"/>
          <w:highlight w:val="none"/>
        </w:rPr>
        <w:outlineLvl w:val="0"/>
      </w:pPr>
      <w:r>
        <w:rPr>
          <w:rFonts w:asciiTheme="minorEastAsia" w:hAnsiTheme="minorEastAsia" w:eastAsiaTheme="minorEastAsia"/>
          <w:b/>
          <w:sz w:val="30"/>
          <w:szCs w:val="30"/>
          <w:highlight w:val="none"/>
        </w:rPr>
      </w:r>
      <w:r/>
    </w:p>
    <w:p>
      <w:pPr>
        <w:pStyle w:val="1078"/>
        <w:jc w:val="center"/>
        <w:spacing w:line="360" w:lineRule="auto"/>
        <w:widowControl w:val="off"/>
        <w:rPr>
          <w:rFonts w:asciiTheme="minorEastAsia" w:hAnsiTheme="minorEastAsia" w:eastAsiaTheme="minorEastAsia"/>
          <w:b/>
          <w:sz w:val="30"/>
          <w:szCs w:val="30"/>
          <w:highlight w:val="none"/>
        </w:rPr>
        <w:outlineLvl w:val="0"/>
      </w:pPr>
      <w:r>
        <w:rPr>
          <w:rFonts w:asciiTheme="minorEastAsia" w:hAnsiTheme="minorEastAsia" w:eastAsiaTheme="minorEastAsia"/>
          <w:b/>
          <w:sz w:val="30"/>
          <w:szCs w:val="30"/>
          <w:highlight w:val="none"/>
        </w:rPr>
      </w:r>
      <w:r/>
    </w:p>
    <w:p>
      <w:pPr>
        <w:pStyle w:val="1078"/>
        <w:jc w:val="center"/>
        <w:spacing w:line="360" w:lineRule="auto"/>
        <w:widowControl w:val="off"/>
        <w:rPr>
          <w:rFonts w:asciiTheme="minorEastAsia" w:hAnsiTheme="minorEastAsia" w:eastAsiaTheme="minorEastAsia"/>
          <w:b/>
          <w:bCs/>
          <w:sz w:val="30"/>
          <w:szCs w:val="30"/>
          <w:highlight w:val="none"/>
        </w:rPr>
        <w:outlineLvl w:val="0"/>
      </w:pPr>
      <w:r>
        <w:rPr>
          <w:rFonts w:hint="eastAsia" w:asciiTheme="minorEastAsia" w:hAnsiTheme="minorEastAsia" w:eastAsiaTheme="minorEastAsia"/>
          <w:b/>
          <w:sz w:val="30"/>
          <w:szCs w:val="30"/>
          <w:highlight w:val="none"/>
        </w:rPr>
        <w:t xml:space="preserve">7、</w:t>
      </w:r>
      <w:r>
        <w:rPr>
          <w:rFonts w:asciiTheme="minorEastAsia" w:hAnsiTheme="minorEastAsia" w:eastAsiaTheme="minorEastAsia"/>
          <w:b/>
          <w:bCs/>
          <w:sz w:val="30"/>
          <w:szCs w:val="30"/>
          <w:highlight w:val="none"/>
        </w:rPr>
        <w:t xml:space="preserve">残疾人福利性单位声明函</w:t>
      </w:r>
      <w:bookmarkEnd w:id="43"/>
      <w:r/>
      <w:bookmarkEnd w:id="44"/>
      <w:r/>
      <w:r/>
    </w:p>
    <w:p>
      <w:pPr>
        <w:pStyle w:val="1078"/>
        <w:ind w:right="199" w:firstLine="418"/>
        <w:spacing w:line="360" w:lineRule="auto"/>
        <w:widowControl w:val="off"/>
        <w:rPr>
          <w:rFonts w:asciiTheme="minorEastAsia" w:hAnsiTheme="minorEastAsia" w:eastAsiaTheme="minorEastAsia"/>
          <w:spacing w:val="6"/>
          <w:highlight w:val="none"/>
        </w:rPr>
      </w:pPr>
      <w:r>
        <w:rPr>
          <w:rFonts w:asciiTheme="minorEastAsia" w:hAnsiTheme="minorEastAsia" w:eastAsiaTheme="minorEastAsia"/>
          <w:spacing w:val="6"/>
          <w:highlight w:val="none"/>
        </w:rPr>
      </w:r>
      <w:r/>
    </w:p>
    <w:p>
      <w:pPr>
        <w:pStyle w:val="1078"/>
        <w:ind w:right="199" w:firstLine="418"/>
        <w:spacing w:line="360" w:lineRule="auto"/>
        <w:widowControl w:val="off"/>
        <w:rPr>
          <w:rFonts w:cs="宋体" w:asciiTheme="minorEastAsia" w:hAnsiTheme="minorEastAsia" w:eastAsiaTheme="minorEastAsia"/>
          <w:spacing w:val="6"/>
          <w:highlight w:val="none"/>
        </w:rPr>
      </w:pPr>
      <w:r>
        <w:rPr>
          <w:rFonts w:hint="eastAsia" w:cs="宋体" w:asciiTheme="minorEastAsia" w:hAnsiTheme="minorEastAsia" w:eastAsiaTheme="minorEastAsia"/>
          <w:spacing w:val="6"/>
          <w:highlight w:val="none"/>
        </w:rPr>
        <w:t xml:space="preserve">本单位郑重声明，根据《财政部 民政部 中国残疾人联合会关于促进残疾人就业政府采购政策的通知》（财库</w:t>
      </w:r>
      <w:r>
        <w:rPr>
          <w:rFonts w:hint="eastAsia" w:cs="宋体" w:asciiTheme="minorEastAsia" w:hAnsiTheme="minorEastAsia" w:eastAsiaTheme="minorEastAsia"/>
          <w:highlight w:val="none"/>
        </w:rPr>
        <w:t xml:space="preserve">〔2017〕141</w:t>
      </w:r>
      <w:r>
        <w:rPr>
          <w:rFonts w:hint="eastAsia" w:cs="宋体" w:asciiTheme="minorEastAsia" w:hAnsiTheme="minorEastAsia" w:eastAsiaTheme="minorEastAsia"/>
          <w:spacing w:val="6"/>
          <w:highlight w:val="none"/>
        </w:rPr>
        <w:t xml:space="preserve">号）的规定，本单位为符合条件的残疾人福利性单位，且本单位参加</w:t>
      </w:r>
      <w:r>
        <w:rPr>
          <w:rFonts w:hint="eastAsia" w:cs="宋体" w:asciiTheme="minorEastAsia" w:hAnsiTheme="minorEastAsia" w:eastAsiaTheme="minorEastAsia"/>
          <w:spacing w:val="6"/>
          <w:highlight w:val="none"/>
          <w:u w:val="single"/>
        </w:rPr>
        <w:t xml:space="preserve">                  </w:t>
      </w:r>
      <w:r>
        <w:rPr>
          <w:rFonts w:hint="eastAsia" w:cs="宋体" w:asciiTheme="minorEastAsia" w:hAnsiTheme="minorEastAsia" w:eastAsiaTheme="minorEastAsia"/>
          <w:spacing w:val="6"/>
          <w:highlight w:val="none"/>
        </w:rPr>
        <w:t xml:space="preserve">单位的</w:t>
      </w:r>
      <w:r>
        <w:rPr>
          <w:rFonts w:hint="eastAsia" w:cs="宋体" w:asciiTheme="minorEastAsia" w:hAnsiTheme="minorEastAsia" w:eastAsiaTheme="minorEastAsia"/>
          <w:spacing w:val="6"/>
          <w:highlight w:val="none"/>
          <w:u w:val="single"/>
        </w:rPr>
        <w:t xml:space="preserve">             </w:t>
      </w:r>
      <w:r>
        <w:rPr>
          <w:rFonts w:hint="eastAsia" w:cs="宋体" w:asciiTheme="minorEastAsia" w:hAnsiTheme="minorEastAsia" w:eastAsiaTheme="minorEastAsia"/>
          <w:spacing w:val="6"/>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078"/>
        <w:ind w:right="199" w:firstLine="418"/>
        <w:spacing w:line="360" w:lineRule="auto"/>
        <w:widowControl w:val="off"/>
        <w:rPr>
          <w:rFonts w:cs="宋体" w:asciiTheme="minorEastAsia" w:hAnsiTheme="minorEastAsia" w:eastAsiaTheme="minorEastAsia"/>
          <w:spacing w:val="6"/>
          <w:highlight w:val="none"/>
        </w:rPr>
      </w:pPr>
      <w:r>
        <w:rPr>
          <w:rFonts w:hint="eastAsia" w:cs="宋体" w:asciiTheme="minorEastAsia" w:hAnsiTheme="minorEastAsia" w:eastAsiaTheme="minorEastAsia"/>
          <w:spacing w:val="6"/>
          <w:highlight w:val="none"/>
        </w:rPr>
        <w:t xml:space="preserve">本单位对上述声明的真实性负责。如有虚假，将依法承担相应责任。</w:t>
      </w:r>
      <w:r/>
    </w:p>
    <w:p>
      <w:pPr>
        <w:pStyle w:val="1078"/>
        <w:ind w:firstLine="504"/>
        <w:spacing w:line="360" w:lineRule="auto"/>
        <w:widowControl w:val="off"/>
        <w:rPr>
          <w:rFonts w:cs="宋体" w:asciiTheme="minorEastAsia" w:hAnsiTheme="minorEastAsia" w:eastAsiaTheme="minorEastAsia"/>
          <w:spacing w:val="6"/>
          <w:highlight w:val="none"/>
        </w:rPr>
      </w:pPr>
      <w:r>
        <w:rPr>
          <w:rFonts w:cs="宋体" w:asciiTheme="minorEastAsia" w:hAnsiTheme="minorEastAsia" w:eastAsiaTheme="minorEastAsia"/>
          <w:spacing w:val="6"/>
          <w:highlight w:val="none"/>
        </w:rPr>
      </w:r>
      <w:r/>
    </w:p>
    <w:p>
      <w:pPr>
        <w:pStyle w:val="1078"/>
        <w:ind w:firstLine="504"/>
        <w:spacing w:line="360" w:lineRule="auto"/>
        <w:widowControl w:val="off"/>
        <w:rPr>
          <w:rFonts w:cs="宋体" w:asciiTheme="minorEastAsia" w:hAnsiTheme="minorEastAsia" w:eastAsiaTheme="minorEastAsia"/>
          <w:spacing w:val="6"/>
          <w:highlight w:val="none"/>
        </w:rPr>
      </w:pPr>
      <w:r>
        <w:rPr>
          <w:rFonts w:cs="宋体" w:asciiTheme="minorEastAsia" w:hAnsiTheme="minorEastAsia" w:eastAsiaTheme="minorEastAsia"/>
          <w:spacing w:val="6"/>
          <w:highlight w:val="none"/>
        </w:rPr>
      </w:r>
      <w:r/>
    </w:p>
    <w:p>
      <w:pPr>
        <w:ind w:firstLine="3118"/>
        <w:spacing w:line="360" w:lineRule="auto"/>
        <w:rPr>
          <w:rFonts w:cs="宋体" w:asciiTheme="minorEastAsia" w:hAnsiTheme="minorEastAsia" w:eastAsiaTheme="minorEastAsia"/>
          <w:spacing w:val="6"/>
          <w:sz w:val="24"/>
          <w:highlight w:val="none"/>
        </w:rPr>
      </w:pPr>
      <w:r>
        <w:rPr>
          <w:rFonts w:hint="eastAsia" w:cs="宋体" w:asciiTheme="minorEastAsia" w:hAnsiTheme="minorEastAsia" w:eastAsiaTheme="minorEastAsia"/>
          <w:spacing w:val="6"/>
          <w:sz w:val="24"/>
          <w:highlight w:val="none"/>
        </w:rPr>
        <w:t xml:space="preserve">供应商：</w:t>
      </w:r>
      <w:r>
        <w:rPr>
          <w:rFonts w:hint="eastAsia" w:cs="宋体" w:asciiTheme="minorEastAsia" w:hAnsiTheme="minorEastAsia" w:eastAsiaTheme="minorEastAsia"/>
          <w:spacing w:val="6"/>
          <w:sz w:val="24"/>
          <w:highlight w:val="none"/>
          <w:u w:val="single"/>
        </w:rPr>
        <w:t xml:space="preserve">                  </w:t>
      </w:r>
      <w:r>
        <w:rPr>
          <w:rFonts w:hint="eastAsia" w:cs="宋体" w:asciiTheme="minorEastAsia" w:hAnsiTheme="minorEastAsia" w:eastAsiaTheme="minorEastAsia"/>
          <w:spacing w:val="6"/>
          <w:sz w:val="24"/>
          <w:highlight w:val="none"/>
        </w:rPr>
        <w:t xml:space="preserve">（电子签章）</w:t>
      </w:r>
      <w:r/>
    </w:p>
    <w:p>
      <w:pPr>
        <w:ind w:firstLine="3120"/>
        <w:spacing w:line="360" w:lineRule="auto"/>
        <w:rPr>
          <w:rFonts w:cs="宋体" w:asciiTheme="minorEastAsia" w:hAnsiTheme="minorEastAsia" w:eastAsiaTheme="minorEastAsia"/>
          <w:spacing w:val="6"/>
          <w:sz w:val="24"/>
          <w:highlight w:val="none"/>
        </w:rPr>
      </w:pPr>
      <w:r>
        <w:rPr>
          <w:rFonts w:hint="eastAsia" w:cs="宋体" w:asciiTheme="minorEastAsia" w:hAnsiTheme="minorEastAsia" w:eastAsiaTheme="minorEastAsia"/>
          <w:spacing w:val="6"/>
          <w:sz w:val="24"/>
          <w:highlight w:val="none"/>
        </w:rPr>
        <w:t xml:space="preserve">法定代表人或被授权代表（签名或签章）：</w:t>
      </w:r>
      <w:r>
        <w:rPr>
          <w:rFonts w:hint="eastAsia" w:cs="宋体" w:asciiTheme="minorEastAsia" w:hAnsiTheme="minorEastAsia" w:eastAsiaTheme="minorEastAsia"/>
          <w:spacing w:val="6"/>
          <w:sz w:val="24"/>
          <w:highlight w:val="none"/>
          <w:u w:val="single"/>
        </w:rPr>
        <w:t xml:space="preserve">      </w:t>
      </w:r>
      <w:r>
        <w:rPr>
          <w:rFonts w:hint="eastAsia" w:cs="宋体" w:asciiTheme="minorEastAsia" w:hAnsiTheme="minorEastAsia" w:eastAsiaTheme="minorEastAsia"/>
          <w:spacing w:val="6"/>
          <w:sz w:val="24"/>
          <w:highlight w:val="none"/>
        </w:rPr>
        <w:t xml:space="preserve">         </w:t>
      </w:r>
      <w:r/>
    </w:p>
    <w:p>
      <w:pPr>
        <w:pStyle w:val="1078"/>
        <w:ind w:firstLine="3600"/>
        <w:spacing w:line="360" w:lineRule="auto"/>
        <w:widowControl w:val="off"/>
        <w:rPr>
          <w:rFonts w:cs="宋体" w:asciiTheme="minorEastAsia" w:hAnsiTheme="minorEastAsia" w:eastAsiaTheme="minorEastAsia"/>
          <w:spacing w:val="6"/>
          <w:highlight w:val="none"/>
        </w:rPr>
      </w:pPr>
      <w:r>
        <w:rPr>
          <w:rFonts w:hint="eastAsia" w:cs="宋体" w:asciiTheme="minorEastAsia" w:hAnsiTheme="minorEastAsia" w:eastAsiaTheme="minorEastAsia"/>
          <w:spacing w:val="6"/>
          <w:highlight w:val="none"/>
        </w:rPr>
        <w:t xml:space="preserve">日期：   年  月  日</w:t>
      </w:r>
      <w:r/>
    </w:p>
    <w:p>
      <w:pPr>
        <w:rPr>
          <w:highlight w:val="none"/>
        </w:rPr>
      </w:pPr>
      <w:r>
        <w:rPr>
          <w:rFonts w:hint="eastAsia"/>
          <w:highlight w:val="none"/>
        </w:rPr>
        <w:br w:type="page" w:clear="all"/>
      </w:r>
      <w:r/>
    </w:p>
    <w:p>
      <w:pPr>
        <w:pStyle w:val="1078"/>
        <w:jc w:val="center"/>
        <w:spacing w:line="360" w:lineRule="auto"/>
        <w:widowControl w:val="off"/>
        <w:rPr>
          <w:rFonts w:asciiTheme="minorEastAsia" w:hAnsiTheme="minorEastAsia" w:eastAsiaTheme="minorEastAsia"/>
          <w:b/>
          <w:sz w:val="30"/>
          <w:szCs w:val="30"/>
          <w:highlight w:val="none"/>
        </w:rPr>
        <w:outlineLvl w:val="0"/>
      </w:pPr>
      <w:r>
        <w:rPr>
          <w:rFonts w:asciiTheme="minorEastAsia" w:hAnsiTheme="minorEastAsia" w:eastAsiaTheme="minorEastAsia"/>
          <w:b/>
          <w:sz w:val="30"/>
          <w:szCs w:val="30"/>
          <w:highlight w:val="none"/>
        </w:rPr>
      </w:r>
      <w:r/>
    </w:p>
    <w:p>
      <w:pPr>
        <w:pStyle w:val="1078"/>
        <w:jc w:val="center"/>
        <w:spacing w:line="360" w:lineRule="auto"/>
        <w:widowControl w:val="off"/>
        <w:rPr>
          <w:rFonts w:asciiTheme="minorEastAsia" w:hAnsiTheme="minorEastAsia" w:eastAsiaTheme="minorEastAsia"/>
          <w:b/>
          <w:sz w:val="30"/>
          <w:szCs w:val="30"/>
          <w:highlight w:val="none"/>
        </w:rPr>
        <w:outlineLvl w:val="0"/>
      </w:pPr>
      <w:r>
        <w:rPr>
          <w:rFonts w:hint="eastAsia" w:asciiTheme="minorEastAsia" w:hAnsiTheme="minorEastAsia" w:eastAsiaTheme="minorEastAsia"/>
          <w:b/>
          <w:sz w:val="30"/>
          <w:szCs w:val="30"/>
          <w:highlight w:val="none"/>
        </w:rPr>
        <w:t xml:space="preserve">8、供应商基本资格条件承诺书</w:t>
      </w:r>
      <w:r/>
    </w:p>
    <w:p>
      <w:pPr>
        <w:ind w:firstLine="560"/>
        <w:spacing w:line="560" w:lineRule="exact"/>
        <w:rPr>
          <w:rFonts w:ascii="宋体" w:hAnsi="宋体" w:cs="宋体"/>
          <w:color w:val="0d0d0d"/>
          <w:szCs w:val="21"/>
          <w:highlight w:val="none"/>
        </w:rPr>
      </w:pPr>
      <w:r>
        <w:rPr>
          <w:rFonts w:hint="eastAsia" w:ascii="宋体" w:hAnsi="宋体" w:cs="宋体"/>
          <w:color w:val="0d0d0d"/>
          <w:szCs w:val="21"/>
          <w:highlight w:val="none"/>
        </w:rPr>
        <w:t xml:space="preserve">一、按照《政府采购法》第二十二条规定的供应商基本资格条件，我公司郑重承诺如下：</w:t>
      </w:r>
      <w:r/>
    </w:p>
    <w:p>
      <w:pPr>
        <w:ind w:firstLine="560"/>
        <w:spacing w:line="560" w:lineRule="exact"/>
        <w:rPr>
          <w:rFonts w:ascii="宋体" w:hAnsi="宋体"/>
          <w:color w:val="0d0d0d"/>
          <w:szCs w:val="21"/>
          <w:highlight w:val="none"/>
          <w:shd w:val="clear" w:color="auto" w:fill="ffffff"/>
        </w:rPr>
      </w:pPr>
      <w:r>
        <w:rPr>
          <w:rFonts w:hint="eastAsia" w:ascii="宋体" w:hAnsi="宋体"/>
          <w:color w:val="0d0d0d"/>
          <w:szCs w:val="21"/>
          <w:highlight w:val="none"/>
        </w:rPr>
        <w:t xml:space="preserve">1.我公司具有</w:t>
      </w:r>
      <w:r>
        <w:rPr>
          <w:rFonts w:hint="eastAsia" w:ascii="宋体" w:hAnsi="宋体"/>
          <w:color w:val="0d0d0d"/>
          <w:szCs w:val="21"/>
          <w:highlight w:val="none"/>
          <w:shd w:val="clear" w:color="auto" w:fill="ffffff"/>
        </w:rPr>
        <w:t xml:space="preserve">良好的商业信誉和健全的财务制度；</w:t>
      </w:r>
      <w:r/>
    </w:p>
    <w:p>
      <w:pPr>
        <w:ind w:firstLine="560"/>
        <w:spacing w:line="560" w:lineRule="exact"/>
        <w:rPr>
          <w:rFonts w:ascii="宋体" w:hAnsi="宋体"/>
          <w:color w:val="0d0d0d"/>
          <w:szCs w:val="21"/>
          <w:highlight w:val="none"/>
          <w:shd w:val="clear" w:color="auto" w:fill="ffffff"/>
        </w:rPr>
      </w:pPr>
      <w:r>
        <w:rPr>
          <w:rFonts w:hint="eastAsia" w:ascii="宋体" w:hAnsi="宋体"/>
          <w:color w:val="0d0d0d"/>
          <w:szCs w:val="21"/>
          <w:highlight w:val="none"/>
          <w:shd w:val="clear" w:color="auto" w:fill="ffffff"/>
        </w:rPr>
        <w:t xml:space="preserve">2.我公司具有履行合同所必需的设备和专业技术能力；</w:t>
      </w:r>
      <w:r/>
    </w:p>
    <w:p>
      <w:pPr>
        <w:ind w:firstLine="560"/>
        <w:spacing w:line="560" w:lineRule="exact"/>
        <w:rPr>
          <w:rFonts w:ascii="宋体" w:hAnsi="宋体"/>
          <w:color w:val="0d0d0d"/>
          <w:szCs w:val="21"/>
          <w:highlight w:val="none"/>
          <w:shd w:val="clear" w:color="auto" w:fill="ffffff"/>
        </w:rPr>
      </w:pPr>
      <w:r>
        <w:rPr>
          <w:rFonts w:hint="eastAsia" w:ascii="宋体" w:hAnsi="宋体"/>
          <w:color w:val="0d0d0d"/>
          <w:szCs w:val="21"/>
          <w:highlight w:val="none"/>
          <w:shd w:val="clear" w:color="auto" w:fill="ffffff"/>
        </w:rPr>
        <w:t xml:space="preserve">3.我公司具有依法缴纳税收和社会保障资金的良好记录；</w:t>
      </w:r>
      <w:r/>
    </w:p>
    <w:p>
      <w:pPr>
        <w:ind w:firstLine="560"/>
        <w:spacing w:line="560" w:lineRule="exact"/>
        <w:rPr>
          <w:rFonts w:ascii="宋体" w:hAnsi="宋体"/>
          <w:color w:val="0d0d0d"/>
          <w:szCs w:val="21"/>
          <w:highlight w:val="none"/>
          <w:shd w:val="clear" w:color="auto" w:fill="ffffff"/>
        </w:rPr>
      </w:pPr>
      <w:r>
        <w:rPr>
          <w:rFonts w:hint="eastAsia" w:ascii="宋体" w:hAnsi="宋体"/>
          <w:color w:val="0d0d0d"/>
          <w:szCs w:val="21"/>
          <w:highlight w:val="none"/>
          <w:shd w:val="clear" w:color="auto" w:fill="ffffff"/>
        </w:rPr>
        <w:t xml:space="preserve">4.我公司参加政府采购活动前三年内，在经营活动中没有重大违法记录；</w:t>
      </w:r>
      <w:r/>
    </w:p>
    <w:p>
      <w:pPr>
        <w:ind w:firstLine="560"/>
        <w:spacing w:line="560" w:lineRule="exact"/>
        <w:rPr>
          <w:rFonts w:ascii="宋体" w:hAnsi="宋体"/>
          <w:color w:val="0d0d0d"/>
          <w:szCs w:val="21"/>
          <w:highlight w:val="none"/>
        </w:rPr>
      </w:pPr>
      <w:r>
        <w:rPr>
          <w:rFonts w:hint="eastAsia" w:ascii="宋体" w:hAnsi="宋体"/>
          <w:color w:val="0d0d0d"/>
          <w:szCs w:val="21"/>
          <w:highlight w:val="none"/>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宋体" w:hAnsi="宋体"/>
          <w:color w:val="0d0d0d"/>
          <w:szCs w:val="21"/>
          <w:highlight w:val="none"/>
        </w:rPr>
        <w:t xml:space="preserve">。</w:t>
      </w:r>
      <w:r/>
    </w:p>
    <w:p>
      <w:pPr>
        <w:ind w:firstLine="560"/>
        <w:spacing w:line="560" w:lineRule="exact"/>
        <w:rPr>
          <w:rFonts w:ascii="宋体" w:hAnsi="宋体"/>
          <w:color w:val="0d0d0d"/>
          <w:szCs w:val="21"/>
          <w:highlight w:val="none"/>
        </w:rPr>
      </w:pPr>
      <w:r>
        <w:rPr>
          <w:rFonts w:hint="eastAsia" w:ascii="宋体" w:hAnsi="宋体"/>
          <w:color w:val="0d0d0d"/>
          <w:szCs w:val="21"/>
          <w:highlight w:val="none"/>
          <w:shd w:val="clear" w:color="auto" w:fill="ffffff"/>
        </w:rPr>
        <w:t xml:space="preserve">二、</w:t>
      </w:r>
      <w:r>
        <w:rPr>
          <w:rFonts w:hint="eastAsia" w:ascii="宋体" w:hAnsi="宋体"/>
          <w:color w:val="0d0d0d"/>
          <w:szCs w:val="21"/>
          <w:highlight w:val="none"/>
        </w:rPr>
        <w:t xml:space="preserve">我公司承诺：在本次响应过程中，我公司资格条件完全满足采购文件要求。</w:t>
      </w:r>
      <w:r/>
    </w:p>
    <w:p>
      <w:pPr>
        <w:ind w:firstLine="3920"/>
        <w:spacing w:before="163" w:line="560" w:lineRule="exact"/>
        <w:rPr>
          <w:rFonts w:ascii="宋体" w:hAnsi="宋体"/>
          <w:color w:val="0d0d0d"/>
          <w:szCs w:val="21"/>
          <w:highlight w:val="none"/>
        </w:rPr>
      </w:pPr>
      <w:r>
        <w:rPr>
          <w:rFonts w:ascii="宋体" w:hAnsi="宋体"/>
          <w:color w:val="0d0d0d"/>
          <w:szCs w:val="21"/>
          <w:highlight w:val="none"/>
        </w:rPr>
      </w:r>
      <w:r/>
    </w:p>
    <w:p>
      <w:pPr>
        <w:ind w:firstLine="3920"/>
        <w:spacing w:before="163" w:line="560" w:lineRule="exact"/>
        <w:rPr>
          <w:rFonts w:ascii="宋体" w:hAnsi="宋体"/>
          <w:color w:val="0d0d0d"/>
          <w:szCs w:val="21"/>
          <w:highlight w:val="none"/>
        </w:rPr>
      </w:pPr>
      <w:r>
        <w:rPr>
          <w:rFonts w:hint="eastAsia" w:ascii="宋体" w:hAnsi="宋体"/>
          <w:color w:val="0d0d0d"/>
          <w:szCs w:val="21"/>
          <w:highlight w:val="none"/>
        </w:rPr>
        <w:t xml:space="preserve">供应商名称(盖法人章)：</w:t>
      </w:r>
      <w:r/>
    </w:p>
    <w:p>
      <w:pPr>
        <w:ind w:firstLine="3920"/>
        <w:spacing w:before="163" w:line="560" w:lineRule="exact"/>
        <w:rPr>
          <w:rFonts w:ascii="宋体" w:hAnsi="宋体"/>
          <w:color w:val="0d0d0d"/>
          <w:szCs w:val="21"/>
          <w:highlight w:val="none"/>
          <w:u w:val="single"/>
        </w:rPr>
      </w:pPr>
      <w:r>
        <w:rPr>
          <w:rFonts w:hint="eastAsia" w:ascii="宋体" w:hAnsi="宋体"/>
          <w:color w:val="0d0d0d"/>
          <w:szCs w:val="21"/>
          <w:highlight w:val="none"/>
        </w:rPr>
        <w:t xml:space="preserve">法定代表人 (签字或签章)：</w:t>
      </w:r>
      <w:r/>
    </w:p>
    <w:p>
      <w:pPr>
        <w:ind w:firstLine="3920"/>
        <w:spacing w:before="163" w:line="560" w:lineRule="exact"/>
        <w:rPr>
          <w:rFonts w:ascii="宋体" w:hAnsi="宋体"/>
          <w:color w:val="0d0d0d"/>
          <w:szCs w:val="21"/>
          <w:highlight w:val="none"/>
        </w:rPr>
      </w:pPr>
      <w:r>
        <w:rPr>
          <w:rFonts w:hint="eastAsia" w:ascii="宋体" w:hAnsi="宋体"/>
          <w:color w:val="0d0d0d"/>
          <w:szCs w:val="21"/>
          <w:highlight w:val="none"/>
        </w:rPr>
        <w:t xml:space="preserve">日期： 年  月  日</w:t>
      </w:r>
      <w:r/>
    </w:p>
    <w:p>
      <w:pPr>
        <w:pStyle w:val="1078"/>
        <w:jc w:val="center"/>
        <w:spacing w:line="360" w:lineRule="auto"/>
        <w:widowControl w:val="off"/>
        <w:rPr>
          <w:rFonts w:asciiTheme="minorEastAsia" w:hAnsiTheme="minorEastAsia" w:eastAsiaTheme="minorEastAsia"/>
          <w:b/>
          <w:bCs/>
          <w:sz w:val="32"/>
          <w:szCs w:val="32"/>
          <w:highlight w:val="none"/>
        </w:rPr>
        <w:outlineLvl w:val="0"/>
      </w:pPr>
      <w:r/>
      <w:bookmarkStart w:id="45" w:name="_Toc7149"/>
      <w:r/>
      <w:bookmarkStart w:id="46" w:name="_Toc26296"/>
      <w:r/>
      <w:r/>
    </w:p>
    <w:p>
      <w:pPr>
        <w:pStyle w:val="1078"/>
        <w:jc w:val="center"/>
        <w:spacing w:line="360" w:lineRule="auto"/>
        <w:widowControl w:val="off"/>
        <w:rPr>
          <w:rFonts w:asciiTheme="minorEastAsia" w:hAnsiTheme="minorEastAsia" w:eastAsiaTheme="minorEastAsia"/>
          <w:b/>
          <w:bCs/>
          <w:sz w:val="32"/>
          <w:szCs w:val="32"/>
          <w:highlight w:val="none"/>
        </w:rPr>
        <w:outlineLvl w:val="0"/>
      </w:pPr>
      <w:r>
        <w:rPr>
          <w:rFonts w:asciiTheme="minorEastAsia" w:hAnsiTheme="minorEastAsia" w:eastAsiaTheme="minorEastAsia"/>
          <w:b/>
          <w:bCs/>
          <w:sz w:val="32"/>
          <w:szCs w:val="32"/>
          <w:highlight w:val="none"/>
        </w:rPr>
      </w:r>
      <w:r/>
    </w:p>
    <w:p>
      <w:pPr>
        <w:pStyle w:val="1078"/>
        <w:jc w:val="center"/>
        <w:spacing w:line="360" w:lineRule="auto"/>
        <w:widowControl w:val="off"/>
        <w:rPr>
          <w:rFonts w:asciiTheme="minorEastAsia" w:hAnsiTheme="minorEastAsia" w:eastAsiaTheme="minorEastAsia"/>
          <w:b/>
          <w:bCs/>
          <w:sz w:val="32"/>
          <w:szCs w:val="32"/>
          <w:highlight w:val="none"/>
        </w:rPr>
        <w:outlineLvl w:val="0"/>
      </w:pPr>
      <w:r>
        <w:rPr>
          <w:rFonts w:asciiTheme="minorEastAsia" w:hAnsiTheme="minorEastAsia" w:eastAsiaTheme="minorEastAsia"/>
          <w:b/>
          <w:bCs/>
          <w:sz w:val="32"/>
          <w:szCs w:val="32"/>
          <w:highlight w:val="none"/>
        </w:rPr>
      </w:r>
      <w:r/>
    </w:p>
    <w:p>
      <w:pPr>
        <w:pStyle w:val="1078"/>
        <w:jc w:val="center"/>
        <w:spacing w:line="360" w:lineRule="auto"/>
        <w:widowControl w:val="off"/>
        <w:rPr>
          <w:rFonts w:asciiTheme="minorEastAsia" w:hAnsiTheme="minorEastAsia" w:eastAsiaTheme="minorEastAsia"/>
          <w:b/>
          <w:bCs/>
          <w:sz w:val="32"/>
          <w:szCs w:val="32"/>
          <w:highlight w:val="none"/>
        </w:rPr>
        <w:outlineLvl w:val="0"/>
      </w:pPr>
      <w:r>
        <w:rPr>
          <w:rFonts w:asciiTheme="minorEastAsia" w:hAnsiTheme="minorEastAsia" w:eastAsiaTheme="minorEastAsia"/>
          <w:b/>
          <w:bCs/>
          <w:sz w:val="32"/>
          <w:szCs w:val="32"/>
          <w:highlight w:val="none"/>
        </w:rPr>
      </w:r>
      <w:r/>
    </w:p>
    <w:p>
      <w:pPr>
        <w:pStyle w:val="1078"/>
        <w:jc w:val="center"/>
        <w:spacing w:line="360" w:lineRule="auto"/>
        <w:widowControl w:val="off"/>
        <w:rPr>
          <w:rFonts w:asciiTheme="minorEastAsia" w:hAnsiTheme="minorEastAsia" w:eastAsiaTheme="minorEastAsia"/>
          <w:b/>
          <w:bCs/>
          <w:sz w:val="32"/>
          <w:szCs w:val="32"/>
          <w:highlight w:val="none"/>
        </w:rPr>
        <w:outlineLvl w:val="0"/>
      </w:pPr>
      <w:r>
        <w:rPr>
          <w:rFonts w:asciiTheme="minorEastAsia" w:hAnsiTheme="minorEastAsia" w:eastAsiaTheme="minorEastAsia"/>
          <w:b/>
          <w:bCs/>
          <w:sz w:val="32"/>
          <w:szCs w:val="32"/>
          <w:highlight w:val="none"/>
        </w:rPr>
      </w:r>
      <w:r/>
    </w:p>
    <w:p>
      <w:pPr>
        <w:pStyle w:val="1078"/>
        <w:jc w:val="center"/>
        <w:spacing w:line="360" w:lineRule="auto"/>
        <w:widowControl w:val="off"/>
        <w:rPr>
          <w:rFonts w:asciiTheme="minorEastAsia" w:hAnsiTheme="minorEastAsia" w:eastAsiaTheme="minorEastAsia"/>
          <w:b/>
          <w:bCs/>
          <w:sz w:val="32"/>
          <w:szCs w:val="32"/>
          <w:highlight w:val="none"/>
        </w:rPr>
        <w:outlineLvl w:val="0"/>
      </w:pPr>
      <w:r>
        <w:rPr>
          <w:rFonts w:asciiTheme="minorEastAsia" w:hAnsiTheme="minorEastAsia" w:eastAsiaTheme="minorEastAsia"/>
          <w:b/>
          <w:bCs/>
          <w:sz w:val="32"/>
          <w:szCs w:val="32"/>
          <w:highlight w:val="none"/>
        </w:rPr>
      </w:r>
      <w:r/>
    </w:p>
    <w:p>
      <w:pPr>
        <w:pStyle w:val="1078"/>
        <w:jc w:val="center"/>
        <w:spacing w:line="360" w:lineRule="auto"/>
        <w:widowControl w:val="off"/>
        <w:rPr>
          <w:rFonts w:asciiTheme="minorEastAsia" w:hAnsiTheme="minorEastAsia" w:eastAsiaTheme="minorEastAsia"/>
          <w:b/>
          <w:bCs/>
          <w:sz w:val="32"/>
          <w:szCs w:val="32"/>
          <w:highlight w:val="none"/>
        </w:rPr>
        <w:outlineLvl w:val="0"/>
      </w:pPr>
      <w:r>
        <w:rPr>
          <w:rFonts w:asciiTheme="minorEastAsia" w:hAnsiTheme="minorEastAsia" w:eastAsiaTheme="minorEastAsia"/>
          <w:b/>
          <w:bCs/>
          <w:sz w:val="32"/>
          <w:szCs w:val="32"/>
          <w:highlight w:val="none"/>
        </w:rPr>
      </w:r>
      <w:r/>
    </w:p>
    <w:p>
      <w:pPr>
        <w:pStyle w:val="1078"/>
        <w:jc w:val="center"/>
        <w:spacing w:line="360" w:lineRule="auto"/>
        <w:widowControl w:val="off"/>
        <w:rPr>
          <w:rFonts w:asciiTheme="minorEastAsia" w:hAnsiTheme="minorEastAsia" w:eastAsiaTheme="minorEastAsia"/>
          <w:b/>
          <w:bCs/>
          <w:sz w:val="32"/>
          <w:szCs w:val="32"/>
          <w:highlight w:val="none"/>
        </w:rPr>
        <w:outlineLvl w:val="0"/>
      </w:pPr>
      <w:r>
        <w:rPr>
          <w:rFonts w:asciiTheme="minorEastAsia" w:hAnsiTheme="minorEastAsia" w:eastAsiaTheme="minorEastAsia"/>
          <w:b/>
          <w:bCs/>
          <w:sz w:val="32"/>
          <w:szCs w:val="32"/>
          <w:highlight w:val="none"/>
        </w:rPr>
      </w:r>
      <w:r/>
    </w:p>
    <w:p>
      <w:pPr>
        <w:pStyle w:val="1078"/>
        <w:jc w:val="center"/>
        <w:spacing w:line="360" w:lineRule="auto"/>
        <w:widowControl w:val="off"/>
        <w:rPr>
          <w:rFonts w:asciiTheme="minorEastAsia" w:hAnsiTheme="minorEastAsia" w:eastAsiaTheme="minorEastAsia"/>
          <w:b/>
          <w:bCs/>
          <w:sz w:val="32"/>
          <w:szCs w:val="32"/>
          <w:highlight w:val="none"/>
        </w:rPr>
        <w:outlineLvl w:val="0"/>
      </w:pPr>
      <w:r>
        <w:rPr>
          <w:rFonts w:asciiTheme="minorEastAsia" w:hAnsiTheme="minorEastAsia" w:eastAsiaTheme="minorEastAsia"/>
          <w:b/>
          <w:bCs/>
          <w:sz w:val="32"/>
          <w:szCs w:val="32"/>
          <w:highlight w:val="none"/>
        </w:rPr>
      </w:r>
      <w:r/>
    </w:p>
    <w:p>
      <w:pPr>
        <w:pStyle w:val="1078"/>
        <w:jc w:val="center"/>
        <w:spacing w:line="360" w:lineRule="auto"/>
        <w:widowControl w:val="off"/>
        <w:rPr>
          <w:rFonts w:asciiTheme="minorEastAsia" w:hAnsiTheme="minorEastAsia" w:eastAsiaTheme="minorEastAsia"/>
          <w:b/>
          <w:bCs/>
          <w:sz w:val="32"/>
          <w:szCs w:val="32"/>
          <w:highlight w:val="none"/>
        </w:rPr>
        <w:outlineLvl w:val="0"/>
      </w:pPr>
      <w:r>
        <w:rPr>
          <w:rFonts w:hint="eastAsia" w:asciiTheme="minorEastAsia" w:hAnsiTheme="minorEastAsia" w:eastAsiaTheme="minorEastAsia"/>
          <w:b/>
          <w:bCs/>
          <w:sz w:val="32"/>
          <w:szCs w:val="32"/>
          <w:highlight w:val="none"/>
        </w:rPr>
        <w:t xml:space="preserve">第九章 拟签订的合同文本</w:t>
      </w:r>
      <w:bookmarkEnd w:id="45"/>
      <w:r/>
      <w:bookmarkEnd w:id="46"/>
      <w:r/>
      <w:r/>
    </w:p>
    <w:p>
      <w:pPr>
        <w:jc w:val="center"/>
        <w:spacing w:line="600" w:lineRule="exact"/>
        <w:rPr>
          <w:rFonts w:ascii="Arial" w:hAnsi="Arial" w:eastAsia="仿宋_GB2312"/>
          <w:b/>
          <w:bCs/>
          <w:sz w:val="44"/>
          <w:szCs w:val="44"/>
          <w:highlight w:val="none"/>
        </w:rPr>
      </w:pPr>
      <w:r/>
      <w:bookmarkStart w:id="47" w:name="_Toc25098"/>
      <w:r/>
      <w:bookmarkStart w:id="48" w:name="_Toc6837"/>
      <w:r/>
      <w:r/>
    </w:p>
    <w:p>
      <w:pPr>
        <w:jc w:val="center"/>
        <w:spacing w:line="600" w:lineRule="exact"/>
        <w:rPr>
          <w:rFonts w:ascii="Arial" w:hAnsi="Arial" w:eastAsia="仿宋_GB2312"/>
          <w:b/>
          <w:bCs/>
          <w:sz w:val="44"/>
          <w:szCs w:val="44"/>
          <w:highlight w:val="none"/>
        </w:rPr>
      </w:pPr>
      <w:r>
        <w:rPr>
          <w:rFonts w:hint="eastAsia" w:ascii="Arial" w:hAnsi="Arial" w:eastAsia="仿宋_GB2312"/>
          <w:b/>
          <w:bCs/>
          <w:sz w:val="44"/>
          <w:szCs w:val="44"/>
          <w:highlight w:val="none"/>
        </w:rPr>
        <w:t xml:space="preserve">政府采购合同</w:t>
      </w:r>
      <w:r/>
    </w:p>
    <w:p>
      <w:pPr>
        <w:ind w:firstLine="480"/>
        <w:jc w:val="left"/>
        <w:spacing w:line="360" w:lineRule="auto"/>
        <w:rPr>
          <w:rFonts w:ascii="宋体"/>
          <w:sz w:val="24"/>
          <w:highlight w:val="none"/>
        </w:rPr>
      </w:pPr>
      <w:r>
        <w:rPr>
          <w:rFonts w:ascii="宋体"/>
          <w:sz w:val="24"/>
          <w:highlight w:val="none"/>
        </w:rPr>
      </w:r>
      <w:r/>
    </w:p>
    <w:p>
      <w:pPr>
        <w:ind w:firstLine="480"/>
        <w:jc w:val="left"/>
        <w:spacing w:line="360" w:lineRule="auto"/>
        <w:rPr>
          <w:rFonts w:ascii="宋体"/>
          <w:sz w:val="24"/>
          <w:highlight w:val="none"/>
        </w:rPr>
      </w:pPr>
      <w:r>
        <w:rPr>
          <w:rFonts w:ascii="宋体"/>
          <w:sz w:val="24"/>
          <w:highlight w:val="none"/>
        </w:rPr>
      </w:r>
      <w:r/>
    </w:p>
    <w:p>
      <w:pPr>
        <w:ind w:firstLine="480"/>
        <w:jc w:val="center"/>
        <w:spacing w:line="360" w:lineRule="auto"/>
        <w:rPr>
          <w:rFonts w:ascii="宋体"/>
          <w:sz w:val="24"/>
          <w:highlight w:val="none"/>
        </w:rPr>
      </w:pPr>
      <w:r>
        <w:rPr>
          <w:rFonts w:hint="eastAsia" w:ascii="宋体"/>
          <w:sz w:val="24"/>
          <w:highlight w:val="none"/>
        </w:rPr>
        <w:t xml:space="preserve">（供参考）</w:t>
      </w:r>
      <w:r/>
    </w:p>
    <w:p>
      <w:pPr>
        <w:ind w:firstLine="482"/>
        <w:jc w:val="left"/>
        <w:spacing w:line="360" w:lineRule="auto"/>
        <w:rPr>
          <w:rFonts w:ascii="宋体"/>
          <w:b/>
          <w:sz w:val="24"/>
          <w:highlight w:val="none"/>
        </w:rPr>
      </w:pPr>
      <w:r>
        <w:rPr>
          <w:rFonts w:ascii="宋体"/>
          <w:b/>
          <w:sz w:val="24"/>
          <w:highlight w:val="none"/>
        </w:rPr>
      </w:r>
      <w:r/>
    </w:p>
    <w:p>
      <w:pPr>
        <w:ind w:firstLine="482"/>
        <w:jc w:val="left"/>
        <w:spacing w:line="360" w:lineRule="auto"/>
        <w:rPr>
          <w:rFonts w:ascii="宋体"/>
          <w:b/>
          <w:sz w:val="24"/>
          <w:highlight w:val="none"/>
        </w:rPr>
      </w:pPr>
      <w:r>
        <w:rPr>
          <w:rFonts w:ascii="宋体"/>
          <w:b/>
          <w:sz w:val="24"/>
          <w:highlight w:val="none"/>
        </w:rPr>
      </w:r>
      <w:r/>
    </w:p>
    <w:p>
      <w:pPr>
        <w:ind w:firstLine="482"/>
        <w:jc w:val="left"/>
        <w:spacing w:line="360" w:lineRule="auto"/>
        <w:rPr>
          <w:rFonts w:ascii="宋体"/>
          <w:b/>
          <w:sz w:val="24"/>
          <w:highlight w:val="none"/>
        </w:rPr>
      </w:pPr>
      <w:r>
        <w:rPr>
          <w:rFonts w:ascii="宋体"/>
          <w:b/>
          <w:sz w:val="24"/>
          <w:highlight w:val="none"/>
        </w:rPr>
      </w:r>
      <w:r/>
    </w:p>
    <w:p>
      <w:pPr>
        <w:ind w:firstLine="482"/>
        <w:jc w:val="left"/>
        <w:spacing w:line="360" w:lineRule="auto"/>
        <w:rPr>
          <w:rFonts w:ascii="宋体"/>
          <w:b/>
          <w:sz w:val="24"/>
          <w:highlight w:val="none"/>
        </w:rPr>
      </w:pPr>
      <w:r>
        <w:rPr>
          <w:rFonts w:ascii="宋体"/>
          <w:b/>
          <w:sz w:val="24"/>
          <w:highlight w:val="none"/>
        </w:rPr>
      </w:r>
      <w:r/>
    </w:p>
    <w:p>
      <w:pPr>
        <w:ind w:firstLine="482"/>
        <w:jc w:val="left"/>
        <w:spacing w:line="360" w:lineRule="auto"/>
        <w:rPr>
          <w:rFonts w:ascii="宋体"/>
          <w:b/>
          <w:sz w:val="24"/>
          <w:highlight w:val="none"/>
        </w:rPr>
      </w:pPr>
      <w:r>
        <w:rPr>
          <w:rFonts w:ascii="宋体"/>
          <w:b/>
          <w:sz w:val="24"/>
          <w:highlight w:val="none"/>
        </w:rPr>
      </w:r>
      <w:r/>
    </w:p>
    <w:p>
      <w:pPr>
        <w:ind w:firstLine="482"/>
        <w:jc w:val="left"/>
        <w:spacing w:line="360" w:lineRule="auto"/>
        <w:rPr>
          <w:rFonts w:ascii="宋体"/>
          <w:b/>
          <w:sz w:val="24"/>
          <w:highlight w:val="none"/>
        </w:rPr>
      </w:pPr>
      <w:r>
        <w:rPr>
          <w:rFonts w:ascii="宋体"/>
          <w:b/>
          <w:sz w:val="24"/>
          <w:highlight w:val="none"/>
        </w:rPr>
      </w:r>
      <w:r/>
    </w:p>
    <w:p>
      <w:pPr>
        <w:ind w:firstLine="482"/>
        <w:jc w:val="left"/>
        <w:spacing w:line="360" w:lineRule="auto"/>
        <w:rPr>
          <w:rFonts w:ascii="宋体"/>
          <w:b/>
          <w:sz w:val="24"/>
          <w:highlight w:val="none"/>
        </w:rPr>
      </w:pPr>
      <w:r>
        <w:rPr>
          <w:rFonts w:ascii="宋体"/>
          <w:b/>
          <w:sz w:val="24"/>
          <w:highlight w:val="none"/>
        </w:rPr>
      </w:r>
      <w:r/>
    </w:p>
    <w:p>
      <w:pPr>
        <w:ind w:firstLine="1383"/>
        <w:jc w:val="left"/>
        <w:spacing w:line="360" w:lineRule="auto"/>
        <w:rPr>
          <w:rFonts w:ascii="宋体"/>
          <w:b/>
          <w:sz w:val="28"/>
          <w:szCs w:val="28"/>
          <w:highlight w:val="none"/>
          <w:u w:val="single"/>
        </w:rPr>
      </w:pPr>
      <w:r>
        <w:rPr>
          <w:rFonts w:hint="eastAsia" w:ascii="宋体"/>
          <w:b/>
          <w:sz w:val="28"/>
          <w:szCs w:val="28"/>
          <w:highlight w:val="none"/>
        </w:rPr>
        <w:t xml:space="preserve">项目编号 ：</w:t>
      </w:r>
      <w:r/>
    </w:p>
    <w:p>
      <w:pPr>
        <w:ind w:firstLine="1383"/>
        <w:jc w:val="left"/>
        <w:spacing w:line="360" w:lineRule="auto"/>
        <w:rPr>
          <w:rFonts w:ascii="宋体"/>
          <w:b/>
          <w:sz w:val="28"/>
          <w:szCs w:val="28"/>
          <w:highlight w:val="none"/>
          <w:u w:val="single"/>
        </w:rPr>
      </w:pPr>
      <w:r>
        <w:rPr>
          <w:rFonts w:hint="eastAsia" w:ascii="宋体"/>
          <w:b/>
          <w:sz w:val="28"/>
          <w:szCs w:val="28"/>
          <w:highlight w:val="none"/>
        </w:rPr>
        <w:t xml:space="preserve">项目名称 ：</w:t>
      </w:r>
      <w:r/>
    </w:p>
    <w:p>
      <w:pPr>
        <w:ind w:firstLine="1383"/>
        <w:jc w:val="left"/>
        <w:spacing w:line="360" w:lineRule="auto"/>
        <w:rPr>
          <w:rFonts w:ascii="宋体"/>
          <w:b/>
          <w:sz w:val="28"/>
          <w:szCs w:val="28"/>
          <w:highlight w:val="none"/>
          <w:u w:val="single"/>
        </w:rPr>
      </w:pPr>
      <w:r>
        <w:rPr>
          <w:rFonts w:hint="eastAsia" w:ascii="宋体"/>
          <w:b/>
          <w:sz w:val="28"/>
          <w:szCs w:val="28"/>
          <w:highlight w:val="none"/>
        </w:rPr>
        <w:t xml:space="preserve">采购单位 ：</w:t>
      </w:r>
      <w:r/>
    </w:p>
    <w:p>
      <w:pPr>
        <w:ind w:firstLine="1383"/>
        <w:jc w:val="left"/>
        <w:spacing w:line="360" w:lineRule="auto"/>
        <w:rPr>
          <w:rFonts w:ascii="宋体"/>
          <w:b/>
          <w:sz w:val="28"/>
          <w:szCs w:val="28"/>
          <w:highlight w:val="none"/>
        </w:rPr>
      </w:pPr>
      <w:r>
        <w:rPr>
          <w:rFonts w:hint="eastAsia" w:ascii="宋体"/>
          <w:b/>
          <w:sz w:val="28"/>
          <w:szCs w:val="28"/>
          <w:highlight w:val="none"/>
        </w:rPr>
        <w:t xml:space="preserve">成交单位 ：</w:t>
      </w:r>
      <w:r/>
    </w:p>
    <w:p>
      <w:pPr>
        <w:ind w:firstLine="1383"/>
        <w:jc w:val="left"/>
        <w:spacing w:line="360" w:lineRule="auto"/>
        <w:rPr>
          <w:rFonts w:ascii="宋体"/>
          <w:b/>
          <w:sz w:val="28"/>
          <w:szCs w:val="28"/>
          <w:highlight w:val="none"/>
        </w:rPr>
      </w:pPr>
      <w:r>
        <w:rPr>
          <w:rFonts w:hint="eastAsia" w:ascii="宋体"/>
          <w:b/>
          <w:sz w:val="28"/>
          <w:szCs w:val="28"/>
          <w:highlight w:val="none"/>
        </w:rPr>
        <w:t xml:space="preserve">签订日期 ：</w:t>
      </w:r>
      <w:r/>
    </w:p>
    <w:p>
      <w:pPr>
        <w:ind w:firstLine="582"/>
        <w:jc w:val="left"/>
        <w:spacing w:line="360" w:lineRule="auto"/>
        <w:rPr>
          <w:rFonts w:ascii="宋体"/>
          <w:sz w:val="28"/>
          <w:szCs w:val="28"/>
          <w:highlight w:val="none"/>
        </w:rPr>
      </w:pPr>
      <w:r>
        <w:rPr>
          <w:rFonts w:ascii="宋体"/>
          <w:sz w:val="28"/>
          <w:szCs w:val="28"/>
          <w:highlight w:val="none"/>
        </w:rPr>
      </w:r>
      <w:r/>
    </w:p>
    <w:p>
      <w:pPr>
        <w:ind w:firstLine="582"/>
        <w:jc w:val="left"/>
        <w:spacing w:line="360" w:lineRule="auto"/>
        <w:rPr>
          <w:rFonts w:ascii="宋体"/>
          <w:sz w:val="28"/>
          <w:szCs w:val="28"/>
          <w:highlight w:val="none"/>
        </w:rPr>
      </w:pPr>
      <w:r>
        <w:rPr>
          <w:rFonts w:ascii="宋体"/>
          <w:sz w:val="28"/>
          <w:szCs w:val="28"/>
          <w:highlight w:val="none"/>
        </w:rPr>
      </w:r>
      <w:r/>
    </w:p>
    <w:p>
      <w:pPr>
        <w:ind w:firstLine="480"/>
        <w:rPr>
          <w:rFonts w:ascii="宋体" w:hAnsi="宋体"/>
          <w:szCs w:val="21"/>
          <w:highlight w:val="none"/>
        </w:rPr>
        <w:sectPr>
          <w:footerReference w:type="default" r:id="rId15"/>
          <w:footnotePr/>
          <w:endnotePr/>
          <w:type w:val="nextPage"/>
          <w:pgSz w:w="11906" w:h="16838" w:orient="portrait"/>
          <w:pgMar w:top="1418" w:right="1134" w:bottom="1247" w:left="1304" w:header="851" w:footer="992" w:gutter="0"/>
          <w:cols w:num="1" w:sep="0" w:space="720" w:equalWidth="1"/>
          <w:docGrid w:linePitch="360"/>
        </w:sectPr>
      </w:pPr>
      <w:r>
        <w:rPr>
          <w:rFonts w:ascii="宋体" w:hAnsi="宋体"/>
          <w:szCs w:val="21"/>
          <w:highlight w:val="none"/>
        </w:rPr>
      </w:r>
      <w:r/>
    </w:p>
    <w:p>
      <w:pPr>
        <w:jc w:val="center"/>
        <w:spacing w:line="360" w:lineRule="auto"/>
        <w:rPr>
          <w:rFonts w:ascii="宋体"/>
          <w:b/>
          <w:sz w:val="28"/>
          <w:szCs w:val="28"/>
          <w:highlight w:val="none"/>
        </w:rPr>
      </w:pPr>
      <w:r>
        <w:rPr>
          <w:rFonts w:hint="eastAsia" w:ascii="宋体"/>
          <w:b/>
          <w:sz w:val="28"/>
          <w:szCs w:val="28"/>
          <w:highlight w:val="none"/>
        </w:rPr>
        <w:t xml:space="preserve">政府采购合同</w:t>
      </w:r>
      <w:r/>
    </w:p>
    <w:p>
      <w:pPr>
        <w:ind w:firstLine="420"/>
        <w:jc w:val="left"/>
        <w:spacing w:line="360" w:lineRule="auto"/>
        <w:rPr>
          <w:rFonts w:ascii="宋体"/>
          <w:szCs w:val="21"/>
          <w:highlight w:val="none"/>
        </w:rPr>
      </w:pPr>
      <w:r>
        <w:rPr>
          <w:rFonts w:hint="eastAsia" w:ascii="宋体"/>
          <w:szCs w:val="21"/>
          <w:highlight w:val="none"/>
        </w:rPr>
        <w:t xml:space="preserve">项目编号：</w:t>
      </w:r>
      <w:r/>
    </w:p>
    <w:p>
      <w:pPr>
        <w:ind w:firstLine="420"/>
        <w:jc w:val="left"/>
        <w:spacing w:line="360" w:lineRule="auto"/>
        <w:rPr>
          <w:rFonts w:ascii="宋体"/>
          <w:szCs w:val="21"/>
          <w:highlight w:val="none"/>
        </w:rPr>
      </w:pPr>
      <w:r>
        <w:rPr>
          <w:rFonts w:hint="eastAsia" w:ascii="宋体"/>
          <w:szCs w:val="21"/>
          <w:highlight w:val="none"/>
        </w:rPr>
        <w:t xml:space="preserve">政府采购项目名称： </w:t>
      </w:r>
      <w:r/>
    </w:p>
    <w:p>
      <w:pPr>
        <w:ind w:firstLine="420"/>
        <w:jc w:val="left"/>
        <w:spacing w:line="360" w:lineRule="auto"/>
        <w:rPr>
          <w:rFonts w:ascii="宋体"/>
          <w:szCs w:val="21"/>
          <w:highlight w:val="none"/>
        </w:rPr>
      </w:pPr>
      <w:r>
        <w:rPr>
          <w:rFonts w:hint="eastAsia" w:ascii="宋体"/>
          <w:szCs w:val="21"/>
          <w:highlight w:val="none"/>
        </w:rPr>
        <w:t xml:space="preserve">采购人（以下称甲方）： </w:t>
      </w:r>
      <w:r/>
    </w:p>
    <w:p>
      <w:pPr>
        <w:ind w:firstLine="420"/>
        <w:jc w:val="left"/>
        <w:spacing w:line="360" w:lineRule="auto"/>
        <w:rPr>
          <w:rFonts w:ascii="宋体"/>
          <w:szCs w:val="21"/>
          <w:highlight w:val="none"/>
        </w:rPr>
      </w:pPr>
      <w:r>
        <w:rPr>
          <w:rFonts w:hint="eastAsia" w:ascii="宋体"/>
          <w:szCs w:val="21"/>
          <w:highlight w:val="none"/>
        </w:rPr>
        <w:t xml:space="preserve">地址：</w:t>
      </w:r>
      <w:r/>
    </w:p>
    <w:p>
      <w:pPr>
        <w:ind w:firstLine="420"/>
        <w:jc w:val="left"/>
        <w:spacing w:line="360" w:lineRule="auto"/>
        <w:rPr>
          <w:rFonts w:ascii="宋体"/>
          <w:szCs w:val="21"/>
          <w:highlight w:val="none"/>
        </w:rPr>
      </w:pPr>
      <w:r>
        <w:rPr>
          <w:rFonts w:hint="eastAsia" w:ascii="宋体"/>
          <w:szCs w:val="21"/>
          <w:highlight w:val="none"/>
        </w:rPr>
        <w:t xml:space="preserve">供应商（以下称乙方）：</w:t>
      </w:r>
      <w:r/>
    </w:p>
    <w:p>
      <w:pPr>
        <w:ind w:firstLine="420"/>
        <w:jc w:val="left"/>
        <w:spacing w:line="360" w:lineRule="auto"/>
        <w:rPr>
          <w:rFonts w:ascii="宋体"/>
          <w:szCs w:val="21"/>
          <w:highlight w:val="none"/>
        </w:rPr>
      </w:pPr>
      <w:r>
        <w:rPr>
          <w:rFonts w:hint="eastAsia" w:ascii="宋体"/>
          <w:szCs w:val="21"/>
          <w:highlight w:val="none"/>
        </w:rPr>
        <w:t xml:space="preserve">地址：</w:t>
      </w:r>
      <w:r/>
    </w:p>
    <w:p>
      <w:pPr>
        <w:ind w:firstLine="420"/>
        <w:jc w:val="left"/>
        <w:spacing w:line="360" w:lineRule="auto"/>
        <w:rPr>
          <w:rFonts w:ascii="宋体"/>
          <w:szCs w:val="21"/>
          <w:highlight w:val="none"/>
        </w:rPr>
      </w:pPr>
      <w:r>
        <w:rPr>
          <w:rFonts w:hint="eastAsia" w:ascii="宋体"/>
          <w:szCs w:val="21"/>
          <w:highlight w:val="none"/>
        </w:rPr>
        <w:t xml:space="preserve">根据《中华人民共和国政府采购法》、《中华人民共和国民法典》等法律法规的规定，甲乙双方按照采购文件及采购结果签订本合同。</w:t>
      </w:r>
      <w:r/>
    </w:p>
    <w:p>
      <w:pPr>
        <w:ind w:firstLine="420"/>
        <w:spacing w:line="400" w:lineRule="exact"/>
        <w:rPr>
          <w:rFonts w:hAnsi="宋体"/>
          <w:highlight w:val="none"/>
          <w:lang w:val="zh-CN"/>
        </w:rPr>
      </w:pPr>
      <w:r>
        <w:rPr>
          <w:rFonts w:hint="eastAsia" w:ascii="宋体" w:hAnsi="宋体" w:cs="宋体"/>
          <w:b/>
          <w:bCs/>
          <w:sz w:val="24"/>
          <w:highlight w:val="none"/>
          <w:lang w:val="zh-CN"/>
        </w:rPr>
        <w:t xml:space="preserve">第一条</w:t>
      </w:r>
      <w:r>
        <w:rPr>
          <w:rFonts w:hAnsi="宋体" w:eastAsia="Times New Roman"/>
          <w:b/>
          <w:bCs/>
          <w:sz w:val="24"/>
          <w:highlight w:val="none"/>
          <w:lang w:val="zh-CN"/>
        </w:rPr>
        <w:t xml:space="preserve"> </w:t>
      </w:r>
      <w:r>
        <w:rPr>
          <w:rFonts w:hint="eastAsia" w:ascii="宋体" w:hAnsi="宋体" w:cs="宋体"/>
          <w:b/>
          <w:bCs/>
          <w:sz w:val="24"/>
          <w:highlight w:val="none"/>
          <w:lang w:val="zh-CN"/>
        </w:rPr>
        <w:t xml:space="preserve">合同标的</w:t>
      </w:r>
      <w:r>
        <w:rPr>
          <w:rFonts w:hAnsi="宋体" w:eastAsia="Times New Roman"/>
          <w:sz w:val="24"/>
          <w:highlight w:val="none"/>
          <w:lang w:val="zh-CN"/>
        </w:rPr>
        <w:t xml:space="preserve">  </w:t>
      </w:r>
      <w:r>
        <w:rPr>
          <w:rFonts w:hint="eastAsia" w:ascii="宋体" w:hAnsi="宋体" w:cs="宋体"/>
          <w:highlight w:val="none"/>
          <w:lang w:val="zh-CN"/>
        </w:rPr>
        <w:t xml:space="preserve">乙方根据甲方需求提供下列货物：</w:t>
      </w:r>
      <w:r>
        <w:rPr>
          <w:rFonts w:hAnsi="宋体" w:eastAsia="Times New Roman"/>
          <w:highlight w:val="none"/>
          <w:u w:val="single"/>
          <w:lang w:val="zh-CN"/>
        </w:rPr>
        <w:t xml:space="preserve">                    </w:t>
      </w:r>
      <w:r>
        <w:rPr>
          <w:rFonts w:hint="eastAsia" w:ascii="宋体" w:hAnsi="宋体" w:cs="宋体"/>
          <w:highlight w:val="none"/>
          <w:lang w:val="zh-CN"/>
        </w:rPr>
        <w:t xml:space="preserve">，货物名称、规格、数量及单价等详见合同附件</w:t>
      </w:r>
      <w:r>
        <w:rPr>
          <w:rFonts w:hAnsi="宋体" w:eastAsia="Times New Roman"/>
          <w:highlight w:val="none"/>
          <w:lang w:val="zh-CN"/>
        </w:rPr>
        <w:t xml:space="preserve">1</w:t>
      </w:r>
      <w:r>
        <w:rPr>
          <w:rFonts w:hint="eastAsia" w:ascii="宋体" w:hAnsi="宋体" w:cs="宋体"/>
          <w:highlight w:val="none"/>
          <w:lang w:val="zh-CN"/>
        </w:rPr>
        <w:t xml:space="preserve">。</w:t>
      </w:r>
      <w:r/>
    </w:p>
    <w:p>
      <w:pPr>
        <w:ind w:firstLine="420"/>
        <w:jc w:val="left"/>
        <w:spacing w:line="400" w:lineRule="exact"/>
        <w:rPr>
          <w:rFonts w:hAnsi="宋体"/>
          <w:highlight w:val="none"/>
          <w:lang w:val="zh-CN"/>
        </w:rPr>
      </w:pPr>
      <w:r>
        <w:rPr>
          <w:rFonts w:hint="eastAsia" w:ascii="宋体" w:hAnsi="宋体" w:cs="宋体"/>
          <w:b/>
          <w:bCs/>
          <w:sz w:val="24"/>
          <w:highlight w:val="none"/>
          <w:lang w:val="zh-CN"/>
        </w:rPr>
        <w:t xml:space="preserve">第二条</w:t>
      </w:r>
      <w:r>
        <w:rPr>
          <w:rFonts w:hAnsi="宋体" w:eastAsia="Times New Roman"/>
          <w:b/>
          <w:bCs/>
          <w:sz w:val="24"/>
          <w:highlight w:val="none"/>
          <w:lang w:val="zh-CN"/>
        </w:rPr>
        <w:t xml:space="preserve"> </w:t>
      </w:r>
      <w:r>
        <w:rPr>
          <w:rFonts w:hint="eastAsia" w:ascii="宋体" w:hAnsi="宋体" w:cs="宋体"/>
          <w:b/>
          <w:bCs/>
          <w:sz w:val="24"/>
          <w:highlight w:val="none"/>
          <w:lang w:val="zh-CN"/>
        </w:rPr>
        <w:t xml:space="preserve">合同总价款</w:t>
      </w:r>
      <w:r>
        <w:rPr>
          <w:rFonts w:hAnsi="宋体" w:eastAsia="Times New Roman"/>
          <w:sz w:val="24"/>
          <w:highlight w:val="none"/>
          <w:lang w:val="zh-CN"/>
        </w:rPr>
        <w:t xml:space="preserve">  </w:t>
      </w:r>
      <w:r>
        <w:rPr>
          <w:rFonts w:hint="eastAsia" w:ascii="宋体" w:hAnsi="宋体" w:cs="宋体"/>
          <w:highlight w:val="none"/>
          <w:lang w:val="zh-CN"/>
        </w:rPr>
        <w:t xml:space="preserve">本合同项下人民币总价款为</w:t>
      </w:r>
      <w:r>
        <w:rPr>
          <w:rFonts w:hAnsi="宋体" w:eastAsia="Times New Roman"/>
          <w:highlight w:val="none"/>
          <w:lang w:val="zh-CN"/>
        </w:rPr>
        <w:t xml:space="preserve">___________</w:t>
      </w:r>
      <w:r>
        <w:rPr>
          <w:rFonts w:hint="eastAsia" w:ascii="宋体" w:hAnsi="宋体" w:cs="宋体"/>
          <w:highlight w:val="none"/>
          <w:lang w:val="zh-CN"/>
        </w:rPr>
        <w:t xml:space="preserve">（大写）人民币，分项价款在</w:t>
      </w:r>
      <w:r>
        <w:rPr>
          <w:rFonts w:hAnsi="宋体" w:eastAsia="Times New Roman"/>
          <w:highlight w:val="none"/>
          <w:lang w:val="zh-CN"/>
        </w:rPr>
        <w:t xml:space="preserve">“</w:t>
      </w:r>
      <w:r>
        <w:rPr>
          <w:rFonts w:hint="eastAsia" w:ascii="宋体" w:hAnsi="宋体" w:cs="宋体"/>
          <w:highlight w:val="none"/>
          <w:lang w:val="zh-CN"/>
        </w:rPr>
        <w:t xml:space="preserve">分项价格表</w:t>
      </w:r>
      <w:r>
        <w:rPr>
          <w:rFonts w:hAnsi="宋体" w:eastAsia="Times New Roman"/>
          <w:highlight w:val="none"/>
          <w:lang w:val="zh-CN"/>
        </w:rPr>
        <w:t xml:space="preserve">”</w:t>
      </w:r>
      <w:r>
        <w:rPr>
          <w:rFonts w:hint="eastAsia" w:ascii="宋体" w:hAnsi="宋体" w:cs="宋体"/>
          <w:highlight w:val="none"/>
          <w:lang w:val="zh-CN"/>
        </w:rPr>
        <w:t xml:space="preserve">中有明确规定。</w:t>
      </w:r>
      <w:r/>
    </w:p>
    <w:p>
      <w:pPr>
        <w:ind w:firstLine="420"/>
        <w:jc w:val="left"/>
        <w:spacing w:line="400" w:lineRule="exact"/>
        <w:rPr>
          <w:highlight w:val="none"/>
          <w:lang w:val="zh-CN"/>
        </w:rPr>
      </w:pPr>
      <w:r>
        <w:rPr>
          <w:rFonts w:hint="eastAsia" w:ascii="宋体" w:hAnsi="宋体" w:cs="宋体"/>
          <w:highlight w:val="none"/>
          <w:lang w:val="zh-CN"/>
        </w:rPr>
        <w:t xml:space="preserve">本合同总价款是</w:t>
      </w:r>
      <w:bookmarkStart w:id="49" w:name="OLE_LINK3"/>
      <w:r/>
      <w:bookmarkStart w:id="50" w:name="OLE_LINK4"/>
      <w:r>
        <w:rPr>
          <w:rFonts w:hint="eastAsia" w:ascii="宋体" w:hAnsi="宋体" w:cs="宋体"/>
          <w:highlight w:val="none"/>
          <w:lang w:val="zh-CN"/>
        </w:rPr>
        <w:t xml:space="preserve">货物设计、制造、包装、仓储、运输、安装及验收合格之前及保修期内备品备件发</w:t>
      </w:r>
      <w:r>
        <w:rPr>
          <w:rFonts w:hint="eastAsia"/>
          <w:highlight w:val="none"/>
          <w:lang w:val="zh-CN"/>
        </w:rPr>
        <w:t xml:space="preserve">生的所有含税费用，以及支付给员工的工资和国家强制缴纳的各种社会保障资金等。</w:t>
      </w:r>
      <w:bookmarkEnd w:id="49"/>
      <w:r/>
      <w:bookmarkEnd w:id="50"/>
      <w:r/>
      <w:r/>
    </w:p>
    <w:p>
      <w:pPr>
        <w:ind w:firstLine="420"/>
        <w:jc w:val="left"/>
        <w:spacing w:line="400" w:lineRule="exact"/>
        <w:rPr>
          <w:rFonts w:ascii="宋体"/>
          <w:b/>
          <w:bCs/>
          <w:sz w:val="18"/>
          <w:szCs w:val="21"/>
          <w:highlight w:val="none"/>
        </w:rPr>
      </w:pPr>
      <w:r>
        <w:rPr>
          <w:rFonts w:hint="eastAsia"/>
          <w:highlight w:val="none"/>
          <w:lang w:val="zh-CN"/>
        </w:rPr>
        <w:t xml:space="preserve">本合同总价款还包含乙方应当提供的伴随服务</w:t>
      </w:r>
      <w:r>
        <w:rPr>
          <w:highlight w:val="none"/>
          <w:lang w:val="zh-CN"/>
        </w:rPr>
        <w:t xml:space="preserve">/</w:t>
      </w:r>
      <w:r>
        <w:rPr>
          <w:rFonts w:hint="eastAsia"/>
          <w:highlight w:val="none"/>
          <w:lang w:val="zh-CN"/>
        </w:rPr>
        <w:t xml:space="preserve">售后服务费用。</w:t>
      </w:r>
      <w:r/>
    </w:p>
    <w:p>
      <w:pPr>
        <w:ind w:firstLine="482"/>
        <w:jc w:val="left"/>
        <w:spacing w:line="360" w:lineRule="auto"/>
        <w:rPr>
          <w:rFonts w:ascii="宋体"/>
          <w:b/>
          <w:bCs/>
          <w:sz w:val="24"/>
          <w:highlight w:val="none"/>
        </w:rPr>
      </w:pPr>
      <w:r>
        <w:rPr>
          <w:rFonts w:hint="eastAsia" w:ascii="宋体"/>
          <w:b/>
          <w:bCs/>
          <w:sz w:val="24"/>
          <w:highlight w:val="none"/>
        </w:rPr>
        <w:t xml:space="preserve">第三条 组成本合同的有关文件</w:t>
      </w:r>
      <w:r/>
    </w:p>
    <w:p>
      <w:pPr>
        <w:ind w:firstLine="420"/>
        <w:jc w:val="left"/>
        <w:spacing w:line="360" w:lineRule="auto"/>
        <w:rPr>
          <w:rFonts w:ascii="宋体"/>
          <w:szCs w:val="21"/>
          <w:highlight w:val="none"/>
        </w:rPr>
      </w:pPr>
      <w:r>
        <w:rPr>
          <w:rFonts w:hint="eastAsia" w:ascii="宋体"/>
          <w:szCs w:val="21"/>
          <w:highlight w:val="none"/>
        </w:rPr>
        <w:t xml:space="preserve">采购文件和有关附件是本合同不可分割的组成部分，与本合同具有同等法律效力。</w:t>
      </w:r>
      <w:r/>
    </w:p>
    <w:p>
      <w:pPr>
        <w:ind w:firstLine="482"/>
        <w:jc w:val="left"/>
        <w:spacing w:line="360" w:lineRule="auto"/>
        <w:rPr>
          <w:rFonts w:ascii="宋体"/>
          <w:b/>
          <w:bCs/>
          <w:sz w:val="24"/>
          <w:highlight w:val="none"/>
        </w:rPr>
      </w:pPr>
      <w:r>
        <w:rPr>
          <w:rFonts w:hint="eastAsia" w:ascii="宋体"/>
          <w:b/>
          <w:bCs/>
          <w:sz w:val="24"/>
          <w:highlight w:val="none"/>
        </w:rPr>
        <w:t xml:space="preserve">第四条 权利保证</w:t>
      </w:r>
      <w:r/>
    </w:p>
    <w:p>
      <w:pPr>
        <w:ind w:firstLine="420"/>
        <w:jc w:val="left"/>
        <w:spacing w:line="360" w:lineRule="auto"/>
        <w:rPr>
          <w:rFonts w:ascii="宋体"/>
          <w:szCs w:val="21"/>
          <w:highlight w:val="none"/>
        </w:rPr>
      </w:pPr>
      <w:r>
        <w:rPr>
          <w:rFonts w:hint="eastAsia" w:ascii="宋体"/>
          <w:szCs w:val="21"/>
          <w:highlight w:val="none"/>
        </w:rPr>
        <w:t xml:space="preserve">乙方应保证为甲方提供货物和服务任何一部分时不受第三方提出侵犯其专利权、版权、商标权或其他权利的起诉。一旦出现侵权，乙方应承担全部责任。</w:t>
      </w:r>
      <w:r/>
    </w:p>
    <w:p>
      <w:pPr>
        <w:ind w:firstLine="482"/>
        <w:jc w:val="left"/>
        <w:spacing w:line="360" w:lineRule="auto"/>
        <w:rPr>
          <w:rFonts w:ascii="宋体"/>
          <w:b/>
          <w:bCs/>
          <w:sz w:val="24"/>
          <w:highlight w:val="none"/>
        </w:rPr>
      </w:pPr>
      <w:r>
        <w:rPr>
          <w:rFonts w:hint="eastAsia" w:ascii="宋体"/>
          <w:b/>
          <w:bCs/>
          <w:sz w:val="24"/>
          <w:highlight w:val="none"/>
        </w:rPr>
        <w:t xml:space="preserve">第五条 质量保证</w:t>
      </w:r>
      <w:r/>
    </w:p>
    <w:p>
      <w:pPr>
        <w:ind w:firstLine="420"/>
        <w:jc w:val="left"/>
        <w:spacing w:line="360" w:lineRule="auto"/>
        <w:rPr>
          <w:rFonts w:ascii="宋体"/>
          <w:szCs w:val="21"/>
          <w:highlight w:val="none"/>
        </w:rPr>
      </w:pPr>
      <w:r>
        <w:rPr>
          <w:rFonts w:hint="eastAsia" w:ascii="宋体"/>
          <w:szCs w:val="21"/>
          <w:highlight w:val="none"/>
        </w:rPr>
        <w:t xml:space="preserve">1、乙方所提供的货物的技术规格应与招标文件规定的技术规格相一致；若技术性能无特殊说明，则按国家有关部门最新颁布的标准及规范为准。</w:t>
      </w:r>
      <w:r/>
    </w:p>
    <w:p>
      <w:pPr>
        <w:ind w:firstLine="420"/>
        <w:jc w:val="left"/>
        <w:spacing w:line="360" w:lineRule="auto"/>
        <w:rPr>
          <w:rFonts w:ascii="宋体"/>
          <w:szCs w:val="21"/>
          <w:highlight w:val="none"/>
        </w:rPr>
      </w:pPr>
      <w:r>
        <w:rPr>
          <w:rFonts w:hint="eastAsia" w:ascii="宋体"/>
          <w:szCs w:val="21"/>
          <w:highlight w:val="none"/>
        </w:rPr>
        <w:t xml:space="preserve">2、乙方应保证货物是全新、未使用过的原装合格正品，并完全符合招标文件及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jc w:val="left"/>
        <w:spacing w:line="360" w:lineRule="auto"/>
        <w:rPr>
          <w:b/>
          <w:bCs/>
          <w:sz w:val="24"/>
          <w:highlight w:val="none"/>
          <w:lang w:val="zh-CN"/>
        </w:rPr>
      </w:pPr>
      <w:r>
        <w:rPr>
          <w:rFonts w:hint="eastAsia"/>
          <w:b/>
          <w:bCs/>
          <w:sz w:val="24"/>
          <w:highlight w:val="none"/>
          <w:lang w:val="zh-CN"/>
        </w:rPr>
        <w:t xml:space="preserve">第六条</w:t>
      </w:r>
      <w:r>
        <w:rPr>
          <w:b/>
          <w:bCs/>
          <w:sz w:val="24"/>
          <w:highlight w:val="none"/>
          <w:lang w:val="zh-CN"/>
        </w:rPr>
        <w:t xml:space="preserve"> </w:t>
      </w:r>
      <w:r>
        <w:rPr>
          <w:rFonts w:hint="eastAsia"/>
          <w:b/>
          <w:bCs/>
          <w:sz w:val="24"/>
          <w:highlight w:val="none"/>
          <w:lang w:val="zh-CN"/>
        </w:rPr>
        <w:t xml:space="preserve">包装要求</w:t>
      </w:r>
      <w:r/>
    </w:p>
    <w:p>
      <w:pPr>
        <w:ind w:firstLine="420"/>
        <w:jc w:val="left"/>
        <w:spacing w:line="360" w:lineRule="auto"/>
        <w:rPr>
          <w:highlight w:val="none"/>
          <w:lang w:val="zh-CN"/>
        </w:rPr>
      </w:pPr>
      <w:r>
        <w:rPr>
          <w:highlight w:val="none"/>
          <w:lang w:val="zh-CN"/>
        </w:rPr>
        <w:t xml:space="preserve">1</w:t>
      </w:r>
      <w:r>
        <w:rPr>
          <w:rFonts w:hint="eastAsia"/>
          <w:highlight w:val="none"/>
          <w:lang w:val="zh-CN"/>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jc w:val="left"/>
        <w:spacing w:line="360" w:lineRule="auto"/>
        <w:rPr>
          <w:highlight w:val="none"/>
          <w:lang w:val="zh-CN"/>
        </w:rPr>
      </w:pPr>
      <w:r>
        <w:rPr>
          <w:highlight w:val="none"/>
          <w:lang w:val="zh-CN"/>
        </w:rPr>
        <w:t xml:space="preserve">2</w:t>
      </w:r>
      <w:r>
        <w:rPr>
          <w:rFonts w:hint="eastAsia"/>
          <w:highlight w:val="none"/>
          <w:lang w:val="zh-CN"/>
        </w:rPr>
        <w:t xml:space="preserve">、每一包装单元内应附详细的装箱单和质量合格凭证。</w:t>
      </w:r>
      <w:r/>
    </w:p>
    <w:p>
      <w:pPr>
        <w:ind w:firstLine="420"/>
        <w:jc w:val="left"/>
        <w:spacing w:line="360" w:lineRule="auto"/>
        <w:rPr>
          <w:highlight w:val="none"/>
          <w:lang w:val="zh-CN"/>
        </w:rPr>
      </w:pPr>
      <w:r>
        <w:rPr>
          <w:rFonts w:eastAsia="Times New Roman"/>
          <w:highlight w:val="none"/>
          <w:lang w:val="zh-CN"/>
        </w:rPr>
        <w:t xml:space="preserve">3</w:t>
      </w:r>
      <w:r>
        <w:rPr>
          <w:rFonts w:hint="eastAsia" w:ascii="宋体" w:hAnsi="宋体" w:cs="宋体"/>
          <w:highlight w:val="none"/>
          <w:lang w:val="zh-CN"/>
        </w:rPr>
        <w:t xml:space="preserve">、免费质保期</w:t>
      </w:r>
      <w:r>
        <w:rPr>
          <w:rFonts w:eastAsia="Times New Roman"/>
          <w:highlight w:val="none"/>
          <w:u w:val="single"/>
          <w:lang w:val="zh-CN"/>
        </w:rPr>
        <w:t xml:space="preserve">   </w:t>
      </w:r>
      <w:r>
        <w:rPr>
          <w:rFonts w:hint="eastAsia"/>
          <w:highlight w:val="none"/>
          <w:lang w:val="zh-CN"/>
        </w:rPr>
        <w:t xml:space="preserve">年（项目验收合格后起算），免费质保期从</w:t>
      </w:r>
      <w:r>
        <w:rPr>
          <w:highlight w:val="none"/>
          <w:u w:val="single"/>
          <w:lang w:val="zh-CN"/>
        </w:rPr>
        <w:t xml:space="preserve">  </w:t>
      </w:r>
      <w:r>
        <w:rPr>
          <w:rFonts w:hint="eastAsia" w:ascii="宋体" w:hAnsi="宋体" w:cs="宋体"/>
          <w:highlight w:val="none"/>
          <w:lang w:val="zh-CN"/>
        </w:rPr>
        <w:t xml:space="preserve">年</w:t>
      </w:r>
      <w:r>
        <w:rPr>
          <w:rFonts w:eastAsia="Times New Roman"/>
          <w:highlight w:val="none"/>
          <w:u w:val="single"/>
          <w:lang w:val="zh-CN"/>
        </w:rPr>
        <w:t xml:space="preserve">  </w:t>
      </w:r>
      <w:r>
        <w:rPr>
          <w:rFonts w:hint="eastAsia"/>
          <w:highlight w:val="none"/>
          <w:lang w:val="zh-CN"/>
        </w:rPr>
        <w:t xml:space="preserve">月</w:t>
      </w:r>
      <w:r>
        <w:rPr>
          <w:rFonts w:eastAsia="Times New Roman"/>
          <w:highlight w:val="none"/>
          <w:u w:val="single"/>
          <w:lang w:val="zh-CN"/>
        </w:rPr>
        <w:t xml:space="preserve">  </w:t>
      </w:r>
      <w:r>
        <w:rPr>
          <w:rFonts w:hint="eastAsia"/>
          <w:highlight w:val="none"/>
          <w:lang w:val="zh-CN"/>
        </w:rPr>
        <w:t xml:space="preserve">日</w:t>
      </w:r>
      <w:r>
        <w:rPr>
          <w:highlight w:val="none"/>
          <w:lang w:val="zh-CN"/>
        </w:rPr>
        <w:t xml:space="preserve">—</w:t>
      </w:r>
      <w:r>
        <w:rPr>
          <w:rFonts w:eastAsia="Times New Roman"/>
          <w:highlight w:val="none"/>
          <w:lang w:val="zh-CN"/>
        </w:rPr>
        <w:t xml:space="preserve"> </w:t>
      </w:r>
      <w:r>
        <w:rPr>
          <w:rFonts w:eastAsia="Times New Roman"/>
          <w:highlight w:val="none"/>
          <w:u w:val="single"/>
          <w:lang w:val="zh-CN"/>
        </w:rPr>
        <w:t xml:space="preserve"> </w:t>
      </w:r>
      <w:r>
        <w:rPr>
          <w:rFonts w:hint="eastAsia" w:ascii="宋体" w:hAnsi="宋体" w:cs="宋体"/>
          <w:highlight w:val="none"/>
          <w:lang w:val="zh-CN"/>
        </w:rPr>
        <w:t xml:space="preserve">年</w:t>
      </w:r>
      <w:r>
        <w:rPr>
          <w:rFonts w:eastAsia="Times New Roman"/>
          <w:highlight w:val="none"/>
          <w:u w:val="single"/>
          <w:lang w:val="zh-CN"/>
        </w:rPr>
        <w:t xml:space="preserve">  </w:t>
      </w:r>
      <w:r>
        <w:rPr>
          <w:rFonts w:hint="eastAsia"/>
          <w:highlight w:val="none"/>
          <w:lang w:val="zh-CN"/>
        </w:rPr>
        <w:t xml:space="preserve">月</w:t>
      </w:r>
      <w:r>
        <w:rPr>
          <w:rFonts w:eastAsia="Times New Roman"/>
          <w:highlight w:val="none"/>
          <w:u w:val="single"/>
          <w:lang w:val="zh-CN"/>
        </w:rPr>
        <w:t xml:space="preserve">  </w:t>
      </w:r>
      <w:r>
        <w:rPr>
          <w:rFonts w:hint="eastAsia"/>
          <w:highlight w:val="none"/>
          <w:lang w:val="zh-CN"/>
        </w:rPr>
        <w:t xml:space="preserve">日。</w:t>
      </w:r>
      <w:r/>
    </w:p>
    <w:p>
      <w:pPr>
        <w:ind w:firstLine="420"/>
        <w:jc w:val="left"/>
        <w:spacing w:line="360" w:lineRule="auto"/>
        <w:rPr>
          <w:b/>
          <w:bCs/>
          <w:sz w:val="24"/>
          <w:highlight w:val="none"/>
          <w:lang w:val="zh-CN"/>
        </w:rPr>
      </w:pPr>
      <w:r>
        <w:rPr>
          <w:rFonts w:hint="eastAsia"/>
          <w:b/>
          <w:bCs/>
          <w:sz w:val="24"/>
          <w:highlight w:val="none"/>
          <w:lang w:val="zh-CN"/>
        </w:rPr>
        <w:t xml:space="preserve">第七条</w:t>
      </w:r>
      <w:r>
        <w:rPr>
          <w:b/>
          <w:bCs/>
          <w:sz w:val="24"/>
          <w:highlight w:val="none"/>
          <w:lang w:val="zh-CN"/>
        </w:rPr>
        <w:t xml:space="preserve"> </w:t>
      </w:r>
      <w:r>
        <w:rPr>
          <w:rFonts w:hint="eastAsia"/>
          <w:b/>
          <w:bCs/>
          <w:sz w:val="24"/>
          <w:highlight w:val="none"/>
          <w:lang w:val="zh-CN"/>
        </w:rPr>
        <w:t xml:space="preserve">交货和验收</w:t>
      </w:r>
      <w:r/>
    </w:p>
    <w:p>
      <w:pPr>
        <w:ind w:firstLine="420"/>
        <w:jc w:val="left"/>
        <w:spacing w:line="360" w:lineRule="auto"/>
        <w:rPr>
          <w:rFonts w:ascii="宋体" w:hAnsi="宋体" w:cs="宋体"/>
          <w:highlight w:val="none"/>
          <w:lang w:val="zh-CN"/>
        </w:rPr>
      </w:pPr>
      <w:r>
        <w:rPr>
          <w:highlight w:val="none"/>
          <w:lang w:val="zh-CN"/>
        </w:rPr>
        <w:t xml:space="preserve">1</w:t>
      </w:r>
      <w:r>
        <w:rPr>
          <w:rFonts w:hint="eastAsia"/>
          <w:highlight w:val="none"/>
          <w:lang w:val="zh-CN"/>
        </w:rPr>
        <w:t xml:space="preserve">、乙方应当在</w:t>
      </w:r>
      <w:r>
        <w:rPr>
          <w:rFonts w:eastAsia="Times New Roman"/>
          <w:highlight w:val="none"/>
          <w:u w:val="single"/>
          <w:lang w:val="zh-CN"/>
        </w:rPr>
        <w:t xml:space="preserve">        </w:t>
      </w:r>
      <w:r>
        <w:rPr>
          <w:rFonts w:hint="eastAsia"/>
          <w:highlight w:val="none"/>
          <w:lang w:val="zh-CN"/>
        </w:rPr>
        <w:t xml:space="preserve">年</w:t>
      </w:r>
      <w:r>
        <w:rPr>
          <w:rFonts w:eastAsia="Times New Roman"/>
          <w:highlight w:val="none"/>
          <w:u w:val="single"/>
          <w:lang w:val="zh-CN"/>
        </w:rPr>
        <w:t xml:space="preserve">      </w:t>
      </w:r>
      <w:r>
        <w:rPr>
          <w:rFonts w:hint="eastAsia"/>
          <w:highlight w:val="none"/>
          <w:lang w:val="zh-CN"/>
        </w:rPr>
        <w:t xml:space="preserve">月</w:t>
      </w:r>
      <w:r>
        <w:rPr>
          <w:rFonts w:eastAsia="Times New Roman"/>
          <w:highlight w:val="none"/>
          <w:u w:val="single"/>
          <w:lang w:val="zh-CN"/>
        </w:rPr>
        <w:t xml:space="preserve">      </w:t>
      </w:r>
      <w:r>
        <w:rPr>
          <w:rFonts w:hint="eastAsia"/>
          <w:highlight w:val="none"/>
          <w:lang w:val="zh-CN"/>
        </w:rPr>
        <w:t xml:space="preserve">日之前将货物安装调试完毕交付甲方正常使用，地点由甲方指定（详见合同附件</w:t>
      </w:r>
      <w:r>
        <w:rPr>
          <w:rFonts w:eastAsia="Times New Roman"/>
          <w:highlight w:val="none"/>
          <w:lang w:val="zh-CN"/>
        </w:rPr>
        <w:t xml:space="preserve">2</w:t>
      </w:r>
      <w:r>
        <w:rPr>
          <w:rFonts w:hint="eastAsia" w:ascii="宋体" w:hAnsi="宋体" w:cs="宋体"/>
          <w:highlight w:val="none"/>
          <w:lang w:val="zh-CN"/>
        </w:rPr>
        <w:t xml:space="preserve">）。招标文件有约定的，从其约定。</w:t>
      </w:r>
      <w:r/>
    </w:p>
    <w:p>
      <w:pPr>
        <w:ind w:firstLine="420"/>
        <w:jc w:val="left"/>
        <w:spacing w:line="360" w:lineRule="auto"/>
        <w:rPr>
          <w:highlight w:val="none"/>
          <w:lang w:val="zh-CN"/>
        </w:rPr>
      </w:pPr>
      <w:r>
        <w:rPr>
          <w:highlight w:val="none"/>
          <w:lang w:val="zh-CN"/>
        </w:rPr>
        <w:t xml:space="preserve">2</w:t>
      </w:r>
      <w:r>
        <w:rPr>
          <w:rFonts w:hint="eastAsia"/>
          <w:highlight w:val="none"/>
          <w:lang w:val="zh-CN"/>
        </w:rPr>
        <w:t xml:space="preserve">、乙方交付的货物应当完全符合本合同或者招投标文件所规定的货物、数量和规格要求。乙方提供的货物不符合招投标文件和合同规定的，甲方有权拒收货物，由此引起的风险，由乙方承担。</w:t>
      </w:r>
      <w:r/>
    </w:p>
    <w:p>
      <w:pPr>
        <w:ind w:firstLine="420"/>
        <w:jc w:val="left"/>
        <w:spacing w:line="360" w:lineRule="auto"/>
        <w:rPr>
          <w:highlight w:val="none"/>
          <w:lang w:val="zh-CN"/>
        </w:rPr>
      </w:pPr>
      <w:r>
        <w:rPr>
          <w:highlight w:val="none"/>
          <w:lang w:val="zh-CN"/>
        </w:rPr>
        <w:t xml:space="preserve">3</w:t>
      </w:r>
      <w:r>
        <w:rPr>
          <w:rFonts w:hint="eastAsia"/>
          <w:highlight w:val="none"/>
          <w:lang w:val="zh-CN"/>
        </w:rPr>
        <w:t xml:space="preserve">、货物的到货验收包括：型号、规格、数量、外观质量、及货物包装是否完好。</w:t>
      </w:r>
      <w:r/>
    </w:p>
    <w:p>
      <w:pPr>
        <w:ind w:firstLine="420"/>
        <w:jc w:val="left"/>
        <w:spacing w:line="360" w:lineRule="auto"/>
        <w:rPr>
          <w:highlight w:val="none"/>
          <w:lang w:val="zh-CN"/>
        </w:rPr>
      </w:pPr>
      <w:r>
        <w:rPr>
          <w:highlight w:val="none"/>
          <w:lang w:val="zh-CN"/>
        </w:rPr>
        <w:t xml:space="preserve">4</w:t>
      </w:r>
      <w:r>
        <w:rPr>
          <w:rFonts w:hint="eastAsia"/>
          <w:highlight w:val="none"/>
          <w:lang w:val="zh-CN"/>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jc w:val="left"/>
        <w:spacing w:line="360" w:lineRule="auto"/>
        <w:rPr>
          <w:rFonts w:ascii="宋体" w:hAnsi="宋体" w:cs="宋体"/>
          <w:highlight w:val="none"/>
          <w:lang w:val="zh-CN"/>
        </w:rPr>
      </w:pPr>
      <w:r>
        <w:rPr>
          <w:highlight w:val="none"/>
          <w:lang w:val="zh-CN"/>
        </w:rPr>
        <w:t xml:space="preserve">5</w:t>
      </w:r>
      <w:r>
        <w:rPr>
          <w:rFonts w:hint="eastAsia"/>
          <w:highlight w:val="none"/>
          <w:lang w:val="zh-CN"/>
        </w:rPr>
        <w:t xml:space="preserve">、甲方应当在安装调试结束后的</w:t>
      </w:r>
      <w:r>
        <w:rPr>
          <w:rFonts w:eastAsia="Times New Roman"/>
          <w:highlight w:val="none"/>
          <w:lang w:val="zh-CN"/>
        </w:rPr>
        <w:t xml:space="preserve">7</w:t>
      </w:r>
      <w:r>
        <w:rPr>
          <w:rFonts w:hint="eastAsia" w:ascii="宋体" w:hAnsi="宋体" w:cs="宋体"/>
          <w:highlight w:val="none"/>
          <w:lang w:val="zh-CN"/>
        </w:rPr>
        <w:t xml:space="preserve">个工作日内对货物进行验收。验收合格的，由甲方签署验收单并加盖单位公章。招标文件对检验期限另有规定的，从其规定。</w:t>
      </w:r>
      <w:r/>
    </w:p>
    <w:p>
      <w:pPr>
        <w:ind w:firstLine="420"/>
        <w:jc w:val="left"/>
        <w:spacing w:line="360" w:lineRule="auto"/>
        <w:rPr>
          <w:highlight w:val="none"/>
          <w:lang w:val="zh-CN"/>
        </w:rPr>
      </w:pPr>
      <w:r>
        <w:rPr>
          <w:highlight w:val="none"/>
          <w:lang w:val="zh-CN"/>
        </w:rPr>
        <w:t xml:space="preserve">6</w:t>
      </w:r>
      <w:r>
        <w:rPr>
          <w:rFonts w:hint="eastAsia"/>
          <w:highlight w:val="none"/>
          <w:lang w:val="zh-CN"/>
        </w:rPr>
        <w:t xml:space="preserve">、货物和系统调试验收的标准：按行业通行标准、厂方出厂标准和乙方投标文件的承诺（详见合同附件载明的标准，并不低于国家相关标准）。</w:t>
      </w:r>
      <w:r/>
    </w:p>
    <w:p>
      <w:pPr>
        <w:ind w:firstLine="420"/>
        <w:jc w:val="left"/>
        <w:spacing w:line="360" w:lineRule="auto"/>
        <w:rPr>
          <w:b/>
          <w:bCs/>
          <w:sz w:val="24"/>
          <w:highlight w:val="none"/>
          <w:lang w:val="zh-CN"/>
        </w:rPr>
      </w:pPr>
      <w:r>
        <w:rPr>
          <w:rFonts w:hint="eastAsia"/>
          <w:b/>
          <w:bCs/>
          <w:sz w:val="24"/>
          <w:highlight w:val="none"/>
          <w:lang w:val="zh-CN"/>
        </w:rPr>
        <w:t xml:space="preserve">第八条</w:t>
      </w:r>
      <w:r>
        <w:rPr>
          <w:b/>
          <w:bCs/>
          <w:sz w:val="24"/>
          <w:highlight w:val="none"/>
          <w:lang w:val="zh-CN"/>
        </w:rPr>
        <w:t xml:space="preserve"> </w:t>
      </w:r>
      <w:r>
        <w:rPr>
          <w:rFonts w:hint="eastAsia"/>
          <w:b/>
          <w:bCs/>
          <w:sz w:val="24"/>
          <w:highlight w:val="none"/>
          <w:lang w:val="zh-CN"/>
        </w:rPr>
        <w:t xml:space="preserve">伴随服务／售后服务</w:t>
      </w:r>
      <w:r/>
    </w:p>
    <w:p>
      <w:pPr>
        <w:ind w:firstLine="420"/>
        <w:jc w:val="left"/>
        <w:spacing w:line="360" w:lineRule="auto"/>
        <w:rPr>
          <w:rFonts w:ascii="宋体" w:hAnsi="宋体" w:cs="宋体"/>
          <w:highlight w:val="none"/>
          <w:lang w:val="zh-CN"/>
        </w:rPr>
      </w:pPr>
      <w:r>
        <w:rPr>
          <w:highlight w:val="none"/>
          <w:lang w:val="zh-CN"/>
        </w:rPr>
        <w:t xml:space="preserve">1</w:t>
      </w:r>
      <w:r>
        <w:rPr>
          <w:rFonts w:hint="eastAsia"/>
          <w:highlight w:val="none"/>
          <w:lang w:val="zh-CN"/>
        </w:rPr>
        <w:t xml:space="preserve">、乙方应按照国家有关法律法规规章和</w:t>
      </w:r>
      <w:r>
        <w:rPr>
          <w:rFonts w:eastAsia="Times New Roman"/>
          <w:highlight w:val="none"/>
          <w:lang w:val="zh-CN"/>
        </w:rPr>
        <w:t xml:space="preserve">“</w:t>
      </w:r>
      <w:r>
        <w:rPr>
          <w:rFonts w:hint="eastAsia" w:ascii="宋体" w:hAnsi="宋体" w:cs="宋体"/>
          <w:highlight w:val="none"/>
          <w:lang w:val="zh-CN"/>
        </w:rPr>
        <w:t xml:space="preserve">三包</w:t>
      </w:r>
      <w:r>
        <w:rPr>
          <w:rFonts w:eastAsia="Times New Roman"/>
          <w:highlight w:val="none"/>
          <w:lang w:val="zh-CN"/>
        </w:rPr>
        <w:t xml:space="preserve">”</w:t>
      </w:r>
      <w:r>
        <w:rPr>
          <w:rFonts w:hint="eastAsia" w:ascii="宋体" w:hAnsi="宋体" w:cs="宋体"/>
          <w:highlight w:val="none"/>
          <w:lang w:val="zh-CN"/>
        </w:rPr>
        <w:t xml:space="preserve">规定以及合同所附的</w:t>
      </w:r>
      <w:r>
        <w:rPr>
          <w:rFonts w:eastAsia="Times New Roman"/>
          <w:highlight w:val="none"/>
          <w:lang w:val="zh-CN"/>
        </w:rPr>
        <w:t xml:space="preserve">“</w:t>
      </w:r>
      <w:r>
        <w:rPr>
          <w:rFonts w:hint="eastAsia" w:ascii="宋体" w:hAnsi="宋体" w:cs="宋体"/>
          <w:highlight w:val="none"/>
          <w:lang w:val="zh-CN"/>
        </w:rPr>
        <w:t xml:space="preserve">服务承诺</w:t>
      </w:r>
      <w:r>
        <w:rPr>
          <w:rFonts w:eastAsia="Times New Roman"/>
          <w:highlight w:val="none"/>
          <w:lang w:val="zh-CN"/>
        </w:rPr>
        <w:t xml:space="preserve">”</w:t>
      </w:r>
      <w:r>
        <w:rPr>
          <w:rFonts w:hint="eastAsia" w:ascii="宋体" w:hAnsi="宋体" w:cs="宋体"/>
          <w:highlight w:val="none"/>
          <w:lang w:val="zh-CN"/>
        </w:rPr>
        <w:t xml:space="preserve">提供服务。</w:t>
      </w:r>
      <w:r/>
    </w:p>
    <w:p>
      <w:pPr>
        <w:ind w:firstLine="420"/>
        <w:jc w:val="left"/>
        <w:spacing w:line="360" w:lineRule="auto"/>
        <w:rPr>
          <w:highlight w:val="none"/>
          <w:lang w:val="zh-CN"/>
        </w:rPr>
      </w:pPr>
      <w:r>
        <w:rPr>
          <w:highlight w:val="none"/>
          <w:lang w:val="zh-CN"/>
        </w:rPr>
        <w:t xml:space="preserve">2</w:t>
      </w:r>
      <w:r>
        <w:rPr>
          <w:rFonts w:hint="eastAsia"/>
          <w:highlight w:val="none"/>
          <w:lang w:val="zh-CN"/>
        </w:rPr>
        <w:t xml:space="preserve">、除前款规定外，乙方还应提供下列服务：</w:t>
      </w:r>
      <w:r/>
    </w:p>
    <w:p>
      <w:pPr>
        <w:ind w:firstLine="420"/>
        <w:jc w:val="left"/>
        <w:spacing w:line="360" w:lineRule="auto"/>
        <w:rPr>
          <w:highlight w:val="none"/>
          <w:lang w:val="zh-CN"/>
        </w:rPr>
      </w:pPr>
      <w:r>
        <w:rPr>
          <w:rFonts w:hint="eastAsia"/>
          <w:highlight w:val="none"/>
          <w:lang w:val="zh-CN"/>
        </w:rPr>
        <w:t xml:space="preserve">（</w:t>
      </w:r>
      <w:r>
        <w:rPr>
          <w:highlight w:val="none"/>
          <w:lang w:val="zh-CN"/>
        </w:rPr>
        <w:t xml:space="preserve">1</w:t>
      </w:r>
      <w:r>
        <w:rPr>
          <w:rFonts w:hint="eastAsia"/>
          <w:highlight w:val="none"/>
          <w:lang w:val="zh-CN"/>
        </w:rPr>
        <w:t xml:space="preserve">）货物的现场安装、调试和</w:t>
      </w:r>
      <w:r>
        <w:rPr>
          <w:highlight w:val="none"/>
          <w:lang w:val="zh-CN"/>
        </w:rPr>
        <w:t xml:space="preserve">/</w:t>
      </w:r>
      <w:r>
        <w:rPr>
          <w:rFonts w:hint="eastAsia"/>
          <w:highlight w:val="none"/>
          <w:lang w:val="zh-CN"/>
        </w:rPr>
        <w:t xml:space="preserve">或启动监督；</w:t>
      </w:r>
      <w:r/>
    </w:p>
    <w:p>
      <w:pPr>
        <w:ind w:firstLine="420"/>
        <w:jc w:val="left"/>
        <w:spacing w:line="360" w:lineRule="auto"/>
        <w:rPr>
          <w:highlight w:val="none"/>
          <w:lang w:val="zh-CN"/>
        </w:rPr>
      </w:pPr>
      <w:r>
        <w:rPr>
          <w:rFonts w:hint="eastAsia"/>
          <w:highlight w:val="none"/>
          <w:lang w:val="zh-CN"/>
        </w:rPr>
        <w:t xml:space="preserve">（</w:t>
      </w:r>
      <w:r>
        <w:rPr>
          <w:highlight w:val="none"/>
          <w:lang w:val="zh-CN"/>
        </w:rPr>
        <w:t xml:space="preserve">2</w:t>
      </w:r>
      <w:r>
        <w:rPr>
          <w:rFonts w:hint="eastAsia"/>
          <w:highlight w:val="none"/>
          <w:lang w:val="zh-CN"/>
        </w:rPr>
        <w:t xml:space="preserve">）就货物的安装、启动、运行及维护等对甲方人员进行免费培训。</w:t>
      </w:r>
      <w:r/>
    </w:p>
    <w:p>
      <w:pPr>
        <w:ind w:firstLine="420"/>
        <w:jc w:val="left"/>
        <w:spacing w:line="360" w:lineRule="auto"/>
        <w:rPr>
          <w:highlight w:val="none"/>
          <w:lang w:val="zh-CN"/>
        </w:rPr>
      </w:pPr>
      <w:r>
        <w:rPr>
          <w:highlight w:val="none"/>
          <w:lang w:val="zh-CN"/>
        </w:rPr>
        <w:t xml:space="preserve">3</w:t>
      </w:r>
      <w:r>
        <w:rPr>
          <w:rFonts w:hint="eastAsia"/>
          <w:highlight w:val="none"/>
          <w:lang w:val="zh-CN"/>
        </w:rPr>
        <w:t xml:space="preserve">、若招标文件中不包含有关伴随服务或售后服务的承诺，双方作如下约定：</w:t>
      </w:r>
      <w:r/>
    </w:p>
    <w:p>
      <w:pPr>
        <w:ind w:firstLine="420"/>
        <w:jc w:val="left"/>
        <w:spacing w:line="360" w:lineRule="auto"/>
        <w:rPr>
          <w:rFonts w:ascii="宋体" w:hAnsi="宋体" w:cs="宋体"/>
          <w:highlight w:val="none"/>
          <w:lang w:val="zh-CN"/>
        </w:rPr>
      </w:pPr>
      <w:r>
        <w:rPr>
          <w:rFonts w:hint="eastAsia"/>
          <w:highlight w:val="none"/>
          <w:lang w:val="zh-CN"/>
        </w:rPr>
        <w:t xml:space="preserve">（</w:t>
      </w:r>
      <w:r>
        <w:rPr>
          <w:rFonts w:eastAsia="Times New Roman"/>
          <w:highlight w:val="none"/>
          <w:lang w:val="zh-CN"/>
        </w:rPr>
        <w:t xml:space="preserve">1</w:t>
      </w:r>
      <w:r>
        <w:rPr>
          <w:rFonts w:hint="eastAsia" w:ascii="宋体" w:hAnsi="宋体" w:cs="宋体"/>
          <w:highlight w:val="none"/>
          <w:lang w:val="zh-CN"/>
        </w:rPr>
        <w:t xml:space="preserve">）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jc w:val="left"/>
        <w:spacing w:line="360" w:lineRule="auto"/>
        <w:rPr>
          <w:rFonts w:ascii="宋体" w:hAnsi="宋体" w:cs="宋体"/>
          <w:highlight w:val="none"/>
          <w:lang w:val="zh-CN"/>
        </w:rPr>
      </w:pPr>
      <w:r>
        <w:rPr>
          <w:rFonts w:hint="eastAsia"/>
          <w:highlight w:val="none"/>
          <w:lang w:val="zh-CN"/>
        </w:rPr>
        <w:t xml:space="preserve">（</w:t>
      </w:r>
      <w:r>
        <w:rPr>
          <w:rFonts w:eastAsia="Times New Roman"/>
          <w:highlight w:val="none"/>
          <w:lang w:val="zh-CN"/>
        </w:rPr>
        <w:t xml:space="preserve">2</w:t>
      </w:r>
      <w:r>
        <w:rPr>
          <w:rFonts w:hint="eastAsia" w:ascii="宋体" w:hAnsi="宋体" w:cs="宋体"/>
          <w:highlight w:val="none"/>
          <w:lang w:val="zh-CN"/>
        </w:rPr>
        <w:t xml:space="preserve">）所购货物按乙方投标承诺提供免费维护和质量保证，保修费用计入总价。</w:t>
      </w:r>
      <w:r/>
    </w:p>
    <w:p>
      <w:pPr>
        <w:ind w:firstLine="420"/>
        <w:jc w:val="left"/>
        <w:spacing w:line="360" w:lineRule="auto"/>
        <w:rPr>
          <w:rFonts w:ascii="宋体" w:hAnsi="宋体" w:cs="宋体"/>
          <w:highlight w:val="none"/>
          <w:lang w:val="zh-CN"/>
        </w:rPr>
      </w:pPr>
      <w:r>
        <w:rPr>
          <w:rFonts w:hint="eastAsia"/>
          <w:highlight w:val="none"/>
          <w:lang w:val="zh-CN"/>
        </w:rPr>
        <w:t xml:space="preserve">（</w:t>
      </w:r>
      <w:r>
        <w:rPr>
          <w:rFonts w:eastAsia="Times New Roman"/>
          <w:highlight w:val="none"/>
          <w:lang w:val="zh-CN"/>
        </w:rPr>
        <w:t xml:space="preserve">3</w:t>
      </w:r>
      <w:r>
        <w:rPr>
          <w:rFonts w:hint="eastAsia" w:ascii="宋体" w:hAnsi="宋体" w:cs="宋体"/>
          <w:highlight w:val="none"/>
          <w:lang w:val="zh-CN"/>
        </w:rPr>
        <w:t xml:space="preserve">）保修期内，乙方负责对其提供的货物整机进行维修和系统维护，不再收取任何费用，但不可抗力（如火灾、雷击等）造成的故障除外。</w:t>
      </w:r>
      <w:r/>
    </w:p>
    <w:p>
      <w:pPr>
        <w:ind w:firstLine="420"/>
        <w:jc w:val="left"/>
        <w:spacing w:line="360" w:lineRule="auto"/>
        <w:rPr>
          <w:rFonts w:ascii="宋体" w:hAnsi="宋体" w:cs="宋体"/>
          <w:highlight w:val="none"/>
          <w:lang w:val="zh-CN"/>
        </w:rPr>
      </w:pPr>
      <w:r>
        <w:rPr>
          <w:rFonts w:hint="eastAsia"/>
          <w:highlight w:val="none"/>
          <w:lang w:val="zh-CN"/>
        </w:rPr>
        <w:t xml:space="preserve">（</w:t>
      </w:r>
      <w:r>
        <w:rPr>
          <w:rFonts w:eastAsia="Times New Roman"/>
          <w:highlight w:val="none"/>
          <w:lang w:val="zh-CN"/>
        </w:rPr>
        <w:t xml:space="preserve">4</w:t>
      </w:r>
      <w:r>
        <w:rPr>
          <w:rFonts w:hint="eastAsia" w:ascii="宋体" w:hAnsi="宋体" w:cs="宋体"/>
          <w:highlight w:val="none"/>
          <w:lang w:val="zh-CN"/>
        </w:rPr>
        <w:t xml:space="preserve">）货物故障报修的响应时间按乙方投标承诺执行。</w:t>
      </w:r>
      <w:r/>
    </w:p>
    <w:p>
      <w:pPr>
        <w:ind w:firstLine="420"/>
        <w:jc w:val="left"/>
        <w:spacing w:line="360" w:lineRule="auto"/>
        <w:rPr>
          <w:highlight w:val="none"/>
          <w:lang w:val="zh-CN"/>
        </w:rPr>
      </w:pPr>
      <w:r>
        <w:rPr>
          <w:rFonts w:hint="eastAsia"/>
          <w:highlight w:val="none"/>
          <w:lang w:val="zh-CN"/>
        </w:rPr>
        <w:t xml:space="preserve">（</w:t>
      </w:r>
      <w:r>
        <w:rPr>
          <w:rFonts w:eastAsia="Times New Roman"/>
          <w:highlight w:val="none"/>
          <w:lang w:val="zh-CN"/>
        </w:rPr>
        <w:t xml:space="preserve">5</w:t>
      </w:r>
      <w:r>
        <w:rPr>
          <w:rFonts w:hint="eastAsia" w:ascii="宋体" w:hAnsi="宋体" w:cs="宋体"/>
          <w:highlight w:val="none"/>
          <w:lang w:val="zh-CN"/>
        </w:rPr>
        <w:t xml:space="preserve">）若货物故障在检修</w:t>
      </w:r>
      <w:r>
        <w:rPr>
          <w:highlight w:val="none"/>
          <w:lang w:val="zh-CN"/>
        </w:rPr>
        <w:t xml:space="preserve">8</w:t>
      </w:r>
      <w:r>
        <w:rPr>
          <w:rFonts w:hint="eastAsia"/>
          <w:highlight w:val="none"/>
          <w:lang w:val="zh-CN"/>
        </w:rPr>
        <w:t xml:space="preserve">工作小时后仍无法排除，乙方应在</w:t>
      </w:r>
      <w:r>
        <w:rPr>
          <w:highlight w:val="none"/>
          <w:lang w:val="zh-CN"/>
        </w:rPr>
        <w:t xml:space="preserve">48</w:t>
      </w:r>
      <w:r>
        <w:rPr>
          <w:rFonts w:hint="eastAsia"/>
          <w:highlight w:val="none"/>
          <w:lang w:val="zh-CN"/>
        </w:rPr>
        <w:t xml:space="preserve">小时内免费提供不低于故障货物规格型号档次的备用货物供甲方使用，直至故障货物修复。</w:t>
      </w:r>
      <w:r/>
    </w:p>
    <w:p>
      <w:pPr>
        <w:ind w:firstLine="420"/>
        <w:jc w:val="left"/>
        <w:spacing w:line="360" w:lineRule="auto"/>
        <w:rPr>
          <w:rFonts w:ascii="宋体" w:hAnsi="宋体" w:cs="宋体"/>
          <w:highlight w:val="none"/>
          <w:lang w:val="zh-CN"/>
        </w:rPr>
      </w:pPr>
      <w:r>
        <w:rPr>
          <w:rFonts w:hint="eastAsia"/>
          <w:highlight w:val="none"/>
          <w:lang w:val="zh-CN"/>
        </w:rPr>
        <w:t xml:space="preserve">（</w:t>
      </w:r>
      <w:r>
        <w:rPr>
          <w:rFonts w:eastAsia="Times New Roman"/>
          <w:highlight w:val="none"/>
          <w:lang w:val="zh-CN"/>
        </w:rPr>
        <w:t xml:space="preserve">6</w:t>
      </w:r>
      <w:r>
        <w:rPr>
          <w:rFonts w:hint="eastAsia" w:ascii="宋体" w:hAnsi="宋体" w:cs="宋体"/>
          <w:highlight w:val="none"/>
          <w:lang w:val="zh-CN"/>
        </w:rPr>
        <w:t xml:space="preserve">）所有货物保修服务方式均为乙方上门保修，即由乙方派员到货物使用现场维修，由此产生的一切费用均由乙方承担。</w:t>
      </w:r>
      <w:r/>
    </w:p>
    <w:p>
      <w:pPr>
        <w:ind w:firstLine="420"/>
        <w:jc w:val="left"/>
        <w:spacing w:line="360" w:lineRule="auto"/>
        <w:rPr>
          <w:rFonts w:ascii="宋体" w:hAnsi="宋体" w:cs="宋体"/>
          <w:highlight w:val="none"/>
          <w:lang w:val="zh-CN"/>
        </w:rPr>
      </w:pPr>
      <w:r>
        <w:rPr>
          <w:rFonts w:hint="eastAsia"/>
          <w:highlight w:val="none"/>
          <w:lang w:val="zh-CN"/>
        </w:rPr>
        <w:t xml:space="preserve">（</w:t>
      </w:r>
      <w:r>
        <w:rPr>
          <w:rFonts w:eastAsia="Times New Roman"/>
          <w:highlight w:val="none"/>
          <w:lang w:val="zh-CN"/>
        </w:rPr>
        <w:t xml:space="preserve">7</w:t>
      </w:r>
      <w:r>
        <w:rPr>
          <w:rFonts w:hint="eastAsia" w:ascii="宋体" w:hAnsi="宋体" w:cs="宋体"/>
          <w:highlight w:val="none"/>
          <w:lang w:val="zh-CN"/>
        </w:rPr>
        <w:t xml:space="preserve">）保修期后的货物维护由双方协商再定。</w:t>
      </w:r>
      <w:r/>
    </w:p>
    <w:p>
      <w:pPr>
        <w:ind w:firstLine="482"/>
        <w:jc w:val="left"/>
        <w:spacing w:line="360" w:lineRule="auto"/>
        <w:rPr>
          <w:b/>
          <w:bCs/>
          <w:sz w:val="24"/>
          <w:highlight w:val="none"/>
          <w:lang w:val="zh-CN"/>
        </w:rPr>
      </w:pPr>
      <w:r>
        <w:rPr>
          <w:rFonts w:hint="eastAsia"/>
          <w:b/>
          <w:bCs/>
          <w:sz w:val="24"/>
          <w:highlight w:val="none"/>
          <w:lang w:val="zh-CN"/>
        </w:rPr>
        <w:t xml:space="preserve">第九条</w:t>
      </w:r>
      <w:r>
        <w:rPr>
          <w:b/>
          <w:bCs/>
          <w:sz w:val="24"/>
          <w:highlight w:val="none"/>
          <w:lang w:val="zh-CN"/>
        </w:rPr>
        <w:t xml:space="preserve"> </w:t>
      </w:r>
      <w:r>
        <w:rPr>
          <w:rFonts w:hint="eastAsia"/>
          <w:b/>
          <w:bCs/>
          <w:sz w:val="24"/>
          <w:highlight w:val="none"/>
          <w:lang w:val="zh-CN"/>
        </w:rPr>
        <w:t xml:space="preserve">履约保证金</w:t>
      </w:r>
      <w:r/>
    </w:p>
    <w:p>
      <w:pPr>
        <w:ind w:firstLine="420"/>
        <w:jc w:val="left"/>
        <w:spacing w:line="360" w:lineRule="auto"/>
        <w:rPr>
          <w:highlight w:val="none"/>
          <w:lang w:val="zh-CN"/>
        </w:rPr>
      </w:pPr>
      <w:r>
        <w:rPr>
          <w:rFonts w:hint="eastAsia"/>
          <w:highlight w:val="none"/>
          <w:lang w:val="zh-CN"/>
        </w:rPr>
        <w:t xml:space="preserve">本</w:t>
      </w:r>
      <w:r>
        <w:rPr>
          <w:highlight w:val="none"/>
          <w:lang w:val="zh-CN"/>
        </w:rPr>
        <w:t xml:space="preserve">项目不收取履约保证金。</w:t>
      </w:r>
      <w:r/>
    </w:p>
    <w:p>
      <w:pPr>
        <w:ind w:firstLine="482"/>
        <w:jc w:val="left"/>
        <w:spacing w:line="360" w:lineRule="auto"/>
        <w:rPr>
          <w:b/>
          <w:bCs/>
          <w:sz w:val="24"/>
          <w:highlight w:val="none"/>
          <w:lang w:val="zh-CN"/>
        </w:rPr>
      </w:pPr>
      <w:r>
        <w:rPr>
          <w:rFonts w:hint="eastAsia"/>
          <w:b/>
          <w:bCs/>
          <w:sz w:val="24"/>
          <w:highlight w:val="none"/>
          <w:lang w:val="zh-CN"/>
        </w:rPr>
        <w:t xml:space="preserve">第十条</w:t>
      </w:r>
      <w:r>
        <w:rPr>
          <w:b/>
          <w:bCs/>
          <w:sz w:val="24"/>
          <w:highlight w:val="none"/>
          <w:lang w:val="zh-CN"/>
        </w:rPr>
        <w:t xml:space="preserve"> </w:t>
      </w:r>
      <w:r>
        <w:rPr>
          <w:rFonts w:hint="eastAsia"/>
          <w:b/>
          <w:bCs/>
          <w:sz w:val="24"/>
          <w:highlight w:val="none"/>
          <w:lang w:val="zh-CN"/>
        </w:rPr>
        <w:t xml:space="preserve">货款支付</w:t>
      </w:r>
      <w:r/>
    </w:p>
    <w:p>
      <w:pPr>
        <w:ind w:firstLine="420"/>
        <w:jc w:val="left"/>
        <w:spacing w:line="360" w:lineRule="auto"/>
        <w:rPr>
          <w:highlight w:val="none"/>
          <w:lang w:val="zh-CN"/>
        </w:rPr>
      </w:pPr>
      <w:r>
        <w:rPr>
          <w:highlight w:val="none"/>
          <w:lang w:val="zh-CN"/>
        </w:rPr>
        <w:t xml:space="preserve">1</w:t>
      </w:r>
      <w:r>
        <w:rPr>
          <w:rFonts w:hint="eastAsia"/>
          <w:highlight w:val="none"/>
          <w:lang w:val="zh-CN"/>
        </w:rPr>
        <w:t xml:space="preserve">、本合同项下所有款项均以人民币支付。</w:t>
      </w:r>
      <w:r/>
    </w:p>
    <w:p>
      <w:pPr>
        <w:ind w:firstLine="420"/>
        <w:jc w:val="left"/>
        <w:spacing w:line="360" w:lineRule="auto"/>
        <w:rPr>
          <w:rFonts w:ascii="宋体" w:hAnsi="宋体" w:cs="宋体"/>
          <w:highlight w:val="none"/>
          <w:lang w:val="zh-CN"/>
        </w:rPr>
      </w:pPr>
      <w:r>
        <w:rPr>
          <w:rFonts w:eastAsia="Times New Roman"/>
          <w:highlight w:val="none"/>
          <w:lang w:val="zh-CN"/>
        </w:rPr>
        <w:t xml:space="preserve">2</w:t>
      </w:r>
      <w:r>
        <w:rPr>
          <w:rFonts w:hint="eastAsia" w:ascii="宋体" w:hAnsi="宋体" w:cs="宋体"/>
          <w:highlight w:val="none"/>
          <w:lang w:val="zh-CN"/>
        </w:rPr>
        <w:t xml:space="preserve">、本合同项下的采购资金由甲方自行支付，乙方向甲方开具发票。</w:t>
      </w:r>
      <w:r/>
    </w:p>
    <w:p>
      <w:pPr>
        <w:ind w:firstLine="420"/>
        <w:jc w:val="left"/>
        <w:spacing w:line="360" w:lineRule="auto"/>
        <w:rPr>
          <w:rFonts w:ascii="宋体" w:hAnsi="宋体" w:cs="宋体"/>
          <w:highlight w:val="none"/>
          <w:lang w:val="zh-CN"/>
        </w:rPr>
      </w:pPr>
      <w:r>
        <w:rPr>
          <w:rFonts w:eastAsia="Times New Roman"/>
          <w:highlight w:val="none"/>
          <w:lang w:val="zh-CN"/>
        </w:rPr>
        <w:t xml:space="preserve">3</w:t>
      </w:r>
      <w:r>
        <w:rPr>
          <w:rFonts w:hint="eastAsia" w:ascii="宋体" w:hAnsi="宋体" w:cs="宋体"/>
          <w:highlight w:val="none"/>
          <w:lang w:val="zh-CN"/>
        </w:rPr>
        <w:t xml:space="preserve">、付款方式：</w:t>
      </w:r>
      <w:r>
        <w:rPr>
          <w:rFonts w:hint="eastAsia" w:ascii="宋体" w:hAnsi="宋体"/>
          <w:highlight w:val="none"/>
        </w:rPr>
        <w:t xml:space="preserve">合同签订后，耗材运至指定地点经验收合格后一次性付清。</w:t>
      </w:r>
      <w:r/>
    </w:p>
    <w:p>
      <w:pPr>
        <w:ind w:firstLine="482"/>
        <w:jc w:val="left"/>
        <w:spacing w:line="360" w:lineRule="auto"/>
        <w:rPr>
          <w:b/>
          <w:bCs/>
          <w:sz w:val="24"/>
          <w:highlight w:val="none"/>
          <w:lang w:val="zh-CN"/>
        </w:rPr>
      </w:pPr>
      <w:r>
        <w:rPr>
          <w:rFonts w:hint="eastAsia"/>
          <w:b/>
          <w:bCs/>
          <w:sz w:val="24"/>
          <w:highlight w:val="none"/>
          <w:lang w:val="zh-CN"/>
        </w:rPr>
        <w:t xml:space="preserve">第十一条</w:t>
      </w:r>
      <w:r>
        <w:rPr>
          <w:b/>
          <w:bCs/>
          <w:sz w:val="24"/>
          <w:highlight w:val="none"/>
          <w:lang w:val="zh-CN"/>
        </w:rPr>
        <w:t xml:space="preserve"> </w:t>
      </w:r>
      <w:r>
        <w:rPr>
          <w:rFonts w:hint="eastAsia"/>
          <w:b/>
          <w:bCs/>
          <w:sz w:val="24"/>
          <w:highlight w:val="none"/>
          <w:lang w:val="zh-CN"/>
        </w:rPr>
        <w:t xml:space="preserve">违约责任</w:t>
      </w:r>
      <w:r/>
    </w:p>
    <w:p>
      <w:pPr>
        <w:ind w:firstLine="420"/>
        <w:jc w:val="left"/>
        <w:spacing w:line="360" w:lineRule="auto"/>
        <w:rPr>
          <w:highlight w:val="none"/>
          <w:lang w:val="zh-CN"/>
        </w:rPr>
      </w:pPr>
      <w:r>
        <w:rPr>
          <w:rFonts w:hint="eastAsia"/>
          <w:highlight w:val="none"/>
          <w:lang w:val="zh-CN"/>
        </w:rPr>
        <w:t xml:space="preserve">１、甲方无正当理由拒收货物、拒付货物款的，由甲方向乙方偿付合同总价的</w:t>
      </w:r>
      <w:r>
        <w:rPr>
          <w:highlight w:val="none"/>
          <w:lang w:val="zh-CN"/>
        </w:rPr>
        <w:t xml:space="preserve">5%</w:t>
      </w:r>
      <w:r>
        <w:rPr>
          <w:rFonts w:hint="eastAsia"/>
          <w:highlight w:val="none"/>
          <w:lang w:val="zh-CN"/>
        </w:rPr>
        <w:t xml:space="preserve">违约金。</w:t>
      </w:r>
      <w:r/>
    </w:p>
    <w:p>
      <w:pPr>
        <w:ind w:firstLine="420"/>
        <w:jc w:val="left"/>
        <w:spacing w:line="360" w:lineRule="auto"/>
        <w:rPr>
          <w:highlight w:val="none"/>
          <w:lang w:val="zh-CN"/>
        </w:rPr>
      </w:pPr>
      <w:r>
        <w:rPr>
          <w:rFonts w:hint="eastAsia"/>
          <w:highlight w:val="none"/>
          <w:lang w:val="zh-CN"/>
        </w:rPr>
        <w:t xml:space="preserve">２、甲方未按合同规定的期限向乙方支付货款的，每逾期</w:t>
      </w:r>
      <w:r>
        <w:rPr>
          <w:highlight w:val="none"/>
          <w:lang w:val="zh-CN"/>
        </w:rPr>
        <w:t xml:space="preserve">1</w:t>
      </w:r>
      <w:r>
        <w:rPr>
          <w:rFonts w:hint="eastAsia"/>
          <w:highlight w:val="none"/>
          <w:lang w:val="zh-CN"/>
        </w:rPr>
        <w:t xml:space="preserve">天甲方向乙方偿付欠款总额的</w:t>
      </w:r>
      <w:r>
        <w:rPr>
          <w:highlight w:val="none"/>
          <w:lang w:val="zh-CN"/>
        </w:rPr>
        <w:t xml:space="preserve">5</w:t>
      </w:r>
      <w:r>
        <w:rPr>
          <w:rFonts w:eastAsia="Times New Roman"/>
          <w:highlight w:val="none"/>
          <w:lang w:val="zh-CN"/>
        </w:rPr>
        <w:t xml:space="preserve">‰</w:t>
      </w:r>
      <w:r>
        <w:rPr>
          <w:rFonts w:hint="eastAsia" w:ascii="宋体" w:hAnsi="宋体" w:cs="宋体"/>
          <w:highlight w:val="none"/>
          <w:lang w:val="zh-CN"/>
        </w:rPr>
        <w:t xml:space="preserve">滞纳金，但累计滞纳金总额不超过欠款总额的</w:t>
      </w:r>
      <w:r>
        <w:rPr>
          <w:highlight w:val="none"/>
          <w:lang w:val="zh-CN"/>
        </w:rPr>
        <w:t xml:space="preserve">5%</w:t>
      </w:r>
      <w:r>
        <w:rPr>
          <w:rFonts w:hint="eastAsia"/>
          <w:highlight w:val="none"/>
          <w:lang w:val="zh-CN"/>
        </w:rPr>
        <w:t xml:space="preserve">。</w:t>
      </w:r>
      <w:r/>
    </w:p>
    <w:p>
      <w:pPr>
        <w:ind w:firstLine="420"/>
        <w:jc w:val="left"/>
        <w:spacing w:line="360" w:lineRule="auto"/>
        <w:rPr>
          <w:highlight w:val="none"/>
          <w:lang w:val="zh-CN"/>
        </w:rPr>
      </w:pPr>
      <w:r>
        <w:rPr>
          <w:rFonts w:hint="eastAsia"/>
          <w:highlight w:val="none"/>
          <w:lang w:val="zh-CN"/>
        </w:rPr>
        <w:t xml:space="preserve">３、如乙方不能交付货物、完成安装调试的，甲方有权扣留全部履约保证金；同时乙方应向甲方支付合同总价</w:t>
      </w:r>
      <w:r>
        <w:rPr>
          <w:highlight w:val="none"/>
          <w:lang w:val="zh-CN"/>
        </w:rPr>
        <w:t xml:space="preserve">5%</w:t>
      </w:r>
      <w:r>
        <w:rPr>
          <w:rFonts w:hint="eastAsia"/>
          <w:highlight w:val="none"/>
          <w:lang w:val="zh-CN"/>
        </w:rPr>
        <w:t xml:space="preserve">的违约金。</w:t>
      </w:r>
      <w:r/>
    </w:p>
    <w:p>
      <w:pPr>
        <w:ind w:firstLine="420"/>
        <w:jc w:val="left"/>
        <w:spacing w:line="360" w:lineRule="auto"/>
        <w:rPr>
          <w:rFonts w:ascii="宋体" w:hAnsi="宋体" w:cs="宋体"/>
          <w:highlight w:val="none"/>
          <w:lang w:val="zh-CN"/>
        </w:rPr>
      </w:pPr>
      <w:r>
        <w:rPr>
          <w:rFonts w:hint="eastAsia"/>
          <w:highlight w:val="none"/>
          <w:lang w:val="zh-CN"/>
        </w:rPr>
        <w:t xml:space="preserve">４、乙方逾期交付的，每逾期</w:t>
      </w:r>
      <w:r>
        <w:rPr>
          <w:highlight w:val="none"/>
          <w:lang w:val="zh-CN"/>
        </w:rPr>
        <w:t xml:space="preserve">1</w:t>
      </w:r>
      <w:r>
        <w:rPr>
          <w:rFonts w:hint="eastAsia"/>
          <w:highlight w:val="none"/>
          <w:lang w:val="zh-CN"/>
        </w:rPr>
        <w:t xml:space="preserve">天，乙方向甲方偿付合同总额的</w:t>
      </w:r>
      <w:r>
        <w:rPr>
          <w:highlight w:val="none"/>
          <w:lang w:val="zh-CN"/>
        </w:rPr>
        <w:t xml:space="preserve">5</w:t>
      </w:r>
      <w:r>
        <w:rPr>
          <w:rFonts w:eastAsia="Times New Roman"/>
          <w:highlight w:val="none"/>
          <w:lang w:val="zh-CN"/>
        </w:rPr>
        <w:t xml:space="preserve">‰</w:t>
      </w:r>
      <w:r>
        <w:rPr>
          <w:rFonts w:hint="eastAsia" w:ascii="宋体" w:hAnsi="宋体" w:cs="宋体"/>
          <w:highlight w:val="none"/>
          <w:lang w:val="zh-CN"/>
        </w:rPr>
        <w:t xml:space="preserve">的滞纳金。如乙方逾期交付达</w:t>
      </w:r>
      <w:r>
        <w:rPr>
          <w:rFonts w:eastAsia="Times New Roman"/>
          <w:highlight w:val="none"/>
          <w:lang w:val="zh-CN"/>
        </w:rPr>
        <w:t xml:space="preserve">10</w:t>
      </w:r>
      <w:r>
        <w:rPr>
          <w:rFonts w:hint="eastAsia" w:ascii="宋体" w:hAnsi="宋体" w:cs="宋体"/>
          <w:highlight w:val="none"/>
          <w:lang w:val="zh-CN"/>
        </w:rPr>
        <w:t xml:space="preserve">天，甲方有权解除合同，解除合同的通知自到达乙方时生效。</w:t>
      </w:r>
      <w:r/>
    </w:p>
    <w:p>
      <w:pPr>
        <w:ind w:firstLine="420"/>
        <w:jc w:val="left"/>
        <w:spacing w:line="360" w:lineRule="auto"/>
        <w:rPr>
          <w:highlight w:val="none"/>
          <w:lang w:val="zh-CN"/>
        </w:rPr>
      </w:pPr>
      <w:r>
        <w:rPr>
          <w:rFonts w:hint="eastAsia"/>
          <w:highlight w:val="none"/>
          <w:lang w:val="zh-CN"/>
        </w:rPr>
        <w:t xml:space="preserve">５、乙方所交付的货物品种、型号、规格不符合合同规定的，甲方有权拒收。甲方拒收的，乙方应向甲方支付货款总额</w:t>
      </w:r>
      <w:r>
        <w:rPr>
          <w:highlight w:val="none"/>
          <w:lang w:val="zh-CN"/>
        </w:rPr>
        <w:t xml:space="preserve">5%</w:t>
      </w:r>
      <w:r>
        <w:rPr>
          <w:rFonts w:hint="eastAsia"/>
          <w:highlight w:val="none"/>
          <w:lang w:val="zh-CN"/>
        </w:rPr>
        <w:t xml:space="preserve">的违约金。甲方未拒收的，采购中心发现后将向有关部门反映，并责成乙方按照采购结果提供货物和服务，同时视情给予不退还部分或全部履约保证金、暂停一至三年参加泰兴市公共资源交易中心组织的政府采购活动的处理。</w:t>
      </w:r>
      <w:r/>
    </w:p>
    <w:p>
      <w:pPr>
        <w:ind w:firstLine="420"/>
        <w:jc w:val="left"/>
        <w:spacing w:line="360" w:lineRule="auto"/>
        <w:rPr>
          <w:highlight w:val="none"/>
          <w:lang w:val="zh-CN"/>
        </w:rPr>
      </w:pPr>
      <w:r>
        <w:rPr>
          <w:rFonts w:hint="eastAsia"/>
          <w:highlight w:val="none"/>
          <w:lang w:val="zh-CN"/>
        </w:rPr>
        <w:t xml:space="preserve">６、在乙方承诺的或国家规定的质量保证期内（取两者中最长的期限），如经乙方两次维修或更换，货物仍不能达到合同约定的质量标准，甲方有权退货，乙方应退回全部货款，并按第</w:t>
      </w:r>
      <w:r>
        <w:rPr>
          <w:highlight w:val="none"/>
          <w:lang w:val="zh-CN"/>
        </w:rPr>
        <w:t xml:space="preserve">3</w:t>
      </w:r>
      <w:r>
        <w:rPr>
          <w:rFonts w:hint="eastAsia"/>
          <w:highlight w:val="none"/>
          <w:lang w:val="zh-CN"/>
        </w:rPr>
        <w:t xml:space="preserve">款处理，同时，乙方还须赔偿甲方因此遭受的损失。</w:t>
      </w:r>
      <w:r/>
    </w:p>
    <w:p>
      <w:pPr>
        <w:ind w:firstLine="420"/>
        <w:jc w:val="left"/>
        <w:spacing w:line="360" w:lineRule="auto"/>
        <w:rPr>
          <w:highlight w:val="none"/>
          <w:lang w:val="zh-CN"/>
        </w:rPr>
      </w:pPr>
      <w:r>
        <w:rPr>
          <w:highlight w:val="none"/>
          <w:lang w:val="zh-CN"/>
        </w:rPr>
        <w:t xml:space="preserve">7</w:t>
      </w:r>
      <w:r>
        <w:rPr>
          <w:rFonts w:hint="eastAsia"/>
          <w:highlight w:val="none"/>
          <w:lang w:val="zh-CN"/>
        </w:rPr>
        <w:t xml:space="preserve">、乙方未按本合同第九条的规定向甲方交付履约保证金的，应按应交付履约保证金的</w:t>
      </w:r>
      <w:r>
        <w:rPr>
          <w:rFonts w:eastAsia="Times New Roman"/>
          <w:highlight w:val="none"/>
          <w:lang w:val="zh-CN"/>
        </w:rPr>
        <w:t xml:space="preserve">100</w:t>
      </w:r>
      <w:r>
        <w:rPr>
          <w:highlight w:val="none"/>
          <w:lang w:val="zh-CN"/>
        </w:rPr>
        <w:t xml:space="preserve">%</w:t>
      </w:r>
      <w:r>
        <w:rPr>
          <w:rFonts w:hint="eastAsia"/>
          <w:highlight w:val="none"/>
          <w:lang w:val="zh-CN"/>
        </w:rPr>
        <w:t xml:space="preserve">向甲方支付违约金，该违约金的支付不影响乙方应承担的其他违约责任。</w:t>
      </w:r>
      <w:r/>
    </w:p>
    <w:p>
      <w:pPr>
        <w:ind w:firstLine="420"/>
        <w:jc w:val="left"/>
        <w:spacing w:line="360" w:lineRule="auto"/>
        <w:rPr>
          <w:highlight w:val="none"/>
          <w:lang w:val="zh-CN"/>
        </w:rPr>
      </w:pPr>
      <w:r>
        <w:rPr>
          <w:highlight w:val="none"/>
          <w:lang w:val="zh-CN"/>
        </w:rPr>
        <w:t xml:space="preserve">8</w:t>
      </w:r>
      <w:r>
        <w:rPr>
          <w:rFonts w:hint="eastAsia"/>
          <w:highlight w:val="none"/>
          <w:lang w:val="zh-CN"/>
        </w:rPr>
        <w:t xml:space="preserve">、乙方未按本合同的规定和</w:t>
      </w:r>
      <w:r>
        <w:rPr>
          <w:rFonts w:eastAsia="Times New Roman"/>
          <w:highlight w:val="none"/>
          <w:lang w:val="zh-CN"/>
        </w:rPr>
        <w:t xml:space="preserve">“</w:t>
      </w:r>
      <w:r>
        <w:rPr>
          <w:rFonts w:hint="eastAsia" w:ascii="宋体" w:hAnsi="宋体" w:cs="宋体"/>
          <w:highlight w:val="none"/>
          <w:lang w:val="zh-CN"/>
        </w:rPr>
        <w:t xml:space="preserve">服务承诺</w:t>
      </w:r>
      <w:r>
        <w:rPr>
          <w:rFonts w:eastAsia="Times New Roman"/>
          <w:highlight w:val="none"/>
          <w:lang w:val="zh-CN"/>
        </w:rPr>
        <w:t xml:space="preserve">”</w:t>
      </w:r>
      <w:r>
        <w:rPr>
          <w:rFonts w:hint="eastAsia" w:ascii="宋体" w:hAnsi="宋体" w:cs="宋体"/>
          <w:highlight w:val="none"/>
          <w:lang w:val="zh-CN"/>
        </w:rPr>
        <w:t xml:space="preserve">提供伴随服务</w:t>
      </w:r>
      <w:r>
        <w:rPr>
          <w:highlight w:val="none"/>
          <w:lang w:val="zh-CN"/>
        </w:rPr>
        <w:t xml:space="preserve">/</w:t>
      </w:r>
      <w:r>
        <w:rPr>
          <w:rFonts w:hint="eastAsia"/>
          <w:highlight w:val="none"/>
          <w:lang w:val="zh-CN"/>
        </w:rPr>
        <w:t xml:space="preserve">售后服务的，应按合同总价款的</w:t>
      </w:r>
      <w:r>
        <w:rPr>
          <w:highlight w:val="none"/>
          <w:lang w:val="zh-CN"/>
        </w:rPr>
        <w:t xml:space="preserve">5 %</w:t>
      </w:r>
      <w:r>
        <w:rPr>
          <w:rFonts w:hint="eastAsia"/>
          <w:highlight w:val="none"/>
          <w:lang w:val="zh-CN"/>
        </w:rPr>
        <w:t xml:space="preserve">向甲方承担违约责任。</w:t>
      </w:r>
      <w:r/>
    </w:p>
    <w:p>
      <w:pPr>
        <w:ind w:firstLine="420"/>
        <w:jc w:val="left"/>
        <w:spacing w:line="360" w:lineRule="auto"/>
        <w:rPr>
          <w:highlight w:val="none"/>
          <w:lang w:val="zh-CN"/>
        </w:rPr>
      </w:pPr>
      <w:r>
        <w:rPr>
          <w:highlight w:val="none"/>
          <w:lang w:val="zh-CN"/>
        </w:rPr>
        <w:t xml:space="preserve">9</w:t>
      </w:r>
      <w:r>
        <w:rPr>
          <w:rFonts w:hint="eastAsia"/>
          <w:highlight w:val="none"/>
          <w:lang w:val="zh-CN"/>
        </w:rPr>
        <w:t xml:space="preserve">、乙方在承担上述</w:t>
      </w:r>
      <w:r>
        <w:rPr>
          <w:highlight w:val="none"/>
          <w:lang w:val="zh-CN"/>
        </w:rPr>
        <w:t xml:space="preserve">4-7</w:t>
      </w:r>
      <w:r>
        <w:rPr>
          <w:rFonts w:hint="eastAsia"/>
          <w:highlight w:val="none"/>
          <w:lang w:val="zh-CN"/>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rPr>
          <w:rFonts w:ascii="宋体" w:hAnsi="宋体" w:cs="宋体"/>
          <w:highlight w:val="none"/>
          <w:lang w:val="zh-CN"/>
        </w:rPr>
      </w:pPr>
      <w:r>
        <w:rPr>
          <w:rFonts w:eastAsia="Times New Roman"/>
          <w:highlight w:val="none"/>
          <w:lang w:val="zh-CN"/>
        </w:rPr>
        <w:t xml:space="preserve">10</w:t>
      </w:r>
      <w:r>
        <w:rPr>
          <w:rFonts w:hint="eastAsia" w:ascii="宋体" w:hAnsi="宋体" w:cs="宋体"/>
          <w:highlight w:val="none"/>
          <w:lang w:val="zh-CN"/>
        </w:rPr>
        <w:t xml:space="preserve">、乙方投标属虚假承诺，或经权威部门监测提供的货物不能满足招标文件要求，或是由于乙方的过错造成合同无法继续履行的，乙方履约保证金不予退还外，还应向甲方支付不少于合同总价</w:t>
      </w:r>
      <w:r>
        <w:rPr>
          <w:rFonts w:eastAsia="Times New Roman"/>
          <w:highlight w:val="none"/>
          <w:lang w:val="zh-CN"/>
        </w:rPr>
        <w:t xml:space="preserve">30%</w:t>
      </w:r>
      <w:r>
        <w:rPr>
          <w:rFonts w:hint="eastAsia" w:ascii="宋体" w:hAnsi="宋体" w:cs="宋体"/>
          <w:highlight w:val="none"/>
          <w:lang w:val="zh-CN"/>
        </w:rPr>
        <w:t xml:space="preserve">赔偿金。</w:t>
      </w:r>
      <w:r/>
    </w:p>
    <w:p>
      <w:pPr>
        <w:ind w:firstLine="482"/>
        <w:jc w:val="left"/>
        <w:spacing w:line="360" w:lineRule="auto"/>
        <w:rPr>
          <w:b/>
          <w:bCs/>
          <w:sz w:val="24"/>
          <w:highlight w:val="none"/>
          <w:lang w:val="zh-CN"/>
        </w:rPr>
      </w:pPr>
      <w:r>
        <w:rPr>
          <w:rFonts w:hint="eastAsia"/>
          <w:b/>
          <w:bCs/>
          <w:sz w:val="24"/>
          <w:highlight w:val="none"/>
          <w:lang w:val="zh-CN"/>
        </w:rPr>
        <w:t xml:space="preserve">第十二条</w:t>
      </w:r>
      <w:r>
        <w:rPr>
          <w:b/>
          <w:bCs/>
          <w:sz w:val="24"/>
          <w:highlight w:val="none"/>
          <w:lang w:val="zh-CN"/>
        </w:rPr>
        <w:t xml:space="preserve"> </w:t>
      </w:r>
      <w:r>
        <w:rPr>
          <w:rFonts w:hint="eastAsia"/>
          <w:b/>
          <w:bCs/>
          <w:sz w:val="24"/>
          <w:highlight w:val="none"/>
          <w:lang w:val="zh-CN"/>
        </w:rPr>
        <w:t xml:space="preserve">合同的变更和终止</w:t>
      </w:r>
      <w:r/>
    </w:p>
    <w:p>
      <w:pPr>
        <w:ind w:firstLine="420"/>
        <w:jc w:val="left"/>
        <w:spacing w:line="360" w:lineRule="auto"/>
        <w:rPr>
          <w:rFonts w:ascii="宋体" w:hAnsi="宋体" w:cs="宋体"/>
          <w:highlight w:val="none"/>
          <w:lang w:val="zh-CN"/>
        </w:rPr>
      </w:pPr>
      <w:r>
        <w:rPr>
          <w:rFonts w:hAnsi="宋体" w:eastAsia="Times New Roman"/>
          <w:highlight w:val="none"/>
          <w:lang w:val="zh-CN"/>
        </w:rPr>
        <w:t xml:space="preserve">1</w:t>
      </w:r>
      <w:r>
        <w:rPr>
          <w:rFonts w:hint="eastAsia" w:ascii="宋体" w:hAnsi="宋体" w:cs="宋体"/>
          <w:highlight w:val="none"/>
          <w:lang w:val="zh-CN"/>
        </w:rPr>
        <w:t xml:space="preserve">、除《政府采购法》第</w:t>
      </w:r>
      <w:r>
        <w:rPr>
          <w:rFonts w:hAnsi="宋体" w:eastAsia="Times New Roman"/>
          <w:highlight w:val="none"/>
          <w:lang w:val="zh-CN"/>
        </w:rPr>
        <w:t xml:space="preserve">50</w:t>
      </w:r>
      <w:r>
        <w:rPr>
          <w:rFonts w:hint="eastAsia" w:ascii="宋体" w:hAnsi="宋体" w:cs="宋体"/>
          <w:highlight w:val="none"/>
          <w:lang w:val="zh-CN"/>
        </w:rPr>
        <w:t xml:space="preserve">条第二款规定的情形外，本合同一经签订，甲乙双方不得擅自变更、中止或终止合同。</w:t>
      </w:r>
      <w:r/>
    </w:p>
    <w:p>
      <w:pPr>
        <w:ind w:firstLine="420"/>
        <w:jc w:val="left"/>
        <w:spacing w:line="360" w:lineRule="auto"/>
        <w:rPr>
          <w:rFonts w:ascii="宋体" w:hAnsi="宋体" w:cs="宋体"/>
          <w:highlight w:val="none"/>
        </w:rPr>
      </w:pPr>
      <w:r>
        <w:rPr>
          <w:rFonts w:hAnsi="宋体" w:eastAsia="Times New Roman"/>
          <w:highlight w:val="none"/>
          <w:lang w:val="zh-CN"/>
        </w:rPr>
        <w:t xml:space="preserve">2</w:t>
      </w:r>
      <w:r>
        <w:rPr>
          <w:rFonts w:hint="eastAsia" w:ascii="宋体" w:hAnsi="宋体" w:cs="宋体"/>
          <w:highlight w:val="none"/>
          <w:lang w:val="zh-CN"/>
        </w:rPr>
        <w:t xml:space="preserve">、</w:t>
      </w:r>
      <w:r>
        <w:rPr>
          <w:rFonts w:hint="eastAsia" w:ascii="宋体" w:hAnsi="宋体" w:cs="宋体"/>
          <w:highlight w:val="none"/>
        </w:rPr>
        <w:t xml:space="preserve">除发生法律规定的不能预见、不能避免并不能克服的客观情况外，甲乙双方不得放弃或拒绝履行合同。乙方放弃或拒绝履行合同，在三年内不得参加泰兴市公共资源交易中心组织的政府采购活动。</w:t>
      </w:r>
      <w:r/>
    </w:p>
    <w:p>
      <w:pPr>
        <w:ind w:firstLine="482"/>
        <w:jc w:val="left"/>
        <w:spacing w:line="360" w:lineRule="auto"/>
        <w:rPr>
          <w:b/>
          <w:bCs/>
          <w:sz w:val="24"/>
          <w:highlight w:val="none"/>
          <w:lang w:val="zh-CN"/>
        </w:rPr>
      </w:pPr>
      <w:r>
        <w:rPr>
          <w:rFonts w:hint="eastAsia"/>
          <w:b/>
          <w:bCs/>
          <w:sz w:val="24"/>
          <w:highlight w:val="none"/>
          <w:lang w:val="zh-CN"/>
        </w:rPr>
        <w:t xml:space="preserve">第十三条</w:t>
      </w:r>
      <w:r>
        <w:rPr>
          <w:b/>
          <w:bCs/>
          <w:sz w:val="24"/>
          <w:highlight w:val="none"/>
          <w:lang w:val="zh-CN"/>
        </w:rPr>
        <w:t xml:space="preserve"> </w:t>
      </w:r>
      <w:r>
        <w:rPr>
          <w:rFonts w:hint="eastAsia"/>
          <w:b/>
          <w:bCs/>
          <w:sz w:val="24"/>
          <w:highlight w:val="none"/>
          <w:lang w:val="zh-CN"/>
        </w:rPr>
        <w:t xml:space="preserve">合同的转让</w:t>
      </w:r>
      <w:r/>
    </w:p>
    <w:p>
      <w:pPr>
        <w:ind w:firstLine="420"/>
        <w:jc w:val="left"/>
        <w:spacing w:line="360" w:lineRule="auto"/>
        <w:rPr>
          <w:rFonts w:ascii="宋体" w:hAnsi="宋体" w:cs="宋体"/>
          <w:highlight w:val="none"/>
        </w:rPr>
      </w:pPr>
      <w:r>
        <w:rPr>
          <w:rFonts w:hint="eastAsia" w:ascii="宋体" w:hAnsi="宋体" w:cs="宋体"/>
          <w:highlight w:val="none"/>
        </w:rPr>
        <w:t xml:space="preserve">乙方不得擅自部分或全部转让其应履行的合同义务。</w:t>
      </w:r>
      <w:r/>
    </w:p>
    <w:p>
      <w:pPr>
        <w:ind w:firstLine="482"/>
        <w:jc w:val="left"/>
        <w:spacing w:line="360" w:lineRule="auto"/>
        <w:rPr>
          <w:rFonts w:ascii="宋体" w:hAnsi="宋体" w:cs="宋体"/>
          <w:b/>
          <w:bCs/>
          <w:sz w:val="24"/>
          <w:highlight w:val="none"/>
          <w:lang w:val="zh-CN"/>
        </w:rPr>
      </w:pPr>
      <w:r>
        <w:rPr>
          <w:rFonts w:hint="eastAsia"/>
          <w:b/>
          <w:bCs/>
          <w:sz w:val="24"/>
          <w:highlight w:val="none"/>
          <w:lang w:val="zh-CN"/>
        </w:rPr>
        <w:t xml:space="preserve">第十四条</w:t>
      </w:r>
      <w:r>
        <w:rPr>
          <w:rFonts w:eastAsia="Times New Roman"/>
          <w:b/>
          <w:bCs/>
          <w:sz w:val="24"/>
          <w:highlight w:val="none"/>
          <w:lang w:val="zh-CN"/>
        </w:rPr>
        <w:t xml:space="preserve"> </w:t>
      </w:r>
      <w:r>
        <w:rPr>
          <w:rFonts w:hint="eastAsia" w:ascii="宋体" w:hAnsi="宋体" w:cs="宋体"/>
          <w:b/>
          <w:bCs/>
          <w:sz w:val="24"/>
          <w:highlight w:val="none"/>
          <w:lang w:val="zh-CN"/>
        </w:rPr>
        <w:t xml:space="preserve">特别约定</w:t>
      </w:r>
      <w:r/>
    </w:p>
    <w:p>
      <w:pPr>
        <w:ind w:firstLine="422"/>
        <w:jc w:val="left"/>
        <w:spacing w:line="360" w:lineRule="auto"/>
        <w:rPr>
          <w:rFonts w:ascii="宋体" w:hAnsi="宋体" w:cs="宋体"/>
          <w:b/>
          <w:bCs/>
          <w:highlight w:val="none"/>
          <w:lang w:val="zh-CN"/>
        </w:rPr>
      </w:pPr>
      <w:r>
        <w:rPr>
          <w:rFonts w:hint="eastAsia" w:ascii="宋体" w:hAnsi="宋体" w:cs="宋体"/>
          <w:b/>
          <w:bCs/>
          <w:highlight w:val="none"/>
          <w:lang w:val="zh-CN"/>
        </w:rPr>
        <w:t xml:space="preserve">/</w:t>
      </w:r>
      <w:r/>
    </w:p>
    <w:p>
      <w:pPr>
        <w:ind w:firstLine="482"/>
        <w:jc w:val="left"/>
        <w:spacing w:line="360" w:lineRule="auto"/>
        <w:rPr>
          <w:b/>
          <w:bCs/>
          <w:sz w:val="24"/>
          <w:highlight w:val="none"/>
          <w:lang w:val="zh-CN"/>
        </w:rPr>
      </w:pPr>
      <w:r>
        <w:rPr>
          <w:rFonts w:hint="eastAsia"/>
          <w:b/>
          <w:bCs/>
          <w:sz w:val="24"/>
          <w:highlight w:val="none"/>
          <w:lang w:val="zh-CN"/>
        </w:rPr>
        <w:t xml:space="preserve">第十五条</w:t>
      </w:r>
      <w:r>
        <w:rPr>
          <w:b/>
          <w:bCs/>
          <w:sz w:val="24"/>
          <w:highlight w:val="none"/>
          <w:lang w:val="zh-CN"/>
        </w:rPr>
        <w:t xml:space="preserve"> </w:t>
      </w:r>
      <w:r>
        <w:rPr>
          <w:rFonts w:hint="eastAsia"/>
          <w:b/>
          <w:bCs/>
          <w:sz w:val="24"/>
          <w:highlight w:val="none"/>
          <w:lang w:val="zh-CN"/>
        </w:rPr>
        <w:t xml:space="preserve">争议的解决</w:t>
      </w:r>
      <w:r/>
    </w:p>
    <w:p>
      <w:pPr>
        <w:ind w:firstLine="420"/>
        <w:jc w:val="left"/>
        <w:spacing w:line="360" w:lineRule="auto"/>
        <w:rPr>
          <w:highlight w:val="none"/>
          <w:lang w:val="zh-CN"/>
        </w:rPr>
      </w:pPr>
      <w:r>
        <w:rPr>
          <w:highlight w:val="none"/>
          <w:lang w:val="zh-CN"/>
        </w:rPr>
        <w:t xml:space="preserve">1</w:t>
      </w:r>
      <w:r>
        <w:rPr>
          <w:rFonts w:hint="eastAsia"/>
          <w:highlight w:val="none"/>
          <w:lang w:val="zh-CN"/>
        </w:rPr>
        <w:t xml:space="preserve">、因货物的质量问题发生争议的，应当邀请国家认可的质量检测机构对货物质量进行鉴定。货物符合标准的，鉴定费由甲方承担；货物不符合质量标准的，鉴定费由乙方承担。</w:t>
      </w:r>
      <w:r/>
    </w:p>
    <w:p>
      <w:pPr>
        <w:ind w:firstLine="420"/>
        <w:jc w:val="left"/>
        <w:spacing w:line="360" w:lineRule="auto"/>
        <w:rPr>
          <w:highlight w:val="none"/>
          <w:lang w:val="zh-CN"/>
        </w:rPr>
      </w:pPr>
      <w:r>
        <w:rPr>
          <w:highlight w:val="none"/>
          <w:lang w:val="zh-CN"/>
        </w:rPr>
        <w:t xml:space="preserve">2</w:t>
      </w:r>
      <w:r>
        <w:rPr>
          <w:rFonts w:hint="eastAsia"/>
          <w:highlight w:val="none"/>
          <w:lang w:val="zh-CN"/>
        </w:rPr>
        <w:t xml:space="preserve">、因履行本合同引起的或与本合同有关的争议，甲、乙双方应首先通过友好协商解决，如果协商不能解决争议，则采取以下第（</w:t>
      </w:r>
      <w:r>
        <w:rPr>
          <w:highlight w:val="none"/>
          <w:lang w:val="zh-CN"/>
        </w:rPr>
        <w:t xml:space="preserve">2</w:t>
      </w:r>
      <w:r>
        <w:rPr>
          <w:rFonts w:hint="eastAsia"/>
          <w:highlight w:val="none"/>
          <w:lang w:val="zh-CN"/>
        </w:rPr>
        <w:t xml:space="preserve">）种方式解决争议：</w:t>
      </w:r>
      <w:r/>
    </w:p>
    <w:p>
      <w:pPr>
        <w:ind w:firstLine="420"/>
        <w:jc w:val="left"/>
        <w:spacing w:line="360" w:lineRule="auto"/>
        <w:rPr>
          <w:highlight w:val="none"/>
          <w:lang w:val="zh-CN"/>
        </w:rPr>
      </w:pPr>
      <w:r>
        <w:rPr>
          <w:rFonts w:hint="eastAsia"/>
          <w:highlight w:val="none"/>
          <w:lang w:val="zh-CN"/>
        </w:rPr>
        <w:t xml:space="preserve">（</w:t>
      </w:r>
      <w:r>
        <w:rPr>
          <w:highlight w:val="none"/>
          <w:lang w:val="zh-CN"/>
        </w:rPr>
        <w:t xml:space="preserve">1</w:t>
      </w:r>
      <w:r>
        <w:rPr>
          <w:rFonts w:hint="eastAsia"/>
          <w:highlight w:val="none"/>
          <w:lang w:val="zh-CN"/>
        </w:rPr>
        <w:t xml:space="preserve">）向甲方所在地有管辖权的人民法院提起诉讼；</w:t>
      </w:r>
      <w:r/>
    </w:p>
    <w:p>
      <w:pPr>
        <w:ind w:firstLine="420"/>
        <w:jc w:val="left"/>
        <w:spacing w:line="360" w:lineRule="auto"/>
        <w:rPr>
          <w:highlight w:val="none"/>
          <w:lang w:val="zh-CN"/>
        </w:rPr>
      </w:pPr>
      <w:r>
        <w:rPr>
          <w:rFonts w:hint="eastAsia"/>
          <w:highlight w:val="none"/>
          <w:lang w:val="zh-CN"/>
        </w:rPr>
        <w:t xml:space="preserve">（</w:t>
      </w:r>
      <w:r>
        <w:rPr>
          <w:highlight w:val="none"/>
          <w:lang w:val="zh-CN"/>
        </w:rPr>
        <w:t xml:space="preserve">2</w:t>
      </w:r>
      <w:r>
        <w:rPr>
          <w:rFonts w:hint="eastAsia"/>
          <w:highlight w:val="none"/>
          <w:lang w:val="zh-CN"/>
        </w:rPr>
        <w:t xml:space="preserve">）向泰兴仲裁委员会按其仲裁规则申请仲裁。</w:t>
      </w:r>
      <w:r/>
    </w:p>
    <w:p>
      <w:pPr>
        <w:ind w:firstLine="420"/>
        <w:jc w:val="left"/>
        <w:spacing w:line="360" w:lineRule="auto"/>
        <w:rPr>
          <w:highlight w:val="none"/>
          <w:lang w:val="zh-CN"/>
        </w:rPr>
      </w:pPr>
      <w:r>
        <w:rPr>
          <w:highlight w:val="none"/>
          <w:lang w:val="zh-CN"/>
        </w:rPr>
        <w:t xml:space="preserve">3</w:t>
      </w:r>
      <w:r>
        <w:rPr>
          <w:rFonts w:hint="eastAsia"/>
          <w:highlight w:val="none"/>
          <w:lang w:val="zh-CN"/>
        </w:rPr>
        <w:t xml:space="preserve">、在仲裁期间，本合同应继续履行。</w:t>
      </w:r>
      <w:r/>
    </w:p>
    <w:p>
      <w:pPr>
        <w:ind w:firstLine="482"/>
        <w:jc w:val="left"/>
        <w:spacing w:line="360" w:lineRule="auto"/>
        <w:rPr>
          <w:b/>
          <w:bCs/>
          <w:sz w:val="24"/>
          <w:highlight w:val="none"/>
          <w:lang w:val="zh-CN"/>
        </w:rPr>
      </w:pPr>
      <w:r>
        <w:rPr>
          <w:rFonts w:hint="eastAsia"/>
          <w:b/>
          <w:bCs/>
          <w:sz w:val="24"/>
          <w:highlight w:val="none"/>
          <w:lang w:val="zh-CN"/>
        </w:rPr>
        <w:t xml:space="preserve">第十六条</w:t>
      </w:r>
      <w:r>
        <w:rPr>
          <w:b/>
          <w:bCs/>
          <w:sz w:val="24"/>
          <w:highlight w:val="none"/>
          <w:lang w:val="zh-CN"/>
        </w:rPr>
        <w:t xml:space="preserve"> </w:t>
      </w:r>
      <w:r>
        <w:rPr>
          <w:rFonts w:hint="eastAsia"/>
          <w:b/>
          <w:bCs/>
          <w:sz w:val="24"/>
          <w:highlight w:val="none"/>
          <w:lang w:val="zh-CN"/>
        </w:rPr>
        <w:t xml:space="preserve">诚实信用</w:t>
      </w:r>
      <w:r>
        <w:rPr>
          <w:b/>
          <w:bCs/>
          <w:sz w:val="24"/>
          <w:highlight w:val="none"/>
          <w:lang w:val="zh-CN"/>
        </w:rPr>
        <w:t xml:space="preserve"> </w:t>
      </w:r>
      <w:r/>
    </w:p>
    <w:p>
      <w:pPr>
        <w:ind w:firstLine="420"/>
        <w:jc w:val="left"/>
        <w:spacing w:line="360" w:lineRule="auto"/>
        <w:rPr>
          <w:highlight w:val="none"/>
          <w:lang w:val="zh-CN"/>
        </w:rPr>
      </w:pPr>
      <w:r>
        <w:rPr>
          <w:rFonts w:hint="eastAsia"/>
          <w:highlight w:val="none"/>
          <w:lang w:val="zh-CN"/>
        </w:rPr>
        <w:t xml:space="preserve">乙方应诚实信用，严格按照招标文件要求和投标承诺履行合同，不向甲方进行商业贿赂或者提供不正当利益。</w:t>
      </w:r>
      <w:r/>
    </w:p>
    <w:p>
      <w:pPr>
        <w:ind w:firstLine="482"/>
        <w:jc w:val="left"/>
        <w:spacing w:line="360" w:lineRule="auto"/>
        <w:rPr>
          <w:b/>
          <w:bCs/>
          <w:sz w:val="24"/>
          <w:highlight w:val="none"/>
          <w:lang w:val="zh-CN"/>
        </w:rPr>
      </w:pPr>
      <w:r>
        <w:rPr>
          <w:rFonts w:hint="eastAsia"/>
          <w:b/>
          <w:bCs/>
          <w:sz w:val="24"/>
          <w:highlight w:val="none"/>
          <w:lang w:val="zh-CN"/>
        </w:rPr>
        <w:t xml:space="preserve">第十七条</w:t>
      </w:r>
      <w:r>
        <w:rPr>
          <w:b/>
          <w:bCs/>
          <w:sz w:val="24"/>
          <w:highlight w:val="none"/>
          <w:lang w:val="zh-CN"/>
        </w:rPr>
        <w:t xml:space="preserve"> </w:t>
      </w:r>
      <w:r>
        <w:rPr>
          <w:rFonts w:hint="eastAsia"/>
          <w:b/>
          <w:bCs/>
          <w:sz w:val="24"/>
          <w:highlight w:val="none"/>
          <w:lang w:val="zh-CN"/>
        </w:rPr>
        <w:t xml:space="preserve">合同生效及其他</w:t>
      </w:r>
      <w:r/>
    </w:p>
    <w:p>
      <w:pPr>
        <w:ind w:firstLine="420"/>
        <w:jc w:val="left"/>
        <w:spacing w:line="360" w:lineRule="auto"/>
        <w:rPr>
          <w:highlight w:val="none"/>
          <w:lang w:val="zh-CN"/>
        </w:rPr>
      </w:pPr>
      <w:r>
        <w:rPr>
          <w:highlight w:val="none"/>
          <w:lang w:val="zh-CN"/>
        </w:rPr>
        <w:t xml:space="preserve">1</w:t>
      </w:r>
      <w:r>
        <w:rPr>
          <w:rFonts w:hint="eastAsia"/>
          <w:highlight w:val="none"/>
          <w:lang w:val="zh-CN"/>
        </w:rPr>
        <w:t xml:space="preserve">、本合同自签订之日起生效。</w:t>
      </w:r>
      <w:r/>
    </w:p>
    <w:p>
      <w:pPr>
        <w:ind w:firstLine="420"/>
        <w:jc w:val="left"/>
        <w:spacing w:line="360" w:lineRule="auto"/>
        <w:rPr>
          <w:highlight w:val="none"/>
          <w:lang w:val="zh-CN"/>
        </w:rPr>
      </w:pPr>
      <w:r>
        <w:rPr>
          <w:highlight w:val="none"/>
          <w:lang w:val="zh-CN"/>
        </w:rPr>
        <w:t xml:space="preserve">2</w:t>
      </w:r>
      <w:r>
        <w:rPr>
          <w:rFonts w:hint="eastAsia"/>
          <w:highlight w:val="none"/>
          <w:lang w:val="zh-CN"/>
        </w:rPr>
        <w:t xml:space="preserve">、本合同一式四份，甲乙双方各执一份，一份交公共资源交易中心存档，一份报送政府采购管理办公室备案。</w:t>
      </w:r>
      <w:r/>
    </w:p>
    <w:p>
      <w:pPr>
        <w:ind w:firstLine="420"/>
        <w:jc w:val="left"/>
        <w:spacing w:line="360" w:lineRule="auto"/>
        <w:rPr>
          <w:highlight w:val="none"/>
          <w:lang w:val="zh-CN"/>
        </w:rPr>
      </w:pPr>
      <w:r>
        <w:rPr>
          <w:highlight w:val="none"/>
          <w:lang w:val="zh-CN"/>
        </w:rPr>
        <w:t xml:space="preserve">3</w:t>
      </w:r>
      <w:r>
        <w:rPr>
          <w:rFonts w:hint="eastAsia"/>
          <w:highlight w:val="none"/>
          <w:lang w:val="zh-CN"/>
        </w:rPr>
        <w:t xml:space="preserve">、本合同应按照中华人民共和国的现行法律进行解释。</w:t>
      </w:r>
      <w:r/>
    </w:p>
    <w:tbl>
      <w:tblPr>
        <w:tblStyle w:val="839"/>
        <w:tblW w:w="9286" w:type="dxa"/>
        <w:jc w:val="center"/>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rPr>
                <w:highlight w:val="none"/>
                <w:lang w:val="zh-CN"/>
              </w:rPr>
            </w:pPr>
            <w:r>
              <w:rPr>
                <w:rFonts w:hint="eastAsia"/>
                <w:highlight w:val="none"/>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rPr>
                <w:highlight w:val="none"/>
                <w:lang w:val="zh-CN"/>
              </w:rPr>
            </w:pPr>
            <w:r>
              <w:rPr>
                <w:rFonts w:hint="eastAsia"/>
                <w:highlight w:val="none"/>
                <w:lang w:val="zh-CN"/>
              </w:rPr>
              <w:t xml:space="preserve">乙方（供应商）：（盖章）</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rPr>
                <w:highlight w:val="none"/>
              </w:rPr>
            </w:pPr>
            <w:r>
              <w:rPr>
                <w:rFonts w:hint="eastAsia"/>
                <w:highlight w:val="none"/>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rPr>
                <w:highlight w:val="none"/>
              </w:rPr>
            </w:pPr>
            <w:r>
              <w:rPr>
                <w:rFonts w:hint="eastAsia"/>
                <w:highlight w:val="none"/>
                <w:lang w:val="zh-CN"/>
              </w:rPr>
              <w:t xml:space="preserve">代表人</w:t>
            </w:r>
            <w:r>
              <w:rPr>
                <w:rFonts w:hint="eastAsia"/>
                <w:highlight w:val="none"/>
              </w:rPr>
              <w:t xml:space="preserve">：</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rPr>
                <w:highlight w:val="none"/>
              </w:rPr>
            </w:pPr>
            <w:r>
              <w:rPr>
                <w:rFonts w:hint="eastAsia"/>
                <w:highlight w:val="none"/>
                <w:lang w:val="zh-CN"/>
              </w:rPr>
              <w:t xml:space="preserve">电</w:t>
            </w:r>
            <w:r>
              <w:rPr>
                <w:highlight w:val="none"/>
              </w:rPr>
              <w:t xml:space="preserve">    </w:t>
            </w:r>
            <w:r>
              <w:rPr>
                <w:rFonts w:hint="eastAsia"/>
                <w:highlight w:val="none"/>
                <w:lang w:val="zh-CN"/>
              </w:rPr>
              <w:t xml:space="preserve">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rPr>
                <w:highlight w:val="none"/>
              </w:rPr>
            </w:pPr>
            <w:r>
              <w:rPr>
                <w:rFonts w:hint="eastAsia"/>
                <w:highlight w:val="none"/>
                <w:lang w:val="zh-CN"/>
              </w:rPr>
              <w:t xml:space="preserve">电</w:t>
            </w:r>
            <w:r>
              <w:rPr>
                <w:highlight w:val="none"/>
              </w:rPr>
              <w:t xml:space="preserve">    </w:t>
            </w:r>
            <w:r>
              <w:rPr>
                <w:rFonts w:hint="eastAsia"/>
                <w:highlight w:val="none"/>
                <w:lang w:val="zh-CN"/>
              </w:rPr>
              <w:t xml:space="preserve">话：</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rPr>
                <w:highlight w:val="none"/>
              </w:rPr>
            </w:pPr>
            <w:r>
              <w:rPr>
                <w:rFonts w:hint="eastAsia"/>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rPr>
                <w:highlight w:val="none"/>
              </w:rPr>
            </w:pPr>
            <w:r>
              <w:rPr>
                <w:rFonts w:hint="eastAsia"/>
                <w:highlight w:val="none"/>
                <w:lang w:val="zh-CN"/>
              </w:rPr>
              <w:t xml:space="preserve">开户银行：</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rPr>
                <w:highlight w:val="none"/>
              </w:rPr>
            </w:pPr>
            <w:r>
              <w:rPr>
                <w:rFonts w:hint="eastAsia"/>
                <w:highlight w:val="none"/>
                <w:lang w:val="zh-CN"/>
              </w:rPr>
              <w:t xml:space="preserve">帐</w:t>
            </w:r>
            <w:r>
              <w:rPr>
                <w:highlight w:val="none"/>
              </w:rPr>
              <w:t xml:space="preserve">    </w:t>
            </w:r>
            <w:r>
              <w:rPr>
                <w:rFonts w:hint="eastAsia"/>
                <w:highlight w:val="none"/>
                <w:lang w:val="zh-CN"/>
              </w:rPr>
              <w:t xml:space="preserve">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rPr>
                <w:highlight w:val="none"/>
              </w:rPr>
            </w:pPr>
            <w:r>
              <w:rPr>
                <w:rFonts w:hint="eastAsia"/>
                <w:highlight w:val="none"/>
                <w:lang w:val="zh-CN"/>
              </w:rPr>
              <w:t xml:space="preserve">帐</w:t>
            </w:r>
            <w:r>
              <w:rPr>
                <w:highlight w:val="none"/>
              </w:rPr>
              <w:t xml:space="preserve">    </w:t>
            </w:r>
            <w:r>
              <w:rPr>
                <w:rFonts w:hint="eastAsia"/>
                <w:highlight w:val="none"/>
                <w:lang w:val="zh-CN"/>
              </w:rPr>
              <w:t xml:space="preserve">号：</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rPr>
                <w:highlight w:val="none"/>
                <w:lang w:val="zh-CN"/>
              </w:rPr>
            </w:pPr>
            <w:r>
              <w:rPr>
                <w:highlight w:val="none"/>
                <w:lang w:val="zh-CN"/>
              </w:rPr>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rPr>
                <w:highlight w:val="none"/>
                <w:lang w:val="zh-CN"/>
              </w:rPr>
            </w:pPr>
            <w:r>
              <w:rPr>
                <w:highlight w:val="none"/>
                <w:lang w:val="zh-CN"/>
              </w:rPr>
            </w:r>
            <w:r/>
          </w:p>
        </w:tc>
      </w:tr>
      <w:tr>
        <w:trPr>
          <w:jc w:val="center"/>
          <w:trHeight w:val="432"/>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rPr>
                <w:highlight w:val="none"/>
                <w:lang w:val="zh-CN"/>
              </w:rPr>
            </w:pPr>
            <w:r>
              <w:rPr>
                <w:rFonts w:hint="eastAsia"/>
                <w:highlight w:val="none"/>
                <w:lang w:val="zh-CN"/>
              </w:rPr>
              <w:t xml:space="preserve">日</w:t>
            </w:r>
            <w:r>
              <w:rPr>
                <w:highlight w:val="none"/>
                <w:lang w:val="zh-CN"/>
              </w:rPr>
              <w:t xml:space="preserve">      </w:t>
            </w:r>
            <w:r>
              <w:rPr>
                <w:rFonts w:hint="eastAsia"/>
                <w:highlight w:val="none"/>
                <w:lang w:val="zh-CN"/>
              </w:rPr>
              <w:t xml:space="preserve">期：</w:t>
            </w:r>
            <w:r>
              <w:rPr>
                <w:highlight w:val="none"/>
                <w:lang w:val="zh-CN"/>
              </w:rPr>
              <w:t xml:space="preserve">     </w:t>
            </w:r>
            <w:r>
              <w:rPr>
                <w:rFonts w:hint="eastAsia"/>
                <w:highlight w:val="none"/>
                <w:lang w:val="zh-CN"/>
              </w:rPr>
              <w:t xml:space="preserve">年</w:t>
            </w:r>
            <w:r>
              <w:rPr>
                <w:highlight w:val="none"/>
                <w:lang w:val="zh-CN"/>
              </w:rPr>
              <w:t xml:space="preserve">    </w:t>
            </w:r>
            <w:r>
              <w:rPr>
                <w:rFonts w:hint="eastAsia"/>
                <w:highlight w:val="none"/>
                <w:lang w:val="zh-CN"/>
              </w:rPr>
              <w:t xml:space="preserve">月</w:t>
            </w:r>
            <w:r>
              <w:rPr>
                <w:highlight w:val="none"/>
                <w:lang w:val="zh-CN"/>
              </w:rPr>
              <w:t xml:space="preserve">    </w:t>
            </w:r>
            <w:r>
              <w:rPr>
                <w:rFonts w:hint="eastAsia"/>
                <w:highlight w:val="none"/>
                <w:lang w:val="zh-CN"/>
              </w:rPr>
              <w:t xml:space="preserve">日</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rPr>
                <w:highlight w:val="none"/>
                <w:lang w:val="zh-CN"/>
              </w:rPr>
            </w:pPr>
            <w:r>
              <w:rPr>
                <w:rFonts w:hint="eastAsia"/>
                <w:highlight w:val="none"/>
                <w:lang w:val="zh-CN"/>
              </w:rPr>
              <w:t xml:space="preserve">日</w:t>
            </w:r>
            <w:r>
              <w:rPr>
                <w:highlight w:val="none"/>
                <w:lang w:val="zh-CN"/>
              </w:rPr>
              <w:t xml:space="preserve">      </w:t>
            </w:r>
            <w:r>
              <w:rPr>
                <w:rFonts w:hint="eastAsia"/>
                <w:highlight w:val="none"/>
                <w:lang w:val="zh-CN"/>
              </w:rPr>
              <w:t xml:space="preserve">期：</w:t>
            </w:r>
            <w:r>
              <w:rPr>
                <w:highlight w:val="none"/>
                <w:lang w:val="zh-CN"/>
              </w:rPr>
              <w:t xml:space="preserve">     </w:t>
            </w:r>
            <w:r>
              <w:rPr>
                <w:rFonts w:hint="eastAsia"/>
                <w:highlight w:val="none"/>
                <w:lang w:val="zh-CN"/>
              </w:rPr>
              <w:t xml:space="preserve">年</w:t>
            </w:r>
            <w:r>
              <w:rPr>
                <w:highlight w:val="none"/>
                <w:lang w:val="zh-CN"/>
              </w:rPr>
              <w:t xml:space="preserve">    </w:t>
            </w:r>
            <w:r>
              <w:rPr>
                <w:rFonts w:hint="eastAsia"/>
                <w:highlight w:val="none"/>
                <w:lang w:val="zh-CN"/>
              </w:rPr>
              <w:t xml:space="preserve">月</w:t>
            </w:r>
            <w:r>
              <w:rPr>
                <w:highlight w:val="none"/>
                <w:lang w:val="zh-CN"/>
              </w:rPr>
              <w:t xml:space="preserve">    </w:t>
            </w:r>
            <w:r>
              <w:rPr>
                <w:rFonts w:hint="eastAsia"/>
                <w:highlight w:val="none"/>
                <w:lang w:val="zh-CN"/>
              </w:rPr>
              <w:t xml:space="preserve">日</w:t>
            </w:r>
            <w:r/>
          </w:p>
        </w:tc>
      </w:tr>
    </w:tbl>
    <w:p>
      <w:pPr>
        <w:ind w:firstLine="482"/>
        <w:jc w:val="left"/>
        <w:spacing w:line="360" w:lineRule="auto"/>
        <w:rPr>
          <w:rFonts w:ascii="宋体"/>
          <w:b/>
          <w:bCs/>
          <w:sz w:val="24"/>
          <w:highlight w:val="none"/>
        </w:rPr>
      </w:pPr>
      <w:r>
        <w:rPr>
          <w:rFonts w:ascii="宋体"/>
          <w:b/>
          <w:bCs/>
          <w:sz w:val="24"/>
          <w:highlight w:val="none"/>
        </w:rPr>
      </w:r>
      <w:r/>
    </w:p>
    <w:p>
      <w:pPr>
        <w:pStyle w:val="1078"/>
        <w:jc w:val="center"/>
        <w:spacing w:line="360" w:lineRule="auto"/>
        <w:widowControl w:val="off"/>
        <w:rPr>
          <w:rFonts w:asciiTheme="minorEastAsia" w:hAnsiTheme="minorEastAsia" w:eastAsiaTheme="minorEastAsia"/>
          <w:b/>
          <w:bCs/>
          <w:sz w:val="32"/>
          <w:szCs w:val="32"/>
          <w:highlight w:val="none"/>
        </w:rPr>
        <w:outlineLvl w:val="0"/>
      </w:pPr>
      <w:r>
        <w:rPr>
          <w:rFonts w:asciiTheme="minorEastAsia" w:hAnsiTheme="minorEastAsia" w:eastAsiaTheme="minorEastAsia"/>
          <w:b/>
          <w:bCs/>
          <w:sz w:val="32"/>
          <w:szCs w:val="32"/>
          <w:highlight w:val="none"/>
        </w:rPr>
      </w:r>
      <w:r/>
    </w:p>
    <w:p>
      <w:pPr>
        <w:pStyle w:val="1078"/>
        <w:jc w:val="center"/>
        <w:spacing w:line="360" w:lineRule="auto"/>
        <w:widowControl w:val="off"/>
        <w:rPr>
          <w:rFonts w:asciiTheme="minorEastAsia" w:hAnsiTheme="minorEastAsia" w:eastAsiaTheme="minorEastAsia"/>
          <w:b/>
          <w:bCs/>
          <w:sz w:val="32"/>
          <w:szCs w:val="32"/>
          <w:highlight w:val="none"/>
        </w:rPr>
        <w:outlineLvl w:val="0"/>
      </w:pPr>
      <w:r>
        <w:rPr>
          <w:rFonts w:asciiTheme="minorEastAsia" w:hAnsiTheme="minorEastAsia" w:eastAsiaTheme="minorEastAsia"/>
          <w:b/>
          <w:bCs/>
          <w:sz w:val="32"/>
          <w:szCs w:val="32"/>
          <w:highlight w:val="none"/>
        </w:rPr>
      </w:r>
      <w:r/>
    </w:p>
    <w:p>
      <w:pPr>
        <w:pStyle w:val="1079"/>
        <w:rPr>
          <w:highlight w:val="none"/>
          <w:lang w:eastAsia="zh-CN"/>
        </w:rPr>
      </w:pPr>
      <w:r>
        <w:rPr>
          <w:highlight w:val="none"/>
          <w:lang w:eastAsia="zh-CN"/>
        </w:rPr>
      </w:r>
      <w:r/>
    </w:p>
    <w:p>
      <w:pPr>
        <w:pStyle w:val="1079"/>
        <w:rPr>
          <w:highlight w:val="none"/>
          <w:lang w:eastAsia="zh-CN"/>
        </w:rPr>
      </w:pPr>
      <w:r>
        <w:rPr>
          <w:highlight w:val="none"/>
          <w:lang w:eastAsia="zh-CN"/>
        </w:rPr>
      </w:r>
      <w:r/>
    </w:p>
    <w:p>
      <w:pPr>
        <w:pStyle w:val="1079"/>
        <w:rPr>
          <w:highlight w:val="none"/>
          <w:lang w:eastAsia="zh-CN"/>
        </w:rPr>
      </w:pPr>
      <w:r>
        <w:rPr>
          <w:highlight w:val="none"/>
          <w:lang w:eastAsia="zh-CN"/>
        </w:rPr>
      </w:r>
      <w:r/>
    </w:p>
    <w:p>
      <w:pPr>
        <w:pStyle w:val="1079"/>
        <w:rPr>
          <w:highlight w:val="none"/>
          <w:lang w:eastAsia="zh-CN"/>
        </w:rPr>
      </w:pPr>
      <w:r>
        <w:rPr>
          <w:highlight w:val="none"/>
          <w:lang w:eastAsia="zh-CN"/>
        </w:rPr>
      </w:r>
      <w:r/>
    </w:p>
    <w:p>
      <w:pPr>
        <w:pStyle w:val="1079"/>
        <w:rPr>
          <w:highlight w:val="none"/>
          <w:lang w:eastAsia="zh-CN"/>
        </w:rPr>
      </w:pPr>
      <w:r>
        <w:rPr>
          <w:highlight w:val="none"/>
          <w:lang w:eastAsia="zh-CN"/>
        </w:rPr>
      </w:r>
      <w:r/>
    </w:p>
    <w:p>
      <w:pPr>
        <w:pStyle w:val="1079"/>
        <w:rPr>
          <w:highlight w:val="none"/>
          <w:lang w:eastAsia="zh-CN"/>
        </w:rPr>
      </w:pPr>
      <w:r>
        <w:rPr>
          <w:highlight w:val="none"/>
          <w:lang w:eastAsia="zh-CN"/>
        </w:rPr>
      </w:r>
      <w:r/>
    </w:p>
    <w:p>
      <w:pPr>
        <w:pStyle w:val="1079"/>
        <w:rPr>
          <w:highlight w:val="none"/>
          <w:lang w:eastAsia="zh-CN"/>
        </w:rPr>
      </w:pPr>
      <w:r>
        <w:rPr>
          <w:highlight w:val="none"/>
          <w:lang w:eastAsia="zh-CN"/>
        </w:rPr>
      </w:r>
      <w:r/>
    </w:p>
    <w:p>
      <w:pPr>
        <w:pStyle w:val="1079"/>
        <w:rPr>
          <w:highlight w:val="none"/>
          <w:lang w:eastAsia="zh-CN"/>
        </w:rPr>
      </w:pPr>
      <w:r>
        <w:rPr>
          <w:highlight w:val="none"/>
          <w:lang w:eastAsia="zh-CN"/>
        </w:rPr>
      </w:r>
      <w:r/>
    </w:p>
    <w:p>
      <w:pPr>
        <w:pStyle w:val="1078"/>
        <w:jc w:val="center"/>
        <w:spacing w:line="360" w:lineRule="auto"/>
        <w:widowControl w:val="off"/>
        <w:rPr>
          <w:rFonts w:asciiTheme="minorEastAsia" w:hAnsiTheme="minorEastAsia" w:eastAsiaTheme="minorEastAsia"/>
          <w:b/>
          <w:bCs/>
          <w:sz w:val="32"/>
          <w:szCs w:val="32"/>
          <w:highlight w:val="none"/>
        </w:rPr>
        <w:outlineLvl w:val="0"/>
      </w:pPr>
      <w:r>
        <w:rPr>
          <w:rFonts w:hint="eastAsia" w:asciiTheme="minorEastAsia" w:hAnsiTheme="minorEastAsia" w:eastAsiaTheme="minorEastAsia"/>
          <w:b/>
          <w:bCs/>
          <w:sz w:val="32"/>
          <w:szCs w:val="32"/>
          <w:highlight w:val="none"/>
        </w:rPr>
        <w:t xml:space="preserve">第十章 代理服务收费标准</w:t>
      </w:r>
      <w:bookmarkEnd w:id="47"/>
      <w:r/>
      <w:bookmarkEnd w:id="48"/>
      <w:r/>
      <w:r/>
    </w:p>
    <w:p>
      <w:pPr>
        <w:ind w:firstLine="420"/>
        <w:spacing w:line="360" w:lineRule="auto"/>
        <w:rPr>
          <w:rFonts w:asciiTheme="minorEastAsia" w:hAnsiTheme="minorEastAsia" w:eastAsiaTheme="minorEastAsia"/>
          <w:bCs/>
          <w:sz w:val="24"/>
          <w:highlight w:val="none"/>
        </w:rPr>
      </w:pPr>
      <w:r/>
      <w:bookmarkStart w:id="51" w:name="_Hlk142335315"/>
      <w:r>
        <w:rPr>
          <w:rFonts w:hint="eastAsia" w:asciiTheme="minorEastAsia" w:hAnsiTheme="minorEastAsia" w:eastAsiaTheme="minorEastAsia"/>
          <w:b/>
          <w:bCs/>
          <w:sz w:val="24"/>
          <w:highlight w:val="none"/>
        </w:rPr>
        <w:t xml:space="preserve">领取成交通知书前</w:t>
      </w:r>
      <w:r>
        <w:rPr>
          <w:rFonts w:hint="eastAsia" w:asciiTheme="minorEastAsia" w:hAnsiTheme="minorEastAsia" w:eastAsiaTheme="minorEastAsia"/>
          <w:bCs/>
          <w:sz w:val="24"/>
          <w:highlight w:val="none"/>
        </w:rPr>
        <w:t xml:space="preserve">，成交供应商需按照</w:t>
      </w:r>
      <w:bookmarkStart w:id="52" w:name="_Hlk144458186"/>
      <w:r>
        <w:rPr>
          <w:rFonts w:hint="eastAsia" w:asciiTheme="minorEastAsia" w:hAnsiTheme="minorEastAsia" w:eastAsiaTheme="minorEastAsia"/>
          <w:bCs/>
          <w:sz w:val="24"/>
          <w:highlight w:val="none"/>
        </w:rPr>
        <w:t xml:space="preserve">发改价格[2011]534号文件规定的70%（单项金额不足1500元的按1500元计取），向采购代理机构一次性缴纳代理服务费</w:t>
      </w:r>
      <w:bookmarkEnd w:id="52"/>
      <w:r>
        <w:rPr>
          <w:rFonts w:hint="eastAsia" w:asciiTheme="minorEastAsia" w:hAnsiTheme="minorEastAsia" w:eastAsiaTheme="minorEastAsia"/>
          <w:bCs/>
          <w:sz w:val="24"/>
          <w:highlight w:val="none"/>
        </w:rPr>
        <w:t xml:space="preserve">。</w:t>
      </w:r>
      <w:r/>
    </w:p>
    <w:p>
      <w:pPr>
        <w:ind w:firstLine="480"/>
        <w:jc w:val="center"/>
        <w:spacing w:after="200" w:line="360" w:lineRule="auto"/>
        <w:rPr>
          <w:rFonts w:cs="仿宋" w:asciiTheme="minorEastAsia" w:hAnsiTheme="minorEastAsia" w:eastAsiaTheme="minorEastAsia"/>
          <w:sz w:val="24"/>
          <w:highlight w:val="none"/>
        </w:rPr>
      </w:pPr>
      <w:r>
        <w:rPr>
          <w:rFonts w:hint="eastAsia" w:asciiTheme="minorEastAsia" w:hAnsiTheme="minorEastAsia" w:eastAsiaTheme="minorEastAsia"/>
          <w:bCs/>
          <w:sz w:val="24"/>
          <w:highlight w:val="none"/>
        </w:rPr>
        <w:t xml:space="preserve">发改价格【2011】534号文件</w:t>
      </w:r>
      <w:r>
        <w:rPr>
          <w:rFonts w:hint="eastAsia" w:cs="仿宋" w:asciiTheme="minorEastAsia" w:hAnsiTheme="minorEastAsia" w:eastAsiaTheme="minorEastAsia"/>
          <w:sz w:val="24"/>
          <w:highlight w:val="none"/>
        </w:rPr>
        <w:t xml:space="preserve">收费标准</w:t>
      </w:r>
      <w:r/>
    </w:p>
    <w:p>
      <w:pPr>
        <w:jc w:val="center"/>
        <w:spacing w:line="360" w:lineRule="auto"/>
        <w:rPr>
          <w:rFonts w:cs="仿宋" w:asciiTheme="minorEastAsia" w:hAnsiTheme="minorEastAsia" w:eastAsiaTheme="minorEastAsia"/>
          <w:sz w:val="24"/>
          <w:szCs w:val="22"/>
          <w:highlight w:val="none"/>
          <w:lang w:eastAsia="en-US"/>
        </w:rPr>
      </w:pPr>
      <w:r>
        <w:rPr>
          <w:highlight w:val="none"/>
        </w:rPr>
        <mc:AlternateContent>
          <mc:Choice Requires="wpg">
            <w:drawing>
              <wp:inline xmlns:wp="http://schemas.openxmlformats.org/drawingml/2006/wordprocessingDrawing" distT="0" distB="0" distL="0" distR="0">
                <wp:extent cx="4962525" cy="3894455"/>
                <wp:effectExtent l="0" t="0" r="9525" b="1079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9"/>
                        <a:stretch/>
                      </pic:blipFill>
                      <pic:spPr bwMode="auto">
                        <a:xfrm>
                          <a:off x="0" y="0"/>
                          <a:ext cx="4962525" cy="3894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90.8pt;height:306.6pt;mso-wrap-distance-left:0.0pt;mso-wrap-distance-top:0.0pt;mso-wrap-distance-right:0.0pt;mso-wrap-distance-bottom:0.0pt;" stroked="f">
                <v:path textboxrect="0,0,0,0"/>
                <v:imagedata r:id="rId19" o:title=""/>
              </v:shape>
            </w:pict>
          </mc:Fallback>
        </mc:AlternateContent>
      </w:r>
      <w:r/>
    </w:p>
    <w:p>
      <w:pPr>
        <w:jc w:val="left"/>
        <w:spacing w:line="360" w:lineRule="auto"/>
        <w:rPr>
          <w:rFonts w:cs="仿宋" w:asciiTheme="minorEastAsia" w:hAnsiTheme="minorEastAsia" w:eastAsiaTheme="minorEastAsia"/>
          <w:sz w:val="24"/>
          <w:szCs w:val="22"/>
          <w:highlight w:val="none"/>
        </w:rPr>
      </w:pPr>
      <w:r>
        <w:rPr>
          <w:rFonts w:hint="eastAsia" w:cs="仿宋" w:asciiTheme="minorEastAsia" w:hAnsiTheme="minorEastAsia" w:eastAsiaTheme="minorEastAsia"/>
          <w:sz w:val="24"/>
          <w:szCs w:val="22"/>
          <w:highlight w:val="none"/>
        </w:rPr>
        <w:t xml:space="preserve">说明：</w:t>
      </w:r>
      <w:r/>
    </w:p>
    <w:p>
      <w:pPr>
        <w:spacing w:line="360" w:lineRule="auto"/>
        <w:rPr>
          <w:rFonts w:cs="仿宋" w:asciiTheme="minorEastAsia" w:hAnsiTheme="minorEastAsia" w:eastAsiaTheme="minorEastAsia"/>
          <w:sz w:val="24"/>
          <w:highlight w:val="none"/>
        </w:rPr>
      </w:pPr>
      <w:r>
        <w:rPr>
          <w:rFonts w:hint="eastAsia" w:cs="仿宋" w:asciiTheme="minorEastAsia" w:hAnsiTheme="minorEastAsia" w:eastAsiaTheme="minorEastAsia"/>
          <w:sz w:val="24"/>
          <w:highlight w:val="none"/>
        </w:rPr>
        <w:t xml:space="preserve">1.按上表计算的收费为代理服务全过程的收费金额。</w:t>
      </w:r>
      <w:r/>
    </w:p>
    <w:p>
      <w:pPr>
        <w:spacing w:line="360" w:lineRule="auto"/>
        <w:rPr>
          <w:rFonts w:cs="仿宋" w:asciiTheme="minorEastAsia" w:hAnsiTheme="minorEastAsia" w:eastAsiaTheme="minorEastAsia"/>
          <w:sz w:val="24"/>
          <w:highlight w:val="none"/>
        </w:rPr>
      </w:pPr>
      <w:r>
        <w:rPr>
          <w:rFonts w:hint="eastAsia" w:cs="仿宋" w:asciiTheme="minorEastAsia" w:hAnsiTheme="minorEastAsia" w:eastAsiaTheme="minorEastAsia"/>
          <w:sz w:val="24"/>
          <w:highlight w:val="none"/>
        </w:rPr>
        <w:t xml:space="preserve">2.代理服务费按差额定率累进法计算。</w:t>
      </w:r>
      <w:r/>
    </w:p>
    <w:p>
      <w:pPr>
        <w:spacing w:line="360" w:lineRule="auto"/>
        <w:rPr>
          <w:rFonts w:cs="仿宋" w:asciiTheme="minorEastAsia" w:hAnsiTheme="minorEastAsia" w:eastAsiaTheme="minorEastAsia"/>
          <w:sz w:val="24"/>
          <w:highlight w:val="none"/>
        </w:rPr>
      </w:pPr>
      <w:r>
        <w:rPr>
          <w:rFonts w:hint="eastAsia" w:cs="仿宋" w:asciiTheme="minorEastAsia" w:hAnsiTheme="minorEastAsia" w:eastAsiaTheme="minorEastAsia"/>
          <w:sz w:val="24"/>
          <w:highlight w:val="none"/>
        </w:rPr>
        <w:t xml:space="preserve">3.代理服务费基准金额（按差额定率累进法计算的）=中标金额（按差额定率累进法计算的）*费率（%）</w:t>
      </w:r>
      <w:r/>
    </w:p>
    <w:p>
      <w:pPr>
        <w:spacing w:line="360" w:lineRule="auto"/>
        <w:rPr>
          <w:rFonts w:cs="仿宋" w:asciiTheme="minorEastAsia" w:hAnsiTheme="minorEastAsia" w:eastAsiaTheme="minorEastAsia"/>
          <w:sz w:val="24"/>
          <w:highlight w:val="none"/>
        </w:rPr>
      </w:pPr>
      <w:r>
        <w:rPr>
          <w:rFonts w:hint="eastAsia" w:cs="仿宋" w:asciiTheme="minorEastAsia" w:hAnsiTheme="minorEastAsia" w:eastAsiaTheme="minorEastAsia"/>
          <w:sz w:val="24"/>
          <w:highlight w:val="none"/>
        </w:rPr>
        <w:t xml:space="preserve">4.代理服务费应收取金额=代理服务费基准金额（按差额定率累进法计算的）的合计数。</w:t>
      </w:r>
      <w:bookmarkEnd w:id="51"/>
      <w:r/>
      <w:r/>
    </w:p>
    <w:p>
      <w:pPr>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1078"/>
        <w:jc w:val="center"/>
        <w:spacing w:line="360" w:lineRule="auto"/>
        <w:widowControl w:val="off"/>
        <w:rPr>
          <w:rFonts w:asciiTheme="minorEastAsia" w:hAnsiTheme="minorEastAsia" w:eastAsiaTheme="minorEastAsia"/>
          <w:b/>
          <w:bCs/>
          <w:sz w:val="32"/>
          <w:szCs w:val="32"/>
          <w:highlight w:val="none"/>
        </w:rPr>
        <w:outlineLvl w:val="0"/>
      </w:pPr>
      <w:r/>
      <w:bookmarkStart w:id="53" w:name="_Toc24869"/>
      <w:r/>
      <w:bookmarkStart w:id="54" w:name="_Toc12069"/>
      <w:r>
        <w:rPr>
          <w:rFonts w:hint="eastAsia" w:asciiTheme="minorEastAsia" w:hAnsiTheme="minorEastAsia" w:eastAsiaTheme="minorEastAsia"/>
          <w:b/>
          <w:bCs/>
          <w:sz w:val="32"/>
          <w:szCs w:val="32"/>
          <w:highlight w:val="none"/>
        </w:rPr>
        <w:t xml:space="preserve">第十一章 质疑函范本</w:t>
      </w:r>
      <w:bookmarkEnd w:id="53"/>
      <w:r/>
      <w:bookmarkEnd w:id="54"/>
      <w:r/>
      <w:r/>
    </w:p>
    <w:p>
      <w:pPr>
        <w:spacing w:line="360" w:lineRule="auto"/>
        <w:rPr>
          <w:rFonts w:cs="宋体" w:asciiTheme="minorEastAsia" w:hAnsiTheme="minorEastAsia" w:eastAsiaTheme="minorEastAsia"/>
          <w:bCs/>
          <w:sz w:val="24"/>
          <w:highlight w:val="none"/>
        </w:rPr>
      </w:pPr>
      <w:r>
        <w:rPr>
          <w:rFonts w:hint="eastAsia" w:cs="宋体" w:asciiTheme="minorEastAsia" w:hAnsiTheme="minorEastAsia" w:eastAsiaTheme="minorEastAsia"/>
          <w:bCs/>
          <w:sz w:val="24"/>
          <w:highlight w:val="none"/>
        </w:rPr>
        <w:t xml:space="preserve">一、质疑供应商基本信息</w:t>
      </w:r>
      <w:r/>
    </w:p>
    <w:p>
      <w:pPr>
        <w:spacing w:line="360" w:lineRule="auto"/>
        <w:rPr>
          <w:rFonts w:cs="宋体" w:asciiTheme="minorEastAsia" w:hAnsiTheme="minorEastAsia" w:eastAsiaTheme="minorEastAsia"/>
          <w:sz w:val="24"/>
          <w:highlight w:val="none"/>
          <w:u w:val="single"/>
        </w:rPr>
      </w:pPr>
      <w:r>
        <w:rPr>
          <w:rFonts w:hint="eastAsia" w:cs="宋体" w:asciiTheme="minorEastAsia" w:hAnsiTheme="minorEastAsia" w:eastAsiaTheme="minorEastAsia"/>
          <w:sz w:val="24"/>
          <w:highlight w:val="none"/>
        </w:rPr>
        <w:t xml:space="preserve">质疑供应商：</w:t>
      </w:r>
      <w:r>
        <w:rPr>
          <w:rFonts w:hint="eastAsia" w:cs="宋体" w:asciiTheme="minorEastAsia" w:hAnsiTheme="minorEastAsia" w:eastAsiaTheme="minorEastAsia"/>
          <w:sz w:val="24"/>
          <w:highlight w:val="none"/>
          <w:u w:val="single"/>
        </w:rPr>
        <w:t xml:space="preserve">                                        </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地址：</w:t>
      </w:r>
      <w:r>
        <w:rPr>
          <w:rFonts w:hint="eastAsia" w:cs="宋体" w:asciiTheme="minorEastAsia" w:hAnsiTheme="minorEastAsia" w:eastAsiaTheme="minorEastAsia"/>
          <w:sz w:val="24"/>
          <w:highlight w:val="none"/>
          <w:u w:val="single"/>
        </w:rPr>
        <w:t xml:space="preserve">                          </w:t>
      </w:r>
      <w:r>
        <w:rPr>
          <w:rFonts w:hint="eastAsia" w:cs="宋体" w:asciiTheme="minorEastAsia" w:hAnsiTheme="minorEastAsia" w:eastAsiaTheme="minorEastAsia"/>
          <w:sz w:val="24"/>
          <w:highlight w:val="none"/>
        </w:rPr>
        <w:t xml:space="preserve">邮编：</w:t>
      </w:r>
      <w:r>
        <w:rPr>
          <w:rFonts w:hint="eastAsia" w:cs="宋体" w:asciiTheme="minorEastAsia" w:hAnsiTheme="minorEastAsia" w:eastAsiaTheme="minorEastAsia"/>
          <w:sz w:val="24"/>
          <w:highlight w:val="none"/>
          <w:u w:val="single"/>
        </w:rPr>
        <w:t xml:space="preserve">              </w:t>
      </w:r>
      <w:r/>
    </w:p>
    <w:p>
      <w:pPr>
        <w:spacing w:line="360" w:lineRule="auto"/>
        <w:rPr>
          <w:rFonts w:cs="宋体" w:asciiTheme="minorEastAsia" w:hAnsiTheme="minorEastAsia" w:eastAsiaTheme="minorEastAsia"/>
          <w:sz w:val="24"/>
          <w:highlight w:val="none"/>
          <w:u w:val="single"/>
        </w:rPr>
      </w:pPr>
      <w:r>
        <w:rPr>
          <w:rFonts w:hint="eastAsia" w:cs="宋体" w:asciiTheme="minorEastAsia" w:hAnsiTheme="minorEastAsia" w:eastAsiaTheme="minorEastAsia"/>
          <w:sz w:val="24"/>
          <w:highlight w:val="none"/>
        </w:rPr>
        <w:t xml:space="preserve">联系人：</w:t>
      </w:r>
      <w:r>
        <w:rPr>
          <w:rFonts w:hint="eastAsia" w:cs="宋体" w:asciiTheme="minorEastAsia" w:hAnsiTheme="minorEastAsia" w:eastAsiaTheme="minorEastAsia"/>
          <w:sz w:val="24"/>
          <w:highlight w:val="none"/>
          <w:u w:val="single"/>
        </w:rPr>
        <w:t xml:space="preserve">                      </w:t>
      </w:r>
      <w:r>
        <w:rPr>
          <w:rFonts w:hint="eastAsia" w:cs="宋体" w:asciiTheme="minorEastAsia" w:hAnsiTheme="minorEastAsia" w:eastAsiaTheme="minorEastAsia"/>
          <w:sz w:val="24"/>
          <w:highlight w:val="none"/>
        </w:rPr>
        <w:t xml:space="preserve">联系电话：</w:t>
      </w:r>
      <w:r>
        <w:rPr>
          <w:rFonts w:hint="eastAsia" w:cs="宋体" w:asciiTheme="minorEastAsia" w:hAnsiTheme="minorEastAsia" w:eastAsiaTheme="minorEastAsia"/>
          <w:sz w:val="24"/>
          <w:highlight w:val="none"/>
          <w:u w:val="single"/>
        </w:rPr>
        <w:t xml:space="preserve">            </w:t>
      </w:r>
      <w:r/>
    </w:p>
    <w:p>
      <w:pPr>
        <w:spacing w:line="360" w:lineRule="auto"/>
        <w:rPr>
          <w:rFonts w:cs="宋体" w:asciiTheme="minorEastAsia" w:hAnsiTheme="minorEastAsia" w:eastAsiaTheme="minorEastAsia"/>
          <w:sz w:val="24"/>
          <w:highlight w:val="none"/>
          <w:u w:val="single"/>
        </w:rPr>
      </w:pPr>
      <w:r>
        <w:rPr>
          <w:rFonts w:hint="eastAsia" w:cs="宋体" w:asciiTheme="minorEastAsia" w:hAnsiTheme="minorEastAsia" w:eastAsiaTheme="minorEastAsia"/>
          <w:sz w:val="24"/>
          <w:highlight w:val="none"/>
        </w:rPr>
        <w:t xml:space="preserve">授权代表：</w:t>
      </w:r>
      <w:r>
        <w:rPr>
          <w:rFonts w:hint="eastAsia" w:cs="宋体" w:asciiTheme="minorEastAsia" w:hAnsiTheme="minorEastAsia" w:eastAsiaTheme="minorEastAsia"/>
          <w:sz w:val="24"/>
          <w:highlight w:val="none"/>
          <w:u w:val="single"/>
        </w:rPr>
        <w:t xml:space="preserve">                                          </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联系电话：</w:t>
      </w:r>
      <w:r>
        <w:rPr>
          <w:rFonts w:hint="eastAsia" w:cs="宋体" w:asciiTheme="minorEastAsia" w:hAnsiTheme="minorEastAsia" w:eastAsiaTheme="minorEastAsia"/>
          <w:sz w:val="24"/>
          <w:highlight w:val="none"/>
          <w:u w:val="single"/>
        </w:rPr>
        <w:t xml:space="preserve">                                          </w:t>
      </w:r>
      <w:r>
        <w:rPr>
          <w:rFonts w:hint="eastAsia" w:cs="宋体" w:asciiTheme="minorEastAsia" w:hAnsiTheme="minorEastAsia" w:eastAsiaTheme="minorEastAsia"/>
          <w:sz w:val="24"/>
          <w:highlight w:val="none"/>
        </w:rPr>
        <w:t xml:space="preserve"> </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地址： </w:t>
      </w:r>
      <w:r>
        <w:rPr>
          <w:rFonts w:hint="eastAsia" w:cs="宋体" w:asciiTheme="minorEastAsia" w:hAnsiTheme="minorEastAsia" w:eastAsiaTheme="minorEastAsia"/>
          <w:sz w:val="24"/>
          <w:highlight w:val="none"/>
          <w:u w:val="single"/>
        </w:rPr>
        <w:t xml:space="preserve">                        </w:t>
      </w:r>
      <w:r>
        <w:rPr>
          <w:rFonts w:hint="eastAsia" w:cs="宋体" w:asciiTheme="minorEastAsia" w:hAnsiTheme="minorEastAsia" w:eastAsiaTheme="minorEastAsia"/>
          <w:sz w:val="24"/>
          <w:highlight w:val="none"/>
        </w:rPr>
        <w:t xml:space="preserve">邮编：</w:t>
      </w:r>
      <w:r>
        <w:rPr>
          <w:rFonts w:hint="eastAsia" w:cs="宋体" w:asciiTheme="minorEastAsia" w:hAnsiTheme="minorEastAsia" w:eastAsiaTheme="minorEastAsia"/>
          <w:sz w:val="24"/>
          <w:highlight w:val="none"/>
          <w:u w:val="single"/>
        </w:rPr>
        <w:t xml:space="preserve">               </w:t>
      </w:r>
      <w:r/>
    </w:p>
    <w:p>
      <w:pPr>
        <w:spacing w:line="360" w:lineRule="auto"/>
        <w:rPr>
          <w:rFonts w:cs="宋体" w:asciiTheme="minorEastAsia" w:hAnsiTheme="minorEastAsia" w:eastAsiaTheme="minorEastAsia"/>
          <w:bCs/>
          <w:sz w:val="24"/>
          <w:highlight w:val="none"/>
        </w:rPr>
      </w:pPr>
      <w:r>
        <w:rPr>
          <w:rFonts w:hint="eastAsia" w:cs="宋体" w:asciiTheme="minorEastAsia" w:hAnsiTheme="minorEastAsia" w:eastAsiaTheme="minorEastAsia"/>
          <w:bCs/>
          <w:sz w:val="24"/>
          <w:highlight w:val="none"/>
        </w:rPr>
        <w:t xml:space="preserve">二、质疑项目基本情况</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质疑项目的名称：</w:t>
      </w:r>
      <w:r>
        <w:rPr>
          <w:rFonts w:hint="eastAsia" w:cs="宋体" w:asciiTheme="minorEastAsia" w:hAnsiTheme="minorEastAsia" w:eastAsiaTheme="minorEastAsia"/>
          <w:sz w:val="24"/>
          <w:highlight w:val="none"/>
          <w:u w:val="single"/>
        </w:rPr>
        <w:t xml:space="preserve">                                      </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质疑项目的编号：</w:t>
      </w:r>
      <w:r>
        <w:rPr>
          <w:rFonts w:hint="eastAsia" w:cs="宋体" w:asciiTheme="minorEastAsia" w:hAnsiTheme="minorEastAsia" w:eastAsiaTheme="minorEastAsia"/>
          <w:sz w:val="24"/>
          <w:highlight w:val="none"/>
          <w:u w:val="single"/>
        </w:rPr>
        <w:t xml:space="preserve">               </w:t>
      </w:r>
      <w:r>
        <w:rPr>
          <w:rFonts w:hint="eastAsia" w:cs="宋体" w:asciiTheme="minorEastAsia" w:hAnsiTheme="minorEastAsia" w:eastAsiaTheme="minorEastAsia"/>
          <w:sz w:val="24"/>
          <w:highlight w:val="none"/>
        </w:rPr>
        <w:t xml:space="preserve">包号：</w:t>
      </w:r>
      <w:r>
        <w:rPr>
          <w:rFonts w:hint="eastAsia" w:cs="宋体" w:asciiTheme="minorEastAsia" w:hAnsiTheme="minorEastAsia" w:eastAsiaTheme="minorEastAsia"/>
          <w:sz w:val="24"/>
          <w:highlight w:val="none"/>
          <w:u w:val="single"/>
        </w:rPr>
        <w:t xml:space="preserve">                 </w:t>
      </w:r>
      <w:r/>
    </w:p>
    <w:p>
      <w:pPr>
        <w:spacing w:line="360" w:lineRule="auto"/>
        <w:rPr>
          <w:rFonts w:cs="宋体" w:asciiTheme="minorEastAsia" w:hAnsiTheme="minorEastAsia" w:eastAsiaTheme="minorEastAsia"/>
          <w:sz w:val="24"/>
          <w:highlight w:val="none"/>
          <w:u w:val="single"/>
        </w:rPr>
      </w:pPr>
      <w:r>
        <w:rPr>
          <w:rFonts w:hint="eastAsia" w:cs="宋体" w:asciiTheme="minorEastAsia" w:hAnsiTheme="minorEastAsia" w:eastAsiaTheme="minorEastAsia"/>
          <w:sz w:val="24"/>
          <w:highlight w:val="none"/>
        </w:rPr>
        <w:t xml:space="preserve">采购人名称：</w:t>
      </w:r>
      <w:r>
        <w:rPr>
          <w:rFonts w:hint="eastAsia" w:cs="宋体" w:asciiTheme="minorEastAsia" w:hAnsiTheme="minorEastAsia" w:eastAsiaTheme="minorEastAsia"/>
          <w:sz w:val="24"/>
          <w:highlight w:val="none"/>
          <w:u w:val="single"/>
        </w:rPr>
        <w:t xml:space="preserve">                                         </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采购文件获取日期：</w:t>
      </w:r>
      <w:r>
        <w:rPr>
          <w:rFonts w:hint="eastAsia" w:cs="宋体" w:asciiTheme="minorEastAsia" w:hAnsiTheme="minorEastAsia" w:eastAsiaTheme="minorEastAsia"/>
          <w:sz w:val="24"/>
          <w:highlight w:val="none"/>
          <w:u w:val="single"/>
        </w:rPr>
        <w:t xml:space="preserve">                                    </w:t>
      </w:r>
      <w:r/>
    </w:p>
    <w:p>
      <w:pPr>
        <w:spacing w:line="360" w:lineRule="auto"/>
        <w:rPr>
          <w:rFonts w:cs="宋体" w:asciiTheme="minorEastAsia" w:hAnsiTheme="minorEastAsia" w:eastAsiaTheme="minorEastAsia"/>
          <w:bCs/>
          <w:sz w:val="24"/>
          <w:highlight w:val="none"/>
        </w:rPr>
      </w:pPr>
      <w:r>
        <w:rPr>
          <w:rFonts w:hint="eastAsia" w:cs="宋体" w:asciiTheme="minorEastAsia" w:hAnsiTheme="minorEastAsia" w:eastAsiaTheme="minorEastAsia"/>
          <w:bCs/>
          <w:sz w:val="24"/>
          <w:highlight w:val="none"/>
        </w:rPr>
        <w:t xml:space="preserve">三、质疑事项具体内容</w:t>
      </w:r>
      <w:r/>
    </w:p>
    <w:p>
      <w:pPr>
        <w:spacing w:line="360" w:lineRule="auto"/>
        <w:rPr>
          <w:rFonts w:cs="宋体" w:asciiTheme="minorEastAsia" w:hAnsiTheme="minorEastAsia" w:eastAsiaTheme="minorEastAsia"/>
          <w:sz w:val="24"/>
          <w:highlight w:val="none"/>
          <w:u w:val="single"/>
        </w:rPr>
      </w:pPr>
      <w:r>
        <w:rPr>
          <w:rFonts w:hint="eastAsia" w:cs="宋体" w:asciiTheme="minorEastAsia" w:hAnsiTheme="minorEastAsia" w:eastAsiaTheme="minorEastAsia"/>
          <w:sz w:val="24"/>
          <w:highlight w:val="none"/>
        </w:rPr>
        <w:t xml:space="preserve">质疑事项1：</w:t>
      </w:r>
      <w:r>
        <w:rPr>
          <w:rFonts w:hint="eastAsia" w:cs="宋体" w:asciiTheme="minorEastAsia" w:hAnsiTheme="minorEastAsia" w:eastAsiaTheme="minorEastAsia"/>
          <w:sz w:val="24"/>
          <w:highlight w:val="none"/>
          <w:u w:val="single"/>
        </w:rPr>
        <w:t xml:space="preserve">                                         </w:t>
      </w:r>
      <w:r/>
    </w:p>
    <w:p>
      <w:pPr>
        <w:spacing w:line="360" w:lineRule="auto"/>
        <w:rPr>
          <w:rFonts w:cs="宋体" w:asciiTheme="minorEastAsia" w:hAnsiTheme="minorEastAsia" w:eastAsiaTheme="minorEastAsia"/>
          <w:sz w:val="24"/>
          <w:highlight w:val="none"/>
          <w:u w:val="single"/>
        </w:rPr>
      </w:pPr>
      <w:r>
        <w:rPr>
          <w:rFonts w:hint="eastAsia" w:cs="宋体" w:asciiTheme="minorEastAsia" w:hAnsiTheme="minorEastAsia" w:eastAsiaTheme="minorEastAsia"/>
          <w:sz w:val="24"/>
          <w:highlight w:val="none"/>
        </w:rPr>
        <w:t xml:space="preserve">事实依据：</w:t>
      </w:r>
      <w:r>
        <w:rPr>
          <w:rFonts w:hint="eastAsia" w:cs="宋体" w:asciiTheme="minorEastAsia" w:hAnsiTheme="minorEastAsia" w:eastAsiaTheme="minorEastAsia"/>
          <w:sz w:val="24"/>
          <w:highlight w:val="none"/>
          <w:u w:val="single"/>
        </w:rPr>
        <w:t xml:space="preserve">                                          </w:t>
      </w:r>
      <w:r/>
    </w:p>
    <w:p>
      <w:pPr>
        <w:spacing w:line="360" w:lineRule="auto"/>
        <w:rPr>
          <w:rFonts w:cs="宋体" w:asciiTheme="minorEastAsia" w:hAnsiTheme="minorEastAsia" w:eastAsiaTheme="minorEastAsia"/>
          <w:sz w:val="24"/>
          <w:highlight w:val="none"/>
          <w:u w:val="single"/>
        </w:rPr>
      </w:pPr>
      <w:r>
        <w:rPr>
          <w:rFonts w:hint="eastAsia" w:cs="宋体" w:asciiTheme="minorEastAsia" w:hAnsiTheme="minorEastAsia" w:eastAsiaTheme="minorEastAsia"/>
          <w:sz w:val="24"/>
          <w:highlight w:val="none"/>
        </w:rPr>
        <w:t xml:space="preserve">法律依据：</w:t>
      </w:r>
      <w:r>
        <w:rPr>
          <w:rFonts w:hint="eastAsia" w:cs="宋体" w:asciiTheme="minorEastAsia" w:hAnsiTheme="minorEastAsia" w:eastAsiaTheme="minorEastAsia"/>
          <w:sz w:val="24"/>
          <w:highlight w:val="none"/>
          <w:u w:val="single"/>
        </w:rPr>
        <w:t xml:space="preserve">                                          </w:t>
      </w:r>
      <w:r/>
    </w:p>
    <w:p>
      <w:pPr>
        <w:spacing w:line="360" w:lineRule="auto"/>
        <w:rPr>
          <w:rFonts w:cs="宋体" w:asciiTheme="minorEastAsia" w:hAnsiTheme="minorEastAsia" w:eastAsiaTheme="minorEastAsia"/>
          <w:sz w:val="24"/>
          <w:highlight w:val="none"/>
          <w:u w:val="single"/>
        </w:rPr>
      </w:pPr>
      <w:r>
        <w:rPr>
          <w:rFonts w:hint="eastAsia" w:cs="宋体" w:asciiTheme="minorEastAsia" w:hAnsiTheme="minorEastAsia" w:eastAsiaTheme="minorEastAsia"/>
          <w:sz w:val="24"/>
          <w:highlight w:val="none"/>
        </w:rPr>
        <w:t xml:space="preserve">质疑事项2</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w:t>
      </w:r>
      <w:r/>
    </w:p>
    <w:p>
      <w:pPr>
        <w:spacing w:line="360" w:lineRule="auto"/>
        <w:rPr>
          <w:rFonts w:cs="宋体" w:asciiTheme="minorEastAsia" w:hAnsiTheme="minorEastAsia" w:eastAsiaTheme="minorEastAsia"/>
          <w:bCs/>
          <w:sz w:val="24"/>
          <w:highlight w:val="none"/>
        </w:rPr>
      </w:pPr>
      <w:r>
        <w:rPr>
          <w:rFonts w:hint="eastAsia" w:cs="宋体" w:asciiTheme="minorEastAsia" w:hAnsiTheme="minorEastAsia" w:eastAsiaTheme="minorEastAsia"/>
          <w:bCs/>
          <w:sz w:val="24"/>
          <w:highlight w:val="none"/>
        </w:rPr>
        <w:t xml:space="preserve">四、与质疑事项相关的质疑请求</w:t>
      </w:r>
      <w:r/>
    </w:p>
    <w:p>
      <w:pPr>
        <w:spacing w:line="360" w:lineRule="auto"/>
        <w:rPr>
          <w:rFonts w:cs="宋体" w:asciiTheme="minorEastAsia" w:hAnsiTheme="minorEastAsia" w:eastAsiaTheme="minorEastAsia"/>
          <w:sz w:val="24"/>
          <w:highlight w:val="none"/>
          <w:u w:val="single"/>
        </w:rPr>
      </w:pPr>
      <w:r>
        <w:rPr>
          <w:rFonts w:hint="eastAsia" w:cs="宋体" w:asciiTheme="minorEastAsia" w:hAnsiTheme="minorEastAsia" w:eastAsiaTheme="minorEastAsia"/>
          <w:sz w:val="24"/>
          <w:highlight w:val="none"/>
        </w:rPr>
        <w:t xml:space="preserve">请求：</w:t>
      </w:r>
      <w:r>
        <w:rPr>
          <w:rFonts w:hint="eastAsia" w:cs="宋体" w:asciiTheme="minorEastAsia" w:hAnsiTheme="minorEastAsia" w:eastAsiaTheme="minorEastAsia"/>
          <w:sz w:val="24"/>
          <w:highlight w:val="none"/>
          <w:u w:val="single"/>
        </w:rPr>
        <w:t xml:space="preserve">                                               </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签字(签章)：                   公章：                      </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日期：    </w:t>
      </w:r>
      <w:r/>
    </w:p>
    <w:p>
      <w:pPr>
        <w:jc w:val="center"/>
        <w:spacing w:line="360" w:lineRule="auto"/>
        <w:rPr>
          <w:rFonts w:cs="宋体" w:asciiTheme="minorEastAsia" w:hAnsiTheme="minorEastAsia" w:eastAsiaTheme="minorEastAsia"/>
          <w:b/>
          <w:bCs/>
          <w:sz w:val="24"/>
          <w:highlight w:val="none"/>
        </w:rPr>
      </w:pPr>
      <w:r>
        <w:rPr>
          <w:rFonts w:cs="宋体" w:asciiTheme="minorEastAsia" w:hAnsiTheme="minorEastAsia" w:eastAsiaTheme="minorEastAsia"/>
          <w:b/>
          <w:bCs/>
          <w:sz w:val="24"/>
          <w:highlight w:val="none"/>
        </w:rPr>
      </w:r>
      <w:r/>
    </w:p>
    <w:p>
      <w:pPr>
        <w:pStyle w:val="841"/>
        <w:spacing w:line="360" w:lineRule="auto"/>
        <w:rPr>
          <w:rFonts w:cs="宋体" w:asciiTheme="minorEastAsia" w:hAnsiTheme="minorEastAsia" w:eastAsiaTheme="minorEastAsia"/>
          <w:b/>
          <w:bCs/>
          <w:sz w:val="24"/>
          <w:highlight w:val="none"/>
        </w:rPr>
      </w:pPr>
      <w:r>
        <w:rPr>
          <w:rFonts w:cs="宋体" w:asciiTheme="minorEastAsia" w:hAnsiTheme="minorEastAsia" w:eastAsiaTheme="minorEastAsia"/>
          <w:b/>
          <w:bCs/>
          <w:sz w:val="24"/>
          <w:highlight w:val="none"/>
        </w:rPr>
      </w:r>
      <w:r/>
    </w:p>
    <w:p>
      <w:pPr>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p>
    <w:p>
      <w:pPr>
        <w:spacing w:line="360" w:lineRule="auto"/>
        <w:rPr>
          <w:rFonts w:cs="宋体" w:asciiTheme="minorEastAsia" w:hAnsiTheme="minorEastAsia" w:eastAsiaTheme="minorEastAsia"/>
          <w:b/>
          <w:sz w:val="24"/>
          <w:highlight w:val="none"/>
        </w:rPr>
      </w:pPr>
      <w:r>
        <w:rPr>
          <w:rFonts w:cs="宋体" w:asciiTheme="minorEastAsia" w:hAnsiTheme="minorEastAsia" w:eastAsiaTheme="minorEastAsia"/>
          <w:b/>
          <w:sz w:val="24"/>
          <w:highlight w:val="none"/>
        </w:rPr>
      </w:r>
      <w:r/>
    </w:p>
    <w:p>
      <w:pPr>
        <w:spacing w:line="360" w:lineRule="auto"/>
        <w:rPr>
          <w:rFonts w:cs="宋体" w:asciiTheme="minorEastAsia" w:hAnsiTheme="minorEastAsia" w:eastAsiaTheme="minorEastAsia"/>
          <w:b/>
          <w:sz w:val="24"/>
          <w:highlight w:val="none"/>
        </w:rPr>
      </w:pPr>
      <w:r>
        <w:rPr>
          <w:rFonts w:cs="宋体" w:asciiTheme="minorEastAsia" w:hAnsiTheme="minorEastAsia" w:eastAsiaTheme="minorEastAsia"/>
          <w:b/>
          <w:sz w:val="24"/>
          <w:highlight w:val="none"/>
        </w:rPr>
      </w:r>
      <w:r/>
    </w:p>
    <w:p>
      <w:pPr>
        <w:spacing w:line="360" w:lineRule="auto"/>
        <w:rPr>
          <w:rFonts w:cs="宋体" w:asciiTheme="minorEastAsia" w:hAnsiTheme="minorEastAsia" w:eastAsiaTheme="minorEastAsia"/>
          <w:b/>
          <w:sz w:val="24"/>
          <w:highlight w:val="none"/>
        </w:rPr>
      </w:pPr>
      <w:r>
        <w:rPr>
          <w:rFonts w:cs="宋体" w:asciiTheme="minorEastAsia" w:hAnsiTheme="minorEastAsia" w:eastAsiaTheme="minorEastAsia"/>
          <w:b/>
          <w:sz w:val="24"/>
          <w:highlight w:val="none"/>
        </w:rPr>
      </w:r>
      <w:r/>
    </w:p>
    <w:p>
      <w:pPr>
        <w:spacing w:line="360" w:lineRule="auto"/>
        <w:rPr>
          <w:rFonts w:cs="宋体" w:asciiTheme="minorEastAsia" w:hAnsiTheme="minorEastAsia" w:eastAsiaTheme="minorEastAsia"/>
          <w:b/>
          <w:sz w:val="24"/>
          <w:highlight w:val="none"/>
        </w:rPr>
      </w:pPr>
      <w:r>
        <w:rPr>
          <w:rFonts w:cs="宋体" w:asciiTheme="minorEastAsia" w:hAnsiTheme="minorEastAsia" w:eastAsiaTheme="minorEastAsia"/>
          <w:b/>
          <w:sz w:val="24"/>
          <w:highlight w:val="none"/>
        </w:rPr>
      </w:r>
      <w:r/>
    </w:p>
    <w:p>
      <w:pPr>
        <w:spacing w:line="360" w:lineRule="auto"/>
        <w:rPr>
          <w:rFonts w:cs="宋体" w:asciiTheme="minorEastAsia" w:hAnsiTheme="minorEastAsia" w:eastAsiaTheme="minorEastAsia"/>
          <w:b/>
          <w:sz w:val="24"/>
          <w:highlight w:val="none"/>
        </w:rPr>
      </w:pPr>
      <w:r>
        <w:rPr>
          <w:rFonts w:hint="eastAsia" w:cs="宋体" w:asciiTheme="minorEastAsia" w:hAnsiTheme="minorEastAsia" w:eastAsiaTheme="minorEastAsia"/>
          <w:b/>
          <w:sz w:val="24"/>
          <w:highlight w:val="none"/>
        </w:rPr>
        <w:t xml:space="preserve">质疑函制作说明：</w:t>
      </w:r>
      <w:r/>
    </w:p>
    <w:p>
      <w:pPr>
        <w:ind w:firstLine="480"/>
        <w:jc w:val="left"/>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1.供应商提出质疑时，应提交质疑函和必要的证明材料。</w:t>
      </w:r>
      <w:r/>
    </w:p>
    <w:p>
      <w:pPr>
        <w:ind w:firstLine="480"/>
        <w:jc w:val="left"/>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3.质疑供应商若对项目的某一分包进行质疑，质疑函中应列明具体分包号。</w:t>
      </w:r>
      <w:r/>
    </w:p>
    <w:p>
      <w:pPr>
        <w:ind w:firstLine="480"/>
        <w:jc w:val="left"/>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4.质疑函的质疑事项应具体、明确，并有必要的事实依据和法律依据。</w:t>
      </w:r>
      <w:r/>
    </w:p>
    <w:p>
      <w:pPr>
        <w:ind w:firstLine="480"/>
        <w:jc w:val="left"/>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5.质疑函的质疑请求应与质疑事项相关。</w:t>
      </w:r>
      <w:r/>
    </w:p>
    <w:p>
      <w:pPr>
        <w:ind w:firstLine="480"/>
        <w:jc w:val="left"/>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7.按该表格填写，一式两份，并将该函和相关证据盖公章在规定的时间内分别送达采购人和采购代理机构。</w:t>
      </w:r>
      <w:r/>
    </w:p>
    <w:p>
      <w:pPr>
        <w:pStyle w:val="853"/>
        <w:spacing w:line="360" w:lineRule="auto"/>
        <w:rPr>
          <w:rFonts w:asciiTheme="minorEastAsia" w:hAnsiTheme="minorEastAsia" w:eastAsiaTheme="minorEastAsia"/>
          <w:b/>
          <w:sz w:val="64"/>
          <w:szCs w:val="64"/>
          <w:highlight w:val="none"/>
        </w:rPr>
      </w:pPr>
      <w:r>
        <w:rPr>
          <w:rFonts w:asciiTheme="minorEastAsia" w:hAnsiTheme="minorEastAsia" w:eastAsiaTheme="minorEastAsia"/>
          <w:b/>
          <w:sz w:val="64"/>
          <w:szCs w:val="64"/>
          <w:highlight w:val="none"/>
        </w:rPr>
      </w:r>
      <w:r/>
    </w:p>
    <w:p>
      <w:pPr>
        <w:spacing w:line="360" w:lineRule="auto"/>
        <w:rPr>
          <w:rFonts w:asciiTheme="minorEastAsia" w:hAnsiTheme="minorEastAsia" w:eastAsiaTheme="minorEastAsia"/>
          <w:b/>
          <w:sz w:val="64"/>
          <w:szCs w:val="64"/>
          <w:highlight w:val="none"/>
        </w:rPr>
      </w:pPr>
      <w:r>
        <w:rPr>
          <w:rFonts w:asciiTheme="minorEastAsia" w:hAnsiTheme="minorEastAsia" w:eastAsiaTheme="minorEastAsia"/>
          <w:b/>
          <w:sz w:val="64"/>
          <w:szCs w:val="64"/>
          <w:highlight w:val="none"/>
        </w:rPr>
      </w:r>
      <w:r/>
    </w:p>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p>
    <w:sectPr>
      <w:footerReference w:type="default" r:id="rId16"/>
      <w:footerReference w:type="first" r:id="rId17"/>
      <w:footnotePr/>
      <w:endnotePr/>
      <w:type w:val="nextPage"/>
      <w:pgSz w:w="11906" w:h="16838" w:orient="portrait"/>
      <w:pgMar w:top="1440" w:right="1066" w:bottom="1440" w:left="1180" w:header="851" w:footer="992" w:gutter="0"/>
      <w:pgNumType w:start="25"/>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Tahoma">
    <w:panose1 w:val="020B0604030504040204"/>
  </w:font>
  <w:font w:name="文鼎小标宋">
    <w:panose1 w:val="020B0503020202020204"/>
  </w:font>
  <w:font w:name="仿宋_GB2312">
    <w:panose1 w:val="02010609060101010101"/>
  </w:font>
  <w:font w:name="黑体">
    <w:panose1 w:val="02010609060101010101"/>
  </w:font>
  <w:font w:name="微软雅黑">
    <w:panose1 w:val="020B0503020204020204"/>
  </w:font>
  <w:font w:name="Calibri">
    <w:panose1 w:val="020F0502020204030204"/>
  </w:font>
  <w:font w:name="楷体_GB2312">
    <w:panose1 w:val="02010609060101010101"/>
  </w:font>
  <w:font w:name="Century Schoolbook">
    <w:panose1 w:val="02040604050505020304"/>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00"/>
      <w:rPr>
        <w:rFonts w:ascii="隶书" w:eastAsia="隶书"/>
      </w:rPr>
    </w:pPr>
    <w:r>
      <w:rPr>
        <w:rFonts w:ascii="隶书" w:eastAsia="隶书"/>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-28575</wp:posOffset>
              </wp:positionV>
              <wp:extent cx="6240780"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0.0pt,-2.2pt" to="491.4pt,-2.2pt" filled="f" strokecolor="#000000" strokeweight="0.75pt">
              <v:stroke dashstyle="solid"/>
            </v:line>
          </w:pict>
        </mc:Fallback>
      </mc:AlternateContent>
    </w:r>
    <w:r>
      <w:rPr>
        <w:rFonts w:hint="eastAsia" w:ascii="隶书" w:eastAsia="隶书"/>
      </w:rPr>
      <w:t xml:space="preserve">地址:  兴化市长安中路13-1号（兴化交通大楼后侧）     电话:0523-83285808   邮政编码:225700</w:t>
    </w:r>
    <w:r/>
  </w:p>
  <w:p>
    <w:pPr>
      <w:pStyle w:val="86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pPr>
    <w:r/>
    <w:r/>
  </w:p>
  <w:p>
    <w:pPr>
      <w:pStyle w:val="862"/>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spacing w:line="360" w:lineRule="auto"/>
      <w:tabs>
        <w:tab w:val="center" w:pos="4153" w:leader="none"/>
        <w:tab w:val="right" w:pos="8306" w:leader="none"/>
      </w:tabs>
      <w:rPr>
        <w:rFonts w:ascii="Tahoma" w:hAnsi="Tahoma"/>
        <w:sz w:val="18"/>
        <w:szCs w:val="18"/>
      </w:rPr>
    </w:pPr>
    <w:r>
      <w:rPr>
        <w:rFonts w:ascii="Tahoma" w:hAnsi="Tahoma"/>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55600" cy="234315"/>
              <wp:effectExtent l="0" t="0" r="0" b="0"/>
              <wp:wrapNone/>
              <wp:docPr id="2" name="矩形 11"/>
              <wp:cNvGraphicFramePr/>
              <a:graphic xmlns:a="http://schemas.openxmlformats.org/drawingml/2006/main">
                <a:graphicData uri="http://schemas.microsoft.com/office/word/2010/wordprocessingShape">
                  <wps:wsp>
                    <wps:cNvPr id="0" name=""/>
                    <wps:cNvSpPr/>
                    <wps:spPr bwMode="auto">
                      <a:xfrm>
                        <a:off x="0" y="0"/>
                        <a:ext cx="355701" cy="234372"/>
                      </a:xfrm>
                      <a:prstGeom prst="rect">
                        <a:avLst/>
                      </a:prstGeom>
                      <a:noFill/>
                      <a:ln w="12700" cap="flat" cmpd="sng">
                        <a:noFill/>
                        <a:prstDash val="solid"/>
                        <a:miter/>
                      </a:ln>
                      <a:effectLst/>
                    </wps:spPr>
                    <wps:txbx>
                      <w:txbxContent>
                        <w:p>
                          <w:pPr>
                            <w:ind w:firstLine="360"/>
                            <w:spacing w:line="360" w:lineRule="auto"/>
                            <w:tabs>
                              <w:tab w:val="center" w:pos="4153" w:leader="none"/>
                              <w:tab w:val="right" w:pos="8306" w:leader="none"/>
                            </w:tabs>
                            <w:rPr>
                              <w:rFonts w:ascii="Tahoma" w:hAnsi="Tahoma"/>
                              <w:sz w:val="18"/>
                              <w:szCs w:val="18"/>
                            </w:rPr>
                          </w:pPr>
                          <w:r>
                            <w:rPr>
                              <w:rFonts w:ascii="Tahoma" w:hAnsi="Tahoma"/>
                              <w:sz w:val="18"/>
                              <w:szCs w:val="18"/>
                            </w:rPr>
                            <w:fldChar w:fldCharType="begin"/>
                          </w:r>
                          <w:r>
                            <w:rPr>
                              <w:rFonts w:ascii="Tahoma" w:hAnsi="Tahoma"/>
                              <w:sz w:val="18"/>
                              <w:szCs w:val="18"/>
                            </w:rPr>
                            <w:instrText xml:space="preserve"> PAGE  \* MERGEFORMAT </w:instrText>
                          </w:r>
                          <w:r>
                            <w:rPr>
                              <w:rFonts w:ascii="Tahoma" w:hAnsi="Tahoma"/>
                              <w:sz w:val="18"/>
                              <w:szCs w:val="18"/>
                            </w:rPr>
                            <w:fldChar w:fldCharType="separate"/>
                          </w:r>
                          <w:r>
                            <w:rPr>
                              <w:rFonts w:ascii="Tahoma" w:hAnsi="Tahoma"/>
                              <w:sz w:val="18"/>
                              <w:szCs w:val="18"/>
                            </w:rPr>
                            <w:t xml:space="preserve">24</w:t>
                          </w:r>
                          <w:r>
                            <w:rPr>
                              <w:rFonts w:ascii="Tahoma" w:hAnsi="Tahoma"/>
                              <w:sz w:val="18"/>
                              <w:szCs w:val="18"/>
                            </w:rPr>
                            <w:fldChar w:fldCharType="end"/>
                          </w:r>
                          <w:r/>
                        </w:p>
                      </w:txbxContent>
                    </wps:txbx>
                    <wps:bodyPr vert="horz" wrap="none" lIns="0" tIns="0" rIns="0" bIns="0" anchor="t" anchorCtr="0" upright="1">
                      <a:spAutoFit/>
                    </wps:bodyPr>
                  </wps:wsp>
                </a:graphicData>
              </a:graphic>
            </wp:anchor>
          </w:drawing>
        </mc:Choice>
        <mc:Fallback>
          <w:pict>
            <v:shape id="shape 1" o:spid="_x0000_s1" o:spt="1" type="#_x0000_t1" style="position:absolute;z-index:251661312;o:allowoverlap:true;o:allowincell:true;mso-position-horizontal-relative:margin;mso-position-horizontal:center;mso-position-vertical-relative:text;margin-top:0.0pt;mso-position-vertical:absolute;width:28.0pt;height:18.4pt;mso-wrap-distance-left:9.0pt;mso-wrap-distance-top:0.0pt;mso-wrap-distance-right:9.0pt;mso-wrap-distance-bottom:0.0pt;v-text-anchor:top;visibility:visible;" filled="f" stroked="f" strokeweight="1.00pt">
              <v:stroke dashstyle="solid"/>
              <v:textbox inset="0,0,0,0">
                <w:txbxContent>
                  <w:p>
                    <w:pPr>
                      <w:ind w:firstLine="360"/>
                      <w:spacing w:line="360" w:lineRule="auto"/>
                      <w:tabs>
                        <w:tab w:val="center" w:pos="4153" w:leader="none"/>
                        <w:tab w:val="right" w:pos="8306" w:leader="none"/>
                      </w:tabs>
                      <w:rPr>
                        <w:rFonts w:ascii="Tahoma" w:hAnsi="Tahoma"/>
                        <w:sz w:val="18"/>
                        <w:szCs w:val="18"/>
                      </w:rPr>
                    </w:pPr>
                    <w:r>
                      <w:rPr>
                        <w:rFonts w:ascii="Tahoma" w:hAnsi="Tahoma"/>
                        <w:sz w:val="18"/>
                        <w:szCs w:val="18"/>
                      </w:rPr>
                      <w:fldChar w:fldCharType="begin"/>
                    </w:r>
                    <w:r>
                      <w:rPr>
                        <w:rFonts w:ascii="Tahoma" w:hAnsi="Tahoma"/>
                        <w:sz w:val="18"/>
                        <w:szCs w:val="18"/>
                      </w:rPr>
                      <w:instrText xml:space="preserve"> PAGE  \* MERGEFORMAT </w:instrText>
                    </w:r>
                    <w:r>
                      <w:rPr>
                        <w:rFonts w:ascii="Tahoma" w:hAnsi="Tahoma"/>
                        <w:sz w:val="18"/>
                        <w:szCs w:val="18"/>
                      </w:rPr>
                      <w:fldChar w:fldCharType="separate"/>
                    </w:r>
                    <w:r>
                      <w:rPr>
                        <w:rFonts w:ascii="Tahoma" w:hAnsi="Tahoma"/>
                        <w:sz w:val="18"/>
                        <w:szCs w:val="18"/>
                      </w:rPr>
                      <w:t xml:space="preserve">24</w:t>
                    </w:r>
                    <w:r>
                      <w:rPr>
                        <w:rFonts w:ascii="Tahoma" w:hAnsi="Tahoma"/>
                        <w:sz w:val="18"/>
                        <w:szCs w:val="18"/>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2"/>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2"/>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p>
    <w:pPr>
      <w:pStyle w:val="862"/>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2"/>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2"/>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ind w:left="17" w:hanging="16"/>
      <w:pBdr>
        <w:bottom w:val="single" w:color="auto" w:sz="4"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pPr>
    <w:r/>
    <w:r/>
  </w:p>
  <w:p>
    <w:pPr>
      <w:pStyle w:val="863"/>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ind w:left="17" w:hanging="1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88"/>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8" w:default="1">
    <w:name w:val="Normal"/>
    <w:uiPriority w:val="0"/>
    <w:qFormat/>
    <w:pPr>
      <w:jc w:val="both"/>
      <w:widowControl w:val="off"/>
    </w:pPr>
    <w:rPr>
      <w:rFonts w:hint="default" w:ascii="Times New Roman" w:hAnsi="Times New Roman" w:eastAsia="宋体" w:cs="Times New Roman"/>
      <w:sz w:val="21"/>
      <w:szCs w:val="24"/>
    </w:rPr>
  </w:style>
  <w:style w:type="paragraph" w:styleId="829">
    <w:name w:val="Heading 1"/>
    <w:basedOn w:val="828"/>
    <w:next w:val="828"/>
    <w:link w:val="925"/>
    <w:uiPriority w:val="9"/>
    <w:qFormat/>
    <w:pPr>
      <w:jc w:val="center"/>
      <w:keepLines/>
      <w:keepNext/>
      <w:spacing w:before="480" w:after="200"/>
      <w:outlineLvl w:val="0"/>
    </w:pPr>
    <w:rPr>
      <w:rFonts w:ascii="Arial" w:hAnsi="Arial" w:cs="Arial"/>
      <w:b/>
      <w:sz w:val="32"/>
      <w:szCs w:val="40"/>
    </w:rPr>
  </w:style>
  <w:style w:type="paragraph" w:styleId="830">
    <w:name w:val="Heading 2"/>
    <w:basedOn w:val="828"/>
    <w:next w:val="828"/>
    <w:link w:val="926"/>
    <w:uiPriority w:val="0"/>
    <w:qFormat/>
    <w:pPr>
      <w:keepLines/>
      <w:keepNext/>
      <w:spacing w:before="260" w:after="260" w:line="416" w:lineRule="auto"/>
      <w:outlineLvl w:val="1"/>
    </w:pPr>
    <w:rPr>
      <w:rFonts w:ascii="Cambria" w:hAnsi="Cambria"/>
      <w:b/>
      <w:bCs/>
      <w:sz w:val="32"/>
      <w:szCs w:val="32"/>
    </w:rPr>
  </w:style>
  <w:style w:type="paragraph" w:styleId="831">
    <w:name w:val="Heading 3"/>
    <w:basedOn w:val="828"/>
    <w:next w:val="828"/>
    <w:link w:val="927"/>
    <w:uiPriority w:val="9"/>
    <w:unhideWhenUsed/>
    <w:qFormat/>
    <w:pPr>
      <w:keepLines/>
      <w:keepNext/>
      <w:spacing w:before="320" w:after="200"/>
      <w:outlineLvl w:val="2"/>
    </w:pPr>
    <w:rPr>
      <w:rFonts w:ascii="Arial" w:hAnsi="Arial" w:eastAsia="Arial" w:cs="Arial"/>
      <w:sz w:val="30"/>
      <w:szCs w:val="30"/>
    </w:rPr>
  </w:style>
  <w:style w:type="paragraph" w:styleId="832">
    <w:name w:val="Heading 4"/>
    <w:basedOn w:val="828"/>
    <w:next w:val="828"/>
    <w:link w:val="928"/>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833">
    <w:name w:val="Heading 5"/>
    <w:basedOn w:val="828"/>
    <w:next w:val="828"/>
    <w:link w:val="929"/>
    <w:uiPriority w:val="9"/>
    <w:unhideWhenUsed/>
    <w:qFormat/>
    <w:pPr>
      <w:keepLines/>
      <w:keepNext/>
      <w:spacing w:before="320" w:after="200"/>
      <w:outlineLvl w:val="4"/>
    </w:pPr>
    <w:rPr>
      <w:rFonts w:ascii="Arial" w:hAnsi="Arial" w:eastAsia="Arial" w:cs="Arial"/>
      <w:b/>
      <w:bCs/>
      <w:sz w:val="24"/>
    </w:rPr>
  </w:style>
  <w:style w:type="paragraph" w:styleId="834">
    <w:name w:val="Heading 6"/>
    <w:basedOn w:val="828"/>
    <w:next w:val="828"/>
    <w:link w:val="930"/>
    <w:uiPriority w:val="9"/>
    <w:unhideWhenUsed/>
    <w:qFormat/>
    <w:pPr>
      <w:keepLines/>
      <w:keepNext/>
      <w:spacing w:before="320" w:after="200"/>
      <w:outlineLvl w:val="5"/>
    </w:pPr>
    <w:rPr>
      <w:rFonts w:ascii="Arial" w:hAnsi="Arial" w:eastAsia="Arial" w:cs="Arial"/>
      <w:b/>
      <w:bCs/>
      <w:sz w:val="22"/>
      <w:szCs w:val="22"/>
    </w:rPr>
  </w:style>
  <w:style w:type="paragraph" w:styleId="835">
    <w:name w:val="Heading 7"/>
    <w:basedOn w:val="828"/>
    <w:next w:val="828"/>
    <w:link w:val="931"/>
    <w:uiPriority w:val="9"/>
    <w:unhideWhenUsed/>
    <w:qFormat/>
    <w:pPr>
      <w:keepLines/>
      <w:keepNext/>
      <w:spacing w:before="320" w:after="200"/>
      <w:outlineLvl w:val="6"/>
    </w:pPr>
    <w:rPr>
      <w:rFonts w:ascii="Arial" w:hAnsi="Arial" w:eastAsia="Arial" w:cs="Arial"/>
      <w:b/>
      <w:bCs/>
      <w:i/>
      <w:iCs/>
      <w:sz w:val="22"/>
      <w:szCs w:val="22"/>
    </w:rPr>
  </w:style>
  <w:style w:type="paragraph" w:styleId="836">
    <w:name w:val="Heading 8"/>
    <w:basedOn w:val="828"/>
    <w:next w:val="828"/>
    <w:link w:val="932"/>
    <w:uiPriority w:val="9"/>
    <w:unhideWhenUsed/>
    <w:qFormat/>
    <w:pPr>
      <w:keepLines/>
      <w:keepNext/>
      <w:spacing w:before="320" w:after="200"/>
      <w:outlineLvl w:val="7"/>
    </w:pPr>
    <w:rPr>
      <w:rFonts w:ascii="Arial" w:hAnsi="Arial" w:eastAsia="Arial" w:cs="Arial"/>
      <w:i/>
      <w:iCs/>
      <w:sz w:val="22"/>
      <w:szCs w:val="22"/>
    </w:rPr>
  </w:style>
  <w:style w:type="paragraph" w:styleId="837">
    <w:name w:val="Heading 9"/>
    <w:basedOn w:val="828"/>
    <w:next w:val="828"/>
    <w:link w:val="933"/>
    <w:uiPriority w:val="9"/>
    <w:unhideWhenUsed/>
    <w:qFormat/>
    <w:pPr>
      <w:keepLines/>
      <w:keepNext/>
      <w:spacing w:before="320" w:after="200"/>
      <w:outlineLvl w:val="8"/>
    </w:pPr>
    <w:rPr>
      <w:rFonts w:ascii="Arial" w:hAnsi="Arial" w:eastAsia="Arial" w:cs="Arial"/>
      <w:i/>
      <w:iCs/>
      <w:szCs w:val="21"/>
    </w:rPr>
  </w:style>
  <w:style w:type="character" w:styleId="838" w:default="1">
    <w:name w:val="Default Paragraph Font"/>
    <w:uiPriority w:val="1"/>
    <w:semiHidden/>
    <w:unhideWhenUsed/>
    <w:qFormat/>
  </w:style>
  <w:style w:type="table" w:styleId="839" w:default="1">
    <w:name w:val="Normal Table"/>
    <w:uiPriority w:val="99"/>
    <w:semiHidden/>
    <w:unhideWhenUsed/>
    <w:qFormat/>
    <w:tblPr>
      <w:tblCellMar>
        <w:left w:w="108" w:type="dxa"/>
        <w:top w:w="0" w:type="dxa"/>
        <w:right w:w="108" w:type="dxa"/>
        <w:bottom w:w="0" w:type="dxa"/>
      </w:tblCellMar>
    </w:tblPr>
  </w:style>
  <w:style w:type="paragraph" w:styleId="840">
    <w:name w:val="toc 7"/>
    <w:basedOn w:val="828"/>
    <w:next w:val="828"/>
    <w:uiPriority w:val="39"/>
    <w:unhideWhenUsed/>
    <w:qFormat/>
    <w:pPr>
      <w:ind w:left="1701"/>
      <w:spacing w:after="57"/>
    </w:pPr>
  </w:style>
  <w:style w:type="paragraph" w:styleId="841">
    <w:name w:val="table of authorities"/>
    <w:basedOn w:val="828"/>
    <w:next w:val="828"/>
    <w:uiPriority w:val="99"/>
    <w:qFormat/>
    <w:pPr>
      <w:ind w:left="420"/>
    </w:pPr>
  </w:style>
  <w:style w:type="paragraph" w:styleId="842">
    <w:name w:val="Normal Indent"/>
    <w:basedOn w:val="828"/>
    <w:uiPriority w:val="0"/>
    <w:qFormat/>
    <w:pPr>
      <w:ind w:firstLine="420"/>
    </w:pPr>
  </w:style>
  <w:style w:type="paragraph" w:styleId="843">
    <w:name w:val="Caption"/>
    <w:basedOn w:val="828"/>
    <w:next w:val="82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44">
    <w:name w:val="index 5"/>
    <w:basedOn w:val="828"/>
    <w:next w:val="828"/>
    <w:uiPriority w:val="0"/>
    <w:qFormat/>
    <w:pPr>
      <w:ind w:left="798"/>
    </w:pPr>
    <w:rPr>
      <w:rFonts w:ascii="Calibri" w:hAnsi="Calibri"/>
    </w:rPr>
  </w:style>
  <w:style w:type="paragraph" w:styleId="845">
    <w:name w:val="Body Text"/>
    <w:basedOn w:val="828"/>
    <w:next w:val="846"/>
    <w:uiPriority w:val="0"/>
    <w:qFormat/>
    <w:pPr>
      <w:spacing w:after="120"/>
    </w:pPr>
  </w:style>
  <w:style w:type="paragraph" w:styleId="846" w:customStyle="1">
    <w:name w:val="一级条标题"/>
    <w:basedOn w:val="847"/>
    <w:next w:val="84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7" w:customStyle="1">
    <w:name w:val="章标题"/>
    <w:next w:val="84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848" w:customStyle="1">
    <w:name w:val="段"/>
    <w:basedOn w:val="849"/>
    <w:next w:val="828"/>
    <w:uiPriority w:val="0"/>
    <w:qFormat/>
    <w:pPr>
      <w:ind w:firstLine="200"/>
      <w:widowControl/>
    </w:pPr>
    <w:rPr>
      <w:rFonts w:ascii="宋体"/>
      <w:sz w:val="20"/>
      <w:szCs w:val="20"/>
    </w:rPr>
  </w:style>
  <w:style w:type="paragraph" w:styleId="849" w:customStyle="1">
    <w:name w:val="正文11"/>
    <w:next w:val="850"/>
    <w:uiPriority w:val="0"/>
    <w:qFormat/>
    <w:pPr>
      <w:jc w:val="both"/>
      <w:widowControl w:val="off"/>
    </w:pPr>
    <w:rPr>
      <w:rFonts w:hint="default" w:ascii="Calibri" w:hAnsi="Calibri" w:eastAsia="宋体" w:cs="Times New Roman"/>
      <w:sz w:val="21"/>
      <w:szCs w:val="24"/>
    </w:rPr>
  </w:style>
  <w:style w:type="paragraph" w:styleId="850" w:customStyle="1">
    <w:name w:val="文本块1"/>
    <w:basedOn w:val="849"/>
    <w:uiPriority w:val="0"/>
    <w:qFormat/>
    <w:pPr>
      <w:ind w:left="256" w:right="6" w:firstLine="624"/>
    </w:pPr>
    <w:rPr>
      <w:rFonts w:eastAsia="仿宋_GB2312"/>
      <w:sz w:val="28"/>
    </w:rPr>
  </w:style>
  <w:style w:type="paragraph" w:styleId="851">
    <w:name w:val="Body Text Indent"/>
    <w:basedOn w:val="828"/>
    <w:next w:val="852"/>
    <w:uiPriority w:val="0"/>
    <w:qFormat/>
    <w:pPr>
      <w:ind w:firstLine="600"/>
    </w:pPr>
    <w:rPr>
      <w:rFonts w:eastAsia="仿宋_GB2312"/>
      <w:sz w:val="28"/>
    </w:rPr>
  </w:style>
  <w:style w:type="paragraph" w:styleId="852">
    <w:name w:val="envelope return"/>
    <w:basedOn w:val="828"/>
    <w:uiPriority w:val="0"/>
    <w:qFormat/>
    <w:rPr>
      <w:rFonts w:ascii="Arial" w:hAnsi="Arial"/>
    </w:rPr>
  </w:style>
  <w:style w:type="paragraph" w:styleId="853">
    <w:name w:val="Block Text"/>
    <w:basedOn w:val="828"/>
    <w:next w:val="828"/>
    <w:uiPriority w:val="99"/>
    <w:qFormat/>
    <w:pPr>
      <w:ind w:left="256" w:right="6" w:firstLine="624"/>
    </w:pPr>
    <w:rPr>
      <w:rFonts w:eastAsia="仿宋_GB2312"/>
      <w:sz w:val="28"/>
      <w:szCs w:val="20"/>
    </w:rPr>
  </w:style>
  <w:style w:type="paragraph" w:styleId="854">
    <w:name w:val="toc 5"/>
    <w:basedOn w:val="828"/>
    <w:next w:val="828"/>
    <w:uiPriority w:val="39"/>
    <w:unhideWhenUsed/>
    <w:qFormat/>
    <w:pPr>
      <w:ind w:left="1134"/>
      <w:spacing w:after="57"/>
    </w:pPr>
  </w:style>
  <w:style w:type="paragraph" w:styleId="855">
    <w:name w:val="toc 3"/>
    <w:basedOn w:val="828"/>
    <w:next w:val="828"/>
    <w:uiPriority w:val="0"/>
    <w:qFormat/>
    <w:pPr>
      <w:ind w:left="840"/>
    </w:pPr>
  </w:style>
  <w:style w:type="paragraph" w:styleId="856">
    <w:name w:val="Plain Text"/>
    <w:basedOn w:val="828"/>
    <w:next w:val="842"/>
    <w:uiPriority w:val="0"/>
    <w:qFormat/>
    <w:rPr>
      <w:rFonts w:ascii="宋体"/>
      <w:sz w:val="20"/>
    </w:rPr>
  </w:style>
  <w:style w:type="paragraph" w:styleId="857">
    <w:name w:val="toc 8"/>
    <w:basedOn w:val="828"/>
    <w:next w:val="828"/>
    <w:uiPriority w:val="39"/>
    <w:unhideWhenUsed/>
    <w:qFormat/>
    <w:pPr>
      <w:ind w:left="1984"/>
      <w:spacing w:after="57"/>
    </w:pPr>
  </w:style>
  <w:style w:type="paragraph" w:styleId="858">
    <w:name w:val="Date"/>
    <w:basedOn w:val="828"/>
    <w:next w:val="828"/>
    <w:uiPriority w:val="0"/>
    <w:qFormat/>
    <w:pPr>
      <w:ind w:firstLine="652"/>
      <w:spacing w:line="319" w:lineRule="auto"/>
    </w:pPr>
    <w:rPr>
      <w:rFonts w:ascii="Century Schoolbook" w:hAnsi="Century Schoolbook" w:eastAsia="文鼎小标宋"/>
      <w:spacing w:val="-4"/>
      <w:sz w:val="23"/>
      <w:szCs w:val="20"/>
    </w:rPr>
  </w:style>
  <w:style w:type="paragraph" w:styleId="859">
    <w:name w:val="Body Text Indent 2"/>
    <w:basedOn w:val="828"/>
    <w:uiPriority w:val="0"/>
    <w:qFormat/>
    <w:pPr>
      <w:ind w:firstLine="412"/>
      <w:spacing w:line="400" w:lineRule="exact"/>
    </w:pPr>
    <w:rPr>
      <w:rFonts w:ascii="仿宋_GB2312" w:eastAsia="仿宋_GB2312"/>
      <w:sz w:val="24"/>
    </w:rPr>
  </w:style>
  <w:style w:type="paragraph" w:styleId="860">
    <w:name w:val="endnote text"/>
    <w:basedOn w:val="828"/>
    <w:link w:val="1071"/>
    <w:uiPriority w:val="99"/>
    <w:semiHidden/>
    <w:unhideWhenUsed/>
    <w:qFormat/>
    <w:rPr>
      <w:sz w:val="20"/>
    </w:rPr>
  </w:style>
  <w:style w:type="paragraph" w:styleId="861">
    <w:name w:val="Balloon Text"/>
    <w:basedOn w:val="828"/>
    <w:link w:val="1095"/>
    <w:uiPriority w:val="0"/>
    <w:qFormat/>
    <w:rPr>
      <w:sz w:val="18"/>
      <w:szCs w:val="18"/>
    </w:rPr>
  </w:style>
  <w:style w:type="paragraph" w:styleId="862">
    <w:name w:val="Footer"/>
    <w:basedOn w:val="828"/>
    <w:link w:val="944"/>
    <w:uiPriority w:val="99"/>
    <w:qFormat/>
    <w:pPr>
      <w:jc w:val="left"/>
      <w:tabs>
        <w:tab w:val="center" w:pos="4153" w:leader="none"/>
        <w:tab w:val="right" w:pos="8306" w:leader="none"/>
      </w:tabs>
    </w:pPr>
    <w:rPr>
      <w:sz w:val="18"/>
    </w:rPr>
  </w:style>
  <w:style w:type="paragraph" w:styleId="863">
    <w:name w:val="Header"/>
    <w:basedOn w:val="828"/>
    <w:link w:val="942"/>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64">
    <w:name w:val="toc 1"/>
    <w:basedOn w:val="828"/>
    <w:next w:val="828"/>
    <w:uiPriority w:val="0"/>
    <w:qFormat/>
  </w:style>
  <w:style w:type="paragraph" w:styleId="865">
    <w:name w:val="toc 4"/>
    <w:basedOn w:val="828"/>
    <w:next w:val="828"/>
    <w:uiPriority w:val="39"/>
    <w:unhideWhenUsed/>
    <w:qFormat/>
    <w:pPr>
      <w:ind w:left="850"/>
      <w:spacing w:after="57"/>
    </w:pPr>
  </w:style>
  <w:style w:type="paragraph" w:styleId="866">
    <w:name w:val="Subtitle"/>
    <w:basedOn w:val="828"/>
    <w:next w:val="828"/>
    <w:link w:val="937"/>
    <w:uiPriority w:val="11"/>
    <w:qFormat/>
    <w:pPr>
      <w:ind w:firstLine="200"/>
      <w:jc w:val="left"/>
      <w:spacing w:line="400" w:lineRule="exact"/>
      <w:outlineLvl w:val="1"/>
    </w:pPr>
    <w:rPr>
      <w:rFonts w:ascii="Cambria" w:hAnsi="Cambria" w:eastAsia="黑体"/>
      <w:b/>
      <w:bCs/>
      <w:szCs w:val="32"/>
    </w:rPr>
  </w:style>
  <w:style w:type="paragraph" w:styleId="867">
    <w:name w:val="footnote text"/>
    <w:basedOn w:val="828"/>
    <w:next w:val="844"/>
    <w:link w:val="1070"/>
    <w:uiPriority w:val="99"/>
    <w:semiHidden/>
    <w:unhideWhenUsed/>
    <w:qFormat/>
    <w:pPr>
      <w:spacing w:after="40"/>
    </w:pPr>
    <w:rPr>
      <w:sz w:val="18"/>
    </w:rPr>
  </w:style>
  <w:style w:type="paragraph" w:styleId="868">
    <w:name w:val="toc 6"/>
    <w:basedOn w:val="828"/>
    <w:next w:val="828"/>
    <w:uiPriority w:val="39"/>
    <w:unhideWhenUsed/>
    <w:qFormat/>
    <w:pPr>
      <w:ind w:left="1417"/>
      <w:spacing w:after="57"/>
    </w:pPr>
  </w:style>
  <w:style w:type="paragraph" w:styleId="869">
    <w:name w:val="Body Text Indent 3"/>
    <w:basedOn w:val="828"/>
    <w:uiPriority w:val="0"/>
    <w:qFormat/>
    <w:pPr>
      <w:ind w:firstLine="600"/>
      <w:spacing w:before="50" w:after="50" w:line="400" w:lineRule="exact"/>
    </w:pPr>
    <w:rPr>
      <w:rFonts w:ascii="仿宋_GB2312" w:hAnsi="宋体" w:eastAsia="仿宋_GB2312"/>
      <w:sz w:val="32"/>
    </w:rPr>
  </w:style>
  <w:style w:type="paragraph" w:styleId="870">
    <w:name w:val="table of figures"/>
    <w:basedOn w:val="828"/>
    <w:next w:val="828"/>
    <w:uiPriority w:val="99"/>
    <w:unhideWhenUsed/>
    <w:qFormat/>
  </w:style>
  <w:style w:type="paragraph" w:styleId="871">
    <w:name w:val="toc 2"/>
    <w:basedOn w:val="828"/>
    <w:next w:val="828"/>
    <w:uiPriority w:val="39"/>
    <w:unhideWhenUsed/>
    <w:qFormat/>
    <w:pPr>
      <w:ind w:left="283"/>
      <w:spacing w:after="57"/>
    </w:pPr>
  </w:style>
  <w:style w:type="paragraph" w:styleId="872">
    <w:name w:val="toc 9"/>
    <w:basedOn w:val="828"/>
    <w:next w:val="828"/>
    <w:uiPriority w:val="39"/>
    <w:unhideWhenUsed/>
    <w:qFormat/>
    <w:pPr>
      <w:ind w:left="2268"/>
      <w:spacing w:after="57"/>
    </w:pPr>
  </w:style>
  <w:style w:type="paragraph" w:styleId="873">
    <w:name w:val="Body Text 2"/>
    <w:basedOn w:val="828"/>
    <w:uiPriority w:val="0"/>
    <w:qFormat/>
    <w:pPr>
      <w:jc w:val="center"/>
      <w:widowControl/>
    </w:pPr>
    <w:rPr>
      <w:rFonts w:ascii="楷体_GB2312" w:eastAsia="楷体_GB2312"/>
      <w:sz w:val="28"/>
      <w:szCs w:val="28"/>
    </w:rPr>
  </w:style>
  <w:style w:type="paragraph" w:styleId="874">
    <w:name w:val="Normal (Web)"/>
    <w:basedOn w:val="828"/>
    <w:uiPriority w:val="99"/>
    <w:qFormat/>
    <w:pPr>
      <w:jc w:val="left"/>
      <w:spacing w:before="100" w:beforeAutospacing="1" w:after="100" w:afterAutospacing="1"/>
      <w:widowControl/>
    </w:pPr>
    <w:rPr>
      <w:rFonts w:ascii="宋体" w:hAnsi="宋体"/>
      <w:sz w:val="24"/>
    </w:rPr>
  </w:style>
  <w:style w:type="paragraph" w:styleId="875">
    <w:name w:val="Title"/>
    <w:basedOn w:val="828"/>
    <w:next w:val="828"/>
    <w:link w:val="936"/>
    <w:uiPriority w:val="10"/>
    <w:qFormat/>
    <w:pPr>
      <w:contextualSpacing/>
      <w:spacing w:before="300" w:after="200"/>
    </w:pPr>
    <w:rPr>
      <w:sz w:val="48"/>
      <w:szCs w:val="48"/>
    </w:rPr>
  </w:style>
  <w:style w:type="paragraph" w:styleId="876">
    <w:name w:val="Body Text First Indent"/>
    <w:basedOn w:val="845"/>
    <w:next w:val="877"/>
    <w:uiPriority w:val="0"/>
    <w:qFormat/>
    <w:pPr>
      <w:ind w:firstLine="200"/>
      <w:spacing w:line="360" w:lineRule="auto"/>
    </w:pPr>
    <w:rPr>
      <w:rFonts w:ascii="仿宋_GB2312" w:eastAsia="仿宋_GB2312"/>
      <w:sz w:val="30"/>
      <w:szCs w:val="30"/>
    </w:rPr>
  </w:style>
  <w:style w:type="paragraph" w:styleId="877">
    <w:name w:val="Body Text First Indent 2"/>
    <w:basedOn w:val="851"/>
    <w:next w:val="828"/>
    <w:uiPriority w:val="0"/>
    <w:qFormat/>
    <w:pPr>
      <w:ind w:firstLine="420"/>
      <w:spacing w:line="360" w:lineRule="auto"/>
    </w:pPr>
    <w:rPr>
      <w:rFonts w:ascii="宋体" w:hAnsi="宋体"/>
      <w:sz w:val="20"/>
      <w:szCs w:val="20"/>
    </w:rPr>
  </w:style>
  <w:style w:type="table" w:styleId="878">
    <w:name w:val="Table Grid"/>
    <w:basedOn w:val="83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9">
    <w:name w:val="Strong"/>
    <w:basedOn w:val="838"/>
    <w:uiPriority w:val="0"/>
    <w:qFormat/>
    <w:rPr>
      <w:b/>
    </w:rPr>
  </w:style>
  <w:style w:type="character" w:styleId="880">
    <w:name w:val="endnote reference"/>
    <w:basedOn w:val="838"/>
    <w:uiPriority w:val="99"/>
    <w:semiHidden/>
    <w:unhideWhenUsed/>
    <w:qFormat/>
    <w:rPr>
      <w:vertAlign w:val="superscript"/>
    </w:rPr>
  </w:style>
  <w:style w:type="character" w:styleId="881">
    <w:name w:val="page number"/>
    <w:basedOn w:val="838"/>
    <w:uiPriority w:val="0"/>
    <w:qFormat/>
  </w:style>
  <w:style w:type="character" w:styleId="882">
    <w:name w:val="FollowedHyperlink"/>
    <w:basedOn w:val="838"/>
    <w:uiPriority w:val="0"/>
    <w:qFormat/>
    <w:rPr>
      <w:rFonts w:hint="eastAsia" w:ascii="微软雅黑" w:hAnsi="微软雅黑" w:eastAsia="微软雅黑" w:cs="微软雅黑"/>
      <w:color w:val="3d3d3d"/>
      <w:u w:val="none"/>
    </w:rPr>
  </w:style>
  <w:style w:type="character" w:styleId="883">
    <w:name w:val="Hyperlink"/>
    <w:basedOn w:val="838"/>
    <w:uiPriority w:val="99"/>
    <w:qFormat/>
    <w:rPr>
      <w:color w:val="333333"/>
      <w:u w:val="none"/>
    </w:rPr>
  </w:style>
  <w:style w:type="character" w:styleId="884">
    <w:name w:val="footnote reference"/>
    <w:basedOn w:val="838"/>
    <w:uiPriority w:val="99"/>
    <w:unhideWhenUsed/>
    <w:qFormat/>
    <w:rPr>
      <w:vertAlign w:val="superscript"/>
    </w:rPr>
  </w:style>
  <w:style w:type="table" w:styleId="885" w:customStyle="1">
    <w:name w:val="Plain Table 1"/>
    <w:basedOn w:val="839"/>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6" w:customStyle="1">
    <w:name w:val="Plain Table 2"/>
    <w:basedOn w:val="83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7" w:customStyle="1">
    <w:name w:val="Plain Table 3"/>
    <w:basedOn w:val="8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8" w:customStyle="1">
    <w:name w:val="Plain Table 4"/>
    <w:basedOn w:val="839"/>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9" w:customStyle="1">
    <w:name w:val="Plain Table 5"/>
    <w:basedOn w:val="839"/>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0" w:customStyle="1">
    <w:name w:val="Grid Table 1 Light"/>
    <w:basedOn w:val="839"/>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1" w:customStyle="1">
    <w:name w:val="Grid Table 2"/>
    <w:basedOn w:val="839"/>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2" w:customStyle="1">
    <w:name w:val="Grid Table 3"/>
    <w:basedOn w:val="839"/>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4"/>
    <w:basedOn w:val="839"/>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customStyle="1">
    <w:name w:val="Grid Table 5 Dark"/>
    <w:basedOn w:val="83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5" w:customStyle="1">
    <w:name w:val="Grid Table 6 Colorful"/>
    <w:basedOn w:val="83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6" w:customStyle="1">
    <w:name w:val="Grid Table 7 Colorful"/>
    <w:basedOn w:val="839"/>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List Table 1 Light"/>
    <w:basedOn w:val="839"/>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8" w:customStyle="1">
    <w:name w:val="List Table 2"/>
    <w:basedOn w:val="839"/>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9" w:customStyle="1">
    <w:name w:val="List Table 3"/>
    <w:basedOn w:val="839"/>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4"/>
    <w:basedOn w:val="8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5 Dark"/>
    <w:basedOn w:val="839"/>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6 Colorful"/>
    <w:basedOn w:val="839"/>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3" w:customStyle="1">
    <w:name w:val="List Table 7 Colorful"/>
    <w:basedOn w:val="839"/>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04" w:customStyle="1">
    <w:name w:val="TOC Heading"/>
    <w:uiPriority w:val="39"/>
    <w:unhideWhenUsed/>
    <w:rPr>
      <w:rFonts w:hint="default" w:ascii="Times New Roman" w:hAnsi="Times New Roman" w:eastAsia="宋体" w:cs="Times New Roman"/>
    </w:rPr>
  </w:style>
  <w:style w:type="paragraph" w:styleId="905" w:customStyle="1">
    <w:name w:val="正文文本1"/>
    <w:basedOn w:val="906"/>
    <w:next w:val="828"/>
    <w:uiPriority w:val="0"/>
    <w:qFormat/>
    <w:pPr>
      <w:spacing w:after="120"/>
    </w:pPr>
  </w:style>
  <w:style w:type="paragraph" w:styleId="906" w:customStyle="1">
    <w:name w:val="正文111"/>
    <w:next w:val="907"/>
    <w:uiPriority w:val="0"/>
    <w:qFormat/>
    <w:pPr>
      <w:jc w:val="both"/>
      <w:widowControl w:val="off"/>
    </w:pPr>
    <w:rPr>
      <w:rFonts w:hint="default" w:ascii="Times New Roman" w:hAnsi="Times New Roman" w:eastAsia="宋体" w:cs="Times New Roman"/>
      <w:sz w:val="21"/>
      <w:szCs w:val="24"/>
    </w:rPr>
  </w:style>
  <w:style w:type="paragraph" w:styleId="907" w:customStyle="1">
    <w:name w:val="目录 111"/>
    <w:basedOn w:val="906"/>
    <w:next w:val="906"/>
    <w:uiPriority w:val="0"/>
    <w:qFormat/>
    <w:pPr>
      <w:spacing w:after="57"/>
    </w:pPr>
  </w:style>
  <w:style w:type="character" w:styleId="908" w:customStyle="1">
    <w:name w:val="Heading 1 Char"/>
    <w:basedOn w:val="838"/>
    <w:uiPriority w:val="9"/>
    <w:qFormat/>
    <w:rPr>
      <w:rFonts w:ascii="Arial" w:hAnsi="Arial" w:eastAsia="Arial" w:cs="Arial"/>
      <w:sz w:val="40"/>
      <w:szCs w:val="40"/>
    </w:rPr>
  </w:style>
  <w:style w:type="character" w:styleId="909" w:customStyle="1">
    <w:name w:val="Heading 2 Char"/>
    <w:basedOn w:val="838"/>
    <w:uiPriority w:val="9"/>
    <w:qFormat/>
    <w:rPr>
      <w:rFonts w:ascii="Arial" w:hAnsi="Arial" w:eastAsia="Arial" w:cs="Arial"/>
      <w:sz w:val="34"/>
    </w:rPr>
  </w:style>
  <w:style w:type="character" w:styleId="910" w:customStyle="1">
    <w:name w:val="Heading 3 Char"/>
    <w:basedOn w:val="838"/>
    <w:uiPriority w:val="9"/>
    <w:qFormat/>
    <w:rPr>
      <w:rFonts w:ascii="Arial" w:hAnsi="Arial" w:eastAsia="Arial" w:cs="Arial"/>
      <w:sz w:val="30"/>
      <w:szCs w:val="30"/>
    </w:rPr>
  </w:style>
  <w:style w:type="character" w:styleId="911" w:customStyle="1">
    <w:name w:val="Heading 4 Char"/>
    <w:basedOn w:val="838"/>
    <w:uiPriority w:val="9"/>
    <w:qFormat/>
    <w:rPr>
      <w:rFonts w:ascii="Arial" w:hAnsi="Arial" w:eastAsia="Arial" w:cs="Arial"/>
      <w:b/>
      <w:bCs/>
      <w:sz w:val="26"/>
      <w:szCs w:val="26"/>
    </w:rPr>
  </w:style>
  <w:style w:type="character" w:styleId="912" w:customStyle="1">
    <w:name w:val="Heading 5 Char"/>
    <w:basedOn w:val="838"/>
    <w:uiPriority w:val="9"/>
    <w:qFormat/>
    <w:rPr>
      <w:rFonts w:ascii="Arial" w:hAnsi="Arial" w:eastAsia="Arial" w:cs="Arial"/>
      <w:b/>
      <w:bCs/>
      <w:sz w:val="24"/>
      <w:szCs w:val="24"/>
    </w:rPr>
  </w:style>
  <w:style w:type="character" w:styleId="913" w:customStyle="1">
    <w:name w:val="Heading 6 Char"/>
    <w:basedOn w:val="838"/>
    <w:uiPriority w:val="9"/>
    <w:qFormat/>
    <w:rPr>
      <w:rFonts w:ascii="Arial" w:hAnsi="Arial" w:eastAsia="Arial" w:cs="Arial"/>
      <w:b/>
      <w:bCs/>
      <w:sz w:val="22"/>
      <w:szCs w:val="22"/>
    </w:rPr>
  </w:style>
  <w:style w:type="character" w:styleId="914" w:customStyle="1">
    <w:name w:val="Heading 7 Char"/>
    <w:basedOn w:val="838"/>
    <w:uiPriority w:val="9"/>
    <w:qFormat/>
    <w:rPr>
      <w:rFonts w:ascii="Arial" w:hAnsi="Arial" w:eastAsia="Arial" w:cs="Arial"/>
      <w:b/>
      <w:bCs/>
      <w:i/>
      <w:iCs/>
      <w:sz w:val="22"/>
      <w:szCs w:val="22"/>
    </w:rPr>
  </w:style>
  <w:style w:type="character" w:styleId="915" w:customStyle="1">
    <w:name w:val="Heading 8 Char"/>
    <w:basedOn w:val="838"/>
    <w:uiPriority w:val="9"/>
    <w:qFormat/>
    <w:rPr>
      <w:rFonts w:ascii="Arial" w:hAnsi="Arial" w:eastAsia="Arial" w:cs="Arial"/>
      <w:i/>
      <w:iCs/>
      <w:sz w:val="22"/>
      <w:szCs w:val="22"/>
    </w:rPr>
  </w:style>
  <w:style w:type="character" w:styleId="916" w:customStyle="1">
    <w:name w:val="Heading 9 Char"/>
    <w:basedOn w:val="838"/>
    <w:uiPriority w:val="9"/>
    <w:qFormat/>
    <w:rPr>
      <w:rFonts w:ascii="Arial" w:hAnsi="Arial" w:eastAsia="Arial" w:cs="Arial"/>
      <w:i/>
      <w:iCs/>
      <w:sz w:val="21"/>
      <w:szCs w:val="21"/>
    </w:rPr>
  </w:style>
  <w:style w:type="character" w:styleId="917" w:customStyle="1">
    <w:name w:val="Title Char"/>
    <w:basedOn w:val="838"/>
    <w:uiPriority w:val="10"/>
    <w:qFormat/>
    <w:rPr>
      <w:sz w:val="48"/>
      <w:szCs w:val="48"/>
    </w:rPr>
  </w:style>
  <w:style w:type="character" w:styleId="918" w:customStyle="1">
    <w:name w:val="Subtitle Char"/>
    <w:basedOn w:val="838"/>
    <w:uiPriority w:val="11"/>
    <w:qFormat/>
    <w:rPr>
      <w:sz w:val="24"/>
      <w:szCs w:val="24"/>
    </w:rPr>
  </w:style>
  <w:style w:type="character" w:styleId="919" w:customStyle="1">
    <w:name w:val="Quote Char"/>
    <w:uiPriority w:val="29"/>
    <w:qFormat/>
    <w:rPr>
      <w:i/>
    </w:rPr>
  </w:style>
  <w:style w:type="character" w:styleId="920" w:customStyle="1">
    <w:name w:val="Intense Quote Char"/>
    <w:uiPriority w:val="30"/>
    <w:qFormat/>
    <w:rPr>
      <w:i/>
    </w:rPr>
  </w:style>
  <w:style w:type="character" w:styleId="921" w:customStyle="1">
    <w:name w:val="Header Char"/>
    <w:basedOn w:val="838"/>
    <w:uiPriority w:val="99"/>
    <w:qFormat/>
  </w:style>
  <w:style w:type="character" w:styleId="922" w:customStyle="1">
    <w:name w:val="Caption Char"/>
    <w:uiPriority w:val="99"/>
    <w:qFormat/>
  </w:style>
  <w:style w:type="character" w:styleId="923" w:customStyle="1">
    <w:name w:val="Footnote Text Char"/>
    <w:uiPriority w:val="99"/>
    <w:qFormat/>
    <w:rPr>
      <w:sz w:val="18"/>
    </w:rPr>
  </w:style>
  <w:style w:type="character" w:styleId="924" w:customStyle="1">
    <w:name w:val="Endnote Text Char"/>
    <w:uiPriority w:val="99"/>
    <w:qFormat/>
    <w:rPr>
      <w:sz w:val="20"/>
    </w:rPr>
  </w:style>
  <w:style w:type="character" w:styleId="925" w:customStyle="1">
    <w:name w:val="标题 1 Char"/>
    <w:basedOn w:val="838"/>
    <w:link w:val="829"/>
    <w:uiPriority w:val="9"/>
    <w:qFormat/>
    <w:rPr>
      <w:rFonts w:ascii="Arial" w:hAnsi="Arial" w:eastAsia="Arial" w:cs="Arial"/>
      <w:sz w:val="40"/>
      <w:szCs w:val="40"/>
    </w:rPr>
  </w:style>
  <w:style w:type="character" w:styleId="926" w:customStyle="1">
    <w:name w:val="标题 2 Char"/>
    <w:basedOn w:val="838"/>
    <w:link w:val="830"/>
    <w:uiPriority w:val="9"/>
    <w:qFormat/>
    <w:rPr>
      <w:rFonts w:ascii="Arial" w:hAnsi="Arial" w:eastAsia="Arial" w:cs="Arial"/>
      <w:sz w:val="34"/>
    </w:rPr>
  </w:style>
  <w:style w:type="character" w:styleId="927" w:customStyle="1">
    <w:name w:val="标题 3 Char"/>
    <w:basedOn w:val="838"/>
    <w:link w:val="831"/>
    <w:uiPriority w:val="9"/>
    <w:rPr>
      <w:rFonts w:ascii="Arial" w:hAnsi="Arial" w:eastAsia="Arial" w:cs="Arial"/>
      <w:sz w:val="30"/>
      <w:szCs w:val="30"/>
    </w:rPr>
  </w:style>
  <w:style w:type="character" w:styleId="928" w:customStyle="1">
    <w:name w:val="标题 4 Char"/>
    <w:basedOn w:val="838"/>
    <w:link w:val="832"/>
    <w:uiPriority w:val="9"/>
    <w:qFormat/>
    <w:rPr>
      <w:rFonts w:ascii="Arial" w:hAnsi="Arial" w:eastAsia="Arial" w:cs="Arial"/>
      <w:b/>
      <w:bCs/>
      <w:sz w:val="26"/>
      <w:szCs w:val="26"/>
    </w:rPr>
  </w:style>
  <w:style w:type="character" w:styleId="929" w:customStyle="1">
    <w:name w:val="标题 5 Char"/>
    <w:basedOn w:val="838"/>
    <w:link w:val="833"/>
    <w:uiPriority w:val="9"/>
    <w:qFormat/>
    <w:rPr>
      <w:rFonts w:ascii="Arial" w:hAnsi="Arial" w:eastAsia="Arial" w:cs="Arial"/>
      <w:b/>
      <w:bCs/>
      <w:sz w:val="24"/>
      <w:szCs w:val="24"/>
    </w:rPr>
  </w:style>
  <w:style w:type="character" w:styleId="930" w:customStyle="1">
    <w:name w:val="标题 6 Char"/>
    <w:basedOn w:val="838"/>
    <w:link w:val="834"/>
    <w:uiPriority w:val="9"/>
    <w:qFormat/>
    <w:rPr>
      <w:rFonts w:ascii="Arial" w:hAnsi="Arial" w:eastAsia="Arial" w:cs="Arial"/>
      <w:b/>
      <w:bCs/>
      <w:sz w:val="22"/>
      <w:szCs w:val="22"/>
    </w:rPr>
  </w:style>
  <w:style w:type="character" w:styleId="931" w:customStyle="1">
    <w:name w:val="标题 7 Char"/>
    <w:basedOn w:val="838"/>
    <w:link w:val="835"/>
    <w:uiPriority w:val="9"/>
    <w:rPr>
      <w:rFonts w:ascii="Arial" w:hAnsi="Arial" w:eastAsia="Arial" w:cs="Arial"/>
      <w:b/>
      <w:bCs/>
      <w:i/>
      <w:iCs/>
      <w:sz w:val="22"/>
      <w:szCs w:val="22"/>
    </w:rPr>
  </w:style>
  <w:style w:type="character" w:styleId="932" w:customStyle="1">
    <w:name w:val="标题 8 Char"/>
    <w:basedOn w:val="838"/>
    <w:link w:val="836"/>
    <w:uiPriority w:val="9"/>
    <w:qFormat/>
    <w:rPr>
      <w:rFonts w:ascii="Arial" w:hAnsi="Arial" w:eastAsia="Arial" w:cs="Arial"/>
      <w:i/>
      <w:iCs/>
      <w:sz w:val="22"/>
      <w:szCs w:val="22"/>
    </w:rPr>
  </w:style>
  <w:style w:type="character" w:styleId="933" w:customStyle="1">
    <w:name w:val="标题 9 Char"/>
    <w:basedOn w:val="838"/>
    <w:link w:val="837"/>
    <w:uiPriority w:val="9"/>
    <w:qFormat/>
    <w:rPr>
      <w:rFonts w:ascii="Arial" w:hAnsi="Arial" w:eastAsia="Arial" w:cs="Arial"/>
      <w:i/>
      <w:iCs/>
      <w:sz w:val="21"/>
      <w:szCs w:val="21"/>
    </w:rPr>
  </w:style>
  <w:style w:type="paragraph" w:styleId="934">
    <w:name w:val="List Paragraph"/>
    <w:basedOn w:val="828"/>
    <w:uiPriority w:val="34"/>
    <w:qFormat/>
    <w:pPr>
      <w:contextualSpacing/>
      <w:ind w:left="720"/>
    </w:pPr>
  </w:style>
  <w:style w:type="paragraph" w:styleId="935">
    <w:name w:val="No Spacing"/>
    <w:uiPriority w:val="1"/>
    <w:qFormat/>
    <w:rPr>
      <w:rFonts w:hint="default" w:ascii="Times New Roman" w:hAnsi="Times New Roman" w:eastAsia="宋体" w:cs="Times New Roman"/>
    </w:rPr>
  </w:style>
  <w:style w:type="character" w:styleId="936" w:customStyle="1">
    <w:name w:val="标题 Char"/>
    <w:basedOn w:val="838"/>
    <w:link w:val="875"/>
    <w:uiPriority w:val="10"/>
    <w:qFormat/>
    <w:rPr>
      <w:sz w:val="48"/>
      <w:szCs w:val="48"/>
    </w:rPr>
  </w:style>
  <w:style w:type="character" w:styleId="937" w:customStyle="1">
    <w:name w:val="副标题 Char"/>
    <w:basedOn w:val="838"/>
    <w:link w:val="866"/>
    <w:uiPriority w:val="11"/>
    <w:qFormat/>
    <w:rPr>
      <w:sz w:val="24"/>
      <w:szCs w:val="24"/>
    </w:rPr>
  </w:style>
  <w:style w:type="paragraph" w:styleId="938">
    <w:name w:val="Quote"/>
    <w:basedOn w:val="828"/>
    <w:next w:val="828"/>
    <w:link w:val="939"/>
    <w:uiPriority w:val="29"/>
    <w:qFormat/>
    <w:pPr>
      <w:ind w:left="720" w:right="720"/>
    </w:pPr>
    <w:rPr>
      <w:i/>
    </w:rPr>
  </w:style>
  <w:style w:type="character" w:styleId="939" w:customStyle="1">
    <w:name w:val="引用 Char"/>
    <w:link w:val="938"/>
    <w:uiPriority w:val="29"/>
    <w:qFormat/>
    <w:rPr>
      <w:i/>
    </w:rPr>
  </w:style>
  <w:style w:type="paragraph" w:styleId="940">
    <w:name w:val="Intense Quote"/>
    <w:basedOn w:val="828"/>
    <w:next w:val="828"/>
    <w:link w:val="9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1" w:customStyle="1">
    <w:name w:val="明显引用 Char"/>
    <w:link w:val="940"/>
    <w:uiPriority w:val="30"/>
    <w:qFormat/>
    <w:rPr>
      <w:i/>
    </w:rPr>
  </w:style>
  <w:style w:type="character" w:styleId="942" w:customStyle="1">
    <w:name w:val="页眉 Char"/>
    <w:basedOn w:val="838"/>
    <w:link w:val="863"/>
    <w:uiPriority w:val="99"/>
    <w:qFormat/>
  </w:style>
  <w:style w:type="character" w:styleId="943" w:customStyle="1">
    <w:name w:val="Footer Char"/>
    <w:basedOn w:val="838"/>
    <w:uiPriority w:val="99"/>
    <w:qFormat/>
  </w:style>
  <w:style w:type="character" w:styleId="944" w:customStyle="1">
    <w:name w:val="页脚 Char"/>
    <w:link w:val="862"/>
    <w:uiPriority w:val="99"/>
    <w:qFormat/>
  </w:style>
  <w:style w:type="table" w:styleId="945" w:customStyle="1">
    <w:name w:val="Table Grid Light"/>
    <w:basedOn w:val="83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6" w:customStyle="1">
    <w:name w:val="无格式表格 11"/>
    <w:basedOn w:val="83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7" w:customStyle="1">
    <w:name w:val="无格式表格 21"/>
    <w:basedOn w:val="83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8" w:customStyle="1">
    <w:name w:val="无格式表格 31"/>
    <w:basedOn w:val="83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9" w:customStyle="1">
    <w:name w:val="无格式表格 41"/>
    <w:basedOn w:val="839"/>
    <w:uiPriority w:val="99"/>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0" w:customStyle="1">
    <w:name w:val="无格式表格 51"/>
    <w:basedOn w:val="83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1" w:customStyle="1">
    <w:name w:val="网格表 1 浅色1"/>
    <w:basedOn w:val="83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1"/>
    <w:basedOn w:val="83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2"/>
    <w:basedOn w:val="83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3"/>
    <w:basedOn w:val="83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4"/>
    <w:basedOn w:val="83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5"/>
    <w:basedOn w:val="83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6"/>
    <w:basedOn w:val="839"/>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58" w:customStyle="1">
    <w:name w:val="网格表 21"/>
    <w:basedOn w:val="8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9" w:customStyle="1">
    <w:name w:val="Grid Table 2 - Accent 1"/>
    <w:basedOn w:val="83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60" w:customStyle="1">
    <w:name w:val="Grid Table 2 - Accent 2"/>
    <w:basedOn w:val="83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61" w:customStyle="1">
    <w:name w:val="Grid Table 2 - Accent 3"/>
    <w:basedOn w:val="83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62" w:customStyle="1">
    <w:name w:val="Grid Table 2 - Accent 4"/>
    <w:basedOn w:val="83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63" w:customStyle="1">
    <w:name w:val="Grid Table 2 - Accent 5"/>
    <w:basedOn w:val="839"/>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64" w:customStyle="1">
    <w:name w:val="Grid Table 2 - Accent 6"/>
    <w:basedOn w:val="83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65" w:customStyle="1">
    <w:name w:val="网格表 31"/>
    <w:basedOn w:val="8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1"/>
    <w:basedOn w:val="83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2"/>
    <w:basedOn w:val="839"/>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3"/>
    <w:basedOn w:val="839"/>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4"/>
    <w:basedOn w:val="83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5"/>
    <w:basedOn w:val="839"/>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6"/>
    <w:basedOn w:val="839"/>
    <w:uiPriority w:val="99"/>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网格表 41"/>
    <w:basedOn w:val="83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3" w:customStyle="1">
    <w:name w:val="Grid Table 4 - Accent 1"/>
    <w:basedOn w:val="83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74" w:customStyle="1">
    <w:name w:val="Grid Table 4 - Accent 2"/>
    <w:basedOn w:val="83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75" w:customStyle="1">
    <w:name w:val="Grid Table 4 - Accent 3"/>
    <w:basedOn w:val="83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76" w:customStyle="1">
    <w:name w:val="Grid Table 4 - Accent 4"/>
    <w:basedOn w:val="83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77" w:customStyle="1">
    <w:name w:val="Grid Table 4 - Accent 5"/>
    <w:basedOn w:val="83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78" w:customStyle="1">
    <w:name w:val="Grid Table 4 - Accent 6"/>
    <w:basedOn w:val="83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79" w:customStyle="1">
    <w:name w:val="网格表 5 深色1"/>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0" w:customStyle="1">
    <w:name w:val="Grid Table 5 Dark- Accent 1"/>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81" w:customStyle="1">
    <w:name w:val="Grid Table 5 Dark - Accent 2"/>
    <w:basedOn w:val="83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82" w:customStyle="1">
    <w:name w:val="Grid Table 5 Dark - Accent 3"/>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83" w:customStyle="1">
    <w:name w:val="Grid Table 5 Dark- Accent 4"/>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84" w:customStyle="1">
    <w:name w:val="Grid Table 5 Dark - Accent 5"/>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85" w:customStyle="1">
    <w:name w:val="Grid Table 5 Dark - Accent 6"/>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86" w:customStyle="1">
    <w:name w:val="网格表 6 彩色1"/>
    <w:basedOn w:val="83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7" w:customStyle="1">
    <w:name w:val="Grid Table 6 Colorful - Accent 1"/>
    <w:basedOn w:val="839"/>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88" w:customStyle="1">
    <w:name w:val="Grid Table 6 Colorful - Accent 2"/>
    <w:basedOn w:val="839"/>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89" w:customStyle="1">
    <w:name w:val="Grid Table 6 Colorful - Accent 3"/>
    <w:basedOn w:val="839"/>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90" w:customStyle="1">
    <w:name w:val="Grid Table 6 Colorful - Accent 4"/>
    <w:basedOn w:val="839"/>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91" w:customStyle="1">
    <w:name w:val="Grid Table 6 Colorful - Accent 5"/>
    <w:basedOn w:val="83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92" w:customStyle="1">
    <w:name w:val="Grid Table 6 Colorful - Accent 6"/>
    <w:basedOn w:val="83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93" w:customStyle="1">
    <w:name w:val="网格表 7 彩色1"/>
    <w:basedOn w:val="839"/>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4" w:customStyle="1">
    <w:name w:val="Grid Table 7 Colorful - Accent 1"/>
    <w:basedOn w:val="839"/>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95" w:customStyle="1">
    <w:name w:val="Grid Table 7 Colorful - Accent 2"/>
    <w:basedOn w:val="839"/>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6" w:customStyle="1">
    <w:name w:val="Grid Table 7 Colorful - Accent 3"/>
    <w:basedOn w:val="839"/>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97" w:customStyle="1">
    <w:name w:val="Grid Table 7 Colorful - Accent 4"/>
    <w:basedOn w:val="839"/>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8" w:customStyle="1">
    <w:name w:val="Grid Table 7 Colorful - Accent 5"/>
    <w:basedOn w:val="83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99" w:customStyle="1">
    <w:name w:val="Grid Table 7 Colorful - Accent 6"/>
    <w:basedOn w:val="83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00" w:customStyle="1">
    <w:name w:val="清单表 1 浅色1"/>
    <w:basedOn w:val="83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1" w:customStyle="1">
    <w:name w:val="List Table 1 Light - Accent 1"/>
    <w:basedOn w:val="839"/>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02" w:customStyle="1">
    <w:name w:val="List Table 1 Light - Accent 2"/>
    <w:basedOn w:val="839"/>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03" w:customStyle="1">
    <w:name w:val="List Table 1 Light - Accent 3"/>
    <w:basedOn w:val="839"/>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04" w:customStyle="1">
    <w:name w:val="List Table 1 Light - Accent 4"/>
    <w:basedOn w:val="839"/>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05" w:customStyle="1">
    <w:name w:val="List Table 1 Light - Accent 5"/>
    <w:basedOn w:val="839"/>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06" w:customStyle="1">
    <w:name w:val="List Table 1 Light - Accent 6"/>
    <w:basedOn w:val="839"/>
    <w:uiPriority w:val="99"/>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07" w:customStyle="1">
    <w:name w:val="清单表 21"/>
    <w:basedOn w:val="83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8" w:customStyle="1">
    <w:name w:val="List Table 2 - Accent 1"/>
    <w:basedOn w:val="83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09" w:customStyle="1">
    <w:name w:val="List Table 2 - Accent 2"/>
    <w:basedOn w:val="83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10" w:customStyle="1">
    <w:name w:val="List Table 2 - Accent 3"/>
    <w:basedOn w:val="83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11" w:customStyle="1">
    <w:name w:val="List Table 2 - Accent 4"/>
    <w:basedOn w:val="83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12" w:customStyle="1">
    <w:name w:val="List Table 2 - Accent 5"/>
    <w:basedOn w:val="83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13" w:customStyle="1">
    <w:name w:val="List Table 2 - Accent 6"/>
    <w:basedOn w:val="83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14" w:customStyle="1">
    <w:name w:val="清单表 31"/>
    <w:basedOn w:val="8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5" w:customStyle="1">
    <w:name w:val="List Table 3 - Accent 1"/>
    <w:basedOn w:val="83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16" w:customStyle="1">
    <w:name w:val="List Table 3 - Accent 2"/>
    <w:basedOn w:val="83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17" w:customStyle="1">
    <w:name w:val="List Table 3 - Accent 3"/>
    <w:basedOn w:val="83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18" w:customStyle="1">
    <w:name w:val="List Table 3 - Accent 4"/>
    <w:basedOn w:val="83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19" w:customStyle="1">
    <w:name w:val="List Table 3 - Accent 5"/>
    <w:basedOn w:val="839"/>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20" w:customStyle="1">
    <w:name w:val="List Table 3 - Accent 6"/>
    <w:basedOn w:val="83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21" w:customStyle="1">
    <w:name w:val="清单表 41"/>
    <w:basedOn w:val="8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2" w:customStyle="1">
    <w:name w:val="List Table 4 - Accent 1"/>
    <w:basedOn w:val="839"/>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23" w:customStyle="1">
    <w:name w:val="List Table 4 - Accent 2"/>
    <w:basedOn w:val="83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24" w:customStyle="1">
    <w:name w:val="List Table 4 - Accent 3"/>
    <w:basedOn w:val="839"/>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25" w:customStyle="1">
    <w:name w:val="List Table 4 - Accent 4"/>
    <w:basedOn w:val="83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26" w:customStyle="1">
    <w:name w:val="List Table 4 - Accent 5"/>
    <w:basedOn w:val="839"/>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27" w:customStyle="1">
    <w:name w:val="List Table 4 - Accent 6"/>
    <w:basedOn w:val="83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28" w:customStyle="1">
    <w:name w:val="清单表 5 深色1"/>
    <w:basedOn w:val="839"/>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1"/>
    <w:basedOn w:val="83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2"/>
    <w:basedOn w:val="83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3"/>
    <w:basedOn w:val="83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4"/>
    <w:basedOn w:val="83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5"/>
    <w:basedOn w:val="839"/>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6"/>
    <w:basedOn w:val="83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清单表 6 彩色1"/>
    <w:basedOn w:val="83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6" w:customStyle="1">
    <w:name w:val="List Table 6 Colorful - Accent 1"/>
    <w:basedOn w:val="839"/>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37" w:customStyle="1">
    <w:name w:val="List Table 6 Colorful - Accent 2"/>
    <w:basedOn w:val="839"/>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38" w:customStyle="1">
    <w:name w:val="List Table 6 Colorful - Accent 3"/>
    <w:basedOn w:val="839"/>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39" w:customStyle="1">
    <w:name w:val="List Table 6 Colorful - Accent 4"/>
    <w:basedOn w:val="839"/>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40" w:customStyle="1">
    <w:name w:val="List Table 6 Colorful - Accent 5"/>
    <w:basedOn w:val="839"/>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41" w:customStyle="1">
    <w:name w:val="List Table 6 Colorful - Accent 6"/>
    <w:basedOn w:val="839"/>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42" w:customStyle="1">
    <w:name w:val="清单表 7 彩色1"/>
    <w:basedOn w:val="83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3" w:customStyle="1">
    <w:name w:val="List Table 7 Colorful - Accent 1"/>
    <w:basedOn w:val="839"/>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44" w:customStyle="1">
    <w:name w:val="List Table 7 Colorful - Accent 2"/>
    <w:basedOn w:val="839"/>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45" w:customStyle="1">
    <w:name w:val="List Table 7 Colorful - Accent 3"/>
    <w:basedOn w:val="839"/>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46" w:customStyle="1">
    <w:name w:val="List Table 7 Colorful - Accent 4"/>
    <w:basedOn w:val="839"/>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47" w:customStyle="1">
    <w:name w:val="List Table 7 Colorful - Accent 5"/>
    <w:basedOn w:val="839"/>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48" w:customStyle="1">
    <w:name w:val="List Table 7 Colorful - Accent 6"/>
    <w:basedOn w:val="839"/>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49" w:customStyle="1">
    <w:name w:val="Lined - Accent"/>
    <w:basedOn w:val="8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0" w:customStyle="1">
    <w:name w:val="Lined - Accent 1"/>
    <w:basedOn w:val="8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51" w:customStyle="1">
    <w:name w:val="Lined - Accent 2"/>
    <w:basedOn w:val="8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2" w:customStyle="1">
    <w:name w:val="Lined - Accent 3"/>
    <w:basedOn w:val="8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3" w:customStyle="1">
    <w:name w:val="Lined - Accent 4"/>
    <w:basedOn w:val="8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4" w:customStyle="1">
    <w:name w:val="Lined - Accent 5"/>
    <w:basedOn w:val="8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55" w:customStyle="1">
    <w:name w:val="Lined - Accent 6"/>
    <w:basedOn w:val="8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6" w:customStyle="1">
    <w:name w:val="Bordered &amp; Lined - Accent"/>
    <w:basedOn w:val="83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7" w:customStyle="1">
    <w:name w:val="Bordered &amp; Lined - Accent 1"/>
    <w:basedOn w:val="839"/>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58" w:customStyle="1">
    <w:name w:val="Bordered &amp; Lined - Accent 2"/>
    <w:basedOn w:val="83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9" w:customStyle="1">
    <w:name w:val="Bordered &amp; Lined - Accent 3"/>
    <w:basedOn w:val="83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60" w:customStyle="1">
    <w:name w:val="Bordered &amp; Lined - Accent 4"/>
    <w:basedOn w:val="83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61" w:customStyle="1">
    <w:name w:val="Bordered &amp; Lined - Accent 5"/>
    <w:basedOn w:val="839"/>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62" w:customStyle="1">
    <w:name w:val="Bordered &amp; Lined - Accent 6"/>
    <w:basedOn w:val="83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3" w:customStyle="1">
    <w:name w:val="Bordered"/>
    <w:basedOn w:val="83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4" w:customStyle="1">
    <w:name w:val="Bordered - Accent 1"/>
    <w:basedOn w:val="83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65" w:customStyle="1">
    <w:name w:val="Bordered - Accent 2"/>
    <w:basedOn w:val="83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66" w:customStyle="1">
    <w:name w:val="Bordered - Accent 3"/>
    <w:basedOn w:val="83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67" w:customStyle="1">
    <w:name w:val="Bordered - Accent 4"/>
    <w:basedOn w:val="83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68" w:customStyle="1">
    <w:name w:val="Bordered - Accent 5"/>
    <w:basedOn w:val="83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69" w:customStyle="1">
    <w:name w:val="Bordered - Accent 6"/>
    <w:basedOn w:val="839"/>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70" w:customStyle="1">
    <w:name w:val="脚注文本 Char"/>
    <w:link w:val="867"/>
    <w:uiPriority w:val="99"/>
    <w:qFormat/>
    <w:rPr>
      <w:sz w:val="18"/>
    </w:rPr>
  </w:style>
  <w:style w:type="character" w:styleId="1071" w:customStyle="1">
    <w:name w:val="尾注文本 Char"/>
    <w:link w:val="860"/>
    <w:uiPriority w:val="99"/>
    <w:qFormat/>
    <w:rPr>
      <w:sz w:val="20"/>
    </w:rPr>
  </w:style>
  <w:style w:type="paragraph" w:styleId="1072" w:customStyle="1">
    <w:name w:val="TOC 标题1"/>
    <w:uiPriority w:val="39"/>
    <w:unhideWhenUsed/>
    <w:qFormat/>
    <w:rPr>
      <w:rFonts w:hint="default" w:ascii="Times New Roman" w:hAnsi="Times New Roman" w:eastAsia="宋体" w:cs="Times New Roman"/>
    </w:rPr>
  </w:style>
  <w:style w:type="paragraph" w:styleId="1073" w:customStyle="1">
    <w:name w:val="首行缩进"/>
    <w:basedOn w:val="828"/>
    <w:uiPriority w:val="0"/>
    <w:qFormat/>
    <w:pPr>
      <w:ind w:firstLine="480"/>
    </w:pPr>
    <w:rPr>
      <w:szCs w:val="20"/>
      <w:lang w:val="zh-CN"/>
    </w:rPr>
  </w:style>
  <w:style w:type="paragraph" w:styleId="1074" w:customStyle="1">
    <w:name w:val="Normal_19"/>
    <w:next w:val="1075"/>
    <w:uiPriority w:val="0"/>
    <w:qFormat/>
    <w:pPr>
      <w:jc w:val="both"/>
      <w:widowControl w:val="off"/>
    </w:pPr>
    <w:rPr>
      <w:rFonts w:hint="default" w:ascii="Calibri" w:hAnsi="Calibri" w:eastAsia="宋体" w:cs="Times New Roman"/>
      <w:sz w:val="21"/>
      <w:szCs w:val="24"/>
    </w:rPr>
  </w:style>
  <w:style w:type="paragraph" w:styleId="1075" w:customStyle="1">
    <w:name w:val="正文文本缩进1"/>
    <w:basedOn w:val="1074"/>
    <w:next w:val="852"/>
    <w:uiPriority w:val="0"/>
    <w:qFormat/>
    <w:pPr>
      <w:ind w:firstLine="225"/>
    </w:pPr>
    <w:rPr>
      <w:rFonts w:ascii="仿宋_GB2312" w:eastAsia="仿宋_GB2312"/>
      <w:sz w:val="32"/>
    </w:rPr>
  </w:style>
  <w:style w:type="paragraph" w:styleId="1076" w:customStyle="1">
    <w:name w:val="目录 11"/>
    <w:basedOn w:val="849"/>
    <w:next w:val="849"/>
    <w:uiPriority w:val="0"/>
    <w:qFormat/>
  </w:style>
  <w:style w:type="paragraph" w:styleId="1077" w:customStyle="1">
    <w:name w:val="正文1"/>
    <w:basedOn w:val="1078"/>
    <w:next w:val="1080"/>
    <w:link w:val="1092"/>
    <w:uiPriority w:val="0"/>
    <w:qFormat/>
    <w:pPr>
      <w:spacing w:line="560" w:lineRule="atLeast"/>
      <w:widowControl w:val="off"/>
    </w:pPr>
    <w:rPr>
      <w:rFonts w:ascii="Times New Roman" w:hAnsi="Times New Roman"/>
      <w:sz w:val="28"/>
    </w:rPr>
  </w:style>
  <w:style w:type="paragraph" w:styleId="1078" w:customStyle="1">
    <w:name w:val="正文112"/>
    <w:next w:val="1079"/>
    <w:uiPriority w:val="0"/>
    <w:qFormat/>
    <w:rPr>
      <w:rFonts w:hint="default" w:ascii="宋体" w:hAnsi="宋体" w:eastAsia="宋体" w:cs="Times New Roman"/>
      <w:sz w:val="24"/>
      <w:szCs w:val="24"/>
    </w:rPr>
  </w:style>
  <w:style w:type="paragraph" w:styleId="1079" w:customStyle="1">
    <w:name w:val="无间隔1"/>
    <w:uiPriority w:val="0"/>
    <w:qFormat/>
    <w:rPr>
      <w:rFonts w:hint="default" w:ascii="Times New Roman" w:hAnsi="Times New Roman" w:eastAsia="宋体" w:cs="Times New Roman"/>
      <w:sz w:val="22"/>
      <w:szCs w:val="22"/>
      <w:lang w:eastAsia="en-US"/>
    </w:rPr>
  </w:style>
  <w:style w:type="paragraph" w:styleId="1080" w:customStyle="1">
    <w:name w:val="脚注文本1"/>
    <w:basedOn w:val="1078"/>
    <w:next w:val="1081"/>
    <w:uiPriority w:val="0"/>
    <w:qFormat/>
    <w:pPr>
      <w:spacing w:after="40"/>
    </w:pPr>
    <w:rPr>
      <w:sz w:val="18"/>
    </w:rPr>
  </w:style>
  <w:style w:type="paragraph" w:styleId="1081" w:customStyle="1">
    <w:name w:val="索引 51"/>
    <w:basedOn w:val="1078"/>
    <w:next w:val="1077"/>
    <w:uiPriority w:val="0"/>
    <w:qFormat/>
    <w:pPr>
      <w:ind w:left="798"/>
    </w:pPr>
    <w:rPr>
      <w:rFonts w:ascii="Calibri" w:hAnsi="Calibri"/>
    </w:rPr>
  </w:style>
  <w:style w:type="paragraph" w:styleId="1082" w:customStyle="1">
    <w:name w:val="black1"/>
    <w:basedOn w:val="828"/>
    <w:uiPriority w:val="0"/>
    <w:qFormat/>
    <w:pPr>
      <w:jc w:val="left"/>
      <w:spacing w:before="100" w:beforeAutospacing="1" w:after="100" w:afterAutospacing="1"/>
      <w:widowControl/>
    </w:pPr>
    <w:rPr>
      <w:rFonts w:ascii="宋体" w:hAnsi="宋体"/>
      <w:sz w:val="24"/>
    </w:rPr>
  </w:style>
  <w:style w:type="paragraph" w:styleId="1083" w:customStyle="1">
    <w:name w:val="普通正文"/>
    <w:basedOn w:val="828"/>
    <w:uiPriority w:val="0"/>
    <w:qFormat/>
    <w:pPr>
      <w:ind w:firstLine="480"/>
      <w:jc w:val="left"/>
      <w:spacing w:before="120" w:after="120" w:line="360" w:lineRule="auto"/>
    </w:pPr>
    <w:rPr>
      <w:rFonts w:ascii="Arial" w:hAnsi="Arial"/>
      <w:sz w:val="24"/>
    </w:rPr>
  </w:style>
  <w:style w:type="paragraph" w:styleId="1084" w:customStyle="1">
    <w:name w:val="页脚1"/>
    <w:basedOn w:val="1077"/>
    <w:uiPriority w:val="0"/>
    <w:qFormat/>
    <w:pPr>
      <w:spacing w:line="240" w:lineRule="auto"/>
      <w:tabs>
        <w:tab w:val="center" w:pos="4153" w:leader="none"/>
        <w:tab w:val="right" w:pos="8306" w:leader="none"/>
      </w:tabs>
    </w:pPr>
    <w:rPr>
      <w:sz w:val="18"/>
      <w:szCs w:val="18"/>
    </w:rPr>
  </w:style>
  <w:style w:type="paragraph" w:styleId="1085" w:customStyle="1">
    <w:name w:val="文本块11"/>
    <w:basedOn w:val="1078"/>
    <w:uiPriority w:val="0"/>
    <w:qFormat/>
    <w:pPr>
      <w:ind w:left="420" w:right="33"/>
    </w:pPr>
    <w:rPr>
      <w:rFonts w:ascii="Times New Roman" w:hAnsi="Times New Roman"/>
      <w:szCs w:val="20"/>
    </w:rPr>
  </w:style>
  <w:style w:type="paragraph" w:styleId="1086" w:customStyle="1">
    <w:name w:val="正文文本缩进11"/>
    <w:basedOn w:val="1078"/>
    <w:next w:val="1087"/>
    <w:uiPriority w:val="0"/>
    <w:qFormat/>
    <w:pPr>
      <w:ind w:left="420"/>
      <w:spacing w:after="120"/>
    </w:pPr>
  </w:style>
  <w:style w:type="paragraph" w:styleId="1087" w:customStyle="1">
    <w:name w:val="寄信人地址11"/>
    <w:basedOn w:val="1078"/>
    <w:uiPriority w:val="0"/>
    <w:qFormat/>
    <w:rPr>
      <w:rFonts w:ascii="Arial" w:hAnsi="Arial"/>
    </w:rPr>
  </w:style>
  <w:style w:type="paragraph" w:styleId="1088" w:customStyle="1">
    <w:name w:val="标题 21"/>
    <w:basedOn w:val="1077"/>
    <w:next w:val="849"/>
    <w:uiPriority w:val="9"/>
    <w:qFormat/>
    <w:pPr>
      <w:numPr>
        <w:ilvl w:val="0"/>
        <w:numId w:val="1"/>
      </w:numPr>
      <w:keepLines/>
      <w:keepNext/>
      <w:spacing w:before="260" w:after="260" w:line="416" w:lineRule="auto"/>
      <w:outlineLvl w:val="1"/>
    </w:pPr>
    <w:rPr>
      <w:rFonts w:ascii="Cambria" w:hAnsi="Cambria"/>
      <w:b/>
      <w:bCs/>
      <w:szCs w:val="32"/>
    </w:rPr>
  </w:style>
  <w:style w:type="paragraph" w:styleId="1089" w:customStyle="1">
    <w:name w:val="Default"/>
    <w:uiPriority w:val="0"/>
    <w:qFormat/>
    <w:pPr>
      <w:widowControl w:val="off"/>
    </w:pPr>
    <w:rPr>
      <w:rFonts w:hint="default" w:ascii="宋体" w:hAnsi="宋体" w:eastAsia="宋体" w:cs="Times New Roman"/>
      <w:color w:val="000000"/>
      <w:sz w:val="24"/>
      <w:szCs w:val="24"/>
    </w:rPr>
  </w:style>
  <w:style w:type="character" w:styleId="1090" w:customStyle="1">
    <w:name w:val="超链接1"/>
    <w:uiPriority w:val="0"/>
    <w:qFormat/>
    <w:rPr>
      <w:color w:val="0000ff"/>
      <w:sz w:val="20"/>
      <w:u w:val="single"/>
    </w:rPr>
  </w:style>
  <w:style w:type="paragraph" w:styleId="1091" w:customStyle="1">
    <w:name w:val="目录 21"/>
    <w:basedOn w:val="849"/>
    <w:next w:val="849"/>
    <w:uiPriority w:val="0"/>
    <w:qFormat/>
    <w:pPr>
      <w:ind w:left="420"/>
    </w:pPr>
  </w:style>
  <w:style w:type="character" w:styleId="1092" w:customStyle="1">
    <w:name w:val="NormalCharacter"/>
    <w:link w:val="1077"/>
    <w:uiPriority w:val="0"/>
    <w:semiHidden/>
    <w:qFormat/>
    <w:rPr>
      <w:rFonts w:ascii="Times New Roman" w:hAnsi="Times New Roman" w:eastAsia="宋体" w:cs="Times New Roman"/>
      <w:sz w:val="28"/>
      <w:lang w:val="en-US" w:eastAsia="zh-CN" w:bidi="ar-SA"/>
    </w:rPr>
  </w:style>
  <w:style w:type="paragraph" w:styleId="1093" w:customStyle="1">
    <w:name w:val="标题 11"/>
    <w:basedOn w:val="849"/>
    <w:next w:val="849"/>
    <w:uiPriority w:val="0"/>
    <w:qFormat/>
    <w:pPr>
      <w:keepLines/>
      <w:keepNext/>
      <w:spacing w:before="340" w:after="330" w:line="578" w:lineRule="auto"/>
      <w:outlineLvl w:val="0"/>
    </w:pPr>
    <w:rPr>
      <w:b/>
      <w:bCs/>
      <w:sz w:val="44"/>
      <w:szCs w:val="44"/>
    </w:rPr>
  </w:style>
  <w:style w:type="paragraph" w:styleId="1094" w:customStyle="1">
    <w:name w:val="WPSOffice手动目录 1"/>
    <w:uiPriority w:val="0"/>
    <w:qFormat/>
    <w:rPr>
      <w:rFonts w:hint="default" w:ascii="Times New Roman" w:hAnsi="Times New Roman" w:eastAsia="宋体" w:cs="Times New Roman"/>
    </w:rPr>
  </w:style>
  <w:style w:type="character" w:styleId="1095" w:customStyle="1">
    <w:name w:val="批注框文本 Char"/>
    <w:basedOn w:val="838"/>
    <w:link w:val="861"/>
    <w:uiPriority w:val="0"/>
    <w:qFormat/>
    <w:rPr>
      <w:sz w:val="18"/>
      <w:szCs w:val="18"/>
    </w:rPr>
  </w:style>
  <w:style w:type="paragraph" w:styleId="1096" w:customStyle="1">
    <w:name w:val="WPS Plain"/>
    <w:uiPriority w:val="0"/>
    <w:qFormat/>
    <w:rPr>
      <w:rFonts w:hint="default" w:ascii="Times New Roman" w:hAnsi="Times New Roman" w:eastAsia="宋体" w:cs="Times New Roman"/>
    </w:rPr>
  </w:style>
  <w:style w:type="paragraph" w:styleId="1097" w:customStyle="1">
    <w:name w:val="msonormal"/>
    <w:basedOn w:val="828"/>
    <w:uiPriority w:val="0"/>
    <w:qFormat/>
    <w:pPr>
      <w:jc w:val="left"/>
      <w:spacing w:before="100" w:beforeAutospacing="1" w:after="100" w:afterAutospacing="1"/>
      <w:widowControl/>
    </w:pPr>
    <w:rPr>
      <w:rFonts w:ascii="宋体" w:hAnsi="宋体" w:cs="宋体"/>
      <w:sz w:val="24"/>
    </w:rPr>
  </w:style>
  <w:style w:type="numbering" w:styleId="10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朱文俐</cp:lastModifiedBy>
  <cp:revision>118</cp:revision>
  <dcterms:created xsi:type="dcterms:W3CDTF">2022-09-14T00:56:00Z</dcterms:created>
  <dcterms:modified xsi:type="dcterms:W3CDTF">2026-08-03T06:33:09Z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50299D86938D4D99A7256DCD761BF021_13</vt:lpwstr>
  </property>
  <property fmtid="{D5CDD505-2E9C-101B-9397-08002B2CF9AE}" pid="4" name="KSOTemplateDocerSaveRecord">
    <vt:lpwstr>eyJoZGlkIjoiYmFjZDFmOTY2MThjYzEwMzM2ZWI0ZmJhNjlkMzU2ODMiLCJ1c2VySWQiOiIxNDU5MTMxODE2In0=</vt:lpwstr>
  </property>
</Properties>
</file>