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启东市寅阳镇</w:t>
      </w:r>
      <w:r>
        <w:rPr>
          <w:rFonts w:hint="eastAsia" w:eastAsia="方正小标宋_GBK"/>
          <w:bCs/>
          <w:spacing w:val="20"/>
          <w:sz w:val="44"/>
        </w:rPr>
        <w:t xml:space="preserve">2026</w:t>
      </w:r>
      <w:r>
        <w:rPr>
          <w:rFonts w:hint="eastAsia" w:eastAsia="方正小标宋_GBK"/>
          <w:bCs/>
          <w:spacing w:val="20"/>
          <w:sz w:val="44"/>
        </w:rPr>
        <w:t xml:space="preserve">年人居环境管理服务项目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689"/>
        <w:spacing w:line="500" w:lineRule="exact"/>
        <w:rPr>
          <w:rFonts w:eastAsia="方正小标宋_GBK"/>
          <w:b w:val="0"/>
          <w:bCs/>
        </w:rPr>
      </w:pPr>
      <w:r>
        <w:rPr>
          <w:rFonts w:eastAsia="方正小标宋_GBK"/>
          <w:b w:val="0"/>
          <w:bCs/>
        </w:rPr>
      </w:r>
      <w:r/>
    </w:p>
    <w:p>
      <w:pPr>
        <w:pStyle w:val="689"/>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JSZC-320681-JZCG-G2026-0040</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746"/>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rPr>
        <w:t xml:space="preserve">8</w:t>
      </w:r>
      <w:r>
        <w:rPr>
          <w:rFonts w:ascii="Times New Roman" w:hAnsi="Times New Roman" w:eastAsia="楷体"/>
          <w:sz w:val="44"/>
          <w:szCs w:val="44"/>
        </w:rPr>
        <w:t xml:space="preserve">月</w:t>
      </w:r>
      <w:r>
        <w:rPr>
          <w:rFonts w:ascii="Times New Roman" w:hAnsi="Times New Roman" w:eastAsia="楷体"/>
          <w:sz w:val="44"/>
          <w:szCs w:val="44"/>
        </w:rPr>
        <w:t xml:space="preserve">4</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启东市寅阳镇人民政府</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启东市寅阳镇</w:t>
      </w:r>
      <w:r>
        <w:rPr>
          <w:rFonts w:hint="eastAsia" w:eastAsia="方正仿宋_GBK"/>
          <w:sz w:val="28"/>
          <w:szCs w:val="28"/>
        </w:rPr>
        <w:t xml:space="preserve">2026</w:t>
      </w:r>
      <w:r>
        <w:rPr>
          <w:rFonts w:hint="eastAsia" w:eastAsia="方正仿宋_GBK"/>
          <w:sz w:val="28"/>
          <w:szCs w:val="28"/>
        </w:rPr>
        <w:t xml:space="preserve">年人居环境管理服务项目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JSZC-320681-JZCG-G2026-0040</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启东市寅阳镇</w:t>
      </w:r>
      <w:r>
        <w:rPr>
          <w:rFonts w:hint="eastAsia" w:eastAsia="方正仿宋_GBK"/>
          <w:sz w:val="28"/>
          <w:szCs w:val="28"/>
        </w:rPr>
        <w:t xml:space="preserve">2026</w:t>
      </w:r>
      <w:r>
        <w:rPr>
          <w:rFonts w:hint="eastAsia" w:eastAsia="方正仿宋_GBK"/>
          <w:sz w:val="28"/>
          <w:szCs w:val="28"/>
        </w:rPr>
        <w:t xml:space="preserve">年人居环境管理服务项目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25</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JSZC-320681-JZCG-G2026-0040</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启东市寅阳镇</w:t>
      </w:r>
      <w:r>
        <w:rPr>
          <w:rFonts w:hint="eastAsia" w:eastAsia="方正仿宋_GBK"/>
          <w:sz w:val="28"/>
          <w:szCs w:val="28"/>
        </w:rPr>
        <w:t xml:space="preserve">2026</w:t>
      </w:r>
      <w:r>
        <w:rPr>
          <w:rFonts w:hint="eastAsia" w:eastAsia="方正仿宋_GBK"/>
          <w:sz w:val="28"/>
          <w:szCs w:val="28"/>
        </w:rPr>
        <w:t xml:space="preserve">年人居环境管理服务项目</w:t>
      </w:r>
      <w:r/>
    </w:p>
    <w:p>
      <w:pPr>
        <w:ind w:firstLine="560"/>
        <w:spacing w:line="500" w:lineRule="exact"/>
        <w:rPr>
          <w:rFonts w:eastAsia="方正仿宋_GBK"/>
          <w:sz w:val="28"/>
          <w:szCs w:val="28"/>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1000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w:t>
      </w:r>
      <w:r>
        <w:rPr>
          <w:rFonts w:eastAsia="方正仿宋_GBK"/>
          <w:color w:val="000000"/>
          <w:sz w:val="28"/>
          <w:szCs w:val="28"/>
        </w:rPr>
        <w:t xml:space="preserve">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）－将后缀名为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w:t>
      </w:r>
      <w:r>
        <w:rPr>
          <w:rFonts w:eastAsia="方正仿宋_GBK"/>
          <w:sz w:val="28"/>
          <w:szCs w:val="28"/>
        </w:rPr>
        <w:t xml:space="preserve">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25</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供应商按照技术标评分细则要求制作视频演示文件</w:t>
      </w:r>
      <w:r>
        <w:rPr>
          <w:rFonts w:eastAsia="方正仿宋_GBK"/>
          <w:sz w:val="28"/>
          <w:szCs w:val="28"/>
        </w:rPr>
        <w:t xml:space="preserve">。注：供应商需按照招标文件规定的演示内容制作演示视频文件，视频文件的格式为</w:t>
      </w:r>
      <w:r>
        <w:rPr>
          <w:rFonts w:eastAsia="方正仿宋_GBK"/>
          <w:sz w:val="28"/>
          <w:szCs w:val="28"/>
        </w:rPr>
        <w:t xml:space="preserve">*.mp4</w:t>
      </w:r>
      <w:r>
        <w:rPr>
          <w:rFonts w:eastAsia="方正仿宋_GBK"/>
          <w:sz w:val="28"/>
          <w:szCs w:val="28"/>
        </w:rPr>
        <w:t xml:space="preserve">或</w:t>
      </w:r>
      <w:r>
        <w:rPr>
          <w:rFonts w:eastAsia="方正仿宋_GBK"/>
          <w:sz w:val="28"/>
          <w:szCs w:val="28"/>
        </w:rPr>
        <w:t xml:space="preserve">*.</w:t>
      </w:r>
      <w:r>
        <w:rPr>
          <w:rFonts w:eastAsia="方正仿宋_GBK"/>
          <w:sz w:val="28"/>
          <w:szCs w:val="28"/>
        </w:rPr>
        <w:t xml:space="preserve">avi</w:t>
      </w:r>
      <w:r>
        <w:rPr>
          <w:rFonts w:eastAsia="方正仿宋_GBK"/>
          <w:sz w:val="28"/>
          <w:szCs w:val="28"/>
        </w:rPr>
        <w:t xml:space="preserve">，供应商须将视频文件分段压缩为</w:t>
      </w:r>
      <w:r>
        <w:rPr>
          <w:rFonts w:eastAsia="方正仿宋_GBK"/>
          <w:sz w:val="28"/>
          <w:szCs w:val="28"/>
        </w:rPr>
        <w:t xml:space="preserve">*.zip</w:t>
      </w:r>
      <w:r>
        <w:rPr>
          <w:rFonts w:eastAsia="方正仿宋_GBK"/>
          <w:sz w:val="28"/>
          <w:szCs w:val="28"/>
        </w:rPr>
        <w:t xml:space="preserve">文件上传（单个文件不得大于</w:t>
      </w:r>
      <w:r>
        <w:rPr>
          <w:rFonts w:eastAsia="方正仿宋_GBK"/>
          <w:sz w:val="28"/>
          <w:szCs w:val="28"/>
        </w:rPr>
        <w:t xml:space="preserve">50M</w:t>
      </w:r>
      <w:r>
        <w:rPr>
          <w:rFonts w:eastAsia="方正仿宋_GBK"/>
          <w:sz w:val="28"/>
          <w:szCs w:val="28"/>
        </w:rPr>
        <w:t xml:space="preserve">，所有文件总共不得大于</w:t>
      </w:r>
      <w:r>
        <w:rPr>
          <w:rFonts w:eastAsia="方正仿宋_GBK"/>
          <w:sz w:val="28"/>
          <w:szCs w:val="28"/>
        </w:rPr>
        <w:t xml:space="preserve">300M</w:t>
      </w:r>
      <w:r>
        <w:rPr>
          <w:rFonts w:eastAsia="方正仿宋_GBK"/>
          <w:sz w:val="28"/>
          <w:szCs w:val="28"/>
        </w:rPr>
        <w:t xml:space="preserve">），上传的演示视频将作为投标文件的组成部分。</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启东市寅阳镇人民政府</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启东市寅阳镇和合镇人民中街</w:t>
      </w:r>
      <w:r>
        <w:rPr>
          <w:rFonts w:hint="eastAsia" w:eastAsia="方正仿宋_GBK"/>
          <w:sz w:val="28"/>
          <w:szCs w:val="28"/>
        </w:rPr>
        <w:t xml:space="preserve">42</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黄翌伦</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13405727170</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20823275"/>
      <w:r/>
      <w:bookmarkStart w:id="6" w:name="_Toc513029203"/>
      <w:r/>
      <w:bookmarkStart w:id="7" w:name="_Toc16938519"/>
      <w:r/>
      <w:bookmarkStart w:id="8" w:name="_Toc120614214"/>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687"/>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16938520"/>
      <w:r/>
      <w:bookmarkStart w:id="13" w:name="_Toc513029204"/>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687"/>
        <w:ind w:firstLine="560"/>
        <w:jc w:val="both"/>
        <w:spacing w:line="500" w:lineRule="exact"/>
        <w:rPr>
          <w:rFonts w:eastAsia="方正仿宋_GBK"/>
          <w:sz w:val="28"/>
          <w:szCs w:val="28"/>
        </w:rPr>
      </w:pPr>
      <w:r/>
      <w:bookmarkStart w:id="14" w:name="_Toc20823277"/>
      <w:r/>
      <w:bookmarkStart w:id="15" w:name="_Toc16938521"/>
      <w:r/>
      <w:bookmarkStart w:id="16" w:name="_Toc513029205"/>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687"/>
        <w:ind w:firstLine="560"/>
        <w:jc w:val="both"/>
        <w:spacing w:line="500" w:lineRule="exact"/>
        <w:rPr>
          <w:rFonts w:eastAsia="方正仿宋_GBK"/>
          <w:sz w:val="28"/>
          <w:szCs w:val="28"/>
        </w:rPr>
      </w:pPr>
      <w:r/>
      <w:bookmarkStart w:id="17" w:name="_Toc20823278"/>
      <w:r/>
      <w:bookmarkStart w:id="18" w:name="_Toc513029206"/>
      <w:r/>
      <w:bookmarkStart w:id="19" w:name="_Toc16938522"/>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687"/>
        <w:ind w:firstLine="560"/>
        <w:jc w:val="both"/>
        <w:spacing w:line="500" w:lineRule="exact"/>
        <w:rPr>
          <w:rFonts w:eastAsia="方正仿宋_GBK"/>
          <w:sz w:val="28"/>
          <w:szCs w:val="28"/>
        </w:rPr>
      </w:pPr>
      <w:r/>
      <w:bookmarkStart w:id="20" w:name="_Toc462564067"/>
      <w:r/>
      <w:bookmarkStart w:id="21" w:name="_Toc20823279"/>
      <w:r/>
      <w:bookmarkStart w:id="22" w:name="_Toc513029207"/>
      <w:r/>
      <w:bookmarkStart w:id="23" w:name="_Toc16938523"/>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687"/>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87"/>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6938525"/>
      <w:r/>
      <w:bookmarkStart w:id="25" w:name="_Toc20823281"/>
      <w:r/>
      <w:bookmarkStart w:id="26" w:name="_Toc513029209"/>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87"/>
        <w:ind w:firstLine="560"/>
        <w:jc w:val="both"/>
        <w:spacing w:line="500" w:lineRule="exact"/>
        <w:rPr>
          <w:rFonts w:eastAsia="方正仿宋_GBK"/>
          <w:sz w:val="28"/>
          <w:szCs w:val="28"/>
        </w:rPr>
      </w:pPr>
      <w:r/>
      <w:bookmarkStart w:id="28" w:name="_Toc20823282"/>
      <w:r/>
      <w:bookmarkStart w:id="29" w:name="_Toc16938526"/>
      <w:r/>
      <w:bookmarkStart w:id="30" w:name="_Toc513029210"/>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7"/>
        <w:ind w:firstLine="560"/>
        <w:jc w:val="both"/>
        <w:spacing w:line="500" w:lineRule="exact"/>
        <w:rPr>
          <w:rFonts w:eastAsia="方正仿宋_GBK"/>
          <w:sz w:val="28"/>
          <w:szCs w:val="28"/>
        </w:rPr>
      </w:pPr>
      <w:r/>
      <w:bookmarkStart w:id="31" w:name="_Toc16938527"/>
      <w:r/>
      <w:bookmarkStart w:id="32" w:name="_Toc462564070"/>
      <w:r/>
      <w:bookmarkStart w:id="33" w:name="_Toc513029211"/>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687"/>
        <w:ind w:firstLine="560"/>
        <w:jc w:val="both"/>
        <w:spacing w:line="500" w:lineRule="exact"/>
        <w:rPr>
          <w:rFonts w:eastAsia="方正仿宋_GBK"/>
          <w:sz w:val="28"/>
          <w:szCs w:val="28"/>
        </w:rPr>
      </w:pPr>
      <w:r/>
      <w:bookmarkStart w:id="35" w:name="_Toc513029212"/>
      <w:r/>
      <w:bookmarkStart w:id="36" w:name="_Toc16938528"/>
      <w:r/>
      <w:bookmarkStart w:id="37" w:name="_Toc20823284"/>
      <w:r/>
      <w:bookmarkStart w:id="38" w:name="_Toc462564071"/>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6938529"/>
      <w:r/>
      <w:bookmarkStart w:id="40" w:name="_Toc513029213"/>
      <w:r/>
      <w:bookmarkStart w:id="41" w:name="_Toc120614216"/>
      <w:r/>
      <w:bookmarkStart w:id="42" w:name="_Toc20823285"/>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87"/>
        <w:ind w:firstLine="560"/>
        <w:jc w:val="both"/>
        <w:spacing w:line="500" w:lineRule="exact"/>
        <w:rPr>
          <w:rFonts w:eastAsia="方正仿宋_GBK"/>
          <w:sz w:val="28"/>
          <w:szCs w:val="28"/>
        </w:rPr>
      </w:pPr>
      <w:r/>
      <w:bookmarkStart w:id="44" w:name="_Toc462564073"/>
      <w:r/>
      <w:bookmarkStart w:id="45" w:name="_Toc20823286"/>
      <w:r/>
      <w:bookmarkStart w:id="46" w:name="_Toc16938530"/>
      <w:r/>
      <w:bookmarkStart w:id="47" w:name="_Toc513029214"/>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87"/>
        <w:ind w:firstLine="560"/>
        <w:jc w:val="both"/>
        <w:spacing w:line="500" w:lineRule="exact"/>
        <w:rPr>
          <w:rFonts w:eastAsia="方正仿宋_GBK"/>
          <w:sz w:val="28"/>
          <w:szCs w:val="28"/>
        </w:rPr>
      </w:pPr>
      <w:r/>
      <w:bookmarkStart w:id="48" w:name="_Toc462564074"/>
      <w:r/>
      <w:bookmarkStart w:id="49" w:name="_Toc513029215"/>
      <w:r/>
      <w:bookmarkStart w:id="50" w:name="_Toc20823287"/>
      <w:r/>
      <w:bookmarkStart w:id="51" w:name="_Toc16938531"/>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14577357"/>
      <w:r/>
      <w:bookmarkStart w:id="53" w:name="_Toc513029219"/>
      <w:r/>
      <w:bookmarkStart w:id="54" w:name="_Toc49090509"/>
      <w:r/>
      <w:bookmarkStart w:id="55" w:name="_Toc513029216"/>
      <w:r/>
      <w:bookmarkStart w:id="56" w:name="_Toc49090507"/>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25"/>
      <w:r/>
      <w:bookmarkStart w:id="63" w:name="_Hlt26954844"/>
      <w:r/>
      <w:bookmarkStart w:id="64" w:name="_Hlt26670486"/>
      <w:r/>
      <w:bookmarkStart w:id="65" w:name="_Hlt26668983"/>
      <w:r/>
      <w:bookmarkStart w:id="66" w:name="_Hlt26954848"/>
      <w:r/>
      <w:bookmarkStart w:id="67" w:name="_Hlt26954842"/>
      <w:r/>
      <w:bookmarkStart w:id="68" w:name="_Hlt26670403"/>
      <w:r/>
      <w:bookmarkStart w:id="69" w:name="_Hlt26954731"/>
      <w:r/>
      <w:bookmarkStart w:id="70" w:name="_Hlt26670482"/>
      <w:r/>
      <w:bookmarkStart w:id="71" w:name="_Hlt26954846"/>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687"/>
        <w:ind w:firstLine="560"/>
        <w:jc w:val="both"/>
        <w:spacing w:line="500" w:lineRule="exact"/>
        <w:rPr>
          <w:rFonts w:eastAsia="方正仿宋_GBK"/>
          <w:sz w:val="28"/>
          <w:szCs w:val="28"/>
        </w:rPr>
      </w:pPr>
      <w:r/>
      <w:bookmarkStart w:id="74" w:name="_Hlt26670360"/>
      <w:r/>
      <w:bookmarkStart w:id="75" w:name="_Hlt26668975"/>
      <w:r/>
      <w:bookmarkStart w:id="76" w:name="_Hlt26954838"/>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20823296"/>
      <w:r/>
      <w:bookmarkStart w:id="82" w:name="_Toc120614217"/>
      <w:r/>
      <w:bookmarkStart w:id="83" w:name="_Toc513029224"/>
      <w:r/>
      <w:bookmarkStart w:id="84" w:name="_Toc16938540"/>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87"/>
        <w:ind w:firstLine="560"/>
        <w:jc w:val="both"/>
        <w:spacing w:line="500" w:lineRule="exact"/>
        <w:rPr>
          <w:rFonts w:eastAsia="方正仿宋_GBK"/>
          <w:sz w:val="28"/>
          <w:szCs w:val="28"/>
        </w:rPr>
      </w:pPr>
      <w:r/>
      <w:bookmarkStart w:id="85" w:name="_Toc20823297"/>
      <w:r/>
      <w:bookmarkStart w:id="86" w:name="_Toc16938541"/>
      <w:r/>
      <w:bookmarkStart w:id="87" w:name="_Toc462564084"/>
      <w:r/>
      <w:bookmarkStart w:id="88" w:name="_Toc513029225"/>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20823298"/>
      <w:r/>
      <w:bookmarkStart w:id="91" w:name="_Toc513029226"/>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87"/>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687"/>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687"/>
        <w:ind w:firstLine="560"/>
        <w:jc w:val="both"/>
        <w:spacing w:line="500" w:lineRule="exact"/>
        <w:rPr>
          <w:rFonts w:eastAsia="方正仿宋_GBK"/>
          <w:sz w:val="28"/>
          <w:szCs w:val="28"/>
        </w:rPr>
      </w:pPr>
      <w:r/>
      <w:bookmarkStart w:id="95" w:name="_Toc16938544"/>
      <w:r/>
      <w:bookmarkStart w:id="96" w:name="_Toc513029228"/>
      <w:r/>
      <w:bookmarkStart w:id="97" w:name="_Toc20823300"/>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20823301"/>
      <w:r/>
      <w:bookmarkStart w:id="100" w:name="_Toc120614218"/>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87"/>
        <w:ind w:firstLine="560"/>
        <w:jc w:val="both"/>
        <w:spacing w:line="500" w:lineRule="exact"/>
        <w:rPr>
          <w:rFonts w:eastAsia="方正仿宋_GBK"/>
          <w:sz w:val="28"/>
          <w:szCs w:val="28"/>
        </w:rPr>
      </w:pPr>
      <w:r/>
      <w:bookmarkStart w:id="102" w:name="_Toc16938546"/>
      <w:r/>
      <w:bookmarkStart w:id="103" w:name="_Toc513029230"/>
      <w:r/>
      <w:bookmarkStart w:id="104" w:name="_Toc20823302"/>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87"/>
        <w:ind w:firstLine="560"/>
        <w:jc w:val="both"/>
        <w:spacing w:line="500" w:lineRule="exact"/>
        <w:rPr>
          <w:rFonts w:eastAsia="方正仿宋_GBK"/>
          <w:sz w:val="28"/>
          <w:szCs w:val="28"/>
        </w:rPr>
      </w:pPr>
      <w:r/>
      <w:bookmarkStart w:id="105" w:name="_Toc513029231"/>
      <w:r/>
      <w:bookmarkStart w:id="106" w:name="_Toc20823303"/>
      <w:r/>
      <w:bookmarkStart w:id="107" w:name="_Toc16938547"/>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687"/>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bookmarkEnd w:id="106"/>
      <w:bookmarkEnd w:id="107"/>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687"/>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687"/>
        <w:ind w:firstLine="560"/>
        <w:jc w:val="both"/>
        <w:spacing w:line="500" w:lineRule="exact"/>
        <w:rPr>
          <w:rFonts w:eastAsia="方正仿宋_GBK"/>
          <w:sz w:val="28"/>
          <w:szCs w:val="28"/>
        </w:rPr>
      </w:pPr>
      <w:r/>
      <w:bookmarkStart w:id="111" w:name="_Toc16938549"/>
      <w:r/>
      <w:bookmarkStart w:id="112" w:name="_Toc513029233"/>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16938550"/>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bookmarkEnd w:id="115"/>
      <w:bookmarkEnd w:id="116"/>
      <w:r/>
    </w:p>
    <w:p>
      <w:pPr>
        <w:pStyle w:val="687"/>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20823307"/>
      <w:r/>
      <w:bookmarkStart w:id="118" w:name="_Toc513029235"/>
      <w:r/>
      <w:bookmarkStart w:id="119" w:name="_Toc16938551"/>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20823309"/>
      <w:r/>
      <w:bookmarkStart w:id="130" w:name="_Toc513029237"/>
      <w:r/>
      <w:bookmarkStart w:id="131" w:name="_Toc16938553"/>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480" w:lineRule="exact"/>
        <w:widowControl/>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一、服务周期：</w:t>
      </w:r>
      <w:r/>
    </w:p>
    <w:p>
      <w:pPr>
        <w:ind w:firstLine="560"/>
        <w:spacing w:line="480" w:lineRule="exact"/>
        <w:widowControl/>
        <w:rPr>
          <w:rFonts w:eastAsia="方正仿宋_GBK"/>
          <w:sz w:val="28"/>
          <w:szCs w:val="28"/>
        </w:rPr>
      </w:pPr>
      <w:r>
        <w:rPr>
          <w:rFonts w:hint="eastAsia" w:eastAsia="方正仿宋_GBK"/>
          <w:sz w:val="28"/>
          <w:szCs w:val="28"/>
        </w:rPr>
        <w:t xml:space="preserve">本次招标服务期为一年，本项目根据采购结果，采取一次招标二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计划自</w:t>
      </w:r>
      <w:r>
        <w:rPr>
          <w:rFonts w:hint="eastAsia" w:eastAsia="方正仿宋_GBK"/>
          <w:sz w:val="28"/>
          <w:szCs w:val="28"/>
        </w:rPr>
        <w:t xml:space="preserve">2026</w:t>
      </w:r>
      <w:r>
        <w:rPr>
          <w:rFonts w:hint="eastAsia" w:eastAsia="方正仿宋_GBK"/>
          <w:sz w:val="28"/>
          <w:szCs w:val="28"/>
        </w:rPr>
        <w:t xml:space="preserve">年</w:t>
      </w:r>
      <w:r>
        <w:rPr>
          <w:rFonts w:hint="eastAsia" w:eastAsia="方正仿宋_GBK"/>
          <w:sz w:val="28"/>
          <w:szCs w:val="28"/>
        </w:rPr>
        <w:t xml:space="preserve">9</w:t>
      </w:r>
      <w:r>
        <w:rPr>
          <w:rFonts w:hint="eastAsia" w:eastAsia="方正仿宋_GBK"/>
          <w:sz w:val="28"/>
          <w:szCs w:val="28"/>
        </w:rPr>
        <w:t xml:space="preserve">月份开始（具体以合同签订时间为准）。</w:t>
      </w:r>
      <w:r/>
    </w:p>
    <w:p>
      <w:pPr>
        <w:ind w:firstLine="560"/>
        <w:spacing w:line="480" w:lineRule="exact"/>
        <w:widowControl/>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二、服务范围：</w:t>
      </w:r>
      <w:r/>
    </w:p>
    <w:p>
      <w:pPr>
        <w:ind w:firstLine="560"/>
        <w:spacing w:line="480" w:lineRule="exact"/>
        <w:widowControl/>
        <w:rPr>
          <w:rFonts w:eastAsia="方正仿宋_GBK"/>
          <w:sz w:val="28"/>
          <w:szCs w:val="28"/>
        </w:rPr>
      </w:pPr>
      <w:r>
        <w:rPr>
          <w:rFonts w:hint="eastAsia" w:eastAsia="方正仿宋_GBK"/>
          <w:sz w:val="28"/>
          <w:szCs w:val="28"/>
        </w:rPr>
        <w:t xml:space="preserve">启东海工园（寅阳镇）区域内所有范围</w:t>
      </w:r>
      <w:r>
        <w:rPr>
          <w:rFonts w:hint="eastAsia" w:eastAsia="方正仿宋_GBK"/>
          <w:sz w:val="28"/>
          <w:szCs w:val="28"/>
        </w:rPr>
        <w:t xml:space="preserve">(</w:t>
      </w:r>
      <w:r>
        <w:rPr>
          <w:rFonts w:hint="eastAsia" w:eastAsia="方正仿宋_GBK"/>
          <w:sz w:val="28"/>
          <w:szCs w:val="28"/>
        </w:rPr>
        <w:t xml:space="preserve">包含辖区内所有江堤</w:t>
      </w:r>
      <w:r>
        <w:rPr>
          <w:rFonts w:hint="eastAsia" w:eastAsia="方正仿宋_GBK"/>
          <w:sz w:val="28"/>
          <w:szCs w:val="28"/>
        </w:rPr>
        <w:t xml:space="preserve">)</w:t>
      </w:r>
      <w:r>
        <w:rPr>
          <w:rFonts w:hint="eastAsia" w:eastAsia="方正仿宋_GBK"/>
          <w:sz w:val="28"/>
          <w:szCs w:val="28"/>
        </w:rPr>
        <w:t xml:space="preserve">。</w:t>
      </w:r>
      <w:r/>
    </w:p>
    <w:p>
      <w:pPr>
        <w:ind w:firstLine="560"/>
        <w:spacing w:line="480" w:lineRule="exact"/>
        <w:widowControl/>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三、服务内容：</w:t>
      </w:r>
      <w:r/>
    </w:p>
    <w:p>
      <w:pPr>
        <w:ind w:firstLine="560"/>
        <w:spacing w:line="480" w:lineRule="exact"/>
        <w:widowControl/>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区域内所有道路路面保洁（含所有沿江企业厂区以外进出口道路、老新兴线、东和线、江堤）、沿江公路和</w:t>
      </w:r>
      <w:r>
        <w:rPr>
          <w:rFonts w:hint="eastAsia" w:eastAsia="方正仿宋_GBK"/>
          <w:sz w:val="28"/>
          <w:szCs w:val="28"/>
        </w:rPr>
        <w:t xml:space="preserve">345</w:t>
      </w:r>
      <w:r>
        <w:rPr>
          <w:rFonts w:hint="eastAsia" w:eastAsia="方正仿宋_GBK"/>
          <w:sz w:val="28"/>
          <w:szCs w:val="28"/>
        </w:rPr>
        <w:t xml:space="preserve">国道、海工大道两侧白色垃</w:t>
      </w:r>
      <w:r>
        <w:rPr>
          <w:rFonts w:hint="eastAsia" w:eastAsia="方正仿宋_GBK"/>
          <w:sz w:val="28"/>
          <w:szCs w:val="28"/>
        </w:rPr>
        <w:t xml:space="preserve">圾捡拾和两侧</w:t>
      </w:r>
      <w:r>
        <w:rPr>
          <w:rFonts w:hint="eastAsia" w:eastAsia="方正仿宋_GBK"/>
          <w:sz w:val="28"/>
          <w:szCs w:val="28"/>
        </w:rPr>
        <w:t xml:space="preserve">5</w:t>
      </w:r>
      <w:r>
        <w:rPr>
          <w:rFonts w:hint="eastAsia" w:eastAsia="方正仿宋_GBK"/>
          <w:sz w:val="28"/>
          <w:szCs w:val="28"/>
        </w:rPr>
        <w:t xml:space="preserve">米绿化带杂草</w:t>
      </w:r>
      <w:r>
        <w:rPr>
          <w:rFonts w:hint="eastAsia" w:eastAsia="方正仿宋_GBK"/>
          <w:sz w:val="28"/>
          <w:szCs w:val="28"/>
        </w:rPr>
        <w:t xml:space="preserve">,</w:t>
      </w:r>
      <w:r>
        <w:rPr>
          <w:rFonts w:hint="eastAsia" w:eastAsia="方正仿宋_GBK"/>
          <w:sz w:val="28"/>
          <w:szCs w:val="28"/>
        </w:rPr>
        <w:t xml:space="preserve">镇区及主干道路面机械清扫一星期不少于一次；</w:t>
      </w:r>
      <w:r/>
    </w:p>
    <w:p>
      <w:pPr>
        <w:ind w:firstLine="560"/>
        <w:spacing w:line="480" w:lineRule="exact"/>
        <w:widowControl/>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区域内生活垃圾的收集和清运，转运至指定的垃圾中转站（含小区垃圾、企业事业单位和商场收集到集中点的生活垃圾（其他垃圾不包括在内）；</w:t>
      </w:r>
      <w:r/>
    </w:p>
    <w:p>
      <w:pPr>
        <w:ind w:firstLine="560"/>
        <w:spacing w:line="480" w:lineRule="exact"/>
        <w:widowControl/>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对垃圾投放设施的擦洗保洁，将垃圾集中点进行场地冲洗，确保垃圾收集点无异味，无零散垃圾；</w:t>
      </w:r>
      <w:r/>
    </w:p>
    <w:p>
      <w:pPr>
        <w:ind w:firstLine="560"/>
        <w:spacing w:line="480" w:lineRule="exact"/>
        <w:widowControl/>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村级所有道路两侧生产垃圾、建筑垃圾（包含废旧家电、家具）由村负责清运，生产垃圾和建筑垃圾临时堆放点日常清理及围挡维修管护均由村负责（垃圾桶内所有垃圾均由保洁公司负责清运）。</w:t>
      </w:r>
      <w:r/>
    </w:p>
    <w:p>
      <w:pPr>
        <w:ind w:firstLine="560"/>
        <w:spacing w:line="480" w:lineRule="exact"/>
        <w:widowControl/>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区域范围内所有乱涂乱画、非法广告的清理；</w:t>
      </w:r>
      <w:r/>
    </w:p>
    <w:p>
      <w:pPr>
        <w:ind w:firstLine="560"/>
        <w:spacing w:line="480" w:lineRule="exact"/>
        <w:widowControl/>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公共厕所化粪池抽粪，政府大院和老乡政府大院化粪池及不是商住楼小区的化粪池抽粪清理。化粪池抽粪不含文华家园、海宏花园、雍和家园和工厂企业的化粪池清理不包括在内；</w:t>
      </w:r>
      <w:r/>
    </w:p>
    <w:p>
      <w:pPr>
        <w:ind w:firstLine="560"/>
        <w:spacing w:line="480" w:lineRule="exact"/>
        <w:widowControl/>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因工作需要，在招标区域范围内进行环境卫生突击整治等活动；</w:t>
      </w:r>
      <w:r/>
    </w:p>
    <w:p>
      <w:pPr>
        <w:ind w:firstLine="560"/>
        <w:spacing w:line="480" w:lineRule="exact"/>
        <w:widowControl/>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和合、寅阳、江夏、洪飞、大同</w:t>
      </w:r>
      <w:r>
        <w:rPr>
          <w:rFonts w:hint="eastAsia" w:eastAsia="方正仿宋_GBK"/>
          <w:sz w:val="28"/>
          <w:szCs w:val="28"/>
        </w:rPr>
        <w:t xml:space="preserve">5</w:t>
      </w:r>
      <w:r>
        <w:rPr>
          <w:rFonts w:hint="eastAsia" w:eastAsia="方正仿宋_GBK"/>
          <w:sz w:val="28"/>
          <w:szCs w:val="28"/>
        </w:rPr>
        <w:t xml:space="preserve">个镇区公共区域内垃圾、杂草清理；</w:t>
      </w:r>
      <w:r/>
    </w:p>
    <w:p>
      <w:pPr>
        <w:ind w:firstLine="560"/>
        <w:spacing w:line="480" w:lineRule="exact"/>
        <w:widowControl/>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集镇区域内和沿江企业周围餐厨垃圾清运，每月餐厨垃圾清运不少于</w:t>
      </w:r>
      <w:r>
        <w:rPr>
          <w:rFonts w:hint="eastAsia" w:eastAsia="方正仿宋_GBK"/>
          <w:sz w:val="28"/>
          <w:szCs w:val="28"/>
        </w:rPr>
        <w:t xml:space="preserve">1</w:t>
      </w:r>
      <w:r>
        <w:rPr>
          <w:rFonts w:hint="eastAsia" w:eastAsia="方正仿宋_GBK"/>
          <w:sz w:val="28"/>
          <w:szCs w:val="28"/>
        </w:rPr>
        <w:t xml:space="preserve">吨（餐厨垃圾由收集单位提供相关佐证资料）。和合镇菜市场周边公共区域保洁。方舱宿舍区周边垃圾清运。镇区所有公共厕所日常保洁和维护；</w:t>
      </w:r>
      <w:r/>
    </w:p>
    <w:p>
      <w:pPr>
        <w:ind w:firstLine="560"/>
        <w:spacing w:line="480" w:lineRule="exact"/>
        <w:widowControl/>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配合好镇人居办做好其他工作。</w:t>
      </w:r>
      <w:r/>
    </w:p>
    <w:p>
      <w:pPr>
        <w:ind w:firstLine="560"/>
        <w:spacing w:line="480" w:lineRule="exact"/>
        <w:widowControl/>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所有车辆配备智慧环卫管理系统，可实时查看设备运营状况、可查看历史运营状况，运营数据留档待查。</w:t>
      </w:r>
      <w:r/>
    </w:p>
    <w:p>
      <w:pPr>
        <w:ind w:firstLine="560"/>
        <w:spacing w:line="480" w:lineRule="exact"/>
        <w:widowControl/>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以上服务内容不包括：沿江公路和</w:t>
      </w:r>
      <w:r>
        <w:rPr>
          <w:rFonts w:hint="eastAsia" w:eastAsia="方正仿宋_GBK"/>
          <w:sz w:val="28"/>
          <w:szCs w:val="28"/>
        </w:rPr>
        <w:t xml:space="preserve">345</w:t>
      </w:r>
      <w:r>
        <w:rPr>
          <w:rFonts w:hint="eastAsia" w:eastAsia="方正仿宋_GBK"/>
          <w:sz w:val="28"/>
          <w:szCs w:val="28"/>
        </w:rPr>
        <w:t xml:space="preserve">国道、海工大道路面保洁；农户家前屋后的乱堆乱放、建筑垃圾、生产垃圾和各类废弃物垃圾；村级</w:t>
      </w:r>
      <w:r>
        <w:rPr>
          <w:rFonts w:hint="eastAsia" w:eastAsia="方正仿宋_GBK"/>
          <w:sz w:val="28"/>
          <w:szCs w:val="28"/>
        </w:rPr>
        <w:t xml:space="preserve">道路两侧生产垃圾和建筑垃圾（包含废旧家电、家具）；村级生产垃圾临时堆放点围挡和建筑垃圾临时堆放围挡日常维修和管护；村级所有各类建筑垃圾；村级所有道路的路肩整治和绿化养护；文华家园、卫鑫花园、海宏花园、雍和家园及工厂企业生产垃圾集中点以外的垃圾；所有河道的保洁和泯沟保洁。</w:t>
      </w:r>
      <w:r/>
    </w:p>
    <w:p>
      <w:pPr>
        <w:ind w:firstLine="560"/>
        <w:spacing w:line="480" w:lineRule="exact"/>
        <w:widowControl/>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四、作业时间要求</w:t>
      </w:r>
      <w:r/>
    </w:p>
    <w:p>
      <w:pPr>
        <w:ind w:firstLine="560"/>
        <w:spacing w:line="480" w:lineRule="exact"/>
        <w:widowControl/>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月</w:t>
      </w:r>
      <w:r>
        <w:rPr>
          <w:rFonts w:hint="eastAsia" w:eastAsia="方正仿宋_GBK"/>
          <w:sz w:val="28"/>
          <w:szCs w:val="28"/>
        </w:rPr>
        <w:t xml:space="preserve">-10</w:t>
      </w:r>
      <w:r>
        <w:rPr>
          <w:rFonts w:hint="eastAsia" w:eastAsia="方正仿宋_GBK"/>
          <w:sz w:val="28"/>
          <w:szCs w:val="28"/>
        </w:rPr>
        <w:t xml:space="preserve">月：</w:t>
      </w:r>
      <w:r>
        <w:rPr>
          <w:rFonts w:hint="eastAsia" w:eastAsia="方正仿宋_GBK"/>
          <w:sz w:val="28"/>
          <w:szCs w:val="28"/>
        </w:rPr>
        <w:t xml:space="preserve">6:00-10:00</w:t>
      </w:r>
      <w:r>
        <w:rPr>
          <w:rFonts w:hint="eastAsia" w:eastAsia="方正仿宋_GBK"/>
          <w:sz w:val="28"/>
          <w:szCs w:val="28"/>
        </w:rPr>
        <w:t xml:space="preserve">、</w:t>
      </w:r>
      <w:r>
        <w:rPr>
          <w:rFonts w:hint="eastAsia" w:eastAsia="方正仿宋_GBK"/>
          <w:sz w:val="28"/>
          <w:szCs w:val="28"/>
        </w:rPr>
        <w:t xml:space="preserve">14:00-18:00</w:t>
      </w:r>
      <w:r/>
    </w:p>
    <w:p>
      <w:pPr>
        <w:ind w:firstLine="560"/>
        <w:spacing w:line="480" w:lineRule="exact"/>
        <w:widowControl/>
        <w:rPr>
          <w:rFonts w:eastAsia="方正仿宋_GBK"/>
          <w:sz w:val="28"/>
          <w:szCs w:val="28"/>
        </w:rPr>
      </w:pPr>
      <w:r>
        <w:rPr>
          <w:rFonts w:hint="eastAsia" w:eastAsia="方正仿宋_GBK"/>
          <w:sz w:val="28"/>
          <w:szCs w:val="28"/>
        </w:rPr>
        <w:t xml:space="preserve">其余月份</w:t>
      </w:r>
      <w:r>
        <w:rPr>
          <w:rFonts w:hint="eastAsia" w:eastAsia="方正仿宋_GBK"/>
          <w:sz w:val="28"/>
          <w:szCs w:val="28"/>
        </w:rPr>
        <w:t xml:space="preserve">: 6:30-10:30</w:t>
      </w:r>
      <w:r>
        <w:rPr>
          <w:rFonts w:hint="eastAsia" w:eastAsia="方正仿宋_GBK"/>
          <w:sz w:val="28"/>
          <w:szCs w:val="28"/>
        </w:rPr>
        <w:t xml:space="preserve">、</w:t>
      </w:r>
      <w:r>
        <w:rPr>
          <w:rFonts w:hint="eastAsia" w:eastAsia="方正仿宋_GBK"/>
          <w:sz w:val="28"/>
          <w:szCs w:val="28"/>
        </w:rPr>
        <w:t xml:space="preserve">13:00-17:00</w:t>
      </w:r>
      <w:r/>
    </w:p>
    <w:p>
      <w:pPr>
        <w:ind w:firstLine="560"/>
        <w:spacing w:line="480" w:lineRule="exact"/>
        <w:widowControl/>
        <w:rPr>
          <w:rFonts w:eastAsia="方正仿宋_GBK"/>
          <w:sz w:val="28"/>
          <w:szCs w:val="28"/>
        </w:rPr>
      </w:pPr>
      <w:r>
        <w:rPr>
          <w:rFonts w:hint="eastAsia" w:eastAsia="方正仿宋_GBK"/>
          <w:sz w:val="28"/>
          <w:szCs w:val="28"/>
        </w:rPr>
        <w:t xml:space="preserve">遇重大活动或特殊时期不受以上作业时间限制，必须无条件服从安排。</w:t>
      </w:r>
      <w:r/>
    </w:p>
    <w:p>
      <w:pPr>
        <w:ind w:firstLine="560"/>
        <w:spacing w:line="480" w:lineRule="exact"/>
        <w:widowControl/>
        <w:rPr>
          <w:rFonts w:ascii="宋体" w:hAnsi="宋体" w:cs="宋体"/>
          <w:sz w:val="28"/>
          <w:szCs w:val="28"/>
        </w:rPr>
      </w:pPr>
      <w:r>
        <w:rPr>
          <w:rFonts w:hint="eastAsia" w:ascii="方正黑体_GBK" w:hAnsi="方正黑体_GBK" w:eastAsia="方正黑体_GBK" w:cs="方正黑体_GBK"/>
          <w:sz w:val="28"/>
          <w:szCs w:val="28"/>
        </w:rPr>
        <w:t xml:space="preserve">五、质量要求</w:t>
      </w:r>
      <w:r>
        <w:rPr>
          <w:rFonts w:hint="eastAsia" w:ascii="宋体" w:hAnsi="宋体" w:cs="宋体"/>
          <w:sz w:val="28"/>
          <w:szCs w:val="28"/>
        </w:rPr>
        <w:t xml:space="preserve"> </w:t>
      </w:r>
      <w:r/>
    </w:p>
    <w:p>
      <w:pPr>
        <w:ind w:firstLine="560"/>
        <w:spacing w:line="480" w:lineRule="exact"/>
        <w:widowControl/>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．垃圾收集、分类与清运：</w:t>
      </w:r>
      <w:r/>
    </w:p>
    <w:p>
      <w:pPr>
        <w:ind w:firstLine="560"/>
        <w:spacing w:line="480" w:lineRule="exact"/>
        <w:widowControl/>
        <w:rPr>
          <w:rFonts w:eastAsia="方正仿宋_GBK"/>
          <w:sz w:val="28"/>
          <w:szCs w:val="28"/>
        </w:rPr>
      </w:pPr>
      <w:r>
        <w:rPr>
          <w:rFonts w:hint="eastAsia" w:eastAsia="方正仿宋_GBK"/>
          <w:sz w:val="28"/>
          <w:szCs w:val="28"/>
        </w:rPr>
        <w:t xml:space="preserve">1.1 </w:t>
      </w:r>
      <w:r>
        <w:rPr>
          <w:rFonts w:hint="eastAsia" w:eastAsia="方正仿宋_GBK"/>
          <w:sz w:val="28"/>
          <w:szCs w:val="28"/>
        </w:rPr>
        <w:t xml:space="preserve">生活垃圾运送至垃圾中转站，沿途不得洒落滴漏。农村生产垃圾需清运至村指定地点。定期对垃圾桶及其它环卫设施进行清洗、消毒，保持垃圾房及周边环境整洁。按照启东市城市管理局颁布的垃圾分类标准对垃圾进行分类处理。</w:t>
      </w:r>
      <w:r/>
    </w:p>
    <w:p>
      <w:pPr>
        <w:ind w:firstLine="560"/>
        <w:spacing w:line="480" w:lineRule="exact"/>
        <w:widowControl/>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做好巡查、整改记录，及时报备相关资料。在市、镇、村三级督查中，对存在问题的照片进行整改、反馈。整改时不允许覆土、焚烧。</w:t>
      </w:r>
      <w:r/>
    </w:p>
    <w:p>
      <w:pPr>
        <w:ind w:firstLine="560"/>
        <w:spacing w:line="480" w:lineRule="exact"/>
        <w:widowControl/>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．道路管护，绿化养护：</w:t>
      </w:r>
      <w:r/>
    </w:p>
    <w:p>
      <w:pPr>
        <w:ind w:firstLine="560"/>
        <w:spacing w:line="480" w:lineRule="exact"/>
        <w:widowControl/>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路面（桥面）整洁，排水畅通，无垃圾、抛洒物及打谷晒场；沿线视线范围内整洁有序。</w:t>
      </w:r>
      <w:r/>
    </w:p>
    <w:p>
      <w:pPr>
        <w:ind w:firstLine="560"/>
        <w:spacing w:line="480" w:lineRule="exact"/>
        <w:widowControl/>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对和合、寅阳、江夏、洪飞、大同</w:t>
      </w:r>
      <w:r>
        <w:rPr>
          <w:rFonts w:hint="eastAsia" w:eastAsia="方正仿宋_GBK"/>
          <w:sz w:val="28"/>
          <w:szCs w:val="28"/>
        </w:rPr>
        <w:t xml:space="preserve">5</w:t>
      </w:r>
      <w:r>
        <w:rPr>
          <w:rFonts w:hint="eastAsia" w:eastAsia="方正仿宋_GBK"/>
          <w:sz w:val="28"/>
          <w:szCs w:val="28"/>
        </w:rPr>
        <w:t xml:space="preserve">个镇区内绿化定期修剪、清理杂草、防治病虫、防倒伏及浇水等。不定期对花箱及其他绿化设施进行清洗，保持清洁（不含</w:t>
      </w:r>
      <w:r>
        <w:rPr>
          <w:rFonts w:hint="eastAsia" w:eastAsia="方正仿宋_GBK"/>
          <w:sz w:val="28"/>
          <w:szCs w:val="28"/>
        </w:rPr>
        <w:t xml:space="preserve">26</w:t>
      </w:r>
      <w:r>
        <w:rPr>
          <w:rFonts w:hint="eastAsia" w:eastAsia="方正仿宋_GBK"/>
          <w:sz w:val="28"/>
          <w:szCs w:val="28"/>
        </w:rPr>
        <w:t xml:space="preserve">个行政村的农路绿化）。</w:t>
      </w:r>
      <w:r/>
    </w:p>
    <w:p>
      <w:pPr>
        <w:ind w:firstLine="560"/>
        <w:spacing w:line="480" w:lineRule="exact"/>
        <w:widowControl/>
        <w:rPr>
          <w:rFonts w:eastAsia="方正仿宋_GBK"/>
          <w:sz w:val="28"/>
          <w:szCs w:val="28"/>
        </w:rPr>
      </w:pPr>
      <w:r>
        <w:rPr>
          <w:rFonts w:hint="eastAsia" w:eastAsia="方正仿宋_GBK"/>
          <w:sz w:val="28"/>
          <w:szCs w:val="28"/>
        </w:rPr>
        <w:t xml:space="preserve">2.3</w:t>
      </w:r>
      <w:r>
        <w:rPr>
          <w:rFonts w:hint="eastAsia" w:eastAsia="方正仿宋_GBK"/>
          <w:sz w:val="28"/>
          <w:szCs w:val="28"/>
        </w:rPr>
        <w:t xml:space="preserve">区域内镇属主干道沿线（海工大道、海工西路、新兴线、东和线、海工中路、中远大道、沿江企业厂区以外的进出口道路）路肩定期清理，</w:t>
      </w:r>
      <w:r>
        <w:rPr>
          <w:rFonts w:hint="eastAsia" w:eastAsia="方正仿宋_GBK"/>
          <w:sz w:val="28"/>
          <w:szCs w:val="28"/>
        </w:rPr>
        <w:t xml:space="preserve">保持平整，清洁无垃圾和杂草；绿化定期修剪、清理杂草和垃圾、防治病虫、防倒伏及浇水等。</w:t>
      </w:r>
      <w:r/>
    </w:p>
    <w:p>
      <w:pPr>
        <w:ind w:firstLine="560"/>
        <w:spacing w:line="480" w:lineRule="exact"/>
        <w:widowControl/>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．乱贴乱画清理</w:t>
      </w:r>
      <w:r/>
    </w:p>
    <w:p>
      <w:pPr>
        <w:ind w:firstLine="560"/>
        <w:spacing w:line="480" w:lineRule="exact"/>
        <w:widowControl/>
        <w:rPr>
          <w:rFonts w:eastAsia="方正仿宋_GBK"/>
          <w:sz w:val="28"/>
          <w:szCs w:val="28"/>
        </w:rPr>
      </w:pPr>
      <w:r>
        <w:rPr>
          <w:rFonts w:hint="eastAsia" w:eastAsia="方正仿宋_GBK"/>
          <w:sz w:val="28"/>
          <w:szCs w:val="28"/>
        </w:rPr>
        <w:t xml:space="preserve">所有区域无非标广告、无违规医疗广告，无破损广告布、宣传横幅；农户墙面、围墙上无小广告。</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六、项目最低配备要求</w:t>
      </w:r>
      <w:r/>
    </w:p>
    <w:p>
      <w:pPr>
        <w:ind w:firstLine="560"/>
        <w:spacing w:line="480" w:lineRule="exact"/>
        <w:widowControl/>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人员：</w:t>
      </w:r>
      <w:r/>
    </w:p>
    <w:p>
      <w:pPr>
        <w:ind w:firstLine="560"/>
        <w:spacing w:line="480" w:lineRule="exact"/>
        <w:widowControl/>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本项目人员配置不得低于</w:t>
      </w:r>
      <w:r>
        <w:rPr>
          <w:rFonts w:hint="eastAsia" w:eastAsia="方正仿宋_GBK"/>
          <w:sz w:val="28"/>
          <w:szCs w:val="28"/>
        </w:rPr>
        <w:t xml:space="preserve">183</w:t>
      </w:r>
      <w:r>
        <w:rPr>
          <w:rFonts w:hint="eastAsia" w:eastAsia="方正仿宋_GBK"/>
          <w:sz w:val="28"/>
          <w:szCs w:val="28"/>
        </w:rPr>
        <w:t xml:space="preserve">人，项目管理人员必须具备专业资质培训证书，一线保洁人员可根据机械设备的投入量进行合理增减，其人员调增、调减需及时报采购人备案。</w:t>
      </w:r>
      <w:r/>
    </w:p>
    <w:p>
      <w:pPr>
        <w:ind w:firstLine="560"/>
        <w:spacing w:line="480" w:lineRule="exact"/>
        <w:widowControl/>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项目用工符合当地人社部门相关规定，社保年龄段内的人员须缴纳相关社会保险，非社保年龄段的人员需购买超龄人员工伤保险或其他商业保险。</w:t>
      </w:r>
      <w:r>
        <w:rPr>
          <w:rFonts w:hint="eastAsia" w:eastAsia="方正仿宋_GBK"/>
          <w:sz w:val="28"/>
          <w:szCs w:val="28"/>
        </w:rPr>
        <w:t xml:space="preserve">          </w:t>
      </w:r>
      <w:r/>
    </w:p>
    <w:p>
      <w:pPr>
        <w:ind w:firstLine="560"/>
        <w:spacing w:line="480" w:lineRule="exact"/>
        <w:widowControl/>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每年组织一次全员体检，确保项目作业人员的身体处于健康状态。</w:t>
      </w:r>
      <w:r/>
    </w:p>
    <w:p>
      <w:pPr>
        <w:ind w:firstLine="560"/>
        <w:spacing w:line="480" w:lineRule="exact"/>
        <w:widowControl/>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必须建立安全责任制（必须配备安全管理专员），建立安全生产管理体系，定期进行安全教育和检查。运营期间如若发生人身、财产安全事故的，投标供应商负责处理并承担由此产生的一切责任。</w:t>
      </w:r>
      <w:r/>
    </w:p>
    <w:p>
      <w:pPr>
        <w:ind w:firstLine="560"/>
        <w:spacing w:line="480" w:lineRule="exact"/>
        <w:widowControl/>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项目进场初期，供应商需全部接手项目现有作业人员，可在后期的运营过程中通过考核实施优胜劣汰。</w:t>
      </w:r>
      <w:r/>
    </w:p>
    <w:p>
      <w:pPr>
        <w:ind w:firstLine="560"/>
        <w:spacing w:line="480" w:lineRule="exact"/>
        <w:widowControl/>
        <w:rPr>
          <w:rFonts w:eastAsia="方正仿宋_GBK"/>
          <w:sz w:val="28"/>
          <w:szCs w:val="28"/>
        </w:rPr>
      </w:pPr>
      <w:r>
        <w:rPr>
          <w:rFonts w:hint="eastAsia" w:eastAsia="方正仿宋_GBK"/>
          <w:sz w:val="28"/>
          <w:szCs w:val="28"/>
        </w:rPr>
        <w:t xml:space="preserve">1.6</w:t>
      </w:r>
      <w:r>
        <w:rPr>
          <w:rFonts w:hint="eastAsia" w:eastAsia="方正仿宋_GBK"/>
          <w:sz w:val="28"/>
          <w:szCs w:val="28"/>
        </w:rPr>
        <w:t xml:space="preserve">供应商每月召开保洁人员例会，做好安全业务等培训。</w:t>
      </w:r>
      <w:r/>
    </w:p>
    <w:p>
      <w:pPr>
        <w:ind w:firstLine="560"/>
        <w:spacing w:line="480" w:lineRule="exact"/>
        <w:widowControl/>
        <w:rPr>
          <w:rFonts w:eastAsia="方正仿宋_GBK"/>
          <w:sz w:val="28"/>
          <w:szCs w:val="28"/>
        </w:rPr>
      </w:pPr>
      <w:r>
        <w:rPr>
          <w:rFonts w:hint="eastAsia" w:eastAsia="方正仿宋_GBK"/>
          <w:sz w:val="28"/>
          <w:szCs w:val="28"/>
        </w:rPr>
        <w:t xml:space="preserve">1.7</w:t>
      </w:r>
      <w:r>
        <w:rPr>
          <w:rFonts w:hint="eastAsia" w:eastAsia="方正仿宋_GBK"/>
          <w:sz w:val="28"/>
          <w:szCs w:val="28"/>
        </w:rPr>
        <w:t xml:space="preserve">承担本项目所发生的工人工资、福利（给予从业人员必备的救生衣、保洁标志服、鞋帽以及降温费等劳保福利用品）、保险、交通、设备、办公等经费。</w:t>
      </w:r>
      <w:r/>
    </w:p>
    <w:p>
      <w:pPr>
        <w:ind w:firstLine="560"/>
        <w:spacing w:line="480" w:lineRule="exact"/>
        <w:widowControl/>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车辆设备：</w:t>
      </w:r>
      <w:r/>
    </w:p>
    <w:p>
      <w:pPr>
        <w:ind w:firstLine="560"/>
        <w:spacing w:line="480" w:lineRule="exact"/>
        <w:widowControl/>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总质量</w:t>
      </w:r>
      <w:r>
        <w:rPr>
          <w:rFonts w:hint="eastAsia" w:eastAsia="方正仿宋_GBK"/>
          <w:sz w:val="28"/>
          <w:szCs w:val="28"/>
        </w:rPr>
        <w:t xml:space="preserve">7T</w:t>
      </w:r>
      <w:r>
        <w:rPr>
          <w:rFonts w:hint="eastAsia" w:eastAsia="方正仿宋_GBK"/>
          <w:sz w:val="28"/>
          <w:szCs w:val="28"/>
        </w:rPr>
        <w:t xml:space="preserve">及以上后装式压缩车不少于</w:t>
      </w:r>
      <w:r>
        <w:rPr>
          <w:rFonts w:hint="eastAsia" w:eastAsia="方正仿宋_GBK"/>
          <w:sz w:val="28"/>
          <w:szCs w:val="28"/>
        </w:rPr>
        <w:t xml:space="preserve">6</w:t>
      </w:r>
      <w:r>
        <w:rPr>
          <w:rFonts w:hint="eastAsia" w:eastAsia="方正仿宋_GBK"/>
          <w:sz w:val="28"/>
          <w:szCs w:val="28"/>
        </w:rPr>
        <w:t xml:space="preserve">辆，总质量</w:t>
      </w:r>
      <w:r>
        <w:rPr>
          <w:rFonts w:hint="eastAsia" w:eastAsia="方正仿宋_GBK"/>
          <w:sz w:val="28"/>
          <w:szCs w:val="28"/>
        </w:rPr>
        <w:t xml:space="preserve">12T</w:t>
      </w:r>
      <w:r>
        <w:rPr>
          <w:rFonts w:hint="eastAsia" w:eastAsia="方正仿宋_GBK"/>
          <w:sz w:val="28"/>
          <w:szCs w:val="28"/>
        </w:rPr>
        <w:t xml:space="preserve">及以上后装式压缩车不少于</w:t>
      </w:r>
      <w:r>
        <w:rPr>
          <w:rFonts w:hint="eastAsia" w:eastAsia="方正仿宋_GBK"/>
          <w:sz w:val="28"/>
          <w:szCs w:val="28"/>
        </w:rPr>
        <w:t xml:space="preserve">1</w:t>
      </w:r>
      <w:r>
        <w:rPr>
          <w:rFonts w:hint="eastAsia" w:eastAsia="方正仿宋_GBK"/>
          <w:sz w:val="28"/>
          <w:szCs w:val="28"/>
        </w:rPr>
        <w:t xml:space="preserve">辆，总质量</w:t>
      </w:r>
      <w:r>
        <w:rPr>
          <w:rFonts w:hint="eastAsia" w:eastAsia="方正仿宋_GBK"/>
          <w:sz w:val="28"/>
          <w:szCs w:val="28"/>
        </w:rPr>
        <w:t xml:space="preserve">5T</w:t>
      </w:r>
      <w:r>
        <w:rPr>
          <w:rFonts w:hint="eastAsia" w:eastAsia="方正仿宋_GBK"/>
          <w:sz w:val="28"/>
          <w:szCs w:val="28"/>
        </w:rPr>
        <w:t xml:space="preserve">及以上餐厨垃圾密闭收集车</w:t>
      </w:r>
      <w:r>
        <w:rPr>
          <w:rFonts w:hint="eastAsia" w:eastAsia="方正仿宋_GBK"/>
          <w:sz w:val="28"/>
          <w:szCs w:val="28"/>
        </w:rPr>
        <w:t xml:space="preserve">1</w:t>
      </w:r>
      <w:r>
        <w:rPr>
          <w:rFonts w:hint="eastAsia" w:eastAsia="方正仿宋_GBK"/>
          <w:sz w:val="28"/>
          <w:szCs w:val="28"/>
        </w:rPr>
        <w:t xml:space="preserve">辆，</w:t>
      </w:r>
      <w:r>
        <w:rPr>
          <w:rFonts w:hint="eastAsia" w:eastAsia="方正仿宋_GBK"/>
          <w:sz w:val="28"/>
          <w:szCs w:val="28"/>
        </w:rPr>
        <w:t xml:space="preserve">三轮</w:t>
      </w:r>
      <w:r>
        <w:rPr>
          <w:rFonts w:hint="eastAsia" w:eastAsia="方正仿宋_GBK"/>
          <w:sz w:val="28"/>
          <w:szCs w:val="28"/>
        </w:rPr>
        <w:t xml:space="preserve">/</w:t>
      </w:r>
      <w:r>
        <w:rPr>
          <w:rFonts w:hint="eastAsia" w:eastAsia="方正仿宋_GBK"/>
          <w:sz w:val="28"/>
          <w:szCs w:val="28"/>
        </w:rPr>
        <w:t xml:space="preserve">四轮电动收集车</w:t>
      </w:r>
      <w:r>
        <w:rPr>
          <w:rFonts w:hint="eastAsia" w:eastAsia="方正仿宋_GBK"/>
          <w:sz w:val="28"/>
          <w:szCs w:val="28"/>
        </w:rPr>
        <w:t xml:space="preserve">12</w:t>
      </w:r>
      <w:r>
        <w:rPr>
          <w:rFonts w:hint="eastAsia" w:eastAsia="方正仿宋_GBK"/>
          <w:sz w:val="28"/>
          <w:szCs w:val="28"/>
        </w:rPr>
        <w:t xml:space="preserve">辆，总质量</w:t>
      </w:r>
      <w:r>
        <w:rPr>
          <w:rFonts w:hint="eastAsia" w:eastAsia="方正仿宋_GBK"/>
          <w:sz w:val="28"/>
          <w:szCs w:val="28"/>
        </w:rPr>
        <w:t xml:space="preserve">16T</w:t>
      </w:r>
      <w:r>
        <w:rPr>
          <w:rFonts w:hint="eastAsia" w:eastAsia="方正仿宋_GBK"/>
          <w:sz w:val="28"/>
          <w:szCs w:val="28"/>
        </w:rPr>
        <w:t xml:space="preserve">及以上雾炮车</w:t>
      </w:r>
      <w:r>
        <w:rPr>
          <w:rFonts w:hint="eastAsia" w:eastAsia="方正仿宋_GBK"/>
          <w:sz w:val="28"/>
          <w:szCs w:val="28"/>
        </w:rPr>
        <w:t xml:space="preserve">1</w:t>
      </w:r>
      <w:r>
        <w:rPr>
          <w:rFonts w:hint="eastAsia" w:eastAsia="方正仿宋_GBK"/>
          <w:sz w:val="28"/>
          <w:szCs w:val="28"/>
        </w:rPr>
        <w:t xml:space="preserve">辆，总质量</w:t>
      </w:r>
      <w:r>
        <w:rPr>
          <w:rFonts w:hint="eastAsia" w:eastAsia="方正仿宋_GBK"/>
          <w:sz w:val="28"/>
          <w:szCs w:val="28"/>
        </w:rPr>
        <w:t xml:space="preserve">12T</w:t>
      </w:r>
      <w:r>
        <w:rPr>
          <w:rFonts w:hint="eastAsia" w:eastAsia="方正仿宋_GBK"/>
          <w:sz w:val="28"/>
          <w:szCs w:val="28"/>
        </w:rPr>
        <w:t xml:space="preserve">及以上洗扫车</w:t>
      </w:r>
      <w:r>
        <w:rPr>
          <w:rFonts w:hint="eastAsia" w:eastAsia="方正仿宋_GBK"/>
          <w:sz w:val="28"/>
          <w:szCs w:val="28"/>
        </w:rPr>
        <w:t xml:space="preserve">1</w:t>
      </w:r>
      <w:r>
        <w:rPr>
          <w:rFonts w:hint="eastAsia" w:eastAsia="方正仿宋_GBK"/>
          <w:sz w:val="28"/>
          <w:szCs w:val="28"/>
        </w:rPr>
        <w:t xml:space="preserve">辆，小型电动清扫车</w:t>
      </w:r>
      <w:r>
        <w:rPr>
          <w:rFonts w:hint="eastAsia" w:eastAsia="方正仿宋_GBK"/>
          <w:sz w:val="28"/>
          <w:szCs w:val="28"/>
        </w:rPr>
        <w:t xml:space="preserve">1</w:t>
      </w:r>
      <w:r>
        <w:rPr>
          <w:rFonts w:hint="eastAsia" w:eastAsia="方正仿宋_GBK"/>
          <w:sz w:val="28"/>
          <w:szCs w:val="28"/>
        </w:rPr>
        <w:t xml:space="preserve">辆，电动高压冲洗车</w:t>
      </w:r>
      <w:r>
        <w:rPr>
          <w:rFonts w:hint="eastAsia" w:eastAsia="方正仿宋_GBK"/>
          <w:sz w:val="28"/>
          <w:szCs w:val="28"/>
        </w:rPr>
        <w:t xml:space="preserve">1</w:t>
      </w:r>
      <w:r>
        <w:rPr>
          <w:rFonts w:hint="eastAsia" w:eastAsia="方正仿宋_GBK"/>
          <w:sz w:val="28"/>
          <w:szCs w:val="28"/>
        </w:rPr>
        <w:t xml:space="preserve">辆，三轮</w:t>
      </w:r>
      <w:r>
        <w:rPr>
          <w:rFonts w:hint="eastAsia" w:eastAsia="方正仿宋_GBK"/>
          <w:sz w:val="28"/>
          <w:szCs w:val="28"/>
        </w:rPr>
        <w:t xml:space="preserve">/</w:t>
      </w:r>
      <w:r>
        <w:rPr>
          <w:rFonts w:hint="eastAsia" w:eastAsia="方正仿宋_GBK"/>
          <w:sz w:val="28"/>
          <w:szCs w:val="28"/>
        </w:rPr>
        <w:t xml:space="preserve">四轮电动保洁车</w:t>
      </w:r>
      <w:r>
        <w:rPr>
          <w:rFonts w:hint="eastAsia" w:eastAsia="方正仿宋_GBK"/>
          <w:sz w:val="28"/>
          <w:szCs w:val="28"/>
        </w:rPr>
        <w:t xml:space="preserve">30</w:t>
      </w:r>
      <w:r>
        <w:rPr>
          <w:rFonts w:hint="eastAsia" w:eastAsia="方正仿宋_GBK"/>
          <w:sz w:val="28"/>
          <w:szCs w:val="28"/>
        </w:rPr>
        <w:t xml:space="preserve">辆，总质量</w:t>
      </w:r>
      <w:r>
        <w:rPr>
          <w:rFonts w:hint="eastAsia" w:eastAsia="方正仿宋_GBK"/>
          <w:sz w:val="28"/>
          <w:szCs w:val="28"/>
        </w:rPr>
        <w:t xml:space="preserve">3T</w:t>
      </w:r>
      <w:r>
        <w:rPr>
          <w:rFonts w:hint="eastAsia" w:eastAsia="方正仿宋_GBK"/>
          <w:sz w:val="28"/>
          <w:szCs w:val="28"/>
        </w:rPr>
        <w:t xml:space="preserve">及以上吸粪（污）车</w:t>
      </w:r>
      <w:r>
        <w:rPr>
          <w:rFonts w:hint="eastAsia" w:eastAsia="方正仿宋_GBK"/>
          <w:sz w:val="28"/>
          <w:szCs w:val="28"/>
        </w:rPr>
        <w:t xml:space="preserve">1</w:t>
      </w:r>
      <w:r>
        <w:rPr>
          <w:rFonts w:hint="eastAsia" w:eastAsia="方正仿宋_GBK"/>
          <w:sz w:val="28"/>
          <w:szCs w:val="28"/>
        </w:rPr>
        <w:t xml:space="preserve">辆。具体设备配备详见项目实施方案。</w:t>
      </w:r>
      <w:r/>
    </w:p>
    <w:p>
      <w:pPr>
        <w:ind w:firstLine="560"/>
        <w:spacing w:line="480" w:lineRule="exact"/>
        <w:widowControl/>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供应商必须保证证照齐备，安全性能达标，保险齐全，并承担设备使用过程中的一切费用和风险</w:t>
      </w:r>
      <w:r/>
    </w:p>
    <w:p>
      <w:pPr>
        <w:ind w:firstLine="560"/>
        <w:spacing w:line="480" w:lineRule="exact"/>
        <w:widowControl/>
        <w:rPr>
          <w:rFonts w:eastAsia="方正仿宋_GBK"/>
          <w:sz w:val="28"/>
          <w:szCs w:val="28"/>
        </w:rPr>
      </w:pPr>
      <w:r>
        <w:rPr>
          <w:rFonts w:hint="eastAsia" w:eastAsia="方正仿宋_GBK"/>
          <w:sz w:val="28"/>
          <w:szCs w:val="28"/>
        </w:rPr>
        <w:t xml:space="preserve">2.3</w:t>
      </w:r>
      <w:r>
        <w:rPr>
          <w:rFonts w:hint="eastAsia" w:eastAsia="方正仿宋_GBK"/>
          <w:sz w:val="28"/>
          <w:szCs w:val="28"/>
        </w:rPr>
        <w:t xml:space="preserve">所有车辆配备智慧环卫管理系统，可实时查看设备运营状况、可查看历史运营状况，运营数据留档待查。</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七、考核办法、奖惩及合同履行条件</w:t>
      </w:r>
      <w:r/>
    </w:p>
    <w:p>
      <w:pPr>
        <w:ind w:firstLine="560"/>
        <w:spacing w:line="480" w:lineRule="exact"/>
        <w:widowControl/>
        <w:rPr>
          <w:rFonts w:eastAsia="方正仿宋_GBK"/>
          <w:sz w:val="28"/>
          <w:szCs w:val="28"/>
        </w:rPr>
      </w:pPr>
      <w:r>
        <w:rPr>
          <w:rFonts w:hint="eastAsia" w:eastAsia="方正仿宋_GBK"/>
          <w:sz w:val="28"/>
          <w:szCs w:val="28"/>
        </w:rPr>
        <w:t xml:space="preserve">实行日常巡查与季度考核相结合，且按以下标准予以奖惩。</w:t>
      </w:r>
      <w:r/>
    </w:p>
    <w:p>
      <w:pPr>
        <w:ind w:firstLine="560"/>
        <w:spacing w:line="480" w:lineRule="exact"/>
        <w:widowControl/>
        <w:rPr>
          <w:rFonts w:eastAsia="方正仿宋_GBK"/>
          <w:sz w:val="28"/>
          <w:szCs w:val="28"/>
        </w:rPr>
      </w:pPr>
      <w:r>
        <w:rPr>
          <w:rFonts w:hint="eastAsia" w:eastAsia="方正仿宋_GBK"/>
          <w:sz w:val="28"/>
          <w:szCs w:val="28"/>
        </w:rPr>
        <w:t xml:space="preserve">（Ⅰ）考核办法</w:t>
      </w:r>
      <w:r/>
    </w:p>
    <w:p>
      <w:pPr>
        <w:ind w:firstLine="560"/>
        <w:spacing w:line="480" w:lineRule="exact"/>
        <w:widowControl/>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工作机制。（</w:t>
      </w:r>
      <w:r>
        <w:rPr>
          <w:rFonts w:hint="eastAsia" w:eastAsia="方正仿宋_GBK"/>
          <w:sz w:val="28"/>
          <w:szCs w:val="28"/>
        </w:rPr>
        <w:t xml:space="preserve">1</w:t>
      </w:r>
      <w:r>
        <w:rPr>
          <w:rFonts w:hint="eastAsia" w:eastAsia="方正仿宋_GBK"/>
          <w:sz w:val="28"/>
          <w:szCs w:val="28"/>
        </w:rPr>
        <w:t xml:space="preserve">）保洁公司应建立健全的保洁队伍，选择思想好、能吃苦、肯负责的保洁人员，并签订保洁合同，落实保洁责任和制度、报酬，及时交纳保洁人员意外险。公司对保洁人员的管理有效，做到统一标识上岗，规范、文明、有序开展保洁工作，及时上交工作计划和工作总结，及时完成镇村交办的台账。（</w:t>
      </w:r>
      <w:r>
        <w:rPr>
          <w:rFonts w:hint="eastAsia" w:eastAsia="方正仿宋_GBK"/>
          <w:sz w:val="28"/>
          <w:szCs w:val="28"/>
        </w:rPr>
        <w:t xml:space="preserve">2</w:t>
      </w:r>
      <w:r>
        <w:rPr>
          <w:rFonts w:hint="eastAsia" w:eastAsia="方正仿宋_GBK"/>
          <w:sz w:val="28"/>
          <w:szCs w:val="28"/>
        </w:rPr>
        <w:t xml:space="preserve">）与保洁员的保洁合同未签订或未交纳意外险的发现一起扣减</w:t>
      </w:r>
      <w:r>
        <w:rPr>
          <w:rFonts w:hint="eastAsia" w:eastAsia="方正仿宋_GBK"/>
          <w:sz w:val="28"/>
          <w:szCs w:val="28"/>
        </w:rPr>
        <w:t xml:space="preserve">1000</w:t>
      </w:r>
      <w:r>
        <w:rPr>
          <w:rFonts w:hint="eastAsia" w:eastAsia="方正仿宋_GBK"/>
          <w:sz w:val="28"/>
          <w:szCs w:val="28"/>
        </w:rPr>
        <w:t xml:space="preserve">元；（</w:t>
      </w:r>
      <w:r>
        <w:rPr>
          <w:rFonts w:hint="eastAsia" w:eastAsia="方正仿宋_GBK"/>
          <w:sz w:val="28"/>
          <w:szCs w:val="28"/>
        </w:rPr>
        <w:t xml:space="preserve">3</w:t>
      </w:r>
      <w:r>
        <w:rPr>
          <w:rFonts w:hint="eastAsia" w:eastAsia="方正仿宋_GBK"/>
          <w:sz w:val="28"/>
          <w:szCs w:val="28"/>
        </w:rPr>
        <w:t xml:space="preserve">）保洁人员因野蛮作业被群众投诉，经核实的发现一起扣减</w:t>
      </w:r>
      <w:r>
        <w:rPr>
          <w:rFonts w:hint="eastAsia" w:eastAsia="方正仿宋_GBK"/>
          <w:sz w:val="28"/>
          <w:szCs w:val="28"/>
        </w:rPr>
        <w:t xml:space="preserve">100</w:t>
      </w:r>
      <w:r>
        <w:rPr>
          <w:rFonts w:hint="eastAsia" w:eastAsia="方正仿宋_GBK"/>
          <w:sz w:val="28"/>
          <w:szCs w:val="28"/>
        </w:rPr>
        <w:t xml:space="preserve">元；（</w:t>
      </w:r>
      <w:r>
        <w:rPr>
          <w:rFonts w:hint="eastAsia" w:eastAsia="方正仿宋_GBK"/>
          <w:sz w:val="28"/>
          <w:szCs w:val="28"/>
        </w:rPr>
        <w:t xml:space="preserve">4</w:t>
      </w:r>
      <w:r>
        <w:rPr>
          <w:rFonts w:hint="eastAsia" w:eastAsia="方正仿宋_GBK"/>
          <w:sz w:val="28"/>
          <w:szCs w:val="28"/>
        </w:rPr>
        <w:t xml:space="preserve">）镇村交办的工作未及时完成的每次扣减</w:t>
      </w:r>
      <w:r>
        <w:rPr>
          <w:rFonts w:hint="eastAsia" w:eastAsia="方正仿宋_GBK"/>
          <w:sz w:val="28"/>
          <w:szCs w:val="28"/>
        </w:rPr>
        <w:t xml:space="preserve">500</w:t>
      </w:r>
      <w:r>
        <w:rPr>
          <w:rFonts w:hint="eastAsia" w:eastAsia="方正仿宋_GBK"/>
          <w:sz w:val="28"/>
          <w:szCs w:val="28"/>
        </w:rPr>
        <w:t xml:space="preserve">元。</w:t>
      </w:r>
      <w:r/>
    </w:p>
    <w:p>
      <w:pPr>
        <w:ind w:firstLine="560"/>
        <w:spacing w:line="480" w:lineRule="exact"/>
        <w:widowControl/>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垃圾收运（生活垃圾）。（</w:t>
      </w:r>
      <w:r>
        <w:rPr>
          <w:rFonts w:hint="eastAsia" w:eastAsia="方正仿宋_GBK"/>
          <w:sz w:val="28"/>
          <w:szCs w:val="28"/>
        </w:rPr>
        <w:t xml:space="preserve">1</w:t>
      </w:r>
      <w:r>
        <w:rPr>
          <w:rFonts w:hint="eastAsia" w:eastAsia="方正仿宋_GBK"/>
          <w:sz w:val="28"/>
          <w:szCs w:val="28"/>
        </w:rPr>
        <w:t xml:space="preserve">）在巡查过程中，凡发现一处隔天暴露垃圾的扣减</w:t>
      </w:r>
      <w:r>
        <w:rPr>
          <w:rFonts w:hint="eastAsia" w:eastAsia="方正仿宋_GBK"/>
          <w:sz w:val="28"/>
          <w:szCs w:val="28"/>
        </w:rPr>
        <w:t xml:space="preserve">100</w:t>
      </w:r>
      <w:r>
        <w:rPr>
          <w:rFonts w:hint="eastAsia" w:eastAsia="方正仿宋_GBK"/>
          <w:sz w:val="28"/>
          <w:szCs w:val="28"/>
        </w:rPr>
        <w:t xml:space="preserve">元、暴露垃圾堆的每次扣减</w:t>
      </w:r>
      <w:r>
        <w:rPr>
          <w:rFonts w:hint="eastAsia" w:eastAsia="方正仿宋_GBK"/>
          <w:sz w:val="28"/>
          <w:szCs w:val="28"/>
        </w:rPr>
        <w:t xml:space="preserve">200</w:t>
      </w:r>
      <w:r>
        <w:rPr>
          <w:rFonts w:hint="eastAsia" w:eastAsia="方正仿宋_GBK"/>
          <w:sz w:val="28"/>
          <w:szCs w:val="28"/>
        </w:rPr>
        <w:t xml:space="preserve">元，发现暴露垃圾堆场的每处扣减</w:t>
      </w:r>
      <w:r>
        <w:rPr>
          <w:rFonts w:hint="eastAsia" w:eastAsia="方正仿宋_GBK"/>
          <w:sz w:val="28"/>
          <w:szCs w:val="28"/>
        </w:rPr>
        <w:t xml:space="preserve">500</w:t>
      </w:r>
      <w:r>
        <w:rPr>
          <w:rFonts w:hint="eastAsia" w:eastAsia="方正仿宋_GBK"/>
          <w:sz w:val="28"/>
          <w:szCs w:val="28"/>
        </w:rPr>
        <w:t xml:space="preserve">元。干道（国道、省道、县道、镇属主要道路）沿线，发现上述问题的，责令整改，并加倍扣减；（</w:t>
      </w:r>
      <w:r>
        <w:rPr>
          <w:rFonts w:hint="eastAsia" w:eastAsia="方正仿宋_GBK"/>
          <w:sz w:val="28"/>
          <w:szCs w:val="28"/>
        </w:rPr>
        <w:t xml:space="preserve">2</w:t>
      </w:r>
      <w:r>
        <w:rPr>
          <w:rFonts w:hint="eastAsia" w:eastAsia="方正仿宋_GBK"/>
          <w:sz w:val="28"/>
          <w:szCs w:val="28"/>
        </w:rPr>
        <w:t xml:space="preserve">）凡发现垃圾擅自填埋的每处扣减</w:t>
      </w:r>
      <w:r>
        <w:rPr>
          <w:rFonts w:hint="eastAsia" w:eastAsia="方正仿宋_GBK"/>
          <w:sz w:val="28"/>
          <w:szCs w:val="28"/>
        </w:rPr>
        <w:t xml:space="preserve">1000</w:t>
      </w:r>
      <w:r>
        <w:rPr>
          <w:rFonts w:hint="eastAsia" w:eastAsia="方正仿宋_GBK"/>
          <w:sz w:val="28"/>
          <w:szCs w:val="28"/>
        </w:rPr>
        <w:t xml:space="preserve">元；发现露天焚烧垃圾的每处扣减</w:t>
      </w:r>
      <w:r>
        <w:rPr>
          <w:rFonts w:hint="eastAsia" w:eastAsia="方正仿宋_GBK"/>
          <w:sz w:val="28"/>
          <w:szCs w:val="28"/>
        </w:rPr>
        <w:t xml:space="preserve">500</w:t>
      </w:r>
      <w:r>
        <w:rPr>
          <w:rFonts w:hint="eastAsia" w:eastAsia="方正仿宋_GBK"/>
          <w:sz w:val="28"/>
          <w:szCs w:val="28"/>
        </w:rPr>
        <w:t xml:space="preserve">元；发现垃圾箱（池）有新增焚烧痕迹的每处扣减</w:t>
      </w:r>
      <w:r>
        <w:rPr>
          <w:rFonts w:hint="eastAsia" w:eastAsia="方正仿宋_GBK"/>
          <w:sz w:val="28"/>
          <w:szCs w:val="28"/>
        </w:rPr>
        <w:t xml:space="preserve">500</w:t>
      </w:r>
      <w:r>
        <w:rPr>
          <w:rFonts w:hint="eastAsia" w:eastAsia="方正仿宋_GBK"/>
          <w:sz w:val="28"/>
          <w:szCs w:val="28"/>
        </w:rPr>
        <w:t xml:space="preserve">元；（</w:t>
      </w:r>
      <w:r>
        <w:rPr>
          <w:rFonts w:hint="eastAsia" w:eastAsia="方正仿宋_GBK"/>
          <w:sz w:val="28"/>
          <w:szCs w:val="28"/>
        </w:rPr>
        <w:t xml:space="preserve">3</w:t>
      </w:r>
      <w:r>
        <w:rPr>
          <w:rFonts w:hint="eastAsia" w:eastAsia="方正仿宋_GBK"/>
          <w:sz w:val="28"/>
          <w:szCs w:val="28"/>
        </w:rPr>
        <w:t xml:space="preserve">）发现垃圾没有日产日清的每次扣减</w:t>
      </w:r>
      <w:r>
        <w:rPr>
          <w:rFonts w:hint="eastAsia" w:eastAsia="方正仿宋_GBK"/>
          <w:sz w:val="28"/>
          <w:szCs w:val="28"/>
        </w:rPr>
        <w:t xml:space="preserve">500</w:t>
      </w:r>
      <w:r>
        <w:rPr>
          <w:rFonts w:hint="eastAsia" w:eastAsia="方正仿宋_GBK"/>
          <w:sz w:val="28"/>
          <w:szCs w:val="28"/>
        </w:rPr>
        <w:t xml:space="preserve">元；不按照指定位置倾倒垃圾的，发现一次扣减</w:t>
      </w:r>
      <w:r>
        <w:rPr>
          <w:rFonts w:hint="eastAsia" w:eastAsia="方正仿宋_GBK"/>
          <w:sz w:val="28"/>
          <w:szCs w:val="28"/>
        </w:rPr>
        <w:t xml:space="preserve">500</w:t>
      </w:r>
      <w:r>
        <w:rPr>
          <w:rFonts w:hint="eastAsia" w:eastAsia="方正仿宋_GBK"/>
          <w:sz w:val="28"/>
          <w:szCs w:val="28"/>
        </w:rPr>
        <w:t xml:space="preserve">元；（</w:t>
      </w:r>
      <w:r>
        <w:rPr>
          <w:rFonts w:hint="eastAsia" w:eastAsia="方正仿宋_GBK"/>
          <w:sz w:val="28"/>
          <w:szCs w:val="28"/>
        </w:rPr>
        <w:t xml:space="preserve">4</w:t>
      </w:r>
      <w:r>
        <w:rPr>
          <w:rFonts w:hint="eastAsia" w:eastAsia="方正仿宋_GBK"/>
          <w:sz w:val="28"/>
          <w:szCs w:val="28"/>
        </w:rPr>
        <w:t xml:space="preserve">）</w:t>
      </w:r>
      <w:r>
        <w:rPr>
          <w:rFonts w:hint="eastAsia" w:eastAsia="方正仿宋_GBK"/>
          <w:sz w:val="28"/>
          <w:szCs w:val="28"/>
        </w:rPr>
        <w:t xml:space="preserve">环卫基础设施（垃圾桶等）必须定期清洗，发现不整洁的，每只垃圾桶扣减</w:t>
      </w:r>
      <w:r>
        <w:rPr>
          <w:rFonts w:hint="eastAsia" w:eastAsia="方正仿宋_GBK"/>
          <w:sz w:val="28"/>
          <w:szCs w:val="28"/>
        </w:rPr>
        <w:t xml:space="preserve">10</w:t>
      </w:r>
      <w:r>
        <w:rPr>
          <w:rFonts w:hint="eastAsia" w:eastAsia="方正仿宋_GBK"/>
          <w:sz w:val="28"/>
          <w:szCs w:val="28"/>
        </w:rPr>
        <w:t xml:space="preserve">元。</w:t>
      </w:r>
      <w:r/>
    </w:p>
    <w:p>
      <w:pPr>
        <w:ind w:firstLine="560"/>
        <w:spacing w:line="480" w:lineRule="exact"/>
        <w:widowControl/>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道路管护，绿化带清理。（</w:t>
      </w:r>
      <w:r>
        <w:rPr>
          <w:rFonts w:hint="eastAsia" w:eastAsia="方正仿宋_GBK"/>
          <w:sz w:val="28"/>
          <w:szCs w:val="28"/>
        </w:rPr>
        <w:t xml:space="preserve">1</w:t>
      </w:r>
      <w:r>
        <w:rPr>
          <w:rFonts w:hint="eastAsia" w:eastAsia="方正仿宋_GBK"/>
          <w:sz w:val="28"/>
          <w:szCs w:val="28"/>
        </w:rPr>
        <w:t xml:space="preserve">）路面不洁；路面发现大量成堆的石子、叶子或有其他堆积物的，每处扣减</w:t>
      </w:r>
      <w:r>
        <w:rPr>
          <w:rFonts w:hint="eastAsia" w:eastAsia="方正仿宋_GBK"/>
          <w:sz w:val="28"/>
          <w:szCs w:val="28"/>
        </w:rPr>
        <w:t xml:space="preserve">100</w:t>
      </w:r>
      <w:r>
        <w:rPr>
          <w:rFonts w:hint="eastAsia" w:eastAsia="方正仿宋_GBK"/>
          <w:sz w:val="28"/>
          <w:szCs w:val="28"/>
        </w:rPr>
        <w:t xml:space="preserve">元。发现白色垃圾的，每处扣减</w:t>
      </w:r>
      <w:r>
        <w:rPr>
          <w:rFonts w:hint="eastAsia" w:eastAsia="方正仿宋_GBK"/>
          <w:sz w:val="28"/>
          <w:szCs w:val="28"/>
        </w:rPr>
        <w:t xml:space="preserve">10</w:t>
      </w:r>
      <w:r>
        <w:rPr>
          <w:rFonts w:hint="eastAsia" w:eastAsia="方正仿宋_GBK"/>
          <w:sz w:val="28"/>
          <w:szCs w:val="28"/>
        </w:rPr>
        <w:t xml:space="preserve">元。（</w:t>
      </w:r>
      <w:r>
        <w:rPr>
          <w:rFonts w:hint="eastAsia" w:eastAsia="方正仿宋_GBK"/>
          <w:sz w:val="28"/>
          <w:szCs w:val="28"/>
        </w:rPr>
        <w:t xml:space="preserve">2</w:t>
      </w:r>
      <w:r>
        <w:rPr>
          <w:rFonts w:hint="eastAsia" w:eastAsia="方正仿宋_GBK"/>
          <w:sz w:val="28"/>
          <w:szCs w:val="28"/>
        </w:rPr>
        <w:t xml:space="preserve">）保持和合、寅阳、江夏、洪飞、大同</w:t>
      </w:r>
      <w:r>
        <w:rPr>
          <w:rFonts w:hint="eastAsia" w:eastAsia="方正仿宋_GBK"/>
          <w:sz w:val="28"/>
          <w:szCs w:val="28"/>
        </w:rPr>
        <w:t xml:space="preserve">5</w:t>
      </w:r>
      <w:r>
        <w:rPr>
          <w:rFonts w:hint="eastAsia" w:eastAsia="方正仿宋_GBK"/>
          <w:sz w:val="28"/>
          <w:szCs w:val="28"/>
        </w:rPr>
        <w:t xml:space="preserve">个镇区绿化干净整洁，定期修剪、养护。被发现杂草丛生的，每</w:t>
      </w:r>
      <w:r>
        <w:rPr>
          <w:rFonts w:hint="eastAsia" w:eastAsia="方正仿宋_GBK"/>
          <w:sz w:val="28"/>
          <w:szCs w:val="28"/>
        </w:rPr>
        <w:t xml:space="preserve">10</w:t>
      </w:r>
      <w:r>
        <w:rPr>
          <w:rFonts w:hint="eastAsia" w:eastAsia="方正仿宋_GBK"/>
          <w:sz w:val="28"/>
          <w:szCs w:val="28"/>
        </w:rPr>
        <w:t xml:space="preserve">平方米每处扣减</w:t>
      </w:r>
      <w:r>
        <w:rPr>
          <w:rFonts w:hint="eastAsia" w:eastAsia="方正仿宋_GBK"/>
          <w:sz w:val="28"/>
          <w:szCs w:val="28"/>
        </w:rPr>
        <w:t xml:space="preserve">50</w:t>
      </w:r>
      <w:r>
        <w:rPr>
          <w:rFonts w:hint="eastAsia" w:eastAsia="方正仿宋_GBK"/>
          <w:sz w:val="28"/>
          <w:szCs w:val="28"/>
        </w:rPr>
        <w:t xml:space="preserve">元。（</w:t>
      </w:r>
      <w:r>
        <w:rPr>
          <w:rFonts w:hint="eastAsia" w:eastAsia="方正仿宋_GBK"/>
          <w:sz w:val="28"/>
          <w:szCs w:val="28"/>
        </w:rPr>
        <w:t xml:space="preserve">3</w:t>
      </w:r>
      <w:r>
        <w:rPr>
          <w:rFonts w:hint="eastAsia" w:eastAsia="方正仿宋_GBK"/>
          <w:sz w:val="28"/>
          <w:szCs w:val="28"/>
        </w:rPr>
        <w:t xml:space="preserve">）镇属主干道沿线（海工大道、海工西路、海工中路、中远大道、沿江企业厂区以外的进出口道路）路肩管护不到位、杂草丛生的，视情每公里扣减</w:t>
      </w:r>
      <w:r>
        <w:rPr>
          <w:rFonts w:hint="eastAsia" w:eastAsia="方正仿宋_GBK"/>
          <w:sz w:val="28"/>
          <w:szCs w:val="28"/>
        </w:rPr>
        <w:t xml:space="preserve">1000-2000</w:t>
      </w:r>
      <w:r>
        <w:rPr>
          <w:rFonts w:hint="eastAsia" w:eastAsia="方正仿宋_GBK"/>
          <w:sz w:val="28"/>
          <w:szCs w:val="28"/>
        </w:rPr>
        <w:t xml:space="preserve">元。</w:t>
      </w:r>
      <w:r/>
    </w:p>
    <w:p>
      <w:pPr>
        <w:ind w:firstLine="560"/>
        <w:spacing w:line="480" w:lineRule="exact"/>
        <w:widowControl/>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乱贴乱画清理。凡发现有违规医疗广告、破损广告布或破损的宣传横幅，每处扣减</w:t>
      </w:r>
      <w:r>
        <w:rPr>
          <w:rFonts w:hint="eastAsia" w:eastAsia="方正仿宋_GBK"/>
          <w:sz w:val="28"/>
          <w:szCs w:val="28"/>
        </w:rPr>
        <w:t xml:space="preserve">50</w:t>
      </w:r>
      <w:r>
        <w:rPr>
          <w:rFonts w:hint="eastAsia" w:eastAsia="方正仿宋_GBK"/>
          <w:sz w:val="28"/>
          <w:szCs w:val="28"/>
        </w:rPr>
        <w:t xml:space="preserve">元；电杆、墙面有乱贴乱画的，每处扣减</w:t>
      </w:r>
      <w:r>
        <w:rPr>
          <w:rFonts w:hint="eastAsia" w:eastAsia="方正仿宋_GBK"/>
          <w:sz w:val="28"/>
          <w:szCs w:val="28"/>
        </w:rPr>
        <w:t xml:space="preserve">50</w:t>
      </w:r>
      <w:r>
        <w:rPr>
          <w:rFonts w:hint="eastAsia" w:eastAsia="方正仿宋_GBK"/>
          <w:sz w:val="28"/>
          <w:szCs w:val="28"/>
        </w:rPr>
        <w:t xml:space="preserve">元。</w:t>
      </w:r>
      <w:r/>
    </w:p>
    <w:p>
      <w:pPr>
        <w:ind w:firstLine="560"/>
        <w:spacing w:line="480" w:lineRule="exact"/>
        <w:widowControl/>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以上几项凡被村、镇、市三级督查发现后要求限期整改的，应如期整改；如未如期整改的，加倍扣减。</w:t>
      </w:r>
      <w:r/>
    </w:p>
    <w:p>
      <w:pPr>
        <w:ind w:firstLine="560"/>
        <w:spacing w:line="480" w:lineRule="exact"/>
        <w:widowControl/>
        <w:rPr>
          <w:rFonts w:eastAsia="方正仿宋_GBK"/>
          <w:sz w:val="28"/>
          <w:szCs w:val="28"/>
        </w:rPr>
      </w:pPr>
      <w:r>
        <w:rPr>
          <w:rFonts w:hint="eastAsia" w:eastAsia="方正仿宋_GBK"/>
          <w:sz w:val="28"/>
          <w:szCs w:val="28"/>
        </w:rPr>
        <w:t xml:space="preserve">（Ⅱ）其他奖惩</w:t>
      </w:r>
      <w:r>
        <w:rPr>
          <w:rFonts w:hint="eastAsia" w:eastAsia="方正仿宋_GBK"/>
          <w:sz w:val="28"/>
          <w:szCs w:val="28"/>
        </w:rPr>
        <w:t xml:space="preserve"> </w:t>
      </w:r>
      <w:r>
        <w:rPr>
          <w:rFonts w:hint="eastAsia" w:eastAsia="方正仿宋_GBK"/>
          <w:sz w:val="28"/>
          <w:szCs w:val="28"/>
        </w:rPr>
        <w:t xml:space="preserve">（不包含水环境）</w:t>
      </w:r>
      <w:r/>
    </w:p>
    <w:p>
      <w:pPr>
        <w:ind w:firstLine="560"/>
        <w:spacing w:line="480" w:lineRule="exact"/>
        <w:widowControl/>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对南通和启东市创文办、人居办、攻坚办组织的督查中发现问题，一律按督办单（督办单每张</w:t>
      </w:r>
      <w:r>
        <w:rPr>
          <w:rFonts w:hint="eastAsia" w:eastAsia="方正仿宋_GBK"/>
          <w:sz w:val="28"/>
          <w:szCs w:val="28"/>
        </w:rPr>
        <w:t xml:space="preserve">500</w:t>
      </w:r>
      <w:r>
        <w:rPr>
          <w:rFonts w:hint="eastAsia" w:eastAsia="方正仿宋_GBK"/>
          <w:sz w:val="28"/>
          <w:szCs w:val="28"/>
        </w:rPr>
        <w:t xml:space="preserve">元）扣减，通知限期整改，如未整改到位或未按时完成的加倍扣减。</w:t>
      </w:r>
      <w:r/>
    </w:p>
    <w:p>
      <w:pPr>
        <w:ind w:firstLine="560"/>
        <w:spacing w:line="480" w:lineRule="exact"/>
        <w:widowControl/>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对</w:t>
      </w:r>
      <w:r>
        <w:rPr>
          <w:rFonts w:hint="eastAsia" w:eastAsia="方正仿宋_GBK"/>
          <w:sz w:val="28"/>
          <w:szCs w:val="28"/>
        </w:rPr>
        <w:t xml:space="preserve">12345</w:t>
      </w:r>
      <w:r>
        <w:rPr>
          <w:rFonts w:hint="eastAsia" w:eastAsia="方正仿宋_GBK"/>
          <w:sz w:val="28"/>
          <w:szCs w:val="28"/>
        </w:rPr>
        <w:t xml:space="preserve">公共服务热线等媒体涉及农村环境长效管理方面的存在问题，《启东日报》等媒体、市长信箱、电视台民生热线等栏目及上级有关领导在视察工作过程中涉及农村环境长效管理方面的存在问题，情况查实的，除扣款外，每次再扣减</w:t>
      </w:r>
      <w:r>
        <w:rPr>
          <w:rFonts w:hint="eastAsia" w:eastAsia="方正仿宋_GBK"/>
          <w:sz w:val="28"/>
          <w:szCs w:val="28"/>
        </w:rPr>
        <w:t xml:space="preserve">500</w:t>
      </w:r>
      <w:r>
        <w:rPr>
          <w:rFonts w:hint="eastAsia" w:eastAsia="方正仿宋_GBK"/>
          <w:sz w:val="28"/>
          <w:szCs w:val="28"/>
        </w:rPr>
        <w:t xml:space="preserve">元；问题严重的或者反映的是干线公路沿线存在问题的，每次扣减</w:t>
      </w:r>
      <w:r>
        <w:rPr>
          <w:rFonts w:hint="eastAsia" w:eastAsia="方正仿宋_GBK"/>
          <w:sz w:val="28"/>
          <w:szCs w:val="28"/>
        </w:rPr>
        <w:t xml:space="preserve">1000</w:t>
      </w:r>
      <w:r>
        <w:rPr>
          <w:rFonts w:hint="eastAsia" w:eastAsia="方正仿宋_GBK"/>
          <w:sz w:val="28"/>
          <w:szCs w:val="28"/>
        </w:rPr>
        <w:t xml:space="preserve">元；未限期整改的均加倍扣减。</w:t>
      </w:r>
      <w:r/>
    </w:p>
    <w:p>
      <w:pPr>
        <w:ind w:firstLine="560"/>
        <w:spacing w:line="480" w:lineRule="exact"/>
        <w:widowControl/>
        <w:rPr>
          <w:rFonts w:eastAsia="方正仿宋_GBK"/>
          <w:sz w:val="28"/>
          <w:szCs w:val="28"/>
        </w:rPr>
      </w:pPr>
      <w:r>
        <w:rPr>
          <w:rFonts w:hint="eastAsia" w:eastAsia="方正仿宋_GBK"/>
          <w:sz w:val="28"/>
          <w:szCs w:val="28"/>
        </w:rPr>
        <w:t xml:space="preserve">（Ⅲ）合同履行条件</w:t>
      </w:r>
      <w:r/>
    </w:p>
    <w:p>
      <w:pPr>
        <w:ind w:firstLine="560"/>
        <w:spacing w:line="480" w:lineRule="exact"/>
        <w:widowControl/>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各级检查或重大活动时，乙方须积极配合开展整治，整治效果满意；否则，采购人有权提出终止合同并按违约处理，履约保证金不予退还。</w:t>
      </w:r>
      <w:r/>
    </w:p>
    <w:p>
      <w:pPr>
        <w:ind w:firstLine="560"/>
        <w:spacing w:line="480" w:lineRule="exact"/>
        <w:widowControl/>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乙方须按投标时的承诺的人员配备方案在合同签订后</w:t>
      </w:r>
      <w:r>
        <w:rPr>
          <w:rFonts w:hint="eastAsia" w:eastAsia="方正仿宋_GBK"/>
          <w:sz w:val="28"/>
          <w:szCs w:val="28"/>
        </w:rPr>
        <w:t xml:space="preserve">15</w:t>
      </w:r>
      <w:r>
        <w:rPr>
          <w:rFonts w:hint="eastAsia" w:eastAsia="方正仿宋_GBK"/>
          <w:sz w:val="28"/>
          <w:szCs w:val="28"/>
        </w:rPr>
        <w:t xml:space="preserve">个工作日内上报甲方。如乙方签订合同后</w:t>
      </w:r>
      <w:r>
        <w:rPr>
          <w:rFonts w:hint="eastAsia" w:eastAsia="方正仿宋_GBK"/>
          <w:sz w:val="28"/>
          <w:szCs w:val="28"/>
        </w:rPr>
        <w:t xml:space="preserve">15</w:t>
      </w:r>
      <w:r>
        <w:rPr>
          <w:rFonts w:hint="eastAsia" w:eastAsia="方正仿宋_GBK"/>
          <w:sz w:val="28"/>
          <w:szCs w:val="28"/>
        </w:rPr>
        <w:t xml:space="preserve">个工作日内未送达人员配备方案，则视为违约，合同终止，履约保证金不予退还。</w:t>
      </w:r>
      <w:r/>
    </w:p>
    <w:p>
      <w:pPr>
        <w:ind w:firstLine="560"/>
        <w:spacing w:line="480" w:lineRule="exact"/>
        <w:widowControl/>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乙方须按投标时承诺的最低设备配备（总质量</w:t>
      </w:r>
      <w:r>
        <w:rPr>
          <w:rFonts w:hint="eastAsia" w:eastAsia="方正仿宋_GBK"/>
          <w:sz w:val="28"/>
          <w:szCs w:val="28"/>
        </w:rPr>
        <w:t xml:space="preserve">7T</w:t>
      </w:r>
      <w:r>
        <w:rPr>
          <w:rFonts w:hint="eastAsia" w:eastAsia="方正仿宋_GBK"/>
          <w:sz w:val="28"/>
          <w:szCs w:val="28"/>
        </w:rPr>
        <w:t xml:space="preserve">及以上后装式压缩车不少于</w:t>
      </w:r>
      <w:r>
        <w:rPr>
          <w:rFonts w:hint="eastAsia" w:eastAsia="方正仿宋_GBK"/>
          <w:sz w:val="28"/>
          <w:szCs w:val="28"/>
        </w:rPr>
        <w:t xml:space="preserve">6</w:t>
      </w:r>
      <w:r>
        <w:rPr>
          <w:rFonts w:hint="eastAsia" w:eastAsia="方正仿宋_GBK"/>
          <w:sz w:val="28"/>
          <w:szCs w:val="28"/>
        </w:rPr>
        <w:t xml:space="preserve">辆，总质量</w:t>
      </w:r>
      <w:r>
        <w:rPr>
          <w:rFonts w:hint="eastAsia" w:eastAsia="方正仿宋_GBK"/>
          <w:sz w:val="28"/>
          <w:szCs w:val="28"/>
        </w:rPr>
        <w:t xml:space="preserve">12T</w:t>
      </w:r>
      <w:r>
        <w:rPr>
          <w:rFonts w:hint="eastAsia" w:eastAsia="方正仿宋_GBK"/>
          <w:sz w:val="28"/>
          <w:szCs w:val="28"/>
        </w:rPr>
        <w:t xml:space="preserve">及以上后装式压缩车不少于</w:t>
      </w:r>
      <w:r>
        <w:rPr>
          <w:rFonts w:hint="eastAsia" w:eastAsia="方正仿宋_GBK"/>
          <w:sz w:val="28"/>
          <w:szCs w:val="28"/>
        </w:rPr>
        <w:t xml:space="preserve">1</w:t>
      </w:r>
      <w:r>
        <w:rPr>
          <w:rFonts w:hint="eastAsia" w:eastAsia="方正仿宋_GBK"/>
          <w:sz w:val="28"/>
          <w:szCs w:val="28"/>
        </w:rPr>
        <w:t xml:space="preserve">辆，总质量</w:t>
      </w:r>
      <w:r>
        <w:rPr>
          <w:rFonts w:hint="eastAsia" w:eastAsia="方正仿宋_GBK"/>
          <w:sz w:val="28"/>
          <w:szCs w:val="28"/>
        </w:rPr>
        <w:t xml:space="preserve">5T</w:t>
      </w:r>
      <w:r>
        <w:rPr>
          <w:rFonts w:hint="eastAsia" w:eastAsia="方正仿宋_GBK"/>
          <w:sz w:val="28"/>
          <w:szCs w:val="28"/>
        </w:rPr>
        <w:t xml:space="preserve">及以上餐厨垃圾密闭收集车</w:t>
      </w:r>
      <w:r>
        <w:rPr>
          <w:rFonts w:hint="eastAsia" w:eastAsia="方正仿宋_GBK"/>
          <w:sz w:val="28"/>
          <w:szCs w:val="28"/>
        </w:rPr>
        <w:t xml:space="preserve">1</w:t>
      </w:r>
      <w:r>
        <w:rPr>
          <w:rFonts w:hint="eastAsia" w:eastAsia="方正仿宋_GBK"/>
          <w:sz w:val="28"/>
          <w:szCs w:val="28"/>
        </w:rPr>
        <w:t xml:space="preserve">辆，三轮</w:t>
      </w:r>
      <w:r>
        <w:rPr>
          <w:rFonts w:hint="eastAsia" w:eastAsia="方正仿宋_GBK"/>
          <w:sz w:val="28"/>
          <w:szCs w:val="28"/>
        </w:rPr>
        <w:t xml:space="preserve">/</w:t>
      </w:r>
      <w:r>
        <w:rPr>
          <w:rFonts w:hint="eastAsia" w:eastAsia="方正仿宋_GBK"/>
          <w:sz w:val="28"/>
          <w:szCs w:val="28"/>
        </w:rPr>
        <w:t xml:space="preserve">四轮电动收集车</w:t>
      </w:r>
      <w:r>
        <w:rPr>
          <w:rFonts w:hint="eastAsia" w:eastAsia="方正仿宋_GBK"/>
          <w:sz w:val="28"/>
          <w:szCs w:val="28"/>
        </w:rPr>
        <w:t xml:space="preserve">12</w:t>
      </w:r>
      <w:r>
        <w:rPr>
          <w:rFonts w:hint="eastAsia" w:eastAsia="方正仿宋_GBK"/>
          <w:sz w:val="28"/>
          <w:szCs w:val="28"/>
        </w:rPr>
        <w:t xml:space="preserve">辆，总质量</w:t>
      </w:r>
      <w:r>
        <w:rPr>
          <w:rFonts w:hint="eastAsia" w:eastAsia="方正仿宋_GBK"/>
          <w:sz w:val="28"/>
          <w:szCs w:val="28"/>
        </w:rPr>
        <w:t xml:space="preserve">16T</w:t>
      </w:r>
      <w:r>
        <w:rPr>
          <w:rFonts w:hint="eastAsia" w:eastAsia="方正仿宋_GBK"/>
          <w:sz w:val="28"/>
          <w:szCs w:val="28"/>
        </w:rPr>
        <w:t xml:space="preserve">及以上雾炮车</w:t>
      </w:r>
      <w:r>
        <w:rPr>
          <w:rFonts w:hint="eastAsia" w:eastAsia="方正仿宋_GBK"/>
          <w:sz w:val="28"/>
          <w:szCs w:val="28"/>
        </w:rPr>
        <w:t xml:space="preserve">1</w:t>
      </w:r>
      <w:r>
        <w:rPr>
          <w:rFonts w:hint="eastAsia" w:eastAsia="方正仿宋_GBK"/>
          <w:sz w:val="28"/>
          <w:szCs w:val="28"/>
        </w:rPr>
        <w:t xml:space="preserve">辆，总质量</w:t>
      </w:r>
      <w:r>
        <w:rPr>
          <w:rFonts w:hint="eastAsia" w:eastAsia="方正仿宋_GBK"/>
          <w:sz w:val="28"/>
          <w:szCs w:val="28"/>
        </w:rPr>
        <w:t xml:space="preserve">12</w:t>
      </w:r>
      <w:r>
        <w:rPr>
          <w:rFonts w:hint="eastAsia" w:eastAsia="方正仿宋_GBK"/>
          <w:sz w:val="28"/>
          <w:szCs w:val="28"/>
        </w:rPr>
        <w:t xml:space="preserve">及以上洗扫车</w:t>
      </w:r>
      <w:r>
        <w:rPr>
          <w:rFonts w:hint="eastAsia" w:eastAsia="方正仿宋_GBK"/>
          <w:sz w:val="28"/>
          <w:szCs w:val="28"/>
        </w:rPr>
        <w:t xml:space="preserve">1</w:t>
      </w:r>
      <w:r>
        <w:rPr>
          <w:rFonts w:hint="eastAsia" w:eastAsia="方正仿宋_GBK"/>
          <w:sz w:val="28"/>
          <w:szCs w:val="28"/>
        </w:rPr>
        <w:t xml:space="preserve">辆，小型电动清扫车</w:t>
      </w:r>
      <w:r>
        <w:rPr>
          <w:rFonts w:hint="eastAsia" w:eastAsia="方正仿宋_GBK"/>
          <w:sz w:val="28"/>
          <w:szCs w:val="28"/>
        </w:rPr>
        <w:t xml:space="preserve">1</w:t>
      </w:r>
      <w:r>
        <w:rPr>
          <w:rFonts w:hint="eastAsia" w:eastAsia="方正仿宋_GBK"/>
          <w:sz w:val="28"/>
          <w:szCs w:val="28"/>
        </w:rPr>
        <w:t xml:space="preserve">辆，电动高压冲洗车</w:t>
      </w:r>
      <w:r>
        <w:rPr>
          <w:rFonts w:hint="eastAsia" w:eastAsia="方正仿宋_GBK"/>
          <w:sz w:val="28"/>
          <w:szCs w:val="28"/>
        </w:rPr>
        <w:t xml:space="preserve">1</w:t>
      </w:r>
      <w:r>
        <w:rPr>
          <w:rFonts w:hint="eastAsia" w:eastAsia="方正仿宋_GBK"/>
          <w:sz w:val="28"/>
          <w:szCs w:val="28"/>
        </w:rPr>
        <w:t xml:space="preserve">辆，三轮</w:t>
      </w:r>
      <w:r>
        <w:rPr>
          <w:rFonts w:hint="eastAsia" w:eastAsia="方正仿宋_GBK"/>
          <w:sz w:val="28"/>
          <w:szCs w:val="28"/>
        </w:rPr>
        <w:t xml:space="preserve">/</w:t>
      </w:r>
      <w:r>
        <w:rPr>
          <w:rFonts w:hint="eastAsia" w:eastAsia="方正仿宋_GBK"/>
          <w:sz w:val="28"/>
          <w:szCs w:val="28"/>
        </w:rPr>
        <w:t xml:space="preserve">四轮电动保洁车</w:t>
      </w:r>
      <w:r>
        <w:rPr>
          <w:rFonts w:hint="eastAsia" w:eastAsia="方正仿宋_GBK"/>
          <w:sz w:val="28"/>
          <w:szCs w:val="28"/>
        </w:rPr>
        <w:t xml:space="preserve">30</w:t>
      </w:r>
      <w:r>
        <w:rPr>
          <w:rFonts w:hint="eastAsia" w:eastAsia="方正仿宋_GBK"/>
          <w:sz w:val="28"/>
          <w:szCs w:val="28"/>
        </w:rPr>
        <w:t xml:space="preserve">辆，总质量</w:t>
      </w:r>
      <w:r>
        <w:rPr>
          <w:rFonts w:hint="eastAsia" w:eastAsia="方正仿宋_GBK"/>
          <w:sz w:val="28"/>
          <w:szCs w:val="28"/>
        </w:rPr>
        <w:t xml:space="preserve">3T</w:t>
      </w:r>
      <w:r>
        <w:rPr>
          <w:rFonts w:hint="eastAsia" w:eastAsia="方正仿宋_GBK"/>
          <w:sz w:val="28"/>
          <w:szCs w:val="28"/>
        </w:rPr>
        <w:t xml:space="preserve">及以上吸粪（污）车</w:t>
      </w:r>
      <w:r>
        <w:rPr>
          <w:rFonts w:hint="eastAsia" w:eastAsia="方正仿宋_GBK"/>
          <w:sz w:val="28"/>
          <w:szCs w:val="28"/>
        </w:rPr>
        <w:t xml:space="preserve">1</w:t>
      </w:r>
      <w:r>
        <w:rPr>
          <w:rFonts w:hint="eastAsia" w:eastAsia="方正仿宋_GBK"/>
          <w:sz w:val="28"/>
          <w:szCs w:val="28"/>
        </w:rPr>
        <w:t xml:space="preserve">辆）在合同签订后</w:t>
      </w:r>
      <w:r>
        <w:rPr>
          <w:rFonts w:hint="eastAsia" w:eastAsia="方正仿宋_GBK"/>
          <w:sz w:val="28"/>
          <w:szCs w:val="28"/>
        </w:rPr>
        <w:t xml:space="preserve">15</w:t>
      </w:r>
      <w:r>
        <w:rPr>
          <w:rFonts w:hint="eastAsia" w:eastAsia="方正仿宋_GBK"/>
          <w:sz w:val="28"/>
          <w:szCs w:val="28"/>
        </w:rPr>
        <w:t xml:space="preserve">个工作日内配置到位；如不能在规定的期限内到位的，对每类设备，每辆（条）每天扣除履约保证金</w:t>
      </w:r>
      <w:r>
        <w:rPr>
          <w:rFonts w:hint="eastAsia" w:eastAsia="方正仿宋_GBK"/>
          <w:sz w:val="28"/>
          <w:szCs w:val="28"/>
        </w:rPr>
        <w:t xml:space="preserve">500</w:t>
      </w:r>
      <w:r>
        <w:rPr>
          <w:rFonts w:hint="eastAsia" w:eastAsia="方正仿宋_GBK"/>
          <w:sz w:val="28"/>
          <w:szCs w:val="28"/>
        </w:rPr>
        <w:t xml:space="preserve">元；如超过</w:t>
      </w:r>
      <w:r>
        <w:rPr>
          <w:rFonts w:hint="eastAsia" w:eastAsia="方正仿宋_GBK"/>
          <w:sz w:val="28"/>
          <w:szCs w:val="28"/>
        </w:rPr>
        <w:t xml:space="preserve">50</w:t>
      </w:r>
      <w:r>
        <w:rPr>
          <w:rFonts w:hint="eastAsia" w:eastAsia="方正仿宋_GBK"/>
          <w:sz w:val="28"/>
          <w:szCs w:val="28"/>
        </w:rPr>
        <w:t xml:space="preserve">天仍未足额配置到位或在合同签订后</w:t>
      </w:r>
      <w:r>
        <w:rPr>
          <w:rFonts w:hint="eastAsia" w:eastAsia="方正仿宋_GBK"/>
          <w:sz w:val="28"/>
          <w:szCs w:val="28"/>
        </w:rPr>
        <w:t xml:space="preserve">15</w:t>
      </w:r>
      <w:r>
        <w:rPr>
          <w:rFonts w:hint="eastAsia" w:eastAsia="方正仿宋_GBK"/>
          <w:sz w:val="28"/>
          <w:szCs w:val="28"/>
        </w:rPr>
        <w:t xml:space="preserve">个工作日内配置不足</w:t>
      </w:r>
      <w:r>
        <w:rPr>
          <w:rFonts w:hint="eastAsia" w:eastAsia="方正仿宋_GBK"/>
          <w:sz w:val="28"/>
          <w:szCs w:val="28"/>
        </w:rPr>
        <w:t xml:space="preserve">70%</w:t>
      </w:r>
      <w:r>
        <w:rPr>
          <w:rFonts w:hint="eastAsia" w:eastAsia="方正仿宋_GBK"/>
          <w:sz w:val="28"/>
          <w:szCs w:val="28"/>
        </w:rPr>
        <w:t xml:space="preserve">的，则视为违约，合同终止，履约保证金不予退还。乙方在投标时承诺的其它设备配备</w:t>
      </w:r>
      <w:r>
        <w:rPr>
          <w:rFonts w:hint="eastAsia" w:eastAsia="方正仿宋_GBK"/>
          <w:sz w:val="28"/>
          <w:szCs w:val="28"/>
        </w:rPr>
        <w:t xml:space="preserve">,</w:t>
      </w:r>
      <w:r>
        <w:rPr>
          <w:rFonts w:hint="eastAsia" w:eastAsia="方正仿宋_GBK"/>
          <w:sz w:val="28"/>
          <w:szCs w:val="28"/>
        </w:rPr>
        <w:t xml:space="preserve">可在采购人发出需求后在</w:t>
      </w:r>
      <w:r>
        <w:rPr>
          <w:rFonts w:hint="eastAsia" w:eastAsia="方正仿宋_GBK"/>
          <w:sz w:val="28"/>
          <w:szCs w:val="28"/>
        </w:rPr>
        <w:t xml:space="preserve">48</w:t>
      </w:r>
      <w:r>
        <w:rPr>
          <w:rFonts w:hint="eastAsia" w:eastAsia="方正仿宋_GBK"/>
          <w:sz w:val="28"/>
          <w:szCs w:val="28"/>
        </w:rPr>
        <w:t xml:space="preserve">小时内提供</w:t>
      </w:r>
      <w:r>
        <w:rPr>
          <w:rFonts w:hint="eastAsia" w:eastAsia="方正仿宋_GBK"/>
          <w:sz w:val="28"/>
          <w:szCs w:val="28"/>
        </w:rPr>
        <w:t xml:space="preserve">;</w:t>
      </w:r>
      <w:r>
        <w:rPr>
          <w:rFonts w:hint="eastAsia" w:eastAsia="方正仿宋_GBK"/>
          <w:sz w:val="28"/>
          <w:szCs w:val="28"/>
        </w:rPr>
        <w:t xml:space="preserve">如不按时提供</w:t>
      </w:r>
      <w:r>
        <w:rPr>
          <w:rFonts w:hint="eastAsia" w:eastAsia="方正仿宋_GBK"/>
          <w:sz w:val="28"/>
          <w:szCs w:val="28"/>
        </w:rPr>
        <w:t xml:space="preserve">,</w:t>
      </w:r>
      <w:r>
        <w:rPr>
          <w:rFonts w:hint="eastAsia" w:eastAsia="方正仿宋_GBK"/>
          <w:sz w:val="28"/>
          <w:szCs w:val="28"/>
        </w:rPr>
        <w:t xml:space="preserve">每类设备每次扣除履约保证金</w:t>
      </w:r>
      <w:r>
        <w:rPr>
          <w:rFonts w:hint="eastAsia" w:eastAsia="方正仿宋_GBK"/>
          <w:sz w:val="28"/>
          <w:szCs w:val="28"/>
        </w:rPr>
        <w:t xml:space="preserve">1000</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因此给采购人造成的损失或支出在乙方服务费中扣减。</w:t>
      </w:r>
      <w:r/>
    </w:p>
    <w:p>
      <w:pPr>
        <w:ind w:firstLine="560"/>
        <w:spacing w:line="480" w:lineRule="exact"/>
        <w:widowControl/>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评标办法中所有加分材料的原件均在签订合同后三个工作日内提交甲方核验，未能按期提交原件的，甲方有权终止合同，乙方的履约保证金将不予退还。</w:t>
      </w:r>
      <w:r/>
    </w:p>
    <w:p>
      <w:pPr>
        <w:ind w:firstLine="560"/>
        <w:spacing w:line="480" w:lineRule="exact"/>
        <w:widowControl/>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本项目为向社会公众提供的公共服务项目，项目验收时将邀请服务对象参与并出具意见，验收结果向社会公告。</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w:t>
      </w:r>
      <w:r>
        <w:rPr>
          <w:rFonts w:eastAsia="方正仿宋_GBK"/>
          <w:sz w:val="28"/>
          <w:szCs w:val="28"/>
        </w:rPr>
        <w:t xml:space="preserve">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承包期内采购人组织人员对乙方承包范围内的作业质量不定期进行考评验收，根据市镇村平时巡查、暗访、交办、举报等扣款情况，拨付管理费用。按月度结算，次月</w:t>
      </w:r>
      <w:r>
        <w:rPr>
          <w:rFonts w:hint="eastAsia" w:eastAsia="方正仿宋_GBK"/>
          <w:sz w:val="28"/>
          <w:szCs w:val="28"/>
        </w:rPr>
        <w:t xml:space="preserve">15</w:t>
      </w:r>
      <w:r>
        <w:rPr>
          <w:rFonts w:hint="eastAsia" w:eastAsia="方正仿宋_GBK"/>
          <w:sz w:val="28"/>
          <w:szCs w:val="28"/>
        </w:rPr>
        <w:t xml:space="preserve">日之前结清。</w:t>
      </w:r>
      <w:r/>
    </w:p>
    <w:p>
      <w:pPr>
        <w:ind w:firstLine="560"/>
        <w:spacing w:line="500" w:lineRule="exact"/>
        <w:rPr>
          <w:rFonts w:eastAsia="方正仿宋_GBK"/>
          <w:sz w:val="28"/>
          <w:szCs w:val="28"/>
        </w:rPr>
      </w:pPr>
      <w:r>
        <w:rPr>
          <w:rFonts w:hint="eastAsia" w:eastAsia="方正仿宋_GBK"/>
          <w:sz w:val="28"/>
          <w:szCs w:val="28"/>
        </w:rPr>
        <w:t xml:space="preserve">乙方必须按与员工合同约定及时发放工资，若存在拖欠员工工资情况，采购人有权采取以下措施：直接在服务款项中代扣代付、停止拨付服务费或解除合同。</w:t>
      </w:r>
      <w:r/>
    </w:p>
    <w:p>
      <w:pPr>
        <w:ind w:firstLine="560"/>
        <w:spacing w:line="500" w:lineRule="exact"/>
        <w:rPr>
          <w:rFonts w:eastAsia="方正仿宋_GBK"/>
          <w:sz w:val="28"/>
          <w:szCs w:val="28"/>
        </w:rPr>
      </w:pP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hint="eastAsia" w:eastAsia="方正仿宋_GBK"/>
          <w:sz w:val="28"/>
          <w:szCs w:val="28"/>
          <w:u w:val="single"/>
        </w:rPr>
        <w:t xml:space="preserve">5</w:t>
      </w:r>
      <w:r>
        <w:rPr>
          <w:rFonts w:eastAsia="方正仿宋_GBK"/>
          <w:sz w:val="28"/>
          <w:szCs w:val="28"/>
          <w:u w:val="single"/>
        </w:rPr>
        <w:t xml:space="preserve">%</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w:t>
      </w:r>
      <w:r>
        <w:rPr>
          <w:rFonts w:eastAsia="方正仿宋_GBK"/>
          <w:sz w:val="28"/>
          <w:szCs w:val="28"/>
        </w:rPr>
        <w:t xml:space="preserve">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十一、演示讲解</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bCs/>
          <w:sz w:val="28"/>
          <w:szCs w:val="28"/>
        </w:rPr>
        <w:t xml:space="preserve">供应商须进行演示讲解，演示讲解方式为视频录制，供应商需按照招标文件规定的演示内容制作演示视频文件，视频文件的格式为</w:t>
      </w:r>
      <w:r>
        <w:rPr>
          <w:rFonts w:eastAsia="方正仿宋_GBK"/>
          <w:bCs/>
          <w:sz w:val="28"/>
          <w:szCs w:val="28"/>
        </w:rPr>
        <w:t xml:space="preserve">*.mp4</w:t>
      </w:r>
      <w:r>
        <w:rPr>
          <w:rFonts w:eastAsia="方正仿宋_GBK"/>
          <w:bCs/>
          <w:sz w:val="28"/>
          <w:szCs w:val="28"/>
        </w:rPr>
        <w:t xml:space="preserve">或</w:t>
      </w:r>
      <w:r>
        <w:rPr>
          <w:rFonts w:eastAsia="方正仿宋_GBK"/>
          <w:bCs/>
          <w:sz w:val="28"/>
          <w:szCs w:val="28"/>
        </w:rPr>
        <w:t xml:space="preserve">*.</w:t>
      </w:r>
      <w:r>
        <w:rPr>
          <w:rFonts w:eastAsia="方正仿宋_GBK"/>
          <w:bCs/>
          <w:sz w:val="28"/>
          <w:szCs w:val="28"/>
        </w:rPr>
        <w:t xml:space="preserve">avi</w:t>
      </w:r>
      <w:r>
        <w:rPr>
          <w:rFonts w:eastAsia="方正仿宋_GBK"/>
          <w:bCs/>
          <w:sz w:val="28"/>
          <w:szCs w:val="28"/>
        </w:rPr>
        <w:t xml:space="preserve">，供应商须将视频文件分段压缩为</w:t>
      </w:r>
      <w:r>
        <w:rPr>
          <w:rFonts w:eastAsia="方正仿宋_GBK"/>
          <w:bCs/>
          <w:sz w:val="28"/>
          <w:szCs w:val="28"/>
        </w:rPr>
        <w:t xml:space="preserve">*.zip</w:t>
      </w:r>
      <w:r>
        <w:rPr>
          <w:rFonts w:eastAsia="方正仿宋_GBK"/>
          <w:bCs/>
          <w:sz w:val="28"/>
          <w:szCs w:val="28"/>
        </w:rPr>
        <w:t xml:space="preserve">文件上传（单个文件不得大于</w:t>
      </w:r>
      <w:r>
        <w:rPr>
          <w:rFonts w:eastAsia="方正仿宋_GBK"/>
          <w:bCs/>
          <w:sz w:val="28"/>
          <w:szCs w:val="28"/>
        </w:rPr>
        <w:t xml:space="preserve">50M</w:t>
      </w:r>
      <w:r>
        <w:rPr>
          <w:rFonts w:eastAsia="方正仿宋_GBK"/>
          <w:bCs/>
          <w:sz w:val="28"/>
          <w:szCs w:val="28"/>
        </w:rPr>
        <w:t xml:space="preserve">，所有文件总共不得大于</w:t>
      </w:r>
      <w:r>
        <w:rPr>
          <w:rFonts w:eastAsia="方正仿宋_GBK"/>
          <w:bCs/>
          <w:sz w:val="28"/>
          <w:szCs w:val="28"/>
        </w:rPr>
        <w:t xml:space="preserve">300M</w:t>
      </w:r>
      <w:r>
        <w:rPr>
          <w:rFonts w:eastAsia="方正仿宋_GBK"/>
          <w:bCs/>
          <w:sz w:val="28"/>
          <w:szCs w:val="28"/>
        </w:rPr>
        <w:t xml:space="preserve">）。文件上传方式见《江苏省政府采购管理交易系统（苏采云）供应商操作指南》规定，上传的演示视频将作为投标文件的组成部分</w:t>
      </w:r>
      <w:r>
        <w:rPr>
          <w:rFonts w:hint="eastAsia" w:eastAsia="方正仿宋_GBK"/>
          <w:bCs/>
          <w:sz w:val="28"/>
          <w:szCs w:val="28"/>
        </w:rPr>
        <w:t xml:space="preserve">，</w:t>
      </w:r>
      <w:r>
        <w:rPr>
          <w:rFonts w:eastAsia="方正仿宋_GBK"/>
          <w:bCs/>
          <w:sz w:val="28"/>
          <w:szCs w:val="28"/>
        </w:rPr>
        <w:t xml:space="preserve">演示视频未提供或者无法打开的视为未实质性响应。</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w:t>
      </w:r>
      <w:r>
        <w:rPr>
          <w:rFonts w:eastAsia="方正仿宋_GBK"/>
          <w:sz w:val="28"/>
          <w:szCs w:val="28"/>
        </w:rPr>
        <w:t xml:space="preserve">演示内容：</w:t>
      </w:r>
      <w:r>
        <w:rPr>
          <w:rFonts w:hint="eastAsia" w:eastAsia="方正仿宋_GBK"/>
          <w:bCs/>
          <w:sz w:val="28"/>
          <w:szCs w:val="28"/>
        </w:rPr>
        <w:t xml:space="preserve">投标人对自有的信息化平台（智慧环卫平台）运营的项目进行演示智慧环卫系统网页端或手机端功能。</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jc w:val="center"/>
        <w:spacing w:line="500" w:lineRule="exact"/>
        <w:rPr>
          <w:rFonts w:ascii="宋体" w:hAnsi="宋体" w:cs="宋体"/>
          <w:bCs/>
          <w:sz w:val="36"/>
          <w:szCs w:val="36"/>
        </w:rPr>
        <w:outlineLvl w:val="0"/>
      </w:pPr>
      <w:r>
        <w:rPr>
          <w:rFonts w:hint="eastAsia" w:ascii="宋体" w:hAnsi="宋体" w:cs="宋体"/>
          <w:bCs/>
          <w:sz w:val="36"/>
          <w:szCs w:val="36"/>
        </w:rPr>
        <w:t xml:space="preserve">合同条款</w:t>
      </w:r>
      <w:r/>
    </w:p>
    <w:p>
      <w:pPr>
        <w:jc w:val="center"/>
        <w:spacing w:line="500" w:lineRule="exact"/>
        <w:rPr>
          <w:rFonts w:ascii="宋体" w:hAnsi="宋体" w:cs="宋体"/>
          <w:bCs/>
          <w:sz w:val="36"/>
          <w:szCs w:val="36"/>
        </w:rPr>
        <w:outlineLvl w:val="0"/>
      </w:pPr>
      <w:r>
        <w:rPr>
          <w:rFonts w:ascii="宋体" w:hAnsi="宋体" w:cs="宋体"/>
          <w:bCs/>
          <w:sz w:val="36"/>
          <w:szCs w:val="36"/>
        </w:rPr>
      </w:r>
      <w:r/>
    </w:p>
    <w:p>
      <w:pPr>
        <w:spacing w:line="500" w:lineRule="exact"/>
        <w:rPr>
          <w:rFonts w:ascii="宋体" w:hAnsi="宋体" w:cs="宋体"/>
          <w:sz w:val="28"/>
          <w:szCs w:val="28"/>
        </w:rPr>
      </w:pPr>
      <w:r>
        <w:rPr>
          <w:rFonts w:hint="eastAsia" w:ascii="宋体" w:hAnsi="宋体" w:cs="宋体"/>
          <w:sz w:val="28"/>
          <w:szCs w:val="28"/>
        </w:rPr>
        <w:t xml:space="preserve">甲  方：</w:t>
      </w:r>
      <w:r>
        <w:rPr>
          <w:rFonts w:hint="eastAsia" w:ascii="宋体" w:hAnsi="宋体" w:cs="宋体"/>
          <w:sz w:val="28"/>
          <w:szCs w:val="28"/>
          <w:u w:val="single"/>
        </w:rPr>
        <w:t xml:space="preserve">            </w:t>
      </w:r>
      <w:r/>
    </w:p>
    <w:p>
      <w:pPr>
        <w:spacing w:line="500" w:lineRule="exact"/>
        <w:rPr>
          <w:rFonts w:ascii="宋体" w:hAnsi="宋体" w:cs="宋体"/>
          <w:sz w:val="28"/>
          <w:szCs w:val="28"/>
        </w:rPr>
      </w:pPr>
      <w:r>
        <w:rPr>
          <w:rFonts w:hint="eastAsia" w:ascii="宋体" w:hAnsi="宋体" w:cs="宋体"/>
          <w:sz w:val="28"/>
          <w:szCs w:val="28"/>
        </w:rPr>
        <w:t xml:space="preserve">乙  方：</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rPr>
      </w:pPr>
      <w:r>
        <w:rPr>
          <w:rFonts w:hint="eastAsia" w:ascii="宋体" w:hAnsi="宋体" w:cs="宋体"/>
          <w:sz w:val="28"/>
          <w:szCs w:val="28"/>
        </w:rPr>
        <w:t xml:space="preserve">启东市寅阳镇2026年人居环境管理服务项目以公开招标方式进行采购。经评标委员会确定</w:t>
      </w:r>
      <w:r>
        <w:rPr>
          <w:rFonts w:hint="eastAsia" w:ascii="宋体" w:hAnsi="宋体" w:cs="宋体"/>
          <w:sz w:val="28"/>
          <w:szCs w:val="28"/>
          <w:u w:val="single"/>
        </w:rPr>
        <w:t xml:space="preserve">               </w:t>
      </w:r>
      <w:r>
        <w:rPr>
          <w:rFonts w:hint="eastAsia" w:ascii="宋体" w:hAnsi="宋体" w:cs="宋体"/>
          <w:sz w:val="28"/>
          <w:szCs w:val="28"/>
        </w:rPr>
        <w:t xml:space="preserve">为乙方。甲乙双方根据《中华人民共和国民法典》、《中华人民共和国政府采购法》和其他法律、法规的规定，并按照公正、平等、自愿、诚实信用的原则，同意按照以下条款和条件，签署本合同。</w:t>
      </w:r>
      <w:r/>
    </w:p>
    <w:p>
      <w:pPr>
        <w:ind w:firstLine="562"/>
        <w:spacing w:line="500" w:lineRule="exact"/>
        <w:rPr>
          <w:rFonts w:ascii="宋体" w:hAnsi="宋体" w:cs="宋体"/>
          <w:sz w:val="28"/>
          <w:szCs w:val="28"/>
        </w:rPr>
      </w:pPr>
      <w:r>
        <w:rPr>
          <w:rFonts w:hint="eastAsia" w:ascii="宋体" w:hAnsi="宋体" w:cs="宋体"/>
          <w:b/>
          <w:bCs/>
          <w:sz w:val="28"/>
          <w:szCs w:val="28"/>
        </w:rPr>
        <w:t xml:space="preserve">一、本合同由合同文本和下列文件组成</w:t>
      </w:r>
      <w:r/>
    </w:p>
    <w:p>
      <w:pPr>
        <w:ind w:firstLine="560"/>
        <w:spacing w:line="500" w:lineRule="exact"/>
        <w:rPr>
          <w:rFonts w:ascii="宋体" w:hAnsi="宋体" w:cs="宋体"/>
          <w:sz w:val="28"/>
          <w:szCs w:val="28"/>
        </w:rPr>
      </w:pPr>
      <w:r>
        <w:rPr>
          <w:rFonts w:hint="eastAsia" w:ascii="宋体" w:hAnsi="宋体" w:cs="宋体"/>
          <w:sz w:val="28"/>
          <w:szCs w:val="28"/>
        </w:rPr>
        <w:t xml:space="preserve">1、招标文件</w:t>
      </w:r>
      <w:r/>
    </w:p>
    <w:p>
      <w:pPr>
        <w:ind w:firstLine="560"/>
        <w:spacing w:line="500" w:lineRule="exact"/>
        <w:rPr>
          <w:rFonts w:ascii="宋体" w:hAnsi="宋体" w:cs="宋体"/>
          <w:sz w:val="28"/>
          <w:szCs w:val="28"/>
        </w:rPr>
      </w:pPr>
      <w:r>
        <w:rPr>
          <w:rFonts w:hint="eastAsia" w:ascii="宋体" w:hAnsi="宋体" w:cs="宋体"/>
          <w:sz w:val="28"/>
          <w:szCs w:val="28"/>
        </w:rPr>
        <w:t xml:space="preserve">2、投标文件</w:t>
      </w:r>
      <w:r/>
    </w:p>
    <w:p>
      <w:pPr>
        <w:ind w:firstLine="560"/>
        <w:spacing w:line="500" w:lineRule="exact"/>
        <w:rPr>
          <w:rFonts w:ascii="宋体" w:hAnsi="宋体" w:cs="宋体"/>
          <w:sz w:val="28"/>
          <w:szCs w:val="28"/>
        </w:rPr>
      </w:pPr>
      <w:r>
        <w:rPr>
          <w:rFonts w:hint="eastAsia" w:ascii="宋体" w:hAnsi="宋体" w:cs="宋体"/>
          <w:sz w:val="28"/>
          <w:szCs w:val="28"/>
        </w:rPr>
        <w:t xml:space="preserve">3、中标通知书</w:t>
      </w:r>
      <w:r/>
    </w:p>
    <w:p>
      <w:pPr>
        <w:ind w:firstLine="560"/>
        <w:spacing w:line="500" w:lineRule="exact"/>
        <w:rPr>
          <w:rFonts w:ascii="宋体" w:hAnsi="宋体" w:cs="宋体"/>
          <w:sz w:val="28"/>
          <w:szCs w:val="28"/>
        </w:rPr>
      </w:pPr>
      <w:r>
        <w:rPr>
          <w:rFonts w:hint="eastAsia" w:ascii="宋体" w:hAnsi="宋体" w:cs="宋体"/>
          <w:sz w:val="28"/>
          <w:szCs w:val="28"/>
        </w:rPr>
        <w:t xml:space="preserve">4、本合同附件</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二、服务范围</w:t>
      </w:r>
      <w:r/>
    </w:p>
    <w:p>
      <w:pPr>
        <w:ind w:firstLine="562"/>
        <w:spacing w:line="500" w:lineRule="exact"/>
        <w:rPr>
          <w:rFonts w:ascii="宋体" w:hAnsi="宋体" w:cs="宋体"/>
          <w:sz w:val="28"/>
          <w:szCs w:val="28"/>
        </w:rPr>
      </w:pPr>
      <w:r>
        <w:rPr>
          <w:rFonts w:hint="eastAsia" w:ascii="宋体" w:hAnsi="宋体" w:cs="宋体"/>
          <w:sz w:val="28"/>
          <w:szCs w:val="28"/>
        </w:rPr>
        <w:t xml:space="preserve">启东海工园（寅阳镇）区域内所有范围(包含辖区内所有江堤)</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三、服务内容</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1.区域内所有道路路面保洁（含所有沿江企业厂区以外进出口道路、老新兴线、东和线、江堤）、沿江公路和345国道、海工大道两侧白色垃圾捡拾和两侧5米绿化带杂草,镇区及主干道路面机械清扫一星期不少于一次；</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2.区域内生活垃圾的收集和清运，转运至指定的垃圾中转站（含小区垃圾、企业事业单位和商场收集到集中点的生活垃圾（其他垃圾不包括在内）；</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3.对垃圾投放设施的擦洗保洁，将垃圾集中点进行场地冲洗，确保垃圾收集点无异味，无零散垃圾；</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4.村级所有道路两侧生产垃圾、建筑垃圾（包含废旧家电、家具）由村负责清运，生产垃圾和建筑垃圾临时堆放点日常清理及围挡维修管护均由村负责（垃圾桶内所有垃圾均由保洁公司负责清运）。</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5.区域范围内所有乱涂乱画、非法广告的清理；</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6.公共厕所化粪池抽粪，政府大院和老乡政府大院化粪池及不是商住楼小区的化粪池抽粪清理。化粪池抽粪不含文华家园、海宏花园、雍和家园和工厂企业的化粪池清理不包括在内；</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7.因工作需要，在招标区域范围内进行环境卫生突击整治等活动；</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8.和合、寅阳、江夏、洪飞、大同5个镇区公共区域内垃圾、杂草清理；</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9.集镇区域内和沿江企业周围餐厨垃圾清运，每月餐厨垃圾清运不少于1吨（餐厨垃圾由收集单位提供相关佐证资料）。和合镇菜市场周边公共区域保洁。方舱宿舍区周边垃圾清运。镇区所有公共厕所日常保洁和维护；</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10.配合好镇人居办做好其他工作。</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11.所有车辆配备智慧环卫管理系统，可实时查看设备运营状况、可查看历史运营状况，运营数据留档待查。</w:t>
      </w:r>
      <w:r/>
    </w:p>
    <w:p>
      <w:pPr>
        <w:ind w:firstLine="560"/>
        <w:spacing w:line="480" w:lineRule="exact"/>
        <w:widowControl/>
        <w:rPr>
          <w:rFonts w:ascii="宋体" w:hAnsi="宋体" w:cs="宋体"/>
          <w:sz w:val="28"/>
          <w:szCs w:val="28"/>
        </w:rPr>
      </w:pPr>
      <w:r>
        <w:rPr>
          <w:rFonts w:hint="eastAsia" w:ascii="宋体" w:hAnsi="宋体" w:cs="宋体"/>
          <w:sz w:val="28"/>
          <w:szCs w:val="28"/>
        </w:rPr>
        <w:t xml:space="preserve">12.以上服务内容不包括：沿江公路和345国道、海工大道路面保洁；农户家前屋后的乱堆乱放、建筑垃圾、生产垃圾和各类废弃物垃圾；村级道路两侧生产垃圾和建筑垃圾（包含废旧家电、家具）；村级生产垃圾临时堆放点围挡和建筑垃圾临时堆放围挡日常维修和管护；村级所有各类建筑垃圾；村级所有道路的路肩整治和绿化养护；文华家园、卫鑫花园、海宏花园、雍和家园及工厂企业生产垃圾集中点以外的垃圾；所有河道的保洁和泯沟保洁。</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四、服务质量要求</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1．垃圾收集、分类与清运：</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1.1 生活垃圾运送至垃圾中转站，沿途不得洒落滴漏。农村生产垃圾需清运至村指定地点。定期对垃圾桶及其它环卫设施进行清洗、消毒，保持垃圾房及周边环境整洁。按照启东市城市管理局颁布的垃圾分类标准对垃圾进行分类处理。</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1.2做好巡查、整改记录，及时报备相关资料。在市、镇、村三级督查中，对存在问题的照片进行整改、反馈。整改时不允许覆土、焚烧。</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2．道路管护，绿化养护：</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2.1路面（桥面）整洁，排水畅通，无垃圾、抛洒物及打谷晒场；沿线视线范围内整洁有序。</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2.2对和合、寅阳、江夏、洪飞、大同5个镇区内绿化定期修剪、清理杂草、防治病虫、防倒伏及浇水等。不定期对花箱及其他绿化设施进行清洗，保持清洁（不含26个行政村的农路绿化）。</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2.3区域内镇属主干道沿线（海工大道、海工西路、新兴线、东和线、海工中路、中远大道、沿江企业厂区以外的进出口道路）路肩定期清理，保持平整，清洁无垃圾和杂草；绿化定期修剪、清理杂草和垃圾、防治病虫、防倒伏及浇水等。</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3．乱贴乱画清理</w:t>
      </w:r>
      <w:r/>
    </w:p>
    <w:p>
      <w:pPr>
        <w:ind w:firstLine="560"/>
        <w:spacing w:line="500" w:lineRule="exac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所有区域无非标广告、无违规医疗广告，无破损广告布、宣传横幅；农户墙面、围墙上无小广告。</w:t>
      </w:r>
      <w:r/>
    </w:p>
    <w:p>
      <w:pPr>
        <w:ind w:firstLine="281"/>
        <w:spacing w:line="500" w:lineRule="exact"/>
        <w:rPr>
          <w:rFonts w:ascii="宋体" w:hAnsi="宋体" w:cs="宋体"/>
          <w:sz w:val="28"/>
          <w:szCs w:val="28"/>
        </w:rPr>
      </w:pPr>
      <w:r>
        <w:rPr>
          <w:rFonts w:hint="eastAsia" w:ascii="宋体" w:hAnsi="宋体" w:cs="宋体"/>
          <w:b/>
          <w:bCs/>
          <w:sz w:val="28"/>
          <w:szCs w:val="28"/>
        </w:rPr>
        <w:t xml:space="preserve">五、项目最低配备要求</w:t>
      </w:r>
      <w:r/>
    </w:p>
    <w:p>
      <w:pPr>
        <w:ind w:firstLine="560"/>
        <w:spacing w:line="500" w:lineRule="exact"/>
        <w:rPr>
          <w:rFonts w:ascii="宋体" w:hAnsi="宋体" w:cs="宋体"/>
          <w:sz w:val="28"/>
          <w:szCs w:val="28"/>
        </w:rPr>
      </w:pPr>
      <w:r>
        <w:rPr>
          <w:rFonts w:hint="eastAsia" w:ascii="宋体" w:hAnsi="宋体" w:cs="宋体"/>
          <w:sz w:val="28"/>
          <w:szCs w:val="28"/>
        </w:rPr>
        <w:t xml:space="preserve">1.人员：</w:t>
      </w:r>
      <w:r/>
    </w:p>
    <w:p>
      <w:pPr>
        <w:ind w:firstLine="560"/>
        <w:spacing w:line="500" w:lineRule="exact"/>
        <w:rPr>
          <w:rFonts w:ascii="宋体" w:hAnsi="宋体" w:cs="宋体"/>
          <w:sz w:val="28"/>
          <w:szCs w:val="28"/>
        </w:rPr>
      </w:pPr>
      <w:r>
        <w:rPr>
          <w:rFonts w:hint="eastAsia" w:ascii="宋体" w:hAnsi="宋体" w:cs="宋体"/>
          <w:sz w:val="28"/>
          <w:szCs w:val="28"/>
        </w:rPr>
        <w:t xml:space="preserve">1.1本项目人员配置不得低于183人，项目管理人员必须具备专业资质培训证书，一线保洁人员可根据机械设备的投入量进行合理增减，其人员调增、调减需及时报采购人备案。</w:t>
      </w:r>
      <w:r/>
    </w:p>
    <w:p>
      <w:pPr>
        <w:ind w:firstLine="560"/>
        <w:spacing w:line="500" w:lineRule="exact"/>
        <w:rPr>
          <w:rFonts w:ascii="宋体" w:hAnsi="宋体" w:cs="宋体"/>
          <w:sz w:val="28"/>
          <w:szCs w:val="28"/>
        </w:rPr>
      </w:pPr>
      <w:r>
        <w:rPr>
          <w:rFonts w:hint="eastAsia" w:ascii="宋体" w:hAnsi="宋体" w:cs="宋体"/>
          <w:sz w:val="28"/>
          <w:szCs w:val="28"/>
        </w:rPr>
        <w:t xml:space="preserve">1.2项目用工符合当地人社部门相关规定，社保年龄段内的人员须缴</w:t>
      </w:r>
      <w:r>
        <w:rPr>
          <w:rFonts w:hint="eastAsia" w:ascii="宋体" w:hAnsi="宋体" w:cs="宋体"/>
          <w:sz w:val="28"/>
          <w:szCs w:val="28"/>
        </w:rPr>
        <w:t xml:space="preserve">纳相关社会保险，非社保年龄段的人员需购买超龄人员工伤保险或其他商业保险。          </w:t>
      </w:r>
      <w:r/>
    </w:p>
    <w:p>
      <w:pPr>
        <w:ind w:firstLine="560"/>
        <w:spacing w:line="500" w:lineRule="exact"/>
        <w:rPr>
          <w:rFonts w:ascii="宋体" w:hAnsi="宋体" w:cs="宋体"/>
          <w:sz w:val="28"/>
          <w:szCs w:val="28"/>
        </w:rPr>
      </w:pPr>
      <w:r>
        <w:rPr>
          <w:rFonts w:hint="eastAsia" w:ascii="宋体" w:hAnsi="宋体" w:cs="宋体"/>
          <w:sz w:val="28"/>
          <w:szCs w:val="28"/>
        </w:rPr>
        <w:t xml:space="preserve">1.3每年组织一次全员体检，确保项目作业人员的身体处于健康状态。</w:t>
      </w:r>
      <w:r/>
    </w:p>
    <w:p>
      <w:pPr>
        <w:ind w:firstLine="560"/>
        <w:spacing w:line="500" w:lineRule="exact"/>
        <w:rPr>
          <w:rFonts w:ascii="宋体" w:hAnsi="宋体" w:cs="宋体"/>
          <w:sz w:val="28"/>
          <w:szCs w:val="28"/>
        </w:rPr>
      </w:pPr>
      <w:r>
        <w:rPr>
          <w:rFonts w:hint="eastAsia" w:ascii="宋体" w:hAnsi="宋体" w:cs="宋体"/>
          <w:sz w:val="28"/>
          <w:szCs w:val="28"/>
        </w:rPr>
        <w:t xml:space="preserve">1.4必须建立安全责任制（必须配备安全管理专员），建立安全生产管理体系，定期进行安全教育和检查。运营期间如若发生人身、财产安全事故的，投标供应商负责处理并承担由此产生的一切责任。</w:t>
      </w:r>
      <w:r/>
    </w:p>
    <w:p>
      <w:pPr>
        <w:ind w:firstLine="560"/>
        <w:spacing w:line="500" w:lineRule="exact"/>
        <w:rPr>
          <w:rFonts w:ascii="宋体" w:hAnsi="宋体" w:cs="宋体"/>
          <w:sz w:val="28"/>
          <w:szCs w:val="28"/>
        </w:rPr>
      </w:pPr>
      <w:r>
        <w:rPr>
          <w:rFonts w:hint="eastAsia" w:ascii="宋体" w:hAnsi="宋体" w:cs="宋体"/>
          <w:sz w:val="28"/>
          <w:szCs w:val="28"/>
        </w:rPr>
        <w:t xml:space="preserve">1.5项目进场初期，供应商需全部接手项目现有作业人员，可在后期的运营过程中通过考核实施优胜劣汰。</w:t>
      </w:r>
      <w:r/>
    </w:p>
    <w:p>
      <w:pPr>
        <w:ind w:firstLine="560"/>
        <w:spacing w:line="500" w:lineRule="exact"/>
        <w:rPr>
          <w:rFonts w:ascii="宋体" w:hAnsi="宋体" w:cs="宋体"/>
          <w:sz w:val="28"/>
          <w:szCs w:val="28"/>
        </w:rPr>
      </w:pPr>
      <w:r>
        <w:rPr>
          <w:rFonts w:hint="eastAsia" w:ascii="宋体" w:hAnsi="宋体" w:cs="宋体"/>
          <w:sz w:val="28"/>
          <w:szCs w:val="28"/>
        </w:rPr>
        <w:t xml:space="preserve">1.6供应商每月召开保洁人员例会，做好安全业务等培训。</w:t>
      </w:r>
      <w:r/>
    </w:p>
    <w:p>
      <w:pPr>
        <w:ind w:firstLine="560"/>
        <w:spacing w:line="500" w:lineRule="exact"/>
        <w:rPr>
          <w:rFonts w:ascii="宋体" w:hAnsi="宋体" w:cs="宋体"/>
          <w:sz w:val="28"/>
          <w:szCs w:val="28"/>
        </w:rPr>
      </w:pPr>
      <w:r>
        <w:rPr>
          <w:rFonts w:hint="eastAsia" w:ascii="宋体" w:hAnsi="宋体" w:cs="宋体"/>
          <w:sz w:val="28"/>
          <w:szCs w:val="28"/>
        </w:rPr>
        <w:t xml:space="preserve">1.7承担本项目所发生的工人工资、福利（给予从业人员必备的救生衣、保洁标志服、鞋帽以及降温费等劳保福利用品）、保险、交通、设备、办公等经费。</w:t>
      </w:r>
      <w:r/>
    </w:p>
    <w:p>
      <w:pPr>
        <w:ind w:firstLine="560"/>
        <w:spacing w:line="500" w:lineRule="exact"/>
        <w:rPr>
          <w:rFonts w:ascii="宋体" w:hAnsi="宋体" w:cs="宋体"/>
          <w:sz w:val="28"/>
          <w:szCs w:val="28"/>
        </w:rPr>
      </w:pPr>
      <w:r>
        <w:rPr>
          <w:rFonts w:hint="eastAsia" w:ascii="宋体" w:hAnsi="宋体" w:cs="宋体"/>
          <w:sz w:val="28"/>
          <w:szCs w:val="28"/>
        </w:rPr>
        <w:t xml:space="preserve">2.车辆设备：</w:t>
      </w:r>
      <w:r/>
    </w:p>
    <w:p>
      <w:pPr>
        <w:ind w:firstLine="560"/>
        <w:spacing w:line="500" w:lineRule="exact"/>
        <w:rPr>
          <w:rFonts w:ascii="宋体" w:hAnsi="宋体" w:cs="宋体"/>
          <w:sz w:val="28"/>
          <w:szCs w:val="28"/>
        </w:rPr>
      </w:pPr>
      <w:r>
        <w:rPr>
          <w:rFonts w:hint="eastAsia" w:ascii="宋体" w:hAnsi="宋体" w:cs="宋体"/>
          <w:sz w:val="28"/>
          <w:szCs w:val="28"/>
        </w:rPr>
        <w:t xml:space="preserve">2.1总质量7T及以上后装式压缩车不少于6辆，总质量12T及以上后装式压缩车不少于1辆，总质量5T及以上餐厨垃圾密闭收集车1辆，电动收集车12辆，总质量16T及以上雾炮车1辆，总质量12T及以上洗扫车1辆，小型电动清扫车1辆，电动高压冲洗车1辆，三轮/四轮电动保洁车30辆，总质量3T及以上吸粪（污）车1辆。具体设备配备详见项目实施方案。</w:t>
      </w:r>
      <w:r/>
    </w:p>
    <w:p>
      <w:pPr>
        <w:ind w:firstLine="560"/>
        <w:spacing w:line="500" w:lineRule="exact"/>
        <w:rPr>
          <w:rFonts w:ascii="宋体" w:hAnsi="宋体" w:cs="宋体"/>
          <w:sz w:val="28"/>
          <w:szCs w:val="28"/>
        </w:rPr>
      </w:pPr>
      <w:r>
        <w:rPr>
          <w:rFonts w:hint="eastAsia" w:ascii="宋体" w:hAnsi="宋体" w:cs="宋体"/>
          <w:sz w:val="28"/>
          <w:szCs w:val="28"/>
        </w:rPr>
        <w:t xml:space="preserve">2.2供应商必须保证证照齐备，安全性能达标，保险齐全，并承担设备使用过程中的一切费用和风险</w:t>
      </w:r>
      <w:r/>
    </w:p>
    <w:p>
      <w:pPr>
        <w:ind w:firstLine="560"/>
        <w:spacing w:line="500" w:lineRule="exact"/>
        <w:rPr>
          <w:rFonts w:ascii="宋体" w:hAnsi="宋体" w:cs="宋体"/>
          <w:sz w:val="28"/>
          <w:szCs w:val="28"/>
        </w:rPr>
      </w:pPr>
      <w:r>
        <w:rPr>
          <w:rFonts w:hint="eastAsia" w:ascii="宋体" w:hAnsi="宋体" w:cs="宋体"/>
          <w:sz w:val="28"/>
          <w:szCs w:val="28"/>
        </w:rPr>
        <w:t xml:space="preserve">2.3所有车辆配备智慧环卫管理系统，可实时查看设备运营状况、可查看历史运营状况，运营数据留档待查。</w:t>
      </w:r>
      <w:r/>
    </w:p>
    <w:p>
      <w:pPr>
        <w:ind w:firstLine="281"/>
        <w:spacing w:line="480" w:lineRule="exact"/>
        <w:rPr>
          <w:rFonts w:ascii="宋体" w:hAnsi="宋体" w:cs="宋体"/>
          <w:b/>
          <w:bCs/>
          <w:sz w:val="28"/>
          <w:szCs w:val="28"/>
        </w:rPr>
      </w:pPr>
      <w:r>
        <w:rPr>
          <w:rFonts w:hint="eastAsia" w:ascii="宋体" w:hAnsi="宋体" w:cs="宋体"/>
          <w:b/>
          <w:bCs/>
          <w:sz w:val="28"/>
          <w:szCs w:val="28"/>
        </w:rPr>
        <w:t xml:space="preserve">六、作业时间要求：</w:t>
      </w:r>
      <w:r/>
    </w:p>
    <w:p>
      <w:pPr>
        <w:ind w:firstLine="560"/>
        <w:spacing w:line="480" w:lineRule="exact"/>
        <w:rPr>
          <w:rFonts w:ascii="宋体" w:hAnsi="宋体" w:cs="宋体"/>
          <w:sz w:val="28"/>
          <w:szCs w:val="28"/>
        </w:rPr>
      </w:pPr>
      <w:r>
        <w:rPr>
          <w:rFonts w:hint="eastAsia" w:ascii="宋体" w:hAnsi="宋体" w:cs="宋体"/>
          <w:sz w:val="28"/>
          <w:szCs w:val="28"/>
        </w:rPr>
        <w:t xml:space="preserve">5月-10月：6:00-10:00、14:00-18:00</w:t>
      </w:r>
      <w:r/>
    </w:p>
    <w:p>
      <w:pPr>
        <w:ind w:firstLine="560"/>
        <w:spacing w:line="480" w:lineRule="exact"/>
        <w:rPr>
          <w:rFonts w:ascii="宋体" w:hAnsi="宋体" w:cs="宋体"/>
          <w:sz w:val="28"/>
          <w:szCs w:val="28"/>
        </w:rPr>
      </w:pPr>
      <w:r>
        <w:rPr>
          <w:rFonts w:hint="eastAsia" w:ascii="宋体" w:hAnsi="宋体" w:cs="宋体"/>
          <w:sz w:val="28"/>
          <w:szCs w:val="28"/>
        </w:rPr>
        <w:t xml:space="preserve">其余月份: 6:30-10:30、13:00-17:00</w:t>
      </w:r>
      <w:r/>
    </w:p>
    <w:p>
      <w:pPr>
        <w:ind w:firstLine="560"/>
        <w:spacing w:line="480" w:lineRule="exact"/>
        <w:rPr>
          <w:rFonts w:ascii="宋体" w:hAnsi="宋体" w:cs="宋体"/>
          <w:sz w:val="28"/>
          <w:szCs w:val="28"/>
        </w:rPr>
      </w:pPr>
      <w:r>
        <w:rPr>
          <w:rFonts w:hint="eastAsia" w:ascii="宋体" w:hAnsi="宋体" w:cs="宋体"/>
          <w:sz w:val="28"/>
          <w:szCs w:val="28"/>
        </w:rPr>
        <w:t xml:space="preserve">遇重大活动或特殊时期不受以上作业时间限制，必须无条件服从安排。</w:t>
      </w:r>
      <w:r/>
    </w:p>
    <w:p>
      <w:pPr>
        <w:spacing w:line="480" w:lineRule="exact"/>
        <w:rPr>
          <w:rFonts w:ascii="宋体" w:hAnsi="宋体" w:cs="宋体"/>
          <w:b/>
          <w:bCs/>
          <w:sz w:val="28"/>
          <w:szCs w:val="28"/>
        </w:rPr>
      </w:pPr>
      <w:r>
        <w:rPr>
          <w:rFonts w:hint="eastAsia" w:ascii="宋体" w:hAnsi="宋体" w:cs="宋体"/>
          <w:b/>
          <w:bCs/>
          <w:sz w:val="28"/>
          <w:szCs w:val="28"/>
        </w:rPr>
        <w:t xml:space="preserve">七、考核办法、奖惩及合同履行条件：</w:t>
      </w:r>
      <w:r/>
    </w:p>
    <w:p>
      <w:pPr>
        <w:ind w:firstLine="560"/>
        <w:spacing w:line="480" w:lineRule="exact"/>
        <w:rPr>
          <w:rFonts w:ascii="宋体" w:hAnsi="宋体" w:cs="宋体"/>
          <w:sz w:val="28"/>
          <w:szCs w:val="28"/>
        </w:rPr>
      </w:pPr>
      <w:r>
        <w:rPr>
          <w:rFonts w:hint="eastAsia" w:ascii="宋体" w:hAnsi="宋体" w:cs="宋体"/>
          <w:sz w:val="28"/>
          <w:szCs w:val="28"/>
        </w:rPr>
        <w:t xml:space="preserve">实行日常巡查与季度考核相结合，且按以下标准予以奖惩。</w:t>
      </w:r>
      <w:r/>
    </w:p>
    <w:p>
      <w:pPr>
        <w:ind w:firstLine="560"/>
        <w:spacing w:line="480" w:lineRule="exact"/>
        <w:rPr>
          <w:rFonts w:ascii="宋体" w:hAnsi="宋体" w:cs="宋体"/>
          <w:sz w:val="28"/>
          <w:szCs w:val="28"/>
        </w:rPr>
      </w:pPr>
      <w:r>
        <w:rPr>
          <w:rFonts w:hint="eastAsia" w:ascii="宋体" w:hAnsi="宋体" w:cs="宋体"/>
          <w:sz w:val="28"/>
          <w:szCs w:val="28"/>
        </w:rPr>
        <w:t xml:space="preserve">（Ⅰ）考核办法</w:t>
      </w:r>
      <w:r/>
    </w:p>
    <w:p>
      <w:pPr>
        <w:ind w:firstLine="560"/>
        <w:spacing w:line="480" w:lineRule="exact"/>
        <w:rPr>
          <w:rFonts w:ascii="宋体" w:hAnsi="宋体" w:cs="宋体"/>
          <w:sz w:val="28"/>
          <w:szCs w:val="28"/>
        </w:rPr>
      </w:pPr>
      <w:r>
        <w:rPr>
          <w:rFonts w:hint="eastAsia" w:ascii="宋体" w:hAnsi="宋体" w:cs="宋体"/>
          <w:sz w:val="28"/>
          <w:szCs w:val="28"/>
        </w:rPr>
        <w:t xml:space="preserve">1.工作机制。（1）保洁公司应建立健全的保洁队伍，选择思想好、能吃苦、肯负责的保洁人员，并签订保洁合同，落实保洁责任和制度、报酬，及时交纳保洁人员意外险。公司对保洁人员的管理有效，做到统一标识上岗，规范、文明、有序开展保洁工作，及时上交工作计划和工作总结，及时完成镇村交办的台账。（2）与保洁员的保洁合同未签订或未交纳意外险的发现一起扣减1000元；（3）保洁人员因野蛮作业被群众投诉，经核实的发现一起扣减100元；（4）镇村交办的工作未及时完成的每次扣减500元。</w:t>
      </w:r>
      <w:r/>
    </w:p>
    <w:p>
      <w:pPr>
        <w:ind w:firstLine="560"/>
        <w:spacing w:line="480" w:lineRule="exact"/>
        <w:rPr>
          <w:rFonts w:ascii="宋体" w:hAnsi="宋体" w:cs="宋体"/>
          <w:sz w:val="28"/>
          <w:szCs w:val="28"/>
        </w:rPr>
      </w:pPr>
      <w:r>
        <w:rPr>
          <w:rFonts w:hint="eastAsia" w:ascii="宋体" w:hAnsi="宋体" w:cs="宋体"/>
          <w:sz w:val="28"/>
          <w:szCs w:val="28"/>
        </w:rPr>
        <w:t xml:space="preserve">2.垃圾收运（生活垃圾）。</w:t>
      </w:r>
      <w:r>
        <w:rPr>
          <w:rFonts w:hint="eastAsia" w:ascii="宋体" w:hAnsi="宋体" w:cs="宋体"/>
          <w:sz w:val="28"/>
          <w:szCs w:val="28"/>
        </w:rPr>
        <w:t xml:space="preserve">（1）在巡查过程中，凡发现一处隔天暴露垃圾的扣减100元、暴露垃圾堆的每次扣减200元，发现暴露垃圾堆场的每处扣减500元。干道（国道、省道、县道、镇属主要道路）沿线，发现上述问题的，责令整改，并加倍扣减；（2）凡发现垃圾擅自填埋的每处扣减1000元；发现露天焚烧垃圾的每处扣减500元；发现垃圾箱（池）有新增焚烧痕迹的每处扣减500元；（3）发现垃圾没有日产日清的每次扣减500元；不按照指定位置倾倒垃圾的，发现一次扣减500元；（4）环卫基础设施（垃圾桶等）必须定期清洗，发现不整洁的，每只垃圾桶扣减10元。</w:t>
      </w:r>
      <w:r/>
    </w:p>
    <w:p>
      <w:pPr>
        <w:ind w:firstLine="560"/>
        <w:spacing w:line="480" w:lineRule="exact"/>
        <w:rPr>
          <w:rFonts w:ascii="宋体" w:hAnsi="宋体" w:cs="宋体"/>
          <w:sz w:val="28"/>
          <w:szCs w:val="28"/>
        </w:rPr>
      </w:pPr>
      <w:r>
        <w:rPr>
          <w:rFonts w:hint="eastAsia" w:ascii="宋体" w:hAnsi="宋体" w:cs="宋体"/>
          <w:sz w:val="28"/>
          <w:szCs w:val="28"/>
        </w:rPr>
        <w:t xml:space="preserve">3.道路管护，绿化带清理。（1）路面不洁；路面发现大量成堆的石子、叶子或有其他堆积物的，每处扣减100元。发现白色垃圾的，每处扣减10元。（2）保持和合、寅阳、江夏、洪飞、大同5个镇区绿化干净整洁，定期修剪、养护。被发现杂草丛生的，每10平方米每处扣减50元。</w:t>
      </w:r>
      <w:r>
        <w:rPr>
          <w:rFonts w:hint="eastAsia" w:ascii="宋体" w:hAnsi="宋体" w:cs="宋体"/>
          <w:sz w:val="28"/>
          <w:szCs w:val="28"/>
        </w:rPr>
        <w:t xml:space="preserve">（3）镇属主干道沿线（海工大道、海工西路、海工中路、中远大道、沿江企业厂区以外的进出口道路）路肩管护不到位、杂草丛生的，视情每公里扣减1000-2000元。</w:t>
      </w:r>
      <w:r/>
    </w:p>
    <w:p>
      <w:pPr>
        <w:ind w:firstLine="560"/>
        <w:spacing w:line="480" w:lineRule="exact"/>
        <w:rPr>
          <w:rFonts w:ascii="宋体" w:hAnsi="宋体" w:cs="宋体"/>
          <w:sz w:val="28"/>
          <w:szCs w:val="28"/>
        </w:rPr>
      </w:pPr>
      <w:r>
        <w:rPr>
          <w:rFonts w:hint="eastAsia" w:ascii="宋体" w:hAnsi="宋体" w:cs="宋体"/>
          <w:sz w:val="28"/>
          <w:szCs w:val="28"/>
        </w:rPr>
        <w:t xml:space="preserve">4.乱贴乱画清理。凡发现有违规医疗广告、破损广告布或破损的宣传横幅，每处扣减50元；电杆、墙面有乱贴乱画的，每处扣减50元。</w:t>
      </w:r>
      <w:r/>
    </w:p>
    <w:p>
      <w:pPr>
        <w:ind w:firstLine="560"/>
        <w:spacing w:line="480" w:lineRule="exact"/>
        <w:rPr>
          <w:rFonts w:ascii="宋体" w:hAnsi="宋体" w:cs="宋体"/>
          <w:sz w:val="28"/>
          <w:szCs w:val="28"/>
        </w:rPr>
      </w:pPr>
      <w:r>
        <w:rPr>
          <w:rFonts w:hint="eastAsia" w:ascii="宋体" w:hAnsi="宋体" w:cs="宋体"/>
          <w:sz w:val="28"/>
          <w:szCs w:val="28"/>
        </w:rPr>
        <w:t xml:space="preserve">5.以上几项凡被村、镇、市三级督查发现后要求限期整改的，应如期整改；如未如期整改的，加倍扣减。</w:t>
      </w:r>
      <w:r/>
    </w:p>
    <w:p>
      <w:pPr>
        <w:ind w:firstLine="560"/>
        <w:spacing w:line="480" w:lineRule="exact"/>
        <w:rPr>
          <w:rFonts w:ascii="宋体" w:hAnsi="宋体" w:cs="宋体"/>
          <w:sz w:val="28"/>
          <w:szCs w:val="28"/>
        </w:rPr>
      </w:pPr>
      <w:r>
        <w:rPr>
          <w:rFonts w:hint="eastAsia" w:ascii="宋体" w:hAnsi="宋体" w:cs="宋体"/>
          <w:sz w:val="28"/>
          <w:szCs w:val="28"/>
        </w:rPr>
        <w:t xml:space="preserve">（Ⅱ）其他奖惩 （不包含水环境）</w:t>
      </w:r>
      <w:r/>
    </w:p>
    <w:p>
      <w:pPr>
        <w:ind w:firstLine="560"/>
        <w:spacing w:line="480" w:lineRule="exact"/>
        <w:rPr>
          <w:rFonts w:ascii="宋体" w:hAnsi="宋体" w:cs="宋体"/>
          <w:sz w:val="28"/>
          <w:szCs w:val="28"/>
        </w:rPr>
      </w:pPr>
      <w:r>
        <w:rPr>
          <w:rFonts w:hint="eastAsia" w:ascii="宋体" w:hAnsi="宋体" w:cs="宋体"/>
          <w:sz w:val="28"/>
          <w:szCs w:val="28"/>
        </w:rPr>
        <w:t xml:space="preserve">1.对南通和启东市创文办、人居办、攻坚办组织的督查中发现问题，一律按督办单（督办单每张500元）扣减，通知限期整改，如未整改到位或未按时完成的加倍扣减。</w:t>
      </w:r>
      <w:r/>
    </w:p>
    <w:p>
      <w:pPr>
        <w:ind w:firstLine="560"/>
        <w:spacing w:line="480" w:lineRule="exact"/>
        <w:rPr>
          <w:rFonts w:ascii="宋体" w:hAnsi="宋体" w:cs="宋体"/>
          <w:sz w:val="28"/>
          <w:szCs w:val="28"/>
        </w:rPr>
      </w:pPr>
      <w:r>
        <w:rPr>
          <w:rFonts w:hint="eastAsia" w:ascii="宋体" w:hAnsi="宋体" w:cs="宋体"/>
          <w:sz w:val="28"/>
          <w:szCs w:val="28"/>
        </w:rPr>
        <w:t xml:space="preserve">2.对12345公共服务热线等媒体涉及农村环境长效管理方面的存在问题，《启东日报》等媒体、市长信箱、电视台民生热线等栏目及上级有关领导在视察工作过程中涉及农村环境长效管理方面的存在问题，情况查实的，除扣款外，每次再扣减500元；问题严重的或者反映的是干线公路沿线存在问题的，每次扣减1000元；未限期整改的均加倍扣减。</w:t>
      </w:r>
      <w:r/>
    </w:p>
    <w:p>
      <w:pPr>
        <w:ind w:firstLine="560"/>
        <w:spacing w:line="480" w:lineRule="exact"/>
        <w:rPr>
          <w:rFonts w:ascii="宋体" w:hAnsi="宋体" w:cs="宋体"/>
          <w:sz w:val="28"/>
          <w:szCs w:val="28"/>
        </w:rPr>
      </w:pPr>
      <w:r>
        <w:rPr>
          <w:rFonts w:hint="eastAsia" w:ascii="宋体" w:hAnsi="宋体" w:cs="宋体"/>
          <w:sz w:val="28"/>
          <w:szCs w:val="28"/>
        </w:rPr>
        <w:t xml:space="preserve">（Ⅲ）合同履行条件</w:t>
      </w:r>
      <w:r/>
    </w:p>
    <w:p>
      <w:pPr>
        <w:ind w:firstLine="560"/>
        <w:spacing w:line="480" w:lineRule="exact"/>
        <w:rPr>
          <w:rFonts w:ascii="宋体" w:hAnsi="宋体" w:cs="宋体"/>
          <w:sz w:val="28"/>
          <w:szCs w:val="28"/>
        </w:rPr>
      </w:pPr>
      <w:r>
        <w:rPr>
          <w:rFonts w:hint="eastAsia" w:ascii="宋体" w:hAnsi="宋体" w:cs="宋体"/>
          <w:sz w:val="28"/>
          <w:szCs w:val="28"/>
        </w:rPr>
        <w:t xml:space="preserve">1.各级检查或重大活动时，乙方须积极配合开展整治，整治效果满意；否则，采购人有权提出终止合同并按违约处理，履约保证金不予退还。</w:t>
      </w:r>
      <w:r/>
    </w:p>
    <w:p>
      <w:pPr>
        <w:ind w:firstLine="560"/>
        <w:spacing w:line="480" w:lineRule="exact"/>
        <w:rPr>
          <w:rFonts w:ascii="宋体" w:hAnsi="宋体" w:cs="宋体"/>
          <w:sz w:val="28"/>
          <w:szCs w:val="28"/>
        </w:rPr>
      </w:pPr>
      <w:r>
        <w:rPr>
          <w:rFonts w:hint="eastAsia" w:ascii="宋体" w:hAnsi="宋体" w:cs="宋体"/>
          <w:sz w:val="28"/>
          <w:szCs w:val="28"/>
        </w:rPr>
        <w:t xml:space="preserve">2.乙方须按投标时的承诺的人员配备方案在合同签订后15个工作日内上报甲方。如乙方签订合同后15个工作日内未送达人员配备方案，则视为违约，合同终止，履约保证金不予退还。</w:t>
      </w:r>
      <w:r/>
    </w:p>
    <w:p>
      <w:pPr>
        <w:ind w:firstLine="560"/>
        <w:spacing w:line="480" w:lineRule="exact"/>
        <w:rPr>
          <w:rFonts w:ascii="宋体" w:hAnsi="宋体" w:cs="宋体"/>
          <w:sz w:val="28"/>
          <w:szCs w:val="28"/>
        </w:rPr>
      </w:pPr>
      <w:r>
        <w:rPr>
          <w:rFonts w:hint="eastAsia" w:ascii="宋体" w:hAnsi="宋体" w:cs="宋体"/>
          <w:sz w:val="28"/>
          <w:szCs w:val="28"/>
        </w:rPr>
        <w:t xml:space="preserve">3.乙方须按投标时承诺的最低设备配备（总质量7T及以上后装式压缩车不少于6辆，总质量12T及以上后装式压缩车不少于1辆，总质量5T及以上餐厨垃圾密闭收集车1辆，三轮/四轮电动收集车12辆，总质量16T及以上雾炮车1辆，总质量12及以上洗扫车1辆，小型电动清扫</w:t>
      </w:r>
      <w:r>
        <w:rPr>
          <w:rFonts w:hint="eastAsia" w:ascii="宋体" w:hAnsi="宋体" w:cs="宋体"/>
          <w:sz w:val="28"/>
          <w:szCs w:val="28"/>
        </w:rPr>
        <w:t xml:space="preserve">车1辆，电动高压冲洗车1辆，三轮/四轮电动保洁车30辆，总质量3T及以上吸粪（污）车1辆）在合同签订后15个工作日内配置到位；如不能在规定的期限内到位的，对每类设备，每辆（条）每天扣除履约保证金500元；如超过50天仍未足额配置到位或在合同签订后15个工作日内配置不足70%的，则视为违约，合同终止，履约保证金不予退还。乙方在投标时承诺的其它设备配备,可在采购人发出需求后在48小时内提供;如不按时提供,每类设备每次扣除履约保证金1000元,因此给采购人造成的损失或支出在乙方服务费中扣减。</w:t>
      </w:r>
      <w:r/>
    </w:p>
    <w:p>
      <w:pPr>
        <w:ind w:firstLine="560"/>
        <w:spacing w:line="480" w:lineRule="exact"/>
        <w:rPr>
          <w:rFonts w:ascii="宋体" w:hAnsi="宋体" w:cs="宋体"/>
          <w:sz w:val="28"/>
          <w:szCs w:val="28"/>
        </w:rPr>
      </w:pPr>
      <w:r>
        <w:rPr>
          <w:rFonts w:hint="eastAsia" w:ascii="宋体" w:hAnsi="宋体" w:cs="宋体"/>
          <w:sz w:val="28"/>
          <w:szCs w:val="28"/>
        </w:rPr>
        <w:t xml:space="preserve">4.评标办法中所有加分材料的原件均在签订合同后三个工作日内提交甲方核验，未能按期提交原件的，甲方有权终止合同，乙方的履约保证金将不予退还。</w:t>
      </w:r>
      <w:r/>
    </w:p>
    <w:p>
      <w:pPr>
        <w:ind w:firstLine="560"/>
        <w:spacing w:line="480" w:lineRule="exact"/>
        <w:rPr>
          <w:rFonts w:ascii="宋体" w:hAnsi="宋体" w:cs="宋体"/>
          <w:sz w:val="28"/>
          <w:szCs w:val="28"/>
        </w:rPr>
      </w:pPr>
      <w:r>
        <w:rPr>
          <w:rFonts w:hint="eastAsia" w:ascii="宋体" w:hAnsi="宋体" w:cs="宋体"/>
          <w:sz w:val="28"/>
          <w:szCs w:val="28"/>
        </w:rPr>
        <w:t xml:space="preserve">5.本项目为向社会公众提供的公共服务项目，项目验收时将邀请服务对象参与并出具意见，验收结果向社会公告。</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八、服务周期</w:t>
      </w:r>
      <w:r/>
    </w:p>
    <w:p>
      <w:pPr>
        <w:ind w:firstLine="560"/>
        <w:spacing w:line="480" w:lineRule="exact"/>
        <w:rPr>
          <w:rFonts w:ascii="宋体" w:hAnsi="宋体" w:cs="宋体"/>
          <w:sz w:val="28"/>
          <w:szCs w:val="28"/>
        </w:rPr>
      </w:pPr>
      <w:r>
        <w:rPr>
          <w:rFonts w:hint="eastAsia" w:ascii="宋体" w:hAnsi="宋体" w:cs="宋体"/>
          <w:sz w:val="28"/>
          <w:szCs w:val="28"/>
        </w:rPr>
        <w:t xml:space="preserve">本次招标服务期为一年，2026年  月   日-2027年   月   日，本项目根据采购结果，采取一次招标二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2"/>
        <w:spacing w:line="480" w:lineRule="exact"/>
        <w:rPr>
          <w:rFonts w:ascii="宋体" w:hAnsi="宋体" w:cs="宋体"/>
          <w:b/>
          <w:color w:val="000000"/>
          <w:sz w:val="28"/>
          <w:szCs w:val="28"/>
          <w:u w:val="single"/>
        </w:rPr>
      </w:pPr>
      <w:r>
        <w:rPr>
          <w:rFonts w:hint="eastAsia" w:ascii="宋体" w:hAnsi="宋体" w:cs="宋体"/>
          <w:b/>
          <w:bCs/>
          <w:sz w:val="28"/>
          <w:szCs w:val="28"/>
        </w:rPr>
        <w:t xml:space="preserve">九、合同金额</w:t>
      </w:r>
      <w:r/>
    </w:p>
    <w:p>
      <w:pPr>
        <w:ind w:firstLine="560"/>
        <w:spacing w:line="480" w:lineRule="exact"/>
        <w:rPr>
          <w:rFonts w:ascii="宋体" w:hAnsi="宋体" w:cs="宋体"/>
          <w:bCs/>
          <w:color w:val="000000"/>
          <w:sz w:val="28"/>
          <w:szCs w:val="28"/>
          <w:u w:val="single"/>
        </w:rPr>
      </w:pPr>
      <w:r>
        <w:rPr>
          <w:rFonts w:hint="eastAsia" w:ascii="宋体" w:hAnsi="宋体" w:cs="宋体"/>
          <w:color w:val="000000"/>
          <w:sz w:val="28"/>
          <w:szCs w:val="28"/>
        </w:rPr>
        <w:t xml:space="preserve">合同金额：人民币大写：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；小写：</w:t>
      </w:r>
      <w:r>
        <w:rPr>
          <w:rFonts w:hint="eastAsia" w:ascii="宋体" w:hAnsi="宋体" w:cs="宋体"/>
          <w:color w:val="000000"/>
          <w:sz w:val="28"/>
          <w:szCs w:val="28"/>
          <w:u w:val="single"/>
        </w:rPr>
        <w:t xml:space="preserve">             元</w:t>
      </w:r>
      <w:r>
        <w:rPr>
          <w:rFonts w:hint="eastAsia" w:ascii="宋体" w:hAnsi="宋体" w:cs="宋体"/>
          <w:color w:val="000000"/>
          <w:sz w:val="28"/>
          <w:szCs w:val="28"/>
        </w:rPr>
        <w:t xml:space="preserve">。</w:t>
      </w:r>
      <w:r/>
    </w:p>
    <w:p>
      <w:pPr>
        <w:ind w:firstLine="560"/>
        <w:spacing w:line="480" w:lineRule="exact"/>
        <w:rPr>
          <w:rFonts w:ascii="宋体" w:hAnsi="宋体" w:cs="宋体"/>
          <w:sz w:val="28"/>
          <w:szCs w:val="28"/>
        </w:rPr>
      </w:pPr>
      <w:r>
        <w:rPr>
          <w:rFonts w:hint="eastAsia" w:ascii="宋体" w:hAnsi="宋体" w:cs="宋体"/>
          <w:sz w:val="28"/>
          <w:szCs w:val="28"/>
        </w:rPr>
        <w:t xml:space="preserve">合同价为完成本项目的全部服务内容所需要的一切费用，项目投资完全由乙方承担，结算时不再另行调整。</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十、付款方式</w:t>
      </w:r>
      <w:r/>
    </w:p>
    <w:p>
      <w:pPr>
        <w:ind w:firstLine="560"/>
        <w:jc w:val="left"/>
        <w:spacing w:line="440" w:lineRule="exact"/>
        <w:rPr>
          <w:rFonts w:ascii="宋体" w:hAnsi="宋体" w:cs="宋体"/>
          <w:color w:val="000000"/>
          <w:sz w:val="28"/>
          <w:szCs w:val="28"/>
          <w:shd w:val="clear" w:color="auto" w:fill="ffffff"/>
        </w:rPr>
      </w:pPr>
      <w:r>
        <w:rPr>
          <w:rFonts w:hint="eastAsia" w:ascii="宋体" w:hAnsi="宋体" w:cs="宋体"/>
          <w:sz w:val="28"/>
          <w:szCs w:val="28"/>
        </w:rPr>
        <w:t xml:space="preserve">承包期内采购人组织人员对乙方承包范围内的作业质量不定期进行考评验收，根据市镇村平时巡查、暗访、交办、举报等扣款情况，拨付管理费用。按月度结算，次月15日之前结清</w:t>
      </w:r>
      <w:r>
        <w:rPr>
          <w:rFonts w:hint="eastAsia" w:ascii="宋体" w:hAnsi="宋体" w:cs="宋体"/>
          <w:color w:val="000000"/>
          <w:sz w:val="28"/>
          <w:szCs w:val="28"/>
          <w:shd w:val="clear" w:color="auto" w:fill="ffffff"/>
        </w:rPr>
        <w:t xml:space="preserve">。</w:t>
      </w:r>
      <w:r/>
    </w:p>
    <w:p>
      <w:pPr>
        <w:ind w:firstLine="562"/>
        <w:spacing w:line="480" w:lineRule="exact"/>
        <w:rPr>
          <w:rFonts w:ascii="宋体" w:hAnsi="宋体" w:cs="宋体"/>
          <w:b/>
          <w:bCs/>
          <w:sz w:val="28"/>
          <w:szCs w:val="28"/>
        </w:rPr>
      </w:pPr>
      <w:r>
        <w:rPr>
          <w:rFonts w:hint="eastAsia" w:ascii="宋体" w:hAnsi="宋体" w:cs="宋体"/>
          <w:color w:val="000000"/>
          <w:sz w:val="28"/>
          <w:szCs w:val="28"/>
          <w:shd w:val="clear" w:color="auto" w:fill="ffffff"/>
        </w:rPr>
        <w:t xml:space="preserve">乙方必须按与员工合同约定及时发放工资，若存在拖欠员工工资情况，采购人有权采取以下措施：直接在服务款项中代扣代付、停止拨付服务费或解除合同。</w:t>
      </w:r>
      <w:r/>
    </w:p>
    <w:p>
      <w:pPr>
        <w:ind w:firstLine="562"/>
        <w:spacing w:line="480" w:lineRule="exact"/>
        <w:rPr>
          <w:rFonts w:ascii="宋体" w:hAnsi="宋体" w:cs="宋体"/>
          <w:b/>
          <w:color w:val="000000"/>
          <w:sz w:val="28"/>
          <w:szCs w:val="28"/>
        </w:rPr>
      </w:pPr>
      <w:r>
        <w:rPr>
          <w:rFonts w:hint="eastAsia" w:ascii="宋体" w:hAnsi="宋体" w:cs="宋体"/>
          <w:b/>
          <w:bCs/>
          <w:sz w:val="28"/>
          <w:szCs w:val="28"/>
        </w:rPr>
        <w:t xml:space="preserve">十一、</w:t>
      </w:r>
      <w:r>
        <w:rPr>
          <w:rFonts w:hint="eastAsia" w:ascii="宋体" w:hAnsi="宋体" w:cs="宋体"/>
          <w:b/>
          <w:color w:val="000000"/>
          <w:sz w:val="28"/>
          <w:szCs w:val="28"/>
        </w:rPr>
        <w:t xml:space="preserve">履约保证金</w:t>
      </w:r>
      <w:r/>
    </w:p>
    <w:p>
      <w:pPr>
        <w:pStyle w:val="750"/>
        <w:contextualSpacing/>
        <w:ind w:firstLine="577"/>
        <w:jc w:val="left"/>
        <w:spacing w:line="440" w:lineRule="exact"/>
        <w:rPr>
          <w:rFonts w:ascii="宋体" w:eastAsia="宋体" w:cs="宋体"/>
          <w:sz w:val="28"/>
        </w:rPr>
      </w:pPr>
      <w:r>
        <w:rPr>
          <w:rFonts w:hint="eastAsia" w:ascii="宋体" w:eastAsia="宋体" w:cs="宋体"/>
          <w:sz w:val="28"/>
        </w:rPr>
        <w:t xml:space="preserve">1．本项目中标后的履约保证金为项目中标价的5%，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pStyle w:val="750"/>
        <w:contextualSpacing/>
        <w:ind w:firstLine="577"/>
        <w:jc w:val="left"/>
        <w:spacing w:line="440" w:lineRule="exact"/>
        <w:rPr>
          <w:rFonts w:ascii="宋体" w:eastAsia="宋体" w:cs="宋体"/>
          <w:sz w:val="28"/>
        </w:rPr>
      </w:pPr>
      <w:r>
        <w:rPr>
          <w:rFonts w:hint="eastAsia" w:ascii="宋体" w:eastAsia="宋体" w:cs="宋体"/>
          <w:sz w:val="28"/>
        </w:rPr>
        <w:t xml:space="preserve">2．乙方全部履约合同义务，经甲方验收合格无质量、进度等问题的，甲方在验收合格后一次性退还履约保证金，甲方若逾期退还履约保证金的，按照逾期部分的每日0.05%支付违约金。</w:t>
      </w:r>
      <w:r/>
    </w:p>
    <w:p>
      <w:pPr>
        <w:pStyle w:val="750"/>
        <w:contextualSpacing/>
        <w:ind w:firstLine="577"/>
        <w:jc w:val="left"/>
        <w:spacing w:line="440" w:lineRule="exact"/>
        <w:rPr>
          <w:rFonts w:ascii="宋体" w:eastAsia="宋体" w:cs="宋体"/>
          <w:sz w:val="28"/>
        </w:rPr>
      </w:pPr>
      <w:r>
        <w:rPr>
          <w:rFonts w:hint="eastAsia" w:ascii="宋体" w:eastAsia="宋体" w:cs="宋体"/>
          <w:sz w:val="28"/>
        </w:rPr>
        <w:t xml:space="preserve">3．发生以下情况的，履约保证金不予退还或部分退还：</w:t>
      </w:r>
      <w:r/>
    </w:p>
    <w:p>
      <w:pPr>
        <w:pStyle w:val="750"/>
        <w:contextualSpacing/>
        <w:ind w:firstLine="577"/>
        <w:jc w:val="left"/>
        <w:spacing w:line="440" w:lineRule="exact"/>
        <w:rPr>
          <w:rFonts w:ascii="宋体" w:eastAsia="宋体" w:cs="宋体"/>
          <w:sz w:val="28"/>
        </w:rPr>
      </w:pPr>
      <w:r>
        <w:rPr>
          <w:rFonts w:hint="eastAsia" w:ascii="宋体" w:eastAsia="宋体" w:cs="宋体"/>
          <w:sz w:val="28"/>
        </w:rPr>
        <w:t xml:space="preserve">a.签订合同后，乙方不履行合同义务的，甲方有权全额扣除履约保证金，全额不予退还，同时甲方亦有权终止合同，乙方还须承担相应的法律赔偿责任。</w:t>
      </w:r>
      <w:r/>
    </w:p>
    <w:p>
      <w:pPr>
        <w:pStyle w:val="750"/>
        <w:contextualSpacing/>
        <w:ind w:firstLine="577"/>
        <w:jc w:val="left"/>
        <w:spacing w:line="440" w:lineRule="exact"/>
        <w:rPr>
          <w:rFonts w:ascii="宋体" w:eastAsia="宋体" w:cs="宋体"/>
          <w:sz w:val="28"/>
        </w:rPr>
      </w:pPr>
      <w:r>
        <w:rPr>
          <w:rFonts w:hint="eastAsia" w:ascii="宋体" w:eastAsia="宋体" w:cs="宋体"/>
          <w:sz w:val="28"/>
        </w:rPr>
        <w:t xml:space="preserve">b.乙方在履约过程中发生违约行为，给甲方造成损失的，甲方有权在乙方缴纳的履约保证金中予以扣款，以弥补甲方经济损失，不足的部分乙方另外补齐。</w:t>
      </w:r>
      <w:r/>
    </w:p>
    <w:p>
      <w:pPr>
        <w:pStyle w:val="750"/>
        <w:contextualSpacing/>
        <w:ind w:firstLine="577"/>
        <w:jc w:val="left"/>
        <w:spacing w:line="440" w:lineRule="exact"/>
        <w:rPr>
          <w:rFonts w:ascii="宋体" w:eastAsia="宋体" w:cs="宋体"/>
          <w:sz w:val="28"/>
        </w:rPr>
      </w:pPr>
      <w:r>
        <w:rPr>
          <w:rFonts w:hint="eastAsia" w:ascii="宋体" w:eastAsia="宋体" w:cs="宋体"/>
          <w:sz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703"/>
        <w:spacing w:line="480" w:lineRule="exact"/>
        <w:rPr>
          <w:rFonts w:ascii="宋体" w:hAnsi="宋体" w:cs="宋体"/>
          <w:b/>
          <w:bCs/>
          <w:sz w:val="28"/>
          <w:szCs w:val="28"/>
        </w:rPr>
      </w:pPr>
      <w:r>
        <w:rPr>
          <w:rFonts w:hint="eastAsia" w:ascii="宋体" w:hAnsi="宋体" w:cs="宋体"/>
          <w:b/>
          <w:bCs/>
          <w:sz w:val="28"/>
          <w:szCs w:val="28"/>
        </w:rPr>
        <w:t xml:space="preserve">十二、违约条款</w:t>
      </w:r>
      <w:r/>
    </w:p>
    <w:p>
      <w:pPr>
        <w:ind w:firstLine="560"/>
        <w:spacing w:line="480" w:lineRule="exact"/>
        <w:rPr>
          <w:rFonts w:ascii="宋体" w:hAnsi="宋体" w:cs="宋体"/>
          <w:sz w:val="28"/>
          <w:szCs w:val="28"/>
        </w:rPr>
      </w:pPr>
      <w:r>
        <w:rPr>
          <w:rFonts w:hint="eastAsia" w:ascii="宋体" w:hAnsi="宋体" w:cs="宋体"/>
          <w:sz w:val="28"/>
          <w:szCs w:val="28"/>
        </w:rPr>
        <w:t xml:space="preserve">1、如乙方违约，甲方有权终止发包并没收履约保证金，并保留追索损失的权利。如甲方违约，甲方应将履约保证金退给乙方；</w:t>
      </w:r>
      <w:r/>
    </w:p>
    <w:p>
      <w:pPr>
        <w:ind w:firstLine="560"/>
        <w:spacing w:line="480" w:lineRule="exact"/>
        <w:rPr>
          <w:rFonts w:ascii="宋体" w:hAnsi="宋体" w:cs="宋体"/>
          <w:sz w:val="28"/>
          <w:szCs w:val="28"/>
        </w:rPr>
      </w:pPr>
      <w:r>
        <w:rPr>
          <w:rFonts w:hint="eastAsia" w:ascii="宋体" w:hAnsi="宋体" w:cs="宋体"/>
          <w:sz w:val="28"/>
          <w:szCs w:val="28"/>
        </w:rPr>
        <w:t xml:space="preserve">2、如因一方违约，双方未能就赔偿损失达成协议，引起诉讼或仲裁时，违约方除应赔偿对方经济损失外，还应承担对方因诉讼或仲裁所支付的律师代理费等相关费用；</w:t>
      </w:r>
      <w:r/>
    </w:p>
    <w:p>
      <w:pPr>
        <w:ind w:firstLine="560"/>
        <w:spacing w:line="480" w:lineRule="exact"/>
        <w:rPr>
          <w:rFonts w:ascii="宋体" w:hAnsi="宋体" w:cs="宋体"/>
          <w:sz w:val="28"/>
          <w:szCs w:val="28"/>
        </w:rPr>
      </w:pPr>
      <w:r>
        <w:rPr>
          <w:rFonts w:hint="eastAsia" w:ascii="宋体" w:hAnsi="宋体" w:cs="宋体"/>
          <w:sz w:val="28"/>
          <w:szCs w:val="28"/>
        </w:rPr>
        <w:t xml:space="preserve">3、其它未尽事宜，以《中华人民共和国民法典》和其它有关法律、法规规定为准，无相关规定的，双方协商解决。</w:t>
      </w:r>
      <w:r/>
    </w:p>
    <w:p>
      <w:pPr>
        <w:ind w:firstLine="560"/>
        <w:spacing w:line="480" w:lineRule="exact"/>
        <w:rPr>
          <w:rFonts w:ascii="宋体" w:hAnsi="宋体" w:cs="宋体"/>
          <w:sz w:val="28"/>
          <w:szCs w:val="28"/>
        </w:rPr>
      </w:pPr>
      <w:r>
        <w:rPr>
          <w:rFonts w:hint="eastAsia" w:ascii="宋体" w:hAnsi="宋体" w:cs="宋体"/>
          <w:b/>
          <w:bCs/>
          <w:sz w:val="28"/>
          <w:szCs w:val="28"/>
        </w:rPr>
        <w:t xml:space="preserve">十三、不可抗力条款</w:t>
      </w:r>
      <w:r/>
    </w:p>
    <w:p>
      <w:pPr>
        <w:ind w:firstLine="560"/>
        <w:spacing w:line="480" w:lineRule="exact"/>
        <w:rPr>
          <w:rFonts w:ascii="宋体" w:hAnsi="宋体" w:cs="宋体"/>
          <w:sz w:val="28"/>
          <w:szCs w:val="28"/>
        </w:rPr>
      </w:pPr>
      <w:r>
        <w:rPr>
          <w:rFonts w:hint="eastAsia" w:ascii="宋体" w:hAnsi="宋体" w:cs="宋体"/>
          <w:sz w:val="28"/>
          <w:szCs w:val="28"/>
        </w:rPr>
        <w:t xml:space="preserve">因台风、地震、洪水、冰雹等不可抗力的自然灾害致使一方不能及时或完全履行合同的，应及时通知另一方，双方互不承担责任，并在15天内提供有关不可抗力的相应证明。</w:t>
      </w:r>
      <w:r/>
    </w:p>
    <w:p>
      <w:pPr>
        <w:ind w:firstLine="560"/>
        <w:spacing w:line="480" w:lineRule="exact"/>
        <w:rPr>
          <w:rFonts w:ascii="宋体" w:hAnsi="宋体" w:cs="宋体"/>
          <w:sz w:val="28"/>
          <w:szCs w:val="28"/>
        </w:rPr>
      </w:pPr>
      <w:r>
        <w:rPr>
          <w:rFonts w:hint="eastAsia" w:ascii="宋体" w:hAnsi="宋体" w:cs="宋体"/>
          <w:spacing w:val="-6"/>
          <w:sz w:val="28"/>
          <w:szCs w:val="28"/>
        </w:rPr>
        <w:t xml:space="preserve">合同未履行部分是否继续履行、如何履行等问题，可由双方协商解决。</w:t>
      </w:r>
      <w:r/>
    </w:p>
    <w:p>
      <w:pPr>
        <w:ind w:firstLine="703"/>
        <w:spacing w:line="480" w:lineRule="exact"/>
        <w:rPr>
          <w:rFonts w:ascii="宋体" w:hAnsi="宋体" w:cs="宋体"/>
          <w:b/>
          <w:bCs/>
          <w:sz w:val="28"/>
          <w:szCs w:val="28"/>
        </w:rPr>
      </w:pPr>
      <w:r>
        <w:rPr>
          <w:rFonts w:hint="eastAsia" w:ascii="宋体" w:hAnsi="宋体" w:cs="宋体"/>
          <w:b/>
          <w:bCs/>
          <w:sz w:val="28"/>
          <w:szCs w:val="28"/>
        </w:rPr>
        <w:t xml:space="preserve">十四、争议的解决方式</w:t>
      </w:r>
      <w:r/>
    </w:p>
    <w:p>
      <w:pPr>
        <w:ind w:firstLine="703"/>
        <w:spacing w:line="480" w:lineRule="exact"/>
        <w:rPr>
          <w:rFonts w:ascii="宋体" w:hAnsi="宋体" w:cs="宋体"/>
          <w:sz w:val="28"/>
          <w:szCs w:val="28"/>
        </w:rPr>
      </w:pPr>
      <w:r>
        <w:rPr>
          <w:rFonts w:hint="eastAsia" w:ascii="宋体" w:hAnsi="宋体" w:cs="宋体"/>
          <w:sz w:val="28"/>
          <w:szCs w:val="28"/>
        </w:rPr>
        <w:t xml:space="preserve">合同发生纠纷时，双方应协商解决，协商不成提交南通市仲裁委员会仲裁或向启东市人民法院起诉。</w:t>
      </w:r>
      <w:r/>
    </w:p>
    <w:p>
      <w:pPr>
        <w:ind w:firstLine="703"/>
        <w:spacing w:line="480" w:lineRule="exact"/>
        <w:rPr>
          <w:rFonts w:ascii="宋体" w:hAnsi="宋体" w:cs="宋体"/>
          <w:b/>
          <w:bCs/>
          <w:sz w:val="28"/>
          <w:szCs w:val="28"/>
        </w:rPr>
      </w:pPr>
      <w:r>
        <w:rPr>
          <w:rFonts w:hint="eastAsia" w:ascii="宋体" w:hAnsi="宋体" w:cs="宋体"/>
          <w:b/>
          <w:bCs/>
          <w:sz w:val="28"/>
          <w:szCs w:val="28"/>
        </w:rPr>
        <w:t xml:space="preserve">十五、补充协议</w:t>
      </w:r>
      <w:r/>
    </w:p>
    <w:p>
      <w:pPr>
        <w:ind w:firstLine="560"/>
        <w:spacing w:line="480" w:lineRule="exact"/>
        <w:rPr>
          <w:rFonts w:ascii="宋体" w:hAnsi="宋体" w:cs="宋体"/>
          <w:sz w:val="28"/>
          <w:szCs w:val="28"/>
        </w:rPr>
      </w:pPr>
      <w:r>
        <w:rPr>
          <w:rFonts w:hint="eastAsia" w:ascii="宋体" w:hAnsi="宋体" w:cs="宋体"/>
          <w:sz w:val="28"/>
          <w:szCs w:val="28"/>
        </w:rPr>
        <w:t xml:space="preserve">合同未尽事宜，经双方协商可签订补充协议，所签订的补充协议与本合同具有同等的法律效力，补充协议的生效应符合本合同的规定。</w:t>
      </w:r>
      <w:r/>
    </w:p>
    <w:p>
      <w:pPr>
        <w:ind w:firstLine="703"/>
        <w:spacing w:line="480" w:lineRule="exact"/>
        <w:rPr>
          <w:rFonts w:ascii="宋体" w:hAnsi="宋体" w:cs="宋体"/>
          <w:b/>
          <w:bCs/>
          <w:sz w:val="28"/>
          <w:szCs w:val="28"/>
        </w:rPr>
      </w:pPr>
      <w:r>
        <w:rPr>
          <w:rFonts w:hint="eastAsia" w:ascii="宋体" w:hAnsi="宋体" w:cs="宋体"/>
          <w:b/>
          <w:bCs/>
          <w:sz w:val="28"/>
          <w:szCs w:val="28"/>
        </w:rPr>
        <w:t xml:space="preserve">十六、合同生效</w:t>
      </w:r>
      <w:r/>
    </w:p>
    <w:p>
      <w:pPr>
        <w:ind w:firstLine="560"/>
        <w:spacing w:line="480" w:lineRule="exact"/>
        <w:rPr>
          <w:rFonts w:ascii="宋体" w:hAnsi="宋体" w:cs="宋体"/>
          <w:sz w:val="28"/>
          <w:szCs w:val="28"/>
        </w:rPr>
      </w:pPr>
      <w:r>
        <w:rPr>
          <w:rFonts w:hint="eastAsia" w:ascii="宋体" w:hAnsi="宋体" w:cs="宋体"/>
          <w:sz w:val="28"/>
          <w:szCs w:val="28"/>
        </w:rPr>
        <w:t xml:space="preserve">本合同由甲乙双方签订并加盖公章，经甲乙双方法定代表人或委托代理人签字或盖章后生效，合同一式六份，甲乙双方各执三份。</w:t>
      </w:r>
      <w:r/>
    </w:p>
    <w:p>
      <w:pPr>
        <w:pStyle w:val="794"/>
        <w:rPr>
          <w:rFonts w:ascii="宋体" w:hAnsi="宋体" w:eastAsia="宋体" w:cs="宋体"/>
        </w:rPr>
      </w:pPr>
      <w:r>
        <w:rPr>
          <w:rFonts w:ascii="宋体" w:hAnsi="宋体" w:eastAsia="宋体" w:cs="宋体"/>
        </w:rPr>
      </w:r>
      <w:r/>
    </w:p>
    <w:p>
      <w:pPr>
        <w:ind w:firstLine="280"/>
        <w:spacing w:line="470" w:lineRule="exact"/>
        <w:tabs>
          <w:tab w:val="left" w:pos="5040" w:leader="none"/>
          <w:tab w:val="left" w:pos="5220" w:leader="none"/>
        </w:tabs>
        <w:rPr>
          <w:rFonts w:ascii="宋体" w:hAnsi="宋体" w:cs="宋体"/>
          <w:sz w:val="28"/>
          <w:szCs w:val="28"/>
        </w:rPr>
      </w:pPr>
      <w:r>
        <w:rPr>
          <w:rFonts w:hint="eastAsia" w:ascii="宋体" w:hAnsi="宋体" w:cs="宋体"/>
          <w:sz w:val="28"/>
          <w:szCs w:val="28"/>
        </w:rPr>
        <w:t xml:space="preserve">甲方（盖章）：</w:t>
      </w:r>
      <w:r>
        <w:fldChar w:fldCharType="begin"/>
      </w:r>
      <w:r>
        <w:instrText xml:space="preserve"> HYPERLINK "http://www.qianlima.com/zbdw/%C1%C4%B3%C7%CA%D0%B3%C7%CA%D0%BB%B7%BE%B3%CE%C0%C9%FA%B9%DC%C0%ED%B4%A6" \t "_blank" </w:instrText>
      </w:r>
      <w:r>
        <w:fldChar w:fldCharType="separate"/>
      </w:r>
      <w:r>
        <w:fldChar w:fldCharType="end"/>
      </w:r>
      <w:r>
        <w:rPr>
          <w:rFonts w:hint="eastAsia" w:ascii="宋体" w:hAnsi="宋体" w:cs="宋体"/>
          <w:sz w:val="28"/>
          <w:szCs w:val="28"/>
        </w:rPr>
        <w:t xml:space="preserve">                         乙方（盖章）：</w:t>
      </w:r>
      <w:r/>
    </w:p>
    <w:p>
      <w:pPr>
        <w:ind w:left="313"/>
        <w:spacing w:line="470" w:lineRule="exact"/>
        <w:rPr>
          <w:rFonts w:ascii="宋体" w:hAnsi="宋体" w:cs="宋体"/>
          <w:sz w:val="28"/>
          <w:szCs w:val="28"/>
        </w:rPr>
      </w:pPr>
      <w:r>
        <w:rPr>
          <w:rFonts w:hint="eastAsia" w:ascii="宋体" w:hAnsi="宋体" w:cs="宋体"/>
          <w:sz w:val="28"/>
          <w:szCs w:val="28"/>
        </w:rPr>
        <w:t xml:space="preserve">全权代表（签字）：                     全权代表（签字）：</w:t>
      </w:r>
      <w:r/>
    </w:p>
    <w:p>
      <w:pPr>
        <w:ind w:left="313"/>
        <w:spacing w:line="470" w:lineRule="exact"/>
        <w:rPr>
          <w:rFonts w:ascii="宋体" w:hAnsi="宋体" w:cs="宋体"/>
          <w:sz w:val="28"/>
          <w:szCs w:val="28"/>
        </w:rPr>
      </w:pPr>
      <w:r>
        <w:rPr>
          <w:rFonts w:hint="eastAsia" w:ascii="宋体" w:hAnsi="宋体" w:cs="宋体"/>
          <w:sz w:val="28"/>
          <w:szCs w:val="28"/>
        </w:rPr>
        <w:t xml:space="preserve">地址：                                 地址：</w:t>
      </w:r>
      <w:r/>
    </w:p>
    <w:p>
      <w:pPr>
        <w:ind w:left="313"/>
        <w:spacing w:line="470" w:lineRule="exact"/>
        <w:rPr>
          <w:rFonts w:ascii="宋体" w:hAnsi="宋体" w:cs="宋体"/>
          <w:sz w:val="28"/>
          <w:szCs w:val="28"/>
        </w:rPr>
      </w:pPr>
      <w:r>
        <w:rPr>
          <w:rFonts w:hint="eastAsia" w:ascii="宋体" w:hAnsi="宋体" w:cs="宋体"/>
          <w:sz w:val="28"/>
          <w:szCs w:val="28"/>
        </w:rPr>
        <w:t xml:space="preserve">电话：                                 电话：</w:t>
      </w:r>
      <w:r/>
    </w:p>
    <w:p>
      <w:pPr>
        <w:ind w:left="313"/>
        <w:spacing w:line="470" w:lineRule="exact"/>
        <w:rPr>
          <w:rFonts w:ascii="宋体" w:hAnsi="宋体" w:cs="宋体"/>
          <w:sz w:val="28"/>
          <w:szCs w:val="28"/>
        </w:rPr>
      </w:pPr>
      <w:r>
        <w:rPr>
          <w:rFonts w:hint="eastAsia" w:ascii="宋体" w:hAnsi="宋体" w:cs="宋体"/>
          <w:sz w:val="28"/>
          <w:szCs w:val="28"/>
        </w:rPr>
        <w:t xml:space="preserve">开户银行：                   </w:t>
      </w:r>
      <w:r>
        <w:rPr>
          <w:rFonts w:ascii="宋体" w:hAnsi="宋体" w:cs="宋体"/>
          <w:sz w:val="28"/>
          <w:szCs w:val="28"/>
        </w:rPr>
        <w:t xml:space="preserve"> </w:t>
      </w:r>
      <w:r>
        <w:rPr>
          <w:rFonts w:hint="eastAsia" w:ascii="宋体" w:hAnsi="宋体" w:cs="宋体"/>
          <w:sz w:val="28"/>
          <w:szCs w:val="28"/>
        </w:rPr>
        <w:t xml:space="preserve">         开户银行：</w:t>
      </w:r>
      <w:r/>
    </w:p>
    <w:p>
      <w:pPr>
        <w:ind w:left="313"/>
        <w:spacing w:line="470" w:lineRule="exact"/>
        <w:rPr>
          <w:rFonts w:ascii="宋体" w:hAnsi="宋体" w:cs="宋体"/>
          <w:sz w:val="28"/>
          <w:szCs w:val="28"/>
        </w:rPr>
      </w:pPr>
      <w:r>
        <w:rPr>
          <w:rFonts w:hint="eastAsia" w:ascii="宋体" w:hAnsi="宋体" w:cs="宋体"/>
          <w:sz w:val="28"/>
          <w:szCs w:val="28"/>
        </w:rPr>
        <w:t xml:space="preserve">账号：                                 账号：</w:t>
      </w:r>
      <w:r/>
    </w:p>
    <w:p>
      <w:pPr>
        <w:ind w:left="313"/>
        <w:spacing w:line="470" w:lineRule="exact"/>
        <w:rPr>
          <w:rFonts w:ascii="方正黑体_GBK" w:hAnsi="方正黑体_GBK" w:eastAsia="方正黑体_GBK" w:cs="方正黑体_GBK"/>
          <w:bCs/>
          <w:sz w:val="28"/>
          <w:szCs w:val="28"/>
        </w:rPr>
      </w:pPr>
      <w:r>
        <w:rPr>
          <w:rFonts w:hint="eastAsia" w:ascii="宋体" w:hAnsi="宋体" w:cs="宋体"/>
          <w:sz w:val="28"/>
          <w:szCs w:val="28"/>
        </w:rPr>
        <w:t xml:space="preserve">2026年   月   日</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  2026年   月   日</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746"/>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746"/>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6-11</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p>
      <w:pPr>
        <w:pStyle w:val="746"/>
        <w:ind w:left="0" w:right="0" w:firstLine="476"/>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tbl>
      <w:tblPr>
        <w:tblW w:w="4994" w:type="pct"/>
        <w:tblLook w:val="04A0" w:firstRow="1" w:lastRow="0" w:firstColumn="1" w:lastColumn="0" w:noHBand="0" w:noVBand="1"/>
      </w:tblPr>
      <w:tblGrid>
        <w:gridCol w:w="436"/>
        <w:gridCol w:w="1021"/>
        <w:gridCol w:w="481"/>
        <w:gridCol w:w="6886"/>
      </w:tblGrid>
      <w:tr>
        <w:trPr>
          <w:trHeight w:val="217"/>
        </w:trPr>
        <w:tc>
          <w:tcPr>
            <w:shd w:val="clear" w:color="auto" w:fill="auto"/>
            <w:tcBorders>
              <w:top w:val="single" w:color="000000" w:sz="4" w:space="0"/>
              <w:left w:val="single" w:color="000000" w:sz="4" w:space="0"/>
              <w:right w:val="single" w:color="000000" w:sz="4" w:space="0"/>
            </w:tcBorders>
            <w:tcW w:w="2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 </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项目团队实力评价 </w:t>
            </w:r>
            <w:r/>
          </w:p>
        </w:tc>
        <w:tc>
          <w:tcPr>
            <w:shd w:val="clear" w:color="auto" w:fill="auto"/>
            <w:tcBorders>
              <w:top w:val="single" w:color="000000" w:sz="4" w:space="0"/>
              <w:left w:val="single" w:color="000000" w:sz="4" w:space="0"/>
              <w:right w:val="single" w:color="000000" w:sz="4" w:space="0"/>
            </w:tcBorders>
            <w:tcW w:w="275"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rPr>
                <w:rFonts w:ascii="宋体" w:hAnsi="宋体" w:cs="宋体"/>
                <w:sz w:val="22"/>
                <w:szCs w:val="22"/>
              </w:rPr>
            </w:pPr>
            <w:r>
              <w:rPr>
                <w:rFonts w:hint="eastAsia" w:ascii="宋体" w:hAnsi="宋体" w:cs="宋体"/>
                <w:sz w:val="22"/>
                <w:szCs w:val="22"/>
              </w:rPr>
              <w:t xml:space="preserve">项目管理人员（3分）</w:t>
            </w:r>
            <w:r/>
          </w:p>
          <w:p>
            <w:pPr>
              <w:rPr>
                <w:rFonts w:ascii="宋体" w:hAnsi="宋体" w:cs="宋体"/>
                <w:sz w:val="22"/>
                <w:szCs w:val="22"/>
              </w:rPr>
            </w:pPr>
            <w:r>
              <w:rPr>
                <w:rFonts w:hint="eastAsia" w:ascii="宋体" w:hAnsi="宋体" w:cs="宋体"/>
                <w:sz w:val="22"/>
                <w:szCs w:val="22"/>
              </w:rPr>
              <w:t xml:space="preserve">（1）具有环境类或园林绿化类专业本科及以上学历的得 1分；</w:t>
            </w:r>
            <w:r/>
          </w:p>
          <w:p>
            <w:pPr>
              <w:jc w:val="left"/>
              <w:widowControl/>
              <w:rPr>
                <w:rFonts w:ascii="宋体" w:hAnsi="宋体" w:cs="宋体"/>
                <w:sz w:val="22"/>
                <w:szCs w:val="22"/>
              </w:rPr>
            </w:pPr>
            <w:r>
              <w:rPr>
                <w:rFonts w:hint="eastAsia" w:ascii="宋体" w:hAnsi="宋体" w:cs="宋体"/>
                <w:sz w:val="22"/>
                <w:szCs w:val="22"/>
              </w:rPr>
              <w:t xml:space="preserve">（2）具有环境类或园林绿化类高级（含副高级）职称证书的得 2分；具有环境类或园林绿化类中级职称证书的得 1 分；本小项最高得2分。</w:t>
            </w:r>
            <w:r/>
          </w:p>
          <w:p>
            <w:pPr>
              <w:jc w:val="left"/>
              <w:rPr>
                <w:rFonts w:ascii="宋体" w:hAnsi="宋体" w:cs="宋体"/>
                <w:sz w:val="22"/>
                <w:szCs w:val="22"/>
              </w:rPr>
            </w:pPr>
            <w:r>
              <w:rPr>
                <w:rFonts w:hint="eastAsia" w:ascii="宋体" w:hAnsi="宋体" w:cs="宋体"/>
                <w:sz w:val="22"/>
                <w:szCs w:val="22"/>
              </w:rPr>
              <w:t xml:space="preserve">上述（1）（2）两项可累计得分，本项累计最高得3分。</w:t>
            </w:r>
            <w:r/>
          </w:p>
          <w:p>
            <w:pPr>
              <w:jc w:val="left"/>
              <w:rPr>
                <w:rFonts w:ascii="宋体" w:hAnsi="宋体" w:cs="宋体"/>
                <w:b/>
                <w:bCs/>
                <w:sz w:val="22"/>
                <w:szCs w:val="22"/>
              </w:rPr>
            </w:pPr>
            <w:r>
              <w:rPr>
                <w:rFonts w:hint="eastAsia" w:ascii="宋体" w:hAnsi="宋体" w:cs="宋体"/>
                <w:b/>
                <w:bCs/>
                <w:sz w:val="22"/>
                <w:szCs w:val="22"/>
              </w:rPr>
              <w:t xml:space="preserve">评审依据：</w:t>
            </w:r>
            <w:r/>
          </w:p>
          <w:p>
            <w:pPr>
              <w:jc w:val="left"/>
              <w:rPr>
                <w:rFonts w:ascii="宋体" w:hAnsi="宋体" w:cs="宋体"/>
                <w:sz w:val="22"/>
                <w:szCs w:val="22"/>
              </w:rPr>
            </w:pPr>
            <w:r>
              <w:rPr>
                <w:rFonts w:hint="eastAsia" w:ascii="宋体" w:hAnsi="宋体" w:cs="宋体"/>
                <w:sz w:val="22"/>
                <w:szCs w:val="22"/>
              </w:rPr>
              <w:t xml:space="preserve">1.提供相关证明材料扫描件。</w:t>
            </w:r>
            <w:r/>
          </w:p>
          <w:p>
            <w:pPr>
              <w:jc w:val="left"/>
              <w:widowControl/>
              <w:rPr>
                <w:rFonts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lang w:bidi="ar"/>
              </w:rPr>
              <w:t xml:space="preserve">提供投标供应商为其缴纳的投标截止日前三个月中任意一个月的社保证明</w:t>
            </w:r>
            <w:r>
              <w:rPr>
                <w:rFonts w:hint="eastAsia" w:ascii="宋体" w:hAnsi="宋体" w:cs="宋体"/>
                <w:sz w:val="22"/>
                <w:szCs w:val="22"/>
              </w:rPr>
              <w:t xml:space="preserve">，未提供或提供不全的不得分。</w:t>
            </w:r>
            <w:r/>
          </w:p>
        </w:tc>
      </w:tr>
      <w:tr>
        <w:trPr>
          <w:trHeight w:val="217"/>
        </w:trPr>
        <w:tc>
          <w:tcPr>
            <w:shd w:val="clear" w:color="auto" w:fill="auto"/>
            <w:tcBorders>
              <w:left w:val="single" w:color="000000" w:sz="4" w:space="0"/>
              <w:right w:val="single" w:color="000000" w:sz="4" w:space="0"/>
            </w:tcBorders>
            <w:tcW w:w="240" w:type="pct"/>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shd w:val="clear" w:color="auto" w:fill="auto"/>
            <w:tcBorders>
              <w:left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shd w:val="clear" w:color="auto" w:fill="auto"/>
            <w:tcBorders>
              <w:left w:val="single" w:color="000000" w:sz="4" w:space="0"/>
              <w:right w:val="single" w:color="000000" w:sz="4" w:space="0"/>
            </w:tcBorders>
            <w:tcW w:w="275" w:type="pct"/>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安全管理人员（2分）：</w:t>
            </w:r>
            <w:r>
              <w:rPr>
                <w:rFonts w:hint="eastAsia" w:ascii="宋体" w:hAnsi="宋体" w:cs="宋体"/>
                <w:sz w:val="22"/>
                <w:szCs w:val="22"/>
                <w:lang w:bidi="ar"/>
              </w:rPr>
              <w:br/>
              <w:t xml:space="preserve">投标供应商拟投入本项目的安全管理人员，具有有效期内的安全管理培训证书的得1分，救护员证书的得1分。最多2分。（安全培训机构为应急管理局审核公示的，提供网上公示截图；救护员证书为红十字会颁发的。）</w:t>
            </w:r>
            <w:r/>
          </w:p>
        </w:tc>
      </w:tr>
      <w:tr>
        <w:trPr>
          <w:trHeight w:val="217"/>
        </w:trPr>
        <w:tc>
          <w:tcPr>
            <w:shd w:val="clear" w:color="auto" w:fill="auto"/>
            <w:tcBorders>
              <w:left w:val="single" w:color="000000" w:sz="4" w:space="0"/>
              <w:bottom w:val="single" w:color="000000" w:sz="4" w:space="0"/>
              <w:right w:val="single" w:color="000000" w:sz="4" w:space="0"/>
            </w:tcBorders>
            <w:tcW w:w="240" w:type="pct"/>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shd w:val="clear" w:color="auto" w:fill="auto"/>
            <w:tcBorders>
              <w:left w:val="single" w:color="000000" w:sz="4" w:space="0"/>
              <w:bottom w:val="single" w:color="000000" w:sz="4" w:space="0"/>
              <w:right w:val="single" w:color="000000" w:sz="4" w:space="0"/>
            </w:tcBorders>
            <w:tcW w:w="275" w:type="pct"/>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一线作业人员（12分）：</w:t>
            </w:r>
            <w:r/>
          </w:p>
          <w:p>
            <w:pPr>
              <w:jc w:val="left"/>
              <w:widowControl/>
              <w:rPr>
                <w:rFonts w:ascii="宋体" w:hAnsi="宋体" w:cs="宋体"/>
                <w:sz w:val="22"/>
                <w:szCs w:val="22"/>
                <w:lang w:bidi="ar"/>
              </w:rPr>
            </w:pPr>
            <w:r>
              <w:rPr>
                <w:rFonts w:hint="eastAsia" w:ascii="宋体" w:hAnsi="宋体" w:cs="宋体"/>
                <w:sz w:val="22"/>
                <w:szCs w:val="22"/>
                <w:lang w:bidi="ar"/>
              </w:rPr>
              <w:t xml:space="preserve">1.投标供应商拟投入本项目的后压车驾驶员具备B证及以上驾驶证，8人以下（含8人）不得分，每增加1人得1分，本项最多得2分。</w:t>
            </w:r>
            <w:r>
              <w:rPr>
                <w:rFonts w:hint="eastAsia" w:ascii="宋体" w:hAnsi="宋体" w:cs="宋体"/>
                <w:sz w:val="22"/>
                <w:szCs w:val="22"/>
                <w:lang w:bidi="ar"/>
              </w:rPr>
              <w:br/>
              <w:t xml:space="preserve">2.投标供应商拟投入本项目的垃圾收集人员具备准驾车型为普通三轮摩托车的D证，40人得10分，30-39人（含30人）得6分，20-29人（含20人）得2分，不足20人不得分。</w:t>
            </w:r>
            <w:r>
              <w:rPr>
                <w:rFonts w:hint="eastAsia" w:ascii="宋体" w:hAnsi="宋体" w:cs="宋体"/>
                <w:sz w:val="22"/>
                <w:szCs w:val="22"/>
                <w:lang w:bidi="ar"/>
              </w:rPr>
              <w:br/>
              <w:t xml:space="preserve">【注：（1）-（2）提供电子驾驶证且二维码处于可被扫描查询状态，提供投标供应商为其缴纳的投标截止日前三个月中任意一个月的社保证明；不满足的不得分。】</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投标人实力评价</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（1）投标供应商拥有质量管理体系认证、环境管理体系认证、职业健康安全管理体系认证证书、</w:t>
            </w:r>
            <w:r>
              <w:rPr>
                <w:rFonts w:hint="eastAsia" w:ascii="宋体" w:hAnsi="宋体" w:cs="宋体"/>
                <w:sz w:val="22"/>
                <w:szCs w:val="22"/>
              </w:rPr>
              <w:t xml:space="preserve">安全风险管理体系认证证书、应急预案管理体系认证证书</w:t>
            </w:r>
            <w:r>
              <w:rPr>
                <w:rFonts w:hint="eastAsia" w:ascii="宋体" w:hAnsi="宋体" w:cs="宋体"/>
                <w:sz w:val="22"/>
                <w:szCs w:val="22"/>
                <w:lang w:bidi="ar"/>
              </w:rPr>
              <w:t xml:space="preserve">有一个证书得2分，最多10分。</w:t>
            </w:r>
            <w:r>
              <w:rPr>
                <w:rFonts w:hint="eastAsia" w:ascii="宋体" w:hAnsi="宋体" w:cs="宋体"/>
                <w:sz w:val="22"/>
                <w:szCs w:val="22"/>
                <w:lang w:bidi="ar"/>
              </w:rPr>
              <w:br/>
              <w:t xml:space="preserve">【注：上述所有证书均在有效期内。不满足的不得分。】</w:t>
            </w:r>
            <w:r>
              <w:rPr>
                <w:rFonts w:hint="eastAsia" w:ascii="宋体" w:hAnsi="宋体" w:cs="宋体"/>
                <w:sz w:val="22"/>
                <w:szCs w:val="22"/>
                <w:lang w:bidi="ar"/>
              </w:rPr>
              <w:br/>
              <w:t xml:space="preserve">（2）投标人具备智慧环卫管理功能的软件平台的，得3分。</w:t>
            </w:r>
            <w:r>
              <w:rPr>
                <w:rFonts w:hint="eastAsia" w:ascii="宋体" w:hAnsi="宋体" w:cs="宋体"/>
                <w:sz w:val="22"/>
                <w:szCs w:val="22"/>
                <w:lang w:bidi="ar"/>
              </w:rPr>
              <w:br/>
            </w:r>
            <w:r>
              <w:rPr>
                <w:rFonts w:hint="eastAsia" w:ascii="宋体" w:hAnsi="宋体" w:cs="宋体"/>
                <w:sz w:val="22"/>
                <w:szCs w:val="22"/>
              </w:rPr>
              <w:t xml:space="preserve">投标人对自有的信息化平台（智慧环卫平台）运营的项目进行演示智慧环卫系统网页端或手机端功能。</w:t>
            </w:r>
            <w:r/>
          </w:p>
          <w:p>
            <w:pPr>
              <w:jc w:val="left"/>
              <w:widowControl/>
              <w:rPr>
                <w:rFonts w:ascii="宋体" w:hAnsi="宋体" w:cs="宋体"/>
                <w:sz w:val="22"/>
                <w:szCs w:val="22"/>
                <w:lang w:bidi="ar"/>
              </w:rPr>
            </w:pPr>
            <w:r>
              <w:rPr>
                <w:rFonts w:hint="eastAsia" w:ascii="宋体" w:hAnsi="宋体" w:cs="宋体"/>
                <w:sz w:val="22"/>
                <w:szCs w:val="22"/>
              </w:rPr>
              <w:t xml:space="preserve">演示内容条理分明、数据呈现丰富、操作清晰、系统功能展示深入、业务场景应用丰富、交互体验高效的，得3分；经演示发现功能浅显、业务契合度低、</w:t>
            </w:r>
            <w:r>
              <w:rPr>
                <w:rFonts w:hint="eastAsia" w:ascii="宋体" w:hAnsi="宋体" w:cs="宋体"/>
                <w:sz w:val="22"/>
                <w:szCs w:val="22"/>
                <w:lang w:bidi="ar"/>
              </w:rPr>
              <w:t xml:space="preserve">价值阐述不清的，得2分；未能演示或演示内容与智慧环卫业务无关的，不得分。本项最高得3分。</w:t>
            </w:r>
            <w:r/>
          </w:p>
          <w:p>
            <w:pPr>
              <w:jc w:val="left"/>
              <w:widowControl/>
              <w:rPr>
                <w:rFonts w:ascii="宋体" w:hAnsi="宋体" w:cs="宋体"/>
                <w:sz w:val="22"/>
                <w:szCs w:val="22"/>
              </w:rPr>
            </w:pPr>
            <w:r>
              <w:rPr>
                <w:rFonts w:hint="eastAsia" w:ascii="宋体" w:hAnsi="宋体" w:cs="宋体"/>
                <w:sz w:val="22"/>
                <w:szCs w:val="22"/>
                <w:lang w:bidi="ar"/>
              </w:rPr>
              <w:t xml:space="preserve">注：视频文件的格式为*.mp4或*.</w:t>
            </w:r>
            <w:r>
              <w:rPr>
                <w:rFonts w:hint="eastAsia" w:ascii="宋体" w:hAnsi="宋体" w:cs="宋体"/>
                <w:sz w:val="22"/>
                <w:szCs w:val="22"/>
                <w:lang w:bidi="ar"/>
              </w:rPr>
              <w:t xml:space="preserve">avi</w:t>
            </w:r>
            <w:r>
              <w:rPr>
                <w:rFonts w:hint="eastAsia" w:ascii="宋体" w:hAnsi="宋体" w:cs="宋体"/>
                <w:sz w:val="22"/>
                <w:szCs w:val="22"/>
                <w:lang w:bidi="ar"/>
              </w:rPr>
              <w:t xml:space="preserve">，供应商须将视频文件分段压缩为*.zip文件上传（单个文件不得大于50M，所有文件总共不得大于300M。</w:t>
            </w:r>
            <w:r/>
          </w:p>
        </w:tc>
      </w:tr>
      <w:tr>
        <w:trPr>
          <w:trHeight w:val="1461"/>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供应商类似业绩</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03" w:type="pc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2023年1月1日以来投标供应商具有类似农村环境长效管理服务合同（合同服务内容同时包含道路保洁、生活垃圾收运、绿化管护），有一份得2分，此项最多12分。</w:t>
            </w:r>
            <w:r>
              <w:rPr>
                <w:rFonts w:hint="eastAsia" w:ascii="宋体" w:hAnsi="宋体" w:cs="宋体"/>
                <w:sz w:val="22"/>
                <w:szCs w:val="22"/>
                <w:lang w:bidi="ar"/>
              </w:rPr>
              <w:br/>
              <w:t xml:space="preserve">【注：1、提供业绩合同、本公告日期前开具的服务发票。2、同一业主的合同不可重复得分。3、服务内容以合同为依据，其他材料不作为评审依据】</w:t>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供应商设备能力</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为迎接重大活动、重大节日、应对重大公共突发事件等，在满足项目最低设施设备配置要求的基础上，投标供应商增配如下备用设备：</w:t>
            </w:r>
            <w:r>
              <w:rPr>
                <w:rFonts w:hint="eastAsia" w:ascii="宋体" w:hAnsi="宋体" w:cs="宋体"/>
                <w:sz w:val="22"/>
                <w:szCs w:val="22"/>
                <w:lang w:bidi="ar"/>
              </w:rPr>
              <w:br/>
              <w:t xml:space="preserve">（1）总质量18T及以上多功能抑尘车1辆，得2分；</w:t>
            </w:r>
            <w:r>
              <w:rPr>
                <w:rFonts w:hint="eastAsia" w:ascii="宋体" w:hAnsi="宋体" w:cs="宋体"/>
                <w:sz w:val="22"/>
                <w:szCs w:val="22"/>
                <w:lang w:bidi="ar"/>
              </w:rPr>
              <w:br/>
            </w:r>
            <w:r>
              <w:rPr>
                <w:rStyle w:val="795"/>
                <w:rFonts w:hint="default"/>
                <w:color w:val="auto"/>
                <w:lang w:bidi="ar"/>
              </w:rPr>
              <w:t xml:space="preserve">（2）车载发电功能污水处理车1辆，得2分；</w:t>
            </w:r>
            <w:r>
              <w:rPr>
                <w:rFonts w:hint="eastAsia" w:ascii="宋体" w:hAnsi="宋体" w:cs="宋体"/>
                <w:sz w:val="22"/>
                <w:szCs w:val="22"/>
                <w:lang w:bidi="ar"/>
              </w:rPr>
              <w:br/>
              <w:t xml:space="preserve">（3）总质量25T后装压缩车1辆，得1分；</w:t>
            </w:r>
            <w:r>
              <w:rPr>
                <w:rFonts w:hint="eastAsia" w:ascii="宋体" w:hAnsi="宋体" w:cs="宋体"/>
                <w:sz w:val="22"/>
                <w:szCs w:val="22"/>
                <w:lang w:bidi="ar"/>
              </w:rPr>
              <w:br/>
              <w:t xml:space="preserve">（4）电动垃圾收集车，1辆得0.4分，本项最多6分；</w:t>
            </w:r>
            <w:r>
              <w:rPr>
                <w:rFonts w:hint="eastAsia" w:ascii="宋体" w:hAnsi="宋体" w:cs="宋体"/>
                <w:sz w:val="22"/>
                <w:szCs w:val="22"/>
                <w:lang w:bidi="ar"/>
              </w:rPr>
              <w:br/>
              <w:t xml:space="preserve">【注：1、投标供应商自有车辆：提供车辆发票、登记证、有效期内的行驶证。租赁的同时提供租赁合同。2、最低配置设备与供应商设备能力评分项的设备不可重复。】</w:t>
            </w:r>
            <w:r/>
          </w:p>
        </w:tc>
      </w:tr>
      <w:tr>
        <w:trPr>
          <w:trHeight w:val="926"/>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widowControl/>
              <w:rPr>
                <w:rFonts w:ascii="宋体" w:hAnsi="宋体" w:cs="宋体"/>
                <w:sz w:val="22"/>
                <w:szCs w:val="22"/>
                <w:lang w:bidi="ar"/>
              </w:rPr>
            </w:pPr>
            <w:r>
              <w:rPr>
                <w:rFonts w:hint="eastAsia" w:ascii="宋体" w:hAnsi="宋体" w:cs="宋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突发应急事件、迎检处置案例说明</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lang w:bidi="ar"/>
              </w:rPr>
            </w:pPr>
            <w:r>
              <w:rPr>
                <w:rFonts w:hint="eastAsia" w:ascii="宋体" w:hAnsi="宋体" w:cs="宋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投标人有人居环境整治管理经验且提供具体案例说明的得1分。</w:t>
            </w:r>
            <w:r>
              <w:rPr>
                <w:rFonts w:hint="eastAsia" w:ascii="宋体" w:hAnsi="宋体" w:cs="宋体"/>
                <w:sz w:val="22"/>
                <w:szCs w:val="22"/>
                <w:lang w:bidi="ar"/>
              </w:rPr>
              <w:br/>
              <w:t xml:space="preserve">提供案例实施的时间、地点、整治内容等案例说明及整治过程的图文资料，没有案例说明扣0.75分，没有提供图文资料扣0.75分。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垃圾收集清运方案</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 </w:t>
            </w:r>
            <w:r/>
          </w:p>
        </w:tc>
        <w:tc>
          <w:tcPr>
            <w:shd w:val="clear" w:color="auto" w:fill="auto"/>
            <w:tcBorders>
              <w:top w:val="single" w:color="000000" w:sz="8" w:space="0"/>
              <w:left w:val="single" w:color="000000" w:sz="8" w:space="0"/>
              <w:bottom w:val="single" w:color="000000" w:sz="8" w:space="0"/>
              <w:right w:val="single" w:color="000000" w:sz="8" w:space="0"/>
            </w:tcBorders>
            <w:tcW w:w="3903"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垃圾清运方案包含：</w:t>
            </w:r>
            <w:r>
              <w:rPr>
                <w:rStyle w:val="796"/>
                <w:rFonts w:hint="default"/>
                <w:color w:val="auto"/>
                <w:lang w:bidi="ar"/>
              </w:rPr>
              <w:t xml:space="preserve">①明确垃圾清运保洁项目任务（现场踏勘实际了解现状），垃圾清运的重点、难点分析和措施。②垃圾清运人员配置说明及具体实施方案。③垃圾清运设备配置说明及具体实施方案</w:t>
            </w:r>
            <w:r>
              <w:rPr>
                <w:rFonts w:hint="eastAsia" w:ascii="宋体" w:hAnsi="宋体" w:cs="宋体"/>
                <w:sz w:val="22"/>
                <w:szCs w:val="22"/>
                <w:lang w:bidi="ar"/>
              </w:rPr>
              <w:t xml:space="preserve">。</w:t>
            </w:r>
            <w:r>
              <w:rPr>
                <w:rFonts w:hint="eastAsia" w:ascii="宋体" w:hAnsi="宋体" w:cs="宋体"/>
                <w:sz w:val="22"/>
                <w:szCs w:val="22"/>
                <w:lang w:bidi="ar"/>
              </w:rPr>
              <w:br/>
            </w:r>
            <w:r>
              <w:rPr>
                <w:rStyle w:val="796"/>
                <w:rFonts w:hint="default"/>
                <w:color w:val="auto"/>
                <w:lang w:bidi="ar"/>
              </w:rPr>
              <w:t xml:space="preserve">方案包含以上内容且满足项目实际需求的得3分，有一项不满足扣1分，扣完为止。（不满足是指：①内容与项目无关；②内容表述错误；③内容前后表述矛盾；④非专门针对本项目或不适用本项目的特性；⑤项目名称、实施地点、实施内容、涉及的规范、标准与本项目要求不一致等。）</w:t>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道路（桥梁）保洁方案</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 </w:t>
            </w:r>
            <w:r/>
          </w:p>
        </w:tc>
        <w:tc>
          <w:tcPr>
            <w:shd w:val="clear" w:color="auto" w:fill="auto"/>
            <w:tcBorders>
              <w:top w:val="single" w:color="000000" w:sz="8" w:space="0"/>
              <w:left w:val="single" w:color="000000" w:sz="8" w:space="0"/>
              <w:bottom w:val="single" w:color="000000" w:sz="8" w:space="0"/>
              <w:right w:val="single" w:color="000000" w:sz="8" w:space="0"/>
            </w:tcBorders>
            <w:tcW w:w="3903"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道路保洁管理方案包含：</w:t>
            </w:r>
            <w:r>
              <w:rPr>
                <w:rStyle w:val="796"/>
                <w:rFonts w:hint="default"/>
                <w:color w:val="auto"/>
                <w:lang w:bidi="ar"/>
              </w:rPr>
              <w:t xml:space="preserve">①明确道路保洁项目任务（现场踏勘实际了解掌握的任务、工作量），道路保洁的重点、难点分析和措施。②道路保洁人员配置说明及具体实施方案。③道路保洁设备配置说明及具体实施方案。</w:t>
            </w:r>
            <w:r>
              <w:rPr>
                <w:rStyle w:val="796"/>
                <w:rFonts w:hint="default"/>
                <w:color w:val="auto"/>
                <w:lang w:bidi="ar"/>
              </w:rPr>
              <w:br/>
            </w:r>
            <w:r>
              <w:rPr>
                <w:rStyle w:val="796"/>
                <w:rFonts w:hint="default"/>
                <w:color w:val="auto"/>
                <w:lang w:bidi="ar"/>
              </w:rPr>
              <w:t xml:space="preserve">方案包含以上内容且满足项目实际需求的得3分，有一项不满足扣1分，扣完为止。（不满足是指：①内容与项目无关；②内容表述错误；③内容前后表述矛盾；④非专门针对本项目或不适用本项目的特性；⑤项目名称、实施地点、实施内容、涉及的规范、标准与本项目要求不一致等。）</w: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绿化管护方案</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3903"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绿化管护方案包含：</w:t>
            </w:r>
            <w:r>
              <w:rPr>
                <w:rStyle w:val="796"/>
                <w:rFonts w:hint="default"/>
                <w:color w:val="auto"/>
                <w:lang w:bidi="ar"/>
              </w:rPr>
              <w:t xml:space="preserve">①明确绿化管护任务（现场踏勘实际了解现状）。②绿化管护人员、设备配置说明。③绿化管护具体设施方案。</w:t>
            </w:r>
            <w:r>
              <w:rPr>
                <w:rStyle w:val="796"/>
                <w:rFonts w:hint="default"/>
                <w:color w:val="auto"/>
                <w:lang w:bidi="ar"/>
              </w:rPr>
              <w:br/>
              <w:t xml:space="preserve">方案包含以上内容且满足项目实际需求的得3分，有一项不满足扣1分，扣完为止。（不满足是指：①内容与项目无关；②内容表述错误；③内容前后表述矛盾；④非专门针对本项目或不适用本项目的特性；⑤项目名称、实施地点、实施内容、涉及的规范、标准与本项目要求不一致等。）</w:t>
            </w:r>
            <w:r/>
          </w:p>
        </w:tc>
      </w:tr>
      <w:tr>
        <w:trPr>
          <w:trHeight w:val="1932"/>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安全生产管理方案</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3903"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1、安全文明生产管理方案包含：①安全管理组织架构。②安全设备配备。③安全防范规避措施。</w:t>
            </w:r>
            <w:r>
              <w:rPr>
                <w:rFonts w:hint="eastAsia" w:ascii="宋体" w:hAnsi="宋体" w:cs="宋体"/>
                <w:sz w:val="22"/>
                <w:szCs w:val="22"/>
                <w:lang w:bidi="ar"/>
              </w:rPr>
              <w:br/>
              <w:t xml:space="preserve">方案包含以上内容且满足项目实际需求的得3分，</w:t>
            </w:r>
            <w:r>
              <w:rPr>
                <w:rStyle w:val="796"/>
                <w:rFonts w:hint="default"/>
                <w:color w:val="auto"/>
                <w:lang w:bidi="ar"/>
              </w:rPr>
              <w:t xml:space="preserve">有一项不满足扣1分，扣完为止。（不满足是指</w:t>
            </w:r>
            <w:r>
              <w:rPr>
                <w:rFonts w:hint="eastAsia" w:ascii="宋体" w:hAnsi="宋体" w:cs="宋体"/>
                <w:sz w:val="22"/>
                <w:szCs w:val="22"/>
                <w:lang w:bidi="ar"/>
              </w:rPr>
              <w:t xml:space="preserve">：①内容与项目无关；②内容表述错误；③内容前后表述矛盾；④非专门针对本项目或不适用本项目的特性；⑤项目名称、实施地点、实施内容、涉及的规范、标准与本项目要求不一致等。）</w:t>
            </w:r>
            <w:r/>
          </w:p>
        </w:tc>
      </w:tr>
      <w:tr>
        <w:trPr>
          <w:trHeight w:val="2015"/>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突发应急事件、迎检处置方案</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03"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自然灾害（突发应急事件）处置方案包含：①应急组织架构。②应急设备保障。③应急处理方案（包括恶劣天气、疫情防控等）。</w:t>
            </w:r>
            <w:r>
              <w:rPr>
                <w:rFonts w:hint="eastAsia" w:ascii="宋体" w:hAnsi="宋体" w:cs="宋体"/>
                <w:sz w:val="22"/>
                <w:szCs w:val="22"/>
                <w:lang w:bidi="ar"/>
              </w:rPr>
              <w:br/>
              <w:t xml:space="preserve">方案包含以上内容且满足项目实际需求的得2分，</w:t>
            </w:r>
            <w:r>
              <w:rPr>
                <w:rStyle w:val="796"/>
                <w:rFonts w:hint="default"/>
                <w:color w:val="auto"/>
                <w:lang w:bidi="ar"/>
              </w:rPr>
              <w:t xml:space="preserve">有一项不满足扣1分，扣完为止。（不满足是指</w:t>
            </w:r>
            <w:r>
              <w:rPr>
                <w:rFonts w:hint="eastAsia" w:ascii="宋体" w:hAnsi="宋体" w:cs="宋体"/>
                <w:sz w:val="22"/>
                <w:szCs w:val="22"/>
                <w:lang w:bidi="ar"/>
              </w:rPr>
              <w:t xml:space="preserve">：①内容与项目无关；②内容表述错误；③内容前后表述矛盾；④非专门针对本项目或不适用本项目的特性；⑤项目名称、实施地点、实施内容、涉及的规范、标准与本项目要求不一致等。）</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 </w:t>
            </w:r>
            <w:r/>
          </w:p>
        </w:tc>
        <w:tc>
          <w:tcPr>
            <w:shd w:val="clear" w:color="auto" w:fill="auto"/>
            <w:tcBorders>
              <w:top w:val="none" w:color="000000" w:sz="4" w:space="0"/>
              <w:left w:val="single" w:color="000000" w:sz="8" w:space="0"/>
              <w:bottom w:val="single" w:color="000000" w:sz="8" w:space="0"/>
              <w:right w:val="single" w:color="000000" w:sz="8" w:space="0"/>
            </w:tcBorders>
            <w:tcW w:w="3903" w:type="pct"/>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根据投标人提供的项目运营质量保证措施包括：①质量管理组织架构。②质量管理措施。</w:t>
            </w:r>
            <w:r/>
          </w:p>
          <w:p>
            <w:pPr>
              <w:jc w:val="left"/>
              <w:widowControl/>
              <w:rPr>
                <w:rFonts w:ascii="宋体" w:hAnsi="宋体" w:cs="宋体"/>
                <w:sz w:val="22"/>
                <w:szCs w:val="22"/>
              </w:rPr>
            </w:pPr>
            <w:r>
              <w:rPr>
                <w:rFonts w:hint="eastAsia" w:ascii="宋体" w:hAnsi="宋体" w:cs="宋体"/>
                <w:sz w:val="22"/>
                <w:szCs w:val="22"/>
                <w:lang w:bidi="ar"/>
              </w:rPr>
              <w:t xml:space="preserve">方案包含以上内容且满足项目实际需求的得2分，</w:t>
            </w:r>
            <w:r>
              <w:rPr>
                <w:rStyle w:val="796"/>
                <w:rFonts w:hint="default"/>
                <w:color w:val="auto"/>
                <w:lang w:bidi="ar"/>
              </w:rPr>
              <w:t xml:space="preserve">有一项不满足扣1分，扣完为止。（不满足是指</w:t>
            </w:r>
            <w:r>
              <w:rPr>
                <w:rFonts w:hint="eastAsia" w:ascii="宋体" w:hAnsi="宋体" w:cs="宋体"/>
                <w:sz w:val="22"/>
                <w:szCs w:val="22"/>
                <w:lang w:bidi="ar"/>
              </w:rPr>
              <w:t xml:space="preserve">：①内容与项目无关；②内容表述错误；③内容前后表述矛盾；④非专门针对本项目或不适用本项目的特性；⑤项目名称、实施地点、实施内容、涉及的规范、标准与本项目要求不一致等。）</w:t>
            </w:r>
            <w:r/>
          </w:p>
        </w:tc>
      </w:tr>
    </w:tbl>
    <w:p>
      <w:pPr>
        <w:pStyle w:val="746"/>
        <w:ind w:left="0" w:right="0" w:firstLine="0"/>
        <w:jc w:val="both"/>
        <w:spacing w:before="0" w:after="0" w:line="500" w:lineRule="exact"/>
        <w:rPr>
          <w:rFonts w:ascii="宋体" w:hAnsi="宋体" w:cs="宋体"/>
          <w:b/>
          <w:bCs/>
          <w:color w:val="ff0000"/>
          <w:sz w:val="32"/>
          <w:szCs w:val="32"/>
          <w:shd w:val="clear" w:color="auto" w:fill="ffffff"/>
        </w:rPr>
      </w:pPr>
      <w:r>
        <w:rPr>
          <w:rFonts w:hint="eastAsia" w:ascii="宋体" w:hAnsi="宋体" w:cs="宋体"/>
          <w:b/>
          <w:bCs/>
          <w:color w:val="ff0000"/>
          <w:sz w:val="32"/>
          <w:szCs w:val="32"/>
          <w:shd w:val="clear" w:color="auto" w:fill="ffffff"/>
        </w:rPr>
        <w:t xml:space="preserve">注：以上内容总页数不得超过1500页，超过的按无效投标处理。</w:t>
      </w:r>
      <w:r/>
    </w:p>
    <w:p>
      <w:pPr>
        <w:pStyle w:val="746"/>
        <w:ind w:left="0" w:right="0" w:firstLine="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w:t>
      </w:r>
      <w:r>
        <w:rPr>
          <w:rFonts w:eastAsia="方正仿宋_GBK"/>
          <w:sz w:val="28"/>
          <w:szCs w:val="28"/>
        </w:rPr>
        <w:t xml:space="preserve">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w:t>
      </w:r>
      <w:r>
        <w:rPr>
          <w:rFonts w:eastAsia="方正仿宋_GBK"/>
          <w:bCs/>
          <w:sz w:val="28"/>
          <w:szCs w:val="28"/>
        </w:rPr>
        <w:t xml:space="preserve">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w:t>
      </w:r>
      <w:r>
        <w:rPr>
          <w:rFonts w:eastAsia="方正仿宋_GBK"/>
          <w:sz w:val="28"/>
          <w:szCs w:val="28"/>
        </w:rPr>
        <w:t xml:space="preserve">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710"/>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11"/>
        <w:tblW w:w="10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2"/>
        <w:gridCol w:w="4280"/>
        <w:gridCol w:w="1729"/>
        <w:gridCol w:w="1674"/>
        <w:gridCol w:w="1674"/>
      </w:tblGrid>
      <w:tr>
        <w:trPr>
          <w:jc w:val="center"/>
          <w:trHeight w:val="624"/>
        </w:trPr>
        <w:tc>
          <w:tcPr>
            <w:tcW w:w="113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4282"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W w:w="1730" w:type="dxa"/>
            <w:vAlign w:val="center"/>
            <w:textDirection w:val="lrTb"/>
            <w:noWrap w:val="false"/>
          </w:tcPr>
          <w:p>
            <w:pPr>
              <w:jc w:val="center"/>
              <w:rPr>
                <w:rFonts w:ascii="宋体" w:hAnsi="宋体" w:cs="宋体"/>
                <w:sz w:val="24"/>
              </w:rPr>
            </w:pPr>
            <w:r>
              <w:rPr>
                <w:rFonts w:hint="eastAsia" w:ascii="宋体" w:hAnsi="宋体" w:cs="宋体"/>
                <w:sz w:val="24"/>
              </w:rPr>
              <w:t xml:space="preserve">金额（元）</w:t>
            </w:r>
            <w:r/>
          </w:p>
        </w:tc>
        <w:tc>
          <w:tcPr>
            <w:tcW w:w="1675"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c>
          <w:tcPr>
            <w:tcW w:w="1675" w:type="dxa"/>
            <w:vAlign w:val="center"/>
            <w:textDirection w:val="lrTb"/>
            <w:noWrap w:val="false"/>
          </w:tcPr>
          <w:p>
            <w:pPr>
              <w:jc w:val="center"/>
              <w:rPr>
                <w:rFonts w:ascii="宋体" w:hAnsi="宋体" w:cs="宋体"/>
                <w:sz w:val="24"/>
              </w:rPr>
            </w:pPr>
            <w:r>
              <w:rPr>
                <w:rFonts w:hint="eastAsia" w:ascii="宋体" w:hAnsi="宋体" w:cs="宋体"/>
                <w:sz w:val="24"/>
              </w:rPr>
              <w:t xml:space="preserve">服务期限</w:t>
            </w:r>
            <w:r/>
          </w:p>
        </w:tc>
      </w:tr>
      <w:tr>
        <w:trPr>
          <w:jc w:val="center"/>
          <w:trHeight w:val="624"/>
        </w:trPr>
        <w:tc>
          <w:tcPr>
            <w:tcW w:w="113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4282" w:type="dxa"/>
            <w:vAlign w:val="center"/>
            <w:textDirection w:val="lrTb"/>
            <w:noWrap w:val="false"/>
          </w:tcPr>
          <w:p>
            <w:pPr>
              <w:jc w:val="center"/>
              <w:rPr>
                <w:rFonts w:ascii="宋体" w:hAnsi="宋体" w:cs="宋体"/>
                <w:sz w:val="24"/>
              </w:rPr>
            </w:pPr>
            <w:r>
              <w:rPr>
                <w:rFonts w:hint="eastAsia" w:ascii="宋体" w:hAnsi="宋体" w:cs="宋体"/>
                <w:sz w:val="24"/>
              </w:rPr>
              <w:t xml:space="preserve">人工费用（工资、保险、福利等）</w:t>
            </w:r>
            <w:r/>
          </w:p>
        </w:tc>
        <w:tc>
          <w:tcPr>
            <w:tcW w:w="1730"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一年</w:t>
            </w:r>
            <w:r/>
          </w:p>
        </w:tc>
      </w:tr>
      <w:tr>
        <w:trPr>
          <w:jc w:val="center"/>
          <w:trHeight w:val="624"/>
        </w:trPr>
        <w:tc>
          <w:tcPr>
            <w:tcW w:w="113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4282" w:type="dxa"/>
            <w:vAlign w:val="center"/>
            <w:textDirection w:val="lrTb"/>
            <w:noWrap w:val="false"/>
          </w:tcPr>
          <w:p>
            <w:pPr>
              <w:jc w:val="center"/>
              <w:rPr>
                <w:rFonts w:ascii="宋体" w:hAnsi="宋体" w:cs="宋体"/>
                <w:sz w:val="24"/>
              </w:rPr>
            </w:pPr>
            <w:r>
              <w:rPr>
                <w:rFonts w:hint="eastAsia" w:ascii="宋体" w:hAnsi="宋体" w:cs="宋体"/>
                <w:sz w:val="24"/>
              </w:rPr>
              <w:t xml:space="preserve">设备费用（折旧费、保险费、车辆管理费、燃油、维修、水电费等）</w:t>
            </w:r>
            <w:r/>
          </w:p>
        </w:tc>
        <w:tc>
          <w:tcPr>
            <w:tcW w:w="1730"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tcW w:w="113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4282" w:type="dxa"/>
            <w:vAlign w:val="center"/>
            <w:textDirection w:val="lrTb"/>
            <w:noWrap w:val="false"/>
          </w:tcPr>
          <w:p>
            <w:pPr>
              <w:jc w:val="center"/>
              <w:rPr>
                <w:rFonts w:ascii="宋体" w:hAnsi="宋体" w:cs="宋体"/>
                <w:sz w:val="24"/>
              </w:rPr>
            </w:pPr>
            <w:r>
              <w:rPr>
                <w:rFonts w:hint="eastAsia" w:ascii="宋体" w:hAnsi="宋体" w:cs="宋体"/>
                <w:sz w:val="24"/>
              </w:rPr>
              <w:t xml:space="preserve">劳保费用</w:t>
            </w:r>
            <w:r/>
          </w:p>
        </w:tc>
        <w:tc>
          <w:tcPr>
            <w:tcW w:w="1730"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tcW w:w="113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4282" w:type="dxa"/>
            <w:vAlign w:val="center"/>
            <w:textDirection w:val="lrTb"/>
            <w:noWrap w:val="false"/>
          </w:tcPr>
          <w:p>
            <w:pPr>
              <w:jc w:val="center"/>
              <w:rPr>
                <w:rFonts w:ascii="宋体" w:hAnsi="宋体" w:cs="宋体"/>
                <w:sz w:val="24"/>
              </w:rPr>
            </w:pPr>
            <w:r>
              <w:rPr>
                <w:rFonts w:hint="eastAsia" w:ascii="宋体" w:hAnsi="宋体" w:cs="宋体"/>
                <w:sz w:val="24"/>
              </w:rPr>
              <w:t xml:space="preserve">其他费用（管理费、风险金、利润、税费等）</w:t>
            </w:r>
            <w:r/>
          </w:p>
        </w:tc>
        <w:tc>
          <w:tcPr>
            <w:tcW w:w="1730"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textDirection w:val="lrTb"/>
            <w:noWrap w:val="false"/>
          </w:tcPr>
          <w:p>
            <w:pPr>
              <w:jc w:val="center"/>
              <w:rPr>
                <w:rFonts w:ascii="宋体" w:hAnsi="宋体" w:cs="宋体"/>
                <w:sz w:val="24"/>
              </w:rPr>
            </w:pPr>
            <w:r>
              <w:rPr>
                <w:rFonts w:ascii="宋体" w:hAnsi="宋体" w:cs="宋体"/>
                <w:sz w:val="24"/>
              </w:rPr>
            </w:r>
            <w:r/>
          </w:p>
        </w:tc>
        <w:tc>
          <w:tcPr>
            <w:tcW w:w="167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gridSpan w:val="4"/>
            <w:tcW w:w="9357" w:type="dxa"/>
            <w:vAlign w:val="center"/>
            <w:textDirection w:val="lrTb"/>
            <w:noWrap w:val="false"/>
          </w:tcPr>
          <w:p>
            <w:pPr>
              <w:jc w:val="left"/>
              <w:rPr>
                <w:rFonts w:ascii="仿宋" w:hAnsi="仿宋" w:eastAsia="仿宋" w:cs="仿宋"/>
                <w:szCs w:val="21"/>
              </w:rPr>
            </w:pPr>
            <w:r>
              <w:rPr>
                <w:rFonts w:hint="eastAsia" w:ascii="仿宋" w:hAnsi="仿宋" w:eastAsia="仿宋" w:cs="仿宋"/>
                <w:szCs w:val="21"/>
              </w:rPr>
              <w:t xml:space="preserve">人民币（大写）： </w:t>
            </w:r>
            <w:r>
              <w:rPr>
                <w:rFonts w:ascii="仿宋" w:hAnsi="仿宋" w:eastAsia="仿宋" w:cs="仿宋"/>
                <w:szCs w:val="21"/>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710"/>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710"/>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710"/>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710"/>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710"/>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710"/>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w:t>
      </w:r>
      <w:r>
        <w:rPr>
          <w:rFonts w:ascii="Times New Roman" w:hAnsi="Times New Roman" w:eastAsia="仿宋"/>
        </w:rPr>
        <w:t xml:space="preserve">2011</w:t>
      </w:r>
      <w:r>
        <w:rPr>
          <w:rFonts w:ascii="Times New Roman" w:hAnsi="Times New Roman" w:eastAsia="仿宋"/>
        </w:rPr>
        <w:t xml:space="preserve">〕</w:t>
      </w:r>
      <w:r>
        <w:rPr>
          <w:rFonts w:ascii="Times New Roman" w:hAnsi="Times New Roman" w:eastAsia="仿宋"/>
        </w:rPr>
        <w:t xml:space="preserve">300</w:t>
      </w:r>
      <w:r>
        <w:rPr>
          <w:rFonts w:ascii="Times New Roman" w:hAnsi="Times New Roman" w:eastAsia="仿宋"/>
        </w:rPr>
        <w:t xml:space="preserve">号</w:t>
      </w:r>
      <w:r>
        <w:rPr>
          <w:rFonts w:ascii="Times New Roman" w:hAnsi="Times New Roman" w:eastAsia="仿宋"/>
        </w:rPr>
        <w:t xml:space="preserve">)</w:t>
      </w:r>
      <w:r>
        <w:rPr>
          <w:rFonts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ascii="Times New Roman" w:hAnsi="Times New Roman" w:eastAsia="仿宋"/>
        </w:rPr>
        <w:t xml:space="preserve">）〉的通知》（国统字〔</w:t>
      </w:r>
      <w:r>
        <w:rPr>
          <w:rFonts w:ascii="Times New Roman" w:hAnsi="Times New Roman" w:eastAsia="仿宋"/>
        </w:rPr>
        <w:t xml:space="preserve">2017</w:t>
      </w:r>
      <w:r>
        <w:rPr>
          <w:rFonts w:ascii="Times New Roman" w:hAnsi="Times New Roman" w:eastAsia="仿宋"/>
        </w:rPr>
        <w:t xml:space="preserve">〕</w:t>
      </w:r>
      <w:r>
        <w:rPr>
          <w:rFonts w:ascii="Times New Roman" w:hAnsi="Times New Roman" w:eastAsia="仿宋"/>
        </w:rPr>
        <w:t xml:space="preserve">213</w:t>
      </w:r>
      <w:r>
        <w:rPr>
          <w:rFonts w:ascii="Times New Roman" w:hAnsi="Times New Roman" w:eastAsia="仿宋"/>
        </w:rPr>
        <w:t xml:space="preserve">号）的规定，自行勾选承接企业的企业规模类型。</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71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71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71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710"/>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710"/>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710"/>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710"/>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710"/>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710"/>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87"/>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4"/>
    <w:uiPriority w:val="9"/>
    <w:rPr>
      <w:rFonts w:ascii="Arial" w:hAnsi="Arial" w:eastAsia="Arial" w:cs="Arial"/>
      <w:sz w:val="40"/>
      <w:szCs w:val="40"/>
    </w:rPr>
  </w:style>
  <w:style w:type="character" w:styleId="15">
    <w:name w:val="Heading 2 Char"/>
    <w:basedOn w:val="693"/>
    <w:link w:val="685"/>
    <w:uiPriority w:val="9"/>
    <w:rPr>
      <w:rFonts w:ascii="Arial" w:hAnsi="Arial" w:eastAsia="Arial" w:cs="Arial"/>
      <w:sz w:val="34"/>
    </w:rPr>
  </w:style>
  <w:style w:type="character" w:styleId="17">
    <w:name w:val="Heading 3 Char"/>
    <w:basedOn w:val="693"/>
    <w:link w:val="686"/>
    <w:uiPriority w:val="9"/>
    <w:rPr>
      <w:rFonts w:ascii="Arial" w:hAnsi="Arial" w:eastAsia="Arial" w:cs="Arial"/>
      <w:sz w:val="30"/>
      <w:szCs w:val="30"/>
    </w:rPr>
  </w:style>
  <w:style w:type="character" w:styleId="19">
    <w:name w:val="Heading 4 Char"/>
    <w:basedOn w:val="693"/>
    <w:link w:val="687"/>
    <w:uiPriority w:val="9"/>
    <w:rPr>
      <w:rFonts w:ascii="Arial" w:hAnsi="Arial" w:eastAsia="Arial" w:cs="Arial"/>
      <w:b/>
      <w:bCs/>
      <w:sz w:val="26"/>
      <w:szCs w:val="26"/>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93"/>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93"/>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3"/>
    <w:link w:val="706"/>
    <w:uiPriority w:val="99"/>
  </w:style>
  <w:style w:type="character" w:styleId="44">
    <w:name w:val="Footer Char"/>
    <w:basedOn w:val="693"/>
    <w:link w:val="705"/>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3"/>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3"/>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next w:val="696"/>
    <w:qFormat/>
    <w:pPr>
      <w:jc w:val="both"/>
      <w:widowControl w:val="off"/>
    </w:pPr>
    <w:rPr>
      <w:sz w:val="21"/>
      <w:szCs w:val="24"/>
    </w:rPr>
  </w:style>
  <w:style w:type="paragraph" w:styleId="684">
    <w:name w:val="Heading 1"/>
    <w:basedOn w:val="683"/>
    <w:next w:val="683"/>
    <w:link w:val="717"/>
    <w:qFormat/>
    <w:pPr>
      <w:keepLines/>
      <w:keepNext/>
      <w:spacing w:before="340" w:after="330" w:line="578" w:lineRule="auto"/>
      <w:outlineLvl w:val="0"/>
    </w:pPr>
    <w:rPr>
      <w:b/>
      <w:bCs/>
      <w:sz w:val="44"/>
      <w:szCs w:val="44"/>
    </w:rPr>
  </w:style>
  <w:style w:type="paragraph" w:styleId="685">
    <w:name w:val="Heading 2"/>
    <w:basedOn w:val="683"/>
    <w:next w:val="683"/>
    <w:link w:val="718"/>
    <w:qFormat/>
    <w:pPr>
      <w:keepLines/>
      <w:keepNext/>
      <w:spacing w:before="260" w:after="260" w:line="416" w:lineRule="auto"/>
      <w:outlineLvl w:val="1"/>
    </w:pPr>
    <w:rPr>
      <w:rFonts w:ascii="Arial" w:hAnsi="Arial" w:eastAsia="黑体"/>
      <w:b/>
      <w:bCs/>
      <w:sz w:val="32"/>
      <w:szCs w:val="32"/>
    </w:rPr>
  </w:style>
  <w:style w:type="paragraph" w:styleId="686">
    <w:name w:val="Heading 3"/>
    <w:basedOn w:val="683"/>
    <w:next w:val="683"/>
    <w:link w:val="719"/>
    <w:qFormat/>
    <w:pPr>
      <w:keepLines/>
      <w:keepNext/>
      <w:spacing w:before="260" w:after="260" w:line="416" w:lineRule="auto"/>
      <w:outlineLvl w:val="2"/>
    </w:pPr>
    <w:rPr>
      <w:b/>
      <w:bCs/>
      <w:sz w:val="32"/>
      <w:szCs w:val="32"/>
    </w:rPr>
  </w:style>
  <w:style w:type="paragraph" w:styleId="687">
    <w:name w:val="Heading 4"/>
    <w:basedOn w:val="683"/>
    <w:next w:val="683"/>
    <w:link w:val="720"/>
    <w:qFormat/>
    <w:pPr>
      <w:jc w:val="center"/>
      <w:keepNext/>
      <w:outlineLvl w:val="3"/>
    </w:pPr>
    <w:rPr>
      <w:rFonts w:eastAsia="新宋体"/>
      <w:sz w:val="30"/>
      <w:szCs w:val="21"/>
    </w:rPr>
  </w:style>
  <w:style w:type="paragraph" w:styleId="688">
    <w:name w:val="Heading 5"/>
    <w:basedOn w:val="683"/>
    <w:next w:val="683"/>
    <w:link w:val="721"/>
    <w:qFormat/>
    <w:pPr>
      <w:keepLines/>
      <w:keepNext/>
      <w:spacing w:before="280" w:after="290" w:line="376" w:lineRule="auto"/>
      <w:outlineLvl w:val="4"/>
    </w:pPr>
    <w:rPr>
      <w:b/>
      <w:bCs/>
      <w:sz w:val="28"/>
      <w:szCs w:val="28"/>
    </w:rPr>
  </w:style>
  <w:style w:type="paragraph" w:styleId="689">
    <w:name w:val="Heading 6"/>
    <w:basedOn w:val="683"/>
    <w:next w:val="697"/>
    <w:link w:val="722"/>
    <w:qFormat/>
    <w:pPr>
      <w:jc w:val="center"/>
      <w:keepNext/>
      <w:outlineLvl w:val="5"/>
    </w:pPr>
    <w:rPr>
      <w:b/>
      <w:sz w:val="44"/>
      <w:szCs w:val="20"/>
    </w:rPr>
  </w:style>
  <w:style w:type="paragraph" w:styleId="690">
    <w:name w:val="Heading 7"/>
    <w:basedOn w:val="683"/>
    <w:next w:val="683"/>
    <w:link w:val="724"/>
    <w:qFormat/>
    <w:pPr>
      <w:keepLines/>
      <w:keepNext/>
      <w:spacing w:before="240" w:after="64" w:line="320" w:lineRule="auto"/>
      <w:outlineLvl w:val="6"/>
    </w:pPr>
    <w:rPr>
      <w:b/>
      <w:bCs/>
      <w:sz w:val="24"/>
    </w:rPr>
  </w:style>
  <w:style w:type="paragraph" w:styleId="691">
    <w:name w:val="Heading 8"/>
    <w:basedOn w:val="683"/>
    <w:next w:val="683"/>
    <w:link w:val="725"/>
    <w:qFormat/>
    <w:pPr>
      <w:keepLines/>
      <w:keepNext/>
      <w:spacing w:before="240" w:after="64" w:line="320" w:lineRule="auto"/>
      <w:outlineLvl w:val="7"/>
    </w:pPr>
    <w:rPr>
      <w:rFonts w:ascii="Arial" w:hAnsi="Arial" w:eastAsia="黑体"/>
      <w:sz w:val="24"/>
    </w:rPr>
  </w:style>
  <w:style w:type="paragraph" w:styleId="692">
    <w:name w:val="Heading 9"/>
    <w:basedOn w:val="683"/>
    <w:next w:val="683"/>
    <w:link w:val="726"/>
    <w:qFormat/>
    <w:pPr>
      <w:keepLines/>
      <w:keepNext/>
      <w:spacing w:before="240" w:after="64" w:line="320" w:lineRule="auto"/>
      <w:outlineLvl w:val="8"/>
    </w:pPr>
    <w:rPr>
      <w:rFonts w:ascii="Arial" w:hAnsi="Arial" w:eastAsia="黑体"/>
      <w:sz w:val="24"/>
      <w:szCs w:val="21"/>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Body Text"/>
    <w:basedOn w:val="683"/>
    <w:next w:val="683"/>
    <w:link w:val="729"/>
    <w:qFormat/>
    <w:rPr>
      <w:rFonts w:ascii="仿宋_GB2312" w:eastAsia="仿宋_GB2312"/>
      <w:sz w:val="24"/>
      <w:szCs w:val="20"/>
    </w:rPr>
  </w:style>
  <w:style w:type="paragraph" w:styleId="697">
    <w:name w:val="Normal Indent"/>
    <w:basedOn w:val="683"/>
    <w:link w:val="723"/>
    <w:qFormat/>
    <w:pPr>
      <w:ind w:firstLine="420"/>
    </w:pPr>
    <w:rPr>
      <w:sz w:val="20"/>
      <w:szCs w:val="20"/>
    </w:rPr>
  </w:style>
  <w:style w:type="paragraph" w:styleId="698">
    <w:name w:val="Document Map"/>
    <w:basedOn w:val="683"/>
    <w:link w:val="727"/>
    <w:semiHidden/>
    <w:qFormat/>
    <w:pPr>
      <w:shd w:val="clear" w:color="auto" w:fill="000080"/>
    </w:pPr>
    <w:rPr>
      <w:sz w:val="20"/>
    </w:rPr>
  </w:style>
  <w:style w:type="paragraph" w:styleId="699">
    <w:name w:val="Body Text 3"/>
    <w:basedOn w:val="683"/>
    <w:link w:val="728"/>
    <w:qFormat/>
    <w:pPr>
      <w:spacing w:after="120"/>
    </w:pPr>
    <w:rPr>
      <w:sz w:val="16"/>
      <w:szCs w:val="16"/>
    </w:rPr>
  </w:style>
  <w:style w:type="paragraph" w:styleId="700">
    <w:name w:val="Body Text Indent"/>
    <w:basedOn w:val="683"/>
    <w:link w:val="730"/>
    <w:qFormat/>
    <w:pPr>
      <w:ind w:left="765"/>
    </w:pPr>
    <w:rPr>
      <w:rFonts w:ascii="仿宋_GB2312" w:eastAsia="仿宋_GB2312"/>
      <w:sz w:val="28"/>
      <w:szCs w:val="20"/>
    </w:rPr>
  </w:style>
  <w:style w:type="paragraph" w:styleId="701">
    <w:name w:val="Plain Text"/>
    <w:basedOn w:val="683"/>
    <w:link w:val="731"/>
    <w:qFormat/>
    <w:rPr>
      <w:rFonts w:ascii="宋体" w:hAnsi="Courier New"/>
      <w:sz w:val="20"/>
      <w:szCs w:val="21"/>
    </w:rPr>
  </w:style>
  <w:style w:type="paragraph" w:styleId="702">
    <w:name w:val="Date"/>
    <w:basedOn w:val="683"/>
    <w:next w:val="683"/>
    <w:link w:val="732"/>
    <w:qFormat/>
    <w:rPr>
      <w:sz w:val="24"/>
      <w:szCs w:val="20"/>
    </w:rPr>
  </w:style>
  <w:style w:type="paragraph" w:styleId="703">
    <w:name w:val="Body Text Indent 2"/>
    <w:basedOn w:val="683"/>
    <w:link w:val="733"/>
    <w:qFormat/>
    <w:pPr>
      <w:ind w:firstLine="560"/>
      <w:spacing w:line="500" w:lineRule="exact"/>
    </w:pPr>
    <w:rPr>
      <w:rFonts w:eastAsia="仿宋_GB2312"/>
      <w:sz w:val="28"/>
      <w:szCs w:val="20"/>
    </w:rPr>
  </w:style>
  <w:style w:type="paragraph" w:styleId="704">
    <w:name w:val="Balloon Text"/>
    <w:basedOn w:val="683"/>
    <w:link w:val="734"/>
    <w:semiHidden/>
    <w:qFormat/>
    <w:rPr>
      <w:sz w:val="18"/>
      <w:szCs w:val="18"/>
    </w:rPr>
  </w:style>
  <w:style w:type="paragraph" w:styleId="705">
    <w:name w:val="Footer"/>
    <w:basedOn w:val="683"/>
    <w:link w:val="735"/>
    <w:uiPriority w:val="99"/>
    <w:qFormat/>
    <w:pPr>
      <w:jc w:val="left"/>
      <w:tabs>
        <w:tab w:val="center" w:pos="4153" w:leader="none"/>
        <w:tab w:val="right" w:pos="8306" w:leader="none"/>
      </w:tabs>
    </w:pPr>
    <w:rPr>
      <w:sz w:val="18"/>
      <w:szCs w:val="20"/>
    </w:rPr>
  </w:style>
  <w:style w:type="paragraph" w:styleId="706">
    <w:name w:val="Header"/>
    <w:basedOn w:val="683"/>
    <w:link w:val="736"/>
    <w:qFormat/>
    <w:pPr>
      <w:jc w:val="center"/>
      <w:tabs>
        <w:tab w:val="center" w:pos="4153" w:leader="none"/>
        <w:tab w:val="right" w:pos="8306" w:leader="none"/>
      </w:tabs>
      <w:pBdr>
        <w:bottom w:val="single" w:color="auto" w:sz="6" w:space="1"/>
      </w:pBdr>
    </w:pPr>
    <w:rPr>
      <w:sz w:val="18"/>
      <w:szCs w:val="18"/>
    </w:rPr>
  </w:style>
  <w:style w:type="paragraph" w:styleId="707">
    <w:name w:val="List"/>
    <w:basedOn w:val="683"/>
    <w:qFormat/>
    <w:pPr>
      <w:ind w:left="200" w:hanging="200"/>
    </w:pPr>
  </w:style>
  <w:style w:type="paragraph" w:styleId="708">
    <w:name w:val="Body Text Indent 3"/>
    <w:basedOn w:val="683"/>
    <w:link w:val="738"/>
    <w:qFormat/>
    <w:pPr>
      <w:ind w:left="420"/>
      <w:spacing w:after="120"/>
    </w:pPr>
    <w:rPr>
      <w:sz w:val="16"/>
      <w:szCs w:val="16"/>
    </w:rPr>
  </w:style>
  <w:style w:type="paragraph" w:styleId="709">
    <w:name w:val="Body Text 2"/>
    <w:basedOn w:val="683"/>
    <w:link w:val="739"/>
    <w:qFormat/>
    <w:rPr>
      <w:b/>
      <w:bCs/>
      <w:sz w:val="18"/>
    </w:rPr>
  </w:style>
  <w:style w:type="paragraph" w:styleId="710">
    <w:name w:val="Normal (Web)"/>
    <w:basedOn w:val="683"/>
    <w:qFormat/>
    <w:pPr>
      <w:jc w:val="left"/>
      <w:spacing w:before="100" w:beforeAutospacing="1" w:after="100" w:afterAutospacing="1"/>
      <w:widowControl/>
    </w:pPr>
    <w:rPr>
      <w:rFonts w:ascii="宋体" w:hAnsi="宋体"/>
      <w:color w:val="000000"/>
      <w:sz w:val="24"/>
    </w:rPr>
  </w:style>
  <w:style w:type="table" w:styleId="711">
    <w:name w:val="Table Grid"/>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Strong"/>
    <w:qFormat/>
    <w:rPr>
      <w:b/>
      <w:bCs/>
    </w:rPr>
  </w:style>
  <w:style w:type="character" w:styleId="713">
    <w:name w:val="page number"/>
    <w:qFormat/>
  </w:style>
  <w:style w:type="character" w:styleId="714">
    <w:name w:val="FollowedHyperlink"/>
    <w:qFormat/>
    <w:rPr>
      <w:color w:val="800080"/>
      <w:u w:val="single"/>
    </w:rPr>
  </w:style>
  <w:style w:type="character" w:styleId="715">
    <w:name w:val="Emphasis"/>
    <w:qFormat/>
    <w:rPr>
      <w:i/>
    </w:rPr>
  </w:style>
  <w:style w:type="character" w:styleId="716">
    <w:name w:val="Hyperlink"/>
    <w:qFormat/>
    <w:rPr>
      <w:color w:val="0000ff"/>
      <w:u w:val="single"/>
    </w:rPr>
  </w:style>
  <w:style w:type="character" w:styleId="717" w:customStyle="1">
    <w:name w:val="标题 1 字符"/>
    <w:link w:val="684"/>
    <w:qFormat/>
    <w:rPr>
      <w:rFonts w:ascii="Times New Roman" w:hAnsi="Times New Roman" w:eastAsia="宋体" w:cs="Times New Roman"/>
      <w:b/>
      <w:bCs/>
      <w:sz w:val="44"/>
      <w:szCs w:val="44"/>
    </w:rPr>
  </w:style>
  <w:style w:type="character" w:styleId="718" w:customStyle="1">
    <w:name w:val="标题 2 字符"/>
    <w:link w:val="685"/>
    <w:qFormat/>
    <w:rPr>
      <w:rFonts w:ascii="Arial" w:hAnsi="Arial" w:eastAsia="黑体" w:cs="Times New Roman"/>
      <w:b/>
      <w:bCs/>
      <w:sz w:val="32"/>
      <w:szCs w:val="32"/>
    </w:rPr>
  </w:style>
  <w:style w:type="character" w:styleId="719" w:customStyle="1">
    <w:name w:val="标题 3 字符"/>
    <w:link w:val="686"/>
    <w:qFormat/>
    <w:rPr>
      <w:rFonts w:ascii="Times New Roman" w:hAnsi="Times New Roman" w:eastAsia="宋体" w:cs="Times New Roman"/>
      <w:b/>
      <w:bCs/>
      <w:sz w:val="32"/>
      <w:szCs w:val="32"/>
    </w:rPr>
  </w:style>
  <w:style w:type="character" w:styleId="720" w:customStyle="1">
    <w:name w:val="标题 4 字符"/>
    <w:link w:val="687"/>
    <w:qFormat/>
    <w:rPr>
      <w:rFonts w:ascii="Times New Roman" w:hAnsi="Times New Roman" w:eastAsia="新宋体" w:cs="Times New Roman"/>
      <w:sz w:val="30"/>
      <w:szCs w:val="21"/>
    </w:rPr>
  </w:style>
  <w:style w:type="character" w:styleId="721" w:customStyle="1">
    <w:name w:val="标题 5 字符"/>
    <w:link w:val="688"/>
    <w:qFormat/>
    <w:rPr>
      <w:rFonts w:ascii="Times New Roman" w:hAnsi="Times New Roman" w:eastAsia="宋体" w:cs="Times New Roman"/>
      <w:b/>
      <w:bCs/>
      <w:sz w:val="28"/>
      <w:szCs w:val="28"/>
    </w:rPr>
  </w:style>
  <w:style w:type="character" w:styleId="722" w:customStyle="1">
    <w:name w:val="标题 6 字符"/>
    <w:link w:val="689"/>
    <w:qFormat/>
    <w:rPr>
      <w:rFonts w:ascii="Times New Roman" w:hAnsi="Times New Roman" w:eastAsia="宋体" w:cs="Times New Roman"/>
      <w:b/>
      <w:sz w:val="44"/>
      <w:szCs w:val="20"/>
    </w:rPr>
  </w:style>
  <w:style w:type="character" w:styleId="723" w:customStyle="1">
    <w:name w:val="正文缩进 字符"/>
    <w:link w:val="697"/>
    <w:qFormat/>
    <w:rPr>
      <w:rFonts w:ascii="Times New Roman" w:hAnsi="Times New Roman" w:eastAsia="宋体" w:cs="Times New Roman"/>
      <w:sz w:val="20"/>
      <w:szCs w:val="20"/>
    </w:rPr>
  </w:style>
  <w:style w:type="character" w:styleId="724" w:customStyle="1">
    <w:name w:val="标题 7 字符"/>
    <w:link w:val="690"/>
    <w:qFormat/>
    <w:rPr>
      <w:rFonts w:ascii="Times New Roman" w:hAnsi="Times New Roman" w:eastAsia="宋体" w:cs="Times New Roman"/>
      <w:b/>
      <w:bCs/>
      <w:sz w:val="24"/>
      <w:szCs w:val="24"/>
    </w:rPr>
  </w:style>
  <w:style w:type="character" w:styleId="725" w:customStyle="1">
    <w:name w:val="标题 8 字符"/>
    <w:link w:val="691"/>
    <w:qFormat/>
    <w:rPr>
      <w:rFonts w:ascii="Arial" w:hAnsi="Arial" w:eastAsia="黑体" w:cs="Times New Roman"/>
      <w:sz w:val="24"/>
      <w:szCs w:val="24"/>
    </w:rPr>
  </w:style>
  <w:style w:type="character" w:styleId="726" w:customStyle="1">
    <w:name w:val="标题 9 字符"/>
    <w:link w:val="692"/>
    <w:qFormat/>
    <w:rPr>
      <w:rFonts w:ascii="Arial" w:hAnsi="Arial" w:eastAsia="黑体" w:cs="Times New Roman"/>
      <w:sz w:val="24"/>
      <w:szCs w:val="21"/>
    </w:rPr>
  </w:style>
  <w:style w:type="character" w:styleId="727" w:customStyle="1">
    <w:name w:val="文档结构图 字符"/>
    <w:link w:val="698"/>
    <w:semiHidden/>
    <w:qFormat/>
    <w:rPr>
      <w:szCs w:val="24"/>
      <w:shd w:val="clear" w:color="auto" w:fill="000080"/>
    </w:rPr>
  </w:style>
  <w:style w:type="character" w:styleId="728" w:customStyle="1">
    <w:name w:val="正文文本 3 字符"/>
    <w:link w:val="699"/>
    <w:qFormat/>
    <w:rPr>
      <w:rFonts w:ascii="Times New Roman" w:hAnsi="Times New Roman" w:eastAsia="宋体" w:cs="Times New Roman"/>
      <w:sz w:val="16"/>
      <w:szCs w:val="16"/>
    </w:rPr>
  </w:style>
  <w:style w:type="character" w:styleId="729" w:customStyle="1">
    <w:name w:val="正文文本 字符"/>
    <w:link w:val="696"/>
    <w:qFormat/>
    <w:rPr>
      <w:rFonts w:ascii="仿宋_GB2312" w:hAnsi="Times New Roman" w:eastAsia="仿宋_GB2312" w:cs="Times New Roman"/>
      <w:sz w:val="24"/>
      <w:szCs w:val="20"/>
    </w:rPr>
  </w:style>
  <w:style w:type="character" w:styleId="730" w:customStyle="1">
    <w:name w:val="正文文本缩进 字符"/>
    <w:link w:val="700"/>
    <w:qFormat/>
    <w:rPr>
      <w:rFonts w:ascii="仿宋_GB2312" w:hAnsi="Times New Roman" w:eastAsia="仿宋_GB2312" w:cs="Times New Roman"/>
      <w:sz w:val="28"/>
      <w:szCs w:val="20"/>
    </w:rPr>
  </w:style>
  <w:style w:type="character" w:styleId="731" w:customStyle="1">
    <w:name w:val="纯文本 字符"/>
    <w:link w:val="701"/>
    <w:qFormat/>
    <w:rPr>
      <w:rFonts w:ascii="宋体" w:hAnsi="Courier New" w:eastAsia="宋体" w:cs="Courier New"/>
      <w:szCs w:val="21"/>
    </w:rPr>
  </w:style>
  <w:style w:type="character" w:styleId="732" w:customStyle="1">
    <w:name w:val="日期 字符"/>
    <w:link w:val="702"/>
    <w:qFormat/>
    <w:rPr>
      <w:rFonts w:ascii="Times New Roman" w:hAnsi="Times New Roman" w:eastAsia="宋体" w:cs="Times New Roman"/>
      <w:sz w:val="24"/>
      <w:szCs w:val="20"/>
    </w:rPr>
  </w:style>
  <w:style w:type="character" w:styleId="733" w:customStyle="1">
    <w:name w:val="正文文本缩进 2 字符"/>
    <w:link w:val="703"/>
    <w:qFormat/>
    <w:rPr>
      <w:rFonts w:ascii="Times New Roman" w:hAnsi="Times New Roman" w:eastAsia="仿宋_GB2312" w:cs="Times New Roman"/>
      <w:sz w:val="28"/>
      <w:szCs w:val="20"/>
    </w:rPr>
  </w:style>
  <w:style w:type="character" w:styleId="734" w:customStyle="1">
    <w:name w:val="批注框文本 字符"/>
    <w:link w:val="704"/>
    <w:semiHidden/>
    <w:qFormat/>
    <w:rPr>
      <w:sz w:val="18"/>
      <w:szCs w:val="18"/>
    </w:rPr>
  </w:style>
  <w:style w:type="character" w:styleId="735" w:customStyle="1">
    <w:name w:val="页脚 字符"/>
    <w:link w:val="705"/>
    <w:uiPriority w:val="99"/>
    <w:qFormat/>
    <w:rPr>
      <w:rFonts w:ascii="Times New Roman" w:hAnsi="Times New Roman" w:eastAsia="宋体" w:cs="Times New Roman"/>
      <w:sz w:val="18"/>
      <w:szCs w:val="20"/>
    </w:rPr>
  </w:style>
  <w:style w:type="character" w:styleId="736" w:customStyle="1">
    <w:name w:val="页眉 字符"/>
    <w:link w:val="706"/>
    <w:qFormat/>
    <w:rPr>
      <w:rFonts w:ascii="Times New Roman" w:hAnsi="Times New Roman" w:eastAsia="宋体" w:cs="Times New Roman"/>
      <w:sz w:val="18"/>
      <w:szCs w:val="18"/>
    </w:rPr>
  </w:style>
  <w:style w:type="paragraph" w:styleId="737" w:customStyle="1">
    <w:name w:val="目录 11"/>
    <w:basedOn w:val="683"/>
    <w:next w:val="683"/>
    <w:semiHidden/>
    <w:qFormat/>
    <w:rPr>
      <w:sz w:val="24"/>
    </w:rPr>
  </w:style>
  <w:style w:type="character" w:styleId="738" w:customStyle="1">
    <w:name w:val="正文文本缩进 3 字符"/>
    <w:link w:val="708"/>
    <w:qFormat/>
    <w:rPr>
      <w:rFonts w:ascii="Times New Roman" w:hAnsi="Times New Roman" w:eastAsia="宋体" w:cs="Times New Roman"/>
      <w:sz w:val="16"/>
      <w:szCs w:val="16"/>
    </w:rPr>
  </w:style>
  <w:style w:type="character" w:styleId="739" w:customStyle="1">
    <w:name w:val="正文文本 2 字符"/>
    <w:link w:val="709"/>
    <w:qFormat/>
    <w:rPr>
      <w:rFonts w:ascii="Times New Roman" w:hAnsi="Times New Roman" w:eastAsia="宋体" w:cs="Times New Roman"/>
      <w:b/>
      <w:bCs/>
      <w:sz w:val="18"/>
      <w:szCs w:val="24"/>
    </w:rPr>
  </w:style>
  <w:style w:type="paragraph" w:styleId="740" w:customStyle="1">
    <w:name w:val="正文首行缩进1"/>
    <w:basedOn w:val="696"/>
    <w:link w:val="741"/>
    <w:qFormat/>
    <w:pPr>
      <w:ind w:firstLine="420"/>
      <w:spacing w:after="120"/>
    </w:pPr>
    <w:rPr>
      <w:rFonts w:ascii="Times New Roman" w:eastAsia="宋体"/>
      <w:szCs w:val="24"/>
    </w:rPr>
  </w:style>
  <w:style w:type="character" w:styleId="741" w:customStyle="1">
    <w:name w:val="正文首行缩进 Char"/>
    <w:link w:val="740"/>
    <w:qFormat/>
    <w:rPr>
      <w:rFonts w:ascii="Times New Roman" w:hAnsi="Times New Roman" w:eastAsia="宋体" w:cs="Times New Roman"/>
      <w:sz w:val="24"/>
      <w:szCs w:val="24"/>
    </w:rPr>
  </w:style>
  <w:style w:type="character" w:styleId="742" w:customStyle="1">
    <w:name w:val="列出段落 Char"/>
    <w:link w:val="743"/>
    <w:uiPriority w:val="99"/>
    <w:qFormat/>
  </w:style>
  <w:style w:type="paragraph" w:styleId="743" w:customStyle="1">
    <w:name w:val="列出段落"/>
    <w:basedOn w:val="683"/>
    <w:link w:val="742"/>
    <w:uiPriority w:val="99"/>
    <w:qFormat/>
    <w:pPr>
      <w:ind w:firstLine="420"/>
    </w:pPr>
    <w:rPr>
      <w:sz w:val="20"/>
      <w:szCs w:val="20"/>
    </w:rPr>
  </w:style>
  <w:style w:type="character" w:styleId="744" w:customStyle="1">
    <w:name w:val="文档结构图 Char1"/>
    <w:uiPriority w:val="99"/>
    <w:semiHidden/>
    <w:qFormat/>
    <w:rPr>
      <w:rFonts w:ascii="宋体" w:hAnsi="Times New Roman" w:eastAsia="宋体" w:cs="Times New Roman"/>
      <w:sz w:val="18"/>
      <w:szCs w:val="18"/>
    </w:rPr>
  </w:style>
  <w:style w:type="character" w:styleId="745" w:customStyle="1">
    <w:name w:val="普通正文 Char"/>
    <w:link w:val="746"/>
    <w:qFormat/>
    <w:rPr>
      <w:rFonts w:ascii="Arial" w:hAnsi="Arial"/>
      <w:sz w:val="24"/>
      <w:szCs w:val="24"/>
    </w:rPr>
  </w:style>
  <w:style w:type="paragraph" w:styleId="746" w:customStyle="1">
    <w:name w:val="普通正文"/>
    <w:basedOn w:val="683"/>
    <w:link w:val="745"/>
    <w:qFormat/>
    <w:pPr>
      <w:ind w:left="-2" w:right="120" w:firstLine="480"/>
      <w:jc w:val="center"/>
      <w:spacing w:before="120" w:after="120" w:line="360" w:lineRule="auto"/>
    </w:pPr>
    <w:rPr>
      <w:rFonts w:ascii="Arial" w:hAnsi="Arial"/>
      <w:sz w:val="24"/>
    </w:rPr>
  </w:style>
  <w:style w:type="character" w:styleId="747" w:customStyle="1">
    <w:name w:val="FA正文 Char"/>
    <w:link w:val="748"/>
    <w:qFormat/>
    <w:rPr>
      <w:rFonts w:ascii="宋体" w:hAnsi="宋体" w:eastAsia="宋体" w:cs="Times New Roman"/>
      <w:sz w:val="28"/>
      <w:szCs w:val="28"/>
    </w:rPr>
  </w:style>
  <w:style w:type="paragraph" w:styleId="748" w:customStyle="1">
    <w:name w:val="FA正文"/>
    <w:basedOn w:val="683"/>
    <w:link w:val="747"/>
    <w:qFormat/>
    <w:pPr>
      <w:ind w:firstLine="538"/>
      <w:spacing w:line="440" w:lineRule="atLeast"/>
      <w:tabs>
        <w:tab w:val="left" w:pos="3375" w:leader="none"/>
      </w:tabs>
    </w:pPr>
    <w:rPr>
      <w:rFonts w:ascii="宋体" w:hAnsi="宋体"/>
      <w:sz w:val="28"/>
      <w:szCs w:val="28"/>
    </w:rPr>
  </w:style>
  <w:style w:type="character" w:styleId="749" w:customStyle="1">
    <w:name w:val="正文缩进2格 Char"/>
    <w:link w:val="750"/>
    <w:qFormat/>
    <w:rPr>
      <w:rFonts w:ascii="仿宋_GB2312" w:hAnsi="宋体" w:eastAsia="仿宋_GB2312" w:cs="Times New Roman"/>
      <w:sz w:val="31"/>
      <w:szCs w:val="28"/>
    </w:rPr>
  </w:style>
  <w:style w:type="paragraph" w:styleId="750" w:customStyle="1">
    <w:name w:val="正文缩进2格"/>
    <w:basedOn w:val="683"/>
    <w:link w:val="749"/>
    <w:qFormat/>
    <w:pPr>
      <w:ind w:firstLine="639"/>
      <w:spacing w:line="600" w:lineRule="exact"/>
    </w:pPr>
    <w:rPr>
      <w:rFonts w:ascii="仿宋_GB2312" w:hAnsi="宋体" w:eastAsia="仿宋_GB2312"/>
      <w:sz w:val="31"/>
      <w:szCs w:val="28"/>
    </w:rPr>
  </w:style>
  <w:style w:type="character" w:styleId="751" w:customStyle="1">
    <w:name w:val="cn_text1"/>
    <w:qFormat/>
    <w:rPr>
      <w:rFonts w:hint="default" w:ascii="ˎ̥" w:hAnsi="ˎ̥"/>
      <w:color w:val="003399"/>
      <w:spacing w:val="15"/>
      <w:sz w:val="18"/>
      <w:szCs w:val="18"/>
    </w:rPr>
  </w:style>
  <w:style w:type="character" w:styleId="752" w:customStyle="1">
    <w:name w:val="ssss Char"/>
    <w:qFormat/>
    <w:rPr>
      <w:rFonts w:eastAsia="宋体"/>
      <w:sz w:val="24"/>
      <w:szCs w:val="24"/>
      <w:lang w:val="en-US" w:eastAsia="zh-CN" w:bidi="ar-SA"/>
    </w:rPr>
  </w:style>
  <w:style w:type="character" w:styleId="753" w:customStyle="1">
    <w:name w:val="ssss Char1"/>
    <w:link w:val="754"/>
    <w:qFormat/>
    <w:rPr>
      <w:rFonts w:ascii="Times New Roman" w:hAnsi="Times New Roman" w:eastAsia="宋体" w:cs="Times New Roman"/>
      <w:sz w:val="24"/>
      <w:szCs w:val="24"/>
    </w:rPr>
  </w:style>
  <w:style w:type="paragraph" w:styleId="754" w:customStyle="1">
    <w:name w:val="ssss"/>
    <w:basedOn w:val="683"/>
    <w:link w:val="753"/>
    <w:qFormat/>
    <w:pPr>
      <w:ind w:firstLine="480"/>
      <w:spacing w:line="360" w:lineRule="auto"/>
    </w:pPr>
    <w:rPr>
      <w:sz w:val="24"/>
    </w:rPr>
  </w:style>
  <w:style w:type="character" w:styleId="755" w:customStyle="1">
    <w:name w:val="标题 4 Char1"/>
    <w:qFormat/>
    <w:rPr>
      <w:rFonts w:ascii="Arial" w:hAnsi="Arial" w:eastAsia="黑体"/>
      <w:b/>
      <w:bCs/>
      <w:sz w:val="28"/>
      <w:szCs w:val="28"/>
      <w:lang w:val="en-US" w:eastAsia="zh-CN" w:bidi="ar-SA"/>
    </w:rPr>
  </w:style>
  <w:style w:type="character" w:styleId="756" w:customStyle="1">
    <w:name w:val="列表段落 字符"/>
    <w:uiPriority w:val="34"/>
    <w:qFormat/>
    <w:rPr>
      <w:rFonts w:ascii="Calibri" w:hAnsi="Calibri"/>
      <w:sz w:val="21"/>
      <w:szCs w:val="22"/>
    </w:rPr>
  </w:style>
  <w:style w:type="character" w:styleId="757" w:customStyle="1">
    <w:name w:val="批注框文本 Char1"/>
    <w:uiPriority w:val="99"/>
    <w:semiHidden/>
    <w:qFormat/>
    <w:rPr>
      <w:rFonts w:ascii="Times New Roman" w:hAnsi="Times New Roman" w:eastAsia="宋体" w:cs="Times New Roman"/>
      <w:sz w:val="18"/>
      <w:szCs w:val="18"/>
    </w:rPr>
  </w:style>
  <w:style w:type="character" w:styleId="758" w:customStyle="1">
    <w:name w:val="样式 ssss + 宋体 五号1 Char"/>
    <w:link w:val="759"/>
    <w:qFormat/>
    <w:rPr>
      <w:rFonts w:ascii="宋体" w:hAnsi="宋体" w:eastAsia="宋体" w:cs="Times New Roman"/>
      <w:sz w:val="24"/>
      <w:szCs w:val="24"/>
    </w:rPr>
  </w:style>
  <w:style w:type="paragraph" w:styleId="759" w:customStyle="1">
    <w:name w:val="样式 ssss + 宋体 五号1"/>
    <w:basedOn w:val="754"/>
    <w:link w:val="758"/>
    <w:qFormat/>
    <w:rPr>
      <w:rFonts w:ascii="宋体" w:hAnsi="宋体"/>
    </w:rPr>
  </w:style>
  <w:style w:type="character" w:styleId="760" w:customStyle="1">
    <w:name w:val="point_normal1"/>
    <w:qFormat/>
    <w:rPr>
      <w:rFonts w:hint="default" w:ascii="Arial" w:hAnsi="Arial" w:cs="Arial"/>
      <w:sz w:val="16"/>
      <w:szCs w:val="16"/>
    </w:rPr>
  </w:style>
  <w:style w:type="paragraph" w:styleId="761" w:customStyle="1">
    <w:name w:val="样式 正文文本缩进 3 + 四号"/>
    <w:basedOn w:val="708"/>
    <w:qFormat/>
    <w:pPr>
      <w:ind w:left="0" w:firstLine="437"/>
      <w:spacing w:after="0" w:line="360" w:lineRule="auto"/>
    </w:pPr>
    <w:rPr>
      <w:sz w:val="24"/>
      <w:szCs w:val="21"/>
    </w:rPr>
  </w:style>
  <w:style w:type="paragraph" w:styleId="762" w:customStyle="1">
    <w:name w:val="2cxsplast"/>
    <w:basedOn w:val="683"/>
    <w:qFormat/>
    <w:pPr>
      <w:jc w:val="left"/>
      <w:spacing w:before="100" w:beforeAutospacing="1" w:after="100" w:afterAutospacing="1"/>
      <w:widowControl/>
    </w:pPr>
    <w:rPr>
      <w:rFonts w:ascii="宋体" w:hAnsi="宋体" w:cs="宋体"/>
      <w:sz w:val="24"/>
    </w:rPr>
  </w:style>
  <w:style w:type="paragraph" w:styleId="763" w:customStyle="1">
    <w:name w:val="ec_msonormal"/>
    <w:basedOn w:val="683"/>
    <w:qFormat/>
    <w:pPr>
      <w:jc w:val="left"/>
      <w:spacing w:before="100" w:beforeAutospacing="1" w:after="100" w:afterAutospacing="1"/>
      <w:widowControl/>
    </w:pPr>
    <w:rPr>
      <w:rFonts w:ascii="宋体" w:hAnsi="宋体"/>
      <w:sz w:val="24"/>
    </w:rPr>
  </w:style>
  <w:style w:type="paragraph" w:styleId="764" w:customStyle="1">
    <w:name w:val="Char Char Char Char"/>
    <w:basedOn w:val="683"/>
    <w:qFormat/>
    <w:rPr>
      <w:rFonts w:ascii="Tahoma" w:hAnsi="Tahoma"/>
      <w:sz w:val="24"/>
      <w:szCs w:val="20"/>
    </w:rPr>
  </w:style>
  <w:style w:type="paragraph" w:styleId="765" w:customStyle="1">
    <w:name w:val="Char Char Char Char Char Char Char Char Char Char Char Char Char"/>
    <w:basedOn w:val="683"/>
    <w:qFormat/>
  </w:style>
  <w:style w:type="paragraph" w:styleId="766" w:customStyle="1">
    <w:name w:val="表格正文"/>
    <w:basedOn w:val="683"/>
    <w:qFormat/>
    <w:pPr>
      <w:jc w:val="left"/>
      <w:spacing w:line="360" w:lineRule="auto"/>
    </w:pPr>
    <w:rPr>
      <w:rFonts w:ascii="Calibri" w:hAnsi="Calibri"/>
      <w:color w:val="000000"/>
      <w:szCs w:val="28"/>
    </w:rPr>
  </w:style>
  <w:style w:type="paragraph" w:styleId="767" w:customStyle="1">
    <w:name w:val="正文1"/>
    <w:qFormat/>
    <w:pPr>
      <w:jc w:val="both"/>
      <w:spacing w:line="315" w:lineRule="atLeast"/>
      <w:widowControl w:val="off"/>
    </w:pPr>
    <w:rPr>
      <w:rFonts w:ascii="宋体"/>
      <w:sz w:val="24"/>
    </w:rPr>
  </w:style>
  <w:style w:type="paragraph" w:styleId="768" w:customStyle="1">
    <w:name w:val="Char Char Char Char1"/>
    <w:basedOn w:val="683"/>
    <w:qFormat/>
    <w:rPr>
      <w:rFonts w:ascii="Tahoma" w:hAnsi="Tahoma"/>
      <w:sz w:val="24"/>
      <w:szCs w:val="20"/>
    </w:rPr>
  </w:style>
  <w:style w:type="paragraph" w:styleId="769" w:customStyle="1">
    <w:name w:val="Char Char Char"/>
    <w:basedOn w:val="683"/>
    <w:qFormat/>
    <w:rPr>
      <w:rFonts w:ascii="Tahoma" w:hAnsi="Tahoma"/>
      <w:sz w:val="24"/>
      <w:szCs w:val="20"/>
    </w:rPr>
  </w:style>
  <w:style w:type="paragraph" w:styleId="770" w:customStyle="1">
    <w:name w:val="标题-----3"/>
    <w:basedOn w:val="686"/>
    <w:qFormat/>
    <w:pPr>
      <w:spacing w:before="0" w:after="0" w:line="240" w:lineRule="auto"/>
      <w:outlineLvl w:val="0"/>
    </w:pPr>
    <w:rPr>
      <w:rFonts w:ascii="宋体" w:hAnsi="宋体"/>
      <w:b w:val="0"/>
      <w:bCs w:val="0"/>
      <w:sz w:val="28"/>
      <w:szCs w:val="28"/>
    </w:rPr>
  </w:style>
  <w:style w:type="paragraph" w:styleId="771" w:customStyle="1">
    <w:name w:val="样式 ssss + 居中"/>
    <w:basedOn w:val="754"/>
    <w:qFormat/>
    <w:pPr>
      <w:jc w:val="center"/>
    </w:pPr>
    <w:rPr>
      <w:rFonts w:cs="宋体"/>
      <w:szCs w:val="20"/>
    </w:rPr>
  </w:style>
  <w:style w:type="paragraph" w:styleId="772" w:customStyle="1">
    <w:name w:val="样式 宋体 四号 黑色 左侧:  0.74 厘米 首行缩进:  0.74 厘米 行距: 1.5 倍行距"/>
    <w:basedOn w:val="683"/>
    <w:qFormat/>
    <w:pPr>
      <w:ind w:firstLine="420"/>
      <w:spacing w:line="360" w:lineRule="auto"/>
    </w:pPr>
    <w:rPr>
      <w:rFonts w:ascii="宋体"/>
      <w:color w:val="000000"/>
      <w:sz w:val="24"/>
      <w:szCs w:val="21"/>
    </w:rPr>
  </w:style>
  <w:style w:type="paragraph" w:styleId="773" w:customStyle="1">
    <w:name w:val="样式 样式 ssss + 宋体 五号 + 首行缩进:  2 字符"/>
    <w:basedOn w:val="774"/>
    <w:qFormat/>
    <w:pPr>
      <w:ind w:firstLine="480"/>
    </w:pPr>
  </w:style>
  <w:style w:type="paragraph" w:styleId="774" w:customStyle="1">
    <w:name w:val="样式 ssss + 宋体 五号"/>
    <w:basedOn w:val="754"/>
    <w:qFormat/>
    <w:pPr>
      <w:ind w:firstLine="420"/>
    </w:pPr>
    <w:rPr>
      <w:rFonts w:ascii="宋体" w:hAnsi="宋体" w:cs="宋体"/>
      <w:szCs w:val="20"/>
    </w:rPr>
  </w:style>
  <w:style w:type="paragraph" w:styleId="775" w:customStyle="1">
    <w:name w:val="msonormalcxsplast"/>
    <w:basedOn w:val="683"/>
    <w:qFormat/>
    <w:pPr>
      <w:jc w:val="left"/>
      <w:spacing w:before="100" w:beforeAutospacing="1" w:after="100" w:afterAutospacing="1"/>
      <w:widowControl/>
    </w:pPr>
    <w:rPr>
      <w:rFonts w:ascii="宋体" w:hAnsi="宋体" w:cs="宋体"/>
      <w:sz w:val="24"/>
    </w:rPr>
  </w:style>
  <w:style w:type="paragraph" w:styleId="776" w:customStyle="1">
    <w:name w:val="Char"/>
    <w:basedOn w:val="683"/>
    <w:qFormat/>
    <w:rPr>
      <w:rFonts w:ascii="Tahoma" w:hAnsi="Tahoma"/>
      <w:sz w:val="24"/>
      <w:szCs w:val="20"/>
    </w:rPr>
  </w:style>
  <w:style w:type="paragraph" w:styleId="777" w:customStyle="1">
    <w:name w:val="xl25"/>
    <w:basedOn w:val="683"/>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778" w:customStyle="1">
    <w:name w:val="标题------4"/>
    <w:basedOn w:val="687"/>
    <w:qFormat/>
    <w:pPr>
      <w:ind w:left="960" w:hanging="420"/>
      <w:jc w:val="both"/>
      <w:keepLines/>
      <w:spacing w:line="360" w:lineRule="auto"/>
    </w:pPr>
    <w:rPr>
      <w:rFonts w:ascii="仿宋_GB2312" w:hAnsi="宋体" w:eastAsia="仿宋_GB2312" w:cs="仿宋_GB2312"/>
      <w:b/>
      <w:sz w:val="28"/>
      <w:szCs w:val="28"/>
      <w:lang w:val="zh-CN"/>
    </w:rPr>
  </w:style>
  <w:style w:type="paragraph" w:styleId="779" w:customStyle="1">
    <w:name w:val="msonormalcxspmiddle"/>
    <w:basedOn w:val="683"/>
    <w:qFormat/>
    <w:pPr>
      <w:jc w:val="left"/>
      <w:spacing w:before="100" w:beforeAutospacing="1" w:after="100" w:afterAutospacing="1"/>
      <w:widowControl/>
    </w:pPr>
    <w:rPr>
      <w:rFonts w:ascii="宋体" w:hAnsi="宋体" w:cs="宋体"/>
      <w:sz w:val="24"/>
    </w:rPr>
  </w:style>
  <w:style w:type="paragraph" w:styleId="780" w:customStyle="1">
    <w:name w:val="Char Char Char Char Char Char Char Char Char Char Char Char Char1"/>
    <w:basedOn w:val="683"/>
    <w:qFormat/>
    <w:rPr>
      <w:sz w:val="24"/>
    </w:rPr>
  </w:style>
  <w:style w:type="paragraph" w:styleId="781" w:customStyle="1">
    <w:name w:val="表格"/>
    <w:basedOn w:val="683"/>
    <w:qFormat/>
    <w:rPr>
      <w:rFonts w:ascii="Arial" w:hAnsi="Arial"/>
      <w:sz w:val="24"/>
    </w:rPr>
  </w:style>
  <w:style w:type="paragraph" w:styleId="782" w:customStyle="1">
    <w:name w:val="正文样式1"/>
    <w:basedOn w:val="683"/>
    <w:qFormat/>
    <w:pPr>
      <w:ind w:firstLine="480"/>
      <w:spacing w:before="120" w:after="120" w:line="360" w:lineRule="auto"/>
    </w:pPr>
    <w:rPr>
      <w:sz w:val="24"/>
      <w:szCs w:val="20"/>
    </w:rPr>
  </w:style>
  <w:style w:type="paragraph" w:styleId="783" w:customStyle="1">
    <w:name w:val="Char Char1 Char Char Char Char Char Char"/>
    <w:basedOn w:val="683"/>
    <w:qFormat/>
    <w:pPr>
      <w:jc w:val="left"/>
      <w:spacing w:after="160" w:line="240" w:lineRule="exact"/>
      <w:widowControl/>
    </w:pPr>
    <w:rPr>
      <w:rFonts w:ascii="Verdana" w:hAnsi="Verdana" w:eastAsia="仿宋_GB2312"/>
      <w:sz w:val="24"/>
      <w:szCs w:val="20"/>
      <w:lang w:eastAsia="en-US"/>
    </w:rPr>
  </w:style>
  <w:style w:type="paragraph" w:styleId="784" w:customStyle="1">
    <w:name w:val="Char Char Char Char Char Char Char Char Char Char"/>
    <w:basedOn w:val="683"/>
    <w:qFormat/>
    <w:rPr>
      <w:rFonts w:ascii="Tahoma" w:hAnsi="Tahoma"/>
      <w:sz w:val="24"/>
      <w:szCs w:val="20"/>
    </w:rPr>
  </w:style>
  <w:style w:type="paragraph" w:styleId="785" w:customStyle="1">
    <w:name w:val="Char1"/>
    <w:basedOn w:val="683"/>
    <w:qFormat/>
    <w:pPr>
      <w:tabs>
        <w:tab w:val="left" w:pos="360" w:leader="none"/>
      </w:tabs>
    </w:pPr>
    <w:rPr>
      <w:sz w:val="24"/>
    </w:rPr>
  </w:style>
  <w:style w:type="paragraph" w:styleId="786" w:customStyle="1">
    <w:name w:val="标题1"/>
    <w:basedOn w:val="683"/>
    <w:next w:val="68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customStyle="1">
    <w:name w:val="Header2"/>
    <w:basedOn w:val="683"/>
    <w:qFormat/>
    <w:pPr>
      <w:numPr>
        <w:numId w:val="1"/>
      </w:numPr>
    </w:pPr>
  </w:style>
  <w:style w:type="paragraph" w:styleId="788" w:customStyle="1">
    <w:name w:val="Char Char 字元 字元 字元 Char Char Char Char"/>
    <w:basedOn w:val="683"/>
    <w:qFormat/>
    <w:pPr>
      <w:spacing w:line="360" w:lineRule="auto"/>
    </w:pPr>
    <w:rPr>
      <w:sz w:val="24"/>
      <w:szCs w:val="20"/>
    </w:rPr>
  </w:style>
  <w:style w:type="paragraph" w:styleId="789" w:customStyle="1">
    <w:name w:val="2cxspmiddle"/>
    <w:basedOn w:val="683"/>
    <w:qFormat/>
    <w:pPr>
      <w:jc w:val="left"/>
      <w:spacing w:before="100" w:beforeAutospacing="1" w:after="100" w:afterAutospacing="1"/>
      <w:widowControl/>
    </w:pPr>
    <w:rPr>
      <w:rFonts w:ascii="宋体" w:hAnsi="宋体" w:cs="宋体"/>
      <w:sz w:val="24"/>
    </w:rPr>
  </w:style>
  <w:style w:type="paragraph" w:styleId="790" w:customStyle="1">
    <w:name w:val="正文_0_0"/>
    <w:qFormat/>
    <w:pPr>
      <w:jc w:val="both"/>
      <w:widowControl w:val="off"/>
    </w:pPr>
    <w:rPr>
      <w:sz w:val="21"/>
      <w:szCs w:val="24"/>
    </w:rPr>
  </w:style>
  <w:style w:type="paragraph" w:styleId="791" w:customStyle="1">
    <w:name w:val="正文_1_0"/>
    <w:qFormat/>
    <w:pPr>
      <w:jc w:val="both"/>
      <w:widowControl w:val="off"/>
    </w:pPr>
    <w:rPr>
      <w:sz w:val="21"/>
      <w:szCs w:val="24"/>
    </w:rPr>
  </w:style>
  <w:style w:type="table" w:styleId="792" w:customStyle="1">
    <w:name w:val="网格型1"/>
    <w:basedOn w:val="69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93" w:customStyle="1">
    <w:name w:val="列出段落1"/>
    <w:basedOn w:val="683"/>
    <w:qFormat/>
    <w:pPr>
      <w:ind w:firstLine="420"/>
    </w:pPr>
    <w:rPr>
      <w:rFonts w:cs="黑体"/>
      <w:szCs w:val="22"/>
    </w:rPr>
  </w:style>
  <w:style w:type="paragraph" w:styleId="794" w:customStyle="1">
    <w:name w:val="正文文本1"/>
    <w:basedOn w:val="683"/>
    <w:next w:val="683"/>
    <w:qFormat/>
    <w:rPr>
      <w:rFonts w:ascii="仿宋_GB2312" w:eastAsia="仿宋_GB2312"/>
      <w:sz w:val="24"/>
      <w:szCs w:val="20"/>
    </w:rPr>
  </w:style>
  <w:style w:type="character" w:styleId="795" w:customStyle="1">
    <w:name w:val="font11"/>
    <w:basedOn w:val="693"/>
    <w:qFormat/>
    <w:rPr>
      <w:rFonts w:hint="eastAsia" w:ascii="宋体" w:hAnsi="宋体" w:eastAsia="宋体" w:cs="宋体"/>
      <w:color w:val="000000"/>
      <w:sz w:val="22"/>
      <w:szCs w:val="22"/>
      <w:u w:val="none"/>
    </w:rPr>
  </w:style>
  <w:style w:type="character" w:styleId="796" w:customStyle="1">
    <w:name w:val="font71"/>
    <w:basedOn w:val="693"/>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2.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63</cp:revision>
  <dcterms:created xsi:type="dcterms:W3CDTF">2026-01-12T06:58:00Z</dcterms:created>
  <dcterms:modified xsi:type="dcterms:W3CDTF">2026-08-04T06:55:44Z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1DCC85C39B994E9FA48D6DE743E89BEA</vt:lpwstr>
  </property>
  <property fmtid="{D5CDD505-2E9C-101B-9397-08002B2CF9AE}" pid="4" name="KSOTemplateDocerSaveRecord">
    <vt:lpwstr>eyJoZGlkIjoiMjE5MDk5NDZiYmM1Njc0MzFiYWYwNmQ2OTU2Y2U5ZGMiLCJ1c2VySWQiOiIyMjM3NDM2MjUifQ==</vt:lpwstr>
  </property>
</Properties>
</file>