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0"/>
        <w:jc w:val="center"/>
        <w:rPr>
          <w:rFonts w:hint="eastAsia" w:eastAsia="黑体"/>
          <w:color w:val="000000"/>
          <w:sz w:val="52"/>
          <w:highlight w:val="none"/>
        </w:rPr>
      </w:pPr>
      <w:r>
        <w:rPr>
          <w:color w:val="000000"/>
          <w:sz w:val="52"/>
          <w:highlight w:val="none"/>
        </w:rPr>
      </w:r>
      <w:r>
        <w:rPr>
          <w:rFonts w:hint="eastAsia" w:eastAsia="黑体"/>
          <w:color w:val="000000"/>
          <w:sz w:val="52"/>
          <w:highlight w:val="none"/>
        </w:rPr>
      </w:r>
      <w:r/>
    </w:p>
    <w:p>
      <w:pPr>
        <w:pStyle w:val="920"/>
        <w:jc w:val="center"/>
        <w:rPr>
          <w:rFonts w:hint="eastAsia" w:ascii="黑体" w:eastAsia="黑体"/>
          <w:b/>
          <w:color w:val="000000"/>
          <w:sz w:val="84"/>
          <w:szCs w:val="84"/>
          <w:highlight w:val="none"/>
        </w:rPr>
      </w:pPr>
      <w:r>
        <w:rPr>
          <w:rFonts w:hint="eastAsia" w:ascii="黑体" w:eastAsia="黑体"/>
          <w:b/>
          <w:color w:val="000000"/>
          <w:sz w:val="84"/>
          <w:szCs w:val="84"/>
          <w:highlight w:val="none"/>
        </w:rPr>
        <w:t xml:space="preserve">苏州市政府采购</w:t>
      </w:r>
      <w:r>
        <w:rPr>
          <w:rFonts w:hint="eastAsia" w:ascii="黑体" w:eastAsia="黑体"/>
          <w:b/>
          <w:color w:val="000000"/>
          <w:sz w:val="84"/>
          <w:szCs w:val="84"/>
          <w:highlight w:val="none"/>
        </w:rPr>
      </w:r>
      <w:r/>
    </w:p>
    <w:p>
      <w:pPr>
        <w:pStyle w:val="920"/>
        <w:jc w:val="center"/>
        <w:rPr>
          <w:rFonts w:hint="eastAsia" w:ascii="黑体" w:eastAsia="黑体"/>
          <w:b/>
          <w:color w:val="000000"/>
          <w:sz w:val="84"/>
          <w:szCs w:val="84"/>
          <w:highlight w:val="none"/>
        </w:rPr>
      </w:pPr>
      <w:r>
        <w:rPr>
          <w:rFonts w:hint="eastAsia" w:ascii="黑体" w:eastAsia="黑体"/>
          <w:b/>
          <w:color w:val="000000"/>
          <w:sz w:val="84"/>
          <w:szCs w:val="84"/>
          <w:highlight w:val="none"/>
        </w:rPr>
        <w:t xml:space="preserve">竞争性磋商采购文件</w:t>
      </w:r>
      <w:r>
        <w:rPr>
          <w:rFonts w:hint="eastAsia" w:ascii="黑体" w:eastAsia="黑体"/>
          <w:b/>
          <w:color w:val="000000"/>
          <w:sz w:val="84"/>
          <w:szCs w:val="84"/>
          <w:highlight w:val="none"/>
        </w:rPr>
      </w:r>
      <w:r/>
    </w:p>
    <w:p>
      <w:pPr>
        <w:pStyle w:val="920"/>
        <w:rPr>
          <w:rFonts w:hint="eastAsia"/>
          <w:color w:val="000000"/>
          <w:highlight w:val="none"/>
        </w:rPr>
      </w:pPr>
      <w:r>
        <w:rPr>
          <w:rFonts w:hint="eastAsia"/>
          <w:color w:val="000000"/>
          <w:highlight w:val="none"/>
        </w:rPr>
      </w:r>
      <w:r/>
    </w:p>
    <w:p>
      <w:pPr>
        <w:pStyle w:val="920"/>
        <w:rPr>
          <w:rFonts w:hint="eastAsia"/>
          <w:color w:val="000000"/>
          <w:highlight w:val="none"/>
        </w:rPr>
      </w:pPr>
      <w:r>
        <w:rPr>
          <w:rFonts w:hint="eastAsia"/>
          <w:color w:val="000000"/>
          <w:highlight w:val="none"/>
        </w:rPr>
      </w:r>
      <w:r/>
    </w:p>
    <w:p>
      <w:pPr>
        <w:pStyle w:val="920"/>
        <w:rPr>
          <w:rFonts w:hint="eastAsia"/>
          <w:color w:val="000000"/>
          <w:highlight w:val="none"/>
        </w:rPr>
      </w:pPr>
      <w:r>
        <w:rPr>
          <w:rFonts w:hint="eastAsia"/>
          <w:color w:val="000000"/>
          <w:highlight w:val="none"/>
        </w:rPr>
      </w:r>
      <w:r/>
    </w:p>
    <w:p>
      <w:pPr>
        <w:pStyle w:val="920"/>
        <w:ind w:firstLine="1205"/>
        <w:spacing w:line="480" w:lineRule="auto"/>
        <w:tabs>
          <w:tab w:val="right" w:pos="8640" w:leader="none"/>
        </w:tabs>
        <w:rPr>
          <w:rFonts w:hint="eastAsia"/>
          <w:b/>
          <w:color w:val="000000"/>
          <w:sz w:val="30"/>
          <w:highlight w:val="none"/>
        </w:rPr>
      </w:pPr>
      <w:r>
        <w:rPr>
          <w:rFonts w:hint="eastAsia"/>
          <w:b/>
          <w:color w:val="000000"/>
          <w:sz w:val="30"/>
          <w:highlight w:val="none"/>
        </w:rPr>
        <w:t xml:space="preserve">采购编号：</w:t>
      </w:r>
      <w:r>
        <w:rPr>
          <w:rFonts w:hint="eastAsia"/>
          <w:b/>
          <w:color w:val="000000"/>
          <w:sz w:val="30"/>
          <w:highlight w:val="none"/>
          <w:lang w:eastAsia="zh-CN"/>
        </w:rPr>
        <w:t xml:space="preserve">JSZC-320506-SZAT-C2026-0003</w:t>
      </w:r>
      <w:r>
        <w:rPr>
          <w:rFonts w:hint="eastAsia"/>
          <w:b/>
          <w:color w:val="000000"/>
          <w:sz w:val="30"/>
          <w:highlight w:val="none"/>
        </w:rPr>
        <w:t xml:space="preserve">号</w:t>
      </w:r>
      <w:r>
        <w:rPr>
          <w:rFonts w:hint="eastAsia"/>
          <w:b/>
          <w:color w:val="000000"/>
          <w:sz w:val="30"/>
          <w:highlight w:val="none"/>
        </w:rPr>
      </w:r>
      <w:r/>
    </w:p>
    <w:p>
      <w:pPr>
        <w:pStyle w:val="920"/>
        <w:ind w:firstLine="1205"/>
        <w:rPr>
          <w:rFonts w:hint="eastAsia" w:eastAsia="宋体"/>
          <w:b/>
          <w:color w:val="000000"/>
          <w:sz w:val="30"/>
          <w:highlight w:val="none"/>
          <w:lang w:eastAsia="zh-CN"/>
        </w:rPr>
      </w:pPr>
      <w:r>
        <w:rPr>
          <w:rFonts w:hint="eastAsia"/>
          <w:b/>
          <w:color w:val="000000"/>
          <w:sz w:val="30"/>
          <w:highlight w:val="none"/>
        </w:rPr>
        <w:t xml:space="preserve">采购项目：</w:t>
      </w:r>
      <w:r>
        <w:rPr>
          <w:rFonts w:hint="eastAsia"/>
          <w:b/>
          <w:color w:val="000000"/>
          <w:sz w:val="30"/>
          <w:highlight w:val="none"/>
          <w:lang w:eastAsia="zh-CN"/>
        </w:rPr>
        <w:t xml:space="preserve">2025年江苏省苏州市吴中区甪直镇高标准农田建设项目</w:t>
      </w:r>
      <w:r>
        <w:rPr>
          <w:rFonts w:hint="eastAsia" w:eastAsia="宋体"/>
          <w:b/>
          <w:color w:val="000000"/>
          <w:sz w:val="30"/>
          <w:highlight w:val="none"/>
          <w:lang w:eastAsia="zh-CN"/>
        </w:rPr>
      </w:r>
      <w:r/>
    </w:p>
    <w:p>
      <w:pPr>
        <w:pStyle w:val="920"/>
        <w:ind w:firstLine="1205"/>
        <w:rPr>
          <w:rFonts w:hint="eastAsia" w:eastAsia="宋体"/>
          <w:b/>
          <w:color w:val="000000"/>
          <w:sz w:val="30"/>
          <w:highlight w:val="none"/>
          <w:lang w:eastAsia="zh-CN"/>
        </w:rPr>
      </w:pPr>
      <w:r>
        <w:rPr>
          <w:rFonts w:hint="eastAsia"/>
          <w:b/>
          <w:color w:val="000000"/>
          <w:sz w:val="30"/>
          <w:highlight w:val="none"/>
        </w:rPr>
        <w:t xml:space="preserve">采购单位：</w:t>
      </w:r>
      <w:r>
        <w:rPr>
          <w:rFonts w:hint="eastAsia"/>
          <w:b/>
          <w:color w:val="000000"/>
          <w:sz w:val="30"/>
          <w:highlight w:val="none"/>
          <w:lang w:eastAsia="zh-CN"/>
        </w:rPr>
        <w:t xml:space="preserve">苏州市吴中区甪直镇人民政府</w:t>
      </w:r>
      <w:r>
        <w:rPr>
          <w:rFonts w:hint="eastAsia" w:eastAsia="宋体"/>
          <w:b/>
          <w:color w:val="000000"/>
          <w:sz w:val="30"/>
          <w:highlight w:val="none"/>
          <w:lang w:eastAsia="zh-CN"/>
        </w:rPr>
      </w:r>
      <w:r/>
    </w:p>
    <w:p>
      <w:pPr>
        <w:pStyle w:val="920"/>
        <w:ind w:firstLine="1205"/>
        <w:spacing w:line="480" w:lineRule="auto"/>
        <w:rPr>
          <w:b/>
          <w:color w:val="000000"/>
          <w:sz w:val="30"/>
          <w:highlight w:val="none"/>
        </w:rPr>
      </w:pPr>
      <w:r>
        <w:rPr>
          <w:rFonts w:hint="eastAsia"/>
          <w:b/>
          <w:color w:val="000000"/>
          <w:sz w:val="30"/>
          <w:highlight w:val="none"/>
        </w:rPr>
        <w:t xml:space="preserve">采购类别：工程类</w:t>
      </w:r>
      <w:r>
        <w:rPr>
          <w:b/>
          <w:color w:val="000000"/>
          <w:sz w:val="30"/>
          <w:highlight w:val="none"/>
        </w:rPr>
      </w:r>
      <w:r/>
    </w:p>
    <w:p>
      <w:pPr>
        <w:pStyle w:val="920"/>
        <w:ind w:right="-159" w:firstLine="1440"/>
        <w:spacing w:line="300" w:lineRule="auto"/>
        <w:rPr>
          <w:rFonts w:hint="eastAsia"/>
          <w:color w:val="000000"/>
          <w:sz w:val="30"/>
          <w:highlight w:val="none"/>
        </w:rPr>
      </w:pPr>
      <w:r>
        <w:rPr>
          <w:rFonts w:hint="eastAsia"/>
          <w:color w:val="000000"/>
          <w:sz w:val="30"/>
          <w:highlight w:val="none"/>
        </w:rPr>
        <w:t xml:space="preserve">                 </w:t>
      </w:r>
      <w:r>
        <w:rPr>
          <w:rFonts w:hint="eastAsia"/>
          <w:color w:val="000000"/>
          <w:sz w:val="30"/>
          <w:highlight w:val="none"/>
        </w:rPr>
      </w:r>
      <w:r/>
    </w:p>
    <w:p>
      <w:pPr>
        <w:pStyle w:val="920"/>
        <w:ind w:right="-159"/>
        <w:jc w:val="center"/>
        <w:spacing w:line="300" w:lineRule="auto"/>
        <w:rPr>
          <w:rFonts w:hint="eastAsia"/>
          <w:color w:val="000000"/>
          <w:sz w:val="30"/>
          <w:highlight w:val="none"/>
        </w:rPr>
      </w:pPr>
      <w:r>
        <w:rPr>
          <w:rFonts w:hint="eastAsia"/>
          <w:color w:val="000000"/>
          <w:sz w:val="30"/>
          <w:highlight w:val="none"/>
        </w:rPr>
      </w:r>
      <w:r/>
    </w:p>
    <w:p>
      <w:pPr>
        <w:pStyle w:val="920"/>
        <w:ind w:right="-159"/>
        <w:jc w:val="center"/>
        <w:spacing w:line="300" w:lineRule="auto"/>
        <w:rPr>
          <w:rFonts w:hint="eastAsia"/>
          <w:color w:val="000000"/>
          <w:sz w:val="30"/>
          <w:highlight w:val="none"/>
        </w:rPr>
      </w:pPr>
      <w:r>
        <w:rPr>
          <w:rFonts w:hint="eastAsia"/>
          <w:color w:val="000000"/>
          <w:sz w:val="30"/>
          <w:highlight w:val="none"/>
        </w:rPr>
      </w:r>
      <w:r/>
    </w:p>
    <w:p>
      <w:pPr>
        <w:pStyle w:val="920"/>
        <w:ind w:right="-159" w:firstLine="1440"/>
        <w:spacing w:line="300" w:lineRule="auto"/>
        <w:rPr>
          <w:rFonts w:hint="eastAsia"/>
          <w:b/>
          <w:color w:val="000000"/>
          <w:sz w:val="30"/>
          <w:highlight w:val="none"/>
        </w:rPr>
      </w:pPr>
      <w:r>
        <w:rPr>
          <w:rFonts w:hint="eastAsia"/>
          <w:color w:val="000000"/>
          <w:sz w:val="30"/>
          <w:highlight w:val="none"/>
        </w:rPr>
        <w:t xml:space="preserve">                       </w:t>
      </w:r>
      <w:r>
        <w:rPr>
          <w:rFonts w:hint="eastAsia"/>
          <w:b/>
          <w:color w:val="000000"/>
          <w:sz w:val="30"/>
          <w:highlight w:val="none"/>
        </w:rPr>
      </w:r>
      <w:r/>
    </w:p>
    <w:p>
      <w:pPr>
        <w:pStyle w:val="920"/>
        <w:jc w:val="center"/>
        <w:spacing w:line="360" w:lineRule="auto"/>
        <w:rPr>
          <w:rFonts w:hint="eastAsia"/>
          <w:b/>
          <w:color w:val="000000"/>
          <w:sz w:val="30"/>
          <w:highlight w:val="none"/>
          <w:lang w:eastAsia="zh-CN"/>
        </w:rPr>
      </w:pPr>
      <w:r>
        <w:rPr>
          <w:rFonts w:hint="eastAsia"/>
          <w:b/>
          <w:color w:val="000000"/>
          <w:sz w:val="30"/>
          <w:highlight w:val="none"/>
          <w:lang w:eastAsia="zh-CN"/>
        </w:rPr>
        <w:t xml:space="preserve">苏州昂天建设工程咨询有限公司</w:t>
      </w:r>
      <w:r>
        <w:rPr>
          <w:rFonts w:hint="eastAsia"/>
          <w:b/>
          <w:color w:val="000000"/>
          <w:sz w:val="30"/>
          <w:highlight w:val="none"/>
          <w:lang w:eastAsia="zh-CN"/>
        </w:rPr>
      </w:r>
      <w:r/>
    </w:p>
    <w:p>
      <w:pPr>
        <w:pStyle w:val="920"/>
        <w:jc w:val="center"/>
        <w:spacing w:line="360" w:lineRule="auto"/>
        <w:rPr>
          <w:rFonts w:hint="eastAsia" w:ascii="宋体" w:hAnsi="宋体"/>
          <w:b/>
          <w:color w:val="000000"/>
          <w:sz w:val="32"/>
          <w:highlight w:val="none"/>
        </w:rPr>
      </w:pPr>
      <w:r>
        <w:rPr>
          <w:rFonts w:hint="eastAsia"/>
          <w:b/>
          <w:color w:val="000000"/>
          <w:sz w:val="30"/>
          <w:highlight w:val="none"/>
        </w:rPr>
        <w:t xml:space="preserve">二〇二</w:t>
      </w:r>
      <w:r>
        <w:rPr>
          <w:rFonts w:hint="eastAsia"/>
          <w:b/>
          <w:color w:val="000000"/>
          <w:sz w:val="30"/>
          <w:highlight w:val="none"/>
          <w:lang w:val="en-US" w:eastAsia="zh-CN"/>
        </w:rPr>
        <w:t xml:space="preserve">六</w:t>
      </w:r>
      <w:r>
        <w:rPr>
          <w:rFonts w:hint="eastAsia"/>
          <w:b/>
          <w:color w:val="000000"/>
          <w:sz w:val="30"/>
          <w:highlight w:val="none"/>
        </w:rPr>
        <w:t xml:space="preserve">年</w:t>
      </w:r>
      <w:r>
        <w:rPr>
          <w:rFonts w:hint="eastAsia"/>
          <w:b/>
          <w:color w:val="000000"/>
          <w:sz w:val="30"/>
          <w:highlight w:val="none"/>
          <w:lang w:val="en-US" w:eastAsia="zh-CN"/>
        </w:rPr>
        <w:t xml:space="preserve">七</w:t>
      </w:r>
      <w:r>
        <w:rPr>
          <w:rFonts w:hint="eastAsia"/>
          <w:b/>
          <w:color w:val="000000"/>
          <w:sz w:val="30"/>
          <w:highlight w:val="none"/>
        </w:rPr>
        <w:t xml:space="preserve">月</w:t>
      </w:r>
      <w:r>
        <w:rPr>
          <w:rFonts w:hint="eastAsia" w:ascii="宋体" w:hAnsi="宋体"/>
          <w:b/>
          <w:color w:val="000000"/>
          <w:sz w:val="32"/>
          <w:highlight w:val="none"/>
        </w:rPr>
      </w:r>
      <w:r/>
    </w:p>
    <w:p>
      <w:pPr>
        <w:pStyle w:val="964"/>
        <w:spacing w:before="0" w:beforeAutospacing="0" w:after="0" w:afterAutospacing="0"/>
        <w:rPr>
          <w:b/>
          <w:color w:val="000000"/>
          <w:sz w:val="32"/>
          <w:szCs w:val="32"/>
          <w:highlight w:val="none"/>
        </w:rPr>
      </w:pPr>
      <w:r>
        <w:rPr>
          <w:color w:val="000000"/>
          <w:highlight w:val="none"/>
        </w:rPr>
        <w:t xml:space="preserve">            </w:t>
      </w:r>
      <w:r>
        <w:rPr>
          <w:b/>
          <w:color w:val="000000"/>
          <w:sz w:val="32"/>
          <w:szCs w:val="32"/>
          <w:highlight w:val="none"/>
        </w:rPr>
      </w:r>
      <w:r/>
    </w:p>
    <w:p>
      <w:pPr>
        <w:pStyle w:val="920"/>
        <w:ind w:right="-159"/>
        <w:rPr>
          <w:rFonts w:hint="eastAsia" w:ascii="宋体" w:hAnsi="宋体"/>
          <w:b/>
          <w:color w:val="000000"/>
          <w:sz w:val="24"/>
          <w:highlight w:val="none"/>
        </w:rPr>
      </w:pPr>
      <w:r>
        <w:rPr>
          <w:rFonts w:hint="eastAsia" w:ascii="宋体" w:hAnsi="宋体"/>
          <w:b/>
          <w:color w:val="000000"/>
          <w:sz w:val="24"/>
          <w:highlight w:val="none"/>
        </w:rPr>
        <w:br w:type="page" w:clear="all"/>
      </w:r>
      <w:r>
        <w:rPr>
          <w:rFonts w:hint="eastAsia" w:ascii="宋体" w:hAnsi="宋体"/>
          <w:b/>
          <w:color w:val="000000"/>
          <w:sz w:val="24"/>
          <w:highlight w:val="none"/>
        </w:rPr>
      </w:r>
      <w:r/>
    </w:p>
    <w:p>
      <w:pPr>
        <w:pStyle w:val="920"/>
        <w:jc w:val="center"/>
        <w:tabs>
          <w:tab w:val="left" w:pos="315" w:leader="none"/>
          <w:tab w:val="center" w:pos="4153" w:leader="none"/>
        </w:tabs>
        <w:rPr>
          <w:rFonts w:ascii="黑体" w:eastAsia="黑体"/>
          <w:b/>
          <w:color w:val="000000"/>
          <w:sz w:val="52"/>
          <w:szCs w:val="52"/>
          <w:highlight w:val="none"/>
        </w:rPr>
      </w:pPr>
      <w:r>
        <w:rPr>
          <w:rFonts w:hint="eastAsia" w:ascii="黑体" w:eastAsia="黑体"/>
          <w:b/>
          <w:color w:val="000000"/>
          <w:sz w:val="52"/>
          <w:szCs w:val="52"/>
          <w:highlight w:val="none"/>
        </w:rPr>
        <w:t xml:space="preserve">目    录</w:t>
      </w:r>
      <w:r>
        <w:rPr>
          <w:rFonts w:ascii="黑体" w:eastAsia="黑体"/>
          <w:b/>
          <w:color w:val="000000"/>
          <w:sz w:val="52"/>
          <w:szCs w:val="52"/>
          <w:highlight w:val="none"/>
        </w:rPr>
      </w:r>
      <w:r/>
    </w:p>
    <w:p>
      <w:pPr>
        <w:pStyle w:val="920"/>
        <w:jc w:val="center"/>
        <w:tabs>
          <w:tab w:val="left" w:pos="315" w:leader="none"/>
          <w:tab w:val="center" w:pos="4153" w:leader="none"/>
        </w:tabs>
        <w:rPr>
          <w:rFonts w:ascii="黑体" w:eastAsia="黑体"/>
          <w:b/>
          <w:color w:val="000000"/>
          <w:sz w:val="52"/>
          <w:szCs w:val="52"/>
          <w:highlight w:val="none"/>
        </w:rPr>
      </w:pPr>
      <w:r>
        <w:rPr>
          <w:rFonts w:ascii="黑体" w:eastAsia="黑体"/>
          <w:b/>
          <w:color w:val="000000"/>
          <w:sz w:val="52"/>
          <w:szCs w:val="52"/>
          <w:highlight w:val="none"/>
        </w:rPr>
      </w:r>
      <w:r/>
    </w:p>
    <w:p>
      <w:pPr>
        <w:pStyle w:val="920"/>
        <w:tabs>
          <w:tab w:val="left" w:pos="315" w:leader="none"/>
          <w:tab w:val="center" w:pos="4153" w:leader="none"/>
        </w:tabs>
        <w:rPr>
          <w:rFonts w:ascii="黑体" w:eastAsia="黑体"/>
          <w:color w:val="000000"/>
          <w:sz w:val="44"/>
          <w:szCs w:val="44"/>
          <w:highlight w:val="none"/>
        </w:rPr>
      </w:pPr>
      <w:r>
        <w:rPr>
          <w:rFonts w:hint="eastAsia" w:ascii="黑体" w:eastAsia="黑体"/>
          <w:color w:val="000000"/>
          <w:sz w:val="44"/>
          <w:szCs w:val="44"/>
          <w:highlight w:val="none"/>
        </w:rPr>
        <w:t xml:space="preserve">一、磋商公告</w:t>
      </w:r>
      <w:r>
        <w:rPr>
          <w:rFonts w:ascii="黑体" w:eastAsia="黑体"/>
          <w:color w:val="000000"/>
          <w:sz w:val="44"/>
          <w:szCs w:val="44"/>
          <w:highlight w:val="none"/>
        </w:rPr>
      </w:r>
      <w:r/>
    </w:p>
    <w:p>
      <w:pPr>
        <w:pStyle w:val="920"/>
        <w:tabs>
          <w:tab w:val="left" w:pos="315" w:leader="none"/>
          <w:tab w:val="center" w:pos="4153" w:leader="none"/>
        </w:tabs>
        <w:rPr>
          <w:rFonts w:hint="eastAsia" w:ascii="黑体" w:eastAsia="黑体"/>
          <w:color w:val="000000"/>
          <w:sz w:val="44"/>
          <w:szCs w:val="44"/>
          <w:highlight w:val="none"/>
        </w:rPr>
      </w:pPr>
      <w:r>
        <w:rPr>
          <w:rFonts w:hint="eastAsia" w:ascii="黑体" w:eastAsia="黑体"/>
          <w:color w:val="000000"/>
          <w:sz w:val="44"/>
          <w:szCs w:val="44"/>
          <w:highlight w:val="none"/>
        </w:rPr>
        <w:t xml:space="preserve">二、前附表</w:t>
      </w:r>
      <w:r>
        <w:rPr>
          <w:rFonts w:hint="eastAsia" w:ascii="黑体" w:eastAsia="黑体"/>
          <w:color w:val="000000"/>
          <w:sz w:val="44"/>
          <w:szCs w:val="44"/>
          <w:highlight w:val="none"/>
        </w:rPr>
      </w:r>
      <w:r/>
    </w:p>
    <w:p>
      <w:pPr>
        <w:pStyle w:val="920"/>
        <w:tabs>
          <w:tab w:val="left" w:pos="315" w:leader="none"/>
          <w:tab w:val="center" w:pos="4153" w:leader="none"/>
        </w:tabs>
        <w:rPr>
          <w:rFonts w:hint="eastAsia" w:ascii="黑体" w:eastAsia="黑体"/>
          <w:color w:val="000000"/>
          <w:sz w:val="44"/>
          <w:szCs w:val="44"/>
          <w:highlight w:val="none"/>
        </w:rPr>
      </w:pPr>
      <w:r>
        <w:rPr>
          <w:rFonts w:hint="eastAsia" w:ascii="黑体" w:eastAsia="黑体"/>
          <w:color w:val="000000"/>
          <w:sz w:val="44"/>
          <w:szCs w:val="44"/>
          <w:highlight w:val="none"/>
        </w:rPr>
        <w:t xml:space="preserve">三、磋商须知</w:t>
      </w:r>
      <w:r>
        <w:rPr>
          <w:rFonts w:hint="eastAsia" w:ascii="黑体" w:eastAsia="黑体"/>
          <w:color w:val="000000"/>
          <w:sz w:val="44"/>
          <w:szCs w:val="44"/>
          <w:highlight w:val="none"/>
        </w:rPr>
      </w:r>
      <w:r/>
    </w:p>
    <w:p>
      <w:pPr>
        <w:pStyle w:val="920"/>
        <w:tabs>
          <w:tab w:val="left" w:pos="315" w:leader="none"/>
          <w:tab w:val="center" w:pos="4153" w:leader="none"/>
        </w:tabs>
        <w:rPr>
          <w:rFonts w:ascii="黑体" w:eastAsia="黑体"/>
          <w:color w:val="000000"/>
          <w:sz w:val="44"/>
          <w:szCs w:val="44"/>
          <w:highlight w:val="none"/>
        </w:rPr>
      </w:pPr>
      <w:r>
        <w:rPr>
          <w:rFonts w:hint="eastAsia" w:ascii="黑体" w:eastAsia="黑体"/>
          <w:color w:val="000000"/>
          <w:sz w:val="44"/>
          <w:szCs w:val="44"/>
          <w:highlight w:val="none"/>
        </w:rPr>
        <w:t xml:space="preserve">四、技术要求、图纸</w:t>
      </w:r>
      <w:r>
        <w:rPr>
          <w:rFonts w:ascii="黑体" w:eastAsia="黑体"/>
          <w:color w:val="000000"/>
          <w:sz w:val="44"/>
          <w:szCs w:val="44"/>
          <w:highlight w:val="none"/>
        </w:rPr>
      </w:r>
      <w:r/>
    </w:p>
    <w:p>
      <w:pPr>
        <w:pStyle w:val="920"/>
        <w:tabs>
          <w:tab w:val="left" w:pos="315" w:leader="none"/>
          <w:tab w:val="center" w:pos="4153" w:leader="none"/>
        </w:tabs>
        <w:rPr>
          <w:rFonts w:ascii="黑体" w:eastAsia="黑体"/>
          <w:color w:val="000000"/>
          <w:sz w:val="44"/>
          <w:szCs w:val="44"/>
          <w:highlight w:val="none"/>
        </w:rPr>
      </w:pPr>
      <w:r>
        <w:rPr>
          <w:rFonts w:hint="eastAsia" w:ascii="黑体" w:eastAsia="黑体"/>
          <w:color w:val="000000"/>
          <w:sz w:val="44"/>
          <w:szCs w:val="44"/>
          <w:highlight w:val="none"/>
        </w:rPr>
        <w:t xml:space="preserve">五、评审方法及评分标准</w:t>
      </w:r>
      <w:r>
        <w:rPr>
          <w:rFonts w:ascii="黑体" w:eastAsia="黑体"/>
          <w:color w:val="000000"/>
          <w:sz w:val="44"/>
          <w:szCs w:val="44"/>
          <w:highlight w:val="none"/>
        </w:rPr>
      </w:r>
      <w:r/>
    </w:p>
    <w:p>
      <w:pPr>
        <w:pStyle w:val="920"/>
        <w:tabs>
          <w:tab w:val="left" w:pos="315" w:leader="none"/>
          <w:tab w:val="center" w:pos="4153" w:leader="none"/>
        </w:tabs>
        <w:rPr>
          <w:rFonts w:ascii="黑体" w:eastAsia="黑体"/>
          <w:color w:val="000000"/>
          <w:sz w:val="44"/>
          <w:szCs w:val="44"/>
          <w:highlight w:val="none"/>
        </w:rPr>
      </w:pPr>
      <w:r>
        <w:rPr>
          <w:rFonts w:hint="eastAsia" w:ascii="黑体" w:eastAsia="黑体"/>
          <w:color w:val="000000"/>
          <w:sz w:val="44"/>
          <w:szCs w:val="44"/>
          <w:highlight w:val="none"/>
        </w:rPr>
        <w:t xml:space="preserve">六、合同主要条款及格式</w:t>
      </w:r>
      <w:r>
        <w:rPr>
          <w:rFonts w:ascii="黑体" w:eastAsia="黑体"/>
          <w:color w:val="000000"/>
          <w:sz w:val="44"/>
          <w:szCs w:val="44"/>
          <w:highlight w:val="none"/>
        </w:rPr>
      </w:r>
      <w:r/>
    </w:p>
    <w:p>
      <w:pPr>
        <w:pStyle w:val="920"/>
        <w:tabs>
          <w:tab w:val="left" w:pos="315" w:leader="none"/>
          <w:tab w:val="center" w:pos="4153" w:leader="none"/>
        </w:tabs>
        <w:rPr>
          <w:rFonts w:ascii="黑体" w:eastAsia="黑体"/>
          <w:color w:val="000000"/>
          <w:sz w:val="44"/>
          <w:szCs w:val="44"/>
          <w:highlight w:val="none"/>
        </w:rPr>
      </w:pPr>
      <w:r>
        <w:rPr>
          <w:rFonts w:hint="eastAsia" w:ascii="黑体" w:eastAsia="黑体"/>
          <w:color w:val="000000"/>
          <w:sz w:val="44"/>
          <w:szCs w:val="44"/>
          <w:highlight w:val="none"/>
        </w:rPr>
        <w:t xml:space="preserve">七、磋商响应文件格式</w:t>
      </w:r>
      <w:r>
        <w:rPr>
          <w:rFonts w:ascii="黑体" w:eastAsia="黑体"/>
          <w:color w:val="000000"/>
          <w:sz w:val="44"/>
          <w:szCs w:val="44"/>
          <w:highlight w:val="none"/>
        </w:rPr>
      </w:r>
      <w:r/>
    </w:p>
    <w:p>
      <w:pPr>
        <w:pStyle w:val="920"/>
        <w:jc w:val="center"/>
        <w:rPr>
          <w:rFonts w:ascii="sans-serif" w:hAnsi="sans-serif" w:eastAsia="sans-serif" w:cs="sans-serif"/>
          <w:color w:val="000000"/>
          <w:highlight w:val="none"/>
        </w:rPr>
      </w:pPr>
      <w:r>
        <w:rPr>
          <w:rFonts w:hint="eastAsia" w:ascii="宋体" w:hAnsi="宋体"/>
          <w:b/>
          <w:color w:val="000000"/>
          <w:sz w:val="24"/>
          <w:highlight w:val="none"/>
        </w:rPr>
        <w:br w:type="page" w:clear="all"/>
      </w:r>
      <w:r>
        <w:rPr>
          <w:rFonts w:hint="eastAsia"/>
          <w:b/>
          <w:color w:val="000000"/>
          <w:sz w:val="36"/>
          <w:szCs w:val="36"/>
          <w:highlight w:val="none"/>
        </w:rPr>
        <w:t xml:space="preserve">一、磋商公告</w:t>
      </w:r>
      <w:r>
        <w:rPr>
          <w:rFonts w:ascii="sans-serif" w:hAnsi="sans-serif" w:eastAsia="sans-serif" w:cs="sans-serif"/>
          <w:color w:val="000000"/>
          <w:highlight w:val="none"/>
        </w:rPr>
      </w:r>
      <w:r/>
    </w:p>
    <w:p>
      <w:pPr>
        <w:pStyle w:val="920"/>
        <w:ind w:firstLine="480"/>
        <w:jc w:val="left"/>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highlight w:val="none"/>
        </w:rPr>
        <w:t xml:space="preserve">项目概况</w:t>
      </w:r>
      <w:r>
        <w:rPr>
          <w:rFonts w:hint="eastAsia" w:ascii="宋体" w:hAnsi="宋体" w:cs="宋体"/>
          <w:color w:val="000000"/>
          <w:sz w:val="24"/>
          <w:highlight w:val="none"/>
        </w:rPr>
      </w:r>
      <w:r/>
    </w:p>
    <w:p>
      <w:pPr>
        <w:pStyle w:val="920"/>
        <w:ind w:firstLine="480"/>
        <w:jc w:val="left"/>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highlight w:val="none"/>
          <w:lang w:eastAsia="zh-CN"/>
        </w:rPr>
        <w:t xml:space="preserve">2025年江苏省苏州市吴中区甪直镇高标准农田建设项目</w:t>
      </w:r>
      <w:r>
        <w:rPr>
          <w:rFonts w:hint="eastAsia" w:ascii="宋体" w:hAnsi="宋体" w:cs="宋体"/>
          <w:color w:val="000000"/>
          <w:sz w:val="24"/>
          <w:highlight w:val="none"/>
        </w:rPr>
        <w:t xml:space="preserve">采购项目的潜在供应商应在苏采云政府采购一体化平台系统获取采购文件，并于</w:t>
      </w:r>
      <w:r>
        <w:rPr>
          <w:rFonts w:hint="eastAsia" w:ascii="宋体" w:hAnsi="宋体" w:cs="宋体"/>
          <w:color w:val="000000"/>
          <w:sz w:val="24"/>
          <w:highlight w:val="none"/>
          <w:lang w:eastAsia="zh-CN"/>
        </w:rPr>
        <w:t xml:space="preserve">2026-8-11 13:30</w:t>
      </w:r>
      <w:r>
        <w:rPr>
          <w:rFonts w:hint="eastAsia" w:ascii="宋体" w:hAnsi="宋体" w:cs="宋体"/>
          <w:bCs/>
          <w:color w:val="000000"/>
          <w:sz w:val="24"/>
          <w:highlight w:val="none"/>
        </w:rPr>
        <w:t xml:space="preserve">（北京时间）前提交响应文件</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20"/>
        <w:ind w:firstLine="482"/>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一、项目基本情况</w:t>
      </w:r>
      <w:r>
        <w:rPr>
          <w:rFonts w:hint="eastAsia" w:ascii="宋体" w:hAnsi="宋体" w:cs="宋体"/>
          <w:b/>
          <w:bCs/>
          <w:color w:val="000000"/>
          <w:sz w:val="24"/>
          <w:highlight w:val="none"/>
        </w:rPr>
      </w:r>
      <w:r/>
    </w:p>
    <w:p>
      <w:pPr>
        <w:pStyle w:val="920"/>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采购编号：</w:t>
      </w:r>
      <w:r>
        <w:rPr>
          <w:rFonts w:hint="eastAsia" w:ascii="宋体" w:hAnsi="宋体" w:cs="宋体"/>
          <w:color w:val="000000"/>
          <w:sz w:val="24"/>
          <w:highlight w:val="none"/>
          <w:lang w:eastAsia="zh-CN"/>
        </w:rPr>
        <w:t xml:space="preserve">JSZC-320506-SZAT-C2026-0003</w:t>
      </w:r>
      <w:r>
        <w:rPr>
          <w:rFonts w:hint="eastAsia" w:ascii="宋体" w:hAnsi="宋体" w:cs="宋体"/>
          <w:color w:val="000000"/>
          <w:sz w:val="24"/>
          <w:highlight w:val="none"/>
        </w:rPr>
        <w:t xml:space="preserve">号</w:t>
      </w:r>
      <w:r>
        <w:rPr>
          <w:rFonts w:hint="eastAsia" w:ascii="宋体" w:hAnsi="宋体" w:cs="宋体"/>
          <w:color w:val="000000"/>
          <w:sz w:val="24"/>
          <w:highlight w:val="none"/>
        </w:rPr>
      </w:r>
      <w:r/>
    </w:p>
    <w:p>
      <w:pPr>
        <w:pStyle w:val="920"/>
        <w:ind w:firstLine="480"/>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2025年江苏省苏州市吴中区甪直镇高标准农田建设项目</w:t>
      </w:r>
      <w:r>
        <w:rPr>
          <w:rFonts w:hint="eastAsia" w:ascii="宋体" w:hAnsi="宋体" w:eastAsia="宋体" w:cs="宋体"/>
          <w:color w:val="000000"/>
          <w:sz w:val="24"/>
          <w:highlight w:val="none"/>
          <w:lang w:eastAsia="zh-CN"/>
        </w:rPr>
      </w:r>
      <w:r/>
    </w:p>
    <w:p>
      <w:pPr>
        <w:pStyle w:val="920"/>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采购方式：竞争性磋商</w:t>
      </w:r>
      <w:r>
        <w:rPr>
          <w:rFonts w:hint="eastAsia" w:ascii="宋体" w:hAnsi="宋体" w:cs="宋体"/>
          <w:color w:val="000000"/>
          <w:sz w:val="24"/>
          <w:highlight w:val="none"/>
        </w:rPr>
      </w:r>
      <w:r/>
    </w:p>
    <w:p>
      <w:pPr>
        <w:pStyle w:val="920"/>
        <w:ind w:firstLine="480"/>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预算金额：人民币大写</w:t>
      </w:r>
      <w:r>
        <w:rPr>
          <w:rFonts w:hint="eastAsia" w:ascii="宋体" w:hAnsi="宋体" w:cs="宋体"/>
          <w:color w:val="000000"/>
          <w:sz w:val="24"/>
          <w:highlight w:val="none"/>
          <w:lang w:eastAsia="zh-CN"/>
        </w:rPr>
        <w:t xml:space="preserve">叁佰陆拾柒万捌仟捌佰叁拾伍元捌角捌分（￥3678835.88元）</w:t>
      </w:r>
      <w:r>
        <w:rPr>
          <w:rFonts w:hint="eastAsia" w:ascii="宋体" w:hAnsi="宋体" w:eastAsia="宋体" w:cs="宋体"/>
          <w:color w:val="000000"/>
          <w:sz w:val="24"/>
          <w:highlight w:val="none"/>
          <w:lang w:eastAsia="zh-CN"/>
        </w:rPr>
      </w:r>
      <w:r/>
    </w:p>
    <w:p>
      <w:pPr>
        <w:pStyle w:val="920"/>
        <w:ind w:firstLine="480"/>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最高限价：人民币大写</w:t>
      </w:r>
      <w:r>
        <w:rPr>
          <w:rFonts w:hint="eastAsia" w:ascii="宋体" w:hAnsi="宋体" w:cs="宋体"/>
          <w:color w:val="000000"/>
          <w:sz w:val="24"/>
          <w:highlight w:val="none"/>
          <w:lang w:eastAsia="zh-CN"/>
        </w:rPr>
        <w:t xml:space="preserve">叁佰陆拾柒万捌仟捌佰叁拾伍元捌角捌分（￥3678835.88元）</w:t>
      </w:r>
      <w:r>
        <w:rPr>
          <w:rFonts w:hint="eastAsia" w:ascii="宋体" w:hAnsi="宋体" w:eastAsia="宋体" w:cs="宋体"/>
          <w:color w:val="000000"/>
          <w:sz w:val="24"/>
          <w:highlight w:val="none"/>
          <w:lang w:eastAsia="zh-CN"/>
        </w:rPr>
      </w:r>
      <w:r/>
    </w:p>
    <w:p>
      <w:pPr>
        <w:pStyle w:val="920"/>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采购需求：建设地点：</w:t>
      </w:r>
      <w:r>
        <w:rPr>
          <w:rFonts w:hint="eastAsia" w:ascii="宋体" w:hAnsi="宋体" w:cs="宋体"/>
          <w:bCs/>
          <w:color w:val="000000"/>
          <w:sz w:val="24"/>
          <w:highlight w:val="none"/>
          <w:lang w:eastAsia="zh-CN"/>
        </w:rPr>
        <w:t xml:space="preserve">苏州市吴中区甪直镇</w:t>
      </w:r>
      <w:r>
        <w:rPr>
          <w:rFonts w:hint="eastAsia" w:ascii="宋体" w:hAnsi="宋体" w:cs="宋体"/>
          <w:bCs/>
          <w:color w:val="000000"/>
          <w:sz w:val="24"/>
          <w:highlight w:val="none"/>
        </w:rPr>
        <w:t xml:space="preserve">。建设规模：见工程量清单。承包方式：包工包料。质量标准：合格。发包范围：</w:t>
      </w:r>
      <w:r>
        <w:rPr>
          <w:rFonts w:hint="eastAsia" w:ascii="宋体" w:hAnsi="宋体" w:cs="宋体"/>
          <w:bCs/>
          <w:color w:val="000000"/>
          <w:sz w:val="24"/>
          <w:highlight w:val="none"/>
          <w:lang w:eastAsia="zh-CN"/>
        </w:rPr>
        <w:t xml:space="preserve">2025年江苏省苏州市吴中区甪直镇高标准农田建设项目</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920"/>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合同履行期限：</w:t>
      </w:r>
      <w:r>
        <w:rPr>
          <w:rFonts w:hint="eastAsia" w:ascii="宋体" w:hAnsi="宋体"/>
          <w:bCs/>
          <w:color w:val="000000"/>
          <w:sz w:val="24"/>
          <w:highlight w:val="none"/>
        </w:rPr>
        <w:t xml:space="preserve">工期要求：</w:t>
      </w:r>
      <w:r>
        <w:rPr>
          <w:rFonts w:hint="eastAsia" w:ascii="宋体" w:hAnsi="宋体"/>
          <w:bCs/>
          <w:color w:val="000000"/>
          <w:sz w:val="24"/>
          <w:highlight w:val="none"/>
          <w:lang w:val="en-US" w:eastAsia="zh-CN"/>
        </w:rPr>
        <w:t xml:space="preserve">120日历天</w:t>
      </w:r>
      <w:r>
        <w:rPr>
          <w:rFonts w:hint="eastAsia" w:ascii="宋体" w:hAnsi="宋体"/>
          <w:bCs/>
          <w:color w:val="000000"/>
          <w:sz w:val="24"/>
          <w:highlight w:val="none"/>
        </w:rPr>
        <w:t xml:space="preserve">。</w:t>
      </w:r>
      <w:r>
        <w:rPr>
          <w:rFonts w:hint="eastAsia" w:ascii="宋体" w:hAnsi="宋体" w:cs="宋体"/>
          <w:bCs/>
          <w:color w:val="000000"/>
          <w:sz w:val="24"/>
          <w:highlight w:val="none"/>
        </w:rPr>
      </w:r>
      <w:r/>
    </w:p>
    <w:p>
      <w:pPr>
        <w:pStyle w:val="920"/>
        <w:ind w:firstLine="480"/>
        <w:rPr>
          <w:rFonts w:hint="eastAsia" w:ascii="宋体" w:hAnsi="宋体" w:cs="宋体"/>
          <w:bCs/>
          <w:color w:val="000000"/>
          <w:sz w:val="24"/>
          <w:highlight w:val="none"/>
        </w:rPr>
      </w:pPr>
      <w:r/>
      <w:bookmarkStart w:id="0" w:name="_Toc35393799"/>
      <w:r/>
      <w:bookmarkStart w:id="1" w:name="_Toc35393630"/>
      <w:r/>
      <w:bookmarkStart w:id="2" w:name="_Toc28359090"/>
      <w:r/>
      <w:bookmarkStart w:id="3" w:name="_Toc28359013"/>
      <w:r>
        <w:rPr>
          <w:rFonts w:hint="eastAsia" w:ascii="宋体" w:hAnsi="宋体" w:cs="宋体"/>
          <w:bCs/>
          <w:color w:val="000000"/>
          <w:sz w:val="24"/>
          <w:highlight w:val="none"/>
        </w:rPr>
        <w:t xml:space="preserve">本项目（是/否）接受联合体：不接受联合体</w:t>
      </w:r>
      <w:r>
        <w:rPr>
          <w:rFonts w:hint="eastAsia" w:ascii="宋体" w:hAnsi="宋体" w:cs="宋体"/>
          <w:bCs/>
          <w:color w:val="000000"/>
          <w:sz w:val="24"/>
          <w:highlight w:val="none"/>
        </w:rPr>
      </w:r>
      <w:r/>
    </w:p>
    <w:p>
      <w:pPr>
        <w:pStyle w:val="920"/>
        <w:ind w:firstLine="482"/>
        <w:rPr>
          <w:rFonts w:hint="eastAsia" w:ascii="宋体" w:hAnsi="宋体" w:cs="宋体"/>
          <w:b/>
          <w:color w:val="000000"/>
          <w:sz w:val="24"/>
          <w:highlight w:val="none"/>
        </w:rPr>
      </w:pPr>
      <w:r>
        <w:rPr>
          <w:rFonts w:hint="eastAsia" w:ascii="宋体" w:hAnsi="宋体" w:cs="宋体"/>
          <w:b/>
          <w:color w:val="000000"/>
          <w:sz w:val="24"/>
          <w:highlight w:val="none"/>
        </w:rPr>
        <w:t xml:space="preserve">二、申请人的资格要求：</w:t>
      </w:r>
      <w:bookmarkEnd w:id="0"/>
      <w:r/>
      <w:bookmarkEnd w:id="1"/>
      <w:r/>
      <w:bookmarkEnd w:id="2"/>
      <w:r/>
      <w:bookmarkEnd w:id="3"/>
      <w:r>
        <w:rPr>
          <w:rFonts w:hint="eastAsia" w:ascii="宋体" w:hAnsi="宋体" w:cs="宋体"/>
          <w:b/>
          <w:color w:val="000000"/>
          <w:sz w:val="24"/>
          <w:highlight w:val="none"/>
        </w:rPr>
      </w:r>
      <w:r/>
    </w:p>
    <w:p>
      <w:pPr>
        <w:pStyle w:val="920"/>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（一）满足《中华人民共和国政府采购法》第二十二条规定：</w:t>
      </w:r>
      <w:r>
        <w:rPr>
          <w:rFonts w:hint="eastAsia" w:ascii="宋体" w:hAnsi="宋体" w:cs="宋体"/>
          <w:bCs/>
          <w:color w:val="000000"/>
          <w:sz w:val="24"/>
          <w:highlight w:val="none"/>
        </w:rPr>
      </w:r>
      <w:r/>
    </w:p>
    <w:p>
      <w:pPr>
        <w:pStyle w:val="920"/>
        <w:ind w:firstLine="480"/>
        <w:rPr>
          <w:rFonts w:hint="eastAsia" w:ascii="宋体" w:hAnsi="宋体" w:cs="宋体"/>
          <w:color w:val="000000"/>
          <w:sz w:val="24"/>
          <w:highlight w:val="none"/>
        </w:rPr>
      </w:pPr>
      <w:r/>
      <w:bookmarkStart w:id="4" w:name="OLE_LINK12"/>
      <w:r/>
      <w:bookmarkStart w:id="5" w:name="OLE_LINK11"/>
      <w:r>
        <w:rPr>
          <w:rFonts w:hint="eastAsia" w:ascii="宋体" w:hAnsi="宋体" w:cs="宋体"/>
          <w:color w:val="000000"/>
          <w:sz w:val="24"/>
          <w:highlight w:val="none"/>
        </w:rPr>
        <w:t xml:space="preserve">1.具有独立承担民事责任的能力。</w:t>
      </w:r>
      <w:r>
        <w:rPr>
          <w:rFonts w:hint="eastAsia" w:ascii="宋体" w:hAnsi="宋体" w:cs="宋体"/>
          <w:color w:val="000000"/>
          <w:sz w:val="24"/>
          <w:highlight w:val="none"/>
        </w:rPr>
      </w:r>
      <w:r/>
    </w:p>
    <w:p>
      <w:pPr>
        <w:pStyle w:val="920"/>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2.具有良好的商业信誉和健全的财务会计制度。</w:t>
      </w:r>
      <w:r>
        <w:rPr>
          <w:rFonts w:hint="eastAsia" w:ascii="宋体" w:hAnsi="宋体" w:cs="宋体"/>
          <w:color w:val="000000"/>
          <w:sz w:val="24"/>
          <w:highlight w:val="none"/>
        </w:rPr>
      </w:r>
      <w:r/>
    </w:p>
    <w:p>
      <w:pPr>
        <w:pStyle w:val="920"/>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3.具有履行合同所必需的设备和专业技术能力。</w:t>
      </w:r>
      <w:r>
        <w:rPr>
          <w:rFonts w:hint="eastAsia" w:ascii="宋体" w:hAnsi="宋体" w:cs="宋体"/>
          <w:color w:val="000000"/>
          <w:sz w:val="24"/>
          <w:highlight w:val="none"/>
        </w:rPr>
      </w:r>
      <w:r/>
    </w:p>
    <w:p>
      <w:pPr>
        <w:pStyle w:val="920"/>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4.有依法缴纳税收和社会保障资金的良好记录。</w:t>
      </w:r>
      <w:r>
        <w:rPr>
          <w:rFonts w:hint="eastAsia" w:ascii="宋体" w:hAnsi="宋体" w:cs="宋体"/>
          <w:color w:val="000000"/>
          <w:sz w:val="24"/>
          <w:highlight w:val="none"/>
        </w:rPr>
      </w:r>
      <w:r/>
    </w:p>
    <w:p>
      <w:pPr>
        <w:pStyle w:val="920"/>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5.参加采购活动前三年内，在经营活动中没有重大违法记录。</w:t>
      </w:r>
      <w:r>
        <w:rPr>
          <w:rFonts w:hint="eastAsia" w:ascii="宋体" w:hAnsi="宋体" w:cs="宋体"/>
          <w:color w:val="000000"/>
          <w:sz w:val="24"/>
          <w:highlight w:val="none"/>
        </w:rPr>
      </w:r>
      <w:r/>
    </w:p>
    <w:p>
      <w:pPr>
        <w:pStyle w:val="920"/>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6. 法律、行政法规规定的其他条件。</w:t>
      </w:r>
      <w:bookmarkEnd w:id="4"/>
      <w:r/>
      <w:bookmarkEnd w:id="5"/>
      <w:r>
        <w:rPr>
          <w:rFonts w:hint="eastAsia" w:ascii="宋体" w:hAnsi="宋体" w:cs="宋体"/>
          <w:color w:val="000000"/>
          <w:sz w:val="24"/>
          <w:highlight w:val="none"/>
        </w:rPr>
      </w:r>
      <w:r/>
    </w:p>
    <w:p>
      <w:pPr>
        <w:pStyle w:val="920"/>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（二）落实政府采购政策需满足的资格要求：</w:t>
      </w:r>
      <w:r>
        <w:rPr>
          <w:rFonts w:hint="eastAsia" w:ascii="宋体" w:hAnsi="宋体" w:cs="宋体"/>
          <w:color w:val="000000"/>
          <w:sz w:val="24"/>
          <w:highlight w:val="none"/>
        </w:rPr>
      </w:r>
      <w:r/>
    </w:p>
    <w:p>
      <w:pPr>
        <w:pStyle w:val="920"/>
        <w:ind w:firstLine="480"/>
        <w:rPr>
          <w:rFonts w:hint="eastAsia" w:ascii="宋体" w:hAnsi="宋体" w:cs="宋体"/>
          <w:color w:val="000000"/>
          <w:sz w:val="24"/>
          <w:highlight w:val="none"/>
        </w:rPr>
      </w:pPr>
      <w:r/>
      <w:bookmarkStart w:id="6" w:name="OLE_LINK17"/>
      <w:r>
        <w:rPr>
          <w:rFonts w:hint="eastAsia" w:ascii="宋体" w:hAnsi="宋体" w:cs="宋体"/>
          <w:color w:val="000000"/>
          <w:sz w:val="24"/>
          <w:highlight w:val="none"/>
        </w:rPr>
        <w:t xml:space="preserve">根据《政府采购促进中小企业发展管理办法》的相关规定，本项目专门面向中小企业，所属行业为建筑</w:t>
      </w:r>
      <w:r>
        <w:rPr>
          <w:rFonts w:hint="eastAsia" w:ascii="宋体" w:hAnsi="宋体" w:cs="宋体"/>
          <w:color w:val="000000"/>
          <w:sz w:val="24"/>
          <w:highlight w:val="none"/>
        </w:rPr>
        <w:t xml:space="preserve">业，供应商应为中小微企业或监狱企业或残疾人福利性单位。</w:t>
      </w:r>
      <w:bookmarkEnd w:id="6"/>
      <w:r>
        <w:rPr>
          <w:rFonts w:hint="eastAsia" w:ascii="宋体" w:hAnsi="宋体" w:cs="宋体"/>
          <w:color w:val="000000"/>
          <w:sz w:val="24"/>
          <w:highlight w:val="none"/>
        </w:rPr>
      </w:r>
      <w:r/>
    </w:p>
    <w:p>
      <w:pPr>
        <w:pStyle w:val="920"/>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（三）本项目的特定资格要求：</w:t>
      </w:r>
      <w:bookmarkStart w:id="7" w:name="_Toc35393800"/>
      <w:r/>
      <w:bookmarkStart w:id="8" w:name="_Toc35393631"/>
      <w:r>
        <w:rPr>
          <w:rFonts w:hint="eastAsia" w:ascii="宋体" w:hAnsi="宋体" w:cs="宋体"/>
          <w:color w:val="000000"/>
          <w:sz w:val="24"/>
          <w:highlight w:val="none"/>
        </w:rPr>
      </w:r>
      <w:r/>
    </w:p>
    <w:p>
      <w:pPr>
        <w:pStyle w:val="920"/>
        <w:ind w:firstLine="480"/>
        <w:rPr>
          <w:rFonts w:hint="eastAsia" w:ascii="宋体" w:hAnsi="宋体" w:cs="宋体"/>
          <w:color w:val="000000"/>
          <w:sz w:val="24"/>
          <w:highlight w:val="none"/>
        </w:rPr>
      </w:pPr>
      <w:r/>
      <w:bookmarkStart w:id="9" w:name="OLE_LINK19"/>
      <w:r/>
      <w:bookmarkStart w:id="10" w:name="OLE_LINK18"/>
      <w:r>
        <w:rPr>
          <w:rFonts w:hint="eastAsia" w:ascii="宋体" w:hAnsi="宋体" w:cs="宋体"/>
          <w:color w:val="000000"/>
          <w:sz w:val="24"/>
          <w:highlight w:val="none"/>
        </w:rPr>
        <w:t xml:space="preserve">1.具有</w:t>
      </w:r>
      <w:r>
        <w:rPr>
          <w:rFonts w:hint="eastAsia" w:ascii="宋体" w:hAnsi="宋体" w:cs="宋体"/>
          <w:color w:val="000000"/>
          <w:sz w:val="24"/>
          <w:highlight w:val="none"/>
          <w:lang w:eastAsia="zh-CN"/>
        </w:rPr>
        <w:t xml:space="preserve">有效期内的水利水电工程施工总承包叁级及以上且必须是在《水利建设市场监管平台》网站落实信息申报（注册登记）的单位，并取得省级及以上建设行政主管部门核发的《安全生产许可证》</w:t>
      </w:r>
      <w:r>
        <w:rPr>
          <w:rFonts w:hint="eastAsia" w:ascii="宋体" w:hAnsi="宋体" w:cs="宋体"/>
          <w:color w:val="000000"/>
          <w:sz w:val="24"/>
          <w:highlight w:val="none"/>
        </w:rPr>
        <w:t xml:space="preserve">。</w:t>
      </w:r>
      <w:bookmarkEnd w:id="9"/>
      <w:r/>
      <w:bookmarkEnd w:id="10"/>
      <w:r>
        <w:rPr>
          <w:rFonts w:hint="eastAsia" w:ascii="宋体" w:hAnsi="宋体" w:cs="宋体"/>
          <w:color w:val="000000"/>
          <w:sz w:val="24"/>
          <w:highlight w:val="none"/>
        </w:rPr>
      </w:r>
      <w:r/>
    </w:p>
    <w:p>
      <w:pPr>
        <w:pStyle w:val="920"/>
        <w:ind w:firstLine="480"/>
        <w:rPr>
          <w:rFonts w:hint="eastAsia" w:ascii="宋体" w:hAnsi="宋体" w:cs="宋体"/>
          <w:color w:val="000000"/>
          <w:sz w:val="24"/>
          <w:highlight w:val="none"/>
        </w:rPr>
      </w:pPr>
      <w:r/>
      <w:bookmarkStart w:id="11" w:name="OLE_LINK21"/>
      <w:r/>
      <w:bookmarkStart w:id="12" w:name="OLE_LINK20"/>
      <w:r>
        <w:rPr>
          <w:rFonts w:hint="eastAsia" w:ascii="宋体" w:hAnsi="宋体" w:cs="宋体"/>
          <w:color w:val="000000"/>
          <w:sz w:val="24"/>
          <w:highlight w:val="none"/>
        </w:rPr>
        <w:t xml:space="preserve">2.拟选派项目负责人具有</w:t>
      </w:r>
      <w:r>
        <w:rPr>
          <w:rFonts w:hint="eastAsia" w:ascii="宋体" w:hAnsi="宋体" w:cs="宋体"/>
          <w:color w:val="000000"/>
          <w:sz w:val="24"/>
          <w:highlight w:val="none"/>
          <w:lang w:eastAsia="zh-CN"/>
        </w:rPr>
        <w:t xml:space="preserve">水利水电专业二级及以上注册建造师证书，且必须是在《水利建设市场监管平台》网站落实信息申报的人员，具备水利行政主管部门核发的《建筑施工企业项目负责人安全生产考核合格证书》（B类证）</w:t>
      </w:r>
      <w:r>
        <w:rPr>
          <w:rFonts w:hint="eastAsia" w:ascii="宋体" w:hAnsi="宋体" w:cs="宋体"/>
          <w:color w:val="000000"/>
          <w:sz w:val="24"/>
          <w:highlight w:val="none"/>
        </w:rPr>
        <w:t xml:space="preserve">。</w:t>
      </w:r>
      <w:bookmarkEnd w:id="11"/>
      <w:r/>
      <w:bookmarkEnd w:id="12"/>
      <w:r>
        <w:rPr>
          <w:rFonts w:hint="eastAsia" w:ascii="宋体" w:hAnsi="宋体" w:cs="宋体"/>
          <w:color w:val="000000"/>
          <w:sz w:val="24"/>
          <w:highlight w:val="none"/>
        </w:rPr>
      </w:r>
      <w:r/>
    </w:p>
    <w:p>
      <w:pPr>
        <w:pStyle w:val="920"/>
        <w:ind w:firstLine="480"/>
        <w:rPr>
          <w:rFonts w:hint="eastAsia" w:ascii="宋体" w:hAnsi="宋体" w:cs="宋体"/>
          <w:color w:val="000000"/>
          <w:sz w:val="24"/>
          <w:highlight w:val="none"/>
        </w:rPr>
      </w:pPr>
      <w:r/>
      <w:bookmarkStart w:id="13" w:name="OLE_LINK23"/>
      <w:r/>
      <w:bookmarkStart w:id="14" w:name="OLE_LINK22"/>
      <w:r>
        <w:rPr>
          <w:rFonts w:hint="eastAsia" w:ascii="宋体" w:hAnsi="宋体" w:cs="宋体"/>
          <w:color w:val="000000"/>
          <w:sz w:val="24"/>
          <w:highlight w:val="none"/>
        </w:rPr>
        <w:t xml:space="preserve">3.项目经理须提供无在建证明。若有在建工程时，符合以下情形之一的，经该在建工程建设单位同意，方可参加本工程项目的投标：</w:t>
      </w:r>
      <w:r>
        <w:rPr>
          <w:rFonts w:hint="eastAsia" w:ascii="宋体" w:hAnsi="宋体" w:cs="宋体"/>
          <w:color w:val="000000"/>
          <w:sz w:val="24"/>
          <w:highlight w:val="none"/>
        </w:rPr>
      </w:r>
      <w:r/>
    </w:p>
    <w:p>
      <w:pPr>
        <w:pStyle w:val="920"/>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①水利工程其合同工程量已完成80%以上，且主体工程已完成；</w:t>
      </w:r>
      <w:r>
        <w:rPr>
          <w:rFonts w:hint="eastAsia" w:ascii="宋体" w:hAnsi="宋体" w:cs="宋体"/>
          <w:color w:val="000000"/>
          <w:sz w:val="24"/>
          <w:highlight w:val="none"/>
        </w:rPr>
      </w:r>
      <w:r/>
    </w:p>
    <w:p>
      <w:pPr>
        <w:pStyle w:val="920"/>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②通过水下（泵站机组启动、河道通水）验收；</w:t>
      </w:r>
      <w:r>
        <w:rPr>
          <w:rFonts w:hint="eastAsia" w:ascii="宋体" w:hAnsi="宋体" w:cs="宋体"/>
          <w:color w:val="000000"/>
          <w:sz w:val="24"/>
          <w:highlight w:val="none"/>
        </w:rPr>
      </w:r>
      <w:r/>
    </w:p>
    <w:p>
      <w:pPr>
        <w:pStyle w:val="920"/>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③通过合同完工验收；</w:t>
      </w:r>
      <w:r>
        <w:rPr>
          <w:rFonts w:hint="eastAsia" w:ascii="宋体" w:hAnsi="宋体" w:cs="宋体"/>
          <w:color w:val="000000"/>
          <w:sz w:val="24"/>
          <w:highlight w:val="none"/>
        </w:rPr>
      </w:r>
      <w:r/>
    </w:p>
    <w:p>
      <w:pPr>
        <w:pStyle w:val="920"/>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④工程具备合同完工验收条件，已向建设单位提出合同完工验收申请，并经建设单位确认；</w:t>
      </w:r>
      <w:r>
        <w:rPr>
          <w:rFonts w:hint="eastAsia" w:ascii="宋体" w:hAnsi="宋体" w:cs="宋体"/>
          <w:color w:val="000000"/>
          <w:sz w:val="24"/>
          <w:highlight w:val="none"/>
        </w:rPr>
      </w:r>
      <w:r/>
    </w:p>
    <w:p>
      <w:pPr>
        <w:pStyle w:val="920"/>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⑤因非承包方原因致使工程项目停工超过120天（含）。</w:t>
      </w:r>
      <w:r>
        <w:rPr>
          <w:rFonts w:hint="eastAsia" w:ascii="宋体" w:hAnsi="宋体" w:cs="宋体"/>
          <w:color w:val="000000"/>
          <w:sz w:val="24"/>
          <w:highlight w:val="none"/>
        </w:rPr>
      </w:r>
      <w:r/>
    </w:p>
    <w:p>
      <w:pPr>
        <w:pStyle w:val="920"/>
        <w:ind w:firstLine="480"/>
        <w:rPr>
          <w:rFonts w:ascii="宋体" w:hAnsi="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具有效的《安全生产许可证》。</w:t>
      </w:r>
      <w:bookmarkEnd w:id="13"/>
      <w:r/>
      <w:bookmarkEnd w:id="14"/>
      <w:r>
        <w:rPr>
          <w:rFonts w:ascii="宋体" w:hAnsi="宋体" w:cs="宋体"/>
          <w:color w:val="000000"/>
          <w:sz w:val="24"/>
          <w:highlight w:val="none"/>
        </w:rPr>
      </w:r>
      <w:r/>
    </w:p>
    <w:p>
      <w:pPr>
        <w:pStyle w:val="920"/>
        <w:ind w:firstLine="480"/>
        <w:rPr>
          <w:rFonts w:hint="eastAsia" w:ascii="宋体" w:hAnsi="宋体" w:cs="宋体"/>
          <w:color w:val="000000"/>
          <w:sz w:val="24"/>
          <w:highlight w:val="none"/>
        </w:rPr>
      </w:pPr>
      <w:r/>
      <w:bookmarkStart w:id="15" w:name="OLE_LINK25"/>
      <w:r/>
      <w:bookmarkStart w:id="16" w:name="OLE_LINK24"/>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.未被“信用中国”网站（www.creditchina.gov.cn）列入失信被执行人、重大税收违法案件当事人名单、政府采购严重失信行为记录名单。</w:t>
      </w:r>
      <w:bookmarkEnd w:id="15"/>
      <w:r/>
      <w:bookmarkEnd w:id="16"/>
      <w:r>
        <w:rPr>
          <w:rFonts w:hint="eastAsia" w:ascii="宋体" w:hAnsi="宋体" w:cs="宋体"/>
          <w:color w:val="000000"/>
          <w:sz w:val="24"/>
          <w:highlight w:val="none"/>
        </w:rPr>
      </w:r>
      <w:r/>
    </w:p>
    <w:p>
      <w:pPr>
        <w:pStyle w:val="920"/>
        <w:ind w:firstLine="480"/>
        <w:rPr>
          <w:rFonts w:ascii="宋体" w:hAnsi="宋体" w:cs="宋体"/>
          <w:color w:val="000000"/>
          <w:sz w:val="24"/>
          <w:highlight w:val="none"/>
        </w:rPr>
      </w:pPr>
      <w:r/>
      <w:bookmarkStart w:id="17" w:name="OLE_LINK26"/>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.注：</w:t>
      </w:r>
      <w:r>
        <w:rPr>
          <w:rFonts w:ascii="宋体" w:hAnsi="宋体" w:cs="宋体"/>
          <w:color w:val="000000"/>
          <w:sz w:val="24"/>
          <w:highlight w:val="none"/>
        </w:rPr>
      </w:r>
      <w:r/>
    </w:p>
    <w:p>
      <w:pPr>
        <w:pStyle w:val="920"/>
        <w:ind w:firstLine="480"/>
        <w:rPr>
          <w:rFonts w:hint="eastAsia" w:ascii="宋体" w:hAnsi="宋体" w:cs="宋体"/>
          <w:bCs/>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1单位负责人为同一人或者存在直接控股、管理关系的不同供应商（包含法定代表人为同一个人的两个及两个以上法人，母公司、全资子公司及其控股公司），不得参加同一合同项下的政府采购活动；法人的分支机构不得参加投标（除银行、保险、石油石化、电力、电信等行业特殊情况外）。</w:t>
      </w:r>
      <w:bookmarkEnd w:id="17"/>
      <w:r>
        <w:rPr>
          <w:rFonts w:hint="eastAsia" w:ascii="宋体" w:hAnsi="宋体" w:cs="宋体"/>
          <w:bCs/>
          <w:color w:val="000000"/>
          <w:sz w:val="24"/>
          <w:highlight w:val="none"/>
        </w:rPr>
      </w:r>
      <w:r/>
    </w:p>
    <w:p>
      <w:pPr>
        <w:pStyle w:val="920"/>
        <w:ind w:firstLine="480"/>
        <w:rPr>
          <w:rFonts w:hint="eastAsia" w:ascii="宋体" w:hAnsi="宋体" w:cs="宋体"/>
          <w:bCs/>
          <w:color w:val="000000"/>
          <w:sz w:val="24"/>
          <w:highlight w:val="none"/>
        </w:rPr>
      </w:pPr>
      <w:r/>
      <w:bookmarkStart w:id="18" w:name="OLE_LINK27"/>
      <w:r/>
      <w:bookmarkStart w:id="19" w:name="OLE_LINK28"/>
      <w:r>
        <w:rPr>
          <w:rFonts w:hint="eastAsia" w:ascii="宋体" w:hAnsi="宋体" w:cs="宋体"/>
          <w:bCs/>
          <w:color w:val="000000"/>
          <w:sz w:val="24"/>
          <w:highlight w:val="none"/>
          <w:lang w:val="en-US" w:eastAsia="zh-CN"/>
        </w:rPr>
        <w:t xml:space="preserve">6</w:t>
      </w:r>
      <w:r>
        <w:rPr>
          <w:rFonts w:hint="eastAsia" w:ascii="宋体" w:hAnsi="宋体" w:cs="宋体"/>
          <w:bCs/>
          <w:color w:val="000000"/>
          <w:sz w:val="24"/>
          <w:highlight w:val="none"/>
        </w:rPr>
        <w:t xml:space="preserve">.2</w:t>
      </w:r>
      <w:r>
        <w:rPr>
          <w:rFonts w:hint="eastAsia" w:ascii="宋体" w:hAnsi="宋体" w:cs="宋体"/>
          <w:bCs/>
          <w:color w:val="000000"/>
          <w:sz w:val="24"/>
          <w:highlight w:val="none"/>
          <w:lang w:val="en-US" w:eastAsia="zh-CN"/>
        </w:rPr>
        <w:t xml:space="preserve">凡为采购项目提供整体设计、规范编制或者项目管理、监理、检测等服务的供应商，不得再参加本项目的采购活动。</w:t>
      </w:r>
      <w:bookmarkEnd w:id="18"/>
      <w:r/>
      <w:bookmarkEnd w:id="19"/>
      <w:r>
        <w:rPr>
          <w:rFonts w:hint="eastAsia" w:ascii="宋体" w:hAnsi="宋体" w:cs="宋体"/>
          <w:bCs/>
          <w:color w:val="000000"/>
          <w:sz w:val="24"/>
          <w:highlight w:val="none"/>
        </w:rPr>
      </w:r>
      <w:r/>
    </w:p>
    <w:p>
      <w:pPr>
        <w:pStyle w:val="920"/>
        <w:ind w:firstLine="480"/>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6</w:t>
      </w: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根据政府采购法及相关法规，以及苏州市财政局《关于印发苏州市市级政府采购信用记录查询和使用工作试行办法的通知》（苏财购（2017）11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rPr>
          <w:rFonts w:ascii="宋体" w:hAnsi="宋体" w:eastAsia="宋体" w:cs="宋体"/>
          <w:bCs/>
          <w:color w:val="000000"/>
          <w:sz w:val="24"/>
          <w:highlight w:val="none"/>
          <w:lang w:val="en-US" w:eastAsia="zh-CN"/>
        </w:rPr>
      </w:r>
      <w:r/>
    </w:p>
    <w:p>
      <w:pPr>
        <w:pStyle w:val="920"/>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bookmarkEnd w:id="7"/>
      <w:r/>
      <w:bookmarkEnd w:id="8"/>
      <w:r/>
      <w:bookmarkStart w:id="20" w:name="_Toc28359018"/>
      <w:r/>
      <w:bookmarkStart w:id="21" w:name="_Toc35393636"/>
      <w:r/>
      <w:bookmarkStart w:id="22" w:name="_Toc35393805"/>
      <w:r/>
      <w:bookmarkStart w:id="23" w:name="_Toc28359095"/>
      <w:r>
        <w:rPr>
          <w:rFonts w:hint="eastAsia" w:ascii="宋体" w:hAnsi="宋体" w:cs="宋体"/>
          <w:b/>
          <w:color w:val="000000"/>
          <w:sz w:val="24"/>
          <w:highlight w:val="none"/>
        </w:rPr>
        <w:t xml:space="preserve">三、获取采购文件</w:t>
      </w:r>
      <w:r>
        <w:rPr>
          <w:rFonts w:hint="eastAsia" w:ascii="宋体" w:hAnsi="宋体" w:cs="宋体"/>
          <w:color w:val="000000"/>
          <w:sz w:val="24"/>
          <w:highlight w:val="none"/>
        </w:rPr>
      </w:r>
      <w:r/>
    </w:p>
    <w:p>
      <w:pPr>
        <w:pStyle w:val="920"/>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时间：自磋商文件公告发布之日起5个工作日</w:t>
      </w:r>
      <w:r>
        <w:rPr>
          <w:rFonts w:hint="eastAsia" w:ascii="宋体" w:hAnsi="宋体" w:cs="宋体"/>
          <w:color w:val="000000"/>
          <w:sz w:val="24"/>
          <w:highlight w:val="none"/>
        </w:rPr>
      </w:r>
      <w:r/>
    </w:p>
    <w:p>
      <w:pPr>
        <w:pStyle w:val="920"/>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地点：苏采云政府采购一体化平台系统 </w:t>
      </w:r>
      <w:r>
        <w:rPr>
          <w:rFonts w:hint="eastAsia" w:ascii="宋体" w:hAnsi="宋体" w:cs="宋体"/>
          <w:color w:val="000000"/>
          <w:sz w:val="24"/>
          <w:highlight w:val="none"/>
        </w:rPr>
      </w:r>
      <w:r/>
    </w:p>
    <w:p>
      <w:pPr>
        <w:pStyle w:val="920"/>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方式：自行下载 </w:t>
      </w:r>
      <w:r>
        <w:rPr>
          <w:rFonts w:hint="eastAsia" w:ascii="宋体" w:hAnsi="宋体" w:cs="宋体"/>
          <w:color w:val="000000"/>
          <w:sz w:val="24"/>
          <w:highlight w:val="none"/>
        </w:rPr>
      </w:r>
      <w:r/>
    </w:p>
    <w:p>
      <w:pPr>
        <w:pStyle w:val="920"/>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售价：0.00元 </w:t>
      </w:r>
      <w:r>
        <w:rPr>
          <w:rFonts w:hint="eastAsia" w:ascii="宋体" w:hAnsi="宋体" w:cs="宋体"/>
          <w:color w:val="000000"/>
          <w:sz w:val="24"/>
          <w:highlight w:val="none"/>
        </w:rPr>
      </w:r>
      <w:r/>
    </w:p>
    <w:p>
      <w:pPr>
        <w:pStyle w:val="920"/>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四、响应文件提交</w:t>
      </w:r>
      <w:r>
        <w:rPr>
          <w:rFonts w:hint="eastAsia" w:ascii="宋体" w:hAnsi="宋体" w:cs="宋体"/>
          <w:color w:val="000000"/>
          <w:sz w:val="24"/>
          <w:highlight w:val="none"/>
        </w:rPr>
      </w:r>
      <w:r/>
    </w:p>
    <w:p>
      <w:pPr>
        <w:pStyle w:val="920"/>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截止时间：</w:t>
      </w:r>
      <w:r>
        <w:rPr>
          <w:rFonts w:hint="eastAsia" w:ascii="宋体" w:hAnsi="宋体" w:cs="宋体"/>
          <w:color w:val="000000"/>
          <w:sz w:val="24"/>
          <w:highlight w:val="none"/>
          <w:lang w:eastAsia="zh-CN"/>
        </w:rPr>
        <w:t xml:space="preserve">2026-8-11 13:30</w:t>
      </w:r>
      <w:r>
        <w:rPr>
          <w:rFonts w:hint="eastAsia" w:ascii="宋体" w:hAnsi="宋体" w:cs="宋体"/>
          <w:color w:val="000000"/>
          <w:sz w:val="24"/>
          <w:highlight w:val="none"/>
        </w:rPr>
        <w:t xml:space="preserve">（北京时间）</w:t>
      </w:r>
      <w:r>
        <w:rPr>
          <w:rFonts w:hint="eastAsia" w:ascii="宋体" w:hAnsi="宋体" w:cs="宋体"/>
          <w:color w:val="000000"/>
          <w:sz w:val="24"/>
          <w:highlight w:val="none"/>
        </w:rPr>
      </w:r>
      <w:r/>
    </w:p>
    <w:p>
      <w:pPr>
        <w:pStyle w:val="920"/>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地点：苏采云系统 </w:t>
      </w:r>
      <w:r>
        <w:rPr>
          <w:rFonts w:hint="eastAsia" w:ascii="宋体" w:hAnsi="宋体" w:cs="宋体"/>
          <w:color w:val="000000"/>
          <w:sz w:val="24"/>
          <w:highlight w:val="none"/>
        </w:rPr>
      </w:r>
      <w:r/>
    </w:p>
    <w:p>
      <w:pPr>
        <w:pStyle w:val="920"/>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五、开启</w:t>
      </w:r>
      <w:r>
        <w:rPr>
          <w:rFonts w:hint="eastAsia" w:ascii="宋体" w:hAnsi="宋体" w:cs="宋体"/>
          <w:color w:val="000000"/>
          <w:sz w:val="24"/>
          <w:highlight w:val="none"/>
        </w:rPr>
      </w:r>
      <w:r/>
    </w:p>
    <w:p>
      <w:pPr>
        <w:pStyle w:val="920"/>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时间：</w:t>
      </w:r>
      <w:r>
        <w:rPr>
          <w:rFonts w:hint="eastAsia" w:ascii="宋体" w:hAnsi="宋体" w:cs="宋体"/>
          <w:color w:val="000000"/>
          <w:sz w:val="24"/>
          <w:highlight w:val="none"/>
          <w:lang w:eastAsia="zh-CN"/>
        </w:rPr>
        <w:t xml:space="preserve">2026-8-11 13:30</w:t>
      </w:r>
      <w:r>
        <w:rPr>
          <w:rFonts w:hint="eastAsia" w:ascii="宋体" w:hAnsi="宋体" w:cs="宋体"/>
          <w:color w:val="000000"/>
          <w:sz w:val="24"/>
          <w:highlight w:val="none"/>
        </w:rPr>
        <w:t xml:space="preserve">（北京时间）</w:t>
      </w:r>
      <w:r>
        <w:rPr>
          <w:rFonts w:hint="eastAsia" w:ascii="宋体" w:hAnsi="宋体" w:cs="宋体"/>
          <w:color w:val="000000"/>
          <w:sz w:val="24"/>
          <w:highlight w:val="none"/>
        </w:rPr>
      </w:r>
      <w:r/>
    </w:p>
    <w:p>
      <w:pPr>
        <w:pStyle w:val="920"/>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地点：苏州市市辖区政府采购不见面虚拟开标室</w:t>
      </w:r>
      <w:r>
        <w:rPr>
          <w:rFonts w:hint="eastAsia" w:ascii="宋体" w:hAnsi="宋体" w:cs="宋体"/>
          <w:color w:val="000000"/>
          <w:sz w:val="24"/>
          <w:highlight w:val="none"/>
        </w:rPr>
      </w:r>
      <w:r/>
    </w:p>
    <w:p>
      <w:pPr>
        <w:pStyle w:val="920"/>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六、公告期限</w:t>
      </w:r>
      <w:r>
        <w:rPr>
          <w:rFonts w:hint="eastAsia" w:ascii="宋体" w:hAnsi="宋体" w:cs="宋体"/>
          <w:color w:val="000000"/>
          <w:sz w:val="24"/>
          <w:highlight w:val="none"/>
        </w:rPr>
      </w:r>
      <w:r/>
    </w:p>
    <w:p>
      <w:pPr>
        <w:pStyle w:val="920"/>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自本公告发布之日起3个工作日。</w:t>
      </w:r>
      <w:r>
        <w:rPr>
          <w:rFonts w:hint="eastAsia" w:ascii="宋体" w:hAnsi="宋体" w:cs="宋体"/>
          <w:color w:val="000000"/>
          <w:sz w:val="24"/>
          <w:highlight w:val="none"/>
        </w:rPr>
      </w:r>
      <w:r/>
    </w:p>
    <w:p>
      <w:pPr>
        <w:pStyle w:val="920"/>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七、其他补充事宜</w:t>
      </w:r>
      <w:r>
        <w:rPr>
          <w:rFonts w:hint="eastAsia" w:ascii="宋体" w:hAnsi="宋体" w:cs="宋体"/>
          <w:color w:val="000000"/>
          <w:sz w:val="24"/>
          <w:highlight w:val="none"/>
        </w:rPr>
      </w:r>
      <w:r/>
    </w:p>
    <w:p>
      <w:pPr>
        <w:pStyle w:val="920"/>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1.报名方式（网上报名）：</w:t>
      </w:r>
      <w:r>
        <w:rPr>
          <w:rFonts w:hint="eastAsia" w:ascii="宋体" w:hAnsi="宋体" w:cs="宋体"/>
          <w:color w:val="000000"/>
          <w:sz w:val="24"/>
          <w:highlight w:val="none"/>
        </w:rPr>
      </w:r>
      <w:r/>
    </w:p>
    <w:p>
      <w:pPr>
        <w:pStyle w:val="920"/>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1.1申领CA证书</w:t>
      </w:r>
      <w:r>
        <w:rPr>
          <w:rFonts w:hint="eastAsia" w:ascii="宋体" w:hAnsi="宋体" w:cs="宋体"/>
          <w:color w:val="000000"/>
          <w:sz w:val="24"/>
          <w:highlight w:val="none"/>
        </w:rPr>
      </w:r>
      <w:r/>
    </w:p>
    <w:p>
      <w:pPr>
        <w:pStyle w:val="920"/>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w:t>
      </w:r>
      <w:r>
        <w:rPr>
          <w:rFonts w:hint="eastAsia" w:ascii="宋体" w:hAnsi="宋体" w:cs="宋体"/>
          <w:color w:val="000000"/>
          <w:sz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hint="eastAsia" w:ascii="宋体" w:hAnsi="宋体" w:cs="宋体"/>
          <w:color w:val="000000"/>
          <w:sz w:val="24"/>
          <w:highlight w:val="none"/>
        </w:rPr>
      </w:r>
      <w:r/>
    </w:p>
    <w:p>
      <w:pPr>
        <w:pStyle w:val="920"/>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1.2登录报名：</w:t>
      </w:r>
      <w:r>
        <w:rPr>
          <w:rFonts w:hint="eastAsia" w:ascii="宋体" w:hAnsi="宋体" w:cs="宋体"/>
          <w:color w:val="000000"/>
          <w:sz w:val="24"/>
          <w:highlight w:val="none"/>
        </w:rPr>
      </w:r>
      <w:r/>
    </w:p>
    <w:p>
      <w:pPr>
        <w:pStyle w:val="920"/>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cs="宋体"/>
          <w:color w:val="000000"/>
          <w:sz w:val="24"/>
          <w:highlight w:val="none"/>
        </w:rPr>
      </w:r>
      <w:r/>
    </w:p>
    <w:p>
      <w:pPr>
        <w:pStyle w:val="920"/>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2.采购文件获取方式：供应商在苏采云政府采购一体化平台系统内下载。</w:t>
      </w:r>
      <w:r>
        <w:rPr>
          <w:rFonts w:hint="eastAsia" w:ascii="宋体" w:hAnsi="宋体" w:cs="宋体"/>
          <w:color w:val="000000"/>
          <w:sz w:val="24"/>
          <w:highlight w:val="none"/>
        </w:rPr>
      </w:r>
      <w:r/>
    </w:p>
    <w:p>
      <w:pPr>
        <w:pStyle w:val="920"/>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3.制作、提交电子响应文件：</w:t>
      </w:r>
      <w:r>
        <w:rPr>
          <w:rFonts w:hint="eastAsia" w:ascii="宋体" w:hAnsi="宋体" w:cs="宋体"/>
          <w:color w:val="000000"/>
          <w:sz w:val="24"/>
          <w:highlight w:val="none"/>
        </w:rPr>
      </w:r>
      <w:r/>
    </w:p>
    <w:p>
      <w:pPr>
        <w:pStyle w:val="920"/>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3.1本项目采用电子招投标方式，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hint="eastAsia" w:ascii="宋体" w:hAnsi="宋体" w:cs="宋体"/>
          <w:color w:val="000000"/>
          <w:sz w:val="24"/>
          <w:highlight w:val="none"/>
        </w:rPr>
      </w:r>
      <w:r/>
    </w:p>
    <w:p>
      <w:pPr>
        <w:pStyle w:val="920"/>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在系统操作过程中如有疑问，请按以下方式联系：</w:t>
      </w:r>
      <w:r>
        <w:rPr>
          <w:rFonts w:hint="eastAsia" w:ascii="宋体" w:hAnsi="宋体" w:cs="宋体"/>
          <w:color w:val="000000"/>
          <w:sz w:val="24"/>
          <w:highlight w:val="none"/>
        </w:rPr>
      </w:r>
      <w:r/>
    </w:p>
    <w:p>
      <w:pPr>
        <w:pStyle w:val="920"/>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注册咨询：18261002950；</w:t>
      </w:r>
      <w:r>
        <w:rPr>
          <w:rFonts w:hint="eastAsia" w:ascii="宋体" w:hAnsi="宋体" w:cs="宋体"/>
          <w:color w:val="000000"/>
          <w:sz w:val="24"/>
          <w:highlight w:val="none"/>
        </w:rPr>
      </w:r>
      <w:r/>
    </w:p>
    <w:p>
      <w:pPr>
        <w:pStyle w:val="920"/>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CA技术咨询电话：400-608-6099；</w:t>
      </w:r>
      <w:r>
        <w:rPr>
          <w:rFonts w:hint="eastAsia" w:ascii="宋体" w:hAnsi="宋体" w:cs="宋体"/>
          <w:color w:val="000000"/>
          <w:sz w:val="24"/>
          <w:highlight w:val="none"/>
        </w:rPr>
      </w:r>
      <w:r/>
    </w:p>
    <w:p>
      <w:pPr>
        <w:pStyle w:val="920"/>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签章使用问题：025-83633811、025-83633812、15380932027、15371015030；</w:t>
      </w:r>
      <w:r>
        <w:rPr>
          <w:rFonts w:hint="eastAsia" w:ascii="宋体" w:hAnsi="宋体" w:cs="宋体"/>
          <w:color w:val="000000"/>
          <w:sz w:val="24"/>
          <w:highlight w:val="none"/>
        </w:rPr>
      </w:r>
      <w:r/>
    </w:p>
    <w:p>
      <w:pPr>
        <w:pStyle w:val="920"/>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系统使用指导与咨询：联系电话：13914088964；QQ：3048755361、1315179389、895706745。</w:t>
      </w:r>
      <w:r>
        <w:rPr>
          <w:rFonts w:hint="eastAsia" w:ascii="宋体" w:hAnsi="宋体" w:cs="宋体"/>
          <w:color w:val="000000"/>
          <w:sz w:val="24"/>
          <w:highlight w:val="none"/>
        </w:rPr>
      </w:r>
      <w:r/>
    </w:p>
    <w:p>
      <w:pPr>
        <w:pStyle w:val="920"/>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3.2本项目采用电子投标形式，请供应商按照《苏采云系统供应商操作手册》、采购文件要求进行制作、上传电子响应文件，响应单位无需提供纸质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color w:val="000000"/>
          <w:sz w:val="24"/>
          <w:highlight w:val="none"/>
        </w:rPr>
      </w:r>
      <w:r/>
    </w:p>
    <w:p>
      <w:pPr>
        <w:pStyle w:val="920"/>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4.开标方式：不见面开标，供应商登录“苏采</w:t>
      </w:r>
      <w:r>
        <w:rPr>
          <w:rFonts w:hint="eastAsia" w:ascii="宋体" w:hAnsi="宋体" w:cs="宋体"/>
          <w:color w:val="000000"/>
          <w:sz w:val="24"/>
          <w:highlight w:val="none"/>
        </w:rPr>
        <w:t xml:space="preserve">云”系统在平台首页点击“开标大厅”，进入江苏省政府采购一体化不见面开标（采购）大厅，在今日项目列表，点击项目，进入不见面开标系统。开标阶段供应商在【供应商解密】环节必须使用CA证书解密电子响应文件，如在系统规定的解密时间内未能完成解密的视为放弃投标。请供应商确保电脑、系统及其他设备（视频输入输出设备等）无误，且开标直至项目结束始终保持系统在线状态。开评标过程中如有问题采购代理机构工作人员会及时通过《投标供应商确认函》留存的手机号与供应商联系。请供应商确保该手机号通讯畅通，否则导致的不利后果由供应商自行承担。</w:t>
      </w:r>
      <w:r>
        <w:rPr>
          <w:rFonts w:hint="eastAsia" w:ascii="宋体" w:hAnsi="宋体" w:cs="宋体"/>
          <w:color w:val="000000"/>
          <w:sz w:val="24"/>
          <w:highlight w:val="none"/>
        </w:rPr>
      </w:r>
      <w:r/>
    </w:p>
    <w:p>
      <w:pPr>
        <w:pStyle w:val="920"/>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5.政府采购监管部门监督电话：</w:t>
      </w:r>
      <w:r>
        <w:rPr>
          <w:rFonts w:ascii="宋体" w:hAnsi="宋体" w:cs="宋体"/>
          <w:color w:val="000000"/>
          <w:sz w:val="24"/>
          <w:highlight w:val="none"/>
        </w:rPr>
        <w:t xml:space="preserve">0512-65283947</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20"/>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6.本次采购的有关信息将在中国政府采购网、江苏省政府采购网、苏州政府采购网上发布，敬请留意；有关该采购项目的澄清、修正及成交等信息亦在以上网站发布，敬请留意。</w:t>
      </w:r>
      <w:r>
        <w:rPr>
          <w:rFonts w:hint="eastAsia" w:ascii="宋体" w:hAnsi="宋体" w:cs="宋体"/>
          <w:color w:val="000000"/>
          <w:sz w:val="24"/>
          <w:highlight w:val="none"/>
        </w:rPr>
      </w:r>
      <w:r/>
    </w:p>
    <w:p>
      <w:pPr>
        <w:pStyle w:val="920"/>
        <w:ind w:firstLine="482"/>
        <w:rPr>
          <w:rFonts w:hint="eastAsia" w:ascii="宋体" w:hAnsi="宋体" w:cs="宋体"/>
          <w:color w:val="000000"/>
          <w:sz w:val="24"/>
          <w:highlight w:val="none"/>
        </w:rPr>
      </w:pPr>
      <w:r>
        <w:rPr>
          <w:rFonts w:hint="eastAsia" w:ascii="宋体" w:hAnsi="宋体" w:cs="宋体"/>
          <w:b/>
          <w:color w:val="000000"/>
          <w:sz w:val="24"/>
          <w:highlight w:val="none"/>
        </w:rPr>
        <w:t xml:space="preserve">八、凡对本次采购提出询问，请按以下方式联系</w:t>
      </w:r>
      <w:r>
        <w:rPr>
          <w:rFonts w:hint="eastAsia" w:ascii="宋体" w:hAnsi="宋体" w:cs="宋体"/>
          <w:bCs/>
          <w:color w:val="000000"/>
          <w:sz w:val="24"/>
          <w:highlight w:val="none"/>
        </w:rPr>
        <w:t xml:space="preserve">。</w:t>
      </w:r>
      <w:bookmarkEnd w:id="20"/>
      <w:r/>
      <w:bookmarkEnd w:id="21"/>
      <w:r/>
      <w:bookmarkEnd w:id="22"/>
      <w:r/>
      <w:bookmarkEnd w:id="23"/>
      <w:r/>
      <w:bookmarkStart w:id="24" w:name="_Toc28359019"/>
      <w:r/>
      <w:bookmarkStart w:id="25" w:name="_Toc28359096"/>
      <w:r/>
      <w:bookmarkStart w:id="26" w:name="_Toc35393637"/>
      <w:r/>
      <w:bookmarkStart w:id="27" w:name="_Toc35393806"/>
      <w:r>
        <w:rPr>
          <w:rFonts w:hint="eastAsia" w:ascii="宋体" w:hAnsi="宋体" w:cs="宋体"/>
          <w:color w:val="000000"/>
          <w:sz w:val="24"/>
          <w:highlight w:val="none"/>
        </w:rPr>
      </w:r>
      <w:r/>
    </w:p>
    <w:p>
      <w:pPr>
        <w:pStyle w:val="920"/>
        <w:ind w:firstLine="480"/>
        <w:rPr>
          <w:rFonts w:hint="eastAsia" w:ascii="宋体" w:hAnsi="宋体" w:cs="宋体"/>
          <w:color w:val="000000"/>
          <w:sz w:val="24"/>
          <w:highlight w:val="none"/>
        </w:rPr>
      </w:pPr>
      <w:r>
        <w:rPr>
          <w:rFonts w:hint="eastAsia" w:ascii="宋体" w:hAnsi="宋体" w:cs="宋体"/>
          <w:bCs/>
          <w:color w:val="000000"/>
          <w:sz w:val="24"/>
          <w:highlight w:val="none"/>
        </w:rPr>
        <w:t xml:space="preserve">1.采购单位信息</w:t>
      </w:r>
      <w:bookmarkEnd w:id="24"/>
      <w:r/>
      <w:bookmarkEnd w:id="25"/>
      <w:r/>
      <w:bookmarkEnd w:id="26"/>
      <w:r/>
      <w:bookmarkEnd w:id="27"/>
      <w:r>
        <w:rPr>
          <w:rFonts w:hint="eastAsia" w:ascii="宋体" w:hAnsi="宋体" w:cs="宋体"/>
          <w:color w:val="000000"/>
          <w:sz w:val="24"/>
          <w:highlight w:val="none"/>
        </w:rPr>
      </w:r>
      <w:r/>
    </w:p>
    <w:p>
      <w:pPr>
        <w:pStyle w:val="920"/>
        <w:ind w:firstLine="480"/>
        <w:rPr>
          <w:rFonts w:hint="eastAsia" w:ascii="宋体" w:hAnsi="宋体" w:eastAsia="宋体" w:cs="宋体"/>
          <w:bCs/>
          <w:color w:val="000000"/>
          <w:sz w:val="24"/>
          <w:highlight w:val="none"/>
          <w:lang w:eastAsia="zh-CN"/>
        </w:rPr>
      </w:pPr>
      <w:r/>
      <w:bookmarkStart w:id="28" w:name="_Toc35393807"/>
      <w:r/>
      <w:bookmarkStart w:id="29" w:name="_Toc28359097"/>
      <w:r/>
      <w:bookmarkStart w:id="30" w:name="_Toc28359020"/>
      <w:r/>
      <w:bookmarkStart w:id="31" w:name="_Toc35393638"/>
      <w:r>
        <w:rPr>
          <w:rFonts w:hint="eastAsia" w:ascii="宋体" w:hAnsi="宋体" w:cs="宋体"/>
          <w:bCs/>
          <w:color w:val="000000"/>
          <w:sz w:val="24"/>
          <w:highlight w:val="none"/>
        </w:rPr>
        <w:t xml:space="preserve">名    称：</w:t>
      </w:r>
      <w:r>
        <w:rPr>
          <w:rFonts w:hint="eastAsia" w:ascii="宋体" w:hAnsi="宋体" w:cs="宋体"/>
          <w:bCs/>
          <w:color w:val="000000"/>
          <w:sz w:val="24"/>
          <w:highlight w:val="none"/>
          <w:lang w:eastAsia="zh-CN"/>
        </w:rPr>
        <w:t xml:space="preserve">苏州市吴中区甪直镇人民政府</w:t>
      </w:r>
      <w:r>
        <w:rPr>
          <w:rFonts w:hint="eastAsia" w:ascii="宋体" w:hAnsi="宋体" w:eastAsia="宋体" w:cs="宋体"/>
          <w:bCs/>
          <w:color w:val="000000"/>
          <w:sz w:val="24"/>
          <w:highlight w:val="none"/>
          <w:lang w:eastAsia="zh-CN"/>
        </w:rPr>
      </w:r>
      <w:r/>
    </w:p>
    <w:p>
      <w:pPr>
        <w:pStyle w:val="920"/>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地    址：</w:t>
      </w:r>
      <w:bookmarkStart w:id="32" w:name="CGDWDZ_1"/>
      <w:r>
        <w:rPr>
          <w:rFonts w:hint="eastAsia" w:ascii="宋体" w:hAnsi="宋体" w:cs="宋体"/>
          <w:bCs/>
          <w:color w:val="000000"/>
          <w:sz w:val="24"/>
          <w:highlight w:val="none"/>
          <w:lang w:eastAsia="zh-CN"/>
        </w:rPr>
        <w:t xml:space="preserve">苏州市吴中区甪直镇鸣市路21号</w:t>
      </w:r>
      <w:r>
        <w:rPr>
          <w:rFonts w:hint="eastAsia" w:ascii="宋体" w:hAnsi="宋体" w:cs="宋体"/>
          <w:bCs/>
          <w:color w:val="000000"/>
          <w:sz w:val="24"/>
          <w:highlight w:val="none"/>
        </w:rPr>
      </w:r>
      <w:r/>
    </w:p>
    <w:p>
      <w:pPr>
        <w:pStyle w:val="920"/>
        <w:ind w:firstLine="480"/>
        <w:rPr>
          <w:rFonts w:hint="eastAsia" w:ascii="宋体" w:hAnsi="宋体" w:cs="宋体"/>
          <w:color w:val="000000"/>
          <w:sz w:val="24"/>
          <w:highlight w:val="none"/>
          <w:lang w:val="en-US" w:eastAsia="zh-CN"/>
        </w:rPr>
      </w:pPr>
      <w:r>
        <w:rPr>
          <w:rFonts w:hint="eastAsia" w:ascii="宋体" w:hAnsi="宋体" w:cs="宋体"/>
          <w:color w:val="000000"/>
          <w:sz w:val="24"/>
          <w:highlight w:val="none"/>
        </w:rPr>
        <w:t xml:space="preserve">联系人：</w:t>
      </w:r>
      <w:bookmarkEnd w:id="32"/>
      <w:r>
        <w:rPr>
          <w:rFonts w:hint="eastAsia" w:ascii="宋体" w:hAnsi="宋体" w:cs="宋体"/>
          <w:color w:val="000000"/>
          <w:sz w:val="24"/>
          <w:highlight w:val="none"/>
          <w:lang w:val="en-US" w:eastAsia="zh-CN"/>
        </w:rPr>
        <w:t xml:space="preserve">卢国新</w:t>
      </w:r>
      <w:r>
        <w:rPr>
          <w:rFonts w:hint="eastAsia" w:ascii="宋体" w:hAnsi="宋体" w:cs="宋体"/>
          <w:color w:val="000000"/>
          <w:sz w:val="24"/>
          <w:highlight w:val="none"/>
          <w:lang w:val="en-US" w:eastAsia="zh-CN"/>
        </w:rPr>
      </w:r>
      <w:r/>
    </w:p>
    <w:p>
      <w:pPr>
        <w:pStyle w:val="920"/>
        <w:ind w:firstLine="480"/>
        <w:rPr>
          <w:rFonts w:hint="eastAsia" w:ascii="宋体" w:hAnsi="宋体" w:eastAsia="宋体" w:cs="宋体"/>
          <w:bCs/>
          <w:color w:val="000000"/>
          <w:sz w:val="24"/>
          <w:highlight w:val="none"/>
          <w:lang w:val="en-US" w:eastAsia="zh-CN"/>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lang w:eastAsia="zh-CN"/>
        </w:rPr>
        <w:t xml:space="preserve">0512-65911975</w:t>
      </w:r>
      <w:r>
        <w:rPr>
          <w:rFonts w:hint="eastAsia" w:ascii="宋体" w:hAnsi="宋体" w:eastAsia="宋体" w:cs="宋体"/>
          <w:bCs/>
          <w:color w:val="000000"/>
          <w:sz w:val="24"/>
          <w:highlight w:val="none"/>
          <w:lang w:val="en-US" w:eastAsia="zh-CN"/>
        </w:rPr>
      </w:r>
      <w:r/>
    </w:p>
    <w:p>
      <w:pPr>
        <w:pStyle w:val="920"/>
        <w:ind w:firstLine="480"/>
        <w:rPr>
          <w:rFonts w:hint="eastAsia" w:ascii="宋体" w:hAnsi="宋体" w:cs="宋体"/>
          <w:color w:val="000000"/>
          <w:sz w:val="24"/>
          <w:highlight w:val="none"/>
        </w:rPr>
      </w:pPr>
      <w:r>
        <w:rPr>
          <w:rFonts w:hint="eastAsia" w:ascii="宋体" w:hAnsi="宋体" w:cs="宋体"/>
          <w:bCs/>
          <w:color w:val="000000"/>
          <w:sz w:val="24"/>
          <w:highlight w:val="none"/>
        </w:rPr>
        <w:t xml:space="preserve">2.采购代理机构信息</w:t>
      </w:r>
      <w:bookmarkEnd w:id="28"/>
      <w:r/>
      <w:bookmarkEnd w:id="29"/>
      <w:r/>
      <w:bookmarkEnd w:id="30"/>
      <w:r/>
      <w:bookmarkEnd w:id="31"/>
      <w:r>
        <w:rPr>
          <w:rFonts w:hint="eastAsia" w:ascii="宋体" w:hAnsi="宋体" w:cs="宋体"/>
          <w:color w:val="000000"/>
          <w:sz w:val="24"/>
          <w:highlight w:val="none"/>
        </w:rPr>
      </w:r>
      <w:r/>
    </w:p>
    <w:p>
      <w:pPr>
        <w:pStyle w:val="920"/>
        <w:ind w:firstLine="480"/>
        <w:rPr>
          <w:rFonts w:hint="eastAsia" w:ascii="宋体" w:hAnsi="宋体" w:cs="宋体"/>
          <w:color w:val="000000"/>
          <w:sz w:val="24"/>
          <w:highlight w:val="none"/>
          <w:lang w:eastAsia="zh-CN"/>
        </w:rPr>
      </w:pPr>
      <w:r>
        <w:rPr>
          <w:rFonts w:hint="eastAsia" w:ascii="宋体" w:hAnsi="宋体" w:cs="宋体"/>
          <w:color w:val="000000"/>
          <w:sz w:val="24"/>
          <w:highlight w:val="none"/>
        </w:rPr>
        <w:t xml:space="preserve">名    称：</w:t>
      </w:r>
      <w:r>
        <w:rPr>
          <w:rFonts w:hint="eastAsia" w:ascii="宋体" w:hAnsi="宋体" w:cs="宋体"/>
          <w:color w:val="000000"/>
          <w:sz w:val="24"/>
          <w:highlight w:val="none"/>
          <w:lang w:eastAsia="zh-CN"/>
        </w:rPr>
        <w:t xml:space="preserve">苏州昂天建设工程咨询有限公司</w:t>
      </w:r>
      <w:r>
        <w:rPr>
          <w:rFonts w:hint="eastAsia" w:ascii="宋体" w:hAnsi="宋体" w:cs="宋体"/>
          <w:color w:val="000000"/>
          <w:sz w:val="24"/>
          <w:highlight w:val="none"/>
          <w:lang w:eastAsia="zh-CN"/>
        </w:rPr>
      </w:r>
      <w:r/>
    </w:p>
    <w:p>
      <w:pPr>
        <w:pStyle w:val="920"/>
        <w:ind w:firstLine="480"/>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地　　址：</w:t>
      </w:r>
      <w:r>
        <w:rPr>
          <w:rFonts w:hint="eastAsia" w:ascii="宋体" w:hAnsi="宋体" w:cs="宋体"/>
          <w:color w:val="000000"/>
          <w:sz w:val="24"/>
          <w:highlight w:val="none"/>
          <w:lang w:eastAsia="zh-CN"/>
        </w:rPr>
        <w:t xml:space="preserve">苏州市吴中区苏蠡路81号苏蠡商务大厦409室</w:t>
      </w:r>
      <w:r>
        <w:rPr>
          <w:rFonts w:hint="eastAsia" w:ascii="宋体" w:hAnsi="宋体" w:eastAsia="宋体" w:cs="宋体"/>
          <w:color w:val="000000"/>
          <w:sz w:val="24"/>
          <w:highlight w:val="none"/>
          <w:lang w:eastAsia="zh-CN"/>
        </w:rPr>
      </w:r>
      <w:r/>
    </w:p>
    <w:p>
      <w:pPr>
        <w:pStyle w:val="920"/>
        <w:ind w:firstLine="480"/>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联系方式：0512-</w:t>
      </w:r>
      <w:bookmarkStart w:id="33" w:name="_Toc28359021"/>
      <w:r/>
      <w:bookmarkStart w:id="34" w:name="_Toc35393639"/>
      <w:r/>
      <w:bookmarkStart w:id="35" w:name="_Toc28359098"/>
      <w:r/>
      <w:bookmarkStart w:id="36" w:name="_Toc35393808"/>
      <w:r>
        <w:rPr>
          <w:rFonts w:hint="eastAsia" w:ascii="宋体" w:hAnsi="宋体" w:cs="宋体"/>
          <w:color w:val="000000"/>
          <w:sz w:val="24"/>
          <w:highlight w:val="none"/>
          <w:lang w:eastAsia="zh-CN"/>
        </w:rPr>
        <w:t xml:space="preserve">68070938</w:t>
      </w:r>
      <w:r>
        <w:rPr>
          <w:rFonts w:hint="eastAsia" w:ascii="宋体" w:hAnsi="宋体" w:eastAsia="宋体" w:cs="宋体"/>
          <w:color w:val="000000"/>
          <w:sz w:val="24"/>
          <w:highlight w:val="none"/>
          <w:lang w:eastAsia="zh-CN"/>
        </w:rPr>
      </w:r>
      <w:r/>
    </w:p>
    <w:p>
      <w:pPr>
        <w:pStyle w:val="920"/>
        <w:ind w:firstLine="480"/>
        <w:rPr>
          <w:rFonts w:hint="eastAsia" w:ascii="宋体" w:hAnsi="宋体" w:cs="宋体"/>
          <w:color w:val="000000"/>
          <w:sz w:val="24"/>
          <w:highlight w:val="none"/>
        </w:rPr>
      </w:pPr>
      <w:r>
        <w:rPr>
          <w:rFonts w:hint="eastAsia" w:ascii="宋体" w:hAnsi="宋体" w:cs="宋体"/>
          <w:bCs/>
          <w:color w:val="000000"/>
          <w:sz w:val="24"/>
          <w:highlight w:val="none"/>
        </w:rPr>
        <w:t xml:space="preserve">3.项目联系方式</w:t>
      </w:r>
      <w:bookmarkEnd w:id="33"/>
      <w:r/>
      <w:bookmarkEnd w:id="34"/>
      <w:r/>
      <w:bookmarkEnd w:id="35"/>
      <w:r/>
      <w:bookmarkEnd w:id="36"/>
      <w:r>
        <w:rPr>
          <w:rFonts w:hint="eastAsia" w:ascii="宋体" w:hAnsi="宋体" w:cs="宋体"/>
          <w:color w:val="000000"/>
          <w:sz w:val="24"/>
          <w:highlight w:val="none"/>
        </w:rPr>
      </w:r>
      <w:r/>
    </w:p>
    <w:p>
      <w:pPr>
        <w:pStyle w:val="920"/>
        <w:ind w:firstLine="480"/>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项目联系人：</w:t>
      </w:r>
      <w:r>
        <w:rPr>
          <w:rFonts w:hint="eastAsia" w:ascii="宋体" w:hAnsi="宋体" w:cs="宋体"/>
          <w:color w:val="000000"/>
          <w:sz w:val="24"/>
          <w:highlight w:val="none"/>
          <w:lang w:eastAsia="zh-CN"/>
        </w:rPr>
        <w:t xml:space="preserve">章德示</w:t>
      </w:r>
      <w:r>
        <w:rPr>
          <w:rFonts w:hint="eastAsia" w:ascii="宋体" w:hAnsi="宋体" w:eastAsia="宋体" w:cs="宋体"/>
          <w:color w:val="000000"/>
          <w:sz w:val="24"/>
          <w:highlight w:val="none"/>
          <w:lang w:eastAsia="zh-CN"/>
        </w:rPr>
      </w:r>
      <w:r/>
    </w:p>
    <w:p>
      <w:pPr>
        <w:pStyle w:val="920"/>
        <w:ind w:firstLine="480"/>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电　　 话：0512-</w:t>
      </w:r>
      <w:r>
        <w:rPr>
          <w:rFonts w:hint="eastAsia" w:ascii="宋体" w:hAnsi="宋体" w:cs="宋体"/>
          <w:color w:val="000000"/>
          <w:sz w:val="24"/>
          <w:highlight w:val="none"/>
          <w:lang w:eastAsia="zh-CN"/>
        </w:rPr>
        <w:t xml:space="preserve">68070938</w:t>
      </w:r>
      <w:r>
        <w:rPr>
          <w:rFonts w:hint="eastAsia" w:ascii="宋体" w:hAnsi="宋体" w:eastAsia="宋体" w:cs="宋体"/>
          <w:color w:val="000000"/>
          <w:sz w:val="24"/>
          <w:highlight w:val="none"/>
          <w:lang w:eastAsia="zh-CN"/>
        </w:rPr>
      </w:r>
      <w:r/>
    </w:p>
    <w:p>
      <w:pPr>
        <w:pStyle w:val="920"/>
        <w:ind w:right="321"/>
        <w:jc w:val="center"/>
        <w:rPr>
          <w:rFonts w:hint="eastAsia"/>
          <w:b/>
          <w:color w:val="000000"/>
          <w:sz w:val="36"/>
          <w:szCs w:val="36"/>
          <w:highlight w:val="none"/>
        </w:rPr>
      </w:pPr>
      <w:r>
        <w:rPr>
          <w:rFonts w:hint="eastAsia" w:ascii="宋体" w:hAnsi="宋体"/>
          <w:color w:val="000000"/>
          <w:sz w:val="24"/>
          <w:highlight w:val="none"/>
        </w:rPr>
        <w:br w:type="page" w:clear="all"/>
      </w:r>
      <w:r>
        <w:rPr>
          <w:rFonts w:hint="eastAsia"/>
          <w:b/>
          <w:color w:val="000000"/>
          <w:sz w:val="36"/>
          <w:szCs w:val="36"/>
          <w:highlight w:val="none"/>
        </w:rPr>
        <w:t xml:space="preserve">二、前附表</w:t>
      </w:r>
      <w:r>
        <w:rPr>
          <w:rFonts w:hint="eastAsia"/>
          <w:b/>
          <w:color w:val="000000"/>
          <w:sz w:val="36"/>
          <w:szCs w:val="36"/>
          <w:highlight w:val="none"/>
        </w:rPr>
      </w:r>
      <w:r/>
    </w:p>
    <w:tbl>
      <w:tblPr>
        <w:tblW w:w="9153"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3"/>
        <w:gridCol w:w="1670"/>
        <w:gridCol w:w="6720"/>
      </w:tblGrid>
      <w:tr>
        <w:trPr>
          <w:trHeight w:val="479"/>
        </w:trPr>
        <w:tc>
          <w:tcPr>
            <w:tcW w:w="763" w:type="dxa"/>
            <w:vAlign w:val="center"/>
            <w:textDirection w:val="lrTb"/>
            <w:noWrap w:val="false"/>
          </w:tcPr>
          <w:p>
            <w:pPr>
              <w:pStyle w:val="920"/>
              <w:jc w:val="center"/>
              <w:spacing w:line="400" w:lineRule="atLeast"/>
              <w:rPr>
                <w:rFonts w:ascii="宋体" w:hAnsi="宋体"/>
                <w:color w:val="000000"/>
                <w:sz w:val="24"/>
                <w:szCs w:val="28"/>
                <w:highlight w:val="none"/>
              </w:rPr>
            </w:pPr>
            <w:r>
              <w:rPr>
                <w:rFonts w:hint="eastAsia"/>
                <w:color w:val="000000"/>
                <w:szCs w:val="28"/>
                <w:highlight w:val="none"/>
              </w:rPr>
              <w:t xml:space="preserve">项号</w:t>
            </w:r>
            <w:r>
              <w:rPr>
                <w:rFonts w:ascii="宋体" w:hAnsi="宋体"/>
                <w:color w:val="000000"/>
                <w:sz w:val="24"/>
                <w:szCs w:val="28"/>
                <w:highlight w:val="none"/>
              </w:rPr>
            </w:r>
            <w:r/>
          </w:p>
        </w:tc>
        <w:tc>
          <w:tcPr>
            <w:tcW w:w="1670" w:type="dxa"/>
            <w:vAlign w:val="center"/>
            <w:textDirection w:val="lrTb"/>
            <w:noWrap w:val="false"/>
          </w:tcPr>
          <w:p>
            <w:pPr>
              <w:pStyle w:val="920"/>
              <w:jc w:val="center"/>
              <w:spacing w:line="400" w:lineRule="atLeast"/>
              <w:rPr>
                <w:rFonts w:ascii="宋体" w:hAnsi="宋体"/>
                <w:color w:val="000000"/>
                <w:sz w:val="24"/>
                <w:szCs w:val="28"/>
                <w:highlight w:val="none"/>
              </w:rPr>
            </w:pPr>
            <w:r>
              <w:rPr>
                <w:rFonts w:hint="eastAsia"/>
                <w:color w:val="000000"/>
                <w:szCs w:val="28"/>
                <w:highlight w:val="none"/>
              </w:rPr>
              <w:t xml:space="preserve">内</w:t>
            </w:r>
            <w:r>
              <w:rPr>
                <w:color w:val="000000"/>
                <w:szCs w:val="28"/>
                <w:highlight w:val="none"/>
              </w:rPr>
              <w:t xml:space="preserve"> 容</w:t>
            </w:r>
            <w:r>
              <w:rPr>
                <w:rFonts w:ascii="宋体" w:hAnsi="宋体"/>
                <w:color w:val="000000"/>
                <w:sz w:val="24"/>
                <w:szCs w:val="28"/>
                <w:highlight w:val="none"/>
              </w:rPr>
            </w:r>
            <w:r/>
          </w:p>
        </w:tc>
        <w:tc>
          <w:tcPr>
            <w:tcW w:w="6720" w:type="dxa"/>
            <w:vAlign w:val="center"/>
            <w:textDirection w:val="lrTb"/>
            <w:noWrap w:val="false"/>
          </w:tcPr>
          <w:p>
            <w:pPr>
              <w:pStyle w:val="920"/>
              <w:jc w:val="center"/>
              <w:spacing w:line="400" w:lineRule="atLeast"/>
              <w:rPr>
                <w:rFonts w:ascii="宋体" w:hAnsi="宋体"/>
                <w:color w:val="000000"/>
                <w:szCs w:val="21"/>
                <w:highlight w:val="none"/>
              </w:rPr>
            </w:pPr>
            <w:r>
              <w:rPr>
                <w:rFonts w:hint="eastAsia"/>
                <w:color w:val="000000"/>
                <w:szCs w:val="21"/>
                <w:highlight w:val="none"/>
              </w:rPr>
              <w:t xml:space="preserve">说明与要求</w:t>
            </w:r>
            <w:r>
              <w:rPr>
                <w:rFonts w:ascii="宋体" w:hAnsi="宋体"/>
                <w:color w:val="000000"/>
                <w:szCs w:val="21"/>
                <w:highlight w:val="none"/>
              </w:rPr>
            </w:r>
            <w:r/>
          </w:p>
        </w:tc>
      </w:tr>
      <w:tr>
        <w:trPr>
          <w:trHeight w:val="464"/>
        </w:trPr>
        <w:tc>
          <w:tcPr>
            <w:tcW w:w="763" w:type="dxa"/>
            <w:vAlign w:val="center"/>
            <w:textDirection w:val="lrTb"/>
            <w:noWrap w:val="false"/>
          </w:tcPr>
          <w:p>
            <w:pPr>
              <w:pStyle w:val="920"/>
              <w:jc w:val="center"/>
              <w:spacing w:line="360" w:lineRule="auto"/>
              <w:rPr>
                <w:rFonts w:ascii="宋体" w:hAnsi="宋体"/>
                <w:color w:val="000000"/>
                <w:sz w:val="24"/>
                <w:szCs w:val="28"/>
                <w:highlight w:val="none"/>
              </w:rPr>
            </w:pPr>
            <w:r>
              <w:rPr>
                <w:color w:val="000000"/>
                <w:szCs w:val="28"/>
                <w:highlight w:val="none"/>
              </w:rPr>
              <w:t xml:space="preserve">1</w:t>
            </w:r>
            <w:r>
              <w:rPr>
                <w:rFonts w:ascii="宋体" w:hAnsi="宋体"/>
                <w:color w:val="000000"/>
                <w:sz w:val="24"/>
                <w:szCs w:val="28"/>
                <w:highlight w:val="none"/>
              </w:rPr>
            </w:r>
            <w:r/>
          </w:p>
        </w:tc>
        <w:tc>
          <w:tcPr>
            <w:tcW w:w="1670" w:type="dxa"/>
            <w:vAlign w:val="center"/>
            <w:textDirection w:val="lrTb"/>
            <w:noWrap w:val="false"/>
          </w:tcPr>
          <w:p>
            <w:pPr>
              <w:pStyle w:val="920"/>
              <w:jc w:val="center"/>
              <w:spacing w:line="360" w:lineRule="auto"/>
              <w:rPr>
                <w:color w:val="000000"/>
                <w:szCs w:val="28"/>
                <w:highlight w:val="none"/>
              </w:rPr>
            </w:pPr>
            <w:r>
              <w:rPr>
                <w:rFonts w:hint="eastAsia"/>
                <w:color w:val="000000"/>
                <w:szCs w:val="28"/>
                <w:highlight w:val="none"/>
              </w:rPr>
              <w:t xml:space="preserve">工程名称</w:t>
            </w:r>
            <w:r>
              <w:rPr>
                <w:color w:val="000000"/>
                <w:szCs w:val="28"/>
                <w:highlight w:val="none"/>
              </w:rPr>
            </w:r>
            <w:r/>
          </w:p>
        </w:tc>
        <w:tc>
          <w:tcPr>
            <w:tcW w:w="6720" w:type="dxa"/>
            <w:vAlign w:val="center"/>
            <w:textDirection w:val="lrTb"/>
            <w:noWrap w:val="false"/>
          </w:tcPr>
          <w:p>
            <w:pPr>
              <w:pStyle w:val="920"/>
              <w:rPr>
                <w:rFonts w:hint="eastAsia" w:ascii="宋体" w:hAnsi="宋体" w:eastAsia="宋体" w:cs="宋体"/>
                <w:color w:val="000000"/>
                <w:sz w:val="24"/>
                <w:highlight w:val="none"/>
              </w:rPr>
            </w:pPr>
            <w:r>
              <w:rPr>
                <w:rFonts w:hint="eastAsia" w:ascii="宋体" w:hAnsi="宋体" w:eastAsia="宋体" w:cs="宋体"/>
                <w:color w:val="000000"/>
                <w:szCs w:val="28"/>
                <w:highlight w:val="none"/>
                <w:lang w:eastAsia="zh-CN"/>
              </w:rPr>
              <w:t xml:space="preserve">2025年江苏省苏州市吴中区甪直镇高标准农田建设项目</w:t>
            </w:r>
            <w:r>
              <w:rPr>
                <w:rFonts w:hint="eastAsia" w:ascii="宋体" w:hAnsi="宋体" w:eastAsia="宋体" w:cs="宋体"/>
                <w:color w:val="000000"/>
                <w:szCs w:val="28"/>
                <w:highlight w:val="none"/>
              </w:rPr>
              <w:t xml:space="preserve"> </w:t>
            </w:r>
            <w:r>
              <w:rPr>
                <w:rFonts w:hint="eastAsia" w:ascii="宋体" w:hAnsi="宋体" w:eastAsia="宋体" w:cs="宋体"/>
                <w:color w:val="000000"/>
                <w:sz w:val="24"/>
                <w:highlight w:val="none"/>
              </w:rPr>
            </w:r>
            <w:r/>
          </w:p>
        </w:tc>
      </w:tr>
      <w:tr>
        <w:trPr>
          <w:trHeight w:val="464"/>
        </w:trPr>
        <w:tc>
          <w:tcPr>
            <w:tcW w:w="763" w:type="dxa"/>
            <w:vAlign w:val="center"/>
            <w:textDirection w:val="lrTb"/>
            <w:noWrap w:val="false"/>
          </w:tcPr>
          <w:p>
            <w:pPr>
              <w:pStyle w:val="920"/>
              <w:jc w:val="center"/>
              <w:spacing w:line="360" w:lineRule="auto"/>
              <w:rPr>
                <w:rFonts w:ascii="宋体" w:hAnsi="宋体"/>
                <w:color w:val="000000"/>
                <w:sz w:val="24"/>
                <w:szCs w:val="28"/>
                <w:highlight w:val="none"/>
              </w:rPr>
            </w:pPr>
            <w:r>
              <w:rPr>
                <w:color w:val="000000"/>
                <w:szCs w:val="28"/>
                <w:highlight w:val="none"/>
              </w:rPr>
              <w:t xml:space="preserve">2</w:t>
            </w:r>
            <w:r>
              <w:rPr>
                <w:rFonts w:ascii="宋体" w:hAnsi="宋体"/>
                <w:color w:val="000000"/>
                <w:sz w:val="24"/>
                <w:szCs w:val="28"/>
                <w:highlight w:val="none"/>
              </w:rPr>
            </w:r>
            <w:r/>
          </w:p>
        </w:tc>
        <w:tc>
          <w:tcPr>
            <w:tcW w:w="1670" w:type="dxa"/>
            <w:vAlign w:val="center"/>
            <w:textDirection w:val="lrTb"/>
            <w:noWrap w:val="false"/>
          </w:tcPr>
          <w:p>
            <w:pPr>
              <w:pStyle w:val="920"/>
              <w:jc w:val="center"/>
              <w:spacing w:line="360" w:lineRule="auto"/>
              <w:rPr>
                <w:color w:val="000000"/>
                <w:szCs w:val="28"/>
                <w:highlight w:val="none"/>
              </w:rPr>
            </w:pPr>
            <w:r>
              <w:rPr>
                <w:rFonts w:hint="eastAsia"/>
                <w:color w:val="000000"/>
                <w:szCs w:val="28"/>
                <w:highlight w:val="none"/>
              </w:rPr>
              <w:t xml:space="preserve">建设地点</w:t>
            </w:r>
            <w:r>
              <w:rPr>
                <w:color w:val="000000"/>
                <w:szCs w:val="28"/>
                <w:highlight w:val="none"/>
              </w:rPr>
            </w:r>
            <w:r/>
          </w:p>
        </w:tc>
        <w:tc>
          <w:tcPr>
            <w:tcW w:w="6720" w:type="dxa"/>
            <w:vAlign w:val="center"/>
            <w:textDirection w:val="lrTb"/>
            <w:noWrap w:val="false"/>
          </w:tcPr>
          <w:p>
            <w:pPr>
              <w:pStyle w:val="920"/>
              <w:rPr>
                <w:rFonts w:hint="eastAsia" w:ascii="宋体" w:hAnsi="宋体" w:eastAsia="宋体" w:cs="宋体"/>
                <w:color w:val="000000"/>
                <w:szCs w:val="28"/>
                <w:highlight w:val="none"/>
                <w:lang w:eastAsia="zh-CN"/>
              </w:rPr>
            </w:pPr>
            <w:r>
              <w:rPr>
                <w:rFonts w:hint="eastAsia" w:ascii="宋体" w:hAnsi="宋体" w:eastAsia="宋体" w:cs="宋体"/>
                <w:color w:val="000000"/>
                <w:szCs w:val="28"/>
                <w:highlight w:val="none"/>
                <w:lang w:eastAsia="zh-CN"/>
              </w:rPr>
              <w:t xml:space="preserve">苏州市吴中区甪直镇</w:t>
            </w:r>
            <w:r>
              <w:rPr>
                <w:rFonts w:hint="eastAsia" w:ascii="宋体" w:hAnsi="宋体" w:eastAsia="宋体" w:cs="宋体"/>
                <w:color w:val="000000"/>
                <w:szCs w:val="28"/>
                <w:highlight w:val="none"/>
                <w:lang w:eastAsia="zh-CN"/>
              </w:rPr>
            </w:r>
            <w:r/>
          </w:p>
        </w:tc>
      </w:tr>
      <w:tr>
        <w:trPr>
          <w:trHeight w:val="457"/>
        </w:trPr>
        <w:tc>
          <w:tcPr>
            <w:tcW w:w="763" w:type="dxa"/>
            <w:vAlign w:val="center"/>
            <w:textDirection w:val="lrTb"/>
            <w:noWrap w:val="false"/>
          </w:tcPr>
          <w:p>
            <w:pPr>
              <w:pStyle w:val="920"/>
              <w:jc w:val="center"/>
              <w:spacing w:line="360" w:lineRule="auto"/>
              <w:rPr>
                <w:rFonts w:ascii="宋体" w:hAnsi="宋体"/>
                <w:color w:val="000000"/>
                <w:sz w:val="24"/>
                <w:szCs w:val="28"/>
                <w:highlight w:val="none"/>
              </w:rPr>
            </w:pPr>
            <w:r>
              <w:rPr>
                <w:color w:val="000000"/>
                <w:szCs w:val="28"/>
                <w:highlight w:val="none"/>
              </w:rPr>
              <w:t xml:space="preserve">3</w:t>
            </w:r>
            <w:r>
              <w:rPr>
                <w:rFonts w:ascii="宋体" w:hAnsi="宋体"/>
                <w:color w:val="000000"/>
                <w:sz w:val="24"/>
                <w:szCs w:val="28"/>
                <w:highlight w:val="none"/>
              </w:rPr>
            </w:r>
            <w:r/>
          </w:p>
        </w:tc>
        <w:tc>
          <w:tcPr>
            <w:tcW w:w="1670" w:type="dxa"/>
            <w:vAlign w:val="center"/>
            <w:textDirection w:val="lrTb"/>
            <w:noWrap w:val="false"/>
          </w:tcPr>
          <w:p>
            <w:pPr>
              <w:pStyle w:val="920"/>
              <w:jc w:val="center"/>
              <w:spacing w:line="360" w:lineRule="auto"/>
              <w:rPr>
                <w:rFonts w:hint="eastAsia"/>
                <w:color w:val="000000"/>
                <w:szCs w:val="28"/>
                <w:highlight w:val="none"/>
              </w:rPr>
            </w:pPr>
            <w:r>
              <w:rPr>
                <w:rFonts w:hint="eastAsia"/>
                <w:color w:val="000000"/>
                <w:szCs w:val="28"/>
                <w:highlight w:val="none"/>
              </w:rPr>
              <w:t xml:space="preserve">建设规模</w:t>
            </w:r>
            <w:r>
              <w:rPr>
                <w:rFonts w:hint="eastAsia"/>
                <w:color w:val="000000"/>
                <w:szCs w:val="28"/>
                <w:highlight w:val="none"/>
              </w:rPr>
            </w:r>
            <w:r/>
          </w:p>
        </w:tc>
        <w:tc>
          <w:tcPr>
            <w:tcW w:w="6720" w:type="dxa"/>
            <w:vAlign w:val="center"/>
            <w:textDirection w:val="lrTb"/>
            <w:noWrap w:val="false"/>
          </w:tcPr>
          <w:p>
            <w:pPr>
              <w:pStyle w:val="920"/>
              <w:spacing w:line="360" w:lineRule="auto"/>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见工程量清单</w:t>
            </w:r>
            <w:r>
              <w:rPr>
                <w:rFonts w:hint="eastAsia" w:ascii="宋体" w:hAnsi="宋体" w:eastAsia="宋体" w:cs="宋体"/>
                <w:color w:val="000000"/>
                <w:szCs w:val="28"/>
                <w:highlight w:val="none"/>
              </w:rPr>
            </w:r>
            <w:r/>
          </w:p>
        </w:tc>
      </w:tr>
      <w:tr>
        <w:trPr>
          <w:trHeight w:val="479"/>
        </w:trPr>
        <w:tc>
          <w:tcPr>
            <w:tcW w:w="763" w:type="dxa"/>
            <w:vAlign w:val="center"/>
            <w:textDirection w:val="lrTb"/>
            <w:noWrap w:val="false"/>
          </w:tcPr>
          <w:p>
            <w:pPr>
              <w:pStyle w:val="920"/>
              <w:jc w:val="center"/>
              <w:spacing w:line="360" w:lineRule="auto"/>
              <w:rPr>
                <w:rFonts w:ascii="宋体" w:hAnsi="宋体"/>
                <w:color w:val="000000"/>
                <w:sz w:val="24"/>
                <w:szCs w:val="28"/>
                <w:highlight w:val="none"/>
              </w:rPr>
            </w:pPr>
            <w:r>
              <w:rPr>
                <w:color w:val="000000"/>
                <w:szCs w:val="28"/>
                <w:highlight w:val="none"/>
              </w:rPr>
              <w:t xml:space="preserve">4</w:t>
            </w:r>
            <w:r>
              <w:rPr>
                <w:rFonts w:ascii="宋体" w:hAnsi="宋体"/>
                <w:color w:val="000000"/>
                <w:sz w:val="24"/>
                <w:szCs w:val="28"/>
                <w:highlight w:val="none"/>
              </w:rPr>
            </w:r>
            <w:r/>
          </w:p>
        </w:tc>
        <w:tc>
          <w:tcPr>
            <w:tcW w:w="1670" w:type="dxa"/>
            <w:vAlign w:val="center"/>
            <w:textDirection w:val="lrTb"/>
            <w:noWrap w:val="false"/>
          </w:tcPr>
          <w:p>
            <w:pPr>
              <w:pStyle w:val="920"/>
              <w:jc w:val="center"/>
              <w:spacing w:line="360" w:lineRule="auto"/>
              <w:rPr>
                <w:color w:val="000000"/>
                <w:szCs w:val="28"/>
                <w:highlight w:val="none"/>
              </w:rPr>
            </w:pPr>
            <w:r>
              <w:rPr>
                <w:rFonts w:hint="eastAsia"/>
                <w:color w:val="000000"/>
                <w:szCs w:val="28"/>
                <w:highlight w:val="none"/>
              </w:rPr>
              <w:t xml:space="preserve">承包方式</w:t>
            </w:r>
            <w:r>
              <w:rPr>
                <w:color w:val="000000"/>
                <w:szCs w:val="28"/>
                <w:highlight w:val="none"/>
              </w:rPr>
            </w:r>
            <w:r/>
          </w:p>
        </w:tc>
        <w:tc>
          <w:tcPr>
            <w:tcW w:w="6720" w:type="dxa"/>
            <w:vAlign w:val="center"/>
            <w:textDirection w:val="lrTb"/>
            <w:noWrap w:val="false"/>
          </w:tcPr>
          <w:p>
            <w:pPr>
              <w:pStyle w:val="920"/>
              <w:spacing w:line="360" w:lineRule="auto"/>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包工包料</w:t>
            </w:r>
            <w:r>
              <w:rPr>
                <w:rFonts w:hint="eastAsia" w:ascii="宋体" w:hAnsi="宋体" w:eastAsia="宋体" w:cs="宋体"/>
                <w:color w:val="000000"/>
                <w:szCs w:val="28"/>
                <w:highlight w:val="none"/>
              </w:rPr>
            </w:r>
            <w:r/>
          </w:p>
        </w:tc>
      </w:tr>
      <w:tr>
        <w:trPr>
          <w:trHeight w:val="464"/>
        </w:trPr>
        <w:tc>
          <w:tcPr>
            <w:tcW w:w="763" w:type="dxa"/>
            <w:vAlign w:val="center"/>
            <w:textDirection w:val="lrTb"/>
            <w:noWrap w:val="false"/>
          </w:tcPr>
          <w:p>
            <w:pPr>
              <w:pStyle w:val="920"/>
              <w:jc w:val="center"/>
              <w:spacing w:line="360" w:lineRule="auto"/>
              <w:rPr>
                <w:rFonts w:ascii="宋体" w:hAnsi="宋体"/>
                <w:color w:val="000000"/>
                <w:sz w:val="24"/>
                <w:szCs w:val="28"/>
                <w:highlight w:val="none"/>
              </w:rPr>
            </w:pPr>
            <w:r>
              <w:rPr>
                <w:color w:val="000000"/>
                <w:szCs w:val="28"/>
                <w:highlight w:val="none"/>
              </w:rPr>
              <w:t xml:space="preserve">5</w:t>
            </w:r>
            <w:r>
              <w:rPr>
                <w:rFonts w:ascii="宋体" w:hAnsi="宋体"/>
                <w:color w:val="000000"/>
                <w:sz w:val="24"/>
                <w:szCs w:val="28"/>
                <w:highlight w:val="none"/>
              </w:rPr>
            </w:r>
            <w:r/>
          </w:p>
        </w:tc>
        <w:tc>
          <w:tcPr>
            <w:tcW w:w="1670" w:type="dxa"/>
            <w:vAlign w:val="center"/>
            <w:textDirection w:val="lrTb"/>
            <w:noWrap w:val="false"/>
          </w:tcPr>
          <w:p>
            <w:pPr>
              <w:pStyle w:val="920"/>
              <w:jc w:val="center"/>
              <w:spacing w:line="360" w:lineRule="auto"/>
              <w:rPr>
                <w:color w:val="000000"/>
                <w:szCs w:val="28"/>
                <w:highlight w:val="none"/>
              </w:rPr>
            </w:pPr>
            <w:r>
              <w:rPr>
                <w:rFonts w:hint="eastAsia"/>
                <w:color w:val="000000"/>
                <w:szCs w:val="28"/>
                <w:highlight w:val="none"/>
              </w:rPr>
              <w:t xml:space="preserve">质量标准</w:t>
            </w:r>
            <w:r>
              <w:rPr>
                <w:color w:val="000000"/>
                <w:szCs w:val="28"/>
                <w:highlight w:val="none"/>
              </w:rPr>
            </w:r>
            <w:r/>
          </w:p>
        </w:tc>
        <w:tc>
          <w:tcPr>
            <w:tcW w:w="6720" w:type="dxa"/>
            <w:vAlign w:val="center"/>
            <w:textDirection w:val="lrTb"/>
            <w:noWrap w:val="false"/>
          </w:tcPr>
          <w:p>
            <w:pPr>
              <w:pStyle w:val="920"/>
              <w:spacing w:line="360" w:lineRule="auto"/>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合格</w:t>
            </w:r>
            <w:r>
              <w:rPr>
                <w:rFonts w:hint="eastAsia" w:ascii="宋体" w:hAnsi="宋体" w:eastAsia="宋体" w:cs="宋体"/>
                <w:color w:val="000000"/>
                <w:szCs w:val="28"/>
                <w:highlight w:val="none"/>
              </w:rPr>
            </w:r>
            <w:r/>
          </w:p>
        </w:tc>
      </w:tr>
      <w:tr>
        <w:trPr>
          <w:trHeight w:val="557"/>
        </w:trPr>
        <w:tc>
          <w:tcPr>
            <w:tcW w:w="763" w:type="dxa"/>
            <w:vAlign w:val="center"/>
            <w:textDirection w:val="lrTb"/>
            <w:noWrap w:val="false"/>
          </w:tcPr>
          <w:p>
            <w:pPr>
              <w:pStyle w:val="920"/>
              <w:jc w:val="center"/>
              <w:spacing w:line="360" w:lineRule="auto"/>
              <w:rPr>
                <w:rFonts w:ascii="宋体" w:hAnsi="宋体"/>
                <w:color w:val="000000"/>
                <w:sz w:val="24"/>
                <w:szCs w:val="28"/>
                <w:highlight w:val="none"/>
              </w:rPr>
            </w:pPr>
            <w:r>
              <w:rPr>
                <w:color w:val="000000"/>
                <w:szCs w:val="28"/>
                <w:highlight w:val="none"/>
              </w:rPr>
              <w:t xml:space="preserve">6</w:t>
            </w:r>
            <w:r>
              <w:rPr>
                <w:rFonts w:ascii="宋体" w:hAnsi="宋体"/>
                <w:color w:val="000000"/>
                <w:sz w:val="24"/>
                <w:szCs w:val="28"/>
                <w:highlight w:val="none"/>
              </w:rPr>
            </w:r>
            <w:r/>
          </w:p>
        </w:tc>
        <w:tc>
          <w:tcPr>
            <w:tcW w:w="1670" w:type="dxa"/>
            <w:vAlign w:val="center"/>
            <w:textDirection w:val="lrTb"/>
            <w:noWrap w:val="false"/>
          </w:tcPr>
          <w:p>
            <w:pPr>
              <w:pStyle w:val="920"/>
              <w:jc w:val="center"/>
              <w:spacing w:line="360" w:lineRule="auto"/>
              <w:rPr>
                <w:color w:val="000000"/>
                <w:szCs w:val="28"/>
                <w:highlight w:val="none"/>
              </w:rPr>
            </w:pPr>
            <w:r>
              <w:rPr>
                <w:rFonts w:hint="eastAsia"/>
                <w:color w:val="000000"/>
                <w:szCs w:val="28"/>
                <w:highlight w:val="none"/>
              </w:rPr>
              <w:t xml:space="preserve">发包范围</w:t>
            </w:r>
            <w:r>
              <w:rPr>
                <w:color w:val="000000"/>
                <w:szCs w:val="28"/>
                <w:highlight w:val="none"/>
              </w:rPr>
            </w:r>
            <w:r/>
          </w:p>
        </w:tc>
        <w:tc>
          <w:tcPr>
            <w:tcW w:w="6720" w:type="dxa"/>
            <w:vAlign w:val="center"/>
            <w:textDirection w:val="lrTb"/>
            <w:noWrap w:val="false"/>
          </w:tcPr>
          <w:p>
            <w:pPr>
              <w:pStyle w:val="920"/>
              <w:spacing w:line="270" w:lineRule="exact"/>
              <w:rPr>
                <w:rFonts w:hint="eastAsia" w:ascii="宋体" w:hAnsi="宋体" w:eastAsia="宋体" w:cs="宋体"/>
                <w:color w:val="000000"/>
                <w:szCs w:val="28"/>
                <w:highlight w:val="none"/>
              </w:rPr>
            </w:pPr>
            <w:r>
              <w:rPr>
                <w:rFonts w:hint="eastAsia" w:ascii="宋体" w:hAnsi="宋体" w:eastAsia="宋体" w:cs="宋体"/>
                <w:color w:val="000000"/>
                <w:szCs w:val="28"/>
                <w:highlight w:val="none"/>
                <w:lang w:eastAsia="zh-CN"/>
              </w:rPr>
              <w:t xml:space="preserve">2025年江苏省苏州市吴中区甪直镇高标准农田建设项目</w:t>
            </w:r>
            <w:r>
              <w:rPr>
                <w:rFonts w:hint="eastAsia" w:ascii="宋体" w:hAnsi="宋体" w:eastAsia="宋体" w:cs="宋体"/>
                <w:color w:val="000000"/>
                <w:szCs w:val="28"/>
                <w:highlight w:val="none"/>
              </w:rPr>
              <w:t xml:space="preserve"> </w:t>
            </w:r>
            <w:r>
              <w:rPr>
                <w:rFonts w:hint="eastAsia" w:ascii="宋体" w:hAnsi="宋体" w:eastAsia="宋体" w:cs="宋体"/>
                <w:color w:val="000000"/>
                <w:szCs w:val="28"/>
                <w:highlight w:val="none"/>
              </w:rPr>
            </w:r>
            <w:r/>
          </w:p>
        </w:tc>
      </w:tr>
      <w:tr>
        <w:trPr>
          <w:trHeight w:val="454"/>
        </w:trPr>
        <w:tc>
          <w:tcPr>
            <w:tcW w:w="763" w:type="dxa"/>
            <w:vAlign w:val="center"/>
            <w:textDirection w:val="lrTb"/>
            <w:noWrap w:val="false"/>
          </w:tcPr>
          <w:p>
            <w:pPr>
              <w:pStyle w:val="920"/>
              <w:jc w:val="center"/>
              <w:spacing w:line="360" w:lineRule="auto"/>
              <w:rPr>
                <w:rFonts w:ascii="宋体" w:hAnsi="宋体"/>
                <w:color w:val="000000"/>
                <w:sz w:val="24"/>
                <w:szCs w:val="28"/>
                <w:highlight w:val="none"/>
              </w:rPr>
            </w:pPr>
            <w:r>
              <w:rPr>
                <w:color w:val="000000"/>
                <w:szCs w:val="28"/>
                <w:highlight w:val="none"/>
              </w:rPr>
              <w:t xml:space="preserve">7</w:t>
            </w:r>
            <w:r>
              <w:rPr>
                <w:rFonts w:ascii="宋体" w:hAnsi="宋体"/>
                <w:color w:val="000000"/>
                <w:sz w:val="24"/>
                <w:szCs w:val="28"/>
                <w:highlight w:val="none"/>
              </w:rPr>
            </w:r>
            <w:r/>
          </w:p>
        </w:tc>
        <w:tc>
          <w:tcPr>
            <w:tcW w:w="1670" w:type="dxa"/>
            <w:vAlign w:val="center"/>
            <w:textDirection w:val="lrTb"/>
            <w:noWrap w:val="false"/>
          </w:tcPr>
          <w:p>
            <w:pPr>
              <w:pStyle w:val="920"/>
              <w:jc w:val="center"/>
              <w:spacing w:line="360" w:lineRule="auto"/>
              <w:rPr>
                <w:rFonts w:ascii="宋体" w:hAnsi="宋体"/>
                <w:color w:val="000000"/>
                <w:sz w:val="24"/>
                <w:szCs w:val="28"/>
                <w:highlight w:val="none"/>
              </w:rPr>
            </w:pPr>
            <w:r>
              <w:rPr>
                <w:rFonts w:hint="eastAsia"/>
                <w:color w:val="000000"/>
                <w:szCs w:val="28"/>
                <w:highlight w:val="none"/>
              </w:rPr>
              <w:t xml:space="preserve">工期要求</w:t>
            </w:r>
            <w:r>
              <w:rPr>
                <w:rFonts w:ascii="宋体" w:hAnsi="宋体"/>
                <w:color w:val="000000"/>
                <w:sz w:val="24"/>
                <w:szCs w:val="28"/>
                <w:highlight w:val="none"/>
              </w:rPr>
            </w:r>
            <w:r/>
          </w:p>
        </w:tc>
        <w:tc>
          <w:tcPr>
            <w:tcW w:w="6720" w:type="dxa"/>
            <w:vAlign w:val="center"/>
            <w:textDirection w:val="lrTb"/>
            <w:noWrap w:val="false"/>
          </w:tcPr>
          <w:p>
            <w:pPr>
              <w:pStyle w:val="920"/>
              <w:rPr>
                <w:rFonts w:hint="eastAsia" w:ascii="宋体" w:hAnsi="宋体" w:eastAsia="宋体" w:cs="宋体"/>
                <w:color w:val="000000"/>
                <w:szCs w:val="28"/>
                <w:highlight w:val="none"/>
              </w:rPr>
            </w:pPr>
            <w:r>
              <w:rPr>
                <w:rFonts w:hint="eastAsia" w:ascii="宋体" w:hAnsi="宋体" w:eastAsia="宋体" w:cs="宋体"/>
                <w:color w:val="000000"/>
                <w:szCs w:val="21"/>
                <w:highlight w:val="none"/>
                <w:lang w:val="en-US" w:eastAsia="zh-CN"/>
              </w:rPr>
              <w:t xml:space="preserve">120日历天</w:t>
            </w:r>
            <w:r>
              <w:rPr>
                <w:rFonts w:hint="eastAsia" w:ascii="宋体" w:hAnsi="宋体" w:eastAsia="宋体" w:cs="宋体"/>
                <w:color w:val="000000"/>
                <w:szCs w:val="28"/>
                <w:highlight w:val="none"/>
              </w:rPr>
            </w:r>
            <w:r/>
          </w:p>
        </w:tc>
      </w:tr>
      <w:tr>
        <w:trPr>
          <w:trHeight w:val="234"/>
        </w:trPr>
        <w:tc>
          <w:tcPr>
            <w:tcW w:w="763" w:type="dxa"/>
            <w:vAlign w:val="center"/>
            <w:textDirection w:val="lrTb"/>
            <w:noWrap w:val="false"/>
          </w:tcPr>
          <w:p>
            <w:pPr>
              <w:pStyle w:val="920"/>
              <w:jc w:val="center"/>
              <w:spacing w:line="360" w:lineRule="auto"/>
              <w:rPr>
                <w:rFonts w:ascii="宋体" w:hAnsi="宋体"/>
                <w:color w:val="000000"/>
                <w:sz w:val="24"/>
                <w:szCs w:val="28"/>
                <w:highlight w:val="none"/>
              </w:rPr>
            </w:pPr>
            <w:r>
              <w:rPr>
                <w:color w:val="000000"/>
                <w:szCs w:val="28"/>
                <w:highlight w:val="none"/>
              </w:rPr>
              <w:t xml:space="preserve">8</w:t>
            </w:r>
            <w:r>
              <w:rPr>
                <w:rFonts w:ascii="宋体" w:hAnsi="宋体"/>
                <w:color w:val="000000"/>
                <w:sz w:val="24"/>
                <w:szCs w:val="28"/>
                <w:highlight w:val="none"/>
              </w:rPr>
            </w:r>
            <w:r/>
          </w:p>
        </w:tc>
        <w:tc>
          <w:tcPr>
            <w:tcW w:w="1670" w:type="dxa"/>
            <w:vAlign w:val="center"/>
            <w:textDirection w:val="lrTb"/>
            <w:noWrap w:val="false"/>
          </w:tcPr>
          <w:p>
            <w:pPr>
              <w:pStyle w:val="920"/>
              <w:jc w:val="center"/>
              <w:spacing w:line="360" w:lineRule="auto"/>
              <w:rPr>
                <w:rFonts w:ascii="宋体" w:hAnsi="宋体"/>
                <w:color w:val="000000"/>
                <w:sz w:val="24"/>
                <w:szCs w:val="28"/>
                <w:highlight w:val="none"/>
              </w:rPr>
            </w:pPr>
            <w:r>
              <w:rPr>
                <w:rFonts w:hint="eastAsia"/>
                <w:color w:val="000000"/>
                <w:szCs w:val="28"/>
                <w:highlight w:val="none"/>
              </w:rPr>
              <w:t xml:space="preserve">资金来源</w:t>
            </w:r>
            <w:r>
              <w:rPr>
                <w:rFonts w:ascii="宋体" w:hAnsi="宋体"/>
                <w:color w:val="000000"/>
                <w:sz w:val="24"/>
                <w:szCs w:val="28"/>
                <w:highlight w:val="none"/>
              </w:rPr>
            </w:r>
            <w:r/>
          </w:p>
        </w:tc>
        <w:tc>
          <w:tcPr>
            <w:tcW w:w="6720" w:type="dxa"/>
            <w:vAlign w:val="center"/>
            <w:textDirection w:val="lrTb"/>
            <w:noWrap w:val="false"/>
          </w:tcPr>
          <w:p>
            <w:pPr>
              <w:pStyle w:val="9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财政出资</w:t>
            </w:r>
            <w:r>
              <w:rPr>
                <w:rFonts w:hint="eastAsia" w:ascii="宋体" w:hAnsi="宋体" w:eastAsia="宋体" w:cs="宋体"/>
                <w:color w:val="000000"/>
                <w:szCs w:val="21"/>
                <w:highlight w:val="none"/>
              </w:rPr>
            </w:r>
            <w:r/>
          </w:p>
        </w:tc>
      </w:tr>
      <w:tr>
        <w:trPr>
          <w:trHeight w:val="1060"/>
        </w:trPr>
        <w:tc>
          <w:tcPr>
            <w:tcW w:w="763" w:type="dxa"/>
            <w:vAlign w:val="center"/>
            <w:textDirection w:val="lrTb"/>
            <w:noWrap w:val="false"/>
          </w:tcPr>
          <w:p>
            <w:pPr>
              <w:pStyle w:val="920"/>
              <w:jc w:val="center"/>
              <w:spacing w:line="360" w:lineRule="auto"/>
              <w:rPr>
                <w:rFonts w:hint="eastAsia"/>
                <w:color w:val="000000"/>
                <w:szCs w:val="28"/>
                <w:highlight w:val="none"/>
              </w:rPr>
            </w:pPr>
            <w:r>
              <w:rPr>
                <w:rFonts w:hint="eastAsia"/>
                <w:color w:val="000000"/>
                <w:szCs w:val="28"/>
                <w:highlight w:val="none"/>
              </w:rPr>
              <w:t xml:space="preserve">9</w:t>
            </w:r>
            <w:r>
              <w:rPr>
                <w:rFonts w:hint="eastAsia"/>
                <w:color w:val="000000"/>
                <w:szCs w:val="28"/>
                <w:highlight w:val="none"/>
              </w:rPr>
            </w:r>
            <w:r/>
          </w:p>
        </w:tc>
        <w:tc>
          <w:tcPr>
            <w:tcW w:w="1670" w:type="dxa"/>
            <w:vAlign w:val="center"/>
            <w:textDirection w:val="lrTb"/>
            <w:noWrap w:val="false"/>
          </w:tcPr>
          <w:p>
            <w:pPr>
              <w:pStyle w:val="920"/>
              <w:jc w:val="center"/>
              <w:spacing w:line="360" w:lineRule="auto"/>
              <w:rPr>
                <w:rFonts w:hint="eastAsia"/>
                <w:color w:val="000000"/>
                <w:szCs w:val="28"/>
                <w:highlight w:val="none"/>
              </w:rPr>
            </w:pPr>
            <w:r>
              <w:rPr>
                <w:rFonts w:hint="eastAsia"/>
                <w:color w:val="000000"/>
                <w:szCs w:val="28"/>
                <w:highlight w:val="none"/>
              </w:rPr>
              <w:t xml:space="preserve">现场踏勘</w:t>
            </w:r>
            <w:r>
              <w:rPr>
                <w:rFonts w:hint="eastAsia"/>
                <w:color w:val="000000"/>
                <w:szCs w:val="28"/>
                <w:highlight w:val="none"/>
              </w:rPr>
            </w:r>
            <w:r/>
          </w:p>
        </w:tc>
        <w:tc>
          <w:tcPr>
            <w:tcW w:w="6720" w:type="dxa"/>
            <w:vAlign w:val="center"/>
            <w:textDirection w:val="lrTb"/>
            <w:noWrap w:val="false"/>
          </w:tcPr>
          <w:p>
            <w:pPr>
              <w:pStyle w:val="9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由响应单位自行踏勘现场：</w:t>
            </w:r>
            <w:r>
              <w:rPr>
                <w:rFonts w:hint="eastAsia" w:ascii="宋体" w:hAnsi="宋体" w:eastAsia="宋体" w:cs="宋体"/>
                <w:color w:val="000000"/>
                <w:szCs w:val="21"/>
                <w:highlight w:val="none"/>
              </w:rPr>
            </w:r>
            <w:r/>
          </w:p>
          <w:p>
            <w:pPr>
              <w:pStyle w:val="9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（磋商响应单位由于未</w:t>
            </w:r>
            <w:r>
              <w:rPr>
                <w:rFonts w:hint="eastAsia" w:ascii="宋体" w:hAnsi="宋体" w:eastAsia="宋体" w:cs="宋体"/>
                <w:color w:val="000000"/>
                <w:szCs w:val="21"/>
                <w:highlight w:val="none"/>
              </w:rPr>
              <w:t xml:space="preserve">踏勘现场导致的报价失误或对工程量清单理解产生的歧义，其后果自行承担）。</w:t>
            </w:r>
            <w:r>
              <w:rPr>
                <w:rFonts w:hint="eastAsia" w:ascii="宋体" w:hAnsi="宋体" w:eastAsia="宋体" w:cs="宋体"/>
                <w:color w:val="000000"/>
                <w:szCs w:val="21"/>
                <w:highlight w:val="none"/>
              </w:rPr>
            </w:r>
            <w:r/>
          </w:p>
        </w:tc>
      </w:tr>
      <w:tr>
        <w:trPr>
          <w:trHeight w:val="1399"/>
        </w:trPr>
        <w:tc>
          <w:tcPr>
            <w:tcW w:w="763" w:type="dxa"/>
            <w:vAlign w:val="center"/>
            <w:textDirection w:val="lrTb"/>
            <w:noWrap w:val="false"/>
          </w:tcPr>
          <w:p>
            <w:pPr>
              <w:pStyle w:val="920"/>
              <w:jc w:val="center"/>
              <w:spacing w:line="360" w:lineRule="auto"/>
              <w:rPr>
                <w:rFonts w:hint="eastAsia" w:ascii="宋体" w:hAnsi="宋体"/>
                <w:color w:val="000000"/>
                <w:sz w:val="24"/>
                <w:szCs w:val="28"/>
                <w:highlight w:val="none"/>
              </w:rPr>
            </w:pPr>
            <w:r>
              <w:rPr>
                <w:rFonts w:hint="eastAsia"/>
                <w:color w:val="000000"/>
                <w:szCs w:val="28"/>
                <w:highlight w:val="none"/>
              </w:rPr>
              <w:t xml:space="preserve">10</w:t>
            </w:r>
            <w:r>
              <w:rPr>
                <w:rFonts w:hint="eastAsia" w:ascii="宋体" w:hAnsi="宋体"/>
                <w:color w:val="000000"/>
                <w:sz w:val="24"/>
                <w:szCs w:val="28"/>
                <w:highlight w:val="none"/>
              </w:rPr>
            </w:r>
            <w:r/>
          </w:p>
        </w:tc>
        <w:tc>
          <w:tcPr>
            <w:tcW w:w="1670" w:type="dxa"/>
            <w:vAlign w:val="center"/>
            <w:textDirection w:val="lrTb"/>
            <w:noWrap w:val="false"/>
          </w:tcPr>
          <w:p>
            <w:pPr>
              <w:pStyle w:val="920"/>
              <w:jc w:val="center"/>
              <w:spacing w:line="360" w:lineRule="auto"/>
              <w:rPr>
                <w:rFonts w:ascii="宋体" w:hAnsi="宋体"/>
                <w:color w:val="000000"/>
                <w:sz w:val="24"/>
                <w:szCs w:val="28"/>
                <w:highlight w:val="none"/>
              </w:rPr>
            </w:pPr>
            <w:r>
              <w:rPr>
                <w:rFonts w:hint="eastAsia"/>
                <w:color w:val="000000"/>
                <w:szCs w:val="28"/>
                <w:highlight w:val="none"/>
              </w:rPr>
              <w:t xml:space="preserve">磋商</w:t>
            </w:r>
            <w:r>
              <w:rPr>
                <w:rFonts w:hint="eastAsia" w:ascii="宋体" w:hAnsi="宋体" w:cs="宋体"/>
                <w:color w:val="000000"/>
                <w:szCs w:val="21"/>
                <w:highlight w:val="none"/>
              </w:rPr>
              <w:t xml:space="preserve">响应单位</w:t>
            </w:r>
            <w:r>
              <w:rPr>
                <w:rFonts w:hint="eastAsia"/>
                <w:color w:val="000000"/>
                <w:szCs w:val="28"/>
                <w:highlight w:val="none"/>
              </w:rPr>
              <w:t xml:space="preserve">的资质等级要求</w:t>
            </w:r>
            <w:r>
              <w:rPr>
                <w:rFonts w:ascii="宋体" w:hAnsi="宋体"/>
                <w:color w:val="000000"/>
                <w:sz w:val="24"/>
                <w:szCs w:val="28"/>
                <w:highlight w:val="none"/>
              </w:rPr>
            </w:r>
            <w:r/>
          </w:p>
        </w:tc>
        <w:tc>
          <w:tcPr>
            <w:tcW w:w="6720" w:type="dxa"/>
            <w:vAlign w:val="center"/>
            <w:textDirection w:val="lrTb"/>
            <w:noWrap w:val="false"/>
          </w:tcPr>
          <w:p>
            <w:pPr>
              <w:pStyle w:val="9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（1）满足中华人民共和国政府采购法第二十二条所规定的条件； </w:t>
            </w:r>
            <w:r>
              <w:rPr>
                <w:rFonts w:hint="eastAsia" w:ascii="宋体" w:hAnsi="宋体" w:eastAsia="宋体" w:cs="宋体"/>
                <w:color w:val="000000"/>
                <w:szCs w:val="21"/>
                <w:highlight w:val="none"/>
              </w:rPr>
            </w:r>
            <w:r/>
          </w:p>
          <w:p>
            <w:pPr>
              <w:pStyle w:val="9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（2）具有</w:t>
            </w:r>
            <w:r>
              <w:rPr>
                <w:rFonts w:hint="eastAsia" w:ascii="宋体" w:hAnsi="宋体" w:eastAsia="宋体" w:cs="宋体"/>
                <w:color w:val="000000"/>
                <w:szCs w:val="21"/>
                <w:highlight w:val="none"/>
                <w:lang w:eastAsia="zh-CN"/>
              </w:rPr>
              <w:t xml:space="preserve">有效期内的水利水电工程施工总承包叁级及以上且必须是在《水利建设市场监管平台》网站落实信息申报（注册登记）的单位，并取得省级及以上建设行政主管部门核发的《安全生产许可证》</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（3）拟选派项目负责人资质等级：具有</w:t>
            </w:r>
            <w:r>
              <w:rPr>
                <w:rFonts w:hint="eastAsia" w:ascii="宋体" w:hAnsi="宋体" w:eastAsia="宋体" w:cs="宋体"/>
                <w:color w:val="000000"/>
                <w:szCs w:val="21"/>
                <w:highlight w:val="none"/>
                <w:lang w:eastAsia="zh-CN"/>
              </w:rPr>
              <w:t xml:space="preserve">水利水电专业二级及以上注册建造师证书，且必须是在《水利建设市场监管平台》网站落实信息申报的人员，具备水利行政主管部门核发的《建筑施工企业项目负责人安全生产考核合格证书》（B类证）</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20"/>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（4）具有效的《安全生产许可证》。</w:t>
            </w:r>
            <w:r>
              <w:rPr>
                <w:rFonts w:hint="eastAsia" w:ascii="宋体" w:hAnsi="宋体" w:eastAsia="宋体" w:cs="宋体"/>
                <w:color w:val="000000"/>
                <w:highlight w:val="none"/>
              </w:rPr>
            </w:r>
            <w:r/>
          </w:p>
        </w:tc>
      </w:tr>
      <w:tr>
        <w:trPr>
          <w:trHeight w:val="629"/>
        </w:trPr>
        <w:tc>
          <w:tcPr>
            <w:tcW w:w="763" w:type="dxa"/>
            <w:vAlign w:val="center"/>
            <w:textDirection w:val="lrTb"/>
            <w:noWrap w:val="false"/>
          </w:tcPr>
          <w:p>
            <w:pPr>
              <w:pStyle w:val="920"/>
              <w:jc w:val="center"/>
              <w:spacing w:line="360" w:lineRule="auto"/>
              <w:rPr>
                <w:rFonts w:hint="eastAsia" w:ascii="宋体" w:hAnsi="宋体"/>
                <w:color w:val="000000"/>
                <w:sz w:val="24"/>
                <w:szCs w:val="28"/>
                <w:highlight w:val="none"/>
              </w:rPr>
            </w:pPr>
            <w:r>
              <w:rPr>
                <w:color w:val="000000"/>
                <w:szCs w:val="28"/>
                <w:highlight w:val="none"/>
              </w:rPr>
              <w:t xml:space="preserve">1</w:t>
            </w:r>
            <w:r>
              <w:rPr>
                <w:rFonts w:hint="eastAsia"/>
                <w:color w:val="000000"/>
                <w:szCs w:val="28"/>
                <w:highlight w:val="none"/>
              </w:rPr>
              <w:t xml:space="preserve">1</w:t>
            </w:r>
            <w:r>
              <w:rPr>
                <w:rFonts w:hint="eastAsia" w:ascii="宋体" w:hAnsi="宋体"/>
                <w:color w:val="000000"/>
                <w:sz w:val="24"/>
                <w:szCs w:val="28"/>
                <w:highlight w:val="none"/>
              </w:rPr>
            </w:r>
            <w:r/>
          </w:p>
        </w:tc>
        <w:tc>
          <w:tcPr>
            <w:tcW w:w="1670" w:type="dxa"/>
            <w:vAlign w:val="center"/>
            <w:textDirection w:val="lrTb"/>
            <w:noWrap w:val="false"/>
          </w:tcPr>
          <w:p>
            <w:pPr>
              <w:pStyle w:val="920"/>
              <w:jc w:val="center"/>
              <w:spacing w:line="360" w:lineRule="auto"/>
              <w:rPr>
                <w:rFonts w:ascii="宋体" w:hAnsi="宋体"/>
                <w:color w:val="000000"/>
                <w:sz w:val="24"/>
                <w:szCs w:val="28"/>
                <w:highlight w:val="none"/>
              </w:rPr>
            </w:pPr>
            <w:r>
              <w:rPr>
                <w:rFonts w:hint="eastAsia"/>
                <w:color w:val="000000"/>
                <w:szCs w:val="28"/>
                <w:highlight w:val="none"/>
              </w:rPr>
              <w:t xml:space="preserve">工程报价方式</w:t>
            </w:r>
            <w:r>
              <w:rPr>
                <w:rFonts w:ascii="宋体" w:hAnsi="宋体"/>
                <w:color w:val="000000"/>
                <w:sz w:val="24"/>
                <w:szCs w:val="28"/>
                <w:highlight w:val="none"/>
              </w:rPr>
            </w:r>
            <w:r/>
          </w:p>
        </w:tc>
        <w:tc>
          <w:tcPr>
            <w:tcW w:w="6720" w:type="dxa"/>
            <w:vAlign w:val="center"/>
            <w:textDirection w:val="lrTb"/>
            <w:noWrap w:val="false"/>
          </w:tcPr>
          <w:p>
            <w:pPr>
              <w:pStyle w:val="9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固定综合单价</w:t>
            </w:r>
            <w:r>
              <w:rPr>
                <w:rFonts w:hint="eastAsia" w:ascii="宋体" w:hAnsi="宋体" w:eastAsia="宋体" w:cs="宋体"/>
                <w:color w:val="000000"/>
                <w:szCs w:val="21"/>
                <w:highlight w:val="none"/>
              </w:rPr>
            </w:r>
            <w:r/>
          </w:p>
        </w:tc>
      </w:tr>
      <w:tr>
        <w:trPr>
          <w:trHeight w:val="699"/>
        </w:trPr>
        <w:tc>
          <w:tcPr>
            <w:tcW w:w="763" w:type="dxa"/>
            <w:vAlign w:val="center"/>
            <w:textDirection w:val="lrTb"/>
            <w:noWrap w:val="false"/>
          </w:tcPr>
          <w:p>
            <w:pPr>
              <w:pStyle w:val="920"/>
              <w:jc w:val="center"/>
              <w:spacing w:line="360" w:lineRule="auto"/>
              <w:rPr>
                <w:rFonts w:hint="eastAsia" w:ascii="宋体" w:hAnsi="宋体"/>
                <w:color w:val="000000"/>
                <w:sz w:val="24"/>
                <w:szCs w:val="28"/>
                <w:highlight w:val="none"/>
              </w:rPr>
            </w:pPr>
            <w:r>
              <w:rPr>
                <w:color w:val="000000"/>
                <w:szCs w:val="28"/>
                <w:highlight w:val="none"/>
              </w:rPr>
              <w:t xml:space="preserve">1</w:t>
            </w:r>
            <w:r>
              <w:rPr>
                <w:rFonts w:hint="eastAsia"/>
                <w:color w:val="000000"/>
                <w:szCs w:val="28"/>
                <w:highlight w:val="none"/>
              </w:rPr>
              <w:t xml:space="preserve">2</w:t>
            </w:r>
            <w:r>
              <w:rPr>
                <w:rFonts w:hint="eastAsia" w:ascii="宋体" w:hAnsi="宋体"/>
                <w:color w:val="000000"/>
                <w:sz w:val="24"/>
                <w:szCs w:val="28"/>
                <w:highlight w:val="none"/>
              </w:rPr>
            </w:r>
            <w:r/>
          </w:p>
        </w:tc>
        <w:tc>
          <w:tcPr>
            <w:tcW w:w="1670" w:type="dxa"/>
            <w:vAlign w:val="center"/>
            <w:textDirection w:val="lrTb"/>
            <w:noWrap w:val="false"/>
          </w:tcPr>
          <w:p>
            <w:pPr>
              <w:pStyle w:val="920"/>
              <w:jc w:val="center"/>
              <w:spacing w:line="360" w:lineRule="auto"/>
              <w:rPr>
                <w:rFonts w:ascii="宋体" w:hAnsi="宋体"/>
                <w:color w:val="000000"/>
                <w:sz w:val="24"/>
                <w:szCs w:val="28"/>
                <w:highlight w:val="none"/>
              </w:rPr>
            </w:pPr>
            <w:r>
              <w:rPr>
                <w:rFonts w:hint="eastAsia"/>
                <w:color w:val="000000"/>
                <w:szCs w:val="28"/>
                <w:highlight w:val="none"/>
              </w:rPr>
              <w:t xml:space="preserve">磋商保证金</w:t>
            </w:r>
            <w:r>
              <w:rPr>
                <w:rFonts w:ascii="宋体" w:hAnsi="宋体"/>
                <w:color w:val="000000"/>
                <w:sz w:val="24"/>
                <w:szCs w:val="28"/>
                <w:highlight w:val="none"/>
              </w:rPr>
            </w:r>
            <w:r/>
          </w:p>
        </w:tc>
        <w:tc>
          <w:tcPr>
            <w:tcW w:w="6720" w:type="dxa"/>
            <w:vAlign w:val="center"/>
            <w:textDirection w:val="lrTb"/>
            <w:noWrap w:val="false"/>
          </w:tcPr>
          <w:p>
            <w:pPr>
              <w:pStyle w:val="9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须提交《响应保证承诺书》</w:t>
            </w:r>
            <w:r>
              <w:rPr>
                <w:rFonts w:hint="eastAsia" w:ascii="宋体" w:hAnsi="宋体" w:eastAsia="宋体" w:cs="宋体"/>
                <w:color w:val="000000"/>
                <w:szCs w:val="21"/>
                <w:highlight w:val="none"/>
              </w:rPr>
            </w:r>
            <w:r/>
          </w:p>
        </w:tc>
      </w:tr>
      <w:tr>
        <w:trPr>
          <w:trHeight w:val="464"/>
        </w:trPr>
        <w:tc>
          <w:tcPr>
            <w:tcW w:w="763" w:type="dxa"/>
            <w:vAlign w:val="center"/>
            <w:textDirection w:val="lrTb"/>
            <w:noWrap w:val="false"/>
          </w:tcPr>
          <w:p>
            <w:pPr>
              <w:pStyle w:val="920"/>
              <w:jc w:val="center"/>
              <w:spacing w:line="400" w:lineRule="atLeast"/>
              <w:rPr>
                <w:rFonts w:ascii="宋体" w:hAnsi="宋体"/>
                <w:b/>
                <w:color w:val="000000"/>
                <w:sz w:val="24"/>
                <w:szCs w:val="28"/>
                <w:highlight w:val="none"/>
              </w:rPr>
            </w:pPr>
            <w:r>
              <w:rPr>
                <w:b/>
                <w:color w:val="000000"/>
                <w:szCs w:val="28"/>
                <w:highlight w:val="none"/>
              </w:rPr>
              <w:t xml:space="preserve">13</w:t>
            </w:r>
            <w:r>
              <w:rPr>
                <w:rFonts w:ascii="宋体" w:hAnsi="宋体"/>
                <w:b/>
                <w:color w:val="000000"/>
                <w:sz w:val="24"/>
                <w:szCs w:val="28"/>
                <w:highlight w:val="none"/>
              </w:rPr>
            </w:r>
            <w:r/>
          </w:p>
        </w:tc>
        <w:tc>
          <w:tcPr>
            <w:tcW w:w="1670" w:type="dxa"/>
            <w:vAlign w:val="center"/>
            <w:textDirection w:val="lrTb"/>
            <w:noWrap w:val="false"/>
          </w:tcPr>
          <w:p>
            <w:pPr>
              <w:pStyle w:val="920"/>
              <w:jc w:val="center"/>
              <w:spacing w:line="360" w:lineRule="atLeast"/>
              <w:rPr>
                <w:bCs/>
                <w:color w:val="000000"/>
                <w:szCs w:val="28"/>
                <w:highlight w:val="none"/>
              </w:rPr>
            </w:pPr>
            <w:r>
              <w:rPr>
                <w:rFonts w:hint="eastAsia"/>
                <w:bCs/>
                <w:color w:val="000000"/>
                <w:szCs w:val="28"/>
                <w:highlight w:val="none"/>
              </w:rPr>
              <w:t xml:space="preserve">采购预算及最高限价</w:t>
            </w:r>
            <w:r>
              <w:rPr>
                <w:bCs/>
                <w:color w:val="000000"/>
                <w:szCs w:val="28"/>
                <w:highlight w:val="none"/>
              </w:rPr>
            </w:r>
            <w:r/>
          </w:p>
        </w:tc>
        <w:tc>
          <w:tcPr>
            <w:tcW w:w="6720" w:type="dxa"/>
            <w:vAlign w:val="center"/>
            <w:textDirection w:val="lrTb"/>
            <w:noWrap w:val="false"/>
          </w:tcPr>
          <w:p>
            <w:pPr>
              <w:pStyle w:val="920"/>
              <w:spacing w:line="360" w:lineRule="atLeast"/>
              <w:rPr>
                <w:rFonts w:hint="eastAsia" w:ascii="宋体" w:hAnsi="宋体" w:eastAsia="宋体" w:cs="宋体"/>
                <w:bCs/>
                <w:color w:val="000000"/>
                <w:szCs w:val="28"/>
                <w:highlight w:val="none"/>
                <w:lang w:eastAsia="zh-CN"/>
              </w:rPr>
            </w:pPr>
            <w:r>
              <w:rPr>
                <w:rFonts w:hint="eastAsia" w:ascii="宋体" w:hAnsi="宋体" w:eastAsia="宋体" w:cs="宋体"/>
                <w:bCs/>
                <w:color w:val="000000"/>
                <w:szCs w:val="28"/>
                <w:highlight w:val="none"/>
              </w:rPr>
              <w:t xml:space="preserve">采购预算价：人民币大写</w:t>
            </w:r>
            <w:r>
              <w:rPr>
                <w:rFonts w:hint="eastAsia" w:ascii="宋体" w:hAnsi="宋体" w:eastAsia="宋体" w:cs="宋体"/>
                <w:bCs/>
                <w:color w:val="000000"/>
                <w:szCs w:val="28"/>
                <w:highlight w:val="none"/>
                <w:lang w:eastAsia="zh-CN"/>
              </w:rPr>
              <w:t xml:space="preserve">叁佰陆拾柒万捌仟捌佰叁拾伍元捌角捌分（￥3678835.88元）</w:t>
            </w:r>
            <w:r>
              <w:rPr>
                <w:rFonts w:hint="eastAsia" w:ascii="宋体" w:hAnsi="宋体" w:eastAsia="宋体" w:cs="宋体"/>
                <w:bCs/>
                <w:color w:val="000000"/>
                <w:szCs w:val="28"/>
                <w:highlight w:val="none"/>
                <w:lang w:eastAsia="zh-CN"/>
              </w:rPr>
            </w:r>
            <w:r/>
          </w:p>
          <w:p>
            <w:pPr>
              <w:pStyle w:val="920"/>
              <w:spacing w:line="360" w:lineRule="atLeast"/>
              <w:rPr>
                <w:rFonts w:hint="eastAsia" w:ascii="宋体" w:hAnsi="宋体" w:eastAsia="宋体" w:cs="宋体"/>
                <w:bCs/>
                <w:color w:val="000000"/>
                <w:szCs w:val="28"/>
                <w:highlight w:val="none"/>
                <w:lang w:eastAsia="zh-CN"/>
              </w:rPr>
            </w:pPr>
            <w:r>
              <w:rPr>
                <w:rFonts w:hint="eastAsia" w:ascii="宋体" w:hAnsi="宋体" w:eastAsia="宋体" w:cs="宋体"/>
                <w:bCs/>
                <w:color w:val="000000"/>
                <w:szCs w:val="28"/>
                <w:highlight w:val="none"/>
              </w:rPr>
              <w:t xml:space="preserve">最高限价：</w:t>
            </w:r>
            <w:bookmarkStart w:id="37" w:name="OLE_LINK4"/>
            <w:r/>
            <w:bookmarkStart w:id="38" w:name="OLE_LINK5"/>
            <w:r>
              <w:rPr>
                <w:rFonts w:hint="eastAsia" w:ascii="宋体" w:hAnsi="宋体" w:eastAsia="宋体" w:cs="宋体"/>
                <w:bCs/>
                <w:color w:val="000000"/>
                <w:szCs w:val="28"/>
                <w:highlight w:val="none"/>
              </w:rPr>
              <w:t xml:space="preserve">人民币大写</w:t>
            </w:r>
            <w:bookmarkEnd w:id="37"/>
            <w:r/>
            <w:bookmarkEnd w:id="38"/>
            <w:r>
              <w:rPr>
                <w:rFonts w:hint="eastAsia" w:ascii="宋体" w:hAnsi="宋体" w:eastAsia="宋体" w:cs="宋体"/>
                <w:bCs/>
                <w:color w:val="000000"/>
                <w:szCs w:val="28"/>
                <w:highlight w:val="none"/>
                <w:lang w:eastAsia="zh-CN"/>
              </w:rPr>
              <w:t xml:space="preserve">叁佰陆拾柒万捌仟捌佰叁拾伍元捌角捌分（￥3678835.88元）</w:t>
            </w:r>
            <w:r>
              <w:rPr>
                <w:rFonts w:hint="eastAsia" w:ascii="宋体" w:hAnsi="宋体" w:eastAsia="宋体" w:cs="宋体"/>
                <w:bCs/>
                <w:color w:val="000000"/>
                <w:szCs w:val="28"/>
                <w:highlight w:val="none"/>
                <w:lang w:eastAsia="zh-CN"/>
              </w:rPr>
            </w:r>
            <w:r/>
          </w:p>
          <w:p>
            <w:pPr>
              <w:pStyle w:val="920"/>
              <w:spacing w:line="360" w:lineRule="atLeast"/>
              <w:rPr>
                <w:rFonts w:hint="eastAsia" w:ascii="宋体" w:hAnsi="宋体" w:eastAsia="宋体" w:cs="宋体"/>
                <w:b/>
                <w:color w:val="000000"/>
                <w:szCs w:val="28"/>
                <w:highlight w:val="none"/>
              </w:rPr>
            </w:pPr>
            <w:r>
              <w:rPr>
                <w:rFonts w:hint="eastAsia" w:ascii="宋体" w:hAnsi="宋体" w:eastAsia="宋体" w:cs="宋体"/>
                <w:b/>
                <w:color w:val="000000"/>
                <w:szCs w:val="28"/>
                <w:highlight w:val="none"/>
              </w:rPr>
              <w:t xml:space="preserve">注：一次报价及最终总报价超财政预算者或超最高限价者不成交。</w:t>
            </w:r>
            <w:r>
              <w:rPr>
                <w:rFonts w:hint="eastAsia" w:ascii="宋体" w:hAnsi="宋体" w:eastAsia="宋体" w:cs="宋体"/>
                <w:b/>
                <w:color w:val="000000"/>
                <w:szCs w:val="28"/>
                <w:highlight w:val="none"/>
              </w:rPr>
            </w:r>
            <w:r/>
          </w:p>
        </w:tc>
      </w:tr>
      <w:tr>
        <w:trPr>
          <w:trHeight w:val="551"/>
        </w:trPr>
        <w:tc>
          <w:tcPr>
            <w:tcW w:w="763" w:type="dxa"/>
            <w:vAlign w:val="center"/>
            <w:textDirection w:val="lrTb"/>
            <w:noWrap w:val="false"/>
          </w:tcPr>
          <w:p>
            <w:pPr>
              <w:pStyle w:val="920"/>
              <w:jc w:val="center"/>
              <w:spacing w:line="400" w:lineRule="atLeast"/>
              <w:rPr>
                <w:rFonts w:ascii="宋体" w:hAnsi="宋体"/>
                <w:color w:val="000000"/>
                <w:sz w:val="24"/>
                <w:szCs w:val="28"/>
                <w:highlight w:val="none"/>
              </w:rPr>
            </w:pPr>
            <w:r>
              <w:rPr>
                <w:color w:val="000000"/>
                <w:szCs w:val="28"/>
                <w:highlight w:val="none"/>
              </w:rPr>
              <w:t xml:space="preserve">1</w:t>
            </w:r>
            <w:r>
              <w:rPr>
                <w:rFonts w:hint="eastAsia"/>
                <w:color w:val="000000"/>
                <w:szCs w:val="28"/>
                <w:highlight w:val="none"/>
              </w:rPr>
              <w:t xml:space="preserve">4</w:t>
            </w:r>
            <w:r>
              <w:rPr>
                <w:rFonts w:ascii="宋体" w:hAnsi="宋体"/>
                <w:color w:val="000000"/>
                <w:sz w:val="24"/>
                <w:szCs w:val="28"/>
                <w:highlight w:val="none"/>
              </w:rPr>
            </w:r>
            <w:r/>
          </w:p>
        </w:tc>
        <w:tc>
          <w:tcPr>
            <w:tcW w:w="1670" w:type="dxa"/>
            <w:vAlign w:val="center"/>
            <w:textDirection w:val="lrTb"/>
            <w:noWrap w:val="false"/>
          </w:tcPr>
          <w:p>
            <w:pPr>
              <w:pStyle w:val="920"/>
              <w:jc w:val="center"/>
              <w:spacing w:line="360" w:lineRule="atLeast"/>
              <w:rPr>
                <w:rFonts w:ascii="宋体" w:hAnsi="宋体"/>
                <w:color w:val="000000"/>
                <w:sz w:val="24"/>
                <w:szCs w:val="28"/>
                <w:highlight w:val="none"/>
              </w:rPr>
            </w:pPr>
            <w:r>
              <w:rPr>
                <w:rFonts w:hint="eastAsia"/>
                <w:color w:val="000000"/>
                <w:szCs w:val="28"/>
                <w:highlight w:val="none"/>
              </w:rPr>
              <w:t xml:space="preserve">成交原则</w:t>
            </w:r>
            <w:r>
              <w:rPr>
                <w:rFonts w:ascii="宋体" w:hAnsi="宋体"/>
                <w:color w:val="000000"/>
                <w:sz w:val="24"/>
                <w:szCs w:val="28"/>
                <w:highlight w:val="none"/>
              </w:rPr>
            </w:r>
            <w:r/>
          </w:p>
        </w:tc>
        <w:tc>
          <w:tcPr>
            <w:tcW w:w="6720" w:type="dxa"/>
            <w:vAlign w:val="center"/>
            <w:textDirection w:val="lrTb"/>
            <w:noWrap w:val="false"/>
          </w:tcPr>
          <w:p>
            <w:pPr>
              <w:pStyle w:val="920"/>
              <w:spacing w:line="36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详见 评审方法及评分标准</w:t>
            </w:r>
            <w:r>
              <w:rPr>
                <w:rFonts w:hint="eastAsia" w:ascii="宋体" w:hAnsi="宋体" w:eastAsia="宋体" w:cs="宋体"/>
                <w:color w:val="000000"/>
                <w:szCs w:val="21"/>
                <w:highlight w:val="none"/>
              </w:rPr>
            </w:r>
            <w:r/>
          </w:p>
        </w:tc>
      </w:tr>
      <w:tr>
        <w:trPr>
          <w:trHeight w:val="943"/>
        </w:trPr>
        <w:tc>
          <w:tcPr>
            <w:tcW w:w="763" w:type="dxa"/>
            <w:vAlign w:val="center"/>
            <w:textDirection w:val="lrTb"/>
            <w:noWrap w:val="false"/>
          </w:tcPr>
          <w:p>
            <w:pPr>
              <w:pStyle w:val="920"/>
              <w:jc w:val="center"/>
              <w:spacing w:line="400" w:lineRule="atLeast"/>
              <w:rPr>
                <w:color w:val="000000"/>
                <w:szCs w:val="28"/>
                <w:highlight w:val="none"/>
              </w:rPr>
            </w:pPr>
            <w:r>
              <w:rPr>
                <w:rFonts w:hint="eastAsia"/>
                <w:color w:val="000000"/>
                <w:szCs w:val="28"/>
                <w:highlight w:val="none"/>
              </w:rPr>
              <w:t xml:space="preserve">15</w:t>
            </w:r>
            <w:r>
              <w:rPr>
                <w:color w:val="000000"/>
                <w:szCs w:val="28"/>
                <w:highlight w:val="none"/>
              </w:rPr>
            </w:r>
            <w:r/>
          </w:p>
        </w:tc>
        <w:tc>
          <w:tcPr>
            <w:tcW w:w="1670" w:type="dxa"/>
            <w:vAlign w:val="center"/>
            <w:textDirection w:val="lrTb"/>
            <w:noWrap w:val="false"/>
          </w:tcPr>
          <w:p>
            <w:pPr>
              <w:pStyle w:val="920"/>
              <w:jc w:val="center"/>
              <w:spacing w:line="360" w:lineRule="atLeast"/>
              <w:rPr>
                <w:rFonts w:hint="eastAsia"/>
                <w:color w:val="000000"/>
                <w:szCs w:val="28"/>
                <w:highlight w:val="none"/>
              </w:rPr>
            </w:pPr>
            <w:r>
              <w:rPr>
                <w:rFonts w:hint="eastAsia"/>
                <w:color w:val="000000"/>
                <w:szCs w:val="21"/>
                <w:highlight w:val="none"/>
              </w:rPr>
              <w:t xml:space="preserve">成交服务费</w:t>
            </w:r>
            <w:r>
              <w:rPr>
                <w:rFonts w:hint="eastAsia"/>
                <w:color w:val="000000"/>
                <w:szCs w:val="28"/>
                <w:highlight w:val="none"/>
              </w:rPr>
            </w:r>
            <w:r/>
          </w:p>
        </w:tc>
        <w:tc>
          <w:tcPr>
            <w:tcW w:w="6720" w:type="dxa"/>
            <w:vAlign w:val="center"/>
            <w:textDirection w:val="lrTb"/>
            <w:noWrap w:val="false"/>
          </w:tcPr>
          <w:p>
            <w:pPr>
              <w:pStyle w:val="920"/>
              <w:spacing w:line="36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收费标准：</w:t>
            </w:r>
            <w:r>
              <w:rPr>
                <w:rFonts w:hint="eastAsia" w:ascii="宋体" w:hAnsi="宋体" w:eastAsia="宋体" w:cs="宋体"/>
                <w:color w:val="000000"/>
                <w:szCs w:val="21"/>
                <w:highlight w:val="none"/>
              </w:rPr>
            </w:r>
            <w:r/>
          </w:p>
          <w:p>
            <w:pPr>
              <w:pStyle w:val="920"/>
              <w:spacing w:line="36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预算金额100万以下费率为预算金额的1.5%;</w:t>
            </w:r>
            <w:r>
              <w:rPr>
                <w:rFonts w:hint="eastAsia" w:ascii="宋体" w:hAnsi="宋体" w:eastAsia="宋体" w:cs="宋体"/>
                <w:color w:val="000000"/>
                <w:szCs w:val="21"/>
                <w:highlight w:val="none"/>
              </w:rPr>
            </w:r>
            <w:r/>
          </w:p>
          <w:p>
            <w:pPr>
              <w:pStyle w:val="920"/>
              <w:spacing w:line="36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预算金额100万元（含）~ 500万元部分费率为1.1%;</w:t>
            </w:r>
            <w:r>
              <w:rPr>
                <w:rFonts w:hint="eastAsia" w:ascii="宋体" w:hAnsi="宋体" w:eastAsia="宋体" w:cs="宋体"/>
                <w:color w:val="000000"/>
                <w:szCs w:val="21"/>
                <w:highlight w:val="none"/>
              </w:rPr>
            </w:r>
            <w:r/>
          </w:p>
          <w:p>
            <w:pPr>
              <w:pStyle w:val="920"/>
              <w:spacing w:line="36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说明：成交服务费以采购预算金额为基数依据，按以上规定的标准和差额定率累进法进行计算收取。例：如预算金额为150万元，则成交服务费＝100万元以下部分×1.5%＋（1500000－1000000）×1.1%。如按上述方法计算的金额低于人民币3500元整的，则成交服务费按人民币3500元整计收。由</w:t>
            </w:r>
            <w:r>
              <w:rPr>
                <w:rFonts w:hint="eastAsia" w:ascii="宋体" w:hAnsi="宋体" w:eastAsia="宋体" w:cs="宋体"/>
                <w:color w:val="000000"/>
                <w:szCs w:val="21"/>
                <w:highlight w:val="none"/>
                <w:lang w:val="en-US" w:eastAsia="zh-CN"/>
              </w:rPr>
              <w:t xml:space="preserve">采购</w:t>
            </w:r>
            <w:r>
              <w:rPr>
                <w:rFonts w:hint="eastAsia" w:ascii="宋体" w:hAnsi="宋体" w:eastAsia="宋体" w:cs="宋体"/>
                <w:color w:val="000000"/>
                <w:szCs w:val="21"/>
                <w:highlight w:val="none"/>
              </w:rPr>
              <w:t xml:space="preserve">单位按</w:t>
            </w:r>
            <w:r>
              <w:rPr>
                <w:rFonts w:hint="eastAsia" w:ascii="宋体" w:hAnsi="宋体" w:eastAsia="宋体" w:cs="宋体"/>
                <w:color w:val="000000"/>
                <w:szCs w:val="21"/>
                <w:highlight w:val="none"/>
                <w:lang w:val="en-US" w:eastAsia="zh-CN"/>
              </w:rPr>
              <w:t xml:space="preserve">44467</w:t>
            </w:r>
            <w:r>
              <w:rPr>
                <w:rFonts w:hint="eastAsia" w:ascii="宋体" w:hAnsi="宋体" w:eastAsia="宋体" w:cs="宋体"/>
                <w:color w:val="000000"/>
                <w:szCs w:val="21"/>
                <w:highlight w:val="none"/>
              </w:rPr>
              <w:t xml:space="preserve">元向采购代理机构支付服务费。</w:t>
            </w:r>
            <w:r>
              <w:rPr>
                <w:rFonts w:hint="eastAsia" w:ascii="宋体" w:hAnsi="宋体" w:eastAsia="宋体" w:cs="宋体"/>
                <w:color w:val="000000"/>
                <w:szCs w:val="21"/>
                <w:highlight w:val="none"/>
              </w:rPr>
            </w:r>
            <w:r/>
          </w:p>
          <w:p>
            <w:pPr>
              <w:pStyle w:val="920"/>
              <w:spacing w:line="360" w:lineRule="atLeas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收款单位：</w:t>
            </w:r>
            <w:r>
              <w:rPr>
                <w:rFonts w:hint="eastAsia" w:ascii="宋体" w:hAnsi="宋体" w:eastAsia="宋体" w:cs="宋体"/>
                <w:color w:val="000000"/>
                <w:szCs w:val="21"/>
                <w:highlight w:val="none"/>
                <w:lang w:eastAsia="zh-CN"/>
              </w:rPr>
              <w:t xml:space="preserve">苏州昂天建设工程咨询有限公司</w:t>
            </w:r>
            <w:r>
              <w:rPr>
                <w:rFonts w:hint="eastAsia" w:ascii="宋体" w:hAnsi="宋体" w:eastAsia="宋体" w:cs="宋体"/>
                <w:color w:val="000000"/>
                <w:szCs w:val="21"/>
                <w:highlight w:val="none"/>
                <w:lang w:eastAsia="zh-CN"/>
              </w:rPr>
            </w:r>
            <w:r/>
          </w:p>
          <w:p>
            <w:pPr>
              <w:pStyle w:val="920"/>
              <w:spacing w:line="360" w:lineRule="atLeas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账  号：</w:t>
            </w:r>
            <w:r>
              <w:rPr>
                <w:rFonts w:hint="eastAsia" w:ascii="宋体" w:hAnsi="宋体" w:eastAsia="宋体" w:cs="宋体"/>
                <w:color w:val="000000"/>
                <w:szCs w:val="21"/>
                <w:highlight w:val="none"/>
                <w:lang w:eastAsia="zh-CN"/>
              </w:rPr>
              <w:t xml:space="preserve">475475567180</w:t>
            </w:r>
            <w:r>
              <w:rPr>
                <w:rFonts w:hint="eastAsia" w:ascii="宋体" w:hAnsi="宋体" w:eastAsia="宋体" w:cs="宋体"/>
                <w:color w:val="000000"/>
                <w:szCs w:val="21"/>
                <w:highlight w:val="none"/>
                <w:lang w:eastAsia="zh-CN"/>
              </w:rPr>
            </w:r>
            <w:r/>
          </w:p>
          <w:p>
            <w:pPr>
              <w:pStyle w:val="920"/>
              <w:spacing w:line="360" w:lineRule="atLeas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开户行：</w:t>
            </w:r>
            <w:r>
              <w:rPr>
                <w:rFonts w:hint="eastAsia" w:ascii="宋体" w:hAnsi="宋体" w:eastAsia="宋体" w:cs="宋体"/>
                <w:color w:val="000000"/>
                <w:szCs w:val="21"/>
                <w:highlight w:val="none"/>
                <w:lang w:eastAsia="zh-CN"/>
              </w:rPr>
              <w:t xml:space="preserve">中国银行苏州狮山商务创新区支行</w:t>
            </w:r>
            <w:r>
              <w:rPr>
                <w:rFonts w:hint="eastAsia" w:ascii="宋体" w:hAnsi="宋体" w:eastAsia="宋体" w:cs="宋体"/>
                <w:color w:val="000000"/>
                <w:szCs w:val="21"/>
                <w:highlight w:val="none"/>
                <w:lang w:eastAsia="zh-CN"/>
              </w:rPr>
            </w:r>
            <w:r/>
          </w:p>
        </w:tc>
      </w:tr>
      <w:tr>
        <w:trPr>
          <w:trHeight w:val="1740"/>
        </w:trPr>
        <w:tc>
          <w:tcPr>
            <w:tcW w:w="763" w:type="dxa"/>
            <w:vAlign w:val="center"/>
            <w:textDirection w:val="lrTb"/>
            <w:noWrap w:val="false"/>
          </w:tcPr>
          <w:p>
            <w:pPr>
              <w:pStyle w:val="920"/>
              <w:jc w:val="center"/>
              <w:spacing w:line="400" w:lineRule="atLeast"/>
              <w:rPr>
                <w:color w:val="000000"/>
                <w:szCs w:val="28"/>
                <w:highlight w:val="none"/>
              </w:rPr>
            </w:pPr>
            <w:r>
              <w:rPr>
                <w:rFonts w:hint="eastAsia"/>
                <w:color w:val="000000"/>
                <w:szCs w:val="28"/>
                <w:highlight w:val="none"/>
              </w:rPr>
              <w:t xml:space="preserve">16</w:t>
            </w:r>
            <w:r>
              <w:rPr>
                <w:color w:val="000000"/>
                <w:szCs w:val="28"/>
                <w:highlight w:val="none"/>
              </w:rPr>
            </w:r>
            <w:r/>
          </w:p>
        </w:tc>
        <w:tc>
          <w:tcPr>
            <w:tcW w:w="1670" w:type="dxa"/>
            <w:vAlign w:val="center"/>
            <w:textDirection w:val="lrTb"/>
            <w:noWrap w:val="false"/>
          </w:tcPr>
          <w:p>
            <w:pPr>
              <w:pStyle w:val="920"/>
              <w:jc w:val="center"/>
              <w:spacing w:line="360" w:lineRule="atLeast"/>
              <w:rPr>
                <w:rFonts w:hint="eastAsia"/>
                <w:color w:val="000000"/>
                <w:szCs w:val="28"/>
                <w:highlight w:val="none"/>
              </w:rPr>
            </w:pPr>
            <w:r>
              <w:rPr>
                <w:rFonts w:hint="eastAsia"/>
                <w:color w:val="000000"/>
                <w:szCs w:val="28"/>
                <w:highlight w:val="none"/>
              </w:rPr>
              <w:t xml:space="preserve">其他</w:t>
            </w:r>
            <w:r>
              <w:rPr>
                <w:rFonts w:hint="eastAsia"/>
                <w:color w:val="000000"/>
                <w:szCs w:val="28"/>
                <w:highlight w:val="none"/>
              </w:rPr>
            </w:r>
            <w:r/>
          </w:p>
        </w:tc>
        <w:tc>
          <w:tcPr>
            <w:tcW w:w="6720" w:type="dxa"/>
            <w:vAlign w:val="center"/>
            <w:textDirection w:val="lrTb"/>
            <w:noWrap w:val="false"/>
          </w:tcPr>
          <w:p>
            <w:pPr>
              <w:pStyle w:val="920"/>
              <w:spacing w:line="360" w:lineRule="atLeast"/>
              <w:rPr>
                <w:rFonts w:hint="eastAsia"/>
                <w:color w:val="000000"/>
                <w:szCs w:val="21"/>
                <w:highlight w:val="none"/>
              </w:rPr>
            </w:pPr>
            <w:r>
              <w:rPr>
                <w:rFonts w:hint="eastAsia"/>
                <w:color w:val="000000"/>
                <w:szCs w:val="21"/>
                <w:highlight w:val="none"/>
              </w:rPr>
              <w:t xml:space="preserve">在履行合同过程中，由于设计</w:t>
            </w:r>
            <w:r>
              <w:rPr>
                <w:rFonts w:hint="eastAsia" w:ascii="宋体" w:hAnsi="宋体" w:cs="宋体"/>
                <w:color w:val="000000"/>
                <w:szCs w:val="21"/>
                <w:highlight w:val="none"/>
              </w:rPr>
              <w:t xml:space="preserve">变更或其他原因确需调整合同金额的，经财政局批准同意后，根据追加的采购计划签订补充合同，但全部补充合同的采购金额不得超过原合同金额的10%，超过部分财政部门不予安排资金。</w:t>
            </w:r>
            <w:r>
              <w:rPr>
                <w:rFonts w:hint="eastAsia"/>
                <w:color w:val="000000"/>
                <w:szCs w:val="21"/>
                <w:highlight w:val="none"/>
              </w:rPr>
            </w:r>
            <w:r/>
          </w:p>
        </w:tc>
      </w:tr>
    </w:tbl>
    <w:p>
      <w:pPr>
        <w:pStyle w:val="920"/>
        <w:rPr>
          <w:rStyle w:val="1019"/>
          <w:color w:val="000000"/>
          <w:sz w:val="28"/>
          <w:szCs w:val="28"/>
          <w:highlight w:val="none"/>
        </w:rPr>
        <w:sectPr>
          <w:headerReference w:type="default" r:id="rId9"/>
          <w:footerReference w:type="default" r:id="rId11"/>
          <w:footerReference w:type="even" r:id="rId12"/>
          <w:footnotePr/>
          <w:endnotePr/>
          <w:type w:val="nextPage"/>
          <w:pgSz w:w="12240" w:h="15840" w:orient="portrait"/>
          <w:pgMar w:top="1440" w:right="1800" w:bottom="1440" w:left="1800" w:header="720" w:footer="720" w:gutter="0"/>
          <w:cols w:num="1" w:sep="0" w:space="1701" w:equalWidth="1"/>
          <w:docGrid w:linePitch="360"/>
          <w:titlePg/>
        </w:sectPr>
      </w:pPr>
      <w:r>
        <w:rPr>
          <w:rStyle w:val="1019"/>
          <w:color w:val="000000"/>
          <w:sz w:val="28"/>
          <w:szCs w:val="28"/>
          <w:highlight w:val="none"/>
        </w:rPr>
      </w:r>
      <w:r/>
    </w:p>
    <w:p>
      <w:pPr>
        <w:pStyle w:val="920"/>
        <w:ind w:firstLine="723"/>
        <w:jc w:val="center"/>
        <w:spacing w:line="360" w:lineRule="auto"/>
        <w:rPr>
          <w:rFonts w:eastAsia="楷体_GB2312"/>
          <w:b/>
          <w:color w:val="000000"/>
          <w:sz w:val="36"/>
          <w:highlight w:val="none"/>
        </w:rPr>
      </w:pPr>
      <w:r>
        <w:rPr>
          <w:rFonts w:hint="eastAsia" w:eastAsia="楷体_GB2312"/>
          <w:b/>
          <w:color w:val="000000"/>
          <w:sz w:val="36"/>
          <w:highlight w:val="none"/>
        </w:rPr>
        <w:t xml:space="preserve">三、磋商须知</w:t>
      </w:r>
      <w:r>
        <w:rPr>
          <w:rFonts w:eastAsia="楷体_GB2312"/>
          <w:b/>
          <w:color w:val="000000"/>
          <w:sz w:val="36"/>
          <w:highlight w:val="none"/>
        </w:rPr>
      </w:r>
      <w:r/>
    </w:p>
    <w:p>
      <w:pPr>
        <w:pStyle w:val="920"/>
        <w:ind w:firstLine="422"/>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（一）总   则</w:t>
      </w:r>
      <w:r>
        <w:rPr>
          <w:rFonts w:hint="eastAsia" w:ascii="宋体" w:hAnsi="宋体" w:cs="宋体"/>
          <w:b/>
          <w:color w:val="000000"/>
          <w:szCs w:val="21"/>
          <w:highlight w:val="none"/>
        </w:rPr>
      </w:r>
      <w:r/>
    </w:p>
    <w:p>
      <w:pPr>
        <w:pStyle w:val="920"/>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1、本工程项目按照现行法律、法规和部门规章，通过竞争性磋商方式，选定承包人。</w:t>
      </w:r>
      <w:r>
        <w:rPr>
          <w:rFonts w:hint="eastAsia" w:ascii="宋体" w:hAnsi="宋体" w:cs="宋体"/>
          <w:b/>
          <w:bCs/>
          <w:color w:val="000000"/>
          <w:szCs w:val="21"/>
          <w:highlight w:val="none"/>
        </w:rPr>
      </w:r>
      <w:r/>
    </w:p>
    <w:p>
      <w:pPr>
        <w:pStyle w:val="920"/>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2、现场条件：</w:t>
      </w:r>
      <w:r>
        <w:rPr>
          <w:rFonts w:hint="eastAsia" w:ascii="宋体" w:hAnsi="宋体" w:cs="宋体"/>
          <w:b/>
          <w:bCs/>
          <w:color w:val="000000"/>
          <w:szCs w:val="21"/>
          <w:highlight w:val="none"/>
        </w:rPr>
      </w:r>
      <w:r/>
    </w:p>
    <w:p>
      <w:pPr>
        <w:pStyle w:val="92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2.1施工现场平整情况：</w:t>
      </w:r>
      <w:r>
        <w:rPr>
          <w:rFonts w:hint="eastAsia" w:ascii="宋体" w:hAnsi="宋体" w:cs="宋体"/>
          <w:color w:val="000000"/>
          <w:szCs w:val="21"/>
          <w:highlight w:val="none"/>
          <w:u w:val="single"/>
        </w:rPr>
        <w:t xml:space="preserve">   现有原状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2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2.2场内外道路：</w:t>
      </w:r>
      <w:r>
        <w:rPr>
          <w:rFonts w:hint="eastAsia" w:ascii="宋体" w:hAnsi="宋体" w:cs="宋体"/>
          <w:color w:val="000000"/>
          <w:szCs w:val="21"/>
          <w:highlight w:val="none"/>
          <w:u w:val="single"/>
        </w:rPr>
        <w:t xml:space="preserve">   已到位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2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2.3施工用电：</w:t>
      </w:r>
      <w:r>
        <w:rPr>
          <w:rFonts w:hint="eastAsia" w:ascii="宋体" w:hAnsi="宋体" w:cs="宋体"/>
          <w:color w:val="000000"/>
          <w:szCs w:val="21"/>
          <w:highlight w:val="none"/>
          <w:u w:val="single"/>
        </w:rPr>
        <w:t xml:space="preserve">   已到位，装表计量。费用由承包商承担，考虑在报价中，根据实际使用量支付给发包方</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920"/>
        <w:ind w:firstLine="422"/>
        <w:spacing w:line="360" w:lineRule="auto"/>
        <w:rPr>
          <w:rFonts w:hint="eastAsia" w:ascii="宋体" w:hAnsi="宋体" w:cs="宋体"/>
          <w:color w:val="000000"/>
          <w:szCs w:val="21"/>
          <w:highlight w:val="none"/>
          <w:u w:val="single"/>
        </w:rPr>
      </w:pPr>
      <w:r>
        <w:rPr>
          <w:rFonts w:hint="eastAsia" w:ascii="宋体" w:hAnsi="宋体" w:cs="宋体"/>
          <w:b/>
          <w:bCs/>
          <w:color w:val="000000"/>
          <w:szCs w:val="21"/>
          <w:highlight w:val="none"/>
        </w:rPr>
        <w:t xml:space="preserve">3、发包范围: </w:t>
      </w:r>
      <w:r>
        <w:rPr>
          <w:rFonts w:hint="eastAsia" w:ascii="宋体" w:hAnsi="宋体" w:cs="宋体"/>
          <w:b/>
          <w:bCs/>
          <w:color w:val="000000"/>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eastAsia="zh-CN"/>
        </w:rPr>
        <w:t xml:space="preserve">2025年江苏省苏州市吴中区甪直镇高标准农田建设项目</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p>
      <w:pPr>
        <w:pStyle w:val="920"/>
        <w:ind w:firstLine="422"/>
        <w:spacing w:line="360" w:lineRule="auto"/>
        <w:rPr>
          <w:rFonts w:hint="eastAsia" w:ascii="宋体" w:hAnsi="宋体" w:cs="宋体"/>
          <w:color w:val="000000"/>
          <w:szCs w:val="21"/>
          <w:highlight w:val="none"/>
          <w:u w:val="single"/>
        </w:rPr>
      </w:pPr>
      <w:r>
        <w:rPr>
          <w:rFonts w:hint="eastAsia" w:ascii="宋体" w:hAnsi="宋体" w:cs="宋体"/>
          <w:b/>
          <w:bCs/>
          <w:color w:val="000000"/>
          <w:szCs w:val="21"/>
          <w:highlight w:val="none"/>
        </w:rPr>
        <w:t xml:space="preserve">4、工期要求： </w:t>
      </w:r>
      <w:r>
        <w:rPr>
          <w:rFonts w:hint="eastAsia" w:ascii="宋体" w:hAnsi="宋体" w:cs="宋体"/>
          <w:b/>
          <w:bCs/>
          <w:color w:val="000000"/>
          <w:szCs w:val="21"/>
          <w:highlight w:val="none"/>
          <w:u w:val="single"/>
        </w:rPr>
        <w:t xml:space="preserve">  </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val="en-US" w:eastAsia="zh-CN"/>
        </w:rPr>
        <w:t xml:space="preserve">120日历天</w:t>
      </w:r>
      <w:r>
        <w:rPr>
          <w:rFonts w:hint="eastAsia" w:ascii="宋体" w:hAnsi="宋体" w:cs="宋体"/>
          <w:color w:val="000000"/>
          <w:szCs w:val="21"/>
          <w:highlight w:val="none"/>
          <w:u w:val="single"/>
        </w:rPr>
        <w:t xml:space="preserve">（具体开工日期以甲方通知为准）     </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p>
      <w:pPr>
        <w:pStyle w:val="920"/>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5、质量要求：</w:t>
      </w:r>
      <w:r>
        <w:rPr>
          <w:rFonts w:hint="eastAsia" w:ascii="宋体" w:hAnsi="宋体" w:cs="宋体"/>
          <w:bCs/>
          <w:color w:val="000000"/>
          <w:szCs w:val="21"/>
          <w:highlight w:val="none"/>
          <w:u w:val="single"/>
        </w:rPr>
        <w:t xml:space="preserve">     合格                                       </w:t>
      </w:r>
      <w:r>
        <w:rPr>
          <w:rFonts w:hint="eastAsia" w:ascii="宋体" w:hAnsi="宋体" w:cs="宋体"/>
          <w:bCs/>
          <w:color w:val="000000"/>
          <w:szCs w:val="21"/>
          <w:highlight w:val="none"/>
        </w:rPr>
        <w:t xml:space="preserve">。</w:t>
      </w:r>
      <w:r>
        <w:rPr>
          <w:rFonts w:hint="eastAsia" w:ascii="宋体" w:hAnsi="宋体" w:cs="宋体"/>
          <w:b/>
          <w:bCs/>
          <w:color w:val="000000"/>
          <w:szCs w:val="21"/>
          <w:highlight w:val="none"/>
        </w:rPr>
      </w:r>
      <w:r/>
    </w:p>
    <w:p>
      <w:pPr>
        <w:pStyle w:val="920"/>
        <w:ind w:firstLine="422"/>
        <w:spacing w:line="360" w:lineRule="auto"/>
        <w:rPr>
          <w:rFonts w:hint="eastAsia" w:ascii="宋体" w:hAnsi="宋体" w:cs="宋体"/>
          <w:color w:val="000000"/>
          <w:szCs w:val="21"/>
          <w:highlight w:val="none"/>
        </w:rPr>
        <w:outlineLvl w:val="0"/>
      </w:pPr>
      <w:r>
        <w:rPr>
          <w:rFonts w:hint="eastAsia" w:ascii="宋体" w:hAnsi="宋体" w:cs="宋体"/>
          <w:b/>
          <w:bCs/>
          <w:color w:val="000000"/>
          <w:szCs w:val="21"/>
          <w:highlight w:val="none"/>
        </w:rPr>
        <w:t xml:space="preserve">6</w:t>
      </w:r>
      <w:r>
        <w:rPr>
          <w:rFonts w:hint="eastAsia" w:ascii="宋体" w:hAnsi="宋体" w:cs="宋体"/>
          <w:color w:val="000000"/>
          <w:szCs w:val="21"/>
          <w:highlight w:val="none"/>
        </w:rPr>
        <w:t xml:space="preserve">、响应单位资格要求</w:t>
      </w:r>
      <w:r>
        <w:rPr>
          <w:rFonts w:hint="eastAsia" w:ascii="宋体" w:hAnsi="宋体" w:cs="宋体"/>
          <w:color w:val="000000"/>
          <w:szCs w:val="21"/>
          <w:highlight w:val="none"/>
        </w:rPr>
      </w:r>
      <w:r/>
    </w:p>
    <w:p>
      <w:pPr>
        <w:pStyle w:val="92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（1）满足中华人民共和国政府采购法第二十二条所规定的条件； </w:t>
      </w:r>
      <w:r>
        <w:rPr>
          <w:rFonts w:hint="eastAsia" w:ascii="宋体" w:hAnsi="宋体" w:cs="宋体"/>
          <w:color w:val="000000"/>
          <w:szCs w:val="21"/>
          <w:highlight w:val="none"/>
        </w:rPr>
      </w:r>
      <w:r/>
    </w:p>
    <w:p>
      <w:pPr>
        <w:pStyle w:val="92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1.具有独立承担民事责任的能力。</w:t>
      </w:r>
      <w:r>
        <w:rPr>
          <w:rFonts w:hint="eastAsia" w:ascii="宋体" w:hAnsi="宋体" w:cs="宋体"/>
          <w:color w:val="000000"/>
          <w:szCs w:val="21"/>
          <w:highlight w:val="none"/>
        </w:rPr>
      </w:r>
      <w:r/>
    </w:p>
    <w:p>
      <w:pPr>
        <w:pStyle w:val="92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2.具有良好的商业信誉和健全的财务会计制度。</w:t>
      </w:r>
      <w:r>
        <w:rPr>
          <w:rFonts w:hint="eastAsia" w:ascii="宋体" w:hAnsi="宋体" w:cs="宋体"/>
          <w:color w:val="000000"/>
          <w:szCs w:val="21"/>
          <w:highlight w:val="none"/>
        </w:rPr>
      </w:r>
      <w:r/>
    </w:p>
    <w:p>
      <w:pPr>
        <w:pStyle w:val="92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3.具有履行合同所必需的设备和专业技术能力。</w:t>
      </w:r>
      <w:r>
        <w:rPr>
          <w:rFonts w:hint="eastAsia" w:ascii="宋体" w:hAnsi="宋体" w:cs="宋体"/>
          <w:color w:val="000000"/>
          <w:szCs w:val="21"/>
          <w:highlight w:val="none"/>
        </w:rPr>
      </w:r>
      <w:r/>
    </w:p>
    <w:p>
      <w:pPr>
        <w:pStyle w:val="92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4.有依法缴纳税收和社会保障资金的良好记录。</w:t>
      </w:r>
      <w:r>
        <w:rPr>
          <w:rFonts w:hint="eastAsia" w:ascii="宋体" w:hAnsi="宋体" w:cs="宋体"/>
          <w:color w:val="000000"/>
          <w:szCs w:val="21"/>
          <w:highlight w:val="none"/>
        </w:rPr>
      </w:r>
      <w:r/>
    </w:p>
    <w:p>
      <w:pPr>
        <w:pStyle w:val="92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5.参加采购活动前三年内，在经营活动中没有重大违法记录。</w:t>
      </w:r>
      <w:r>
        <w:rPr>
          <w:rFonts w:hint="eastAsia" w:ascii="宋体" w:hAnsi="宋体" w:cs="宋体"/>
          <w:color w:val="000000"/>
          <w:szCs w:val="21"/>
          <w:highlight w:val="none"/>
        </w:rPr>
      </w:r>
      <w:r/>
    </w:p>
    <w:p>
      <w:pPr>
        <w:pStyle w:val="92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 法律、行政法规规定的其他条件。</w:t>
      </w:r>
      <w:r>
        <w:rPr>
          <w:rFonts w:hint="eastAsia" w:ascii="宋体" w:hAnsi="宋体" w:cs="宋体"/>
          <w:color w:val="000000"/>
          <w:szCs w:val="21"/>
          <w:highlight w:val="none"/>
        </w:rPr>
      </w:r>
      <w:r/>
    </w:p>
    <w:p>
      <w:pPr>
        <w:pStyle w:val="92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（2）具有</w:t>
      </w:r>
      <w:r>
        <w:rPr>
          <w:rFonts w:hint="eastAsia" w:ascii="宋体" w:hAnsi="宋体" w:cs="宋体"/>
          <w:color w:val="000000"/>
          <w:szCs w:val="21"/>
          <w:highlight w:val="none"/>
          <w:lang w:eastAsia="zh-CN"/>
        </w:rPr>
        <w:t xml:space="preserve">有效期内的水利水电工程施工总承包叁级及以上且必须是在《水利建设市场监管平台》网站落实信息申报（注册登记）的单位，并取得省级及以上建设行政主管部门核发的《安全生产许可证》</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2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（3）拟选派项目负责人资质等级：具有</w:t>
      </w:r>
      <w:r>
        <w:rPr>
          <w:rFonts w:hint="eastAsia" w:ascii="宋体" w:hAnsi="宋体" w:cs="宋体"/>
          <w:color w:val="000000"/>
          <w:szCs w:val="21"/>
          <w:highlight w:val="none"/>
          <w:lang w:eastAsia="zh-CN"/>
        </w:rPr>
        <w:t xml:space="preserve">水利水电专业二级及以上注册建造师证书，且必须是在《水利建设市场监管平台》网站落实信息申报的人员，具备水利行政主管部门核发的《建筑施工企业项目负责人安全生产考核合格证书》（B类证）</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57"/>
        <w:rPr>
          <w:rFonts w:hint="eastAsia"/>
          <w:color w:val="000000"/>
          <w:highlight w:val="none"/>
        </w:rPr>
      </w:pPr>
      <w:r>
        <w:rPr>
          <w:rFonts w:hint="eastAsia" w:ascii="宋体" w:hAnsi="宋体" w:cs="宋体"/>
          <w:color w:val="000000"/>
          <w:sz w:val="21"/>
          <w:szCs w:val="21"/>
          <w:highlight w:val="none"/>
        </w:rPr>
        <w:t xml:space="preserve">（4）具有效的《安全生产许可证》。</w:t>
      </w:r>
      <w:r>
        <w:rPr>
          <w:rFonts w:hint="eastAsia"/>
          <w:color w:val="000000"/>
          <w:highlight w:val="none"/>
        </w:rPr>
      </w:r>
      <w:r/>
    </w:p>
    <w:p>
      <w:pPr>
        <w:pStyle w:val="920"/>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7、磋商费用：</w:t>
      </w:r>
      <w:r>
        <w:rPr>
          <w:rFonts w:hint="eastAsia" w:ascii="宋体" w:hAnsi="宋体" w:cs="宋体"/>
          <w:b/>
          <w:bCs/>
          <w:color w:val="000000"/>
          <w:szCs w:val="21"/>
          <w:highlight w:val="none"/>
        </w:rPr>
      </w:r>
      <w:r/>
    </w:p>
    <w:p>
      <w:pPr>
        <w:pStyle w:val="966"/>
        <w:ind w:firstLine="420"/>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t xml:space="preserve">磋商供应商承担其编制及递交磋商响应文件的一切费用，无论结果如何，发包人对上述费用不负任何责任。</w:t>
      </w:r>
      <w:r>
        <w:rPr>
          <w:rFonts w:hint="eastAsia" w:cs="宋体"/>
          <w:color w:val="000000"/>
          <w:sz w:val="21"/>
          <w:szCs w:val="21"/>
          <w:highlight w:val="none"/>
        </w:rPr>
      </w:r>
      <w:r/>
    </w:p>
    <w:p>
      <w:pPr>
        <w:pStyle w:val="920"/>
        <w:ind w:firstLine="422"/>
        <w:jc w:val="center"/>
        <w:spacing w:line="360" w:lineRule="auto"/>
        <w:rPr>
          <w:rFonts w:hint="eastAsia" w:ascii="宋体" w:hAnsi="宋体" w:cs="宋体"/>
          <w:b/>
          <w:color w:val="000000"/>
          <w:szCs w:val="21"/>
          <w:highlight w:val="none"/>
        </w:rPr>
        <w:outlineLvl w:val="0"/>
      </w:pPr>
      <w:r>
        <w:rPr>
          <w:rFonts w:hint="eastAsia" w:ascii="宋体" w:hAnsi="宋体" w:cs="宋体"/>
          <w:b/>
          <w:color w:val="000000"/>
          <w:szCs w:val="21"/>
          <w:highlight w:val="none"/>
        </w:rPr>
        <w:t xml:space="preserve">（二）磋商采购文件</w:t>
      </w:r>
      <w:r>
        <w:rPr>
          <w:rFonts w:hint="eastAsia" w:ascii="宋体" w:hAnsi="宋体" w:cs="宋体"/>
          <w:b/>
          <w:color w:val="000000"/>
          <w:szCs w:val="21"/>
          <w:highlight w:val="none"/>
        </w:rPr>
      </w:r>
      <w:r/>
    </w:p>
    <w:p>
      <w:pPr>
        <w:pStyle w:val="920"/>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8、磋商采购文件的组成</w:t>
      </w:r>
      <w:r>
        <w:rPr>
          <w:rFonts w:hint="eastAsia" w:ascii="宋体" w:hAnsi="宋体" w:cs="宋体"/>
          <w:b/>
          <w:bCs/>
          <w:color w:val="000000"/>
          <w:szCs w:val="21"/>
          <w:highlight w:val="none"/>
        </w:rPr>
      </w:r>
      <w:r/>
    </w:p>
    <w:p>
      <w:pPr>
        <w:pStyle w:val="92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（1）磋商采购文件包括下列内容：</w:t>
      </w:r>
      <w:r>
        <w:rPr>
          <w:rFonts w:hint="eastAsia" w:ascii="宋体" w:hAnsi="宋体" w:cs="宋体"/>
          <w:color w:val="000000"/>
          <w:szCs w:val="21"/>
          <w:highlight w:val="none"/>
        </w:rPr>
      </w:r>
      <w:r/>
    </w:p>
    <w:p>
      <w:pPr>
        <w:pStyle w:val="92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1）磋商须知前附表</w:t>
      </w:r>
      <w:r>
        <w:rPr>
          <w:rFonts w:hint="eastAsia" w:ascii="宋体" w:hAnsi="宋体" w:cs="宋体"/>
          <w:color w:val="000000"/>
          <w:szCs w:val="21"/>
          <w:highlight w:val="none"/>
        </w:rPr>
      </w:r>
      <w:r/>
    </w:p>
    <w:p>
      <w:pPr>
        <w:pStyle w:val="92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2）磋商须知</w:t>
      </w:r>
      <w:r>
        <w:rPr>
          <w:rFonts w:hint="eastAsia" w:ascii="宋体" w:hAnsi="宋体" w:cs="宋体"/>
          <w:color w:val="000000"/>
          <w:szCs w:val="21"/>
          <w:highlight w:val="none"/>
        </w:rPr>
      </w:r>
      <w:r/>
    </w:p>
    <w:p>
      <w:pPr>
        <w:pStyle w:val="92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3）技术要求、图纸（若有）</w:t>
      </w:r>
      <w:r>
        <w:rPr>
          <w:rFonts w:hint="eastAsia" w:ascii="宋体" w:hAnsi="宋体" w:cs="宋体"/>
          <w:color w:val="000000"/>
          <w:szCs w:val="21"/>
          <w:highlight w:val="none"/>
        </w:rPr>
      </w:r>
      <w:r/>
    </w:p>
    <w:p>
      <w:pPr>
        <w:pStyle w:val="92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4）评审方法及评分标准</w:t>
      </w:r>
      <w:r>
        <w:rPr>
          <w:rFonts w:hint="eastAsia" w:ascii="宋体" w:hAnsi="宋体" w:cs="宋体"/>
          <w:color w:val="000000"/>
          <w:szCs w:val="21"/>
          <w:highlight w:val="none"/>
        </w:rPr>
      </w:r>
      <w:r/>
    </w:p>
    <w:p>
      <w:pPr>
        <w:pStyle w:val="92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5）合同主要条款及格式</w:t>
      </w:r>
      <w:r>
        <w:rPr>
          <w:rFonts w:hint="eastAsia" w:ascii="宋体" w:hAnsi="宋体" w:cs="宋体"/>
          <w:color w:val="000000"/>
          <w:szCs w:val="21"/>
          <w:highlight w:val="none"/>
        </w:rPr>
      </w:r>
      <w:r/>
    </w:p>
    <w:p>
      <w:pPr>
        <w:pStyle w:val="92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（2）当磋商供应商退回图纸时，图纸押金将同进退还给磋商供应商（不计利息）。</w:t>
      </w:r>
      <w:r>
        <w:rPr>
          <w:rFonts w:hint="eastAsia" w:ascii="宋体" w:hAnsi="宋体" w:cs="宋体"/>
          <w:color w:val="000000"/>
          <w:szCs w:val="21"/>
          <w:highlight w:val="none"/>
        </w:rPr>
      </w:r>
      <w:r/>
    </w:p>
    <w:p>
      <w:pPr>
        <w:pStyle w:val="920"/>
        <w:ind w:firstLine="422"/>
        <w:spacing w:line="360" w:lineRule="auto"/>
        <w:rPr>
          <w:rFonts w:hint="eastAsia" w:ascii="宋体" w:hAnsi="宋体" w:cs="宋体"/>
          <w:b/>
          <w:bCs/>
          <w:color w:val="000000"/>
          <w:szCs w:val="21"/>
          <w:highlight w:val="none"/>
        </w:rPr>
      </w:pPr>
      <w:r>
        <w:rPr>
          <w:rFonts w:hint="eastAsia" w:ascii="宋体" w:hAnsi="宋体" w:cs="宋体"/>
          <w:b/>
          <w:color w:val="000000"/>
          <w:szCs w:val="21"/>
          <w:highlight w:val="none"/>
        </w:rPr>
        <w:t xml:space="preserve">9、</w:t>
      </w:r>
      <w:r>
        <w:rPr>
          <w:rFonts w:hint="eastAsia" w:ascii="宋体" w:hAnsi="宋体" w:cs="宋体"/>
          <w:b/>
          <w:bCs/>
          <w:color w:val="000000"/>
          <w:szCs w:val="21"/>
          <w:highlight w:val="none"/>
        </w:rPr>
        <w:t xml:space="preserve">磋商采购文件的澄清</w:t>
      </w:r>
      <w:r>
        <w:rPr>
          <w:rFonts w:hint="eastAsia" w:ascii="宋体" w:hAnsi="宋体" w:cs="宋体"/>
          <w:b/>
          <w:bCs/>
          <w:color w:val="000000"/>
          <w:szCs w:val="21"/>
          <w:highlight w:val="none"/>
        </w:rPr>
      </w:r>
      <w:r/>
    </w:p>
    <w:p>
      <w:pPr>
        <w:pStyle w:val="92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响应单位在获取本文件后，如有疑问需要澄清，可按网上报名相关流程提出，质疑等相关事宜按照政府采购相关法律法规及采购文件要求执行。有关该采购活动的澄清、修正及成交信息亦在苏州市政府采购网发布，请定期关注。</w:t>
      </w:r>
      <w:r>
        <w:rPr>
          <w:rFonts w:hint="eastAsia" w:ascii="宋体" w:hAnsi="宋体" w:cs="宋体"/>
          <w:color w:val="000000"/>
          <w:szCs w:val="21"/>
          <w:highlight w:val="none"/>
        </w:rPr>
      </w:r>
      <w:r/>
    </w:p>
    <w:p>
      <w:pPr>
        <w:pStyle w:val="92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（2）磋商文件的澄清、修改等内容与磋商文件在同一内容的表述上不一致时，以发出日期最接近磋商时间的公告为准。</w:t>
      </w:r>
      <w:r>
        <w:rPr>
          <w:rFonts w:hint="eastAsia" w:ascii="宋体" w:hAnsi="宋体" w:cs="宋体"/>
          <w:color w:val="000000"/>
          <w:szCs w:val="21"/>
          <w:highlight w:val="none"/>
        </w:rPr>
      </w:r>
      <w:r/>
    </w:p>
    <w:p>
      <w:pPr>
        <w:pStyle w:val="92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（3）磋商文件的澄清、修改等内容均将在财政部门指定的政府采购信息发布媒体上发布，作为磋商文件的组成部分，对供应商起约束作用。</w:t>
      </w:r>
      <w:r>
        <w:rPr>
          <w:rFonts w:hint="eastAsia" w:ascii="宋体" w:hAnsi="宋体" w:cs="宋体"/>
          <w:color w:val="000000"/>
          <w:szCs w:val="21"/>
          <w:highlight w:val="none"/>
        </w:rPr>
      </w:r>
      <w:r/>
    </w:p>
    <w:p>
      <w:pPr>
        <w:pStyle w:val="920"/>
        <w:ind w:firstLine="422"/>
        <w:jc w:val="center"/>
        <w:spacing w:line="360" w:lineRule="auto"/>
        <w:rPr>
          <w:rFonts w:hint="eastAsia" w:ascii="宋体" w:hAnsi="宋体" w:cs="宋体"/>
          <w:b/>
          <w:color w:val="000000"/>
          <w:szCs w:val="21"/>
          <w:highlight w:val="none"/>
        </w:rPr>
        <w:outlineLvl w:val="0"/>
      </w:pPr>
      <w:r>
        <w:rPr>
          <w:rFonts w:hint="eastAsia" w:ascii="宋体" w:hAnsi="宋体" w:cs="宋体"/>
          <w:b/>
          <w:color w:val="000000"/>
          <w:szCs w:val="21"/>
          <w:highlight w:val="none"/>
        </w:rPr>
        <w:t xml:space="preserve">（三）报价说明</w:t>
      </w:r>
      <w:r>
        <w:rPr>
          <w:rFonts w:hint="eastAsia" w:ascii="宋体" w:hAnsi="宋体" w:cs="宋体"/>
          <w:b/>
          <w:color w:val="000000"/>
          <w:szCs w:val="21"/>
          <w:highlight w:val="none"/>
        </w:rPr>
      </w:r>
      <w:r/>
    </w:p>
    <w:p>
      <w:pPr>
        <w:pStyle w:val="920"/>
        <w:ind w:firstLine="422"/>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10、</w:t>
      </w:r>
      <w:r>
        <w:rPr>
          <w:rFonts w:hint="eastAsia" w:ascii="宋体" w:hAnsi="宋体" w:eastAsia="宋体" w:cs="宋体"/>
          <w:color w:val="000000"/>
          <w:sz w:val="21"/>
          <w:szCs w:val="21"/>
          <w:highlight w:val="none"/>
        </w:rPr>
        <w:t xml:space="preserve">报价方式：本工程项目采用下列第</w:t>
      </w:r>
      <w:r>
        <w:rPr>
          <w:rFonts w:hint="eastAsia" w:ascii="宋体" w:hAnsi="宋体" w:eastAsia="宋体" w:cs="宋体"/>
          <w:b/>
          <w:bCs/>
          <w:color w:val="000000"/>
          <w:sz w:val="21"/>
          <w:szCs w:val="21"/>
          <w:highlight w:val="none"/>
          <w:u w:val="single"/>
        </w:rPr>
        <w:t xml:space="preserve">（2）</w:t>
      </w:r>
      <w:r>
        <w:rPr>
          <w:rFonts w:hint="eastAsia" w:ascii="宋体" w:hAnsi="宋体" w:eastAsia="宋体" w:cs="宋体"/>
          <w:color w:val="000000"/>
          <w:sz w:val="21"/>
          <w:szCs w:val="21"/>
          <w:highlight w:val="none"/>
        </w:rPr>
        <w:t xml:space="preserve">种报价方式。</w:t>
      </w:r>
      <w:r>
        <w:rPr>
          <w:rFonts w:hint="eastAsia" w:ascii="宋体" w:hAnsi="宋体" w:eastAsia="宋体" w:cs="宋体"/>
          <w:color w:val="000000"/>
          <w:sz w:val="21"/>
          <w:szCs w:val="21"/>
          <w:highlight w:val="none"/>
        </w:rPr>
      </w:r>
      <w:r/>
    </w:p>
    <w:p>
      <w:pPr>
        <w:pStyle w:val="920"/>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（1）固定总价报价。</w:t>
      </w:r>
      <w:r>
        <w:rPr>
          <w:rFonts w:hint="eastAsia" w:ascii="宋体" w:hAnsi="宋体" w:eastAsia="宋体" w:cs="宋体"/>
          <w:color w:val="000000"/>
          <w:sz w:val="21"/>
          <w:szCs w:val="21"/>
          <w:highlight w:val="none"/>
        </w:rPr>
      </w:r>
      <w:r/>
    </w:p>
    <w:p>
      <w:pPr>
        <w:pStyle w:val="920"/>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（2）固定单价报价。磋商供应商应充分考虑施工期间各类建材的市场风险和国家政策性调整风险系数，具体按照国家和苏州市吴中区相关文件执行。本工程的具体结算方式在合同专用条款中约定。</w:t>
      </w:r>
      <w:r>
        <w:rPr>
          <w:rFonts w:hint="eastAsia" w:ascii="宋体" w:hAnsi="宋体" w:eastAsia="宋体" w:cs="宋体"/>
          <w:color w:val="000000"/>
          <w:sz w:val="21"/>
          <w:szCs w:val="21"/>
          <w:highlight w:val="none"/>
        </w:rPr>
      </w:r>
      <w:r/>
    </w:p>
    <w:p>
      <w:pPr>
        <w:pStyle w:val="920"/>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①磋商供应商报价时，必须按统一的工程量清单报价。</w:t>
      </w:r>
      <w:r>
        <w:rPr>
          <w:rFonts w:hint="eastAsia" w:ascii="宋体" w:hAnsi="宋体" w:eastAsia="宋体" w:cs="宋体"/>
          <w:color w:val="000000"/>
          <w:sz w:val="21"/>
          <w:szCs w:val="21"/>
          <w:highlight w:val="none"/>
        </w:rPr>
      </w:r>
      <w:r/>
    </w:p>
    <w:p>
      <w:pPr>
        <w:pStyle w:val="920"/>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②本工程在磋商文件中已明确的各项施工措施费，均包含在合同总价中。</w:t>
      </w:r>
      <w:r>
        <w:rPr>
          <w:rFonts w:hint="eastAsia" w:ascii="宋体" w:hAnsi="宋体" w:eastAsia="宋体" w:cs="宋体"/>
          <w:color w:val="000000"/>
          <w:sz w:val="21"/>
          <w:szCs w:val="21"/>
          <w:highlight w:val="none"/>
        </w:rPr>
      </w:r>
      <w:r/>
    </w:p>
    <w:p>
      <w:pPr>
        <w:pStyle w:val="920"/>
        <w:ind w:firstLine="420"/>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③若有最新规定根据最新规定执行。</w:t>
      </w:r>
      <w:r>
        <w:rPr>
          <w:rFonts w:hint="eastAsia" w:ascii="宋体" w:hAnsi="宋体" w:eastAsia="宋体" w:cs="宋体"/>
          <w:bCs/>
          <w:color w:val="000000"/>
          <w:sz w:val="21"/>
          <w:szCs w:val="21"/>
          <w:highlight w:val="none"/>
        </w:rPr>
      </w:r>
      <w:r/>
    </w:p>
    <w:p>
      <w:pPr>
        <w:pStyle w:val="920"/>
        <w:ind w:firstLine="422"/>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
          <w:bCs/>
          <w:color w:val="000000"/>
          <w:sz w:val="21"/>
          <w:szCs w:val="21"/>
          <w:highlight w:val="none"/>
        </w:rPr>
        <w:t xml:space="preserve">11、</w:t>
      </w:r>
      <w:r>
        <w:rPr>
          <w:rFonts w:hint="eastAsia" w:ascii="宋体" w:hAnsi="宋体" w:eastAsia="宋体" w:cs="宋体"/>
          <w:bCs/>
          <w:color w:val="000000"/>
          <w:sz w:val="21"/>
          <w:szCs w:val="21"/>
          <w:highlight w:val="none"/>
        </w:rPr>
        <w:t xml:space="preserve">报价时，不可竞争费用均按规定计算，不得让利或随意调整计算标准，否则报价无效。</w:t>
      </w:r>
      <w:r>
        <w:rPr>
          <w:rFonts w:hint="eastAsia" w:ascii="宋体" w:hAnsi="宋体" w:eastAsia="宋体" w:cs="宋体"/>
          <w:bCs/>
          <w:color w:val="000000"/>
          <w:sz w:val="21"/>
          <w:szCs w:val="21"/>
          <w:highlight w:val="none"/>
        </w:rPr>
      </w:r>
      <w:r/>
    </w:p>
    <w:p>
      <w:pPr>
        <w:pStyle w:val="920"/>
        <w:ind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规费费率详见工程量清单（若有最新规定根据最新规定执行）。江苏省安全文明施工措施费应放在措施项目清单中（仅计取基本费，奖励费、考评费均不计）。响应单位不得将不可竞争费用降低标准收取，不可竞争费费率详见工程量清单。</w:t>
      </w:r>
      <w:r>
        <w:rPr>
          <w:rFonts w:hint="eastAsia" w:ascii="宋体" w:hAnsi="宋体" w:eastAsia="宋体" w:cs="宋体"/>
          <w:b/>
          <w:bCs/>
          <w:color w:val="000000"/>
          <w:sz w:val="21"/>
          <w:szCs w:val="21"/>
          <w:highlight w:val="none"/>
        </w:rPr>
      </w:r>
      <w:r/>
    </w:p>
    <w:p>
      <w:pPr>
        <w:pStyle w:val="920"/>
        <w:ind w:firstLine="422"/>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
          <w:color w:val="000000"/>
          <w:sz w:val="21"/>
          <w:szCs w:val="21"/>
          <w:highlight w:val="none"/>
        </w:rPr>
        <w:t xml:space="preserve">12、</w:t>
      </w:r>
      <w:r>
        <w:rPr>
          <w:rFonts w:hint="eastAsia" w:ascii="宋体" w:hAnsi="宋体" w:eastAsia="宋体" w:cs="宋体"/>
          <w:bCs/>
          <w:color w:val="000000"/>
          <w:sz w:val="21"/>
          <w:szCs w:val="21"/>
          <w:highlight w:val="none"/>
        </w:rPr>
        <w:t xml:space="preserve">计价格式中列明的所有需要填报的单价和合价，竞争人均需填报，未填报的单价和合价，视为此项费用已包含在工程量清单的其他单价和合价中。</w:t>
      </w:r>
      <w:r>
        <w:rPr>
          <w:rFonts w:hint="eastAsia" w:ascii="宋体" w:hAnsi="宋体" w:eastAsia="宋体" w:cs="宋体"/>
          <w:bCs/>
          <w:color w:val="000000"/>
          <w:sz w:val="21"/>
          <w:szCs w:val="21"/>
          <w:highlight w:val="none"/>
        </w:rPr>
      </w:r>
      <w:r/>
    </w:p>
    <w:p>
      <w:pPr>
        <w:pStyle w:val="920"/>
        <w:ind w:firstLine="422"/>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13、</w:t>
      </w:r>
      <w:r>
        <w:rPr>
          <w:rFonts w:hint="eastAsia" w:ascii="宋体" w:hAnsi="宋体" w:eastAsia="宋体" w:cs="宋体"/>
          <w:bCs/>
          <w:color w:val="000000"/>
          <w:sz w:val="21"/>
          <w:szCs w:val="21"/>
          <w:highlight w:val="none"/>
        </w:rPr>
        <w:t xml:space="preserve">本工程所有提供参考品牌及规格型号的主要材料，响应单位可以直接选用或采用同档次产品进行报价，施工中如采购单位发现响应单位采用的品牌低于参考品牌的档次，则采购单位有权将该部分材料品牌按参考品牌规格型号进行调整，成交单位必须按调整后的品牌规格型号进行施工，且成交价格不予调整。</w:t>
      </w:r>
      <w:r>
        <w:rPr>
          <w:rFonts w:hint="eastAsia" w:ascii="宋体" w:hAnsi="宋体" w:eastAsia="宋体" w:cs="宋体"/>
          <w:color w:val="000000"/>
          <w:sz w:val="21"/>
          <w:szCs w:val="21"/>
          <w:highlight w:val="none"/>
        </w:rPr>
        <w:t xml:space="preserve">根据苏州市财政局《关于贯彻执行绿色采购、促进残疾人就业和支持监狱企业发展有关政策的通知》（苏财购〔2019〕10号）文件的规定：</w:t>
      </w:r>
      <w:r>
        <w:rPr>
          <w:rFonts w:hint="eastAsia" w:ascii="宋体" w:hAnsi="宋体" w:eastAsia="宋体" w:cs="宋体"/>
          <w:color w:val="000000"/>
          <w:sz w:val="21"/>
          <w:szCs w:val="21"/>
          <w:highlight w:val="none"/>
        </w:rPr>
      </w:r>
      <w:r/>
    </w:p>
    <w:p>
      <w:pPr>
        <w:pStyle w:val="920"/>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（1）节能产品和环境标志产品</w:t>
      </w:r>
      <w:r>
        <w:rPr>
          <w:rFonts w:hint="eastAsia" w:ascii="宋体" w:hAnsi="宋体" w:eastAsia="宋体" w:cs="宋体"/>
          <w:color w:val="000000"/>
          <w:sz w:val="21"/>
          <w:szCs w:val="21"/>
          <w:highlight w:val="none"/>
        </w:rPr>
      </w:r>
      <w:r/>
    </w:p>
    <w:p>
      <w:pPr>
        <w:pStyle w:val="920"/>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次采购清单中产品不属于财政部、国家发展改革委、生态环境部、市场监管总局等部门发布的节能产品强制采购品目清单范围内的产品的；响应文件中无须提供认证机构出具的、处于有效期之内的节能产品认证证书复印件。若本次采购的产品属于财政部、国家发展改革委、生态环境部、市场监管总局等部门发布的节能产品品目清单、环境标志产品品目清单中的优先采购品目范围的产品，响应文件中提供该产品依据国家确定的认证机构出具的、处于有效期之内的节能、环境标志产品认证证书复印件。在同等条件下，优先选择使用环境标志产品较多的响应单位。</w:t>
      </w:r>
      <w:r>
        <w:rPr>
          <w:rFonts w:hint="eastAsia" w:ascii="宋体" w:hAnsi="宋体" w:eastAsia="宋体" w:cs="宋体"/>
          <w:color w:val="000000"/>
          <w:sz w:val="21"/>
          <w:szCs w:val="21"/>
          <w:highlight w:val="none"/>
        </w:rPr>
      </w:r>
      <w:r/>
    </w:p>
    <w:p>
      <w:pPr>
        <w:pStyle w:val="920"/>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具体节能产品、环境标志产品政府优先采购和强制采购品目清单请通过中国政府采购网（www.ccgp.gov.cn）查询、了解国家确定的认证机构和获证产品相关情况。</w:t>
      </w:r>
      <w:r>
        <w:rPr>
          <w:rFonts w:hint="eastAsia" w:ascii="宋体" w:hAnsi="宋体" w:eastAsia="宋体" w:cs="宋体"/>
          <w:color w:val="000000"/>
          <w:sz w:val="21"/>
          <w:szCs w:val="21"/>
          <w:highlight w:val="none"/>
        </w:rPr>
      </w:r>
      <w:r/>
    </w:p>
    <w:p>
      <w:pPr>
        <w:pStyle w:val="920"/>
        <w:ind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14、成交代理服务费：</w:t>
      </w:r>
      <w:r>
        <w:rPr>
          <w:rFonts w:hint="eastAsia" w:ascii="宋体" w:hAnsi="宋体" w:eastAsia="宋体" w:cs="宋体"/>
          <w:b/>
          <w:bCs/>
          <w:color w:val="000000"/>
          <w:sz w:val="21"/>
          <w:szCs w:val="21"/>
          <w:highlight w:val="none"/>
        </w:rPr>
      </w:r>
      <w:r/>
    </w:p>
    <w:p>
      <w:pPr>
        <w:pStyle w:val="920"/>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（1）本工程成交代理服务费由</w:t>
      </w:r>
      <w:r>
        <w:rPr>
          <w:rFonts w:hint="eastAsia" w:ascii="宋体" w:hAnsi="宋体" w:eastAsia="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rPr>
        <w:t xml:space="preserve">单位支付。</w:t>
      </w:r>
      <w:r>
        <w:rPr>
          <w:rFonts w:hint="eastAsia" w:ascii="宋体" w:hAnsi="宋体" w:eastAsia="宋体" w:cs="宋体"/>
          <w:color w:val="000000"/>
          <w:sz w:val="21"/>
          <w:szCs w:val="21"/>
          <w:highlight w:val="none"/>
        </w:rPr>
      </w:r>
      <w:r/>
    </w:p>
    <w:p>
      <w:pPr>
        <w:pStyle w:val="920"/>
        <w:ind w:firstLine="420"/>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（2）具体收费以前附表按差额定率累进法进行计算。</w:t>
      </w:r>
      <w:r>
        <w:rPr>
          <w:rFonts w:hint="eastAsia" w:ascii="宋体" w:hAnsi="宋体" w:eastAsia="宋体" w:cs="宋体"/>
          <w:bCs/>
          <w:color w:val="000000"/>
          <w:sz w:val="21"/>
          <w:szCs w:val="21"/>
          <w:highlight w:val="none"/>
        </w:rPr>
      </w:r>
      <w:r/>
    </w:p>
    <w:p>
      <w:pPr>
        <w:pStyle w:val="920"/>
        <w:ind w:firstLine="422"/>
        <w:keepLines w:val="0"/>
        <w:keepNext w:val="0"/>
        <w:pageBreakBefore w:val="0"/>
        <w:spacing w:line="360" w:lineRule="auto"/>
        <w:tabs>
          <w:tab w:val="left" w:pos="8930" w:leader="none"/>
          <w:tab w:val="left" w:pos="9306"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15.提示与要求</w:t>
      </w:r>
      <w:r>
        <w:rPr>
          <w:rFonts w:hint="eastAsia" w:ascii="宋体" w:hAnsi="宋体" w:eastAsia="宋体" w:cs="宋体"/>
          <w:b/>
          <w:bCs/>
          <w:color w:val="000000"/>
          <w:sz w:val="21"/>
          <w:szCs w:val="21"/>
          <w:highlight w:val="none"/>
        </w:rPr>
      </w:r>
      <w:r/>
    </w:p>
    <w:p>
      <w:pPr>
        <w:pStyle w:val="920"/>
        <w:ind w:firstLine="420"/>
        <w:keepLines w:val="0"/>
        <w:keepNext w:val="0"/>
        <w:pageBreakBefore w:val="0"/>
        <w:spacing w:line="360" w:lineRule="auto"/>
        <w:tabs>
          <w:tab w:val="left" w:pos="8930" w:leader="none"/>
          <w:tab w:val="left" w:pos="9306"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（1）磋商供应商应仔细阅读采购文件的所有内容，按采购文件的要求提供响应文件，并保证所提供的全部资料的真实性，以使其对采购文件作出实质性响应，否则，其磋商响应文件可能被拒绝。</w:t>
      </w:r>
      <w:r>
        <w:rPr>
          <w:rFonts w:hint="eastAsia" w:ascii="宋体" w:hAnsi="宋体" w:eastAsia="宋体" w:cs="宋体"/>
          <w:color w:val="000000"/>
          <w:sz w:val="21"/>
          <w:szCs w:val="21"/>
          <w:highlight w:val="none"/>
        </w:rPr>
      </w:r>
      <w:r/>
    </w:p>
    <w:p>
      <w:pPr>
        <w:pStyle w:val="920"/>
        <w:ind w:firstLine="420"/>
        <w:keepLines w:val="0"/>
        <w:keepNext w:val="0"/>
        <w:pageBreakBefore w:val="0"/>
        <w:spacing w:line="360" w:lineRule="auto"/>
        <w:tabs>
          <w:tab w:val="left" w:pos="8930" w:leader="none"/>
          <w:tab w:val="left" w:pos="9306"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（2）无论是否递交磋商响应文件，供应商都应将采购文件及以后的所有通知、文件等视为保密文件。</w:t>
      </w:r>
      <w:r>
        <w:rPr>
          <w:rFonts w:hint="eastAsia" w:ascii="宋体" w:hAnsi="宋体" w:eastAsia="宋体" w:cs="宋体"/>
          <w:color w:val="000000"/>
          <w:sz w:val="21"/>
          <w:szCs w:val="21"/>
          <w:highlight w:val="none"/>
        </w:rPr>
      </w:r>
      <w:r/>
    </w:p>
    <w:p>
      <w:pPr>
        <w:pStyle w:val="920"/>
        <w:ind w:firstLine="422"/>
        <w:keepLines w:val="0"/>
        <w:keepNext w:val="0"/>
        <w:pageBreakBefore w:val="0"/>
        <w:spacing w:line="360" w:lineRule="auto"/>
        <w:tabs>
          <w:tab w:val="left" w:pos="8930" w:leader="none"/>
          <w:tab w:val="left" w:pos="9306"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16.响应文件计量单位和使用文字</w:t>
      </w:r>
      <w:r>
        <w:rPr>
          <w:rFonts w:hint="eastAsia" w:ascii="宋体" w:hAnsi="宋体" w:eastAsia="宋体" w:cs="宋体"/>
          <w:b/>
          <w:bCs/>
          <w:color w:val="000000"/>
          <w:sz w:val="21"/>
          <w:szCs w:val="21"/>
          <w:highlight w:val="none"/>
        </w:rPr>
      </w:r>
      <w:r/>
    </w:p>
    <w:p>
      <w:pPr>
        <w:pStyle w:val="920"/>
        <w:ind w:firstLine="420"/>
        <w:keepLines w:val="0"/>
        <w:keepNext w:val="0"/>
        <w:pageBreakBefore w:val="0"/>
        <w:spacing w:line="360" w:lineRule="auto"/>
        <w:tabs>
          <w:tab w:val="left" w:pos="8930" w:leader="none"/>
          <w:tab w:val="left" w:pos="9306"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（1）响应文件中所使用的计量单位，除采购文件中有特殊要求外，均应使用中华人民共和国法定计量单位。</w:t>
      </w:r>
      <w:r>
        <w:rPr>
          <w:rFonts w:hint="eastAsia" w:ascii="宋体" w:hAnsi="宋体" w:eastAsia="宋体" w:cs="宋体"/>
          <w:color w:val="000000"/>
          <w:sz w:val="21"/>
          <w:szCs w:val="21"/>
          <w:highlight w:val="none"/>
        </w:rPr>
      </w:r>
      <w:r/>
    </w:p>
    <w:p>
      <w:pPr>
        <w:pStyle w:val="957"/>
        <w:rPr>
          <w:rFonts w:hint="eastAsia"/>
          <w:color w:val="000000"/>
          <w:highlight w:val="none"/>
        </w:rPr>
      </w:pPr>
      <w:r>
        <w:rPr>
          <w:rFonts w:hint="eastAsia" w:ascii="宋体" w:hAnsi="宋体" w:eastAsia="宋体" w:cs="宋体"/>
          <w:color w:val="000000"/>
          <w:sz w:val="21"/>
          <w:szCs w:val="21"/>
          <w:highlight w:val="none"/>
        </w:rPr>
        <w:t xml:space="preserve">（2）响应文件应使用中文编制，响应文件中必须使用其他文字的，必须附有中文译本。对于未附有中文译本和中文译本不准确的响应文件可能引起的对供应商不利的后果，采购单位概不负责。</w:t>
      </w:r>
      <w:r>
        <w:rPr>
          <w:rFonts w:hint="eastAsia"/>
          <w:color w:val="000000"/>
          <w:highlight w:val="none"/>
        </w:rPr>
      </w:r>
      <w:r/>
    </w:p>
    <w:p>
      <w:pPr>
        <w:pStyle w:val="920"/>
        <w:ind w:firstLine="422"/>
        <w:jc w:val="center"/>
        <w:spacing w:line="360" w:lineRule="auto"/>
        <w:rPr>
          <w:rFonts w:hint="eastAsia" w:ascii="宋体" w:hAnsi="宋体" w:cs="宋体"/>
          <w:b/>
          <w:color w:val="000000"/>
          <w:szCs w:val="21"/>
          <w:highlight w:val="none"/>
        </w:rPr>
        <w:outlineLvl w:val="0"/>
      </w:pPr>
      <w:r>
        <w:rPr>
          <w:rFonts w:hint="eastAsia" w:ascii="宋体" w:hAnsi="宋体" w:cs="宋体"/>
          <w:b/>
          <w:color w:val="000000"/>
          <w:szCs w:val="21"/>
          <w:highlight w:val="none"/>
        </w:rPr>
        <w:t xml:space="preserve">（四）报价文件</w:t>
      </w:r>
      <w:r>
        <w:rPr>
          <w:rFonts w:hint="eastAsia" w:ascii="宋体" w:hAnsi="宋体" w:cs="宋体"/>
          <w:b/>
          <w:color w:val="000000"/>
          <w:szCs w:val="21"/>
          <w:highlight w:val="none"/>
        </w:rPr>
      </w:r>
      <w:r/>
    </w:p>
    <w:p>
      <w:pPr>
        <w:pStyle w:val="920"/>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17、报价文件组成：</w:t>
      </w:r>
      <w:r>
        <w:rPr>
          <w:rFonts w:hint="eastAsia" w:ascii="宋体" w:hAnsi="宋体" w:cs="宋体"/>
          <w:b/>
          <w:bCs/>
          <w:color w:val="000000"/>
          <w:szCs w:val="21"/>
          <w:highlight w:val="none"/>
        </w:rPr>
      </w:r>
      <w:r/>
    </w:p>
    <w:p>
      <w:pPr>
        <w:pStyle w:val="920"/>
        <w:ind w:firstLine="422"/>
        <w:spacing w:line="360" w:lineRule="auto"/>
        <w:tabs>
          <w:tab w:val="left" w:pos="3000" w:leader="none"/>
        </w:tabs>
        <w:rPr>
          <w:rFonts w:hint="eastAsia" w:ascii="宋体" w:hAnsi="宋体"/>
          <w:b/>
          <w:bCs/>
          <w:color w:val="000000"/>
          <w:szCs w:val="21"/>
          <w:highlight w:val="none"/>
        </w:rPr>
      </w:pPr>
      <w:r>
        <w:rPr>
          <w:rFonts w:hint="eastAsia" w:ascii="宋体" w:hAnsi="宋体"/>
          <w:b/>
          <w:bCs/>
          <w:color w:val="000000"/>
          <w:szCs w:val="21"/>
          <w:highlight w:val="none"/>
        </w:rPr>
        <w:t xml:space="preserve">基本目录</w:t>
      </w:r>
      <w:r>
        <w:rPr>
          <w:rFonts w:hint="eastAsia" w:ascii="宋体" w:hAnsi="宋体"/>
          <w:b/>
          <w:bCs/>
          <w:color w:val="000000"/>
          <w:szCs w:val="21"/>
          <w:highlight w:val="none"/>
        </w:rPr>
      </w:r>
      <w:r/>
    </w:p>
    <w:p>
      <w:pPr>
        <w:pStyle w:val="920"/>
        <w:ind w:firstLine="420"/>
        <w:spacing w:line="360" w:lineRule="auto"/>
        <w:tabs>
          <w:tab w:val="left" w:pos="3000" w:leader="none"/>
        </w:tabs>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1、封面。</w:t>
      </w:r>
      <w:r>
        <w:rPr>
          <w:rFonts w:ascii="宋体" w:hAnsi="宋体" w:eastAsia="宋体"/>
          <w:color w:val="000000"/>
          <w:szCs w:val="21"/>
          <w:highlight w:val="none"/>
          <w:lang w:val="en-US" w:eastAsia="zh-CN"/>
        </w:rPr>
      </w:r>
      <w:r/>
    </w:p>
    <w:p>
      <w:pPr>
        <w:pStyle w:val="920"/>
        <w:ind w:firstLine="420"/>
        <w:spacing w:line="360" w:lineRule="auto"/>
        <w:tabs>
          <w:tab w:val="left" w:pos="3000" w:leader="none"/>
        </w:tabs>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2、</w:t>
      </w:r>
      <w:r>
        <w:rPr>
          <w:rFonts w:ascii="Segoe UI" w:hAnsi="Segoe UI" w:eastAsia="Segoe UI" w:cs="Segoe UI"/>
          <w:color w:val="000000"/>
          <w:sz w:val="21"/>
        </w:rPr>
        <w:t xml:space="preserve">磋商报价表</w:t>
      </w:r>
      <w:r>
        <w:rPr>
          <w:rFonts w:hint="eastAsia" w:ascii="Segoe UI" w:hAnsi="Segoe UI" w:eastAsia="宋体" w:cs="Segoe UI"/>
          <w:i w:val="0"/>
          <w:iCs w:val="0"/>
          <w:caps w:val="0"/>
          <w:color w:val="000000"/>
          <w:spacing w:val="0"/>
          <w:sz w:val="21"/>
          <w:szCs w:val="21"/>
          <w:highlight w:val="none"/>
          <w:lang w:eastAsia="zh-CN"/>
        </w:rPr>
        <w:t xml:space="preserve">（响应第一次报价表）。</w:t>
      </w:r>
      <w:r>
        <w:rPr>
          <w:rFonts w:hint="eastAsia" w:ascii="宋体" w:hAnsi="宋体" w:eastAsia="宋体"/>
          <w:color w:val="000000"/>
          <w:szCs w:val="21"/>
          <w:highlight w:val="none"/>
          <w:lang w:val="en-US" w:eastAsia="zh-CN"/>
        </w:rPr>
      </w:r>
      <w:r/>
    </w:p>
    <w:p>
      <w:pPr>
        <w:pStyle w:val="920"/>
        <w:ind w:firstLine="422"/>
        <w:spacing w:line="360" w:lineRule="auto"/>
        <w:tabs>
          <w:tab w:val="left" w:pos="3000" w:leader="none"/>
        </w:tabs>
        <w:rPr>
          <w:rFonts w:hint="eastAsia" w:ascii="宋体" w:hAnsi="宋体"/>
          <w:b/>
          <w:bCs/>
          <w:color w:val="000000"/>
          <w:szCs w:val="21"/>
          <w:highlight w:val="none"/>
        </w:rPr>
      </w:pPr>
      <w:r>
        <w:rPr>
          <w:rFonts w:hint="eastAsia" w:ascii="宋体" w:hAnsi="宋体"/>
          <w:b/>
          <w:bCs/>
          <w:color w:val="000000"/>
          <w:szCs w:val="21"/>
          <w:highlight w:val="none"/>
        </w:rPr>
        <w:t xml:space="preserve">资格条件</w:t>
      </w:r>
      <w:r>
        <w:rPr>
          <w:rFonts w:hint="eastAsia" w:ascii="宋体" w:hAnsi="宋体"/>
          <w:b/>
          <w:bCs/>
          <w:color w:val="000000"/>
          <w:szCs w:val="21"/>
          <w:highlight w:val="none"/>
        </w:rPr>
      </w:r>
      <w:r/>
    </w:p>
    <w:p>
      <w:pPr>
        <w:pStyle w:val="920"/>
        <w:ind w:firstLine="420"/>
        <w:spacing w:line="360" w:lineRule="auto"/>
        <w:tabs>
          <w:tab w:val="left" w:pos="3000" w:leader="none"/>
        </w:tabs>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1、法人或者其他组织的营业执照等证明文件，自然人的身份证明。</w:t>
      </w:r>
      <w:r>
        <w:rPr>
          <w:rFonts w:hint="eastAsia" w:ascii="宋体" w:hAnsi="宋体" w:eastAsia="宋体"/>
          <w:color w:val="000000"/>
          <w:szCs w:val="21"/>
          <w:highlight w:val="none"/>
          <w:lang w:val="en-US" w:eastAsia="zh-CN"/>
        </w:rPr>
      </w:r>
      <w:r/>
    </w:p>
    <w:p>
      <w:pPr>
        <w:pStyle w:val="920"/>
        <w:ind w:firstLine="420"/>
        <w:spacing w:line="360" w:lineRule="auto"/>
        <w:tabs>
          <w:tab w:val="left" w:pos="3000" w:leader="none"/>
        </w:tabs>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2</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具有良好的商业信誉和健全的财务会计制度证明（最近一期财务审计报告或近半年以来任意一期财务报表，其他组织、自然人及成立未满一年的法人应提供银行出具的资信证明）</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eastAsia="zh-CN"/>
        </w:rPr>
      </w:r>
      <w:r/>
    </w:p>
    <w:p>
      <w:pPr>
        <w:pStyle w:val="920"/>
        <w:ind w:firstLine="420"/>
        <w:spacing w:line="360" w:lineRule="auto"/>
        <w:tabs>
          <w:tab w:val="left" w:pos="3000" w:leader="none"/>
        </w:tabs>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3</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依法缴纳税收和社会保障资金的相关材料（近半年以来任意一期凭据。依法免税或不需要缴纳社会保障资金的供应商，应提供对应证明文件，否则不予认可；依法不需要缴纳社会保障资金的供应商，应提供相应证明资料证明其不需要缴纳社会保障资金，否则不予认可。）</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eastAsia="zh-CN"/>
        </w:rPr>
      </w:r>
      <w:r/>
    </w:p>
    <w:p>
      <w:pPr>
        <w:pStyle w:val="920"/>
        <w:ind w:firstLine="420"/>
        <w:spacing w:line="360" w:lineRule="auto"/>
        <w:tabs>
          <w:tab w:val="left" w:pos="3000" w:leader="none"/>
        </w:tabs>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4</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具备履行合同所必需的设备和专业技术能力的书面声明</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eastAsia="zh-CN"/>
        </w:rPr>
      </w:r>
      <w:r/>
    </w:p>
    <w:p>
      <w:pPr>
        <w:pStyle w:val="920"/>
        <w:ind w:firstLine="420"/>
        <w:spacing w:line="360" w:lineRule="auto"/>
        <w:tabs>
          <w:tab w:val="left" w:pos="3000" w:leader="none"/>
        </w:tabs>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5</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参加政府采购活动前3年内在经营活动中没有重大违法记录的书面声明</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eastAsia="zh-CN"/>
        </w:rPr>
      </w:r>
      <w:r/>
    </w:p>
    <w:p>
      <w:pPr>
        <w:pStyle w:val="920"/>
        <w:ind w:firstLine="420"/>
        <w:spacing w:line="360" w:lineRule="auto"/>
        <w:tabs>
          <w:tab w:val="left" w:pos="3000" w:leader="none"/>
        </w:tabs>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6、中小企业声明函/残疾人福利性单位声明函/监狱企业的证明文件。</w:t>
      </w:r>
      <w:r>
        <w:rPr>
          <w:rFonts w:hint="eastAsia" w:ascii="宋体" w:hAnsi="宋体"/>
          <w:color w:val="000000"/>
          <w:szCs w:val="21"/>
          <w:highlight w:val="none"/>
          <w:lang w:val="en-US" w:eastAsia="zh-CN"/>
        </w:rPr>
      </w:r>
      <w:r/>
    </w:p>
    <w:p>
      <w:pPr>
        <w:pStyle w:val="920"/>
        <w:ind w:firstLine="420"/>
        <w:spacing w:line="360" w:lineRule="auto"/>
        <w:tabs>
          <w:tab w:val="left" w:pos="3000" w:leader="none"/>
        </w:tabs>
        <w:rPr>
          <w:rFonts w:hint="eastAsia" w:ascii="宋体" w:hAnsi="宋体"/>
          <w:color w:val="000000"/>
          <w:szCs w:val="21"/>
          <w:highlight w:val="none"/>
          <w:lang w:eastAsia="zh-CN"/>
        </w:rPr>
      </w:pPr>
      <w:r>
        <w:rPr>
          <w:rFonts w:hint="eastAsia" w:ascii="宋体" w:hAnsi="宋体"/>
          <w:color w:val="000000"/>
          <w:szCs w:val="21"/>
          <w:highlight w:val="none"/>
          <w:lang w:val="en-US" w:eastAsia="zh-CN"/>
        </w:rPr>
        <w:t xml:space="preserve">7、</w:t>
      </w:r>
      <w:r>
        <w:rPr>
          <w:rFonts w:hint="eastAsia" w:ascii="宋体" w:hAnsi="宋体"/>
          <w:color w:val="000000"/>
          <w:szCs w:val="21"/>
          <w:highlight w:val="none"/>
        </w:rPr>
        <w:t xml:space="preserve">响应单位与其他单位存在控股、管理关系情况表</w:t>
      </w:r>
      <w:r>
        <w:rPr>
          <w:rFonts w:hint="eastAsia" w:ascii="宋体" w:hAnsi="宋体"/>
          <w:color w:val="000000"/>
          <w:szCs w:val="21"/>
          <w:highlight w:val="none"/>
          <w:lang w:eastAsia="zh-CN"/>
        </w:rPr>
        <w:t xml:space="preserve">。</w:t>
      </w:r>
      <w:r>
        <w:rPr>
          <w:rFonts w:hint="eastAsia" w:ascii="宋体" w:hAnsi="宋体"/>
          <w:color w:val="000000"/>
          <w:szCs w:val="21"/>
          <w:highlight w:val="none"/>
          <w:lang w:eastAsia="zh-CN"/>
        </w:rPr>
      </w:r>
      <w:r/>
    </w:p>
    <w:p>
      <w:pPr>
        <w:pStyle w:val="920"/>
        <w:ind w:firstLine="420"/>
        <w:spacing w:line="360" w:lineRule="auto"/>
        <w:tabs>
          <w:tab w:val="left" w:pos="3000" w:leader="none"/>
        </w:tabs>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8、资质证书、安全生产许可证、拟选派项目负责人资质材料扫描件。</w:t>
      </w:r>
      <w:r>
        <w:rPr>
          <w:rFonts w:hint="eastAsia" w:ascii="宋体" w:hAnsi="宋体"/>
          <w:color w:val="000000"/>
          <w:szCs w:val="21"/>
          <w:highlight w:val="none"/>
          <w:lang w:val="en-US" w:eastAsia="zh-CN"/>
        </w:rPr>
      </w:r>
      <w:r/>
    </w:p>
    <w:p>
      <w:pPr>
        <w:pStyle w:val="932"/>
        <w:rPr>
          <w:color w:val="000000"/>
          <w:highlight w:val="none"/>
          <w:lang w:val="en-US" w:eastAsia="zh-CN"/>
        </w:rPr>
      </w:pPr>
      <w:r>
        <w:rPr>
          <w:rFonts w:hint="eastAsia" w:ascii="宋体" w:hAnsi="宋体"/>
          <w:color w:val="000000"/>
          <w:szCs w:val="21"/>
          <w:highlight w:val="none"/>
          <w:lang w:val="en-US" w:eastAsia="zh-CN"/>
        </w:rPr>
        <w:t xml:space="preserve">9、项目经理须提供无在建证明（格式自拟）。</w:t>
      </w:r>
      <w:r>
        <w:rPr>
          <w:color w:val="000000"/>
          <w:highlight w:val="none"/>
          <w:lang w:val="en-US" w:eastAsia="zh-CN"/>
        </w:rPr>
      </w:r>
      <w:r/>
    </w:p>
    <w:p>
      <w:pPr>
        <w:pStyle w:val="920"/>
        <w:ind w:firstLine="422"/>
        <w:spacing w:line="360" w:lineRule="auto"/>
        <w:tabs>
          <w:tab w:val="left" w:pos="3000" w:leader="none"/>
        </w:tabs>
        <w:rPr>
          <w:rFonts w:hint="eastAsia" w:ascii="宋体" w:hAnsi="宋体"/>
          <w:b/>
          <w:bCs/>
          <w:color w:val="000000"/>
          <w:szCs w:val="21"/>
          <w:highlight w:val="none"/>
        </w:rPr>
      </w:pPr>
      <w:r>
        <w:rPr>
          <w:rFonts w:hint="eastAsia" w:ascii="宋体" w:hAnsi="宋体"/>
          <w:b/>
          <w:bCs/>
          <w:color w:val="000000"/>
          <w:szCs w:val="21"/>
          <w:highlight w:val="none"/>
        </w:rPr>
        <w:t xml:space="preserve">符合条件</w:t>
      </w:r>
      <w:r>
        <w:rPr>
          <w:rFonts w:hint="eastAsia" w:ascii="宋体" w:hAnsi="宋体"/>
          <w:b/>
          <w:bCs/>
          <w:color w:val="000000"/>
          <w:szCs w:val="21"/>
          <w:highlight w:val="none"/>
        </w:rPr>
      </w:r>
      <w:r/>
    </w:p>
    <w:p>
      <w:pPr>
        <w:pStyle w:val="920"/>
        <w:ind w:firstLine="420"/>
        <w:spacing w:line="360" w:lineRule="auto"/>
        <w:tabs>
          <w:tab w:val="left" w:pos="3000" w:leader="none"/>
        </w:tabs>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1、响应保证承诺书</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eastAsia="zh-CN"/>
        </w:rPr>
      </w:r>
      <w:r/>
    </w:p>
    <w:p>
      <w:pPr>
        <w:pStyle w:val="920"/>
        <w:ind w:firstLine="420"/>
        <w:spacing w:line="360" w:lineRule="auto"/>
        <w:tabs>
          <w:tab w:val="left" w:pos="3000" w:leader="none"/>
        </w:tabs>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2、</w:t>
      </w:r>
      <w:r>
        <w:rPr>
          <w:rFonts w:hint="eastAsia" w:ascii="宋体" w:hAnsi="宋体"/>
          <w:color w:val="000000"/>
          <w:szCs w:val="21"/>
          <w:highlight w:val="none"/>
        </w:rPr>
        <w:t xml:space="preserve">磋商响应声明</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eastAsia="zh-CN"/>
        </w:rPr>
      </w:r>
      <w:r/>
    </w:p>
    <w:p>
      <w:pPr>
        <w:pStyle w:val="920"/>
        <w:ind w:firstLine="420"/>
        <w:spacing w:line="360" w:lineRule="auto"/>
        <w:tabs>
          <w:tab w:val="left" w:pos="3000" w:leader="none"/>
        </w:tabs>
        <w:rPr>
          <w:rFonts w:hint="eastAsia" w:ascii="宋体" w:hAnsi="宋体" w:eastAsia="宋体"/>
          <w:color w:val="000000"/>
          <w:szCs w:val="21"/>
          <w:highlight w:val="none"/>
          <w:lang w:eastAsia="zh-CN"/>
        </w:rPr>
      </w:pP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w:t>
      </w:r>
      <w:r>
        <w:rPr>
          <w:rFonts w:hint="eastAsia" w:ascii="宋体" w:hAnsi="宋体"/>
          <w:color w:val="000000"/>
          <w:szCs w:val="21"/>
          <w:highlight w:val="none"/>
        </w:rPr>
        <w:t xml:space="preserve">工程量清单报价明细表（含综合分析表）</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eastAsia="zh-CN"/>
        </w:rPr>
      </w:r>
      <w:r/>
    </w:p>
    <w:p>
      <w:pPr>
        <w:pStyle w:val="920"/>
        <w:ind w:firstLine="420"/>
        <w:spacing w:line="360" w:lineRule="auto"/>
        <w:tabs>
          <w:tab w:val="left" w:pos="3000" w:leader="none"/>
        </w:tabs>
        <w:rPr>
          <w:rFonts w:hint="eastAsia" w:ascii="宋体" w:hAnsi="宋体" w:eastAsia="宋体"/>
          <w:color w:val="000000"/>
          <w:szCs w:val="21"/>
          <w:highlight w:val="none"/>
          <w:lang w:eastAsia="zh-CN"/>
        </w:rPr>
      </w:pP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法定代表人授权委托书、法定代表人及授权委托人身份证等证件的复印件</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eastAsia="zh-CN"/>
        </w:rPr>
      </w:r>
      <w:r/>
    </w:p>
    <w:p>
      <w:pPr>
        <w:pStyle w:val="920"/>
        <w:ind w:firstLine="420"/>
        <w:spacing w:line="360" w:lineRule="auto"/>
        <w:tabs>
          <w:tab w:val="left" w:pos="3000" w:leader="none"/>
        </w:tabs>
        <w:rPr>
          <w:rFonts w:hint="eastAsia" w:ascii="宋体" w:hAnsi="宋体" w:eastAsia="宋体" w:cs="Times New Roman"/>
          <w:color w:val="000000"/>
          <w:szCs w:val="21"/>
          <w:highlight w:val="none"/>
          <w:lang w:eastAsia="zh-CN"/>
        </w:rPr>
      </w:pPr>
      <w:r>
        <w:rPr>
          <w:rFonts w:hint="eastAsia" w:ascii="宋体" w:hAnsi="宋体" w:eastAsia="宋体" w:cs="Times New Roman"/>
          <w:color w:val="000000"/>
          <w:szCs w:val="21"/>
          <w:highlight w:val="none"/>
          <w:lang w:val="en-US" w:eastAsia="zh-CN"/>
        </w:rPr>
        <w:t xml:space="preserve">5</w:t>
      </w:r>
      <w:r>
        <w:rPr>
          <w:rFonts w:hint="eastAsia" w:ascii="宋体" w:hAnsi="宋体" w:eastAsia="宋体" w:cs="Times New Roman"/>
          <w:color w:val="000000"/>
          <w:szCs w:val="21"/>
          <w:highlight w:val="none"/>
        </w:rPr>
        <w:t xml:space="preserve">、服务要求偏离表</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eastAsia="zh-CN"/>
        </w:rPr>
      </w:r>
      <w:r/>
    </w:p>
    <w:p>
      <w:pPr>
        <w:pStyle w:val="920"/>
        <w:ind w:firstLine="420"/>
        <w:spacing w:line="360" w:lineRule="auto"/>
        <w:tabs>
          <w:tab w:val="left" w:pos="3000" w:leader="none"/>
        </w:tabs>
        <w:rPr>
          <w:rFonts w:hint="eastAsia" w:ascii="宋体" w:hAnsi="宋体" w:eastAsia="宋体" w:cs="Times New Roman"/>
          <w:color w:val="000000"/>
          <w:szCs w:val="21"/>
          <w:highlight w:val="none"/>
          <w:lang w:eastAsia="zh-CN"/>
        </w:rPr>
      </w:pPr>
      <w:r>
        <w:rPr>
          <w:rFonts w:hint="eastAsia" w:ascii="宋体" w:hAnsi="宋体" w:eastAsia="宋体" w:cs="Times New Roman"/>
          <w:color w:val="000000"/>
          <w:szCs w:val="21"/>
          <w:highlight w:val="none"/>
          <w:lang w:val="en-US" w:eastAsia="zh-CN"/>
        </w:rPr>
        <w:t xml:space="preserve">6、</w:t>
      </w:r>
      <w:r>
        <w:rPr>
          <w:rFonts w:hint="eastAsia" w:ascii="宋体" w:hAnsi="宋体" w:eastAsia="宋体" w:cs="Times New Roman"/>
          <w:color w:val="000000"/>
          <w:szCs w:val="21"/>
          <w:highlight w:val="none"/>
        </w:rPr>
        <w:t xml:space="preserve">商务条款偏离表</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eastAsia="zh-CN"/>
        </w:rPr>
      </w:r>
      <w:r/>
    </w:p>
    <w:p>
      <w:pPr>
        <w:pStyle w:val="920"/>
        <w:ind w:firstLine="420"/>
        <w:spacing w:line="360" w:lineRule="auto"/>
        <w:tabs>
          <w:tab w:val="left" w:pos="3000" w:leader="none"/>
        </w:tabs>
        <w:rPr>
          <w:rFonts w:hint="eastAsia" w:ascii="宋体" w:hAnsi="宋体" w:eastAsia="宋体" w:cs="Times New Roman"/>
          <w:color w:val="000000"/>
          <w:szCs w:val="21"/>
          <w:highlight w:val="none"/>
          <w:lang w:eastAsia="zh-CN"/>
        </w:rPr>
      </w:pPr>
      <w:r>
        <w:rPr>
          <w:rFonts w:hint="eastAsia" w:ascii="宋体" w:hAnsi="宋体" w:eastAsia="宋体" w:cs="Times New Roman"/>
          <w:color w:val="000000"/>
          <w:szCs w:val="21"/>
          <w:highlight w:val="none"/>
          <w:lang w:val="en-US" w:eastAsia="zh-CN"/>
        </w:rPr>
        <w:t xml:space="preserve">7、</w:t>
      </w:r>
      <w:r>
        <w:rPr>
          <w:rFonts w:hint="eastAsia" w:ascii="宋体" w:hAnsi="宋体" w:eastAsia="宋体" w:cs="Times New Roman"/>
          <w:color w:val="000000"/>
          <w:szCs w:val="21"/>
          <w:highlight w:val="none"/>
        </w:rPr>
        <w:t xml:space="preserve">响应单位情况表</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eastAsia="zh-CN"/>
        </w:rPr>
      </w:r>
      <w:r/>
    </w:p>
    <w:p>
      <w:pPr>
        <w:pStyle w:val="920"/>
        <w:ind w:firstLine="422"/>
        <w:spacing w:line="360" w:lineRule="auto"/>
        <w:tabs>
          <w:tab w:val="left" w:pos="3000" w:leader="none"/>
        </w:tabs>
        <w:rPr>
          <w:rFonts w:hint="eastAsia" w:ascii="宋体" w:hAnsi="宋体" w:eastAsia="宋体"/>
          <w:b/>
          <w:bCs/>
          <w:color w:val="000000"/>
          <w:szCs w:val="21"/>
          <w:highlight w:val="none"/>
          <w:lang w:eastAsia="zh-CN"/>
        </w:rPr>
      </w:pPr>
      <w:r>
        <w:rPr>
          <w:rFonts w:hint="eastAsia" w:ascii="宋体" w:hAnsi="宋体"/>
          <w:b/>
          <w:bCs/>
          <w:color w:val="000000"/>
          <w:szCs w:val="21"/>
          <w:highlight w:val="none"/>
        </w:rPr>
        <w:t xml:space="preserve">综合评审</w:t>
      </w:r>
      <w:r>
        <w:rPr>
          <w:rFonts w:hint="eastAsia" w:ascii="宋体" w:hAnsi="宋体"/>
          <w:b/>
          <w:bCs/>
          <w:color w:val="000000"/>
          <w:szCs w:val="21"/>
          <w:highlight w:val="none"/>
          <w:lang w:val="en-US" w:eastAsia="zh-CN"/>
        </w:rPr>
        <w:t xml:space="preserve">部分</w:t>
      </w:r>
      <w:r>
        <w:rPr>
          <w:rFonts w:hint="eastAsia" w:ascii="宋体" w:hAnsi="宋体" w:eastAsia="宋体"/>
          <w:b/>
          <w:bCs/>
          <w:color w:val="000000"/>
          <w:szCs w:val="21"/>
          <w:highlight w:val="none"/>
          <w:lang w:eastAsia="zh-CN"/>
        </w:rPr>
      </w:r>
      <w:r/>
    </w:p>
    <w:p>
      <w:pPr>
        <w:pStyle w:val="920"/>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lang w:val="en-US" w:eastAsia="zh-CN"/>
        </w:rPr>
        <w:t xml:space="preserve">1</w:t>
      </w:r>
      <w:r>
        <w:rPr>
          <w:rFonts w:hint="eastAsia" w:ascii="宋体" w:hAnsi="宋体"/>
          <w:color w:val="000000"/>
          <w:szCs w:val="21"/>
          <w:highlight w:val="none"/>
        </w:rPr>
        <w:t xml:space="preserve">、服务方案，包括但不限于：</w:t>
      </w:r>
      <w:r>
        <w:rPr>
          <w:rFonts w:hint="eastAsia" w:ascii="宋体" w:hAnsi="宋体"/>
          <w:color w:val="000000"/>
          <w:szCs w:val="21"/>
          <w:highlight w:val="none"/>
        </w:rPr>
      </w:r>
      <w:r/>
    </w:p>
    <w:p>
      <w:pPr>
        <w:pStyle w:val="920"/>
        <w:ind w:firstLine="420"/>
        <w:spacing w:line="360" w:lineRule="auto"/>
        <w:tabs>
          <w:tab w:val="left" w:pos="3000" w:leader="none"/>
        </w:tabs>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（1）实施组织方案</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eastAsia="zh-CN"/>
        </w:rPr>
      </w:r>
      <w:r/>
    </w:p>
    <w:p>
      <w:pPr>
        <w:pStyle w:val="920"/>
        <w:ind w:firstLine="420"/>
        <w:spacing w:line="360" w:lineRule="auto"/>
        <w:tabs>
          <w:tab w:val="left" w:pos="3000" w:leader="none"/>
        </w:tabs>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（2）服务承诺</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eastAsia="zh-CN"/>
        </w:rPr>
      </w:r>
      <w:r/>
    </w:p>
    <w:p>
      <w:pPr>
        <w:pStyle w:val="920"/>
        <w:ind w:firstLine="420"/>
        <w:spacing w:line="360" w:lineRule="auto"/>
        <w:tabs>
          <w:tab w:val="left" w:pos="3000" w:leader="none"/>
        </w:tabs>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（3）对本次响应的详细说明（响应单位视各自的情况自行编制）</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eastAsia="zh-CN"/>
        </w:rPr>
      </w:r>
      <w:r/>
    </w:p>
    <w:p>
      <w:pPr>
        <w:pStyle w:val="920"/>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（4）其他资料（响应单位认为必要的其他资料）。</w:t>
      </w:r>
      <w:r>
        <w:rPr>
          <w:rFonts w:hint="eastAsia" w:ascii="宋体" w:hAnsi="宋体"/>
          <w:color w:val="000000"/>
          <w:szCs w:val="21"/>
          <w:highlight w:val="none"/>
        </w:rPr>
      </w:r>
      <w:r/>
    </w:p>
    <w:p>
      <w:pPr>
        <w:pStyle w:val="920"/>
        <w:ind w:firstLine="420"/>
        <w:spacing w:line="360" w:lineRule="auto"/>
        <w:tabs>
          <w:tab w:val="left" w:pos="3000" w:leader="none"/>
        </w:tabs>
        <w:rPr>
          <w:rFonts w:hint="eastAsia" w:ascii="宋体" w:hAnsi="宋体" w:eastAsia="宋体"/>
          <w:color w:val="000000"/>
          <w:szCs w:val="21"/>
          <w:highlight w:val="none"/>
          <w:lang w:eastAsia="zh-CN"/>
        </w:rPr>
      </w:pP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、类似项目业绩一览表（若有）</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eastAsia="zh-CN"/>
        </w:rPr>
      </w:r>
      <w:r/>
    </w:p>
    <w:p>
      <w:pPr>
        <w:pStyle w:val="920"/>
        <w:ind w:firstLine="420"/>
        <w:spacing w:line="360" w:lineRule="auto"/>
        <w:tabs>
          <w:tab w:val="left" w:pos="3000" w:leader="none"/>
        </w:tabs>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3、为本项目配备的工程技术人员情况表及证书等证明复印件；。</w:t>
      </w:r>
      <w:r>
        <w:rPr>
          <w:rFonts w:hint="eastAsia" w:ascii="宋体" w:hAnsi="宋体"/>
          <w:color w:val="000000"/>
          <w:szCs w:val="21"/>
          <w:highlight w:val="none"/>
          <w:lang w:val="en-US" w:eastAsia="zh-CN"/>
        </w:rPr>
      </w:r>
      <w:r/>
    </w:p>
    <w:p>
      <w:pPr>
        <w:pStyle w:val="920"/>
        <w:ind w:firstLine="420"/>
        <w:spacing w:line="360" w:lineRule="auto"/>
        <w:tabs>
          <w:tab w:val="left" w:pos="3000" w:leader="none"/>
        </w:tabs>
        <w:rPr>
          <w:rFonts w:ascii="宋体" w:hAnsi="宋体"/>
          <w:color w:val="000000"/>
          <w:szCs w:val="21"/>
          <w:highlight w:val="none"/>
          <w:lang w:val="en-US" w:eastAsia="zh-CN"/>
        </w:rPr>
      </w:pPr>
      <w:r>
        <w:rPr>
          <w:rFonts w:hint="eastAsia" w:ascii="宋体" w:hAnsi="宋体"/>
          <w:color w:val="000000"/>
          <w:szCs w:val="21"/>
          <w:highlight w:val="none"/>
          <w:lang w:val="en-US" w:eastAsia="zh-CN"/>
        </w:rPr>
        <w:t xml:space="preserve">4、 拟投入本项目设备一览表。</w:t>
      </w:r>
      <w:r>
        <w:rPr>
          <w:rFonts w:ascii="宋体" w:hAnsi="宋体"/>
          <w:color w:val="000000"/>
          <w:szCs w:val="21"/>
          <w:highlight w:val="none"/>
          <w:lang w:val="en-US" w:eastAsia="zh-CN"/>
        </w:rPr>
      </w:r>
      <w:r/>
    </w:p>
    <w:p>
      <w:pPr>
        <w:pStyle w:val="920"/>
        <w:ind w:firstLine="420"/>
        <w:spacing w:line="360" w:lineRule="auto"/>
        <w:tabs>
          <w:tab w:val="left" w:pos="3000" w:leader="none"/>
        </w:tabs>
        <w:rPr>
          <w:rFonts w:hint="eastAsia" w:ascii="宋体" w:hAnsi="宋体" w:eastAsia="宋体"/>
          <w:color w:val="000000"/>
          <w:szCs w:val="21"/>
          <w:highlight w:val="none"/>
          <w:lang w:eastAsia="zh-CN"/>
        </w:rPr>
      </w:pP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、节能、环境标志产品认证证书（若有）</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eastAsia="zh-CN"/>
        </w:rPr>
      </w:r>
      <w:r/>
    </w:p>
    <w:p>
      <w:pPr>
        <w:pStyle w:val="920"/>
        <w:ind w:firstLine="420"/>
        <w:spacing w:line="360" w:lineRule="auto"/>
        <w:tabs>
          <w:tab w:val="left" w:pos="3000" w:leader="none"/>
        </w:tabs>
        <w:rPr>
          <w:rFonts w:hint="eastAsia" w:ascii="宋体" w:hAnsi="宋体"/>
          <w:b/>
          <w:bCs/>
          <w:color w:val="000000"/>
          <w:szCs w:val="21"/>
          <w:highlight w:val="none"/>
        </w:rPr>
      </w:pP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采购文件及格式</w:t>
      </w:r>
      <w:r>
        <w:rPr>
          <w:rFonts w:hint="eastAsia" w:ascii="宋体" w:hAnsi="宋体"/>
          <w:color w:val="000000"/>
          <w:szCs w:val="21"/>
          <w:highlight w:val="none"/>
          <w:lang w:val="en-US" w:eastAsia="zh-CN"/>
        </w:rPr>
        <w:t xml:space="preserve">评分标准</w:t>
      </w:r>
      <w:r>
        <w:rPr>
          <w:rFonts w:hint="eastAsia" w:ascii="宋体" w:hAnsi="宋体"/>
          <w:color w:val="000000"/>
          <w:szCs w:val="21"/>
          <w:highlight w:val="none"/>
        </w:rPr>
        <w:t xml:space="preserve">要求提供的其他资料。</w:t>
      </w:r>
      <w:r>
        <w:rPr>
          <w:rFonts w:hint="eastAsia" w:ascii="宋体" w:hAnsi="宋体"/>
          <w:b/>
          <w:bCs/>
          <w:color w:val="000000"/>
          <w:szCs w:val="21"/>
          <w:highlight w:val="none"/>
        </w:rPr>
      </w:r>
      <w:r/>
    </w:p>
    <w:p>
      <w:pPr>
        <w:pStyle w:val="920"/>
        <w:ind w:firstLine="422"/>
        <w:spacing w:line="360" w:lineRule="auto"/>
        <w:tabs>
          <w:tab w:val="left" w:pos="3000" w:leader="none"/>
        </w:tabs>
        <w:rPr>
          <w:rFonts w:hint="eastAsia" w:ascii="宋体" w:hAnsi="宋体"/>
          <w:color w:val="000000"/>
          <w:szCs w:val="21"/>
          <w:highlight w:val="none"/>
        </w:rPr>
      </w:pPr>
      <w:r>
        <w:rPr>
          <w:rFonts w:hint="eastAsia" w:ascii="宋体" w:hAnsi="宋体"/>
          <w:b/>
          <w:bCs/>
          <w:color w:val="000000"/>
          <w:szCs w:val="21"/>
          <w:highlight w:val="none"/>
        </w:rPr>
        <w:t xml:space="preserve">价格折扣文件格式</w:t>
      </w:r>
      <w:r>
        <w:rPr>
          <w:rFonts w:hint="eastAsia" w:ascii="宋体" w:hAnsi="宋体"/>
          <w:color w:val="000000"/>
          <w:szCs w:val="21"/>
          <w:highlight w:val="none"/>
        </w:rPr>
      </w:r>
      <w:r/>
    </w:p>
    <w:p>
      <w:pPr>
        <w:pStyle w:val="920"/>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1、中小企业声明函/残疾人福利性单位声明函/监狱企业的证明文件（本项目专门面向中小企业采购，须提供本项任一材料，否则视为不实质性响应）</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920"/>
        <w:ind w:firstLine="420"/>
        <w:spacing w:line="360" w:lineRule="auto"/>
        <w:rPr>
          <w:rFonts w:hint="eastAsia" w:ascii="宋体" w:hAnsi="宋体"/>
          <w:color w:val="000000"/>
          <w:szCs w:val="21"/>
          <w:highlight w:val="none"/>
          <w:lang w:eastAsia="zh-CN"/>
        </w:rPr>
      </w:pP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、《关于符合本国产品标准的声明函》（若为）</w:t>
      </w:r>
      <w:r>
        <w:rPr>
          <w:rFonts w:hint="eastAsia" w:ascii="宋体" w:hAnsi="宋体"/>
          <w:color w:val="000000"/>
          <w:szCs w:val="21"/>
          <w:highlight w:val="none"/>
          <w:lang w:eastAsia="zh-CN"/>
        </w:rPr>
        <w:t xml:space="preserve">。</w:t>
      </w:r>
      <w:r>
        <w:rPr>
          <w:rFonts w:hint="eastAsia" w:ascii="宋体" w:hAnsi="宋体"/>
          <w:color w:val="000000"/>
          <w:szCs w:val="21"/>
          <w:highlight w:val="none"/>
          <w:lang w:eastAsia="zh-CN"/>
        </w:rPr>
      </w:r>
      <w:r/>
    </w:p>
    <w:p>
      <w:pPr>
        <w:pStyle w:val="920"/>
        <w:ind w:firstLine="422"/>
        <w:spacing w:line="360" w:lineRule="auto"/>
        <w:rPr>
          <w:rFonts w:hint="eastAsia" w:ascii="宋体" w:hAnsi="宋体" w:cs="宋体"/>
          <w:b/>
          <w:bCs/>
          <w:color w:val="000000"/>
          <w:szCs w:val="21"/>
          <w:highlight w:val="none"/>
        </w:rPr>
      </w:pPr>
      <w:r>
        <w:rPr>
          <w:rFonts w:hint="eastAsia" w:ascii="宋体" w:hAnsi="宋体"/>
          <w:b/>
          <w:bCs/>
          <w:color w:val="000000"/>
          <w:szCs w:val="21"/>
          <w:highlight w:val="none"/>
        </w:rPr>
        <w:t xml:space="preserve">18.</w:t>
      </w:r>
      <w:r>
        <w:rPr>
          <w:rFonts w:hint="eastAsia" w:ascii="宋体" w:hAnsi="宋体" w:cs="宋体"/>
          <w:b/>
          <w:bCs/>
          <w:color w:val="000000"/>
          <w:szCs w:val="21"/>
          <w:highlight w:val="none"/>
        </w:rPr>
        <w:t xml:space="preserve">对报价文件要求：</w:t>
      </w:r>
      <w:r>
        <w:rPr>
          <w:rFonts w:hint="eastAsia" w:ascii="宋体" w:hAnsi="宋体" w:cs="宋体"/>
          <w:b/>
          <w:bCs/>
          <w:color w:val="000000"/>
          <w:szCs w:val="21"/>
          <w:highlight w:val="none"/>
        </w:rPr>
      </w:r>
      <w:r/>
    </w:p>
    <w:p>
      <w:pPr>
        <w:pStyle w:val="92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（1）按采购文件响应文件的组成及要求制作。全套响应文件应无修改和行间插字。如有修改，须在修改处加盖响应单位公章及【（法定代表人或法定代表人委托人）的（私章或签字）】。</w:t>
      </w:r>
      <w:r>
        <w:rPr>
          <w:rFonts w:hint="eastAsia" w:ascii="宋体" w:hAnsi="宋体" w:cs="宋体"/>
          <w:color w:val="000000"/>
          <w:szCs w:val="21"/>
          <w:highlight w:val="none"/>
        </w:rPr>
      </w:r>
      <w:r/>
    </w:p>
    <w:p>
      <w:pPr>
        <w:pStyle w:val="920"/>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（2）供应商在报价文件封面上应写明采购人名称、工程名称、响应单位名称、联系人、联系电话。</w:t>
      </w:r>
      <w:r>
        <w:rPr>
          <w:rFonts w:hint="eastAsia" w:ascii="宋体" w:hAnsi="宋体" w:cs="宋体"/>
          <w:bCs/>
          <w:color w:val="000000"/>
          <w:szCs w:val="21"/>
          <w:highlight w:val="none"/>
        </w:rPr>
      </w:r>
      <w:r/>
    </w:p>
    <w:p>
      <w:pPr>
        <w:pStyle w:val="920"/>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19.</w:t>
      </w:r>
      <w:r>
        <w:rPr>
          <w:rFonts w:hint="eastAsia" w:ascii="宋体" w:hAnsi="宋体" w:cs="宋体"/>
          <w:color w:val="000000"/>
          <w:szCs w:val="21"/>
          <w:highlight w:val="none"/>
        </w:rPr>
        <w:t xml:space="preserve">报价应在截止时间前提交。</w:t>
      </w:r>
      <w:r>
        <w:rPr>
          <w:rFonts w:hint="eastAsia" w:ascii="宋体" w:hAnsi="宋体" w:cs="宋体"/>
          <w:b/>
          <w:bCs/>
          <w:color w:val="000000"/>
          <w:szCs w:val="21"/>
          <w:highlight w:val="none"/>
        </w:rPr>
      </w:r>
      <w:r/>
    </w:p>
    <w:p>
      <w:pPr>
        <w:pStyle w:val="945"/>
        <w:ind w:firstLine="422"/>
        <w:jc w:val="both"/>
        <w:spacing w:line="360" w:lineRule="auto"/>
        <w:rPr>
          <w:rFonts w:hint="eastAsia" w:ascii="宋体" w:hAnsi="宋体" w:eastAsia="宋体" w:cs="宋体"/>
          <w:b/>
          <w:color w:val="000000"/>
          <w:sz w:val="21"/>
          <w:szCs w:val="21"/>
          <w:highlight w:val="none"/>
        </w:rPr>
      </w:pPr>
      <w:r>
        <w:rPr>
          <w:rFonts w:hint="eastAsia" w:ascii="宋体" w:hAnsi="宋体" w:eastAsia="宋体" w:cs="宋体"/>
          <w:b/>
          <w:bCs/>
          <w:color w:val="000000"/>
          <w:sz w:val="21"/>
          <w:szCs w:val="21"/>
          <w:highlight w:val="none"/>
        </w:rPr>
        <w:t xml:space="preserve">20.</w:t>
      </w:r>
      <w:r>
        <w:rPr>
          <w:rFonts w:hint="eastAsia" w:ascii="宋体" w:hAnsi="宋体" w:eastAsia="宋体" w:cs="宋体"/>
          <w:b/>
          <w:color w:val="000000"/>
          <w:sz w:val="21"/>
          <w:szCs w:val="21"/>
          <w:highlight w:val="none"/>
        </w:rPr>
        <w:t xml:space="preserve">报价（编制）要求的说明</w:t>
      </w:r>
      <w:r>
        <w:rPr>
          <w:rFonts w:hint="eastAsia" w:ascii="宋体" w:hAnsi="宋体" w:eastAsia="宋体" w:cs="宋体"/>
          <w:b/>
          <w:color w:val="000000"/>
          <w:sz w:val="21"/>
          <w:szCs w:val="21"/>
          <w:highlight w:val="none"/>
        </w:rPr>
      </w:r>
      <w:r/>
    </w:p>
    <w:p>
      <w:pPr>
        <w:pStyle w:val="92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（1）根据提供的采购文件、工程量清单及有关资料单独编制相关项目实施的报价并汇总填入《工程量清单报价明细表》；</w:t>
      </w:r>
      <w:r>
        <w:rPr>
          <w:rFonts w:hint="eastAsia" w:ascii="宋体" w:hAnsi="宋体" w:cs="宋体"/>
          <w:color w:val="000000"/>
          <w:szCs w:val="21"/>
          <w:highlight w:val="none"/>
        </w:rPr>
      </w:r>
      <w:r/>
    </w:p>
    <w:p>
      <w:pPr>
        <w:pStyle w:val="92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（2）报价明细成交的物顺序和数量均应按本采购文件提供的采购清单顺序和数量。如发现响应报价中有错算现象，一旦成交，供应商自行承担错算这部分的经济损失。</w:t>
      </w:r>
      <w:r>
        <w:rPr>
          <w:rFonts w:hint="eastAsia" w:ascii="宋体" w:hAnsi="宋体" w:cs="宋体"/>
          <w:color w:val="000000"/>
          <w:szCs w:val="21"/>
          <w:highlight w:val="none"/>
        </w:rPr>
      </w:r>
      <w:r/>
    </w:p>
    <w:p>
      <w:pPr>
        <w:pStyle w:val="92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供应商应对采购文件内所要采购的全部内容进行报价，只响应其中部分内容者，其响应文件将被拒绝。但如果采购要求分采购单元响应的，则供应商可以按采购文件要求有选择地只投其中一个或几个采购单元，也可以投全部采购单元，但各采购单元应分别计算填写单价和总价。</w:t>
      </w:r>
      <w:r>
        <w:rPr>
          <w:rFonts w:hint="eastAsia" w:ascii="宋体" w:hAnsi="宋体" w:cs="宋体"/>
          <w:color w:val="000000"/>
          <w:szCs w:val="21"/>
          <w:highlight w:val="none"/>
        </w:rPr>
      </w:r>
      <w:r/>
    </w:p>
    <w:p>
      <w:pPr>
        <w:pStyle w:val="92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（4）一项响应内容只允许一个报价，采购人不接受任何有选择性的响应报价。</w:t>
      </w:r>
      <w:r>
        <w:rPr>
          <w:rFonts w:hint="eastAsia" w:ascii="宋体" w:hAnsi="宋体" w:cs="宋体"/>
          <w:color w:val="000000"/>
          <w:szCs w:val="21"/>
          <w:highlight w:val="none"/>
        </w:rPr>
      </w:r>
      <w:r/>
    </w:p>
    <w:p>
      <w:pPr>
        <w:pStyle w:val="920"/>
        <w:ind w:firstLine="420"/>
        <w:spacing w:line="360" w:lineRule="auto"/>
        <w:rPr>
          <w:rFonts w:hint="eastAsia" w:ascii="宋体" w:hAnsi="宋体"/>
          <w:color w:val="000000"/>
          <w:szCs w:val="21"/>
          <w:highlight w:val="none"/>
        </w:rPr>
      </w:pPr>
      <w:r>
        <w:rPr>
          <w:rFonts w:hint="eastAsia" w:ascii="宋体" w:hAnsi="宋体" w:cs="宋体"/>
          <w:color w:val="000000"/>
          <w:szCs w:val="21"/>
          <w:highlight w:val="none"/>
        </w:rPr>
        <w:t xml:space="preserve">（5）响应文件中报价全部采用人民币表示，除非合同的特殊条款另有规定。</w:t>
      </w:r>
      <w:r>
        <w:rPr>
          <w:rFonts w:hint="eastAsia" w:ascii="宋体" w:hAnsi="宋体"/>
          <w:color w:val="000000"/>
          <w:szCs w:val="21"/>
          <w:highlight w:val="none"/>
        </w:rPr>
      </w:r>
      <w:r/>
    </w:p>
    <w:p>
      <w:pPr>
        <w:pStyle w:val="920"/>
        <w:ind w:firstLine="422"/>
        <w:spacing w:line="360" w:lineRule="auto"/>
        <w:rPr>
          <w:rFonts w:ascii="宋体" w:hAnsi="宋体"/>
          <w:b/>
          <w:bCs/>
          <w:color w:val="000000"/>
          <w:szCs w:val="21"/>
          <w:highlight w:val="none"/>
        </w:rPr>
      </w:pPr>
      <w:r>
        <w:rPr>
          <w:rFonts w:hint="eastAsia" w:ascii="宋体" w:hAnsi="宋体"/>
          <w:b/>
          <w:color w:val="000000"/>
          <w:szCs w:val="21"/>
          <w:highlight w:val="none"/>
        </w:rPr>
        <w:t xml:space="preserve">21.</w:t>
      </w:r>
      <w:r>
        <w:rPr>
          <w:rFonts w:hint="eastAsia" w:ascii="宋体" w:hAnsi="宋体" w:cs="宋体"/>
          <w:b/>
          <w:bCs/>
          <w:color w:val="000000"/>
          <w:szCs w:val="21"/>
          <w:highlight w:val="none"/>
        </w:rPr>
        <w:t xml:space="preserve">响应文件的递交</w:t>
      </w:r>
      <w:r>
        <w:rPr>
          <w:rFonts w:ascii="宋体" w:hAnsi="宋体"/>
          <w:b/>
          <w:bCs/>
          <w:color w:val="000000"/>
          <w:szCs w:val="21"/>
          <w:highlight w:val="none"/>
        </w:rPr>
      </w:r>
      <w:r/>
    </w:p>
    <w:p>
      <w:pPr>
        <w:pStyle w:val="92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（1）供应商应当在在响应截止时间前制作并上传电子响应文件。</w:t>
      </w:r>
      <w:r>
        <w:rPr>
          <w:rFonts w:hint="eastAsia" w:ascii="宋体" w:hAnsi="宋体" w:cs="宋体"/>
          <w:color w:val="000000"/>
          <w:szCs w:val="21"/>
          <w:highlight w:val="none"/>
        </w:rPr>
      </w:r>
      <w:r/>
    </w:p>
    <w:p>
      <w:pPr>
        <w:pStyle w:val="920"/>
        <w:ind w:firstLine="420"/>
        <w:spacing w:line="360" w:lineRule="auto"/>
        <w:rPr>
          <w:rFonts w:hint="eastAsia" w:ascii="宋体" w:hAnsi="宋体"/>
          <w:bCs/>
          <w:color w:val="000000"/>
          <w:szCs w:val="21"/>
          <w:highlight w:val="none"/>
        </w:rPr>
      </w:pPr>
      <w:r>
        <w:rPr>
          <w:rFonts w:hint="eastAsia" w:ascii="宋体" w:hAnsi="宋体" w:cs="宋体"/>
          <w:color w:val="000000"/>
          <w:szCs w:val="21"/>
          <w:highlight w:val="none"/>
        </w:rPr>
        <w:t xml:space="preserve">（2）供应商通过“苏采云”系统不见面开标大厅在线参与开标活动。（具体操作详见《苏采云系统供应商操作手册》，网址链接https://czju.suzhou.gov.cn/zfcg/html/content/20231220161910031.shtml）</w:t>
      </w:r>
      <w:r>
        <w:rPr>
          <w:rFonts w:hint="eastAsia" w:ascii="宋体" w:hAnsi="宋体"/>
          <w:bCs/>
          <w:color w:val="000000"/>
          <w:szCs w:val="21"/>
          <w:highlight w:val="none"/>
        </w:rPr>
      </w:r>
      <w:r/>
    </w:p>
    <w:p>
      <w:pPr>
        <w:pStyle w:val="920"/>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22.响应文件提交截止时间</w:t>
      </w:r>
      <w:r>
        <w:rPr>
          <w:rFonts w:ascii="宋体" w:hAnsi="宋体"/>
          <w:b/>
          <w:color w:val="000000"/>
          <w:szCs w:val="21"/>
          <w:highlight w:val="none"/>
        </w:rPr>
      </w:r>
      <w:r/>
    </w:p>
    <w:p>
      <w:pPr>
        <w:pStyle w:val="920"/>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（1）</w:t>
      </w:r>
      <w:r>
        <w:rPr>
          <w:rFonts w:hint="eastAsia" w:ascii="宋体" w:hAnsi="宋体"/>
          <w:color w:val="000000"/>
          <w:szCs w:val="21"/>
          <w:highlight w:val="none"/>
        </w:rPr>
        <w:t xml:space="preserve">响应文件必须在采购文件规定的提交（上传）截止时间前上传系统</w:t>
      </w:r>
      <w:r>
        <w:rPr>
          <w:rFonts w:hint="eastAsia" w:ascii="宋体" w:hAnsi="宋体"/>
          <w:bCs/>
          <w:color w:val="000000"/>
          <w:szCs w:val="21"/>
          <w:highlight w:val="none"/>
        </w:rPr>
        <w:t xml:space="preserve">。</w:t>
      </w:r>
      <w:r>
        <w:rPr>
          <w:rFonts w:hint="eastAsia" w:ascii="宋体" w:hAnsi="宋体"/>
          <w:bCs/>
          <w:color w:val="000000"/>
          <w:szCs w:val="21"/>
          <w:highlight w:val="none"/>
        </w:rPr>
      </w:r>
      <w:r/>
    </w:p>
    <w:p>
      <w:pPr>
        <w:pStyle w:val="920"/>
        <w:ind w:firstLine="420"/>
        <w:spacing w:line="360" w:lineRule="auto"/>
        <w:rPr>
          <w:rFonts w:ascii="宋体" w:hAnsi="宋体"/>
          <w:b/>
          <w:bCs/>
          <w:color w:val="000000"/>
          <w:szCs w:val="21"/>
          <w:highlight w:val="none"/>
        </w:rPr>
      </w:pPr>
      <w:r>
        <w:rPr>
          <w:rFonts w:hint="eastAsia" w:ascii="宋体" w:hAnsi="宋体"/>
          <w:bCs/>
          <w:color w:val="000000"/>
          <w:szCs w:val="21"/>
          <w:highlight w:val="none"/>
        </w:rPr>
        <w:t xml:space="preserve">（2）</w:t>
      </w:r>
      <w:r>
        <w:rPr>
          <w:rFonts w:hint="eastAsia" w:ascii="宋体" w:hAnsi="宋体"/>
          <w:color w:val="000000"/>
          <w:szCs w:val="21"/>
          <w:highlight w:val="none"/>
        </w:rPr>
        <w:t xml:space="preserve">采购人或采购代理机构推迟响应文件提交（上传）截止时间时，</w:t>
      </w:r>
      <w:r>
        <w:rPr>
          <w:rFonts w:hint="eastAsia" w:ascii="宋体" w:hAnsi="宋体"/>
          <w:bCs/>
          <w:color w:val="000000"/>
          <w:szCs w:val="21"/>
          <w:highlight w:val="none"/>
        </w:rPr>
        <w:t xml:space="preserve">将在苏州市政府采购网上发布</w:t>
      </w:r>
      <w:r>
        <w:rPr>
          <w:rFonts w:hint="eastAsia" w:ascii="宋体" w:hAnsi="宋体"/>
          <w:color w:val="000000"/>
          <w:szCs w:val="21"/>
          <w:highlight w:val="none"/>
        </w:rPr>
        <w:t xml:space="preserve">补充（更正）公告</w:t>
      </w:r>
      <w:r>
        <w:rPr>
          <w:rFonts w:hint="eastAsia" w:ascii="宋体" w:hAnsi="宋体"/>
          <w:bCs/>
          <w:color w:val="000000"/>
          <w:szCs w:val="21"/>
          <w:highlight w:val="none"/>
        </w:rPr>
        <w:t xml:space="preserve">，</w:t>
      </w:r>
      <w:r>
        <w:rPr>
          <w:rFonts w:hint="eastAsia" w:ascii="宋体" w:hAnsi="宋体"/>
          <w:color w:val="000000"/>
          <w:szCs w:val="21"/>
          <w:highlight w:val="none"/>
        </w:rPr>
        <w:t xml:space="preserve">供应商应及时关注政府采购信息发布媒体上发布的补充（更正）公告</w:t>
      </w:r>
      <w:r>
        <w:rPr>
          <w:rFonts w:hint="eastAsia" w:ascii="宋体" w:hAnsi="宋体"/>
          <w:bCs/>
          <w:color w:val="000000"/>
          <w:szCs w:val="21"/>
          <w:highlight w:val="none"/>
        </w:rPr>
        <w:t xml:space="preserve">。</w:t>
      </w:r>
      <w:r>
        <w:rPr>
          <w:rFonts w:ascii="宋体" w:hAnsi="宋体"/>
          <w:b/>
          <w:bCs/>
          <w:color w:val="000000"/>
          <w:szCs w:val="21"/>
          <w:highlight w:val="none"/>
        </w:rPr>
      </w:r>
      <w:r/>
    </w:p>
    <w:p>
      <w:pPr>
        <w:pStyle w:val="920"/>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23.响应文件的修改和撤回</w:t>
      </w:r>
      <w:r>
        <w:rPr>
          <w:rFonts w:hint="eastAsia" w:ascii="宋体" w:hAnsi="宋体"/>
          <w:b/>
          <w:color w:val="000000"/>
          <w:szCs w:val="21"/>
          <w:highlight w:val="none"/>
        </w:rPr>
      </w:r>
      <w:r/>
    </w:p>
    <w:p>
      <w:pPr>
        <w:pStyle w:val="920"/>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1）磋商供应商在响应文件网上提交截止时间前，可以对其电子响应文件进行补充、修改，具体操作方法见《苏采云系统供应商操作手册》。在响应文件网上提交截止时间之后，磋商供应商不得对其电子响应文件作任何修改。</w:t>
      </w:r>
      <w:r>
        <w:rPr>
          <w:rFonts w:hint="eastAsia" w:ascii="宋体" w:hAnsi="宋体"/>
          <w:bCs/>
          <w:color w:val="000000"/>
          <w:szCs w:val="21"/>
          <w:highlight w:val="none"/>
        </w:rPr>
      </w:r>
      <w:r/>
    </w:p>
    <w:p>
      <w:pPr>
        <w:pStyle w:val="920"/>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磋商供应商在响应文件网上提交截止时间前，可以撤回其电子响应文件，具体操作方法见《苏采云系统供应商操作手册》。磋商供应商撤回电子响应文件，则认为其不再参与本项目响应活动。在响应截止时间至采购文件中规定的响应有效期满之间的这段时间内，磋商供应商不得撤回其响应。</w:t>
      </w:r>
      <w:r>
        <w:rPr>
          <w:rFonts w:hint="eastAsia" w:ascii="宋体" w:hAnsi="宋体"/>
          <w:bCs/>
          <w:color w:val="000000"/>
          <w:szCs w:val="21"/>
          <w:highlight w:val="none"/>
        </w:rPr>
      </w:r>
      <w:r/>
    </w:p>
    <w:p>
      <w:pPr>
        <w:pStyle w:val="920"/>
        <w:ind w:firstLine="422"/>
        <w:spacing w:line="360" w:lineRule="auto"/>
        <w:tabs>
          <w:tab w:val="left" w:pos="8930" w:leader="none"/>
          <w:tab w:val="left" w:pos="9306" w:leader="none"/>
        </w:tabs>
        <w:rPr>
          <w:rFonts w:hint="eastAsia" w:ascii="宋体" w:hAnsi="宋体"/>
          <w:b/>
          <w:color w:val="000000"/>
          <w:szCs w:val="21"/>
          <w:highlight w:val="none"/>
        </w:rPr>
      </w:pPr>
      <w:r>
        <w:rPr>
          <w:rFonts w:hint="eastAsia" w:ascii="宋体" w:hAnsi="宋体"/>
          <w:b/>
          <w:color w:val="000000"/>
          <w:szCs w:val="21"/>
          <w:highlight w:val="none"/>
        </w:rPr>
        <w:t xml:space="preserve">24.保证金</w:t>
      </w:r>
      <w:r>
        <w:rPr>
          <w:rFonts w:hint="eastAsia" w:ascii="宋体" w:hAnsi="宋体"/>
          <w:b/>
          <w:color w:val="000000"/>
          <w:szCs w:val="21"/>
          <w:highlight w:val="none"/>
        </w:rPr>
      </w:r>
      <w:r/>
    </w:p>
    <w:p>
      <w:pPr>
        <w:pStyle w:val="920"/>
        <w:ind w:firstLine="420"/>
        <w:spacing w:line="360" w:lineRule="auto"/>
        <w:tabs>
          <w:tab w:val="left" w:pos="8930" w:leader="none"/>
          <w:tab w:val="left" w:pos="9306" w:leader="none"/>
        </w:tabs>
        <w:rPr>
          <w:rFonts w:hint="eastAsia" w:ascii="宋体" w:hAnsi="宋体"/>
          <w:color w:val="000000"/>
          <w:szCs w:val="21"/>
          <w:highlight w:val="none"/>
        </w:rPr>
      </w:pPr>
      <w:r>
        <w:rPr>
          <w:rFonts w:hint="eastAsia" w:ascii="宋体" w:hAnsi="宋体"/>
          <w:color w:val="000000"/>
          <w:szCs w:val="21"/>
          <w:highlight w:val="none"/>
        </w:rPr>
        <w:t xml:space="preserve">根据《关于做好政府采购支持企业发展有关事项的通知》（苏财购〔2020〕52号）及《关于明确投标（响应）保证金有关事项的通知》（苏财购〔2020〕7号），本项目不收取响应保证金，供应商应在响应文件中提交《响应保证承诺书》（详见格式）。</w:t>
      </w:r>
      <w:r>
        <w:rPr>
          <w:rFonts w:hint="eastAsia" w:ascii="宋体" w:hAnsi="宋体"/>
          <w:color w:val="000000"/>
          <w:szCs w:val="21"/>
          <w:highlight w:val="none"/>
        </w:rPr>
      </w:r>
      <w:r/>
    </w:p>
    <w:p>
      <w:pPr>
        <w:pStyle w:val="920"/>
        <w:ind w:firstLine="422"/>
        <w:spacing w:line="360" w:lineRule="auto"/>
        <w:tabs>
          <w:tab w:val="left" w:pos="8930" w:leader="none"/>
          <w:tab w:val="left" w:pos="9306" w:leader="none"/>
        </w:tabs>
        <w:rPr>
          <w:rFonts w:hint="eastAsia" w:ascii="宋体" w:hAnsi="宋体"/>
          <w:b/>
          <w:color w:val="000000"/>
          <w:szCs w:val="21"/>
          <w:highlight w:val="none"/>
        </w:rPr>
      </w:pPr>
      <w:r>
        <w:rPr>
          <w:rFonts w:hint="eastAsia" w:ascii="宋体" w:hAnsi="宋体"/>
          <w:b/>
          <w:color w:val="000000"/>
          <w:szCs w:val="21"/>
          <w:highlight w:val="none"/>
        </w:rPr>
        <w:t xml:space="preserve">25.响应文件的有效期</w:t>
      </w:r>
      <w:r>
        <w:rPr>
          <w:rFonts w:hint="eastAsia" w:ascii="宋体" w:hAnsi="宋体"/>
          <w:b/>
          <w:color w:val="000000"/>
          <w:szCs w:val="21"/>
          <w:highlight w:val="none"/>
        </w:rPr>
      </w:r>
      <w:r/>
    </w:p>
    <w:p>
      <w:pPr>
        <w:pStyle w:val="920"/>
        <w:ind w:firstLine="420"/>
        <w:spacing w:line="360" w:lineRule="auto"/>
        <w:rPr>
          <w:rFonts w:hint="eastAsia" w:ascii="宋体" w:hAnsi="宋体" w:cs="宋体"/>
          <w:color w:val="000000"/>
          <w:szCs w:val="21"/>
          <w:highlight w:val="none"/>
        </w:rPr>
      </w:pPr>
      <w:r>
        <w:rPr>
          <w:rFonts w:hint="eastAsia" w:ascii="宋体" w:hAnsi="宋体"/>
          <w:color w:val="000000"/>
          <w:szCs w:val="21"/>
          <w:highlight w:val="none"/>
        </w:rPr>
        <w:t xml:space="preserve">（1）自磋商响应文件递交截止之日起</w:t>
      </w:r>
      <w:r>
        <w:rPr>
          <w:rFonts w:hint="eastAsia" w:ascii="宋体" w:hAnsi="宋体"/>
          <w:color w:val="000000"/>
          <w:szCs w:val="21"/>
          <w:highlight w:val="none"/>
          <w:u w:val="single"/>
        </w:rPr>
        <w:t xml:space="preserve">60</w:t>
      </w:r>
      <w:r>
        <w:rPr>
          <w:rFonts w:hint="eastAsia" w:ascii="宋体" w:hAnsi="宋体"/>
          <w:color w:val="000000"/>
          <w:szCs w:val="21"/>
          <w:highlight w:val="none"/>
        </w:rPr>
        <w:t xml:space="preserve">天内，磋商响应文件应保持有效。有效期短于这个规定期限的响应，将被拒绝。</w:t>
      </w:r>
      <w:r>
        <w:rPr>
          <w:rFonts w:hint="eastAsia" w:ascii="宋体" w:hAnsi="宋体" w:cs="宋体"/>
          <w:color w:val="000000"/>
          <w:szCs w:val="21"/>
          <w:highlight w:val="none"/>
        </w:rPr>
      </w:r>
      <w:r/>
    </w:p>
    <w:p>
      <w:pPr>
        <w:pStyle w:val="920"/>
        <w:ind w:firstLine="422"/>
        <w:jc w:val="center"/>
        <w:spacing w:line="360" w:lineRule="auto"/>
        <w:rPr>
          <w:rFonts w:hint="eastAsia" w:ascii="宋体" w:hAnsi="宋体" w:cs="宋体"/>
          <w:b/>
          <w:color w:val="000000"/>
          <w:szCs w:val="21"/>
          <w:highlight w:val="none"/>
        </w:rPr>
        <w:outlineLvl w:val="0"/>
      </w:pPr>
      <w:r>
        <w:rPr>
          <w:rFonts w:hint="eastAsia" w:ascii="宋体" w:hAnsi="宋体" w:cs="宋体"/>
          <w:b/>
          <w:color w:val="000000"/>
          <w:szCs w:val="21"/>
          <w:highlight w:val="none"/>
        </w:rPr>
        <w:t xml:space="preserve">（五）磋商评审</w:t>
      </w:r>
      <w:r>
        <w:rPr>
          <w:rFonts w:hint="eastAsia" w:ascii="宋体" w:hAnsi="宋体" w:cs="宋体"/>
          <w:b/>
          <w:color w:val="000000"/>
          <w:szCs w:val="21"/>
          <w:highlight w:val="none"/>
        </w:rPr>
      </w:r>
      <w:r/>
    </w:p>
    <w:p>
      <w:pPr>
        <w:pStyle w:val="920"/>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26、</w:t>
      </w:r>
      <w:r>
        <w:rPr>
          <w:rFonts w:hint="eastAsia" w:ascii="宋体" w:hAnsi="宋体" w:cs="宋体"/>
          <w:b/>
          <w:bCs/>
          <w:color w:val="000000"/>
          <w:szCs w:val="21"/>
          <w:highlight w:val="none"/>
          <w:lang w:val="zh-CN"/>
        </w:rPr>
        <w:t xml:space="preserve">磋商采购程序及方式：</w:t>
      </w:r>
      <w:r>
        <w:rPr>
          <w:rFonts w:hint="eastAsia" w:ascii="宋体" w:hAnsi="宋体" w:cs="宋体"/>
          <w:b/>
          <w:bCs/>
          <w:color w:val="000000"/>
          <w:szCs w:val="21"/>
          <w:highlight w:val="none"/>
        </w:rPr>
      </w:r>
      <w:r/>
    </w:p>
    <w:p>
      <w:pPr>
        <w:pStyle w:val="920"/>
        <w:ind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（1）采购代理机构按规定的时间、地点主持磋商采购活动开启响应文件。供应商应当按照《操作手册》规定，参加响应文件开启和在“苏采云”系统规定时间30分钟内对电子响应文件进行解密。</w:t>
      </w:r>
      <w:r>
        <w:rPr>
          <w:rFonts w:hint="eastAsia" w:ascii="宋体" w:hAnsi="宋体" w:eastAsia="宋体" w:cs="宋体"/>
          <w:color w:val="000000"/>
          <w:sz w:val="21"/>
          <w:szCs w:val="21"/>
          <w:highlight w:val="none"/>
        </w:rPr>
      </w:r>
      <w:r/>
    </w:p>
    <w:p>
      <w:pPr>
        <w:pStyle w:val="920"/>
        <w:ind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（2）“苏采云”系统将自动开启各供应商的响应文件。</w:t>
      </w:r>
      <w:r>
        <w:rPr>
          <w:rFonts w:hint="eastAsia" w:ascii="宋体" w:hAnsi="宋体" w:eastAsia="宋体" w:cs="宋体"/>
          <w:color w:val="000000"/>
          <w:sz w:val="21"/>
          <w:szCs w:val="21"/>
          <w:highlight w:val="none"/>
        </w:rPr>
      </w:r>
      <w:r/>
    </w:p>
    <w:p>
      <w:pPr>
        <w:pStyle w:val="920"/>
        <w:ind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（3）供应商在响应文件开启过程中涉及到的响应文件解密、结果确认等工作，应按照《操作手册》规定执行。</w:t>
      </w:r>
      <w:r>
        <w:rPr>
          <w:rFonts w:hint="eastAsia" w:ascii="宋体" w:hAnsi="宋体" w:eastAsia="宋体" w:cs="宋体"/>
          <w:color w:val="000000"/>
          <w:sz w:val="21"/>
          <w:szCs w:val="21"/>
          <w:highlight w:val="none"/>
        </w:rPr>
      </w:r>
      <w:r/>
    </w:p>
    <w:p>
      <w:pPr>
        <w:pStyle w:val="920"/>
        <w:ind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（4）供应商如果对响应文件开启过程和开启记录有疑义，应当根据《操作手册》规定提出，未提出的，视同认可开启结果。</w:t>
      </w:r>
      <w:r>
        <w:rPr>
          <w:rFonts w:hint="eastAsia" w:ascii="宋体" w:hAnsi="宋体" w:eastAsia="宋体" w:cs="宋体"/>
          <w:color w:val="000000"/>
          <w:sz w:val="21"/>
          <w:szCs w:val="21"/>
          <w:highlight w:val="none"/>
        </w:rPr>
      </w:r>
      <w:r/>
    </w:p>
    <w:p>
      <w:pPr>
        <w:pStyle w:val="920"/>
        <w:ind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磋商小组在对磋商响应文件的有效性、完整性和响应程度进行审查时，可以要求磋商供应商对磋商响应文件中含义不明确、同类问题表述不一致或者有明显文字和计算错误的内容等作出必要的澄清、说明或者更正。磋商供应商的澄清、说明或者更正不得超出磋商响应文件的范围或者改变磋商响应文件的实质性内容。</w:t>
      </w:r>
      <w:r>
        <w:rPr>
          <w:rFonts w:hint="eastAsia" w:ascii="宋体" w:hAnsi="宋体" w:eastAsia="宋体" w:cs="宋体"/>
          <w:color w:val="000000"/>
          <w:sz w:val="21"/>
          <w:szCs w:val="21"/>
          <w:highlight w:val="none"/>
        </w:rPr>
      </w:r>
      <w:r/>
    </w:p>
    <w:p>
      <w:pPr>
        <w:pStyle w:val="920"/>
        <w:ind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（6）磋商小组要求磋商供应商澄清、说明或者更正响应文件，供应商在响应文件开启及项目评审全过程中应保持通讯畅通，及时登录“苏采云”系统查阅、答复相关信息。</w:t>
      </w:r>
      <w:r>
        <w:rPr>
          <w:rFonts w:hint="eastAsia" w:ascii="宋体" w:hAnsi="宋体" w:eastAsia="宋体" w:cs="宋体"/>
          <w:color w:val="000000"/>
          <w:sz w:val="21"/>
          <w:szCs w:val="21"/>
          <w:highlight w:val="none"/>
        </w:rPr>
      </w:r>
      <w:r/>
    </w:p>
    <w:p>
      <w:pPr>
        <w:pStyle w:val="920"/>
        <w:ind w:firstLine="422"/>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hint="eastAsia" w:ascii="宋体" w:hAnsi="宋体" w:eastAsia="宋体" w:cs="宋体"/>
          <w:color w:val="000000"/>
          <w:sz w:val="21"/>
          <w:szCs w:val="21"/>
          <w:highlight w:val="none"/>
        </w:rPr>
      </w:r>
      <w:r/>
    </w:p>
    <w:p>
      <w:pPr>
        <w:pStyle w:val="920"/>
        <w:ind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rPr>
          <w:rFonts w:hint="eastAsia" w:ascii="宋体" w:hAnsi="宋体" w:eastAsia="宋体" w:cs="宋体"/>
          <w:color w:val="000000"/>
          <w:sz w:val="21"/>
          <w:szCs w:val="21"/>
          <w:highlight w:val="none"/>
        </w:rPr>
      </w:r>
      <w:r/>
    </w:p>
    <w:p>
      <w:pPr>
        <w:pStyle w:val="920"/>
        <w:ind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    </w:t>
      </w:r>
      <w:r>
        <w:rPr>
          <w:rFonts w:hint="eastAsia" w:ascii="宋体" w:hAnsi="宋体" w:eastAsia="宋体" w:cs="宋体"/>
          <w:color w:val="000000"/>
          <w:sz w:val="21"/>
          <w:szCs w:val="21"/>
          <w:highlight w:val="none"/>
        </w:rPr>
      </w:r>
      <w:r/>
    </w:p>
    <w:p>
      <w:pPr>
        <w:pStyle w:val="920"/>
        <w:ind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color w:val="000000"/>
          <w:sz w:val="21"/>
          <w:szCs w:val="21"/>
          <w:highlight w:val="none"/>
        </w:rPr>
      </w:r>
      <w:r/>
    </w:p>
    <w:p>
      <w:pPr>
        <w:pStyle w:val="920"/>
        <w:ind w:firstLine="422"/>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本项目采用线上二次报价：</w:t>
      </w:r>
      <w:r>
        <w:rPr>
          <w:rFonts w:hint="eastAsia" w:ascii="宋体" w:hAnsi="宋体" w:eastAsia="宋体" w:cs="宋体"/>
          <w:b/>
          <w:bCs/>
          <w:color w:val="000000"/>
          <w:sz w:val="21"/>
          <w:szCs w:val="21"/>
          <w:highlight w:val="none"/>
        </w:rPr>
      </w:r>
      <w:r/>
    </w:p>
    <w:p>
      <w:pPr>
        <w:pStyle w:val="920"/>
        <w:ind w:firstLine="422"/>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登录苏采云系统，评审组长发起最后报价，开标大厅会显示“立即报价”界面，点击【确认报价】提交流程至签章环节，供应商点击签章按钮，签章完成后可进行提交。供应商未在磋商小组规定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ascii="宋体" w:hAnsi="宋体" w:eastAsia="宋体" w:cs="宋体"/>
          <w:b/>
          <w:bCs/>
          <w:color w:val="000000"/>
          <w:sz w:val="21"/>
          <w:szCs w:val="21"/>
          <w:highlight w:val="none"/>
        </w:rPr>
      </w:r>
      <w:r/>
    </w:p>
    <w:p>
      <w:pPr>
        <w:pStyle w:val="920"/>
        <w:ind w:firstLine="422"/>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进入项目评审流程后，建议各供应商法定代表人或授权委托人始终保持通讯顺畅，时刻关注不见面开标大厅，不离开不见面开标大厅。</w:t>
      </w:r>
      <w:r>
        <w:rPr>
          <w:rFonts w:hint="eastAsia" w:ascii="宋体" w:hAnsi="宋体" w:eastAsia="宋体" w:cs="宋体"/>
          <w:color w:val="000000"/>
          <w:sz w:val="21"/>
          <w:szCs w:val="21"/>
          <w:highlight w:val="none"/>
        </w:rPr>
      </w:r>
      <w:r/>
    </w:p>
    <w:p>
      <w:pPr>
        <w:pStyle w:val="920"/>
        <w:ind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ascii="宋体" w:hAnsi="宋体" w:eastAsia="宋体" w:cs="宋体"/>
          <w:color w:val="000000"/>
          <w:sz w:val="21"/>
          <w:szCs w:val="21"/>
          <w:highlight w:val="none"/>
        </w:rPr>
      </w:r>
      <w:r/>
    </w:p>
    <w:p>
      <w:pPr>
        <w:pStyle w:val="920"/>
        <w:ind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已提交响应文件的供应商，在提交最后报价之前，可以根据磋商情况退出磋商，并在“苏采云”系统中提交“退出磋商函”并加盖CA电子公章。</w:t>
      </w:r>
      <w:r>
        <w:rPr>
          <w:rFonts w:hint="eastAsia" w:ascii="宋体" w:hAnsi="宋体" w:eastAsia="宋体" w:cs="宋体"/>
          <w:color w:val="000000"/>
          <w:sz w:val="21"/>
          <w:szCs w:val="21"/>
          <w:highlight w:val="none"/>
        </w:rPr>
      </w:r>
      <w:r/>
    </w:p>
    <w:p>
      <w:pPr>
        <w:pStyle w:val="920"/>
        <w:ind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（11）经磋商确定最终采购需求和提交最后报价的供应商后，由磋商小组采用综合评分法对提交最后报价的供应商的响应文件和最后报价进行综合评分。</w:t>
      </w:r>
      <w:r>
        <w:rPr>
          <w:rFonts w:hint="eastAsia" w:ascii="宋体" w:hAnsi="宋体" w:eastAsia="宋体" w:cs="宋体"/>
          <w:color w:val="000000"/>
          <w:sz w:val="21"/>
          <w:szCs w:val="21"/>
          <w:highlight w:val="none"/>
        </w:rPr>
      </w:r>
      <w:r/>
    </w:p>
    <w:p>
      <w:pPr>
        <w:pStyle w:val="920"/>
        <w:ind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（12）磋商小组根据磋商成交原则确定成交供应商，并将结果通知所有参加磋商的供应商。</w:t>
      </w:r>
      <w:r>
        <w:rPr>
          <w:rFonts w:hint="eastAsia" w:ascii="宋体" w:hAnsi="宋体" w:eastAsia="宋体" w:cs="宋体"/>
          <w:color w:val="000000"/>
          <w:sz w:val="21"/>
          <w:szCs w:val="21"/>
          <w:highlight w:val="none"/>
        </w:rPr>
      </w:r>
      <w:r/>
    </w:p>
    <w:p>
      <w:pPr>
        <w:pStyle w:val="920"/>
        <w:ind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磋商小组在评审报告中将响应文件满足磋商文件全部实质性要求且按评审因素的量化指标评审得分前三位的供应商推荐为成交候选供应商，根据委托代理协议内容，由采购单位授权磋商小组直接确定成交供应商。</w:t>
      </w:r>
      <w:r>
        <w:rPr>
          <w:rFonts w:hint="eastAsia" w:ascii="宋体" w:hAnsi="宋体" w:eastAsia="宋体" w:cs="宋体"/>
          <w:color w:val="000000"/>
          <w:sz w:val="21"/>
          <w:szCs w:val="21"/>
          <w:highlight w:val="none"/>
        </w:rPr>
      </w:r>
      <w:r/>
    </w:p>
    <w:p>
      <w:pPr>
        <w:pStyle w:val="920"/>
        <w:ind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（14）由采购单位根据磋商成交原则确定成交供应商。</w:t>
      </w:r>
      <w:r>
        <w:rPr>
          <w:rFonts w:hint="eastAsia" w:ascii="宋体" w:hAnsi="宋体" w:eastAsia="宋体" w:cs="宋体"/>
          <w:color w:val="000000"/>
          <w:sz w:val="21"/>
          <w:szCs w:val="21"/>
          <w:highlight w:val="none"/>
        </w:rPr>
      </w:r>
      <w:r/>
    </w:p>
    <w:p>
      <w:pPr>
        <w:pStyle w:val="920"/>
        <w:ind w:firstLine="420"/>
        <w:spacing w:line="360" w:lineRule="auto"/>
        <w:rPr>
          <w:rFonts w:hint="eastAsia" w:ascii="宋体" w:hAnsi="宋体" w:cs="宋体"/>
          <w:color w:val="000000"/>
          <w:szCs w:val="21"/>
          <w:highlight w:val="none"/>
        </w:rPr>
      </w:pPr>
      <w:r>
        <w:rPr>
          <w:rFonts w:hint="eastAsia" w:ascii="宋体" w:hAnsi="宋体" w:eastAsia="宋体" w:cs="宋体"/>
          <w:color w:val="000000"/>
          <w:sz w:val="21"/>
          <w:szCs w:val="21"/>
          <w:highlight w:val="none"/>
        </w:rPr>
        <w:t xml:space="preserve">（15）如磋商过程中出现本磋商采购文件及评标办法未尽事宜，由磋商小组根据有关法律、法规讨论决定。</w:t>
      </w:r>
      <w:r>
        <w:rPr>
          <w:rFonts w:hint="eastAsia" w:ascii="宋体" w:hAnsi="宋体" w:cs="宋体"/>
          <w:color w:val="000000"/>
          <w:szCs w:val="21"/>
          <w:highlight w:val="none"/>
        </w:rPr>
      </w:r>
      <w:r/>
    </w:p>
    <w:p>
      <w:pPr>
        <w:pStyle w:val="920"/>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27、磋商小组</w:t>
      </w:r>
      <w:r>
        <w:rPr>
          <w:rFonts w:hint="eastAsia" w:ascii="宋体" w:hAnsi="宋体" w:cs="宋体"/>
          <w:b/>
          <w:bCs/>
          <w:color w:val="000000"/>
          <w:szCs w:val="21"/>
          <w:highlight w:val="none"/>
        </w:rPr>
      </w:r>
      <w:r/>
    </w:p>
    <w:p>
      <w:pPr>
        <w:pStyle w:val="92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（1）磋商小组由磋商采购单位依法组建，由采购人代表、评审专家组成。</w:t>
      </w:r>
      <w:r>
        <w:rPr>
          <w:rFonts w:hint="eastAsia" w:ascii="宋体" w:hAnsi="宋体" w:cs="宋体"/>
          <w:color w:val="000000"/>
          <w:szCs w:val="21"/>
          <w:highlight w:val="none"/>
        </w:rPr>
      </w:r>
      <w:r/>
    </w:p>
    <w:p>
      <w:pPr>
        <w:pStyle w:val="920"/>
        <w:ind w:firstLine="420"/>
        <w:spacing w:line="360" w:lineRule="auto"/>
        <w:tabs>
          <w:tab w:val="left" w:pos="753" w:leader="none"/>
        </w:tabs>
        <w:rPr>
          <w:rFonts w:hint="eastAsia" w:ascii="宋体" w:hAnsi="宋体"/>
          <w:color w:val="000000"/>
          <w:szCs w:val="21"/>
          <w:highlight w:val="none"/>
          <w:lang w:val="zh-CN"/>
        </w:rPr>
      </w:pPr>
      <w:r>
        <w:rPr>
          <w:rFonts w:hint="eastAsia" w:ascii="宋体" w:hAnsi="宋体"/>
          <w:color w:val="000000"/>
          <w:szCs w:val="21"/>
          <w:highlight w:val="none"/>
          <w:lang w:val="zh-CN"/>
        </w:rPr>
        <w:t xml:space="preserve">（</w:t>
      </w:r>
      <w:r>
        <w:rPr>
          <w:rFonts w:hint="eastAsia" w:ascii="宋体" w:hAnsi="宋体"/>
          <w:color w:val="000000"/>
          <w:szCs w:val="21"/>
          <w:highlight w:val="none"/>
        </w:rPr>
        <w:t xml:space="preserve">2</w:t>
      </w:r>
      <w:r>
        <w:rPr>
          <w:rFonts w:hint="eastAsia" w:ascii="宋体" w:hAnsi="宋体"/>
          <w:color w:val="000000"/>
          <w:szCs w:val="21"/>
          <w:highlight w:val="none"/>
          <w:lang w:val="zh-CN"/>
        </w:rPr>
        <w:t xml:space="preserve">）评审小组</w:t>
      </w:r>
      <w:r>
        <w:rPr>
          <w:rFonts w:ascii="宋体" w:hAnsi="宋体"/>
          <w:color w:val="000000"/>
          <w:szCs w:val="21"/>
          <w:highlight w:val="none"/>
          <w:lang w:val="zh-CN"/>
        </w:rPr>
        <w:t xml:space="preserve">与参加采购活动的供应商存在下列利害关系之一的，应当回避：</w:t>
      </w:r>
      <w:r>
        <w:rPr>
          <w:rFonts w:hint="eastAsia" w:ascii="宋体" w:hAnsi="宋体"/>
          <w:color w:val="000000"/>
          <w:szCs w:val="21"/>
          <w:highlight w:val="none"/>
          <w:lang w:val="zh-CN"/>
        </w:rPr>
      </w:r>
      <w:r/>
    </w:p>
    <w:p>
      <w:pPr>
        <w:pStyle w:val="920"/>
        <w:ind w:firstLine="420"/>
        <w:spacing w:line="360" w:lineRule="auto"/>
        <w:tabs>
          <w:tab w:val="left" w:pos="753" w:leader="none"/>
        </w:tabs>
        <w:rPr>
          <w:rFonts w:ascii="宋体" w:hAnsi="宋体"/>
          <w:color w:val="000000"/>
          <w:szCs w:val="21"/>
          <w:highlight w:val="none"/>
          <w:lang w:val="zh-CN"/>
        </w:rPr>
      </w:pPr>
      <w:r>
        <w:rPr>
          <w:rFonts w:hint="eastAsia" w:ascii="宋体" w:hAnsi="宋体" w:cs="宋体"/>
          <w:color w:val="000000"/>
          <w:szCs w:val="21"/>
          <w:highlight w:val="none"/>
          <w:lang w:val="zh-CN"/>
        </w:rPr>
        <w:t xml:space="preserve">①</w:t>
      </w:r>
      <w:r>
        <w:rPr>
          <w:rFonts w:ascii="宋体" w:hAnsi="宋体"/>
          <w:color w:val="000000"/>
          <w:szCs w:val="21"/>
          <w:highlight w:val="none"/>
          <w:lang w:val="zh-CN"/>
        </w:rPr>
        <w:t xml:space="preserve">参加采购活动前三年内,与供应商存在劳动关系,或者担任过供应商的董事、监事,或者是供应商的控 股股东或实际控制人; </w:t>
      </w:r>
      <w:r>
        <w:rPr>
          <w:rFonts w:ascii="宋体" w:hAnsi="宋体"/>
          <w:color w:val="000000"/>
          <w:szCs w:val="21"/>
          <w:highlight w:val="none"/>
          <w:lang w:val="zh-CN"/>
        </w:rPr>
      </w:r>
      <w:r/>
    </w:p>
    <w:p>
      <w:pPr>
        <w:pStyle w:val="920"/>
        <w:ind w:firstLine="420"/>
        <w:spacing w:line="360" w:lineRule="auto"/>
        <w:tabs>
          <w:tab w:val="left" w:pos="753" w:leader="none"/>
        </w:tabs>
        <w:rPr>
          <w:rFonts w:ascii="宋体" w:hAnsi="宋体"/>
          <w:color w:val="000000"/>
          <w:szCs w:val="21"/>
          <w:highlight w:val="none"/>
          <w:lang w:val="zh-CN"/>
        </w:rPr>
      </w:pPr>
      <w:r>
        <w:rPr>
          <w:rFonts w:hint="eastAsia" w:ascii="宋体" w:hAnsi="宋体" w:cs="宋体"/>
          <w:color w:val="000000"/>
          <w:szCs w:val="21"/>
          <w:highlight w:val="none"/>
          <w:lang w:val="zh-CN"/>
        </w:rPr>
        <w:t xml:space="preserve">②</w:t>
      </w:r>
      <w:r>
        <w:rPr>
          <w:rFonts w:ascii="宋体" w:hAnsi="宋体"/>
          <w:color w:val="000000"/>
          <w:szCs w:val="21"/>
          <w:highlight w:val="none"/>
          <w:lang w:val="zh-CN"/>
        </w:rPr>
        <w:t xml:space="preserve">与供应商的法定代表人或者负责人有夫妻、直系血亲、三代以内旁系血亲或者近姻亲关系;</w:t>
      </w:r>
      <w:r>
        <w:rPr>
          <w:rFonts w:ascii="宋体" w:hAnsi="宋体"/>
          <w:color w:val="000000"/>
          <w:szCs w:val="21"/>
          <w:highlight w:val="none"/>
          <w:lang w:val="zh-CN"/>
        </w:rPr>
      </w:r>
      <w:r/>
    </w:p>
    <w:p>
      <w:pPr>
        <w:pStyle w:val="92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③</w:t>
      </w:r>
      <w:r>
        <w:rPr>
          <w:rFonts w:ascii="宋体" w:hAnsi="宋体"/>
          <w:color w:val="000000"/>
          <w:szCs w:val="21"/>
          <w:highlight w:val="none"/>
          <w:lang w:val="zh-CN"/>
        </w:rPr>
        <w:t xml:space="preserve">与供应商有其他可能影响政府采购活动公平、公正进行的关系。 </w:t>
      </w:r>
      <w:r>
        <w:rPr>
          <w:rFonts w:hint="eastAsia" w:ascii="宋体" w:hAnsi="宋体"/>
          <w:color w:val="000000"/>
          <w:szCs w:val="21"/>
          <w:highlight w:val="none"/>
          <w:lang w:val="zh-CN"/>
        </w:rPr>
        <w:t xml:space="preserve">评审小组</w:t>
      </w:r>
      <w:r>
        <w:rPr>
          <w:rFonts w:ascii="宋体" w:hAnsi="宋体"/>
          <w:color w:val="000000"/>
          <w:szCs w:val="21"/>
          <w:highlight w:val="none"/>
          <w:lang w:val="zh-CN"/>
        </w:rPr>
        <w:t xml:space="preserve">发现本人与参加采购活动的供应商有利害关系的,应当主动提出回避。采购人或者采购代理机构发 现</w:t>
      </w:r>
      <w:r>
        <w:rPr>
          <w:rFonts w:hint="eastAsia" w:ascii="宋体" w:hAnsi="宋体"/>
          <w:color w:val="000000"/>
          <w:szCs w:val="21"/>
          <w:highlight w:val="none"/>
          <w:lang w:val="zh-CN"/>
        </w:rPr>
        <w:t xml:space="preserve">评审小组</w:t>
      </w:r>
      <w:r>
        <w:rPr>
          <w:rFonts w:ascii="宋体" w:hAnsi="宋体"/>
          <w:color w:val="000000"/>
          <w:szCs w:val="21"/>
          <w:highlight w:val="none"/>
          <w:lang w:val="zh-CN"/>
        </w:rPr>
        <w:t xml:space="preserve">与参加采购活动的供应商有利害关系的，应当要求其回避。</w:t>
      </w:r>
      <w:r>
        <w:rPr>
          <w:rFonts w:hint="eastAsia" w:ascii="宋体" w:hAnsi="宋体" w:cs="宋体"/>
          <w:color w:val="000000"/>
          <w:szCs w:val="21"/>
          <w:highlight w:val="none"/>
        </w:rPr>
      </w:r>
      <w:r/>
    </w:p>
    <w:p>
      <w:pPr>
        <w:pStyle w:val="92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（3）磋商小组负责具体的磋商事务，并独立履行以下职责：</w:t>
      </w:r>
      <w:r>
        <w:rPr>
          <w:rFonts w:hint="eastAsia" w:ascii="宋体" w:hAnsi="宋体" w:cs="宋体"/>
          <w:color w:val="000000"/>
          <w:szCs w:val="21"/>
          <w:highlight w:val="none"/>
        </w:rPr>
      </w:r>
      <w:r/>
    </w:p>
    <w:p>
      <w:pPr>
        <w:pStyle w:val="92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2.1确认磋商采购文件；</w:t>
      </w:r>
      <w:r>
        <w:rPr>
          <w:rFonts w:hint="eastAsia" w:ascii="宋体" w:hAnsi="宋体" w:cs="宋体"/>
          <w:color w:val="000000"/>
          <w:szCs w:val="21"/>
          <w:highlight w:val="none"/>
        </w:rPr>
      </w:r>
      <w:r/>
    </w:p>
    <w:p>
      <w:pPr>
        <w:pStyle w:val="92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2.2审查供应商的响应文件并作出评价；</w:t>
      </w:r>
      <w:r>
        <w:rPr>
          <w:rFonts w:hint="eastAsia" w:ascii="宋体" w:hAnsi="宋体" w:cs="宋体"/>
          <w:color w:val="000000"/>
          <w:szCs w:val="21"/>
          <w:highlight w:val="none"/>
        </w:rPr>
      </w:r>
      <w:r/>
    </w:p>
    <w:p>
      <w:pPr>
        <w:pStyle w:val="92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2.3要求供应商解释或者澄清其响应文件；</w:t>
      </w:r>
      <w:r>
        <w:rPr>
          <w:rFonts w:hint="eastAsia" w:ascii="宋体" w:hAnsi="宋体" w:cs="宋体"/>
          <w:color w:val="000000"/>
          <w:szCs w:val="21"/>
          <w:highlight w:val="none"/>
        </w:rPr>
      </w:r>
      <w:r/>
    </w:p>
    <w:p>
      <w:pPr>
        <w:pStyle w:val="92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2.4从符合响应资格条件的供应商名单中确定的供应商参加磋商；</w:t>
      </w:r>
      <w:r>
        <w:rPr>
          <w:rFonts w:hint="eastAsia" w:ascii="宋体" w:hAnsi="宋体" w:cs="宋体"/>
          <w:color w:val="000000"/>
          <w:szCs w:val="21"/>
          <w:highlight w:val="none"/>
        </w:rPr>
      </w:r>
      <w:r/>
    </w:p>
    <w:p>
      <w:pPr>
        <w:pStyle w:val="92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2.5按照采购人委托确定成交供应商；</w:t>
      </w:r>
      <w:r>
        <w:rPr>
          <w:rFonts w:hint="eastAsia" w:ascii="宋体" w:hAnsi="宋体" w:cs="宋体"/>
          <w:color w:val="000000"/>
          <w:szCs w:val="21"/>
          <w:highlight w:val="none"/>
        </w:rPr>
      </w:r>
      <w:r/>
    </w:p>
    <w:p>
      <w:pPr>
        <w:pStyle w:val="92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2.6告知采购人、采购代理机构在评审过程中发现的供应商的违法违规行为。</w:t>
      </w:r>
      <w:r>
        <w:rPr>
          <w:rFonts w:hint="eastAsia" w:ascii="宋体" w:hAnsi="宋体" w:cs="宋体"/>
          <w:color w:val="000000"/>
          <w:szCs w:val="21"/>
          <w:highlight w:val="none"/>
        </w:rPr>
      </w:r>
      <w:r/>
    </w:p>
    <w:p>
      <w:pPr>
        <w:pStyle w:val="92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（3）磋商小组成员应当履行下列义务：</w:t>
      </w:r>
      <w:r>
        <w:rPr>
          <w:rFonts w:hint="eastAsia" w:ascii="宋体" w:hAnsi="宋体" w:cs="宋体"/>
          <w:color w:val="000000"/>
          <w:szCs w:val="21"/>
          <w:highlight w:val="none"/>
        </w:rPr>
      </w:r>
      <w:r/>
    </w:p>
    <w:p>
      <w:pPr>
        <w:pStyle w:val="92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3.1遵纪守法，客观、公正、廉洁地履行职责；</w:t>
      </w:r>
      <w:r>
        <w:rPr>
          <w:rFonts w:hint="eastAsia" w:ascii="宋体" w:hAnsi="宋体" w:cs="宋体"/>
          <w:color w:val="000000"/>
          <w:szCs w:val="21"/>
          <w:highlight w:val="none"/>
        </w:rPr>
      </w:r>
      <w:r/>
    </w:p>
    <w:p>
      <w:pPr>
        <w:pStyle w:val="92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3.2按照采购文件的规定独立进行评审，对个人的评审意见承担法律责任；</w:t>
      </w:r>
      <w:r>
        <w:rPr>
          <w:rFonts w:hint="eastAsia" w:ascii="宋体" w:hAnsi="宋体" w:cs="宋体"/>
          <w:color w:val="000000"/>
          <w:szCs w:val="21"/>
          <w:highlight w:val="none"/>
        </w:rPr>
      </w:r>
      <w:r/>
    </w:p>
    <w:p>
      <w:pPr>
        <w:pStyle w:val="92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3.3对磋商过程和结果，以及磋商供应商的商业秘密保密；</w:t>
      </w:r>
      <w:r>
        <w:rPr>
          <w:rFonts w:hint="eastAsia" w:ascii="宋体" w:hAnsi="宋体" w:cs="宋体"/>
          <w:color w:val="000000"/>
          <w:szCs w:val="21"/>
          <w:highlight w:val="none"/>
        </w:rPr>
      </w:r>
      <w:r/>
    </w:p>
    <w:p>
      <w:pPr>
        <w:pStyle w:val="92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3.4参与评审报告的起草；</w:t>
      </w:r>
      <w:r>
        <w:rPr>
          <w:rFonts w:hint="eastAsia" w:ascii="宋体" w:hAnsi="宋体" w:cs="宋体"/>
          <w:color w:val="000000"/>
          <w:szCs w:val="21"/>
          <w:highlight w:val="none"/>
        </w:rPr>
      </w:r>
      <w:r/>
    </w:p>
    <w:p>
      <w:pPr>
        <w:pStyle w:val="92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3.5配合采购人、采购代理机构答复磋商供应商提出的质疑；</w:t>
      </w:r>
      <w:r>
        <w:rPr>
          <w:rFonts w:hint="eastAsia" w:ascii="宋体" w:hAnsi="宋体" w:cs="宋体"/>
          <w:color w:val="000000"/>
          <w:szCs w:val="21"/>
          <w:highlight w:val="none"/>
        </w:rPr>
      </w:r>
      <w:r/>
    </w:p>
    <w:p>
      <w:pPr>
        <w:pStyle w:val="92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3.6配合财政部门的投诉处理和监督检查工作。</w:t>
      </w:r>
      <w:r>
        <w:rPr>
          <w:rFonts w:hint="eastAsia" w:ascii="宋体" w:hAnsi="宋体" w:cs="宋体"/>
          <w:color w:val="000000"/>
          <w:szCs w:val="21"/>
          <w:highlight w:val="none"/>
        </w:rPr>
      </w:r>
      <w:r/>
    </w:p>
    <w:p>
      <w:pPr>
        <w:pStyle w:val="920"/>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28、出现下列情况之一的应为无效报价文件，将不予评审：</w:t>
      </w:r>
      <w:r>
        <w:rPr>
          <w:rFonts w:hint="eastAsia" w:ascii="宋体" w:hAnsi="宋体" w:cs="宋体"/>
          <w:b/>
          <w:bCs/>
          <w:color w:val="000000"/>
          <w:szCs w:val="21"/>
          <w:highlight w:val="none"/>
        </w:rPr>
      </w:r>
      <w:r/>
    </w:p>
    <w:p>
      <w:pPr>
        <w:pStyle w:val="92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（1）磋商响应文件未加盖磋商供应商公章、法定代表人或其授权委托人的印鉴或签字的。</w:t>
      </w:r>
      <w:r>
        <w:rPr>
          <w:rFonts w:hint="eastAsia" w:ascii="宋体" w:hAnsi="宋体" w:cs="宋体"/>
          <w:color w:val="000000"/>
          <w:szCs w:val="21"/>
          <w:highlight w:val="none"/>
        </w:rPr>
      </w:r>
      <w:r/>
    </w:p>
    <w:p>
      <w:pPr>
        <w:pStyle w:val="92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（2）供应商资格不符合磋商公告要求的。</w:t>
      </w:r>
      <w:r>
        <w:rPr>
          <w:rFonts w:hint="eastAsia" w:ascii="宋体" w:hAnsi="宋体" w:cs="宋体"/>
          <w:color w:val="000000"/>
          <w:szCs w:val="21"/>
          <w:highlight w:val="none"/>
        </w:rPr>
      </w:r>
      <w:r/>
    </w:p>
    <w:p>
      <w:pPr>
        <w:pStyle w:val="92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（3）报价高于采购预算或高于最高限价（预算编制价）的。</w:t>
      </w:r>
      <w:r>
        <w:rPr>
          <w:rFonts w:hint="eastAsia" w:ascii="宋体" w:hAnsi="宋体" w:cs="宋体"/>
          <w:color w:val="000000"/>
          <w:szCs w:val="21"/>
          <w:highlight w:val="none"/>
        </w:rPr>
      </w:r>
      <w:r/>
    </w:p>
    <w:p>
      <w:pPr>
        <w:pStyle w:val="92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（4）未满足发包人要求工期和质量等级要求的。</w:t>
      </w:r>
      <w:r>
        <w:rPr>
          <w:rFonts w:hint="eastAsia" w:ascii="宋体" w:hAnsi="宋体" w:cs="宋体"/>
          <w:color w:val="000000"/>
          <w:szCs w:val="21"/>
          <w:highlight w:val="none"/>
        </w:rPr>
      </w:r>
      <w:r/>
    </w:p>
    <w:p>
      <w:pPr>
        <w:pStyle w:val="92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（5）未按规定提交报价《响应保证承诺书》的。</w:t>
      </w:r>
      <w:r>
        <w:rPr>
          <w:rFonts w:hint="eastAsia" w:ascii="宋体" w:hAnsi="宋体" w:cs="宋体"/>
          <w:color w:val="000000"/>
          <w:szCs w:val="21"/>
          <w:highlight w:val="none"/>
        </w:rPr>
      </w:r>
      <w:r/>
    </w:p>
    <w:p>
      <w:pPr>
        <w:pStyle w:val="92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（6）改变随同磋商采购文件提供的工程量清单中的项目编码、项目名称、项目特征、计量单位、工程量的。</w:t>
      </w:r>
      <w:r>
        <w:rPr>
          <w:rFonts w:hint="eastAsia" w:ascii="宋体" w:hAnsi="宋体" w:cs="宋体"/>
          <w:color w:val="000000"/>
          <w:szCs w:val="21"/>
          <w:highlight w:val="none"/>
        </w:rPr>
      </w:r>
      <w:r/>
    </w:p>
    <w:p>
      <w:pPr>
        <w:pStyle w:val="920"/>
        <w:ind w:firstLine="420"/>
        <w:spacing w:line="360" w:lineRule="auto"/>
        <w:widowControl/>
        <w:rPr>
          <w:rFonts w:hint="eastAsia" w:ascii="宋体" w:hAnsi="宋体" w:cs="宋体"/>
          <w:b/>
          <w:color w:val="000000"/>
          <w:szCs w:val="21"/>
          <w:highlight w:val="none"/>
        </w:rPr>
      </w:pPr>
      <w:r>
        <w:rPr>
          <w:rFonts w:hint="eastAsia" w:ascii="宋体" w:hAnsi="宋体" w:cs="宋体"/>
          <w:bCs/>
          <w:color w:val="000000"/>
          <w:szCs w:val="21"/>
          <w:highlight w:val="none"/>
        </w:rPr>
        <w:t xml:space="preserve">（7）不同响应文件制作机器码一致，涉及响应单位的响应文件均为响应无效。</w:t>
      </w:r>
      <w:r>
        <w:rPr>
          <w:rFonts w:hint="eastAsia" w:ascii="宋体" w:hAnsi="宋体" w:cs="宋体"/>
          <w:b/>
          <w:color w:val="000000"/>
          <w:szCs w:val="21"/>
          <w:highlight w:val="none"/>
        </w:rPr>
      </w:r>
      <w:r/>
    </w:p>
    <w:p>
      <w:pPr>
        <w:pStyle w:val="920"/>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29、评审内容的保密</w:t>
      </w:r>
      <w:r>
        <w:rPr>
          <w:rFonts w:hint="eastAsia" w:ascii="宋体" w:hAnsi="宋体" w:cs="宋体"/>
          <w:b/>
          <w:bCs/>
          <w:color w:val="000000"/>
          <w:szCs w:val="21"/>
          <w:highlight w:val="none"/>
        </w:rPr>
      </w:r>
      <w:r/>
    </w:p>
    <w:p>
      <w:pPr>
        <w:pStyle w:val="92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（1）磋商开始后至宣布授予成交供应商合同为止，凡属于审查、澄清、评价磋商响应文件的所有资料，有关授予合同的信息都不应向磋商供应商或与评审无关的其他人泄露。</w:t>
      </w:r>
      <w:r>
        <w:rPr>
          <w:rFonts w:hint="eastAsia" w:ascii="宋体" w:hAnsi="宋体" w:cs="宋体"/>
          <w:color w:val="000000"/>
          <w:szCs w:val="21"/>
          <w:highlight w:val="none"/>
        </w:rPr>
      </w:r>
      <w:r/>
    </w:p>
    <w:p>
      <w:pPr>
        <w:pStyle w:val="92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（2）在磋商响应文件的审查、澄清、评价以及授予合同的过程中，磋商供应商对磋商采购单位和磋商小组施加影响的任何行为，都将被取消其成交资格。</w:t>
      </w:r>
      <w:r>
        <w:rPr>
          <w:rFonts w:hint="eastAsia" w:ascii="宋体" w:hAnsi="宋体" w:cs="宋体"/>
          <w:color w:val="000000"/>
          <w:szCs w:val="21"/>
          <w:highlight w:val="none"/>
        </w:rPr>
      </w:r>
      <w:r/>
    </w:p>
    <w:p>
      <w:pPr>
        <w:pStyle w:val="920"/>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30、项目的终止</w:t>
      </w:r>
      <w:r>
        <w:rPr>
          <w:rFonts w:hint="eastAsia" w:ascii="宋体" w:hAnsi="宋体" w:cs="宋体"/>
          <w:b/>
          <w:bCs/>
          <w:color w:val="000000"/>
          <w:szCs w:val="21"/>
          <w:highlight w:val="none"/>
        </w:rPr>
      </w:r>
      <w:r/>
    </w:p>
    <w:p>
      <w:pPr>
        <w:pStyle w:val="92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出现下列情形之一的，将终止竞争性磋商采购活动：</w:t>
      </w:r>
      <w:r>
        <w:rPr>
          <w:rFonts w:hint="eastAsia" w:ascii="宋体" w:hAnsi="宋体" w:cs="宋体"/>
          <w:color w:val="000000"/>
          <w:szCs w:val="21"/>
          <w:highlight w:val="none"/>
        </w:rPr>
      </w:r>
      <w:r/>
    </w:p>
    <w:p>
      <w:pPr>
        <w:pStyle w:val="92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（1）因情况变化，不再符合规定的竞争性磋商采购方式适用情形的；</w:t>
      </w:r>
      <w:r>
        <w:rPr>
          <w:rFonts w:hint="eastAsia" w:ascii="宋体" w:hAnsi="宋体" w:cs="宋体"/>
          <w:color w:val="000000"/>
          <w:szCs w:val="21"/>
          <w:highlight w:val="none"/>
        </w:rPr>
      </w:r>
      <w:r/>
    </w:p>
    <w:p>
      <w:pPr>
        <w:pStyle w:val="92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（2）出现影响采购公正的违法、违规行为的；</w:t>
      </w:r>
      <w:r>
        <w:rPr>
          <w:rFonts w:hint="eastAsia" w:ascii="宋体" w:hAnsi="宋体" w:cs="宋体"/>
          <w:color w:val="000000"/>
          <w:szCs w:val="21"/>
          <w:highlight w:val="none"/>
        </w:rPr>
      </w:r>
      <w:r/>
    </w:p>
    <w:p>
      <w:pPr>
        <w:pStyle w:val="92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（3）在采购过程中符合竞争要求的供应商或者报价未超过采购预算的供应商不足3家的。</w:t>
      </w:r>
      <w:r>
        <w:rPr>
          <w:rFonts w:hint="eastAsia" w:ascii="宋体" w:hAnsi="宋体" w:cs="宋体"/>
          <w:color w:val="000000"/>
          <w:szCs w:val="21"/>
          <w:highlight w:val="none"/>
        </w:rPr>
      </w:r>
      <w:r/>
    </w:p>
    <w:p>
      <w:pPr>
        <w:pStyle w:val="920"/>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31、报价要求：</w:t>
      </w:r>
      <w:r>
        <w:rPr>
          <w:rFonts w:hint="eastAsia" w:ascii="宋体" w:hAnsi="宋体" w:cs="宋体"/>
          <w:b/>
          <w:color w:val="000000"/>
          <w:szCs w:val="21"/>
          <w:highlight w:val="none"/>
        </w:rPr>
      </w:r>
      <w:r/>
    </w:p>
    <w:p>
      <w:pPr>
        <w:pStyle w:val="920"/>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（1）以人民币报价；并须按附表格式进行报价。</w:t>
      </w:r>
      <w:r>
        <w:rPr>
          <w:rFonts w:hint="eastAsia" w:ascii="宋体" w:hAnsi="宋体" w:cs="宋体"/>
          <w:bCs/>
          <w:color w:val="000000"/>
          <w:szCs w:val="21"/>
          <w:highlight w:val="none"/>
        </w:rPr>
      </w:r>
      <w:r/>
    </w:p>
    <w:p>
      <w:pPr>
        <w:pStyle w:val="920"/>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（2）本次磋商的最终报价为本项目的总报价。</w:t>
      </w:r>
      <w:r>
        <w:rPr>
          <w:rFonts w:hint="eastAsia" w:ascii="宋体" w:hAnsi="宋体" w:cs="宋体"/>
          <w:bCs/>
          <w:color w:val="000000"/>
          <w:szCs w:val="21"/>
          <w:highlight w:val="none"/>
        </w:rPr>
      </w:r>
      <w:r/>
    </w:p>
    <w:p>
      <w:pPr>
        <w:pStyle w:val="920"/>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（3）本次磋商在磋商过程中的最终报价与首次报价之比，所下降（上浮）的百分比与单价下降（上浮）百分比相同。</w:t>
      </w:r>
      <w:r>
        <w:rPr>
          <w:rFonts w:hint="eastAsia" w:ascii="宋体" w:hAnsi="宋体" w:cs="宋体"/>
          <w:bCs/>
          <w:color w:val="000000"/>
          <w:szCs w:val="21"/>
          <w:highlight w:val="none"/>
        </w:rPr>
      </w:r>
      <w:r/>
    </w:p>
    <w:p>
      <w:pPr>
        <w:pStyle w:val="920"/>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（4）本项目只允许有一个报价。任何有选择的报价将不予接受。</w:t>
      </w:r>
      <w:r>
        <w:rPr>
          <w:rFonts w:hint="eastAsia" w:ascii="宋体" w:hAnsi="宋体" w:cs="宋体"/>
          <w:bCs/>
          <w:color w:val="000000"/>
          <w:szCs w:val="21"/>
          <w:highlight w:val="none"/>
        </w:rPr>
      </w:r>
      <w:r/>
    </w:p>
    <w:p>
      <w:pPr>
        <w:pStyle w:val="920"/>
        <w:ind w:firstLine="420"/>
        <w:spacing w:line="360" w:lineRule="auto"/>
        <w:rPr>
          <w:rFonts w:hint="eastAsia" w:ascii="宋体" w:hAnsi="宋体" w:cs="宋体"/>
          <w:b/>
          <w:color w:val="000000"/>
          <w:szCs w:val="21"/>
          <w:highlight w:val="none"/>
        </w:rPr>
      </w:pPr>
      <w:r>
        <w:rPr>
          <w:rFonts w:hint="eastAsia" w:ascii="宋体" w:hAnsi="宋体" w:cs="宋体"/>
          <w:bCs/>
          <w:color w:val="000000"/>
          <w:szCs w:val="21"/>
          <w:highlight w:val="none"/>
        </w:rPr>
        <w:t xml:space="preserve">（5）磋商供应商应对所响应项目的全部内容进行报价，只响应其中部分内容者，其响应文件将被拒绝。但如果磋商采购文件要求分标段响应的，则磋商供应商可以有选择地只响应其中一个或几个标段，也可以响应全部标段，但各标段应分别计算填写单价和总价。成交单位对服务缺陷不予更正，采购人有权另请其他单位更正。</w:t>
      </w:r>
      <w:r>
        <w:rPr>
          <w:rFonts w:hint="eastAsia" w:ascii="宋体" w:hAnsi="宋体" w:cs="宋体"/>
          <w:b/>
          <w:color w:val="000000"/>
          <w:szCs w:val="21"/>
          <w:highlight w:val="none"/>
        </w:rPr>
      </w:r>
      <w:r/>
    </w:p>
    <w:p>
      <w:pPr>
        <w:pStyle w:val="920"/>
        <w:ind w:firstLine="422"/>
        <w:spacing w:line="360" w:lineRule="auto"/>
        <w:widowControl/>
        <w:rPr>
          <w:rFonts w:hint="eastAsia" w:ascii="宋体" w:hAnsi="宋体" w:cs="宋体"/>
          <w:b/>
          <w:bCs/>
          <w:color w:val="000000"/>
          <w:szCs w:val="21"/>
          <w:highlight w:val="none"/>
        </w:rPr>
      </w:pPr>
      <w:r>
        <w:rPr>
          <w:rFonts w:hint="eastAsia" w:ascii="宋体" w:hAnsi="宋体" w:cs="宋体"/>
          <w:b/>
          <w:color w:val="000000"/>
          <w:szCs w:val="21"/>
          <w:highlight w:val="none"/>
        </w:rPr>
        <w:t xml:space="preserve">36、</w:t>
      </w:r>
      <w:r>
        <w:rPr>
          <w:rFonts w:hint="eastAsia" w:ascii="宋体" w:hAnsi="宋体" w:cs="宋体"/>
          <w:b/>
          <w:bCs/>
          <w:color w:val="000000"/>
          <w:szCs w:val="21"/>
          <w:highlight w:val="none"/>
        </w:rPr>
        <w:t xml:space="preserve">说明和释义</w:t>
      </w:r>
      <w:r>
        <w:rPr>
          <w:rFonts w:hint="eastAsia" w:ascii="宋体" w:hAnsi="宋体" w:cs="宋体"/>
          <w:b/>
          <w:bCs/>
          <w:color w:val="000000"/>
          <w:szCs w:val="21"/>
          <w:highlight w:val="none"/>
        </w:rPr>
      </w:r>
      <w:r/>
    </w:p>
    <w:p>
      <w:pPr>
        <w:pStyle w:val="920"/>
        <w:ind w:firstLine="422"/>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（1）说明</w:t>
      </w:r>
      <w:r>
        <w:rPr>
          <w:rFonts w:hint="eastAsia" w:ascii="宋体" w:hAnsi="宋体" w:eastAsia="宋体" w:cs="宋体"/>
          <w:b/>
          <w:bCs/>
          <w:color w:val="000000"/>
          <w:sz w:val="21"/>
          <w:szCs w:val="21"/>
          <w:highlight w:val="none"/>
        </w:rPr>
      </w:r>
      <w:r/>
    </w:p>
    <w:p>
      <w:pPr>
        <w:pStyle w:val="920"/>
        <w:ind w:firstLine="420"/>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1.1本采购文件仅适用于</w:t>
      </w:r>
      <w:r>
        <w:rPr>
          <w:rFonts w:hint="eastAsia" w:ascii="宋体" w:hAnsi="宋体" w:eastAsia="宋体" w:cs="宋体"/>
          <w:bCs/>
          <w:color w:val="000000"/>
          <w:sz w:val="21"/>
          <w:szCs w:val="21"/>
          <w:highlight w:val="none"/>
          <w:lang w:eastAsia="zh-CN"/>
        </w:rPr>
        <w:t xml:space="preserve">苏州昂天建设工程咨询有限公司</w:t>
      </w:r>
      <w:r>
        <w:rPr>
          <w:rFonts w:hint="eastAsia" w:ascii="宋体" w:hAnsi="宋体" w:eastAsia="宋体" w:cs="宋体"/>
          <w:bCs/>
          <w:color w:val="000000"/>
          <w:sz w:val="21"/>
          <w:szCs w:val="21"/>
          <w:highlight w:val="none"/>
        </w:rPr>
        <w:t xml:space="preserve">组织的采购活动。</w:t>
      </w:r>
      <w:r>
        <w:rPr>
          <w:rFonts w:hint="eastAsia" w:ascii="宋体" w:hAnsi="宋体" w:eastAsia="宋体" w:cs="宋体"/>
          <w:bCs/>
          <w:color w:val="000000"/>
          <w:sz w:val="21"/>
          <w:szCs w:val="21"/>
          <w:highlight w:val="none"/>
        </w:rPr>
      </w:r>
      <w:r/>
    </w:p>
    <w:p>
      <w:pPr>
        <w:pStyle w:val="920"/>
        <w:ind w:firstLine="420"/>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1.2本次采购活动及因本次采购产生的合同受中国法律制约和保护。</w:t>
      </w:r>
      <w:r>
        <w:rPr>
          <w:rFonts w:hint="eastAsia" w:ascii="宋体" w:hAnsi="宋体" w:eastAsia="宋体" w:cs="宋体"/>
          <w:bCs/>
          <w:color w:val="000000"/>
          <w:sz w:val="21"/>
          <w:szCs w:val="21"/>
          <w:highlight w:val="none"/>
        </w:rPr>
      </w:r>
      <w:r/>
    </w:p>
    <w:p>
      <w:pPr>
        <w:pStyle w:val="920"/>
        <w:ind w:firstLine="420"/>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1.3本采购文件的解释权属于</w:t>
      </w:r>
      <w:r>
        <w:rPr>
          <w:rFonts w:hint="eastAsia" w:ascii="宋体" w:hAnsi="宋体" w:eastAsia="宋体" w:cs="宋体"/>
          <w:bCs/>
          <w:color w:val="000000"/>
          <w:sz w:val="21"/>
          <w:szCs w:val="21"/>
          <w:highlight w:val="none"/>
          <w:lang w:eastAsia="zh-CN"/>
        </w:rPr>
        <w:t xml:space="preserve">苏州昂天建设工程咨询有限公司</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920"/>
        <w:ind w:firstLine="422"/>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（2）词语释义</w:t>
      </w:r>
      <w:r>
        <w:rPr>
          <w:rFonts w:hint="eastAsia" w:ascii="宋体" w:hAnsi="宋体" w:eastAsia="宋体" w:cs="宋体"/>
          <w:b/>
          <w:bCs/>
          <w:color w:val="000000"/>
          <w:sz w:val="21"/>
          <w:szCs w:val="21"/>
          <w:highlight w:val="none"/>
        </w:rPr>
      </w:r>
      <w:r/>
    </w:p>
    <w:p>
      <w:pPr>
        <w:pStyle w:val="920"/>
        <w:ind w:firstLine="420"/>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2.1采购代理机构：具体组织实施采购活动的法人。</w:t>
      </w:r>
      <w:r>
        <w:rPr>
          <w:rFonts w:hint="eastAsia" w:ascii="宋体" w:hAnsi="宋体" w:eastAsia="宋体" w:cs="宋体"/>
          <w:bCs/>
          <w:color w:val="000000"/>
          <w:sz w:val="21"/>
          <w:szCs w:val="21"/>
          <w:highlight w:val="none"/>
        </w:rPr>
      </w:r>
      <w:r/>
    </w:p>
    <w:p>
      <w:pPr>
        <w:pStyle w:val="920"/>
        <w:ind w:firstLine="420"/>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2.2响应人：经认定有资格响应采购，参加竞争的法人、其他组织或者自然人。</w:t>
      </w:r>
      <w:r>
        <w:rPr>
          <w:rFonts w:hint="eastAsia" w:ascii="宋体" w:hAnsi="宋体" w:eastAsia="宋体" w:cs="宋体"/>
          <w:bCs/>
          <w:color w:val="000000"/>
          <w:sz w:val="21"/>
          <w:szCs w:val="21"/>
          <w:highlight w:val="none"/>
        </w:rPr>
      </w:r>
      <w:r/>
    </w:p>
    <w:p>
      <w:pPr>
        <w:pStyle w:val="920"/>
        <w:ind w:firstLine="420"/>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2.3响应：响应单位根据采购代理机构发布的采购文件，编制响应文件并按规定磋商采购的行为。</w:t>
      </w:r>
      <w:r>
        <w:rPr>
          <w:rFonts w:hint="eastAsia" w:ascii="宋体" w:hAnsi="宋体" w:eastAsia="宋体" w:cs="宋体"/>
          <w:bCs/>
          <w:color w:val="000000"/>
          <w:sz w:val="21"/>
          <w:szCs w:val="21"/>
          <w:highlight w:val="none"/>
        </w:rPr>
      </w:r>
      <w:r/>
    </w:p>
    <w:p>
      <w:pPr>
        <w:pStyle w:val="920"/>
        <w:ind w:firstLine="420"/>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2.4合同：采供双方根据采购文件和成交的响应文件及成交通知书规定的内容签署的以书面形式所达成的协议，包括所有的附件、附录和构成协议的所有文件。</w:t>
      </w:r>
      <w:r>
        <w:rPr>
          <w:rFonts w:hint="eastAsia" w:ascii="宋体" w:hAnsi="宋体" w:eastAsia="宋体" w:cs="宋体"/>
          <w:bCs/>
          <w:color w:val="000000"/>
          <w:sz w:val="21"/>
          <w:szCs w:val="21"/>
          <w:highlight w:val="none"/>
        </w:rPr>
      </w:r>
      <w:r/>
    </w:p>
    <w:p>
      <w:pPr>
        <w:pStyle w:val="920"/>
        <w:ind w:firstLine="420"/>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2.5甲方（采购方）：合同中明确规定的实际购买工程的法人或其他组织和自然人（采购单位）。</w:t>
      </w:r>
      <w:r>
        <w:rPr>
          <w:rFonts w:hint="eastAsia" w:ascii="宋体" w:hAnsi="宋体" w:eastAsia="宋体" w:cs="宋体"/>
          <w:bCs/>
          <w:color w:val="000000"/>
          <w:sz w:val="21"/>
          <w:szCs w:val="21"/>
          <w:highlight w:val="none"/>
        </w:rPr>
      </w:r>
      <w:r/>
    </w:p>
    <w:p>
      <w:pPr>
        <w:pStyle w:val="920"/>
        <w:ind w:firstLine="420"/>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2.6乙方（供应商）：合同中规定的向采购方提供工程的法人或其他组织和自然人（成交人）。</w:t>
      </w:r>
      <w:r>
        <w:rPr>
          <w:rFonts w:hint="eastAsia" w:ascii="宋体" w:hAnsi="宋体" w:eastAsia="宋体" w:cs="宋体"/>
          <w:bCs/>
          <w:color w:val="000000"/>
          <w:sz w:val="21"/>
          <w:szCs w:val="21"/>
          <w:highlight w:val="none"/>
        </w:rPr>
      </w:r>
      <w:r/>
    </w:p>
    <w:p>
      <w:pPr>
        <w:pStyle w:val="920"/>
        <w:ind w:firstLine="420"/>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2.7工程：系指乙方按采购文件规定，应向甲方提供的新建、改建或扩建房屋建筑物和附属构筑物设施所进行的规划、勘察、设计和施工、竣工等各项技术工作和完成的工程实体以及与其配套的线路、管道、设备的安装工程及有关技术资料和材料。</w:t>
      </w:r>
      <w:r>
        <w:rPr>
          <w:rFonts w:hint="eastAsia" w:ascii="宋体" w:hAnsi="宋体" w:eastAsia="宋体" w:cs="宋体"/>
          <w:bCs/>
          <w:color w:val="000000"/>
          <w:sz w:val="21"/>
          <w:szCs w:val="21"/>
          <w:highlight w:val="none"/>
        </w:rPr>
      </w:r>
      <w:r/>
    </w:p>
    <w:p>
      <w:pPr>
        <w:pStyle w:val="920"/>
        <w:ind w:firstLine="420"/>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2.8知识产权：指专利权、商标权、著作权等无形财产专有权的统称。</w:t>
      </w:r>
      <w:r>
        <w:rPr>
          <w:rFonts w:hint="eastAsia" w:ascii="宋体" w:hAnsi="宋体" w:eastAsia="宋体" w:cs="宋体"/>
          <w:bCs/>
          <w:color w:val="000000"/>
          <w:sz w:val="21"/>
          <w:szCs w:val="21"/>
          <w:highlight w:val="none"/>
        </w:rPr>
      </w:r>
      <w:r/>
    </w:p>
    <w:p>
      <w:pPr>
        <w:pStyle w:val="920"/>
        <w:ind w:firstLine="420"/>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2.9天：日历日。</w:t>
      </w:r>
      <w:r>
        <w:rPr>
          <w:rFonts w:hint="eastAsia" w:ascii="宋体" w:hAnsi="宋体" w:eastAsia="宋体" w:cs="宋体"/>
          <w:bCs/>
          <w:color w:val="000000"/>
          <w:sz w:val="21"/>
          <w:szCs w:val="21"/>
          <w:highlight w:val="none"/>
        </w:rPr>
      </w:r>
      <w:r/>
    </w:p>
    <w:p>
      <w:pPr>
        <w:pStyle w:val="920"/>
        <w:ind w:firstLine="420"/>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2.10交付地点：合同中明确约定的乙方提交的工程最终到达地点。</w:t>
      </w:r>
      <w:r>
        <w:rPr>
          <w:rFonts w:hint="eastAsia" w:ascii="宋体" w:hAnsi="宋体" w:eastAsia="宋体" w:cs="宋体"/>
          <w:bCs/>
          <w:color w:val="000000"/>
          <w:sz w:val="21"/>
          <w:szCs w:val="21"/>
          <w:highlight w:val="none"/>
        </w:rPr>
      </w:r>
      <w:r/>
    </w:p>
    <w:p>
      <w:pPr>
        <w:pStyle w:val="920"/>
        <w:ind w:firstLine="420"/>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2.11合同价款：根据合同规定，乙方在正确地履行合同义务后甲方应支付乙方的价款。</w:t>
      </w:r>
      <w:r>
        <w:rPr>
          <w:rFonts w:hint="eastAsia" w:ascii="宋体" w:hAnsi="宋体" w:eastAsia="宋体" w:cs="宋体"/>
          <w:bCs/>
          <w:color w:val="000000"/>
          <w:sz w:val="21"/>
          <w:szCs w:val="21"/>
          <w:highlight w:val="none"/>
        </w:rPr>
      </w:r>
      <w:r/>
    </w:p>
    <w:p>
      <w:pPr>
        <w:pStyle w:val="920"/>
        <w:ind w:firstLine="420"/>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2.12产地：货物开采、生长、生产、最终制造、加工或提供服务的来源地。</w:t>
      </w:r>
      <w:r>
        <w:rPr>
          <w:rFonts w:hint="eastAsia" w:ascii="宋体" w:hAnsi="宋体" w:eastAsia="宋体" w:cs="宋体"/>
          <w:bCs/>
          <w:color w:val="000000"/>
          <w:sz w:val="21"/>
          <w:szCs w:val="21"/>
          <w:highlight w:val="none"/>
        </w:rPr>
      </w:r>
      <w:r/>
    </w:p>
    <w:p>
      <w:pPr>
        <w:pStyle w:val="920"/>
        <w:ind w:firstLine="420"/>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2.13不可抗力：不能预见、不能避免并且不能克服的客观情况。</w:t>
      </w:r>
      <w:r>
        <w:rPr>
          <w:rFonts w:hint="eastAsia" w:ascii="宋体" w:hAnsi="宋体" w:eastAsia="宋体" w:cs="宋体"/>
          <w:bCs/>
          <w:color w:val="000000"/>
          <w:sz w:val="21"/>
          <w:szCs w:val="21"/>
          <w:highlight w:val="none"/>
        </w:rPr>
      </w:r>
      <w:r/>
    </w:p>
    <w:p>
      <w:pPr>
        <w:pStyle w:val="920"/>
        <w:ind w:firstLine="420"/>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2.14实质响应：满足有关本次采购标的、数量、质量、价款或者报酬、履行期限、履行地点和方式、违约责任和解决争议方法等要求。</w:t>
      </w:r>
      <w:r>
        <w:rPr>
          <w:rFonts w:hint="eastAsia" w:ascii="宋体" w:hAnsi="宋体" w:eastAsia="宋体" w:cs="宋体"/>
          <w:bCs/>
          <w:color w:val="000000"/>
          <w:sz w:val="21"/>
          <w:szCs w:val="21"/>
          <w:highlight w:val="none"/>
        </w:rPr>
      </w:r>
      <w:r/>
    </w:p>
    <w:p>
      <w:pPr>
        <w:pStyle w:val="920"/>
        <w:ind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2.15进口产品：通过中国海关报关验放进入中国境内且产自关境外的产品。</w:t>
      </w:r>
      <w:r>
        <w:rPr>
          <w:rFonts w:hint="eastAsia" w:ascii="宋体" w:hAnsi="宋体" w:eastAsia="宋体" w:cs="宋体"/>
          <w:color w:val="000000"/>
          <w:sz w:val="21"/>
          <w:szCs w:val="21"/>
          <w:highlight w:val="none"/>
        </w:rPr>
      </w:r>
      <w:r/>
    </w:p>
    <w:p>
      <w:pPr>
        <w:pStyle w:val="920"/>
        <w:ind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2.16书面形式：指书面文字、合同书、信件和传真等可以有形地表现所载内容的形式。</w:t>
      </w:r>
      <w:r>
        <w:rPr>
          <w:rFonts w:hint="eastAsia" w:ascii="宋体" w:hAnsi="宋体" w:eastAsia="宋体" w:cs="宋体"/>
          <w:color w:val="000000"/>
          <w:sz w:val="21"/>
          <w:szCs w:val="21"/>
          <w:highlight w:val="none"/>
        </w:rPr>
      </w:r>
      <w:r/>
    </w:p>
    <w:p>
      <w:pPr>
        <w:pStyle w:val="920"/>
        <w:ind w:firstLine="422"/>
        <w:keepLines w:val="0"/>
        <w:keepNext w:val="0"/>
        <w:pageBreakBefore w:val="0"/>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（3）响应文件计量单位和使用文字</w:t>
      </w:r>
      <w:r>
        <w:rPr>
          <w:rFonts w:hint="eastAsia" w:ascii="宋体" w:hAnsi="宋体" w:eastAsia="宋体" w:cs="宋体"/>
          <w:b/>
          <w:color w:val="000000"/>
          <w:sz w:val="21"/>
          <w:szCs w:val="21"/>
          <w:highlight w:val="none"/>
        </w:rPr>
      </w:r>
      <w:r/>
    </w:p>
    <w:p>
      <w:pPr>
        <w:pStyle w:val="920"/>
        <w:ind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3.1响应文件中所使用的计量单位，除采购文件中有特殊要求外，均应使用中华人民共和国法定计量单位。</w:t>
      </w:r>
      <w:r>
        <w:rPr>
          <w:rFonts w:hint="eastAsia" w:ascii="宋体" w:hAnsi="宋体" w:eastAsia="宋体" w:cs="宋体"/>
          <w:color w:val="000000"/>
          <w:sz w:val="21"/>
          <w:szCs w:val="21"/>
          <w:highlight w:val="none"/>
        </w:rPr>
      </w:r>
      <w:r/>
    </w:p>
    <w:p>
      <w:pPr>
        <w:pStyle w:val="920"/>
        <w:ind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3.2响应文件应使用中文编制，响应文件中必须使用其他文字的，必须附有中文译本。对于未附有中文译本和中文译本不准确的响应文件可能引起的对响应单位不利的后果，采购单位概不负责。</w:t>
      </w:r>
      <w:r>
        <w:rPr>
          <w:rFonts w:hint="eastAsia" w:ascii="宋体" w:hAnsi="宋体" w:eastAsia="宋体" w:cs="宋体"/>
          <w:color w:val="000000"/>
          <w:sz w:val="21"/>
          <w:szCs w:val="21"/>
          <w:highlight w:val="none"/>
        </w:rPr>
      </w:r>
      <w:r/>
    </w:p>
    <w:p>
      <w:pPr>
        <w:pStyle w:val="920"/>
        <w:ind w:firstLine="422"/>
        <w:keepLines w:val="0"/>
        <w:keepNext w:val="0"/>
        <w:pageBreakBefore w:val="0"/>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（4）响应文件的修改和撤回</w:t>
      </w:r>
      <w:r>
        <w:rPr>
          <w:rFonts w:hint="eastAsia" w:ascii="宋体" w:hAnsi="宋体" w:eastAsia="宋体" w:cs="宋体"/>
          <w:b/>
          <w:color w:val="000000"/>
          <w:sz w:val="21"/>
          <w:szCs w:val="21"/>
          <w:highlight w:val="none"/>
        </w:rPr>
      </w:r>
      <w:r/>
    </w:p>
    <w:p>
      <w:pPr>
        <w:pStyle w:val="920"/>
        <w:ind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4.1响应单位在响应截止时间前，可以对所递交的响应文件进行补充、修改或者撤回。补充、修改的内容应当按照采购文件要求签署、盖章后，作为响应文件的组成部分。</w:t>
      </w:r>
      <w:r>
        <w:rPr>
          <w:rFonts w:hint="eastAsia" w:ascii="宋体" w:hAnsi="宋体" w:eastAsia="宋体" w:cs="宋体"/>
          <w:color w:val="000000"/>
          <w:sz w:val="21"/>
          <w:szCs w:val="21"/>
          <w:highlight w:val="none"/>
        </w:rPr>
      </w:r>
      <w:r/>
    </w:p>
    <w:p>
      <w:pPr>
        <w:pStyle w:val="920"/>
        <w:ind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4.2评审后响应单位不得撤销投标。</w:t>
      </w:r>
      <w:r>
        <w:rPr>
          <w:rFonts w:hint="eastAsia" w:ascii="宋体" w:hAnsi="宋体" w:eastAsia="宋体" w:cs="宋体"/>
          <w:color w:val="000000"/>
          <w:sz w:val="21"/>
          <w:szCs w:val="21"/>
          <w:highlight w:val="none"/>
        </w:rPr>
      </w:r>
      <w:r/>
    </w:p>
    <w:p>
      <w:pPr>
        <w:pStyle w:val="920"/>
        <w:ind w:firstLine="422"/>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
          <w:color w:val="000000"/>
          <w:sz w:val="21"/>
          <w:szCs w:val="21"/>
          <w:highlight w:val="none"/>
        </w:rPr>
        <w:t xml:space="preserve">（5）</w:t>
      </w:r>
      <w:r>
        <w:rPr>
          <w:rFonts w:hint="eastAsia" w:ascii="宋体" w:hAnsi="宋体" w:eastAsia="宋体" w:cs="宋体"/>
          <w:bCs/>
          <w:color w:val="000000"/>
          <w:sz w:val="21"/>
          <w:szCs w:val="21"/>
          <w:highlight w:val="none"/>
        </w:rPr>
        <w:t xml:space="preserve">磋商小组将对确定为实质上响应的响应文件进行审核，看其是否有计算上或累加上的算术错误，修正错误的原则如下：</w:t>
      </w:r>
      <w:r>
        <w:rPr>
          <w:rFonts w:hint="eastAsia" w:ascii="宋体" w:hAnsi="宋体" w:eastAsia="宋体" w:cs="宋体"/>
          <w:bCs/>
          <w:color w:val="000000"/>
          <w:sz w:val="21"/>
          <w:szCs w:val="21"/>
          <w:highlight w:val="none"/>
        </w:rPr>
      </w:r>
      <w:r/>
    </w:p>
    <w:p>
      <w:pPr>
        <w:pStyle w:val="920"/>
        <w:ind w:firstLine="420"/>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5.1报价表内容与响应文件中明细内容不一致时的，以报价表为准；</w:t>
      </w:r>
      <w:r>
        <w:rPr>
          <w:rFonts w:hint="eastAsia" w:ascii="宋体" w:hAnsi="宋体" w:eastAsia="宋体" w:cs="宋体"/>
          <w:bCs/>
          <w:color w:val="000000"/>
          <w:sz w:val="21"/>
          <w:szCs w:val="21"/>
          <w:highlight w:val="none"/>
        </w:rPr>
      </w:r>
      <w:r/>
    </w:p>
    <w:p>
      <w:pPr>
        <w:pStyle w:val="920"/>
        <w:ind w:firstLine="420"/>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5.2报价的大写金额与小写金额不一致的，以大写金额为准；</w:t>
      </w:r>
      <w:r>
        <w:rPr>
          <w:rFonts w:hint="eastAsia" w:ascii="宋体" w:hAnsi="宋体" w:eastAsia="宋体" w:cs="宋体"/>
          <w:bCs/>
          <w:color w:val="000000"/>
          <w:sz w:val="21"/>
          <w:szCs w:val="21"/>
          <w:highlight w:val="none"/>
        </w:rPr>
      </w:r>
      <w:r/>
    </w:p>
    <w:p>
      <w:pPr>
        <w:pStyle w:val="920"/>
        <w:ind w:firstLine="420"/>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5.3如果单价乘数量不等于总价，数量符合采购文件要求，以单价计算金额为准；单价金额小数点有明细错位的，应以总价为准，并修改单价；数量不符合采购文件要求的作为未实质性响应采购文件处理，该响应文件将不予以详细评审；</w:t>
      </w:r>
      <w:r>
        <w:rPr>
          <w:rFonts w:hint="eastAsia" w:ascii="宋体" w:hAnsi="宋体" w:eastAsia="宋体" w:cs="宋体"/>
          <w:bCs/>
          <w:color w:val="000000"/>
          <w:sz w:val="21"/>
          <w:szCs w:val="21"/>
          <w:highlight w:val="none"/>
        </w:rPr>
      </w:r>
      <w:r/>
    </w:p>
    <w:p>
      <w:pPr>
        <w:pStyle w:val="920"/>
        <w:ind w:firstLine="420"/>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5.4对不同文字文本响应文件的解释发生异议的，以中文文本为准；</w:t>
      </w:r>
      <w:r>
        <w:rPr>
          <w:rFonts w:hint="eastAsia" w:ascii="宋体" w:hAnsi="宋体" w:eastAsia="宋体" w:cs="宋体"/>
          <w:bCs/>
          <w:color w:val="000000"/>
          <w:sz w:val="21"/>
          <w:szCs w:val="21"/>
          <w:highlight w:val="none"/>
        </w:rPr>
      </w:r>
      <w:r/>
    </w:p>
    <w:p>
      <w:pPr>
        <w:pStyle w:val="920"/>
        <w:ind w:firstLine="420"/>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5.5响应单位不同意以上修正，则其响应文件将被拒绝。</w:t>
      </w:r>
      <w:r>
        <w:rPr>
          <w:rFonts w:hint="eastAsia" w:ascii="宋体" w:hAnsi="宋体" w:eastAsia="宋体" w:cs="宋体"/>
          <w:bCs/>
          <w:color w:val="000000"/>
          <w:sz w:val="21"/>
          <w:szCs w:val="21"/>
          <w:highlight w:val="none"/>
        </w:rPr>
      </w:r>
      <w:r/>
    </w:p>
    <w:p>
      <w:pPr>
        <w:pStyle w:val="920"/>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TW"/>
        </w:rPr>
        <w:t xml:space="preserve">5.</w:t>
      </w:r>
      <w:r>
        <w:rPr>
          <w:rFonts w:hint="eastAsia" w:ascii="宋体" w:hAnsi="宋体" w:eastAsia="宋体" w:cs="宋体"/>
          <w:color w:val="000000"/>
          <w:sz w:val="21"/>
          <w:szCs w:val="21"/>
          <w:highlight w:val="none"/>
        </w:rPr>
        <w:t xml:space="preserve">6评审过程中出现下列情形之一的，评标委员会应当启动异常低价投标（响应）审查程序：</w:t>
      </w:r>
      <w:r>
        <w:rPr>
          <w:rFonts w:hint="eastAsia" w:ascii="宋体" w:hAnsi="宋体" w:eastAsia="宋体" w:cs="宋体"/>
          <w:color w:val="000000"/>
          <w:sz w:val="21"/>
          <w:szCs w:val="21"/>
          <w:highlight w:val="none"/>
        </w:rPr>
      </w:r>
      <w:r/>
    </w:p>
    <w:p>
      <w:pPr>
        <w:pStyle w:val="920"/>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①投标（响应）报价低于采购项目预算50%的，即投标（响应）报价&lt;采购项目预算×50%；</w:t>
      </w:r>
      <w:r>
        <w:rPr>
          <w:rFonts w:hint="eastAsia" w:ascii="宋体" w:hAnsi="宋体" w:eastAsia="宋体" w:cs="宋体"/>
          <w:color w:val="000000"/>
          <w:sz w:val="21"/>
          <w:szCs w:val="21"/>
          <w:highlight w:val="none"/>
        </w:rPr>
      </w:r>
      <w:r/>
    </w:p>
    <w:p>
      <w:pPr>
        <w:pStyle w:val="920"/>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②投标（响应）报价低于采购项目最高限价45%的，即投标（响应）报价&lt;采购项目最高限价×45%；</w:t>
      </w:r>
      <w:r>
        <w:rPr>
          <w:rFonts w:hint="eastAsia" w:ascii="宋体" w:hAnsi="宋体" w:eastAsia="宋体" w:cs="宋体"/>
          <w:color w:val="000000"/>
          <w:sz w:val="21"/>
          <w:szCs w:val="21"/>
          <w:highlight w:val="none"/>
        </w:rPr>
      </w:r>
      <w:r/>
    </w:p>
    <w:p>
      <w:pPr>
        <w:pStyle w:val="920"/>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③评标委员会认定的供应商报价过低、有可能影响产品质量或者不能诚信履约的其他情形。</w:t>
      </w:r>
      <w:r>
        <w:rPr>
          <w:rFonts w:hint="eastAsia" w:ascii="宋体" w:hAnsi="宋体" w:eastAsia="宋体" w:cs="宋体"/>
          <w:color w:val="000000"/>
          <w:sz w:val="21"/>
          <w:szCs w:val="21"/>
          <w:highlight w:val="none"/>
        </w:rPr>
      </w:r>
      <w:r/>
    </w:p>
    <w:p>
      <w:pPr>
        <w:pStyle w:val="920"/>
        <w:ind w:firstLine="420"/>
        <w:keepLines w:val="0"/>
        <w:keepNext w:val="0"/>
        <w:pageBreakBefore w:val="0"/>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启动异常低价投标（响应）审查后，评标委员会应当要求相关供应商在评标现场合理的时间内（通常为30分钟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rPr>
          <w:rFonts w:hint="eastAsia" w:ascii="宋体" w:hAnsi="宋体" w:eastAsia="宋体" w:cs="宋体"/>
          <w:b/>
          <w:color w:val="000000"/>
          <w:sz w:val="21"/>
          <w:szCs w:val="21"/>
          <w:highlight w:val="none"/>
        </w:rPr>
      </w:r>
      <w:r/>
    </w:p>
    <w:p>
      <w:pPr>
        <w:pStyle w:val="920"/>
        <w:ind w:firstLine="422"/>
        <w:keepLines w:val="0"/>
        <w:keepNext w:val="0"/>
        <w:pageBreakBefore w:val="0"/>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（6）成交单位的确认</w:t>
      </w:r>
      <w:r>
        <w:rPr>
          <w:rFonts w:hint="eastAsia" w:ascii="宋体" w:hAnsi="宋体" w:eastAsia="宋体" w:cs="宋体"/>
          <w:b/>
          <w:color w:val="000000"/>
          <w:sz w:val="21"/>
          <w:szCs w:val="21"/>
          <w:highlight w:val="none"/>
        </w:rPr>
      </w:r>
      <w:r/>
    </w:p>
    <w:p>
      <w:pPr>
        <w:pStyle w:val="920"/>
        <w:ind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6.1磋商小组按采购文件规定的评审方法和标准进行详细评审后，根据采购单位授权直接确定成交单位。</w:t>
      </w:r>
      <w:r>
        <w:rPr>
          <w:rFonts w:hint="eastAsia" w:ascii="宋体" w:hAnsi="宋体" w:eastAsia="宋体" w:cs="宋体"/>
          <w:color w:val="000000"/>
          <w:sz w:val="21"/>
          <w:szCs w:val="21"/>
          <w:highlight w:val="none"/>
        </w:rPr>
      </w:r>
      <w:r/>
    </w:p>
    <w:p>
      <w:pPr>
        <w:pStyle w:val="920"/>
        <w:ind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6.2经磋商小组评审并确定成交单位后，采购代理机构将在规定的时间内将成交结果在政府采购管理部门指定媒体上予以公示。成交公告期限为自成交公告发布之日起一个工作日。</w:t>
      </w:r>
      <w:r>
        <w:rPr>
          <w:rFonts w:hint="eastAsia" w:ascii="宋体" w:hAnsi="宋体" w:eastAsia="宋体" w:cs="宋体"/>
          <w:color w:val="000000"/>
          <w:sz w:val="21"/>
          <w:szCs w:val="21"/>
          <w:highlight w:val="none"/>
        </w:rPr>
      </w:r>
      <w:r/>
    </w:p>
    <w:p>
      <w:pPr>
        <w:pStyle w:val="920"/>
        <w:ind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6.4供应商有违反政府采购法律法规规定的成交无效情形的，成交无效。</w:t>
      </w:r>
      <w:r>
        <w:rPr>
          <w:rFonts w:hint="eastAsia" w:ascii="宋体" w:hAnsi="宋体" w:eastAsia="宋体" w:cs="宋体"/>
          <w:color w:val="000000"/>
          <w:sz w:val="21"/>
          <w:szCs w:val="21"/>
          <w:highlight w:val="none"/>
        </w:rPr>
      </w:r>
      <w:r/>
    </w:p>
    <w:p>
      <w:pPr>
        <w:pStyle w:val="920"/>
        <w:ind w:firstLine="422"/>
        <w:keepLines w:val="0"/>
        <w:keepNext w:val="0"/>
        <w:pageBreakBefore w:val="0"/>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（7）合同授予标准</w:t>
      </w:r>
      <w:r>
        <w:rPr>
          <w:rFonts w:hint="eastAsia" w:ascii="宋体" w:hAnsi="宋体" w:eastAsia="宋体" w:cs="宋体"/>
          <w:b/>
          <w:color w:val="000000"/>
          <w:sz w:val="21"/>
          <w:szCs w:val="21"/>
          <w:highlight w:val="none"/>
        </w:rPr>
      </w:r>
      <w:r/>
    </w:p>
    <w:p>
      <w:pPr>
        <w:pStyle w:val="920"/>
        <w:ind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7.1采购单位将把合同授予其响应文件在实质上响应采购文件规定评选出的成交单位。确定为成交单位的必须具有实施本合同的能力和资源。</w:t>
      </w:r>
      <w:r>
        <w:rPr>
          <w:rFonts w:hint="eastAsia" w:ascii="宋体" w:hAnsi="宋体" w:eastAsia="宋体" w:cs="宋体"/>
          <w:color w:val="000000"/>
          <w:sz w:val="21"/>
          <w:szCs w:val="21"/>
          <w:highlight w:val="none"/>
        </w:rPr>
      </w:r>
      <w:r/>
    </w:p>
    <w:p>
      <w:pPr>
        <w:pStyle w:val="920"/>
        <w:ind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在政府采购合同履行中，采购单位需追加与合同标的相同的货物、工程或者服务的，在不改变合同其他条款的前提下，可以与供应商协商签订补充合同，但所有补充合同的采购金额不得超过原合同采购金额的百分之十。</w:t>
      </w:r>
      <w:r>
        <w:rPr>
          <w:rFonts w:hint="eastAsia" w:ascii="宋体" w:hAnsi="宋体" w:eastAsia="宋体" w:cs="宋体"/>
          <w:color w:val="000000"/>
          <w:sz w:val="21"/>
          <w:szCs w:val="21"/>
          <w:highlight w:val="none"/>
        </w:rPr>
      </w:r>
      <w:r/>
    </w:p>
    <w:p>
      <w:pPr>
        <w:pStyle w:val="920"/>
        <w:ind w:firstLine="422"/>
        <w:keepLines w:val="0"/>
        <w:keepNext w:val="0"/>
        <w:pageBreakBefore w:val="0"/>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（8）成交通知书</w:t>
      </w:r>
      <w:r>
        <w:rPr>
          <w:rFonts w:hint="eastAsia" w:ascii="宋体" w:hAnsi="宋体" w:eastAsia="宋体" w:cs="宋体"/>
          <w:b/>
          <w:color w:val="000000"/>
          <w:sz w:val="21"/>
          <w:szCs w:val="21"/>
          <w:highlight w:val="none"/>
        </w:rPr>
      </w:r>
      <w:r/>
    </w:p>
    <w:p>
      <w:pPr>
        <w:pStyle w:val="920"/>
        <w:ind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8.1确定出成交单位后，采购代理机构将以书面形式向成交人发出成交通知书。</w:t>
      </w:r>
      <w:r>
        <w:rPr>
          <w:rFonts w:hint="eastAsia" w:ascii="宋体" w:hAnsi="宋体" w:eastAsia="宋体" w:cs="宋体"/>
          <w:color w:val="000000"/>
          <w:sz w:val="21"/>
          <w:szCs w:val="21"/>
          <w:highlight w:val="none"/>
        </w:rPr>
      </w:r>
      <w:r/>
    </w:p>
    <w:p>
      <w:pPr>
        <w:pStyle w:val="920"/>
        <w:ind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8.2成交通知书将成为合同的组成部分。</w:t>
      </w:r>
      <w:r>
        <w:rPr>
          <w:rFonts w:hint="eastAsia" w:ascii="宋体" w:hAnsi="宋体" w:eastAsia="宋体" w:cs="宋体"/>
          <w:color w:val="000000"/>
          <w:sz w:val="21"/>
          <w:szCs w:val="21"/>
          <w:highlight w:val="none"/>
        </w:rPr>
      </w:r>
      <w:r/>
    </w:p>
    <w:p>
      <w:pPr>
        <w:pStyle w:val="920"/>
        <w:ind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8.3采购单位对未成交人不承担解释未成交原因的义务。</w:t>
      </w:r>
      <w:r>
        <w:rPr>
          <w:rFonts w:hint="eastAsia" w:ascii="宋体" w:hAnsi="宋体" w:eastAsia="宋体" w:cs="宋体"/>
          <w:color w:val="000000"/>
          <w:sz w:val="21"/>
          <w:szCs w:val="21"/>
          <w:highlight w:val="none"/>
        </w:rPr>
      </w:r>
      <w:r/>
    </w:p>
    <w:p>
      <w:pPr>
        <w:pStyle w:val="920"/>
        <w:ind w:firstLine="422"/>
        <w:keepLines w:val="0"/>
        <w:keepNext w:val="0"/>
        <w:pageBreakBefore w:val="0"/>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（9）未成交通知书</w:t>
      </w:r>
      <w:r>
        <w:rPr>
          <w:rFonts w:hint="eastAsia" w:ascii="宋体" w:hAnsi="宋体" w:eastAsia="宋体" w:cs="宋体"/>
          <w:b/>
          <w:color w:val="000000"/>
          <w:sz w:val="21"/>
          <w:szCs w:val="21"/>
          <w:highlight w:val="none"/>
        </w:rPr>
      </w:r>
      <w:r/>
    </w:p>
    <w:p>
      <w:pPr>
        <w:pStyle w:val="920"/>
        <w:ind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参与项目评审的未成交供应商应在成交公告发布之日起三个工作日内告知采购代理机构发放《未成交通知书》的方式（如电子邮件、纸质寄送等），以书面告知该未成交的评审得分与排名，未成交供应商未按约定的时间和方式获取告知信息的，视为自动放弃并自行承担相应后果。</w:t>
      </w:r>
      <w:r>
        <w:rPr>
          <w:rFonts w:hint="eastAsia" w:ascii="宋体" w:hAnsi="宋体" w:eastAsia="宋体" w:cs="宋体"/>
          <w:color w:val="000000"/>
          <w:sz w:val="21"/>
          <w:szCs w:val="21"/>
          <w:highlight w:val="none"/>
        </w:rPr>
      </w:r>
      <w:r/>
    </w:p>
    <w:p>
      <w:pPr>
        <w:pStyle w:val="920"/>
        <w:ind w:firstLine="422"/>
        <w:keepLines w:val="0"/>
        <w:keepNext w:val="0"/>
        <w:pageBreakBefore w:val="0"/>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（10）合同的签订</w:t>
      </w:r>
      <w:r>
        <w:rPr>
          <w:rFonts w:hint="eastAsia" w:ascii="宋体" w:hAnsi="宋体" w:eastAsia="宋体" w:cs="宋体"/>
          <w:b/>
          <w:color w:val="000000"/>
          <w:sz w:val="21"/>
          <w:szCs w:val="21"/>
          <w:highlight w:val="none"/>
        </w:rPr>
      </w:r>
      <w:r/>
    </w:p>
    <w:p>
      <w:pPr>
        <w:pStyle w:val="920"/>
        <w:ind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10.1成交单位应按自成交通知书发出之日起30日内（有最近规定按最近规定），由（法定代表人或授权委托人）与采购单位代表签订合同。否则按放弃成交权处理。</w:t>
      </w:r>
      <w:r>
        <w:rPr>
          <w:rFonts w:hint="eastAsia" w:ascii="宋体" w:hAnsi="宋体" w:eastAsia="宋体" w:cs="宋体"/>
          <w:color w:val="000000"/>
          <w:sz w:val="21"/>
          <w:szCs w:val="21"/>
          <w:highlight w:val="none"/>
        </w:rPr>
      </w:r>
      <w:r/>
    </w:p>
    <w:p>
      <w:pPr>
        <w:pStyle w:val="920"/>
        <w:ind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10.2签订合同及合同条款应以采购文件和成交单位的响应文件及其澄清文件为依据。</w:t>
      </w:r>
      <w:r>
        <w:rPr>
          <w:rFonts w:hint="eastAsia" w:ascii="宋体" w:hAnsi="宋体" w:eastAsia="宋体" w:cs="宋体"/>
          <w:color w:val="000000"/>
          <w:sz w:val="21"/>
          <w:szCs w:val="21"/>
          <w:highlight w:val="none"/>
        </w:rPr>
      </w:r>
      <w:r/>
    </w:p>
    <w:p>
      <w:pPr>
        <w:pStyle w:val="920"/>
        <w:ind w:firstLine="420"/>
        <w:spacing w:line="360" w:lineRule="auto"/>
        <w:widowControl/>
        <w:rPr>
          <w:rFonts w:hint="eastAsia" w:ascii="宋体" w:hAnsi="宋体" w:cs="宋体"/>
          <w:b/>
          <w:bCs/>
          <w:color w:val="000000"/>
          <w:szCs w:val="21"/>
          <w:highlight w:val="none"/>
        </w:rPr>
      </w:pPr>
      <w:r>
        <w:rPr>
          <w:rFonts w:hint="eastAsia" w:ascii="宋体" w:hAnsi="宋体" w:eastAsia="宋体" w:cs="宋体"/>
          <w:color w:val="000000"/>
          <w:sz w:val="21"/>
          <w:szCs w:val="21"/>
          <w:highlight w:val="none"/>
        </w:rPr>
        <w:t xml:space="preserve">10.3成交单位拒绝与采购人签订合同的，采购人可以按照评审报告推荐的成交候选人名单排序，确定下一候选人为成交单位，也可以重新开展政府采购活动。</w:t>
      </w:r>
      <w:r>
        <w:rPr>
          <w:rFonts w:hint="eastAsia" w:ascii="宋体" w:hAnsi="宋体" w:cs="宋体"/>
          <w:b/>
          <w:bCs/>
          <w:color w:val="000000"/>
          <w:szCs w:val="21"/>
          <w:highlight w:val="none"/>
        </w:rPr>
      </w:r>
      <w:r/>
    </w:p>
    <w:p>
      <w:pPr>
        <w:pStyle w:val="920"/>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3</w:t>
      </w:r>
      <w:r>
        <w:rPr>
          <w:rFonts w:hint="eastAsia" w:ascii="宋体" w:hAnsi="宋体" w:cs="宋体"/>
          <w:b/>
          <w:color w:val="000000"/>
          <w:szCs w:val="21"/>
          <w:highlight w:val="none"/>
          <w:lang w:val="en-US" w:eastAsia="zh-CN"/>
        </w:rPr>
        <w:t xml:space="preserve">7</w:t>
      </w:r>
      <w:r>
        <w:rPr>
          <w:rFonts w:hint="eastAsia" w:ascii="宋体" w:hAnsi="宋体" w:cs="宋体"/>
          <w:b/>
          <w:color w:val="000000"/>
          <w:szCs w:val="21"/>
          <w:highlight w:val="none"/>
        </w:rPr>
        <w:t xml:space="preserve">、未尽事宜</w:t>
      </w:r>
      <w:r>
        <w:rPr>
          <w:rFonts w:hint="eastAsia" w:ascii="宋体" w:hAnsi="宋体" w:cs="宋体"/>
          <w:b/>
          <w:color w:val="000000"/>
          <w:szCs w:val="21"/>
          <w:highlight w:val="none"/>
        </w:rPr>
      </w:r>
      <w:r/>
    </w:p>
    <w:p>
      <w:pPr>
        <w:pStyle w:val="92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按《中华人民共和国政府采购法》及其他有关的法律法规的规定执行。</w:t>
      </w:r>
      <w:r>
        <w:rPr>
          <w:rFonts w:hint="eastAsia" w:ascii="宋体" w:hAnsi="宋体" w:cs="宋体"/>
          <w:color w:val="000000"/>
          <w:szCs w:val="21"/>
          <w:highlight w:val="none"/>
        </w:rPr>
      </w:r>
      <w:r/>
    </w:p>
    <w:p>
      <w:pPr>
        <w:pStyle w:val="920"/>
        <w:ind w:firstLine="422"/>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（六）质疑的提出</w:t>
      </w:r>
      <w:r>
        <w:rPr>
          <w:rFonts w:hint="eastAsia" w:ascii="宋体" w:hAnsi="宋体" w:cs="宋体"/>
          <w:b/>
          <w:color w:val="000000"/>
          <w:szCs w:val="21"/>
          <w:highlight w:val="none"/>
        </w:rPr>
      </w:r>
      <w:r/>
    </w:p>
    <w:p>
      <w:pPr>
        <w:pStyle w:val="920"/>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1）提出质疑的供应商应当是参与所质疑项目采购活动的供应商。</w:t>
      </w:r>
      <w:r>
        <w:rPr>
          <w:rFonts w:hint="eastAsia" w:ascii="宋体" w:hAnsi="宋体" w:cs="宋体"/>
          <w:bCs/>
          <w:color w:val="000000"/>
          <w:szCs w:val="21"/>
          <w:highlight w:val="none"/>
        </w:rPr>
      </w:r>
      <w:r/>
    </w:p>
    <w:p>
      <w:pPr>
        <w:pStyle w:val="920"/>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2）潜在供应商已依法获取其可质疑的采购文件的，可以对该文件提出质疑。对采购文件提出质疑的，应当在获取采购文件或者采购文件公告期限届满之日起7个工作日内以书面形式提出。</w:t>
      </w:r>
      <w:r>
        <w:rPr>
          <w:rFonts w:hint="eastAsia" w:ascii="宋体" w:hAnsi="宋体" w:cs="宋体"/>
          <w:bCs/>
          <w:color w:val="000000"/>
          <w:szCs w:val="21"/>
          <w:highlight w:val="none"/>
        </w:rPr>
      </w:r>
      <w:r/>
    </w:p>
    <w:p>
      <w:pPr>
        <w:pStyle w:val="920"/>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供应商认为采购文件、采购过程、成交或者成交结果使自己的权益受到损害的，可以在知道或者应知其权益受到损害之日起7个工作日内，以书面形式向采购人、采购代理机构提出质疑。供应商须在在法定质疑期内一次性提出针对同一采购程序环节的质疑。</w:t>
      </w:r>
      <w:r>
        <w:rPr>
          <w:rFonts w:hint="eastAsia" w:ascii="宋体" w:hAnsi="宋体" w:cs="宋体"/>
          <w:bCs/>
          <w:color w:val="000000"/>
          <w:szCs w:val="21"/>
          <w:highlight w:val="none"/>
        </w:rPr>
      </w:r>
      <w:r/>
    </w:p>
    <w:p>
      <w:pPr>
        <w:pStyle w:val="920"/>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4）供应商提出质疑应当提交质疑函和必要的证明材料。质疑函应当包括下列内容：</w:t>
      </w:r>
      <w:r>
        <w:rPr>
          <w:rFonts w:hint="eastAsia" w:ascii="宋体" w:hAnsi="宋体" w:cs="宋体"/>
          <w:bCs/>
          <w:color w:val="000000"/>
          <w:szCs w:val="21"/>
          <w:highlight w:val="none"/>
        </w:rPr>
      </w:r>
      <w:r/>
    </w:p>
    <w:p>
      <w:pPr>
        <w:pStyle w:val="920"/>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4.1供应商的姓名或者名称、地址、邮编、联系人及联系电话；</w:t>
      </w:r>
      <w:r>
        <w:rPr>
          <w:rFonts w:hint="eastAsia" w:ascii="宋体" w:hAnsi="宋体" w:cs="宋体"/>
          <w:bCs/>
          <w:color w:val="000000"/>
          <w:szCs w:val="21"/>
          <w:highlight w:val="none"/>
        </w:rPr>
      </w:r>
      <w:r/>
    </w:p>
    <w:p>
      <w:pPr>
        <w:pStyle w:val="920"/>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4.2质疑项目的名称、编号；</w:t>
      </w:r>
      <w:r>
        <w:rPr>
          <w:rFonts w:hint="eastAsia" w:ascii="宋体" w:hAnsi="宋体" w:cs="宋体"/>
          <w:bCs/>
          <w:color w:val="000000"/>
          <w:szCs w:val="21"/>
          <w:highlight w:val="none"/>
        </w:rPr>
      </w:r>
      <w:r/>
    </w:p>
    <w:p>
      <w:pPr>
        <w:pStyle w:val="920"/>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4.3具体、明确的质疑事项和与质疑事项相关的请求；</w:t>
      </w:r>
      <w:r>
        <w:rPr>
          <w:rFonts w:hint="eastAsia" w:ascii="宋体" w:hAnsi="宋体" w:cs="宋体"/>
          <w:bCs/>
          <w:color w:val="000000"/>
          <w:szCs w:val="21"/>
          <w:highlight w:val="none"/>
        </w:rPr>
      </w:r>
      <w:r/>
    </w:p>
    <w:p>
      <w:pPr>
        <w:pStyle w:val="920"/>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4.4事实依据；</w:t>
      </w:r>
      <w:r>
        <w:rPr>
          <w:rFonts w:hint="eastAsia" w:ascii="宋体" w:hAnsi="宋体" w:cs="宋体"/>
          <w:bCs/>
          <w:color w:val="000000"/>
          <w:szCs w:val="21"/>
          <w:highlight w:val="none"/>
        </w:rPr>
      </w:r>
      <w:r/>
    </w:p>
    <w:p>
      <w:pPr>
        <w:pStyle w:val="920"/>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4.5必要的法律依据；</w:t>
      </w:r>
      <w:r>
        <w:rPr>
          <w:rFonts w:hint="eastAsia" w:ascii="宋体" w:hAnsi="宋体" w:cs="宋体"/>
          <w:bCs/>
          <w:color w:val="000000"/>
          <w:szCs w:val="21"/>
          <w:highlight w:val="none"/>
        </w:rPr>
      </w:r>
      <w:r/>
    </w:p>
    <w:p>
      <w:pPr>
        <w:pStyle w:val="920"/>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4.6提出质疑的日期。</w:t>
      </w:r>
      <w:r>
        <w:rPr>
          <w:rFonts w:hint="eastAsia" w:ascii="宋体" w:hAnsi="宋体" w:cs="宋体"/>
          <w:bCs/>
          <w:color w:val="000000"/>
          <w:szCs w:val="21"/>
          <w:highlight w:val="none"/>
        </w:rPr>
      </w:r>
      <w:r/>
    </w:p>
    <w:p>
      <w:pPr>
        <w:pStyle w:val="920"/>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5）供应商为自然人的，质疑函应当由本人签字；供应商为法人或者其他组织的，应当由法定代表人、主要负责人，或者其授权代表签字或者盖章，并加盖公章。质疑函须原件。</w:t>
      </w:r>
      <w:r>
        <w:rPr>
          <w:rFonts w:hint="eastAsia" w:ascii="宋体" w:hAnsi="宋体" w:cs="宋体"/>
          <w:bCs/>
          <w:color w:val="000000"/>
          <w:szCs w:val="21"/>
          <w:highlight w:val="none"/>
        </w:rPr>
      </w:r>
      <w:r/>
    </w:p>
    <w:p>
      <w:pPr>
        <w:pStyle w:val="920"/>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rPr>
          <w:rFonts w:hint="eastAsia" w:ascii="宋体" w:hAnsi="宋体" w:cs="宋体"/>
          <w:bCs/>
          <w:color w:val="000000"/>
          <w:szCs w:val="21"/>
          <w:highlight w:val="none"/>
        </w:rPr>
      </w:r>
      <w:r/>
    </w:p>
    <w:p>
      <w:pPr>
        <w:pStyle w:val="920"/>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7）以联合体形式参加采购活动的，其投诉应当由组成联合体的所有供应商共同提出。</w:t>
      </w:r>
      <w:r>
        <w:rPr>
          <w:rFonts w:hint="eastAsia" w:ascii="宋体" w:hAnsi="宋体" w:cs="宋体"/>
          <w:bCs/>
          <w:color w:val="000000"/>
          <w:szCs w:val="21"/>
          <w:highlight w:val="none"/>
        </w:rPr>
      </w:r>
      <w:r/>
    </w:p>
    <w:p>
      <w:pPr>
        <w:pStyle w:val="920"/>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（2）质疑的受理与答复</w:t>
      </w:r>
      <w:r>
        <w:rPr>
          <w:rFonts w:hint="eastAsia" w:ascii="宋体" w:hAnsi="宋体" w:cs="宋体"/>
          <w:bCs/>
          <w:color w:val="000000"/>
          <w:szCs w:val="21"/>
          <w:highlight w:val="none"/>
        </w:rPr>
      </w:r>
      <w:r/>
    </w:p>
    <w:p>
      <w:pPr>
        <w:pStyle w:val="920"/>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1）采购人负责供应商质疑答复。采购人委托采购代理机构采购的，采购代理机构在委托授权范围内作出答复。</w:t>
      </w:r>
      <w:r>
        <w:rPr>
          <w:rFonts w:hint="eastAsia" w:ascii="宋体" w:hAnsi="宋体" w:cs="宋体"/>
          <w:bCs/>
          <w:color w:val="000000"/>
          <w:szCs w:val="21"/>
          <w:highlight w:val="none"/>
        </w:rPr>
      </w:r>
      <w:r/>
    </w:p>
    <w:p>
      <w:pPr>
        <w:pStyle w:val="920"/>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2）质疑函由采购代理机构办理签收手续。</w:t>
      </w:r>
      <w:r>
        <w:rPr>
          <w:rFonts w:hint="eastAsia" w:ascii="宋体" w:hAnsi="宋体" w:cs="宋体"/>
          <w:bCs/>
          <w:color w:val="000000"/>
          <w:szCs w:val="21"/>
          <w:highlight w:val="none"/>
        </w:rPr>
      </w:r>
      <w:r/>
    </w:p>
    <w:p>
      <w:pPr>
        <w:pStyle w:val="920"/>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3）质疑函接收单位信息：</w:t>
      </w:r>
      <w:r>
        <w:rPr>
          <w:rFonts w:hint="eastAsia" w:ascii="宋体" w:hAnsi="宋体" w:cs="宋体"/>
          <w:bCs/>
          <w:color w:val="000000"/>
          <w:szCs w:val="21"/>
          <w:highlight w:val="none"/>
        </w:rPr>
      </w:r>
      <w:r/>
    </w:p>
    <w:p>
      <w:pPr>
        <w:pStyle w:val="920"/>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质疑函与供应商参加投标确认函须以当面递交等法定途径送达[当场送达或邮寄方式（如是邮寄质疑函要结清快递费，否则拒收）]。</w:t>
      </w:r>
      <w:r>
        <w:rPr>
          <w:rFonts w:hint="eastAsia" w:ascii="宋体" w:hAnsi="宋体" w:cs="宋体"/>
          <w:bCs/>
          <w:color w:val="000000"/>
          <w:szCs w:val="21"/>
          <w:highlight w:val="none"/>
        </w:rPr>
      </w:r>
      <w:r/>
    </w:p>
    <w:p>
      <w:pPr>
        <w:pStyle w:val="920"/>
        <w:ind w:firstLine="420"/>
        <w:jc w:val="left"/>
        <w:spacing w:line="360" w:lineRule="auto"/>
        <w:rPr>
          <w:rFonts w:hint="eastAsia" w:ascii="宋体" w:hAnsi="宋体" w:eastAsia="宋体" w:cs="宋体"/>
          <w:bCs/>
          <w:color w:val="000000"/>
          <w:szCs w:val="21"/>
          <w:highlight w:val="none"/>
          <w:lang w:eastAsia="zh-CN"/>
        </w:rPr>
      </w:pPr>
      <w:r>
        <w:rPr>
          <w:rFonts w:hint="eastAsia" w:ascii="宋体" w:hAnsi="宋体" w:cs="宋体"/>
          <w:bCs/>
          <w:color w:val="000000"/>
          <w:szCs w:val="21"/>
          <w:highlight w:val="none"/>
        </w:rPr>
        <w:t xml:space="preserve">联系部门：</w:t>
      </w:r>
      <w:r>
        <w:rPr>
          <w:rFonts w:hint="eastAsia" w:ascii="宋体" w:hAnsi="宋体" w:cs="宋体"/>
          <w:bCs/>
          <w:color w:val="000000"/>
          <w:szCs w:val="21"/>
          <w:highlight w:val="none"/>
          <w:lang w:eastAsia="zh-CN"/>
        </w:rPr>
        <w:t xml:space="preserve">苏州昂天建设工程咨询有限公司</w:t>
      </w:r>
      <w:r>
        <w:rPr>
          <w:rFonts w:hint="eastAsia" w:ascii="宋体" w:hAnsi="宋体" w:eastAsia="宋体" w:cs="宋体"/>
          <w:bCs/>
          <w:color w:val="000000"/>
          <w:szCs w:val="21"/>
          <w:highlight w:val="none"/>
          <w:lang w:eastAsia="zh-CN"/>
        </w:rPr>
      </w:r>
      <w:r/>
    </w:p>
    <w:p>
      <w:pPr>
        <w:pStyle w:val="920"/>
        <w:ind w:firstLine="420"/>
        <w:jc w:val="left"/>
        <w:spacing w:line="360" w:lineRule="auto"/>
        <w:rPr>
          <w:rFonts w:hint="eastAsia" w:ascii="宋体" w:hAnsi="宋体" w:eastAsia="宋体" w:cs="宋体"/>
          <w:bCs/>
          <w:color w:val="000000"/>
          <w:szCs w:val="21"/>
          <w:highlight w:val="none"/>
          <w:lang w:eastAsia="zh-CN"/>
        </w:rPr>
      </w:pPr>
      <w:r>
        <w:rPr>
          <w:rFonts w:hint="eastAsia" w:ascii="宋体" w:hAnsi="宋体" w:cs="宋体"/>
          <w:bCs/>
          <w:color w:val="000000"/>
          <w:szCs w:val="21"/>
          <w:highlight w:val="none"/>
        </w:rPr>
        <w:t xml:space="preserve">通讯地址：</w:t>
      </w:r>
      <w:r>
        <w:rPr>
          <w:rFonts w:hint="eastAsia" w:ascii="宋体" w:hAnsi="宋体" w:cs="宋体"/>
          <w:bCs/>
          <w:color w:val="000000"/>
          <w:szCs w:val="21"/>
          <w:highlight w:val="none"/>
          <w:lang w:eastAsia="zh-CN"/>
        </w:rPr>
        <w:t xml:space="preserve">苏州市吴中区苏蠡路81号苏蠡商务大厦409室</w:t>
      </w:r>
      <w:r>
        <w:rPr>
          <w:rFonts w:hint="eastAsia" w:ascii="宋体" w:hAnsi="宋体" w:eastAsia="宋体" w:cs="宋体"/>
          <w:bCs/>
          <w:color w:val="000000"/>
          <w:szCs w:val="21"/>
          <w:highlight w:val="none"/>
          <w:lang w:eastAsia="zh-CN"/>
        </w:rPr>
      </w:r>
      <w:r/>
    </w:p>
    <w:p>
      <w:pPr>
        <w:pStyle w:val="920"/>
        <w:ind w:firstLine="420"/>
        <w:jc w:val="left"/>
        <w:spacing w:line="360" w:lineRule="auto"/>
        <w:rPr>
          <w:rFonts w:hint="eastAsia" w:ascii="宋体" w:hAnsi="宋体" w:eastAsia="宋体" w:cs="宋体"/>
          <w:bCs/>
          <w:color w:val="000000"/>
          <w:szCs w:val="21"/>
          <w:highlight w:val="none"/>
          <w:lang w:eastAsia="zh-CN"/>
        </w:rPr>
      </w:pPr>
      <w:r>
        <w:rPr>
          <w:rFonts w:hint="eastAsia" w:ascii="宋体" w:hAnsi="宋体" w:cs="宋体"/>
          <w:bCs/>
          <w:color w:val="000000"/>
          <w:szCs w:val="21"/>
          <w:highlight w:val="none"/>
        </w:rPr>
        <w:t xml:space="preserve">联系人：</w:t>
      </w:r>
      <w:r>
        <w:rPr>
          <w:rFonts w:hint="eastAsia" w:ascii="宋体" w:hAnsi="宋体" w:cs="宋体"/>
          <w:bCs/>
          <w:color w:val="000000"/>
          <w:szCs w:val="21"/>
          <w:highlight w:val="none"/>
          <w:lang w:eastAsia="zh-CN"/>
        </w:rPr>
        <w:t xml:space="preserve">章德示</w:t>
      </w:r>
      <w:r>
        <w:rPr>
          <w:rFonts w:hint="eastAsia" w:ascii="宋体" w:hAnsi="宋体" w:cs="宋体"/>
          <w:bCs/>
          <w:color w:val="000000"/>
          <w:szCs w:val="21"/>
          <w:highlight w:val="none"/>
        </w:rPr>
        <w:t xml:space="preserve">；联系方式：</w:t>
      </w:r>
      <w:r>
        <w:rPr>
          <w:rFonts w:hint="eastAsia" w:ascii="宋体" w:hAnsi="宋体" w:cs="宋体"/>
          <w:bCs/>
          <w:color w:val="000000"/>
          <w:szCs w:val="21"/>
          <w:highlight w:val="none"/>
          <w:lang w:eastAsia="zh-CN"/>
        </w:rPr>
        <w:t xml:space="preserve">0512-68070938</w:t>
      </w:r>
      <w:r>
        <w:rPr>
          <w:rFonts w:hint="eastAsia" w:ascii="宋体" w:hAnsi="宋体" w:eastAsia="宋体" w:cs="宋体"/>
          <w:bCs/>
          <w:color w:val="000000"/>
          <w:szCs w:val="21"/>
          <w:highlight w:val="none"/>
          <w:lang w:eastAsia="zh-CN"/>
        </w:rPr>
      </w:r>
      <w:r/>
    </w:p>
    <w:p>
      <w:pPr>
        <w:pStyle w:val="920"/>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4）采购人、采购代理机构应当在收到质疑函后7个工作日内作出答复，并以书面形式通知质疑供应商和其他有关供应商。</w:t>
      </w:r>
      <w:r>
        <w:rPr>
          <w:rFonts w:hint="eastAsia" w:ascii="宋体" w:hAnsi="宋体" w:cs="宋体"/>
          <w:bCs/>
          <w:color w:val="000000"/>
          <w:szCs w:val="21"/>
          <w:highlight w:val="none"/>
        </w:rPr>
      </w:r>
      <w:r/>
    </w:p>
    <w:p>
      <w:pPr>
        <w:pStyle w:val="920"/>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5）如磋商供应商单位在相关法规规定的期限后向磋商采购单位提出质疑或质疑未经磋商供应商法定代表人签署并加盖单位公章，磋商采购单位有权对该质疑不予答复。</w:t>
      </w:r>
      <w:r>
        <w:rPr>
          <w:rFonts w:hint="eastAsia" w:ascii="宋体" w:hAnsi="宋体" w:cs="宋体"/>
          <w:bCs/>
          <w:color w:val="000000"/>
          <w:szCs w:val="21"/>
          <w:highlight w:val="none"/>
        </w:rPr>
      </w:r>
      <w:r/>
    </w:p>
    <w:p>
      <w:pPr>
        <w:pStyle w:val="920"/>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6）采购人、采购代理机构处理的其他要求按《政府采购质疑和投诉办法》（中华人民共和国财政部令第94号）相关规定执行。</w:t>
      </w:r>
      <w:r>
        <w:rPr>
          <w:rFonts w:hint="eastAsia" w:ascii="宋体" w:hAnsi="宋体" w:cs="宋体"/>
          <w:bCs/>
          <w:color w:val="000000"/>
          <w:szCs w:val="21"/>
          <w:highlight w:val="none"/>
        </w:rPr>
      </w:r>
      <w:r/>
    </w:p>
    <w:p>
      <w:pPr>
        <w:pStyle w:val="920"/>
        <w:ind w:firstLine="883"/>
        <w:jc w:val="center"/>
        <w:spacing w:line="360" w:lineRule="auto"/>
        <w:rPr>
          <w:rFonts w:ascii="宋体" w:hAnsi="宋体" w:cs="宋体"/>
          <w:color w:val="000000"/>
          <w:szCs w:val="21"/>
          <w:highlight w:val="none"/>
        </w:rPr>
      </w:pPr>
      <w:r>
        <w:rPr>
          <w:rFonts w:hint="eastAsia" w:eastAsia="楷体_GB2312"/>
          <w:b/>
          <w:color w:val="000000"/>
          <w:sz w:val="44"/>
          <w:highlight w:val="none"/>
        </w:rPr>
        <w:br w:type="page" w:clear="all"/>
      </w:r>
      <w:r>
        <w:rPr>
          <w:rFonts w:hint="eastAsia" w:eastAsia="楷体_GB2312"/>
          <w:b/>
          <w:color w:val="000000"/>
          <w:sz w:val="44"/>
          <w:highlight w:val="none"/>
        </w:rPr>
        <w:t xml:space="preserve">四、技术要求、图纸</w:t>
      </w:r>
      <w:r>
        <w:rPr>
          <w:rFonts w:ascii="宋体" w:hAnsi="宋体" w:cs="宋体"/>
          <w:color w:val="000000"/>
          <w:szCs w:val="21"/>
          <w:highlight w:val="none"/>
        </w:rPr>
      </w:r>
      <w:r/>
    </w:p>
    <w:p>
      <w:pPr>
        <w:pStyle w:val="920"/>
        <w:ind w:firstLine="422"/>
        <w:spacing w:line="360" w:lineRule="auto"/>
        <w:rPr>
          <w:rFonts w:hint="eastAsia"/>
          <w:b/>
          <w:bCs/>
          <w:color w:val="000000"/>
          <w:highlight w:val="none"/>
        </w:rPr>
      </w:pPr>
      <w:r>
        <w:rPr>
          <w:rFonts w:hint="eastAsia"/>
          <w:b/>
          <w:bCs/>
          <w:color w:val="000000"/>
          <w:highlight w:val="none"/>
        </w:rPr>
        <w:t xml:space="preserve">1、现行国家技术、施工及验收规范规程，对施工工艺的特殊要求，按设计图纸及国家有关规定执行。</w:t>
      </w:r>
      <w:r>
        <w:rPr>
          <w:rFonts w:hint="eastAsia"/>
          <w:b/>
          <w:bCs/>
          <w:color w:val="000000"/>
          <w:highlight w:val="none"/>
        </w:rPr>
      </w:r>
      <w:r/>
    </w:p>
    <w:p>
      <w:pPr>
        <w:pStyle w:val="920"/>
        <w:ind w:firstLine="422"/>
        <w:spacing w:line="360" w:lineRule="auto"/>
        <w:rPr>
          <w:rFonts w:hint="eastAsia"/>
          <w:b/>
          <w:bCs/>
          <w:color w:val="000000"/>
          <w:highlight w:val="none"/>
        </w:rPr>
      </w:pPr>
      <w:r>
        <w:rPr>
          <w:rFonts w:hint="eastAsia"/>
          <w:b/>
          <w:bCs/>
          <w:color w:val="000000"/>
          <w:highlight w:val="none"/>
        </w:rPr>
        <w:t xml:space="preserve">2、主要材料品牌表。</w:t>
      </w:r>
      <w:r>
        <w:rPr>
          <w:rFonts w:hint="eastAsia"/>
          <w:b/>
          <w:bCs/>
          <w:color w:val="000000"/>
          <w:highlight w:val="none"/>
        </w:rPr>
      </w:r>
      <w:r/>
    </w:p>
    <w:p>
      <w:pPr>
        <w:pStyle w:val="920"/>
        <w:ind w:firstLine="422"/>
        <w:spacing w:line="360" w:lineRule="auto"/>
        <w:rPr>
          <w:rFonts w:hint="eastAsia"/>
          <w:b/>
          <w:bCs/>
          <w:color w:val="000000"/>
          <w:highlight w:val="none"/>
        </w:rPr>
      </w:pPr>
      <w:r>
        <w:rPr>
          <w:rFonts w:hint="eastAsia"/>
          <w:b/>
          <w:bCs/>
          <w:color w:val="000000"/>
          <w:highlight w:val="none"/>
        </w:rPr>
        <w:t xml:space="preserve">3、工程量清单。（另附）</w:t>
      </w:r>
      <w:r>
        <w:rPr>
          <w:rFonts w:hint="eastAsia"/>
          <w:b/>
          <w:bCs/>
          <w:color w:val="000000"/>
          <w:highlight w:val="none"/>
        </w:rPr>
      </w:r>
      <w:r/>
    </w:p>
    <w:p>
      <w:pPr>
        <w:pStyle w:val="957"/>
        <w:rPr>
          <w:rFonts w:hint="eastAsia"/>
          <w:b/>
          <w:bCs/>
          <w:color w:val="000000"/>
          <w:sz w:val="21"/>
          <w:szCs w:val="24"/>
          <w:highlight w:val="none"/>
        </w:rPr>
      </w:pPr>
      <w:r>
        <w:rPr>
          <w:rFonts w:hint="eastAsia"/>
          <w:b/>
          <w:bCs/>
          <w:color w:val="000000"/>
          <w:sz w:val="21"/>
          <w:szCs w:val="24"/>
          <w:highlight w:val="none"/>
        </w:rPr>
        <w:t xml:space="preserve">4、图纸。（另附）</w:t>
      </w:r>
      <w:r>
        <w:rPr>
          <w:rFonts w:hint="eastAsia"/>
          <w:b/>
          <w:bCs/>
          <w:color w:val="000000"/>
          <w:sz w:val="21"/>
          <w:szCs w:val="24"/>
          <w:highlight w:val="none"/>
        </w:rPr>
      </w:r>
      <w:r/>
    </w:p>
    <w:p>
      <w:pPr>
        <w:pStyle w:val="920"/>
        <w:ind w:firstLine="422"/>
        <w:spacing w:line="360" w:lineRule="auto"/>
        <w:rPr>
          <w:rFonts w:hint="eastAsia"/>
          <w:b/>
          <w:bCs/>
          <w:color w:val="000000"/>
          <w:highlight w:val="none"/>
        </w:rPr>
      </w:pPr>
      <w:r>
        <w:rPr>
          <w:rFonts w:hint="eastAsia"/>
          <w:b/>
          <w:bCs/>
          <w:color w:val="000000"/>
          <w:highlight w:val="none"/>
        </w:rPr>
        <w:t xml:space="preserve">百度网盘</w:t>
      </w:r>
      <w:r>
        <w:rPr>
          <w:rFonts w:hint="eastAsia"/>
          <w:b/>
          <w:bCs/>
          <w:color w:val="000000"/>
          <w:highlight w:val="none"/>
        </w:rPr>
      </w:r>
      <w:r/>
    </w:p>
    <w:p>
      <w:pPr>
        <w:pStyle w:val="920"/>
        <w:ind w:firstLine="420"/>
        <w:spacing w:line="360" w:lineRule="auto"/>
        <w:rPr>
          <w:rFonts w:hint="eastAsia"/>
          <w:color w:val="000000"/>
          <w:highlight w:val="none"/>
          <w:lang w:eastAsia="zh-CN"/>
        </w:rPr>
      </w:pPr>
      <w:r>
        <w:rPr>
          <w:rFonts w:hint="eastAsia"/>
          <w:color w:val="000000"/>
          <w:highlight w:val="none"/>
          <w:lang w:eastAsia="zh-CN"/>
        </w:rPr>
        <w:t xml:space="preserve">通过网盘分享的文件：2025年江苏省苏州市吴中区甪直镇高标准农田建设项目</w:t>
      </w:r>
      <w:r>
        <w:rPr>
          <w:rFonts w:hint="eastAsia"/>
          <w:color w:val="000000"/>
          <w:highlight w:val="none"/>
          <w:lang w:eastAsia="zh-CN"/>
        </w:rPr>
      </w:r>
      <w:r/>
    </w:p>
    <w:p>
      <w:pPr>
        <w:pStyle w:val="920"/>
        <w:ind w:firstLine="420"/>
        <w:spacing w:line="360" w:lineRule="auto"/>
        <w:rPr>
          <w:rFonts w:hint="eastAsia"/>
          <w:color w:val="000000"/>
          <w:highlight w:val="none"/>
          <w:lang w:eastAsia="zh-CN"/>
        </w:rPr>
      </w:pPr>
      <w:r>
        <w:rPr>
          <w:rFonts w:hint="eastAsia"/>
          <w:color w:val="000000"/>
          <w:highlight w:val="none"/>
          <w:lang w:eastAsia="zh-CN"/>
        </w:rPr>
        <w:t xml:space="preserve">链接: https://pan.baidu.com/s/1U4VjZ7f3BTlIizr_qPJP4w 提取码: abcd</w:t>
      </w:r>
      <w:r>
        <w:rPr>
          <w:rFonts w:hint="eastAsia"/>
          <w:color w:val="000000"/>
          <w:highlight w:val="none"/>
          <w:lang w:eastAsia="zh-CN"/>
        </w:rPr>
      </w:r>
      <w:r/>
    </w:p>
    <w:p>
      <w:pPr>
        <w:pStyle w:val="932"/>
        <w:rPr>
          <w:rFonts w:hint="eastAsia"/>
          <w:color w:val="000000"/>
          <w:highlight w:val="none"/>
        </w:rPr>
      </w:pPr>
      <w:r>
        <w:rPr>
          <w:color w:val="000000"/>
          <w:highlight w:val="none"/>
        </w:rPr>
        <mc:AlternateContent>
          <mc:Choice Requires="wpg">
            <w:drawing>
              <wp:inline xmlns:wp="http://schemas.openxmlformats.org/drawingml/2006/wordprocessingDrawing" distT="0" distB="0" distL="0" distR="0">
                <wp:extent cx="2150110" cy="215011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2150110" cy="21501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69.3pt;height:169.3pt;mso-wrap-distance-left:0.0pt;mso-wrap-distance-top:0.0pt;mso-wrap-distance-right:0.0pt;mso-wrap-distance-bottom:0.0pt;" stroked="f">
                <v:path textboxrect="0,0,0,0"/>
                <v:imagedata r:id="rId14" o:title=""/>
              </v:shape>
            </w:pict>
          </mc:Fallback>
        </mc:AlternateContent>
      </w:r>
      <w:r>
        <w:rPr>
          <w:rFonts w:hint="eastAsia"/>
          <w:color w:val="000000"/>
          <w:highlight w:val="none"/>
        </w:rPr>
      </w:r>
      <w:r/>
    </w:p>
    <w:p>
      <w:pPr>
        <w:pStyle w:val="920"/>
        <w:ind w:firstLine="883"/>
        <w:spacing w:line="360" w:lineRule="auto"/>
        <w:rPr>
          <w:rFonts w:hint="eastAsia" w:eastAsia="楷体_GB2312"/>
          <w:b/>
          <w:color w:val="000000"/>
          <w:sz w:val="44"/>
          <w:highlight w:val="none"/>
        </w:rPr>
        <w:outlineLvl w:val="0"/>
      </w:pPr>
      <w:r>
        <w:rPr>
          <w:rFonts w:hint="eastAsia" w:eastAsia="楷体_GB2312"/>
          <w:b/>
          <w:color w:val="000000"/>
          <w:sz w:val="44"/>
          <w:highlight w:val="none"/>
        </w:rPr>
      </w:r>
      <w:r/>
    </w:p>
    <w:p>
      <w:pPr>
        <w:pStyle w:val="920"/>
        <w:ind w:firstLine="883"/>
        <w:jc w:val="center"/>
        <w:spacing w:line="360" w:lineRule="auto"/>
        <w:rPr>
          <w:rFonts w:hint="eastAsia" w:eastAsia="楷体_GB2312"/>
          <w:b/>
          <w:color w:val="000000"/>
          <w:sz w:val="44"/>
          <w:highlight w:val="none"/>
        </w:rPr>
        <w:outlineLvl w:val="0"/>
      </w:pPr>
      <w:r>
        <w:rPr>
          <w:rFonts w:hint="eastAsia" w:eastAsia="楷体_GB2312"/>
          <w:b/>
          <w:color w:val="000000"/>
          <w:sz w:val="44"/>
          <w:highlight w:val="none"/>
        </w:rPr>
      </w:r>
      <w:r/>
    </w:p>
    <w:p>
      <w:pPr>
        <w:pStyle w:val="920"/>
        <w:ind w:firstLine="883"/>
        <w:jc w:val="center"/>
        <w:spacing w:line="360" w:lineRule="auto"/>
        <w:rPr>
          <w:rFonts w:hint="eastAsia" w:eastAsia="楷体_GB2312"/>
          <w:b/>
          <w:color w:val="000000"/>
          <w:sz w:val="44"/>
          <w:highlight w:val="none"/>
        </w:rPr>
        <w:outlineLvl w:val="0"/>
      </w:pPr>
      <w:r>
        <w:rPr>
          <w:rFonts w:hint="eastAsia" w:eastAsia="楷体_GB2312"/>
          <w:b/>
          <w:color w:val="000000"/>
          <w:sz w:val="44"/>
          <w:highlight w:val="none"/>
        </w:rPr>
      </w:r>
      <w:r/>
    </w:p>
    <w:p>
      <w:pPr>
        <w:pStyle w:val="920"/>
        <w:ind w:firstLine="883"/>
        <w:jc w:val="center"/>
        <w:spacing w:line="360" w:lineRule="auto"/>
        <w:rPr>
          <w:rFonts w:hint="eastAsia" w:eastAsia="楷体_GB2312"/>
          <w:b/>
          <w:color w:val="000000"/>
          <w:sz w:val="44"/>
          <w:highlight w:val="none"/>
        </w:rPr>
        <w:outlineLvl w:val="0"/>
      </w:pPr>
      <w:r>
        <w:rPr>
          <w:rFonts w:hint="eastAsia" w:eastAsia="楷体_GB2312"/>
          <w:b/>
          <w:color w:val="000000"/>
          <w:sz w:val="44"/>
          <w:highlight w:val="none"/>
        </w:rPr>
      </w:r>
      <w:r/>
    </w:p>
    <w:p>
      <w:pPr>
        <w:pStyle w:val="920"/>
        <w:ind w:firstLine="883"/>
        <w:jc w:val="center"/>
        <w:spacing w:line="360" w:lineRule="auto"/>
        <w:rPr>
          <w:rFonts w:hint="eastAsia" w:eastAsia="楷体_GB2312"/>
          <w:b/>
          <w:color w:val="000000"/>
          <w:sz w:val="44"/>
          <w:highlight w:val="none"/>
        </w:rPr>
        <w:outlineLvl w:val="0"/>
      </w:pPr>
      <w:r>
        <w:rPr>
          <w:rFonts w:hint="eastAsia" w:eastAsia="楷体_GB2312"/>
          <w:b/>
          <w:color w:val="000000"/>
          <w:sz w:val="44"/>
          <w:highlight w:val="none"/>
        </w:rPr>
      </w:r>
      <w:r/>
    </w:p>
    <w:p>
      <w:pPr>
        <w:pStyle w:val="920"/>
        <w:spacing w:line="360" w:lineRule="auto"/>
        <w:rPr>
          <w:rFonts w:hint="eastAsia" w:eastAsia="楷体_GB2312"/>
          <w:b/>
          <w:color w:val="000000"/>
          <w:sz w:val="44"/>
          <w:highlight w:val="none"/>
        </w:rPr>
        <w:outlineLvl w:val="0"/>
      </w:pPr>
      <w:r>
        <w:rPr>
          <w:rFonts w:hint="eastAsia" w:eastAsia="楷体_GB2312"/>
          <w:b/>
          <w:color w:val="000000"/>
          <w:sz w:val="44"/>
          <w:highlight w:val="none"/>
        </w:rPr>
      </w:r>
      <w:r/>
    </w:p>
    <w:p>
      <w:pPr>
        <w:pStyle w:val="920"/>
        <w:jc w:val="center"/>
        <w:spacing w:line="360" w:lineRule="auto"/>
        <w:rPr>
          <w:rFonts w:hint="eastAsia" w:eastAsia="楷体_GB2312"/>
          <w:b/>
          <w:color w:val="000000"/>
          <w:sz w:val="44"/>
          <w:highlight w:val="none"/>
        </w:rPr>
        <w:outlineLvl w:val="0"/>
      </w:pPr>
      <w:r>
        <w:rPr>
          <w:rFonts w:eastAsia="楷体_GB2312"/>
          <w:b/>
          <w:color w:val="000000"/>
          <w:sz w:val="44"/>
          <w:highlight w:val="none"/>
        </w:rPr>
        <w:br w:type="page" w:clear="all"/>
      </w:r>
      <w:r>
        <w:rPr>
          <w:rFonts w:hint="eastAsia" w:eastAsia="楷体_GB2312"/>
          <w:b/>
          <w:color w:val="000000"/>
          <w:sz w:val="44"/>
          <w:highlight w:val="none"/>
        </w:rPr>
        <w:t xml:space="preserve">五、评审办法</w:t>
      </w:r>
      <w:r>
        <w:rPr>
          <w:rFonts w:hint="eastAsia" w:eastAsia="楷体_GB2312"/>
          <w:b/>
          <w:color w:val="000000"/>
          <w:sz w:val="44"/>
          <w:highlight w:val="none"/>
        </w:rPr>
      </w:r>
      <w:r/>
    </w:p>
    <w:p>
      <w:pPr>
        <w:pStyle w:val="920"/>
        <w:ind w:firstLine="422"/>
        <w:spacing w:line="360" w:lineRule="auto"/>
        <w:rPr>
          <w:rFonts w:hint="eastAsia" w:ascii="宋体" w:hAnsi="宋体"/>
          <w:b/>
          <w:bCs/>
          <w:color w:val="000000"/>
          <w:highlight w:val="none"/>
        </w:rPr>
      </w:pPr>
      <w:r>
        <w:rPr>
          <w:rFonts w:hint="eastAsia" w:ascii="宋体" w:hAnsi="宋体"/>
          <w:b/>
          <w:bCs/>
          <w:color w:val="000000"/>
          <w:highlight w:val="none"/>
        </w:rPr>
        <w:t xml:space="preserve">一、评审办法：</w:t>
      </w:r>
      <w:r>
        <w:rPr>
          <w:rFonts w:hint="eastAsia" w:ascii="宋体" w:hAnsi="宋体"/>
          <w:b/>
          <w:bCs/>
          <w:color w:val="000000"/>
          <w:highlight w:val="none"/>
        </w:rPr>
      </w:r>
      <w:r/>
    </w:p>
    <w:p>
      <w:pPr>
        <w:pStyle w:val="920"/>
        <w:ind w:firstLine="420"/>
        <w:spacing w:line="360" w:lineRule="auto"/>
        <w:rPr>
          <w:rFonts w:hint="eastAsia" w:ascii="宋体" w:hAnsi="宋体"/>
          <w:color w:val="000000"/>
          <w:highlight w:val="none"/>
        </w:rPr>
      </w:pPr>
      <w:r>
        <w:rPr>
          <w:rFonts w:hint="eastAsia" w:ascii="宋体" w:hAnsi="宋体"/>
          <w:color w:val="000000"/>
          <w:highlight w:val="none"/>
        </w:rPr>
        <w:t xml:space="preserve">1、本次磋商采用综合评分法，即在响应文件满足磋商文件全部实质性要求且按评审因素的量化指标评审得分最高的供应商为成交候选供应商。采购人授权磋商小组直接确定成交供应商。</w:t>
      </w:r>
      <w:r>
        <w:rPr>
          <w:rFonts w:hint="eastAsia" w:ascii="宋体" w:hAnsi="宋体"/>
          <w:color w:val="000000"/>
          <w:highlight w:val="none"/>
        </w:rPr>
      </w:r>
      <w:r/>
    </w:p>
    <w:p>
      <w:pPr>
        <w:pStyle w:val="920"/>
        <w:ind w:firstLine="420"/>
        <w:spacing w:line="360" w:lineRule="auto"/>
        <w:rPr>
          <w:rFonts w:hint="eastAsia" w:ascii="宋体" w:hAnsi="宋体"/>
          <w:color w:val="000000"/>
          <w:highlight w:val="none"/>
        </w:rPr>
      </w:pPr>
      <w:r>
        <w:rPr>
          <w:rFonts w:hint="eastAsia" w:ascii="宋体" w:hAnsi="宋体"/>
          <w:color w:val="000000"/>
          <w:highlight w:val="none"/>
        </w:rPr>
        <w:t xml:space="preserve">2、磋商小组各成员审查每份响应文件是否实质响应了采购文件的要求，未实质性响应的响应文件将被拒绝，也不进行评审。</w:t>
      </w:r>
      <w:r>
        <w:rPr>
          <w:rFonts w:hint="eastAsia" w:ascii="宋体" w:hAnsi="宋体"/>
          <w:color w:val="000000"/>
          <w:highlight w:val="none"/>
        </w:rPr>
      </w:r>
      <w:r/>
    </w:p>
    <w:p>
      <w:pPr>
        <w:pStyle w:val="920"/>
        <w:ind w:firstLine="420"/>
        <w:spacing w:line="360" w:lineRule="auto"/>
        <w:rPr>
          <w:rFonts w:hint="eastAsia" w:ascii="宋体" w:hAnsi="宋体"/>
          <w:color w:val="000000"/>
          <w:highlight w:val="none"/>
        </w:rPr>
      </w:pPr>
      <w:r>
        <w:rPr>
          <w:rFonts w:hint="eastAsia" w:ascii="宋体" w:hAnsi="宋体"/>
          <w:color w:val="000000"/>
          <w:highlight w:val="none"/>
        </w:rPr>
        <w:t xml:space="preserve">3、磋商小组各成员独立对每个进入打分程序的响应文件以打分的形式进行评审和评价。对评委的评分进行统计汇总时算术平均计算得分（计算结果均四舍五入保留两位小数）。</w:t>
      </w:r>
      <w:r>
        <w:rPr>
          <w:rFonts w:hint="eastAsia" w:ascii="宋体" w:hAnsi="宋体"/>
          <w:color w:val="000000"/>
          <w:highlight w:val="none"/>
        </w:rPr>
      </w:r>
      <w:r/>
    </w:p>
    <w:p>
      <w:pPr>
        <w:pStyle w:val="920"/>
        <w:ind w:firstLine="420"/>
        <w:spacing w:line="360" w:lineRule="auto"/>
        <w:rPr>
          <w:rFonts w:hint="eastAsia" w:ascii="宋体" w:hAnsi="宋体"/>
          <w:color w:val="000000"/>
          <w:highlight w:val="none"/>
        </w:rPr>
      </w:pPr>
      <w:r>
        <w:rPr>
          <w:rFonts w:hint="eastAsia" w:ascii="宋体" w:hAnsi="宋体"/>
          <w:color w:val="000000"/>
          <w:highlight w:val="none"/>
        </w:rPr>
        <w:t xml:space="preserve">4、如磋商小组认为磋商报价或者某些分项报价明显不合理或者低于成本，则磋商小组有权要求其在规定的期限内提供书面文件予以解释说明，并提交相关证明材料；否则视为无效响应。</w:t>
      </w:r>
      <w:r>
        <w:rPr>
          <w:rFonts w:hint="eastAsia" w:ascii="宋体" w:hAnsi="宋体"/>
          <w:color w:val="000000"/>
          <w:highlight w:val="none"/>
        </w:rPr>
      </w:r>
      <w:r/>
    </w:p>
    <w:p>
      <w:pPr>
        <w:pStyle w:val="920"/>
        <w:ind w:firstLine="420"/>
        <w:spacing w:line="360" w:lineRule="auto"/>
        <w:rPr>
          <w:rFonts w:ascii="宋体" w:hAnsi="宋体"/>
          <w:color w:val="000000"/>
          <w:highlight w:val="none"/>
        </w:rPr>
      </w:pPr>
      <w:r>
        <w:rPr>
          <w:rFonts w:hint="eastAsia" w:ascii="宋体" w:hAnsi="宋体"/>
          <w:color w:val="000000"/>
          <w:highlight w:val="none"/>
        </w:rPr>
        <w:t xml:space="preserve">5、如出现综合得分最高的响应单位有两个或两个以上的，以报价较低者优先作为成交单位；如果报价也相同的，则由磋商小组抽签方式确定成交单位。</w:t>
      </w:r>
      <w:r>
        <w:rPr>
          <w:rFonts w:ascii="宋体" w:hAnsi="宋体"/>
          <w:color w:val="000000"/>
          <w:highlight w:val="none"/>
        </w:rPr>
      </w:r>
      <w:r/>
    </w:p>
    <w:p>
      <w:pPr>
        <w:pStyle w:val="920"/>
        <w:ind w:firstLine="422"/>
        <w:spacing w:line="360" w:lineRule="auto"/>
        <w:rPr>
          <w:rFonts w:ascii="宋体" w:hAnsi="宋体"/>
          <w:b/>
          <w:bCs/>
          <w:color w:val="000000"/>
          <w:highlight w:val="none"/>
        </w:rPr>
        <w:outlineLvl w:val="0"/>
      </w:pPr>
      <w:r>
        <w:rPr>
          <w:rFonts w:hint="eastAsia" w:ascii="宋体" w:hAnsi="宋体"/>
          <w:b/>
          <w:bCs/>
          <w:color w:val="000000"/>
          <w:highlight w:val="none"/>
        </w:rPr>
        <w:t xml:space="preserve">二、</w:t>
      </w:r>
      <w:r>
        <w:rPr>
          <w:rFonts w:hint="eastAsia" w:ascii="宋体" w:hAnsi="宋体"/>
          <w:b/>
          <w:bCs/>
          <w:color w:val="000000"/>
          <w:szCs w:val="21"/>
          <w:highlight w:val="none"/>
        </w:rPr>
        <w:t xml:space="preserve">评分标准：</w:t>
      </w:r>
      <w:r>
        <w:rPr>
          <w:rFonts w:ascii="宋体" w:hAnsi="宋体"/>
          <w:b/>
          <w:bCs/>
          <w:color w:val="000000"/>
          <w:highlight w:val="none"/>
        </w:rPr>
      </w:r>
      <w:r/>
    </w:p>
    <w:p>
      <w:pPr>
        <w:pStyle w:val="920"/>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（一）报价得分（</w:t>
      </w:r>
      <w:r>
        <w:rPr>
          <w:rFonts w:ascii="宋体" w:hAnsi="宋体"/>
          <w:b/>
          <w:color w:val="000000"/>
          <w:szCs w:val="21"/>
          <w:highlight w:val="none"/>
        </w:rPr>
        <w:t xml:space="preserve">1</w:t>
      </w:r>
      <w:r>
        <w:rPr>
          <w:rFonts w:hint="eastAsia" w:ascii="宋体" w:hAnsi="宋体"/>
          <w:b/>
          <w:color w:val="000000"/>
          <w:szCs w:val="21"/>
          <w:highlight w:val="none"/>
        </w:rPr>
        <w:t xml:space="preserve">0分）：</w:t>
      </w:r>
      <w:r>
        <w:rPr>
          <w:rFonts w:ascii="宋体" w:hAnsi="宋体"/>
          <w:b/>
          <w:color w:val="000000"/>
          <w:szCs w:val="21"/>
          <w:highlight w:val="none"/>
        </w:rPr>
      </w:r>
      <w:r/>
    </w:p>
    <w:p>
      <w:pPr>
        <w:pStyle w:val="920"/>
        <w:ind w:firstLine="420"/>
        <w:spacing w:line="360" w:lineRule="auto"/>
        <w:rPr>
          <w:rFonts w:ascii="宋体" w:hAnsi="宋体" w:cs="宋体"/>
          <w:color w:val="000000"/>
          <w:szCs w:val="21"/>
          <w:highlight w:val="none"/>
        </w:rPr>
      </w:pPr>
      <w:r/>
      <w:bookmarkStart w:id="39" w:name="OLE_LINK1"/>
      <w:r/>
      <w:bookmarkStart w:id="40" w:name="OLE_LINK2"/>
      <w:r>
        <w:rPr>
          <w:rFonts w:hint="eastAsia" w:ascii="宋体" w:hAnsi="宋体" w:cs="宋体"/>
          <w:color w:val="000000"/>
          <w:szCs w:val="21"/>
          <w:highlight w:val="none"/>
        </w:rPr>
        <w:t xml:space="preserve">1、</w:t>
      </w:r>
      <w:bookmarkStart w:id="41" w:name="OLE_LINK54"/>
      <w:r>
        <w:rPr>
          <w:rFonts w:hint="eastAsia" w:ascii="宋体" w:hAnsi="宋体" w:cs="宋体"/>
          <w:color w:val="000000"/>
          <w:szCs w:val="21"/>
          <w:highlight w:val="none"/>
        </w:rPr>
        <w:t xml:space="preserve">价格分统一采用低价优先法计算，即满足磋商文件要求且一次报价及最后磋商评审报价最低（未超采购预算）的供应商的价格为磋商基准价。其他供应商的价格分统一按照下列公式计算：</w:t>
      </w:r>
      <w:r>
        <w:rPr>
          <w:rFonts w:ascii="宋体" w:hAnsi="宋体" w:cs="宋体"/>
          <w:color w:val="000000"/>
          <w:szCs w:val="21"/>
          <w:highlight w:val="none"/>
        </w:rPr>
      </w:r>
      <w:r/>
    </w:p>
    <w:p>
      <w:pPr>
        <w:pStyle w:val="92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磋商报价得分=（磋商基准价/最后磋商报价）×价格权值（本项目为10%）×100</w:t>
      </w:r>
      <w:bookmarkEnd w:id="39"/>
      <w:r/>
      <w:bookmarkEnd w:id="40"/>
      <w:r/>
      <w:bookmarkEnd w:id="41"/>
      <w:r>
        <w:rPr>
          <w:rFonts w:ascii="宋体" w:hAnsi="宋体" w:cs="宋体"/>
          <w:color w:val="000000"/>
          <w:szCs w:val="21"/>
          <w:highlight w:val="none"/>
        </w:rPr>
      </w:r>
      <w:r/>
    </w:p>
    <w:p>
      <w:pPr>
        <w:pStyle w:val="920"/>
        <w:ind w:firstLine="420"/>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2、评定内容还包括分析总报价及各个分项报价是否合理，报价范围是否完整，有否重大错漏项，如果某供应商的响应报价中有漏项，则该供应商的响应价格评审时需加上漏项部分，漏项部分的价格按所有参加磋商的供应商中相应部分所报的最高价格计算，如果该供应商成交，则其成交总价不能调整，漏项部分的价格需该磋商供应商自行消化，如漏项构成未实质性响应磋商文件要求的，将不得成交。</w:t>
      </w:r>
      <w:r>
        <w:rPr>
          <w:rFonts w:ascii="宋体" w:hAnsi="宋体" w:cs="宋体"/>
          <w:color w:val="000000"/>
          <w:szCs w:val="21"/>
          <w:highlight w:val="none"/>
        </w:rPr>
      </w:r>
      <w:r/>
    </w:p>
    <w:p>
      <w:pPr>
        <w:pStyle w:val="920"/>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3、促进残疾人就业</w:t>
      </w:r>
      <w:r>
        <w:rPr>
          <w:rFonts w:ascii="宋体" w:hAnsi="宋体" w:cs="宋体"/>
          <w:bCs/>
          <w:color w:val="000000"/>
          <w:szCs w:val="21"/>
          <w:highlight w:val="none"/>
        </w:rPr>
      </w:r>
      <w:r/>
    </w:p>
    <w:p>
      <w:pPr>
        <w:pStyle w:val="920"/>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残疾人福利性单位在响应文件中提供《残疾人福利性单位声明函》。符合《关于促进残疾人就业政府采购政策的通知》（财库〔2017〕141号）规定标准的可以认定为残疾人福利性单位。</w:t>
      </w:r>
      <w:r>
        <w:rPr>
          <w:rFonts w:ascii="宋体" w:hAnsi="宋体" w:cs="宋体"/>
          <w:bCs/>
          <w:color w:val="000000"/>
          <w:szCs w:val="21"/>
          <w:highlight w:val="none"/>
        </w:rPr>
      </w:r>
      <w:r/>
    </w:p>
    <w:p>
      <w:pPr>
        <w:pStyle w:val="920"/>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对于残疾人福利性单位视为小型、微型企业的。</w:t>
      </w:r>
      <w:r>
        <w:rPr>
          <w:rFonts w:ascii="宋体" w:hAnsi="宋体" w:cs="宋体"/>
          <w:bCs/>
          <w:color w:val="000000"/>
          <w:szCs w:val="21"/>
          <w:highlight w:val="none"/>
        </w:rPr>
      </w:r>
      <w:r/>
    </w:p>
    <w:p>
      <w:pPr>
        <w:pStyle w:val="920"/>
        <w:ind w:firstLine="420"/>
        <w:spacing w:line="360" w:lineRule="auto"/>
        <w:rPr>
          <w:rFonts w:ascii="宋体" w:hAnsi="宋体" w:cs="宋体"/>
          <w:bCs/>
          <w:color w:val="000000"/>
          <w:sz w:val="21"/>
          <w:szCs w:val="21"/>
          <w:highlight w:val="none"/>
        </w:rPr>
      </w:pPr>
      <w:r>
        <w:rPr>
          <w:rFonts w:hint="eastAsia" w:ascii="宋体" w:hAnsi="宋体" w:cs="宋体"/>
          <w:bCs/>
          <w:color w:val="000000"/>
          <w:szCs w:val="21"/>
          <w:highlight w:val="none"/>
        </w:rPr>
        <w:t xml:space="preserve">4、监</w:t>
      </w:r>
      <w:r>
        <w:rPr>
          <w:rFonts w:hint="eastAsia" w:ascii="宋体" w:hAnsi="宋体" w:cs="宋体"/>
          <w:bCs/>
          <w:color w:val="000000"/>
          <w:sz w:val="21"/>
          <w:szCs w:val="21"/>
          <w:highlight w:val="none"/>
        </w:rPr>
        <w:t xml:space="preserve">狱企业</w:t>
      </w:r>
      <w:r>
        <w:rPr>
          <w:rFonts w:ascii="宋体" w:hAnsi="宋体" w:cs="宋体"/>
          <w:bCs/>
          <w:color w:val="000000"/>
          <w:sz w:val="21"/>
          <w:szCs w:val="21"/>
          <w:highlight w:val="none"/>
        </w:rPr>
      </w:r>
      <w:r/>
    </w:p>
    <w:p>
      <w:pPr>
        <w:pStyle w:val="920"/>
        <w:ind w:firstLine="42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监狱企业在响应文件中提供由省级以上监狱管理局、戒毒管理局（含新疆生产建设兵团）出具的属于监狱企业的证明文件。</w:t>
      </w:r>
      <w:r>
        <w:rPr>
          <w:rFonts w:ascii="宋体" w:hAnsi="宋体" w:cs="宋体"/>
          <w:bCs/>
          <w:color w:val="000000"/>
          <w:sz w:val="21"/>
          <w:szCs w:val="21"/>
          <w:highlight w:val="none"/>
        </w:rPr>
      </w:r>
      <w:r/>
    </w:p>
    <w:p>
      <w:pPr>
        <w:pStyle w:val="920"/>
        <w:ind w:firstLine="42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对于监狱企业视同小型、微型企业的。</w:t>
      </w:r>
      <w:r>
        <w:rPr>
          <w:rFonts w:ascii="宋体" w:hAnsi="宋体" w:cs="宋体"/>
          <w:bCs/>
          <w:color w:val="000000"/>
          <w:sz w:val="21"/>
          <w:szCs w:val="21"/>
          <w:highlight w:val="none"/>
        </w:rPr>
      </w:r>
      <w:r/>
    </w:p>
    <w:p>
      <w:pPr>
        <w:pStyle w:val="920"/>
        <w:ind w:firstLine="42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5、中小企业</w:t>
      </w:r>
      <w:r>
        <w:rPr>
          <w:rFonts w:ascii="宋体" w:hAnsi="宋体" w:cs="宋体"/>
          <w:bCs/>
          <w:color w:val="000000"/>
          <w:sz w:val="21"/>
          <w:szCs w:val="21"/>
          <w:highlight w:val="none"/>
        </w:rPr>
      </w:r>
      <w:r/>
    </w:p>
    <w:p>
      <w:pPr>
        <w:pStyle w:val="920"/>
        <w:ind w:firstLine="42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根据财政部、工业和信息化部关于印发《政府采购促进中小企业发展管理办法》的通知规定：</w:t>
      </w:r>
      <w:r>
        <w:rPr>
          <w:rFonts w:ascii="宋体" w:hAnsi="宋体" w:cs="宋体"/>
          <w:bCs/>
          <w:color w:val="000000"/>
          <w:sz w:val="21"/>
          <w:szCs w:val="21"/>
          <w:highlight w:val="none"/>
        </w:rPr>
      </w:r>
      <w:r/>
    </w:p>
    <w:p>
      <w:pPr>
        <w:pStyle w:val="920"/>
        <w:ind w:firstLine="42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（1）依据《政府采购促进中小企业发展管理办法》规定享受扶持政策获得政府采购合同的，小微企业不得将合同分包给大中型企业，中型企业不得将合同分包给大型企业。</w:t>
      </w:r>
      <w:r>
        <w:rPr>
          <w:rFonts w:ascii="宋体" w:hAnsi="宋体" w:cs="宋体"/>
          <w:bCs/>
          <w:color w:val="000000"/>
          <w:sz w:val="21"/>
          <w:szCs w:val="21"/>
          <w:highlight w:val="none"/>
        </w:rPr>
      </w:r>
      <w:r/>
    </w:p>
    <w:p>
      <w:pPr>
        <w:pStyle w:val="920"/>
        <w:ind w:firstLine="42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（2）中小企业参加政府采购活动，应当出具《政府采购促进中小企业发展管理办法》附件规定《中小企业声明函》，否则不得享受相关中小企业扶持政策。</w:t>
      </w:r>
      <w:r>
        <w:rPr>
          <w:rFonts w:ascii="宋体" w:hAnsi="宋体" w:cs="宋体"/>
          <w:bCs/>
          <w:color w:val="000000"/>
          <w:sz w:val="21"/>
          <w:szCs w:val="21"/>
          <w:highlight w:val="none"/>
        </w:rPr>
      </w:r>
      <w:r/>
    </w:p>
    <w:p>
      <w:pPr>
        <w:pStyle w:val="920"/>
        <w:ind w:firstLine="42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（3）若供应商提供的《中小企业声明函》为虚假声明则视同提供虚假材料，按政府采购相关规定处理并报请政府监管部门给予行政处罚。</w:t>
      </w:r>
      <w:r>
        <w:rPr>
          <w:rFonts w:ascii="宋体" w:hAnsi="宋体" w:cs="宋体"/>
          <w:bCs/>
          <w:color w:val="000000"/>
          <w:sz w:val="21"/>
          <w:szCs w:val="21"/>
          <w:highlight w:val="none"/>
        </w:rPr>
      </w:r>
      <w:r/>
    </w:p>
    <w:p>
      <w:pPr>
        <w:pStyle w:val="920"/>
        <w:ind w:firstLine="422"/>
        <w:jc w:val="left"/>
        <w:spacing w:line="360" w:lineRule="auto"/>
        <w:widowControl/>
        <w:rPr>
          <w:rFonts w:ascii="宋体" w:hAnsi="宋体" w:cs="宋体"/>
          <w:color w:val="000000"/>
          <w:sz w:val="21"/>
          <w:szCs w:val="21"/>
          <w:highlight w:val="none"/>
        </w:rPr>
      </w:pPr>
      <w:r>
        <w:rPr>
          <w:rFonts w:hint="eastAsia" w:ascii="宋体" w:hAnsi="宋体" w:cs="宋体"/>
          <w:b/>
          <w:color w:val="000000"/>
          <w:sz w:val="21"/>
          <w:szCs w:val="21"/>
          <w:highlight w:val="none"/>
        </w:rPr>
        <w:t xml:space="preserve">本项目专门面向中小企业采购，不再执行价格评审优惠的扶持政策。</w:t>
      </w:r>
      <w:r>
        <w:rPr>
          <w:rFonts w:ascii="宋体" w:hAnsi="宋体" w:cs="宋体"/>
          <w:color w:val="000000"/>
          <w:sz w:val="21"/>
          <w:szCs w:val="21"/>
          <w:highlight w:val="none"/>
        </w:rPr>
      </w:r>
      <w:r/>
    </w:p>
    <w:p>
      <w:pPr>
        <w:pStyle w:val="979"/>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val="0"/>
          <w:bCs w:val="0"/>
          <w:color w:val="000000"/>
          <w:sz w:val="21"/>
          <w:szCs w:val="21"/>
          <w:highlight w:val="none"/>
        </w:rPr>
        <w:t xml:space="preserve">6、</w:t>
      </w:r>
      <w:r>
        <w:rPr>
          <w:rStyle w:val="988"/>
          <w:rFonts w:hint="eastAsia" w:ascii="宋体" w:hAnsi="宋体" w:eastAsia="宋体" w:cs="宋体"/>
          <w:b w:val="0"/>
          <w:bCs w:val="0"/>
          <w:i w:val="0"/>
          <w:iCs w:val="0"/>
          <w:caps w:val="0"/>
          <w:color w:val="000000"/>
          <w:spacing w:val="0"/>
          <w:sz w:val="21"/>
          <w:szCs w:val="21"/>
          <w:highlight w:val="none"/>
          <w:shd w:val="clear" w:color="auto" w:fill="ffffff"/>
        </w:rPr>
        <w:t xml:space="preserve">本国产品标准</w:t>
      </w:r>
      <w:r>
        <w:rPr>
          <w:rFonts w:hint="eastAsia" w:ascii="宋体" w:hAnsi="宋体" w:eastAsia="宋体" w:cs="宋体"/>
          <w:b w:val="0"/>
          <w:bCs w:val="0"/>
          <w:i w:val="0"/>
          <w:iCs w:val="0"/>
          <w:caps w:val="0"/>
          <w:color w:val="000000"/>
          <w:spacing w:val="0"/>
          <w:sz w:val="21"/>
          <w:szCs w:val="21"/>
          <w:highlight w:val="none"/>
        </w:rPr>
      </w:r>
      <w:r/>
    </w:p>
    <w:p>
      <w:pPr>
        <w:pStyle w:val="979"/>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本国产品应当符合以下条件：</w:t>
      </w:r>
      <w:r>
        <w:rPr>
          <w:rFonts w:hint="eastAsia" w:ascii="宋体" w:hAnsi="宋体" w:eastAsia="宋体" w:cs="宋体"/>
          <w:i w:val="0"/>
          <w:iCs w:val="0"/>
          <w:caps w:val="0"/>
          <w:color w:val="000000"/>
          <w:spacing w:val="0"/>
          <w:sz w:val="21"/>
          <w:szCs w:val="21"/>
          <w:highlight w:val="none"/>
        </w:rPr>
      </w:r>
      <w:r/>
    </w:p>
    <w:p>
      <w:pPr>
        <w:pStyle w:val="979"/>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（一）在中国境内生产</w:t>
      </w:r>
      <w:r>
        <w:rPr>
          <w:rFonts w:hint="eastAsia" w:ascii="宋体" w:hAnsi="宋体" w:eastAsia="宋体" w:cs="宋体"/>
          <w:i w:val="0"/>
          <w:iCs w:val="0"/>
          <w:caps w:val="0"/>
          <w:color w:val="000000"/>
          <w:spacing w:val="0"/>
          <w:sz w:val="21"/>
          <w:szCs w:val="21"/>
          <w:highlight w:val="none"/>
        </w:rPr>
      </w:r>
      <w:r/>
    </w:p>
    <w:p>
      <w:pPr>
        <w:pStyle w:val="979"/>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产品应当在中国境内生产，即在中华人民共和国关境内实现从原材料、组件到产品的属性改变。</w:t>
      </w:r>
      <w:r>
        <w:rPr>
          <w:rFonts w:hint="eastAsia" w:ascii="宋体" w:hAnsi="宋体" w:eastAsia="宋体" w:cs="宋体"/>
          <w:i w:val="0"/>
          <w:iCs w:val="0"/>
          <w:caps w:val="0"/>
          <w:color w:val="000000"/>
          <w:spacing w:val="0"/>
          <w:sz w:val="21"/>
          <w:szCs w:val="21"/>
          <w:highlight w:val="none"/>
        </w:rPr>
      </w:r>
      <w:r/>
    </w:p>
    <w:p>
      <w:pPr>
        <w:pStyle w:val="979"/>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属性改变是指经过制造、加工或者组装等工序，产生完全不同于原材料、组件的新产品，并具有新的名称和特征（用途）。属性改变不包括以下细微操作：</w:t>
      </w:r>
      <w:r>
        <w:rPr>
          <w:rFonts w:hint="eastAsia" w:ascii="宋体" w:hAnsi="宋体" w:eastAsia="宋体" w:cs="宋体"/>
          <w:i w:val="0"/>
          <w:iCs w:val="0"/>
          <w:caps w:val="0"/>
          <w:color w:val="000000"/>
          <w:spacing w:val="0"/>
          <w:sz w:val="21"/>
          <w:szCs w:val="21"/>
          <w:highlight w:val="none"/>
        </w:rPr>
      </w:r>
      <w:r/>
    </w:p>
    <w:p>
      <w:pPr>
        <w:pStyle w:val="979"/>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1.为确保产品在运输或者储存期间保持某种状态而进行的操作；</w:t>
      </w:r>
      <w:r>
        <w:rPr>
          <w:rFonts w:hint="eastAsia" w:ascii="宋体" w:hAnsi="宋体" w:eastAsia="宋体" w:cs="宋体"/>
          <w:i w:val="0"/>
          <w:iCs w:val="0"/>
          <w:caps w:val="0"/>
          <w:color w:val="000000"/>
          <w:spacing w:val="0"/>
          <w:sz w:val="21"/>
          <w:szCs w:val="21"/>
          <w:highlight w:val="none"/>
        </w:rPr>
      </w:r>
      <w:r/>
    </w:p>
    <w:p>
      <w:pPr>
        <w:pStyle w:val="979"/>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2.为产品运输或者销售进行的包装或者展示；</w:t>
      </w:r>
      <w:r>
        <w:rPr>
          <w:rFonts w:hint="eastAsia" w:ascii="宋体" w:hAnsi="宋体" w:eastAsia="宋体" w:cs="宋体"/>
          <w:i w:val="0"/>
          <w:iCs w:val="0"/>
          <w:caps w:val="0"/>
          <w:color w:val="000000"/>
          <w:spacing w:val="0"/>
          <w:sz w:val="21"/>
          <w:szCs w:val="21"/>
          <w:highlight w:val="none"/>
        </w:rPr>
      </w:r>
      <w:r/>
    </w:p>
    <w:p>
      <w:pPr>
        <w:pStyle w:val="979"/>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3.在产品或者其包装上粘贴或者印刷品牌、标志、标识以及其他用于区别的标记；</w:t>
      </w:r>
      <w:r>
        <w:rPr>
          <w:rFonts w:hint="eastAsia" w:ascii="宋体" w:hAnsi="宋体" w:eastAsia="宋体" w:cs="宋体"/>
          <w:i w:val="0"/>
          <w:iCs w:val="0"/>
          <w:caps w:val="0"/>
          <w:color w:val="000000"/>
          <w:spacing w:val="0"/>
          <w:sz w:val="21"/>
          <w:szCs w:val="21"/>
          <w:highlight w:val="none"/>
        </w:rPr>
      </w:r>
      <w:r/>
    </w:p>
    <w:p>
      <w:pPr>
        <w:pStyle w:val="979"/>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4.简单的上漆、磨光和分装；</w:t>
      </w:r>
      <w:r>
        <w:rPr>
          <w:rFonts w:hint="eastAsia" w:ascii="宋体" w:hAnsi="宋体" w:eastAsia="宋体" w:cs="宋体"/>
          <w:i w:val="0"/>
          <w:iCs w:val="0"/>
          <w:caps w:val="0"/>
          <w:color w:val="000000"/>
          <w:spacing w:val="0"/>
          <w:sz w:val="21"/>
          <w:szCs w:val="21"/>
          <w:highlight w:val="none"/>
        </w:rPr>
      </w:r>
      <w:r/>
    </w:p>
    <w:p>
      <w:pPr>
        <w:pStyle w:val="979"/>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5.其他不属于属性改变的情形。</w:t>
      </w:r>
      <w:r>
        <w:rPr>
          <w:rFonts w:hint="eastAsia" w:ascii="宋体" w:hAnsi="宋体" w:eastAsia="宋体" w:cs="宋体"/>
          <w:i w:val="0"/>
          <w:iCs w:val="0"/>
          <w:caps w:val="0"/>
          <w:color w:val="000000"/>
          <w:spacing w:val="0"/>
          <w:sz w:val="21"/>
          <w:szCs w:val="21"/>
          <w:highlight w:val="none"/>
        </w:rPr>
      </w:r>
      <w:r/>
    </w:p>
    <w:p>
      <w:pPr>
        <w:pStyle w:val="979"/>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（二）在中国境内生产的组件成本占比达到规定比例</w:t>
      </w:r>
      <w:r>
        <w:rPr>
          <w:rFonts w:hint="eastAsia" w:ascii="宋体" w:hAnsi="宋体" w:eastAsia="宋体" w:cs="宋体"/>
          <w:i w:val="0"/>
          <w:iCs w:val="0"/>
          <w:caps w:val="0"/>
          <w:color w:val="000000"/>
          <w:spacing w:val="0"/>
          <w:sz w:val="21"/>
          <w:szCs w:val="21"/>
          <w:highlight w:val="none"/>
        </w:rPr>
      </w:r>
      <w:r/>
    </w:p>
    <w:p>
      <w:pPr>
        <w:pStyle w:val="979"/>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产品在中国境内生产的组件成本占比应当达到规定比例，计算公式为：</w:t>
      </w:r>
      <w:r>
        <w:rPr>
          <w:rFonts w:hint="eastAsia" w:ascii="宋体" w:hAnsi="宋体" w:eastAsia="宋体" w:cs="宋体"/>
          <w:i w:val="0"/>
          <w:iCs w:val="0"/>
          <w:caps w:val="0"/>
          <w:color w:val="000000"/>
          <w:spacing w:val="0"/>
          <w:sz w:val="21"/>
          <w:szCs w:val="21"/>
          <w:highlight w:val="none"/>
        </w:rPr>
      </w:r>
      <w:r/>
    </w:p>
    <w:p>
      <w:pPr>
        <w:pStyle w:val="979"/>
        <w:ind w:left="0" w:right="0" w:firstLine="42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fldChar w:fldCharType="begin"/>
      </w:r>
      <w:r>
        <w:rPr>
          <w:rFonts w:hint="eastAsia" w:ascii="宋体" w:hAnsi="宋体" w:eastAsia="宋体" w:cs="宋体"/>
          <w:i w:val="0"/>
          <w:iCs w:val="0"/>
          <w:caps w:val="0"/>
          <w:color w:val="000000"/>
          <w:spacing w:val="0"/>
          <w:sz w:val="21"/>
          <w:szCs w:val="21"/>
          <w:highlight w:val="none"/>
          <w:shd w:val="clear" w:color="auto" w:fill="ffffff"/>
        </w:rPr>
        <w:instrText xml:space="preserve">INCLUDEPICTURE \d "https://www.gov.cn/zhengce/content/202509/W020250930645245947614.png" \* MERGEFORMATINET </w:instrText>
      </w:r>
      <w:r>
        <w:rPr>
          <w:rFonts w:hint="eastAsia" w:ascii="宋体" w:hAnsi="宋体" w:eastAsia="宋体" w:cs="宋体"/>
          <w:i w:val="0"/>
          <w:iCs w:val="0"/>
          <w:caps w:val="0"/>
          <w:color w:val="000000"/>
          <w:spacing w:val="0"/>
          <w:sz w:val="21"/>
          <w:szCs w:val="21"/>
          <w:highlight w:val="none"/>
          <w:shd w:val="clear" w:color="auto" w:fill="ffffff"/>
        </w:rPr>
        <w:fldChar w:fldCharType="separate"/>
      </w:r>
      <w:r>
        <w:rPr>
          <w:rFonts w:hint="eastAsia" w:ascii="宋体" w:hAnsi="宋体" w:eastAsia="宋体" w:cs="宋体"/>
          <w:i w:val="0"/>
          <w:iCs w:val="0"/>
          <w:caps w:val="0"/>
          <w:color w:val="000000"/>
          <w:spacing w:val="0"/>
          <w:sz w:val="21"/>
          <w:szCs w:val="21"/>
          <w:highlight w:val="none"/>
          <w:shd w:val="clear" w:color="auto" w:fill="ffffff"/>
        </w:rPr>
        <mc:AlternateContent>
          <mc:Choice Requires="wpg">
            <w:drawing>
              <wp:inline xmlns:wp="http://schemas.openxmlformats.org/drawingml/2006/wordprocessingDrawing" distT="0" distB="0" distL="0" distR="0">
                <wp:extent cx="2775585" cy="43815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2775585" cy="4381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18.5pt;height:34.5pt;mso-wrap-distance-left:0.0pt;mso-wrap-distance-top:0.0pt;mso-wrap-distance-right:0.0pt;mso-wrap-distance-bottom:0.0pt;" stroked="f">
                <v:path textboxrect="0,0,0,0"/>
                <v:imagedata r:id="rId15" o:title=""/>
              </v:shape>
            </w:pict>
          </mc:Fallback>
        </mc:AlternateContent>
      </w:r>
      <w:r>
        <w:rPr>
          <w:rFonts w:hint="eastAsia" w:ascii="宋体" w:hAnsi="宋体" w:eastAsia="宋体" w:cs="宋体"/>
          <w:i w:val="0"/>
          <w:iCs w:val="0"/>
          <w:caps w:val="0"/>
          <w:color w:val="000000"/>
          <w:spacing w:val="0"/>
          <w:sz w:val="21"/>
          <w:szCs w:val="21"/>
          <w:highlight w:val="none"/>
          <w:shd w:val="clear" w:color="auto" w:fill="ffffff"/>
        </w:rPr>
        <w:fldChar w:fldCharType="end"/>
      </w:r>
      <w:r>
        <w:rPr>
          <w:rFonts w:hint="eastAsia" w:ascii="宋体" w:hAnsi="宋体" w:eastAsia="宋体" w:cs="宋体"/>
          <w:i w:val="0"/>
          <w:iCs w:val="0"/>
          <w:caps w:val="0"/>
          <w:color w:val="000000"/>
          <w:spacing w:val="0"/>
          <w:sz w:val="21"/>
          <w:szCs w:val="21"/>
          <w:highlight w:val="none"/>
        </w:rPr>
      </w:r>
      <w:r/>
    </w:p>
    <w:p>
      <w:pPr>
        <w:pStyle w:val="979"/>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宋体" w:hAnsi="宋体" w:eastAsia="宋体" w:cs="宋体"/>
          <w:i w:val="0"/>
          <w:iCs w:val="0"/>
          <w:caps w:val="0"/>
          <w:color w:val="000000"/>
          <w:spacing w:val="0"/>
          <w:sz w:val="21"/>
          <w:szCs w:val="21"/>
          <w:highlight w:val="none"/>
        </w:rPr>
      </w:r>
      <w:r/>
    </w:p>
    <w:p>
      <w:pPr>
        <w:pStyle w:val="979"/>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（三）特定产品的关键组件、关键工序符合相关要求</w:t>
      </w:r>
      <w:r>
        <w:rPr>
          <w:rFonts w:hint="eastAsia" w:ascii="宋体" w:hAnsi="宋体" w:eastAsia="宋体" w:cs="宋体"/>
          <w:i w:val="0"/>
          <w:iCs w:val="0"/>
          <w:caps w:val="0"/>
          <w:color w:val="000000"/>
          <w:spacing w:val="0"/>
          <w:sz w:val="21"/>
          <w:szCs w:val="21"/>
          <w:highlight w:val="none"/>
        </w:rPr>
      </w:r>
      <w:r/>
    </w:p>
    <w:p>
      <w:pPr>
        <w:pStyle w:val="979"/>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宋体"/>
          <w:i w:val="0"/>
          <w:iCs w:val="0"/>
          <w:caps w:val="0"/>
          <w:color w:val="000000"/>
          <w:spacing w:val="0"/>
          <w:sz w:val="21"/>
          <w:szCs w:val="21"/>
          <w:highlight w:val="none"/>
        </w:rPr>
      </w:r>
      <w:r/>
    </w:p>
    <w:p>
      <w:pPr>
        <w:pStyle w:val="920"/>
        <w:ind w:firstLine="420"/>
        <w:keepLines w:val="0"/>
        <w:keepNext w:val="0"/>
        <w:pageBreakBefore w:val="0"/>
        <w:spacing w:line="360" w:lineRule="auto"/>
        <w:widowControl/>
        <w:tabs>
          <w:tab w:val="left" w:pos="2870" w:leader="none"/>
        </w:tabs>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rPr>
        <w:t xml:space="preserve">对本国产品的支持政策</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注：</w:t>
      </w:r>
      <w:r>
        <w:rPr>
          <w:rFonts w:hint="eastAsia" w:ascii="宋体" w:hAnsi="宋体" w:cs="宋体"/>
          <w:b/>
          <w:bCs/>
          <w:color w:val="000000"/>
          <w:sz w:val="21"/>
          <w:szCs w:val="21"/>
          <w:highlight w:val="none"/>
          <w:lang w:val="en-US" w:eastAsia="zh-CN"/>
        </w:rPr>
        <w:t xml:space="preserve">本项目为工程类，不涉及</w:t>
      </w:r>
      <w:r>
        <w:rPr>
          <w:rFonts w:hint="eastAsia" w:ascii="宋体" w:hAnsi="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r>
      <w:r/>
    </w:p>
    <w:p>
      <w:pPr>
        <w:pStyle w:val="920"/>
        <w:ind w:firstLine="420"/>
        <w:keepLines w:val="0"/>
        <w:keepNext w:val="0"/>
        <w:pageBreakBefore w:val="0"/>
        <w:spacing w:line="360" w:lineRule="auto"/>
        <w:widowControl/>
        <w:tabs>
          <w:tab w:val="left" w:pos="287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既有本国产品又有非本国产品参与竞争的，依法对本国产品给予价格评审优惠，对本国产品的报价给予20%的价格扣除，用扣除后的价格参与评审。</w:t>
      </w:r>
      <w:r>
        <w:rPr>
          <w:rFonts w:hint="eastAsia" w:ascii="宋体" w:hAnsi="宋体" w:cs="宋体"/>
          <w:color w:val="000000"/>
          <w:sz w:val="21"/>
          <w:szCs w:val="21"/>
          <w:highlight w:val="none"/>
        </w:rPr>
      </w:r>
      <w:r/>
    </w:p>
    <w:p>
      <w:pPr>
        <w:pStyle w:val="957"/>
        <w:ind w:firstLine="42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color w:val="000000"/>
          <w:sz w:val="21"/>
          <w:szCs w:val="21"/>
          <w:highlight w:val="none"/>
        </w:rPr>
      </w:r>
      <w:r/>
    </w:p>
    <w:p>
      <w:pPr>
        <w:pStyle w:val="979"/>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val="en-US" w:eastAsia="zh-CN"/>
        </w:rPr>
        <w:t xml:space="preserve">7、异常低价审查</w:t>
      </w:r>
      <w:r>
        <w:rPr>
          <w:rFonts w:hint="eastAsia" w:ascii="宋体" w:hAnsi="宋体" w:eastAsia="宋体" w:cs="宋体"/>
          <w:i w:val="0"/>
          <w:iCs w:val="0"/>
          <w:caps w:val="0"/>
          <w:color w:val="000000"/>
          <w:spacing w:val="0"/>
          <w:sz w:val="21"/>
          <w:szCs w:val="21"/>
          <w:highlight w:val="none"/>
          <w:shd w:val="clear" w:color="auto" w:fill="ffffff"/>
          <w:lang w:val="en-US" w:eastAsia="zh-CN"/>
        </w:rPr>
      </w:r>
      <w:r/>
    </w:p>
    <w:p>
      <w:pPr>
        <w:pStyle w:val="957"/>
        <w:ind w:firstLine="420"/>
        <w:keepLines w:val="0"/>
        <w:keepNext w:val="0"/>
        <w:pageBreakBefore w:val="0"/>
        <w:spacing w:line="36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（一）评审中出现下列情形之一的，评审委员会应当启动异常低价投标（响应）审查程序：</w:t>
      </w:r>
      <w:r>
        <w:rPr>
          <w:rFonts w:hint="eastAsia" w:ascii="宋体" w:hAnsi="宋体" w:cs="宋体"/>
          <w:color w:val="000000"/>
          <w:sz w:val="21"/>
          <w:szCs w:val="21"/>
          <w:highlight w:val="none"/>
          <w:lang w:val="en-US" w:eastAsia="zh-CN"/>
        </w:rPr>
      </w:r>
      <w:r/>
    </w:p>
    <w:p>
      <w:pPr>
        <w:pStyle w:val="957"/>
        <w:ind w:firstLine="420"/>
        <w:keepLines w:val="0"/>
        <w:keepNext w:val="0"/>
        <w:pageBreakBefore w:val="0"/>
        <w:spacing w:line="36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宋体" w:hAnsi="宋体" w:cs="宋体"/>
          <w:color w:val="000000"/>
          <w:sz w:val="21"/>
          <w:szCs w:val="21"/>
          <w:highlight w:val="none"/>
          <w:lang w:val="en-US" w:eastAsia="zh-CN"/>
        </w:rPr>
      </w:r>
      <w:r/>
    </w:p>
    <w:p>
      <w:pPr>
        <w:pStyle w:val="957"/>
        <w:ind w:firstLine="420"/>
        <w:keepLines w:val="0"/>
        <w:keepNext w:val="0"/>
        <w:pageBreakBefore w:val="0"/>
        <w:spacing w:line="36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cs="宋体"/>
          <w:color w:val="000000"/>
          <w:sz w:val="21"/>
          <w:szCs w:val="21"/>
          <w:highlight w:val="none"/>
          <w:lang w:val="en-US" w:eastAsia="zh-CN"/>
        </w:rPr>
      </w:r>
      <w:r/>
    </w:p>
    <w:p>
      <w:pPr>
        <w:pStyle w:val="957"/>
        <w:ind w:firstLine="420"/>
        <w:keepLines w:val="0"/>
        <w:keepNext w:val="0"/>
        <w:pageBreakBefore w:val="0"/>
        <w:spacing w:line="36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3.投标（响应）报价低于采购项目最高限价45%的，即投标（响应）报价&lt;采购项目最高限价×45%；</w:t>
      </w:r>
      <w:r>
        <w:rPr>
          <w:rFonts w:hint="eastAsia" w:ascii="宋体" w:hAnsi="宋体" w:cs="宋体"/>
          <w:color w:val="000000"/>
          <w:sz w:val="21"/>
          <w:szCs w:val="21"/>
          <w:highlight w:val="none"/>
          <w:lang w:val="en-US" w:eastAsia="zh-CN"/>
        </w:rPr>
      </w:r>
      <w:r/>
    </w:p>
    <w:p>
      <w:pPr>
        <w:pStyle w:val="957"/>
        <w:ind w:firstLine="420"/>
        <w:keepLines w:val="0"/>
        <w:keepNext w:val="0"/>
        <w:pageBreakBefore w:val="0"/>
        <w:spacing w:line="36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4.评审委员会基于专业判断，认为供应商报价过低，有可能影响产品质量或者不能诚信履约的其他情形。</w:t>
      </w:r>
      <w:r>
        <w:rPr>
          <w:rFonts w:hint="eastAsia" w:ascii="宋体" w:hAnsi="宋体" w:cs="宋体"/>
          <w:color w:val="000000"/>
          <w:sz w:val="21"/>
          <w:szCs w:val="21"/>
          <w:highlight w:val="none"/>
          <w:lang w:val="en-US" w:eastAsia="zh-CN"/>
        </w:rPr>
      </w:r>
      <w:r/>
    </w:p>
    <w:p>
      <w:pPr>
        <w:pStyle w:val="957"/>
        <w:ind w:firstLine="420"/>
        <w:keepLines w:val="0"/>
        <w:keepNext w:val="0"/>
        <w:pageBreakBefore w:val="0"/>
        <w:spacing w:line="36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color w:val="000000"/>
          <w:sz w:val="21"/>
          <w:szCs w:val="21"/>
          <w:highlight w:val="none"/>
          <w:lang w:val="en-US" w:eastAsia="zh-CN"/>
        </w:rPr>
      </w:r>
      <w:r/>
    </w:p>
    <w:p>
      <w:pPr>
        <w:pStyle w:val="957"/>
        <w:ind w:firstLine="42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8、</w:t>
      </w:r>
      <w:r>
        <w:rPr>
          <w:rFonts w:hint="eastAsia" w:ascii="宋体" w:hAnsi="宋体" w:cs="宋体"/>
          <w:color w:val="000000"/>
          <w:sz w:val="21"/>
          <w:szCs w:val="21"/>
          <w:highlight w:val="none"/>
        </w:rPr>
        <w:t xml:space="preserve">信用记录</w:t>
      </w:r>
      <w:r>
        <w:rPr>
          <w:rFonts w:hint="eastAsia" w:ascii="宋体" w:hAnsi="宋体" w:cs="宋体"/>
          <w:color w:val="000000"/>
          <w:sz w:val="21"/>
          <w:szCs w:val="21"/>
          <w:highlight w:val="none"/>
        </w:rPr>
      </w:r>
      <w:r/>
    </w:p>
    <w:p>
      <w:pPr>
        <w:pStyle w:val="957"/>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将对供应商进行信用查询，凡经评审委员会确认不符合政府采购相关法律法规规定的，将拒绝其参与政府采购活动。两个以上的自然人、法人或者其他组织组成一个联合体，以一个供应商的身份共同参加政府采购活动的，应当对每个联合体成员进行信用记录的查询，如联合体成员其中一名成员存在失信信息，视同联合体存在失信信息。</w:t>
      </w:r>
      <w:r>
        <w:rPr>
          <w:rFonts w:ascii="宋体" w:hAnsi="宋体" w:cs="宋体"/>
          <w:color w:val="000000"/>
          <w:sz w:val="21"/>
          <w:szCs w:val="21"/>
          <w:highlight w:val="none"/>
        </w:rPr>
      </w:r>
      <w:r/>
    </w:p>
    <w:p>
      <w:pPr>
        <w:pStyle w:val="957"/>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信用记录的使用规则：评标委员会在对供应商进行资格性审查时，应根据信用查询结果对响应单位的不良信用记录逐项甄别确认。按照《中华人民共和国政府采购法》第二十二条规定，下列信用记录属于应依法拒绝响应单位参加政府采购的失信信息：</w:t>
      </w:r>
      <w:r>
        <w:rPr>
          <w:rFonts w:ascii="宋体" w:hAnsi="宋体" w:cs="宋体"/>
          <w:color w:val="000000"/>
          <w:sz w:val="21"/>
          <w:szCs w:val="21"/>
          <w:highlight w:val="none"/>
        </w:rPr>
      </w:r>
      <w:r/>
    </w:p>
    <w:p>
      <w:pPr>
        <w:pStyle w:val="957"/>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（一）政府采购严重违法记录，即响应单位被全国各级财政部门列入“政府采购严重违法失信行为记录名单”，且在处罚有效期内的。</w:t>
      </w:r>
      <w:r>
        <w:rPr>
          <w:rFonts w:ascii="宋体" w:hAnsi="宋体" w:cs="宋体"/>
          <w:color w:val="000000"/>
          <w:sz w:val="21"/>
          <w:szCs w:val="21"/>
          <w:highlight w:val="none"/>
        </w:rPr>
      </w:r>
      <w:r/>
    </w:p>
    <w:p>
      <w:pPr>
        <w:pStyle w:val="957"/>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（二）财政部门与法院、工商、税务等部门联合惩戒的失信信息，包括：</w:t>
      </w:r>
      <w:r>
        <w:rPr>
          <w:rFonts w:ascii="宋体" w:hAnsi="宋体" w:cs="宋体"/>
          <w:color w:val="000000"/>
          <w:sz w:val="21"/>
          <w:szCs w:val="21"/>
          <w:highlight w:val="none"/>
        </w:rPr>
      </w:r>
      <w:r/>
    </w:p>
    <w:p>
      <w:pPr>
        <w:pStyle w:val="957"/>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（1）被列入失信被执行人名单；</w:t>
      </w:r>
      <w:r>
        <w:rPr>
          <w:rFonts w:ascii="宋体" w:hAnsi="宋体" w:cs="宋体"/>
          <w:color w:val="000000"/>
          <w:sz w:val="21"/>
          <w:szCs w:val="21"/>
          <w:highlight w:val="none"/>
        </w:rPr>
      </w:r>
      <w:r/>
    </w:p>
    <w:p>
      <w:pPr>
        <w:pStyle w:val="957"/>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（2）被列入重大税收违法案件当事人名单；</w:t>
      </w:r>
      <w:r>
        <w:rPr>
          <w:rFonts w:ascii="宋体" w:hAnsi="宋体" w:cs="宋体"/>
          <w:color w:val="000000"/>
          <w:sz w:val="21"/>
          <w:szCs w:val="21"/>
          <w:highlight w:val="none"/>
        </w:rPr>
      </w:r>
      <w:r/>
    </w:p>
    <w:p>
      <w:pPr>
        <w:pStyle w:val="957"/>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企业经营异常名录中被责令停产停业、暂扣或者吊销许可证或者执照，或者对经营活动中的违法行为处以较大数额罚款的信用记录。罚款数额需根据各地方、各部门规定的较大数额罚款标准或达到法定听证范围的罚款标准，结合具体行政处罚的实际情况，判断是否属于较大数额罚款。处罚生效日至递交（响应）文件日未满三年的。</w:t>
      </w:r>
      <w:r>
        <w:rPr>
          <w:rFonts w:ascii="宋体" w:hAnsi="宋体" w:cs="宋体"/>
          <w:color w:val="000000"/>
          <w:sz w:val="21"/>
          <w:szCs w:val="21"/>
          <w:highlight w:val="none"/>
        </w:rPr>
      </w:r>
      <w:r/>
    </w:p>
    <w:p>
      <w:pPr>
        <w:pStyle w:val="957"/>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上述的第（一）项的失信信息应通过“中国政府采购网”网的“政府采购严重违法失信行为记录名单”，以及“信用中国”网的“政府采购严重违法失信名单”栏目予以查询。</w:t>
      </w:r>
      <w:r>
        <w:rPr>
          <w:rFonts w:ascii="宋体" w:hAnsi="宋体" w:cs="宋体"/>
          <w:color w:val="000000"/>
          <w:sz w:val="21"/>
          <w:szCs w:val="21"/>
          <w:highlight w:val="none"/>
        </w:rPr>
      </w:r>
      <w:r/>
    </w:p>
    <w:p>
      <w:pPr>
        <w:pStyle w:val="957"/>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上述的第（二）项的失信信息应通过“信用中国”网的“失信被执行人”、“重大税收违法案件当事人名单”、“企业经营异常名录”，“信用江苏”网的“社会法人失信名单”、“重大税收违法案件联合惩戒名单”、“工商失信违法名单”，以及“诚信苏州”网的“失信被执行人”、“重大税收违法案件当事人名单”、“企业经营异常名录”予以查询。</w:t>
      </w:r>
      <w:r>
        <w:rPr>
          <w:rFonts w:ascii="宋体" w:hAnsi="宋体" w:cs="宋体"/>
          <w:color w:val="000000"/>
          <w:sz w:val="21"/>
          <w:szCs w:val="21"/>
          <w:highlight w:val="none"/>
        </w:rPr>
      </w:r>
      <w:r/>
    </w:p>
    <w:p>
      <w:pPr>
        <w:pStyle w:val="957"/>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对存在失信信息的供应商，评审小组应填写《苏州市级政府采购供应商失信信息确认函》，由失信供应商确认。同时，采购代理机构工作人员应根据评审小组确认的失信信息，按规定登陆到来源网站页面进行复核并打印，作为证据留存。</w:t>
      </w:r>
      <w:r>
        <w:rPr>
          <w:rFonts w:ascii="宋体" w:hAnsi="宋体" w:cs="宋体"/>
          <w:color w:val="000000"/>
          <w:sz w:val="21"/>
          <w:szCs w:val="21"/>
          <w:highlight w:val="none"/>
        </w:rPr>
      </w:r>
      <w:r/>
    </w:p>
    <w:p>
      <w:pPr>
        <w:pStyle w:val="957"/>
        <w:ind w:firstLine="420"/>
        <w:keepLines w:val="0"/>
        <w:keepNext w:val="0"/>
        <w:pageBreakBefore w:val="0"/>
        <w:spacing w:line="360" w:lineRule="auto"/>
        <w:rPr>
          <w:rFonts w:hint="eastAsia"/>
          <w:color w:val="000000"/>
          <w:highlight w:val="none"/>
        </w:rPr>
      </w:pPr>
      <w:r>
        <w:rPr>
          <w:rFonts w:hint="eastAsia" w:ascii="宋体" w:hAnsi="宋体" w:cs="宋体"/>
          <w:color w:val="000000"/>
          <w:sz w:val="21"/>
          <w:szCs w:val="21"/>
          <w:highlight w:val="none"/>
        </w:rPr>
        <w:t xml:space="preserve">其他有关“供应商信用查询”的规定见苏州市财政局《关于印发苏州市市级政府采购信用记录查询和使用工作试行办法的通知》（苏财购（2017）11号）、《关于在政府采购活动中甄别较大数额罚款有关事项的通知》（苏财购〔2021〕32号）、《财政部关于&lt;中华人民共和国政府采购法实施条例&gt; 第十九条第一款“较大数额罚款”具体适用问题的意见》（财库 〔2022〕3 号）文件。</w:t>
      </w:r>
      <w:r>
        <w:rPr>
          <w:rFonts w:hint="eastAsia"/>
          <w:color w:val="000000"/>
          <w:highlight w:val="none"/>
        </w:rPr>
      </w:r>
      <w:r/>
    </w:p>
    <w:p>
      <w:pPr>
        <w:pStyle w:val="920"/>
        <w:ind w:firstLine="422"/>
        <w:spacing w:line="360" w:lineRule="auto"/>
        <w:tabs>
          <w:tab w:val="left" w:pos="2870" w:leader="none"/>
        </w:tabs>
        <w:rPr>
          <w:rFonts w:hint="eastAsia" w:ascii="宋体" w:hAnsi="宋体" w:cs="宋体"/>
          <w:b/>
          <w:color w:val="000000"/>
          <w:szCs w:val="21"/>
          <w:highlight w:val="none"/>
        </w:rPr>
      </w:pPr>
      <w:r>
        <w:rPr>
          <w:rFonts w:hint="eastAsia" w:ascii="宋体" w:hAnsi="宋体" w:cs="宋体"/>
          <w:b/>
          <w:color w:val="000000"/>
          <w:szCs w:val="21"/>
          <w:highlight w:val="none"/>
        </w:rPr>
        <w:t xml:space="preserve">（二）技术部分（90分)</w:t>
      </w:r>
      <w:r>
        <w:rPr>
          <w:rFonts w:hint="eastAsia" w:ascii="宋体" w:hAnsi="宋体" w:cs="宋体"/>
          <w:b/>
          <w:color w:val="000000"/>
          <w:szCs w:val="21"/>
          <w:highlight w:val="none"/>
        </w:rPr>
      </w:r>
      <w:r/>
    </w:p>
    <w:p>
      <w:pPr>
        <w:pStyle w:val="957"/>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总体概述,包括但不限于工程概述、总体安排、及施工部署及施工段划分等健全、合理、规范、高效：概述详细，组织机构健全，总体安排科学，方案考虑周全，有合理化建议等得8分；概述较为详细，总体安排可行，方案考虑比较细致，能满足项目实施需要的得5分；方案简单，基本能满足项目实施需要的得2分；未提供不得分。</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施工总进度计划,包括但不仅限于本工程施工进度计划的描述、工期的保证措施、准备计划等，以及为完成该计划所定措施科学、合理、规范、高效：总进度计划详尽，项目实施进度、时间点、关键节点等设置清晰准确的得8分；总进度计划较为详尽，项目实施进度、时间点、关键点等设置比较准确的得5分；方案简单，描述不清楚，基本能满足项目实施需要的得2分；未提供不得分。</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分部、分项工程的施工方案,包括该工程分部分项工程的施工方案、关键施工技术、工艺及工程项目实施的重点、难点和解决方案、具体施工技术措施科学、合理、操作性强、规范、高效：分项施工方案、关键施工技术、工艺及工程项目实施的重点、难点和解决方案、科学合理、操作性强、考虑周全的得8分；分项施工方案、关键施工技术、工艺及工程项目实施的重点、难点和解决方案、比较合理、操作性较强、考虑较周全的得5分；方案简单，操作性不强的得2分；未提供不得分。</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拟投入劳动力、材料、机械设备配备，针对本项目提供的劳动力、材料、机械设备配置方案是否合理、合理、操作性等方面：方案内容与进度计划完全吻合、配套合理，具有可操作性强，内容描述详细的得8分；方案内容与进度计划基本吻合、配套有一定合理性，可操作性较强，内容描述较完整的得5分；方案内容与进度计划吻合一般、配套一般，可操作性欠缺，内容粗糙的得2分；未提供不得分。</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安全文明施工措施,包括该工程安全文明施工、施工现场扬尘污染防治措施及环境保护方面的措施科学、合理、操作性强、规范、高效：措施科学合理，问题沟通和解决机制简单有效，对项目安全、环保等风险进行分析，给出应对措施，操作性强的得8分；措施比较合理、操作性较强、考虑较周全、能满足项目实施需要的的得5分；措施简单，操作性不强的得2分；未提供不得分。</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质量保证措施，对本项目质量保证的相关措施内容：措施科学合理，问题沟通和解决机制简单有效，对项目安全、环保等风险进行分析，给出应对措施，操作性强的得8分；措施比较合理、操作性较强、考虑较周全、能满足项目实施需要的的得5分；措施简单，操作性不强的得2分；未提供不得分。</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季节性施工措施，针对本项目提供的季节性措施进行综合：方案科学合理，给出应对措施，操作性强的得8分；措施合理、操作性较强、考虑较周全、能满足项目实施需要的得5分；措施简单，操作性不强的得2分；未提供的不得分。</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8、突发事件的应急情况及相关应急措施， 针对突发事件的应急情况及相关应急预案是否完善，有效，应急保障措施是否适应、可行性：应急措施最完整、科学、合理、全面的得7分；应急措施较完整、科学、合理、但有缺陷的得5分；应急措施不够完整、科学、合理、且有重大缺陷的得3分，未提供不得分。</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36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9、项目技术负责人具有水利专业中级及以上职称的得2分。提供人员证书复印件及响应单位为其缴纳近一期的社保证明复印件，否则不得分。</w:t>
      </w:r>
      <w:r>
        <w:rPr>
          <w:rFonts w:ascii="宋体" w:hAnsi="宋体" w:eastAsia="宋体" w:cs="宋体"/>
          <w:color w:val="000000"/>
          <w:sz w:val="21"/>
          <w:szCs w:val="21"/>
          <w:highlight w:val="none"/>
          <w:lang w:val="en-US" w:eastAsia="zh-CN"/>
        </w:rPr>
      </w:r>
      <w:r/>
    </w:p>
    <w:p>
      <w:pPr>
        <w:pStyle w:val="957"/>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10、项目组配备人员中（除项目经理外）配备有施工员、质检(量）员、安全员、材料员、资料员的有一个得2分，最高得10分。提供人员证书复印件及响应单位为其缴纳近一期的社保证明复印件，否则不得分。</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11、响应单位具有质量管理体系认证证书、环境管理体系认证证书、职业健康安全管理体系认证证书，且均在有效期内的，每提供一个得3分，最高得9分。</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12、响应单位自2023年7月1日至今承担过类似项目业绩，每提供一个得3分，最高得6分。（时间以竣工验收证明时间为准，响应文件中提供施工合同、竣工验收证明材料扫描件，未提供或者提供不全的不得分。）</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36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注：所有扫描件字迹须清晰可见，字迹不清晰或内容不全，视为未提供。</w:t>
      </w:r>
      <w:r>
        <w:rPr>
          <w:rFonts w:ascii="宋体" w:hAnsi="宋体" w:eastAsia="宋体" w:cs="宋体"/>
          <w:color w:val="000000"/>
          <w:sz w:val="21"/>
          <w:szCs w:val="21"/>
          <w:highlight w:val="none"/>
          <w:lang w:val="en-US" w:eastAsia="zh-CN"/>
        </w:rPr>
      </w:r>
      <w:r/>
    </w:p>
    <w:p>
      <w:pPr>
        <w:pStyle w:val="920"/>
        <w:spacing w:line="360" w:lineRule="auto"/>
        <w:tabs>
          <w:tab w:val="left" w:pos="2870" w:leader="none"/>
        </w:tabs>
        <w:rPr>
          <w:rFonts w:hint="eastAsia" w:ascii="宋体" w:hAnsi="宋体"/>
          <w:b/>
          <w:bCs/>
          <w:color w:val="000000"/>
          <w:szCs w:val="21"/>
          <w:highlight w:val="none"/>
        </w:rPr>
      </w:pPr>
      <w:r>
        <w:rPr>
          <w:rFonts w:hint="eastAsia" w:ascii="宋体" w:hAnsi="宋体"/>
          <w:b/>
          <w:bCs/>
          <w:color w:val="000000"/>
          <w:szCs w:val="21"/>
          <w:highlight w:val="none"/>
        </w:rPr>
        <w:t xml:space="preserve">注：1.付款方式如有负偏离的不得成交。</w:t>
      </w:r>
      <w:r>
        <w:rPr>
          <w:rFonts w:hint="eastAsia" w:ascii="宋体" w:hAnsi="宋体"/>
          <w:b/>
          <w:bCs/>
          <w:color w:val="000000"/>
          <w:szCs w:val="21"/>
          <w:highlight w:val="none"/>
        </w:rPr>
      </w:r>
      <w:r/>
    </w:p>
    <w:p>
      <w:pPr>
        <w:pStyle w:val="920"/>
        <w:ind w:firstLine="422"/>
        <w:spacing w:line="360" w:lineRule="auto"/>
        <w:tabs>
          <w:tab w:val="left" w:pos="2870" w:leader="none"/>
        </w:tabs>
        <w:rPr>
          <w:rFonts w:ascii="宋体" w:hAnsi="宋体"/>
          <w:b/>
          <w:bCs/>
          <w:color w:val="000000"/>
          <w:szCs w:val="21"/>
          <w:highlight w:val="none"/>
        </w:rPr>
      </w:pPr>
      <w:r>
        <w:rPr>
          <w:rFonts w:hint="eastAsia" w:ascii="宋体" w:hAnsi="宋体"/>
          <w:b/>
          <w:bCs/>
          <w:color w:val="000000"/>
          <w:szCs w:val="21"/>
          <w:highlight w:val="none"/>
        </w:rPr>
        <w:t xml:space="preserve">2.针对评分标准中评分的每一条，响应单位均应提供相关资料并作出相应说明供评委评判，不提供相关资料的视为不具备该项得分的条件。</w:t>
      </w:r>
      <w:r>
        <w:rPr>
          <w:rFonts w:ascii="宋体" w:hAnsi="宋体"/>
          <w:b/>
          <w:bCs/>
          <w:color w:val="000000"/>
          <w:szCs w:val="21"/>
          <w:highlight w:val="none"/>
        </w:rPr>
      </w:r>
      <w:r/>
    </w:p>
    <w:p>
      <w:pPr>
        <w:pStyle w:val="920"/>
        <w:ind w:firstLine="422"/>
        <w:spacing w:line="360" w:lineRule="auto"/>
        <w:tabs>
          <w:tab w:val="left" w:pos="2870" w:leader="none"/>
        </w:tabs>
        <w:rPr>
          <w:rFonts w:ascii="宋体" w:hAnsi="宋体"/>
          <w:b/>
          <w:bCs/>
          <w:color w:val="000000"/>
          <w:szCs w:val="21"/>
          <w:highlight w:val="none"/>
        </w:rPr>
      </w:pPr>
      <w:r>
        <w:rPr>
          <w:rFonts w:hint="eastAsia" w:ascii="宋体" w:hAnsi="宋体"/>
          <w:b/>
          <w:bCs/>
          <w:color w:val="000000"/>
          <w:szCs w:val="21"/>
          <w:highlight w:val="none"/>
        </w:rPr>
        <w:t xml:space="preserve">3．工期如有负偏离的为非实质性响应。</w:t>
      </w:r>
      <w:r>
        <w:rPr>
          <w:rFonts w:ascii="宋体" w:hAnsi="宋体"/>
          <w:b/>
          <w:bCs/>
          <w:color w:val="000000"/>
          <w:szCs w:val="21"/>
          <w:highlight w:val="none"/>
        </w:rPr>
      </w:r>
      <w:r/>
    </w:p>
    <w:p>
      <w:pPr>
        <w:pStyle w:val="920"/>
        <w:ind w:firstLine="1100"/>
        <w:jc w:val="center"/>
        <w:spacing w:line="360" w:lineRule="auto"/>
        <w:rPr>
          <w:rFonts w:eastAsia="楷体_GB2312"/>
          <w:b/>
          <w:color w:val="000000"/>
          <w:sz w:val="44"/>
          <w:highlight w:val="none"/>
        </w:rPr>
        <w:outlineLvl w:val="0"/>
      </w:pPr>
      <w:r>
        <w:rPr>
          <w:rFonts w:hint="eastAsia" w:ascii="宋体" w:hAnsi="宋体"/>
          <w:color w:val="000000"/>
          <w:sz w:val="22"/>
          <w:szCs w:val="21"/>
          <w:highlight w:val="none"/>
        </w:rPr>
        <w:br w:type="page" w:clear="all"/>
      </w:r>
      <w:r>
        <w:rPr>
          <w:rFonts w:hint="eastAsia" w:eastAsia="楷体_GB2312"/>
          <w:b/>
          <w:color w:val="000000"/>
          <w:sz w:val="44"/>
          <w:highlight w:val="none"/>
        </w:rPr>
        <w:t xml:space="preserve">六、合同主要条款及格式</w:t>
      </w:r>
      <w:r>
        <w:rPr>
          <w:rFonts w:eastAsia="楷体_GB2312"/>
          <w:b/>
          <w:color w:val="000000"/>
          <w:sz w:val="44"/>
          <w:highlight w:val="none"/>
        </w:rPr>
      </w:r>
      <w:r/>
    </w:p>
    <w:p>
      <w:pPr>
        <w:pStyle w:val="920"/>
        <w:jc w:val="center"/>
        <w:keepLines/>
        <w:keepNext/>
        <w:spacing w:before="260" w:after="260" w:line="416" w:lineRule="auto"/>
        <w:rPr>
          <w:rFonts w:hint="eastAsia" w:ascii="宋体" w:hAnsi="宋体" w:cs="宋体"/>
          <w:b/>
          <w:color w:val="000000"/>
          <w:sz w:val="32"/>
          <w:szCs w:val="32"/>
          <w:highlight w:val="none"/>
        </w:rPr>
        <w:outlineLvl w:val="2"/>
      </w:pPr>
      <w:r/>
      <w:bookmarkStart w:id="42" w:name="_Toc498006744"/>
      <w:r>
        <w:rPr>
          <w:rFonts w:hint="eastAsia" w:ascii="宋体" w:hAnsi="宋体" w:cs="宋体"/>
          <w:b/>
          <w:color w:val="000000"/>
          <w:sz w:val="32"/>
          <w:szCs w:val="32"/>
          <w:highlight w:val="none"/>
          <w:u w:val="single"/>
        </w:rPr>
        <w:t xml:space="preserve">                      </w:t>
      </w:r>
      <w:r>
        <w:rPr>
          <w:rFonts w:hint="eastAsia" w:ascii="宋体" w:hAnsi="宋体" w:cs="宋体"/>
          <w:b/>
          <w:color w:val="000000"/>
          <w:sz w:val="32"/>
          <w:szCs w:val="32"/>
          <w:highlight w:val="none"/>
        </w:rPr>
        <w:t xml:space="preserve">施工合同</w:t>
      </w:r>
      <w:r>
        <w:rPr>
          <w:rFonts w:hint="eastAsia" w:ascii="宋体" w:hAnsi="宋体" w:cs="宋体"/>
          <w:b/>
          <w:color w:val="000000"/>
          <w:sz w:val="32"/>
          <w:szCs w:val="32"/>
          <w:highlight w:val="none"/>
        </w:rPr>
      </w:r>
      <w:r/>
    </w:p>
    <w:p>
      <w:pPr>
        <w:pStyle w:val="920"/>
        <w:jc w:val="center"/>
        <w:keepLines/>
        <w:keepNext/>
        <w:spacing w:before="260" w:after="260" w:line="416" w:lineRule="auto"/>
        <w:rPr>
          <w:rFonts w:hint="eastAsia" w:ascii="宋体" w:hAnsi="宋体" w:cs="宋体"/>
          <w:bCs/>
          <w:color w:val="000000"/>
          <w:sz w:val="30"/>
          <w:szCs w:val="30"/>
          <w:highlight w:val="none"/>
        </w:rPr>
        <w:outlineLvl w:val="2"/>
      </w:pPr>
      <w:r>
        <w:rPr>
          <w:rFonts w:hint="eastAsia" w:ascii="宋体" w:hAnsi="宋体" w:cs="宋体"/>
          <w:b/>
          <w:bCs/>
          <w:color w:val="000000"/>
          <w:sz w:val="30"/>
          <w:szCs w:val="30"/>
          <w:highlight w:val="none"/>
        </w:rPr>
        <w:t xml:space="preserve">第一部分 合同协议书</w:t>
      </w:r>
      <w:bookmarkEnd w:id="42"/>
      <w:r>
        <w:rPr>
          <w:rFonts w:hint="eastAsia" w:ascii="宋体" w:hAnsi="宋体" w:cs="宋体"/>
          <w:bCs/>
          <w:color w:val="000000"/>
          <w:sz w:val="30"/>
          <w:szCs w:val="30"/>
          <w:highlight w:val="none"/>
        </w:rPr>
      </w:r>
      <w:r/>
    </w:p>
    <w:p>
      <w:pPr>
        <w:pStyle w:val="920"/>
        <w:spacing w:line="360" w:lineRule="auto"/>
        <w:rPr>
          <w:rFonts w:hint="eastAsia" w:ascii="宋体" w:hAnsi="宋体" w:cs="宋体"/>
          <w:b/>
          <w:color w:val="000000"/>
          <w:szCs w:val="21"/>
          <w:highlight w:val="none"/>
          <w:u w:val="single"/>
        </w:rPr>
      </w:pPr>
      <w:r>
        <w:rPr>
          <w:rFonts w:hint="eastAsia" w:ascii="宋体" w:hAnsi="宋体" w:cs="宋体"/>
          <w:b/>
          <w:color w:val="000000"/>
          <w:szCs w:val="21"/>
          <w:highlight w:val="none"/>
        </w:rPr>
        <w:t xml:space="preserve">发包人（全称）：</w:t>
      </w:r>
      <w:r>
        <w:rPr>
          <w:rFonts w:hint="eastAsia" w:ascii="宋体" w:hAnsi="宋体" w:cs="宋体"/>
          <w:color w:val="000000"/>
          <w:szCs w:val="21"/>
          <w:highlight w:val="none"/>
          <w:u w:val="single"/>
        </w:rPr>
        <w:t xml:space="preserve">                           </w:t>
      </w:r>
      <w:r>
        <w:rPr>
          <w:rFonts w:hint="eastAsia" w:ascii="宋体" w:hAnsi="宋体" w:cs="宋体"/>
          <w:b/>
          <w:color w:val="000000"/>
          <w:szCs w:val="21"/>
          <w:highlight w:val="none"/>
          <w:u w:val="single"/>
        </w:rPr>
      </w:r>
      <w:r/>
    </w:p>
    <w:p>
      <w:pPr>
        <w:pStyle w:val="920"/>
        <w:spacing w:line="360" w:lineRule="auto"/>
        <w:rPr>
          <w:rFonts w:hint="eastAsia" w:ascii="宋体" w:hAnsi="宋体" w:cs="宋体"/>
          <w:b/>
          <w:color w:val="000000"/>
          <w:szCs w:val="21"/>
          <w:highlight w:val="none"/>
          <w:u w:val="single"/>
        </w:rPr>
      </w:pPr>
      <w:r>
        <w:rPr>
          <w:rFonts w:hint="eastAsia" w:ascii="宋体" w:hAnsi="宋体" w:cs="宋体"/>
          <w:b/>
          <w:color w:val="000000"/>
          <w:szCs w:val="21"/>
          <w:highlight w:val="none"/>
        </w:rPr>
        <w:t xml:space="preserve">承包人（全称）：</w:t>
      </w:r>
      <w:r>
        <w:rPr>
          <w:rFonts w:hint="eastAsia" w:ascii="宋体" w:hAnsi="宋体" w:cs="宋体"/>
          <w:color w:val="000000"/>
          <w:szCs w:val="21"/>
          <w:highlight w:val="none"/>
          <w:u w:val="single"/>
        </w:rPr>
        <w:t xml:space="preserve">                           </w:t>
      </w:r>
      <w:r>
        <w:rPr>
          <w:rFonts w:hint="eastAsia" w:ascii="宋体" w:hAnsi="宋体" w:cs="宋体"/>
          <w:b/>
          <w:color w:val="000000"/>
          <w:szCs w:val="21"/>
          <w:highlight w:val="none"/>
          <w:u w:val="single"/>
        </w:rPr>
      </w:r>
      <w:r/>
    </w:p>
    <w:p>
      <w:pPr>
        <w:pStyle w:val="92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根据《中华人民共和国民法典》、《中华人民共和国建筑法》及有关法律规定，遵循平等、自愿、公平和诚实信用的原则，双方就</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工程施工及有关事项协商一致，共同达成如下协议：</w:t>
      </w:r>
      <w:r>
        <w:rPr>
          <w:rFonts w:hint="eastAsia" w:ascii="宋体" w:hAnsi="宋体" w:cs="宋体"/>
          <w:color w:val="000000"/>
          <w:szCs w:val="21"/>
          <w:highlight w:val="none"/>
        </w:rPr>
      </w:r>
      <w:r/>
    </w:p>
    <w:p>
      <w:pPr>
        <w:pStyle w:val="920"/>
        <w:ind w:firstLine="420"/>
        <w:keepLines/>
        <w:keepNext/>
        <w:spacing w:line="360" w:lineRule="auto"/>
        <w:rPr>
          <w:rFonts w:hint="eastAsia" w:ascii="宋体" w:hAnsi="宋体" w:cs="宋体"/>
          <w:b/>
          <w:color w:val="000000"/>
          <w:szCs w:val="21"/>
          <w:highlight w:val="none"/>
        </w:rPr>
        <w:outlineLvl w:val="3"/>
      </w:pPr>
      <w:r/>
      <w:bookmarkStart w:id="43" w:name="_Toc351203481"/>
      <w:r>
        <w:rPr>
          <w:rFonts w:hint="eastAsia" w:ascii="宋体" w:hAnsi="宋体" w:cs="宋体"/>
          <w:bCs/>
          <w:color w:val="000000"/>
          <w:szCs w:val="21"/>
          <w:highlight w:val="none"/>
        </w:rPr>
        <w:t xml:space="preserve">一、工程概况</w:t>
      </w:r>
      <w:bookmarkEnd w:id="43"/>
      <w:r>
        <w:rPr>
          <w:rFonts w:hint="eastAsia" w:ascii="宋体" w:hAnsi="宋体" w:cs="宋体"/>
          <w:b/>
          <w:color w:val="000000"/>
          <w:szCs w:val="21"/>
          <w:highlight w:val="none"/>
        </w:rPr>
      </w:r>
      <w:r/>
    </w:p>
    <w:p>
      <w:pPr>
        <w:pStyle w:val="920"/>
        <w:ind w:firstLine="420"/>
        <w:spacing w:line="360" w:lineRule="auto"/>
        <w:rPr>
          <w:rFonts w:hint="eastAsia" w:ascii="宋体" w:hAnsi="宋体" w:cs="宋体"/>
          <w:color w:val="000000"/>
          <w:szCs w:val="21"/>
          <w:highlight w:val="none"/>
          <w:u w:val="single"/>
        </w:rPr>
      </w:pPr>
      <w:r>
        <w:rPr>
          <w:rFonts w:hint="eastAsia" w:ascii="宋体" w:hAnsi="宋体" w:cs="宋体"/>
          <w:bCs/>
          <w:color w:val="000000"/>
          <w:szCs w:val="21"/>
          <w:highlight w:val="none"/>
        </w:rPr>
        <w:t xml:space="preserve">1.工程名称</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lang w:eastAsia="zh-CN"/>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eastAsia="zh-CN"/>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p>
      <w:pPr>
        <w:pStyle w:val="920"/>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2.工程地点：</w:t>
      </w:r>
      <w:r>
        <w:rPr>
          <w:rFonts w:hint="eastAsia" w:ascii="宋体" w:hAnsi="宋体" w:cs="宋体"/>
          <w:color w:val="000000"/>
          <w:szCs w:val="21"/>
          <w:highlight w:val="none"/>
          <w:u w:val="single"/>
          <w:lang w:eastAsia="zh-CN"/>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eastAsia="zh-CN"/>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eastAsia="zh-CN"/>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bCs/>
          <w:color w:val="000000"/>
          <w:szCs w:val="21"/>
          <w:highlight w:val="none"/>
        </w:rPr>
      </w:r>
      <w:r/>
    </w:p>
    <w:p>
      <w:pPr>
        <w:pStyle w:val="920"/>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3.工程立项批准文号：</w:t>
      </w:r>
      <w:r>
        <w:rPr>
          <w:rFonts w:hint="eastAsia" w:ascii="宋体" w:hAnsi="宋体" w:cs="宋体"/>
          <w:color w:val="000000"/>
          <w:szCs w:val="21"/>
          <w:highlight w:val="none"/>
          <w:u w:val="single"/>
          <w:lang w:eastAsia="zh-CN"/>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eastAsia="zh-CN"/>
        </w:rPr>
        <w:t xml:space="preserve">  </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920"/>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4.资金来源：</w:t>
      </w:r>
      <w:r>
        <w:rPr>
          <w:rFonts w:hint="eastAsia" w:ascii="宋体" w:hAnsi="宋体" w:cs="宋体"/>
          <w:color w:val="000000"/>
          <w:szCs w:val="21"/>
          <w:highlight w:val="none"/>
          <w:u w:val="single"/>
        </w:rPr>
        <w:t xml:space="preserve">    </w:t>
      </w:r>
      <w:bookmarkStart w:id="44" w:name="OLE_LINK53"/>
      <w:r>
        <w:rPr>
          <w:rFonts w:hint="eastAsia" w:ascii="宋体" w:hAnsi="宋体" w:cs="宋体"/>
          <w:color w:val="000000"/>
          <w:szCs w:val="21"/>
          <w:highlight w:val="none"/>
          <w:u w:val="single"/>
        </w:rPr>
        <w:t xml:space="preserve">财政 </w:t>
      </w:r>
      <w:bookmarkEnd w:id="44"/>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eastAsia="zh-CN"/>
        </w:rPr>
        <w:t xml:space="preserve"> </w:t>
      </w:r>
      <w:r>
        <w:rPr>
          <w:rFonts w:hint="eastAsia" w:ascii="宋体" w:hAnsi="宋体" w:cs="宋体"/>
          <w:color w:val="000000"/>
          <w:szCs w:val="21"/>
          <w:highlight w:val="none"/>
          <w:u w:val="single"/>
        </w:rPr>
        <w:t xml:space="preserve"> </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920"/>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5.工程内容：</w:t>
      </w:r>
      <w:r>
        <w:rPr>
          <w:rFonts w:hint="eastAsia" w:ascii="宋体" w:hAnsi="宋体" w:cs="宋体"/>
          <w:color w:val="000000"/>
          <w:szCs w:val="21"/>
          <w:highlight w:val="none"/>
          <w:u w:val="single"/>
          <w:lang w:eastAsia="zh-CN"/>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eastAsia="zh-CN"/>
        </w:rPr>
        <w:t xml:space="preserve"> </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920"/>
        <w:ind w:firstLine="420"/>
        <w:spacing w:line="360" w:lineRule="auto"/>
        <w:rPr>
          <w:rFonts w:hint="eastAsia" w:ascii="宋体" w:hAnsi="宋体" w:cs="宋体"/>
          <w:bCs/>
          <w:color w:val="000000"/>
          <w:szCs w:val="21"/>
          <w:highlight w:val="none"/>
        </w:rPr>
      </w:pPr>
      <w:r>
        <w:rPr>
          <w:rFonts w:hint="eastAsia" w:ascii="宋体" w:hAnsi="宋体" w:cs="宋体"/>
          <w:color w:val="000000"/>
          <w:szCs w:val="21"/>
          <w:highlight w:val="none"/>
        </w:rPr>
        <w:t xml:space="preserve">6.工程承包范围</w:t>
      </w:r>
      <w:r>
        <w:rPr>
          <w:rFonts w:hint="eastAsia" w:ascii="宋体" w:hAnsi="宋体" w:cs="宋体"/>
          <w:color w:val="000000"/>
          <w:szCs w:val="21"/>
          <w:highlight w:val="none"/>
          <w:u w:val="single"/>
        </w:rPr>
        <w:t xml:space="preserve">                            ，按采购文件、清单及施工图纸规定的所有内容 。</w:t>
      </w:r>
      <w:r>
        <w:rPr>
          <w:rFonts w:hint="eastAsia" w:ascii="宋体" w:hAnsi="宋体" w:cs="宋体"/>
          <w:bCs/>
          <w:color w:val="000000"/>
          <w:szCs w:val="21"/>
          <w:highlight w:val="none"/>
        </w:rPr>
      </w:r>
      <w:r/>
    </w:p>
    <w:p>
      <w:pPr>
        <w:pStyle w:val="920"/>
        <w:ind w:firstLine="420"/>
        <w:keepLines/>
        <w:keepNext/>
        <w:spacing w:line="360" w:lineRule="auto"/>
        <w:rPr>
          <w:rFonts w:hint="eastAsia" w:ascii="宋体" w:hAnsi="宋体" w:cs="宋体"/>
          <w:bCs/>
          <w:color w:val="000000"/>
          <w:szCs w:val="21"/>
          <w:highlight w:val="none"/>
        </w:rPr>
        <w:outlineLvl w:val="3"/>
      </w:pPr>
      <w:r/>
      <w:bookmarkStart w:id="45" w:name="_Toc351203482"/>
      <w:r>
        <w:rPr>
          <w:rFonts w:hint="eastAsia" w:ascii="宋体" w:hAnsi="宋体" w:cs="宋体"/>
          <w:bCs/>
          <w:color w:val="000000"/>
          <w:szCs w:val="21"/>
          <w:highlight w:val="none"/>
        </w:rPr>
        <w:t xml:space="preserve">二、合同工期</w:t>
      </w:r>
      <w:bookmarkEnd w:id="45"/>
      <w:r>
        <w:rPr>
          <w:rFonts w:hint="eastAsia" w:ascii="宋体" w:hAnsi="宋体" w:cs="宋体"/>
          <w:bCs/>
          <w:color w:val="000000"/>
          <w:szCs w:val="21"/>
          <w:highlight w:val="none"/>
        </w:rPr>
      </w:r>
      <w:r/>
    </w:p>
    <w:p>
      <w:pPr>
        <w:pStyle w:val="92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计划开工日期：</w:t>
      </w:r>
      <w:r>
        <w:rPr>
          <w:rFonts w:hint="eastAsia" w:ascii="宋体" w:hAnsi="宋体" w:cs="宋体"/>
          <w:color w:val="000000"/>
          <w:szCs w:val="21"/>
          <w:highlight w:val="none"/>
          <w:u w:val="single"/>
          <w:lang w:eastAsia="zh-CN"/>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rPr>
          <w:rFonts w:hint="eastAsia" w:ascii="宋体" w:hAnsi="宋体" w:cs="宋体"/>
          <w:color w:val="000000"/>
          <w:szCs w:val="21"/>
          <w:highlight w:val="none"/>
        </w:rPr>
      </w:r>
      <w:r/>
    </w:p>
    <w:p>
      <w:pPr>
        <w:pStyle w:val="92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计划竣工日期：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rPr>
          <w:rFonts w:hint="eastAsia" w:ascii="宋体" w:hAnsi="宋体" w:cs="宋体"/>
          <w:color w:val="000000"/>
          <w:szCs w:val="21"/>
          <w:highlight w:val="none"/>
        </w:rPr>
      </w:r>
      <w:r/>
    </w:p>
    <w:p>
      <w:pPr>
        <w:pStyle w:val="92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工期总日历天数：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天。工期总历天数与根据前述计划开竣工日期计算的工期天数不一致的，以工期总日历天数为准。</w:t>
      </w:r>
      <w:r>
        <w:rPr>
          <w:rFonts w:hint="eastAsia" w:ascii="宋体" w:hAnsi="宋体" w:cs="宋体"/>
          <w:color w:val="000000"/>
          <w:szCs w:val="21"/>
          <w:highlight w:val="none"/>
        </w:rPr>
      </w:r>
      <w:r/>
    </w:p>
    <w:p>
      <w:pPr>
        <w:pStyle w:val="920"/>
        <w:ind w:firstLine="420"/>
        <w:keepLines/>
        <w:keepNext/>
        <w:spacing w:line="360" w:lineRule="auto"/>
        <w:rPr>
          <w:rFonts w:hint="eastAsia" w:ascii="宋体" w:hAnsi="宋体" w:cs="宋体"/>
          <w:b/>
          <w:color w:val="000000"/>
          <w:szCs w:val="21"/>
          <w:highlight w:val="none"/>
        </w:rPr>
        <w:outlineLvl w:val="3"/>
      </w:pPr>
      <w:r/>
      <w:bookmarkStart w:id="46" w:name="_Toc351203483"/>
      <w:r>
        <w:rPr>
          <w:rFonts w:hint="eastAsia" w:ascii="宋体" w:hAnsi="宋体" w:cs="宋体"/>
          <w:bCs/>
          <w:color w:val="000000"/>
          <w:szCs w:val="21"/>
          <w:highlight w:val="none"/>
        </w:rPr>
        <w:t xml:space="preserve">三、质量标准</w:t>
      </w:r>
      <w:bookmarkEnd w:id="46"/>
      <w:r>
        <w:rPr>
          <w:rFonts w:hint="eastAsia" w:ascii="宋体" w:hAnsi="宋体" w:cs="宋体"/>
          <w:b/>
          <w:color w:val="000000"/>
          <w:szCs w:val="21"/>
          <w:highlight w:val="none"/>
        </w:rPr>
      </w:r>
      <w:r/>
    </w:p>
    <w:p>
      <w:pPr>
        <w:pStyle w:val="92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工程质量符合</w:t>
      </w:r>
      <w:r>
        <w:rPr>
          <w:rFonts w:hint="eastAsia" w:ascii="宋体" w:hAnsi="宋体" w:cs="宋体"/>
          <w:color w:val="000000"/>
          <w:szCs w:val="21"/>
          <w:highlight w:val="none"/>
          <w:u w:val="single"/>
          <w:lang w:eastAsia="zh-CN"/>
        </w:rPr>
        <w:t xml:space="preserve"> </w:t>
      </w:r>
      <w:r>
        <w:rPr>
          <w:rFonts w:hint="eastAsia" w:ascii="宋体" w:hAnsi="宋体" w:cs="宋体"/>
          <w:color w:val="000000"/>
          <w:szCs w:val="21"/>
          <w:highlight w:val="none"/>
          <w:u w:val="single"/>
        </w:rPr>
        <w:t xml:space="preserve">合格</w:t>
      </w:r>
      <w:r>
        <w:rPr>
          <w:rFonts w:hint="eastAsia" w:ascii="宋体" w:hAnsi="宋体" w:cs="宋体"/>
          <w:color w:val="000000"/>
          <w:szCs w:val="21"/>
          <w:highlight w:val="none"/>
          <w:u w:val="single"/>
          <w:lang w:eastAsia="zh-CN"/>
        </w:rPr>
        <w:t xml:space="preserve"> </w:t>
      </w:r>
      <w:r>
        <w:rPr>
          <w:rFonts w:hint="eastAsia" w:ascii="宋体" w:hAnsi="宋体" w:cs="宋体"/>
          <w:color w:val="000000"/>
          <w:szCs w:val="21"/>
          <w:highlight w:val="none"/>
        </w:rPr>
        <w:t xml:space="preserve">标准。</w:t>
      </w:r>
      <w:r>
        <w:rPr>
          <w:rFonts w:hint="eastAsia" w:ascii="宋体" w:hAnsi="宋体" w:cs="宋体"/>
          <w:color w:val="000000"/>
          <w:szCs w:val="21"/>
          <w:highlight w:val="none"/>
        </w:rPr>
      </w:r>
      <w:r/>
    </w:p>
    <w:p>
      <w:pPr>
        <w:pStyle w:val="920"/>
        <w:ind w:firstLine="420"/>
        <w:keepLines/>
        <w:keepNext/>
        <w:spacing w:line="360" w:lineRule="auto"/>
        <w:rPr>
          <w:rFonts w:hint="eastAsia" w:ascii="宋体" w:hAnsi="宋体" w:cs="宋体"/>
          <w:b/>
          <w:color w:val="000000"/>
          <w:szCs w:val="21"/>
          <w:highlight w:val="none"/>
        </w:rPr>
        <w:outlineLvl w:val="3"/>
      </w:pPr>
      <w:r/>
      <w:bookmarkStart w:id="47" w:name="_Toc351203484"/>
      <w:r>
        <w:rPr>
          <w:rFonts w:hint="eastAsia" w:ascii="宋体" w:hAnsi="宋体" w:cs="宋体"/>
          <w:bCs/>
          <w:color w:val="000000"/>
          <w:szCs w:val="21"/>
          <w:highlight w:val="none"/>
        </w:rPr>
        <w:t xml:space="preserve">四、签约合同价与合同价格形式</w:t>
      </w:r>
      <w:bookmarkEnd w:id="47"/>
      <w:r>
        <w:rPr>
          <w:rFonts w:hint="eastAsia" w:ascii="宋体" w:hAnsi="宋体" w:cs="宋体"/>
          <w:bCs/>
          <w:color w:val="000000"/>
          <w:szCs w:val="21"/>
          <w:highlight w:val="none"/>
        </w:rPr>
        <w:tab/>
      </w:r>
      <w:r>
        <w:rPr>
          <w:rFonts w:hint="eastAsia" w:ascii="宋体" w:hAnsi="宋体" w:cs="宋体"/>
          <w:b/>
          <w:color w:val="000000"/>
          <w:szCs w:val="21"/>
          <w:highlight w:val="none"/>
        </w:rPr>
      </w:r>
      <w:r/>
    </w:p>
    <w:p>
      <w:pPr>
        <w:pStyle w:val="920"/>
        <w:ind w:left="0" w:firstLine="420"/>
        <w:jc w:val="left"/>
        <w:keepLines w:val="0"/>
        <w:keepNext w:val="0"/>
        <w:pageBreakBefore w:val="0"/>
        <w:spacing w:line="360" w:lineRule="auto"/>
        <w:widowControl w:val="off"/>
        <w:rPr>
          <w:rFonts w:hint="eastAsia" w:ascii="宋体" w:hAnsi="宋体" w:eastAsia="宋体" w:cs="宋体"/>
          <w:color w:val="000000"/>
          <w:szCs w:val="21"/>
          <w:highlight w:val="none"/>
        </w:rPr>
      </w:pPr>
      <w:r/>
      <w:bookmarkStart w:id="48" w:name="_Toc351203485"/>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签约合同价为：</w:t>
      </w:r>
      <w:r>
        <w:rPr>
          <w:rFonts w:hint="eastAsia" w:ascii="宋体" w:hAnsi="宋体" w:eastAsia="宋体" w:cs="宋体"/>
          <w:color w:val="000000"/>
          <w:szCs w:val="21"/>
          <w:highlight w:val="none"/>
        </w:rPr>
      </w:r>
      <w:r/>
    </w:p>
    <w:p>
      <w:pPr>
        <w:pStyle w:val="920"/>
        <w:ind w:left="0" w:firstLine="420"/>
        <w:jc w:val="left"/>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人民币(大写</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u w:val="single"/>
        </w:rPr>
        <w:t xml:space="preserve">                    </w:t>
      </w:r>
      <w:r>
        <w:rPr>
          <w:rFonts w:hint="eastAsia" w:ascii="宋体" w:hAnsi="宋体" w:eastAsia="宋体" w:cs="宋体"/>
          <w:bCs/>
          <w:color w:val="000000"/>
          <w:szCs w:val="21"/>
          <w:highlight w:val="none"/>
        </w:rPr>
        <w:t xml:space="preserve">)(</w:t>
      </w:r>
      <w:bookmarkStart w:id="49" w:name="EBbc68bfada4b84424b9a99e4d7e3ce1c4"/>
      <w:r>
        <w:rPr>
          <w:rFonts w:hint="eastAsia" w:ascii="宋体" w:hAnsi="宋体" w:eastAsia="宋体" w:cs="宋体"/>
          <w:color w:val="000000"/>
          <w:szCs w:val="21"/>
          <w:highlight w:val="none"/>
          <w:u w:val="single"/>
        </w:rPr>
        <w:t xml:space="preserve">￥</w:t>
      </w:r>
      <w:bookmarkEnd w:id="49"/>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none"/>
        </w:rPr>
        <w:t xml:space="preserve">元)</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20"/>
        <w:ind w:left="0" w:firstLine="420"/>
        <w:jc w:val="left"/>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注：（1）追加合同价款不得超过原合同价的10%。（2）原合同价10%以内的追加合同价款，</w:t>
      </w:r>
      <w:r>
        <w:rPr>
          <w:rFonts w:hint="eastAsia" w:ascii="宋体" w:hAnsi="宋体" w:eastAsia="宋体" w:cs="宋体"/>
          <w:color w:val="000000"/>
          <w:szCs w:val="21"/>
          <w:highlight w:val="none"/>
          <w:lang w:val="en-US" w:eastAsia="zh-CN"/>
        </w:rPr>
        <w:t xml:space="preserve">仅</w:t>
      </w:r>
      <w:r>
        <w:rPr>
          <w:rFonts w:hint="eastAsia" w:ascii="宋体" w:hAnsi="宋体" w:eastAsia="宋体" w:cs="宋体"/>
          <w:color w:val="000000"/>
          <w:szCs w:val="21"/>
          <w:highlight w:val="none"/>
        </w:rPr>
        <w:t xml:space="preserve">限于原合同内工程清单数量调整增加的工程价款，原合同外工程内容不得计入。</w:t>
      </w:r>
      <w:r>
        <w:rPr>
          <w:rFonts w:hint="eastAsia" w:ascii="宋体" w:hAnsi="宋体" w:eastAsia="宋体" w:cs="宋体"/>
          <w:color w:val="000000"/>
          <w:szCs w:val="21"/>
          <w:highlight w:val="none"/>
        </w:rPr>
      </w:r>
      <w:r/>
    </w:p>
    <w:p>
      <w:pPr>
        <w:pStyle w:val="920"/>
        <w:ind w:left="0" w:firstLine="420"/>
        <w:jc w:val="left"/>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其中：</w:t>
      </w:r>
      <w:r>
        <w:rPr>
          <w:rFonts w:hint="eastAsia" w:ascii="宋体" w:hAnsi="宋体" w:eastAsia="宋体" w:cs="宋体"/>
          <w:color w:val="000000"/>
          <w:szCs w:val="21"/>
          <w:highlight w:val="none"/>
        </w:rPr>
      </w:r>
      <w:r/>
    </w:p>
    <w:p>
      <w:pPr>
        <w:pStyle w:val="920"/>
        <w:ind w:left="0" w:firstLine="420"/>
        <w:jc w:val="left"/>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（1）安全文明施工费：</w:t>
      </w:r>
      <w:r>
        <w:rPr>
          <w:rFonts w:hint="eastAsia" w:ascii="宋体" w:hAnsi="宋体" w:eastAsia="宋体" w:cs="宋体"/>
          <w:color w:val="000000"/>
          <w:szCs w:val="21"/>
          <w:highlight w:val="none"/>
        </w:rPr>
      </w:r>
      <w:r/>
    </w:p>
    <w:p>
      <w:pPr>
        <w:pStyle w:val="920"/>
        <w:ind w:left="0" w:firstLine="420"/>
        <w:jc w:val="left"/>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人民币（大写：</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none"/>
        </w:rPr>
        <w:t xml:space="preserve">元</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20"/>
        <w:ind w:left="0" w:firstLine="420"/>
        <w:jc w:val="left"/>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（2）材料和工程设备暂估价金额：人民币（大写</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元）；</w:t>
      </w:r>
      <w:r>
        <w:rPr>
          <w:rFonts w:hint="eastAsia" w:ascii="宋体" w:hAnsi="宋体" w:eastAsia="宋体" w:cs="宋体"/>
          <w:color w:val="000000"/>
          <w:szCs w:val="21"/>
          <w:highlight w:val="none"/>
        </w:rPr>
      </w:r>
      <w:r/>
    </w:p>
    <w:p>
      <w:pPr>
        <w:pStyle w:val="920"/>
        <w:ind w:left="0" w:firstLine="420"/>
        <w:jc w:val="left"/>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（3）专业工程暂估价金额：人民币（大写</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元）；</w:t>
      </w:r>
      <w:r>
        <w:rPr>
          <w:rFonts w:hint="eastAsia" w:ascii="宋体" w:hAnsi="宋体" w:eastAsia="宋体" w:cs="宋体"/>
          <w:color w:val="000000"/>
          <w:szCs w:val="21"/>
          <w:highlight w:val="none"/>
        </w:rPr>
      </w:r>
      <w:r/>
    </w:p>
    <w:p>
      <w:pPr>
        <w:pStyle w:val="920"/>
        <w:ind w:left="0" w:firstLine="420"/>
        <w:jc w:val="left"/>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（4）暂列金额：人民币（大写</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元）</w:t>
      </w:r>
      <w:r>
        <w:rPr>
          <w:rFonts w:hint="eastAsia" w:ascii="宋体" w:hAnsi="宋体" w:eastAsia="宋体" w:cs="宋体"/>
          <w:color w:val="000000"/>
          <w:szCs w:val="21"/>
          <w:highlight w:val="none"/>
        </w:rPr>
      </w:r>
      <w:r/>
    </w:p>
    <w:p>
      <w:pPr>
        <w:pStyle w:val="920"/>
        <w:ind w:left="0" w:firstLine="420"/>
        <w:jc w:val="left"/>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合同价格形式：</w:t>
      </w:r>
      <w:r>
        <w:rPr>
          <w:rFonts w:hint="eastAsia" w:ascii="宋体" w:hAnsi="宋体" w:eastAsia="宋体" w:cs="宋体"/>
          <w:color w:val="000000"/>
          <w:szCs w:val="21"/>
          <w:highlight w:val="none"/>
          <w:u w:val="single"/>
        </w:rPr>
        <w:t xml:space="preserve">固定综合单价</w:t>
      </w:r>
      <w:r>
        <w:rPr>
          <w:rFonts w:hint="eastAsia" w:ascii="宋体" w:hAnsi="宋体" w:eastAsia="宋体" w:cs="宋体"/>
          <w:color w:val="000000"/>
          <w:szCs w:val="21"/>
          <w:highlight w:val="none"/>
          <w:u w:val="single"/>
          <w:lang w:val="en-US" w:eastAsia="zh-CN"/>
        </w:rPr>
        <w:t xml:space="preserve">合同</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rPr>
      </w:r>
      <w:r/>
    </w:p>
    <w:p>
      <w:pPr>
        <w:pStyle w:val="920"/>
        <w:ind w:left="0" w:firstLine="420"/>
        <w:jc w:val="left"/>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合同款支付方式：</w:t>
      </w:r>
      <w:r>
        <w:rPr>
          <w:rFonts w:hint="eastAsia" w:ascii="宋体" w:hAnsi="宋体" w:eastAsia="宋体" w:cs="宋体"/>
          <w:color w:val="000000"/>
          <w:szCs w:val="21"/>
          <w:highlight w:val="none"/>
        </w:rPr>
      </w:r>
      <w:r/>
    </w:p>
    <w:p>
      <w:pPr>
        <w:pStyle w:val="920"/>
        <w:ind w:left="0" w:firstLine="420"/>
        <w:jc w:val="left"/>
        <w:keepLines w:val="0"/>
        <w:keepNext w:val="0"/>
        <w:pageBreakBefore w:val="0"/>
        <w:spacing w:line="360" w:lineRule="auto"/>
        <w:shd w:val="clear" w:color="auto" w:fill="auto"/>
        <w:widowControl w:val="off"/>
        <w:rPr>
          <w:rFonts w:hint="eastAsia" w:ascii="宋体" w:hAnsi="宋体" w:eastAsia="宋体" w:cs="宋体"/>
          <w:color w:val="000000"/>
          <w:szCs w:val="21"/>
          <w:highlight w:val="none"/>
          <w:shd w:val="clear" w:color="auto" w:fill="ffff00"/>
        </w:rPr>
      </w:pPr>
      <w:r>
        <w:rPr>
          <w:rFonts w:hint="eastAsia" w:ascii="宋体" w:hAnsi="宋体" w:eastAsia="宋体" w:cs="宋体"/>
          <w:color w:val="000000"/>
          <w:szCs w:val="21"/>
          <w:highlight w:val="none"/>
          <w:u w:val="none"/>
          <w:shd w:val="clear" w:color="auto" w:fill="auto"/>
          <w:lang w:eastAsia="zh-CN"/>
        </w:rPr>
        <w:t xml:space="preserve">（</w:t>
      </w:r>
      <w:r>
        <w:rPr>
          <w:rFonts w:hint="eastAsia" w:ascii="宋体" w:hAnsi="宋体" w:eastAsia="宋体" w:cs="宋体"/>
          <w:color w:val="000000"/>
          <w:szCs w:val="21"/>
          <w:highlight w:val="none"/>
          <w:u w:val="none"/>
          <w:shd w:val="clear" w:color="auto" w:fill="auto"/>
          <w:lang w:val="en-US" w:eastAsia="zh-CN"/>
        </w:rPr>
        <w:t xml:space="preserve">1</w:t>
      </w:r>
      <w:r>
        <w:rPr>
          <w:rFonts w:hint="eastAsia" w:ascii="宋体" w:hAnsi="宋体" w:eastAsia="宋体" w:cs="宋体"/>
          <w:color w:val="000000"/>
          <w:szCs w:val="21"/>
          <w:highlight w:val="none"/>
          <w:u w:val="none"/>
          <w:shd w:val="clear" w:color="auto" w:fill="auto"/>
          <w:lang w:eastAsia="zh-CN"/>
        </w:rPr>
        <w:t xml:space="preserve">）</w:t>
      </w:r>
      <w:r>
        <w:rPr>
          <w:rFonts w:hint="eastAsia" w:ascii="宋体" w:hAnsi="宋体" w:eastAsia="宋体" w:cs="宋体"/>
          <w:strike w:val="0"/>
          <w:color w:val="000000"/>
          <w:sz w:val="21"/>
          <w:szCs w:val="21"/>
          <w:highlight w:val="none"/>
          <w:u w:val="none"/>
          <w:shd w:val="clear" w:color="auto" w:fill="auto"/>
          <w:lang w:val="en-US" w:eastAsia="zh-CN"/>
        </w:rPr>
        <w:t xml:space="preserve">工程进度款按合同内完成合格工作量的40%支付</w:t>
      </w:r>
      <w:r>
        <w:rPr>
          <w:rFonts w:hint="eastAsia" w:ascii="宋体" w:hAnsi="宋体" w:eastAsia="宋体" w:cs="宋体"/>
          <w:color w:val="000000"/>
          <w:sz w:val="21"/>
          <w:szCs w:val="21"/>
          <w:highlight w:val="none"/>
          <w:u w:val="none"/>
          <w:shd w:val="clear" w:color="auto" w:fill="auto"/>
        </w:rPr>
        <w:t xml:space="preserve">，</w:t>
      </w:r>
      <w:r>
        <w:rPr>
          <w:rFonts w:hint="eastAsia" w:ascii="宋体" w:hAnsi="宋体" w:eastAsia="宋体" w:cs="宋体"/>
          <w:strike w:val="0"/>
          <w:color w:val="000000"/>
          <w:sz w:val="21"/>
          <w:szCs w:val="21"/>
          <w:highlight w:val="none"/>
          <w:u w:val="none"/>
          <w:shd w:val="clear" w:color="auto" w:fill="auto"/>
          <w:lang w:val="en-US" w:eastAsia="zh-CN"/>
        </w:rPr>
        <w:t xml:space="preserve">项目验收结束合格后支付至合同价的45%，送审确认后</w:t>
      </w:r>
      <w:r>
        <w:rPr>
          <w:rFonts w:hint="eastAsia" w:ascii="宋体" w:hAnsi="宋体" w:eastAsia="宋体" w:cs="宋体"/>
          <w:color w:val="000000"/>
          <w:sz w:val="21"/>
          <w:szCs w:val="21"/>
          <w:highlight w:val="none"/>
          <w:u w:val="none"/>
          <w:shd w:val="clear" w:color="auto" w:fill="auto"/>
        </w:rPr>
        <w:t xml:space="preserve">支付至</w:t>
      </w:r>
      <w:r>
        <w:rPr>
          <w:rFonts w:hint="eastAsia" w:ascii="宋体" w:hAnsi="宋体" w:eastAsia="宋体" w:cs="宋体"/>
          <w:strike w:val="0"/>
          <w:color w:val="000000"/>
          <w:sz w:val="21"/>
          <w:szCs w:val="21"/>
          <w:highlight w:val="none"/>
          <w:u w:val="none"/>
          <w:shd w:val="clear" w:color="auto" w:fill="auto"/>
          <w:lang w:val="en-US" w:eastAsia="zh-CN"/>
        </w:rPr>
        <w:t xml:space="preserve">合同价的50</w:t>
      </w:r>
      <w:r>
        <w:rPr>
          <w:rFonts w:hint="eastAsia" w:ascii="宋体" w:hAnsi="宋体" w:eastAsia="宋体" w:cs="宋体"/>
          <w:color w:val="000000"/>
          <w:sz w:val="21"/>
          <w:szCs w:val="21"/>
          <w:highlight w:val="none"/>
          <w:u w:val="none"/>
          <w:shd w:val="clear" w:color="auto" w:fill="auto"/>
        </w:rPr>
        <w:t xml:space="preserve">%，项目审计结束后支付至审定价的60%（如项目送审满一年尚未审定，则在满一年的当年年底可支付合同金额的10%），审计结束满一年支付至审定价的70%，满两年支付至审定价的90%，满三年付清余款</w:t>
      </w:r>
      <w:r>
        <w:rPr>
          <w:rFonts w:hint="eastAsia" w:ascii="宋体" w:hAnsi="宋体" w:eastAsia="宋体" w:cs="宋体"/>
          <w:color w:val="000000"/>
          <w:szCs w:val="21"/>
          <w:highlight w:val="none"/>
          <w:u w:val="none"/>
          <w:shd w:val="clear" w:color="auto" w:fill="auto"/>
        </w:rPr>
        <w:t xml:space="preserve">。</w:t>
      </w:r>
      <w:r>
        <w:rPr>
          <w:rFonts w:hint="eastAsia" w:ascii="宋体" w:hAnsi="宋体" w:eastAsia="宋体" w:cs="宋体"/>
          <w:color w:val="000000"/>
          <w:szCs w:val="21"/>
          <w:highlight w:val="none"/>
          <w:shd w:val="clear" w:color="auto" w:fill="ffff00"/>
        </w:rPr>
      </w:r>
      <w:r/>
    </w:p>
    <w:p>
      <w:pPr>
        <w:pStyle w:val="920"/>
        <w:ind w:left="0" w:firstLine="420"/>
        <w:jc w:val="left"/>
        <w:keepLines w:val="0"/>
        <w:keepNext w:val="0"/>
        <w:pageBreakBefore w:val="0"/>
        <w:spacing w:line="360" w:lineRule="auto"/>
        <w:shd w:val="clear" w:color="auto" w:fill="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eastAsia="zh-CN"/>
        </w:rPr>
        <w:t xml:space="preserve">、本工程为财政投资项目，最终以审计部门审定结果为建设项目价款结算依据。</w:t>
      </w:r>
      <w:r>
        <w:rPr>
          <w:rFonts w:hint="eastAsia" w:ascii="宋体" w:hAnsi="宋体" w:eastAsia="宋体" w:cs="宋体"/>
          <w:color w:val="000000"/>
          <w:szCs w:val="21"/>
          <w:highlight w:val="none"/>
        </w:rPr>
      </w:r>
      <w:r/>
    </w:p>
    <w:p>
      <w:pPr>
        <w:pStyle w:val="920"/>
        <w:ind w:left="0" w:firstLine="420"/>
        <w:jc w:val="left"/>
        <w:keepLines w:val="0"/>
        <w:keepNext w:val="0"/>
        <w:pageBreakBefore w:val="0"/>
        <w:spacing w:line="360" w:lineRule="auto"/>
        <w:shd w:val="clear" w:color="auto" w:fill="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（1）按照《吴中区区级政府投资项目工程变更备案管理实施细则通知》（吴政办〔2018〕214号)执行变更程序。</w:t>
      </w:r>
      <w:r>
        <w:rPr>
          <w:rFonts w:hint="eastAsia" w:ascii="宋体" w:hAnsi="宋体" w:eastAsia="宋体" w:cs="宋体"/>
          <w:color w:val="000000"/>
          <w:szCs w:val="21"/>
          <w:highlight w:val="none"/>
        </w:rPr>
      </w:r>
      <w:r/>
    </w:p>
    <w:p>
      <w:pPr>
        <w:pStyle w:val="920"/>
        <w:ind w:left="0"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eastAsia="宋体" w:cs="宋体"/>
          <w:color w:val="000000"/>
          <w:szCs w:val="21"/>
          <w:highlight w:val="none"/>
          <w:lang w:eastAsia="zh-CN"/>
        </w:rPr>
        <w:t xml:space="preserve">（2）变更后的追加费用不得超过原合同金额的10%，超过部分财政部门不再安排资金。如工程结算、决算核减金额超过总价的7％，则其结算、决算审计费用的浮动部分中，超过7％部分按核减造价4％计算确定的审计费用原则上由施工单位承担（由甲方在工程款中代扣）。</w:t>
      </w:r>
      <w:r>
        <w:rPr>
          <w:rFonts w:hint="eastAsia" w:ascii="宋体" w:hAnsi="宋体" w:cs="宋体"/>
          <w:color w:val="000000"/>
          <w:szCs w:val="21"/>
          <w:highlight w:val="none"/>
        </w:rPr>
      </w:r>
      <w:r/>
    </w:p>
    <w:p>
      <w:pPr>
        <w:pStyle w:val="920"/>
        <w:ind w:firstLine="420"/>
        <w:keepLines/>
        <w:keepNext/>
        <w:spacing w:line="360" w:lineRule="auto"/>
        <w:rPr>
          <w:rFonts w:hint="eastAsia" w:ascii="宋体" w:hAnsi="宋体" w:cs="宋体"/>
          <w:bCs/>
          <w:color w:val="000000"/>
          <w:szCs w:val="21"/>
          <w:highlight w:val="none"/>
        </w:rPr>
        <w:outlineLvl w:val="3"/>
      </w:pPr>
      <w:r>
        <w:rPr>
          <w:rFonts w:hint="eastAsia" w:ascii="宋体" w:hAnsi="宋体" w:cs="宋体"/>
          <w:bCs/>
          <w:color w:val="000000"/>
          <w:szCs w:val="21"/>
          <w:highlight w:val="none"/>
        </w:rPr>
        <w:t xml:space="preserve">五、</w:t>
      </w:r>
      <w:bookmarkEnd w:id="48"/>
      <w:r>
        <w:rPr>
          <w:rFonts w:hint="eastAsia" w:ascii="宋体" w:hAnsi="宋体" w:cs="宋体"/>
          <w:bCs/>
          <w:color w:val="000000"/>
          <w:szCs w:val="21"/>
          <w:highlight w:val="none"/>
        </w:rPr>
        <w:t xml:space="preserve">项目经理</w:t>
      </w:r>
      <w:r>
        <w:rPr>
          <w:rFonts w:hint="eastAsia" w:ascii="宋体" w:hAnsi="宋体" w:cs="宋体"/>
          <w:bCs/>
          <w:color w:val="000000"/>
          <w:szCs w:val="21"/>
          <w:highlight w:val="none"/>
        </w:rPr>
      </w:r>
      <w:r/>
    </w:p>
    <w:p>
      <w:pPr>
        <w:pStyle w:val="92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承包人项目经理：</w:t>
      </w:r>
      <w:r>
        <w:rPr>
          <w:rFonts w:hint="eastAsia" w:ascii="宋体" w:hAnsi="宋体" w:cs="宋体"/>
          <w:color w:val="000000"/>
          <w:szCs w:val="21"/>
          <w:highlight w:val="none"/>
          <w:u w:val="single"/>
          <w:lang w:eastAsia="zh-CN"/>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20"/>
        <w:ind w:firstLine="420"/>
        <w:keepLines/>
        <w:keepNext/>
        <w:spacing w:line="360" w:lineRule="auto"/>
        <w:rPr>
          <w:rFonts w:hint="eastAsia" w:ascii="宋体" w:hAnsi="宋体" w:cs="宋体"/>
          <w:b/>
          <w:color w:val="000000"/>
          <w:szCs w:val="21"/>
          <w:highlight w:val="none"/>
        </w:rPr>
        <w:outlineLvl w:val="3"/>
      </w:pPr>
      <w:r/>
      <w:bookmarkStart w:id="50" w:name="_Toc351203486"/>
      <w:r>
        <w:rPr>
          <w:rFonts w:hint="eastAsia" w:ascii="宋体" w:hAnsi="宋体" w:cs="宋体"/>
          <w:bCs/>
          <w:color w:val="000000"/>
          <w:szCs w:val="21"/>
          <w:highlight w:val="none"/>
        </w:rPr>
        <w:t xml:space="preserve">六、合同文件构成</w:t>
      </w:r>
      <w:bookmarkEnd w:id="50"/>
      <w:r>
        <w:rPr>
          <w:rFonts w:hint="eastAsia" w:ascii="宋体" w:hAnsi="宋体" w:cs="宋体"/>
          <w:b/>
          <w:color w:val="000000"/>
          <w:szCs w:val="21"/>
          <w:highlight w:val="none"/>
        </w:rPr>
      </w:r>
      <w:r/>
    </w:p>
    <w:p>
      <w:pPr>
        <w:pStyle w:val="920"/>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本协议书与下列文件一起构成合同文件：</w:t>
      </w:r>
      <w:r>
        <w:rPr>
          <w:rFonts w:hint="eastAsia" w:ascii="宋体" w:hAnsi="宋体" w:cs="宋体"/>
          <w:bCs/>
          <w:color w:val="000000"/>
          <w:szCs w:val="21"/>
          <w:highlight w:val="none"/>
        </w:rPr>
      </w:r>
      <w:r/>
    </w:p>
    <w:p>
      <w:pPr>
        <w:pStyle w:val="92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（1）成交通知书（如果有）；</w:t>
      </w:r>
      <w:r>
        <w:rPr>
          <w:rFonts w:hint="eastAsia" w:ascii="宋体" w:hAnsi="宋体" w:cs="宋体"/>
          <w:color w:val="000000"/>
          <w:szCs w:val="21"/>
          <w:highlight w:val="none"/>
        </w:rPr>
      </w:r>
      <w:r/>
    </w:p>
    <w:p>
      <w:pPr>
        <w:pStyle w:val="92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（2）投标函及其附录（如果有）；</w:t>
      </w:r>
      <w:r>
        <w:rPr>
          <w:rFonts w:hint="eastAsia" w:ascii="宋体" w:hAnsi="宋体" w:cs="宋体"/>
          <w:color w:val="000000"/>
          <w:szCs w:val="21"/>
          <w:highlight w:val="none"/>
        </w:rPr>
      </w:r>
      <w:r/>
    </w:p>
    <w:p>
      <w:pPr>
        <w:pStyle w:val="92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（3）专用合同条款及其附件；</w:t>
      </w:r>
      <w:r>
        <w:rPr>
          <w:rFonts w:hint="eastAsia" w:ascii="宋体" w:hAnsi="宋体" w:cs="宋体"/>
          <w:color w:val="000000"/>
          <w:szCs w:val="21"/>
          <w:highlight w:val="none"/>
        </w:rPr>
      </w:r>
      <w:r/>
    </w:p>
    <w:p>
      <w:pPr>
        <w:pStyle w:val="92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（4）通用合同条款；</w:t>
      </w:r>
      <w:r>
        <w:rPr>
          <w:rFonts w:hint="eastAsia" w:ascii="宋体" w:hAnsi="宋体" w:cs="宋体"/>
          <w:color w:val="000000"/>
          <w:szCs w:val="21"/>
          <w:highlight w:val="none"/>
        </w:rPr>
      </w:r>
      <w:r/>
    </w:p>
    <w:p>
      <w:pPr>
        <w:pStyle w:val="92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（5）技术标准和要求；</w:t>
      </w:r>
      <w:r>
        <w:rPr>
          <w:rFonts w:hint="eastAsia" w:ascii="宋体" w:hAnsi="宋体" w:cs="宋体"/>
          <w:color w:val="000000"/>
          <w:szCs w:val="21"/>
          <w:highlight w:val="none"/>
        </w:rPr>
      </w:r>
      <w:r/>
    </w:p>
    <w:p>
      <w:pPr>
        <w:pStyle w:val="92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（6）图纸；</w:t>
      </w:r>
      <w:r>
        <w:rPr>
          <w:rFonts w:hint="eastAsia" w:ascii="宋体" w:hAnsi="宋体" w:cs="宋体"/>
          <w:color w:val="000000"/>
          <w:szCs w:val="21"/>
          <w:highlight w:val="none"/>
        </w:rPr>
      </w:r>
      <w:r/>
    </w:p>
    <w:p>
      <w:pPr>
        <w:pStyle w:val="92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（7）已标价工程量清单或预算书；</w:t>
      </w:r>
      <w:r>
        <w:rPr>
          <w:rFonts w:hint="eastAsia" w:ascii="宋体" w:hAnsi="宋体" w:cs="宋体"/>
          <w:color w:val="000000"/>
          <w:szCs w:val="21"/>
          <w:highlight w:val="none"/>
        </w:rPr>
      </w:r>
      <w:r/>
    </w:p>
    <w:p>
      <w:pPr>
        <w:pStyle w:val="92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（8）其他合同文件。</w:t>
      </w:r>
      <w:r>
        <w:rPr>
          <w:rFonts w:hint="eastAsia" w:ascii="宋体" w:hAnsi="宋体" w:cs="宋体"/>
          <w:color w:val="000000"/>
          <w:szCs w:val="21"/>
          <w:highlight w:val="none"/>
        </w:rPr>
      </w:r>
      <w:r/>
    </w:p>
    <w:p>
      <w:pPr>
        <w:pStyle w:val="92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在合同订立及履行过程中形成的与合同有关的文件均构成合同文件组成部分。</w:t>
      </w:r>
      <w:r>
        <w:rPr>
          <w:rFonts w:hint="eastAsia" w:ascii="宋体" w:hAnsi="宋体" w:cs="宋体"/>
          <w:color w:val="000000"/>
          <w:szCs w:val="21"/>
          <w:highlight w:val="none"/>
        </w:rPr>
      </w:r>
      <w:r/>
    </w:p>
    <w:p>
      <w:pPr>
        <w:pStyle w:val="92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cs="宋体"/>
          <w:color w:val="000000"/>
          <w:szCs w:val="21"/>
          <w:highlight w:val="none"/>
        </w:rPr>
      </w:r>
      <w:r/>
    </w:p>
    <w:p>
      <w:pPr>
        <w:pStyle w:val="920"/>
        <w:ind w:firstLine="420"/>
        <w:keepLines/>
        <w:keepNext/>
        <w:spacing w:line="360" w:lineRule="auto"/>
        <w:rPr>
          <w:rFonts w:hint="eastAsia" w:ascii="宋体" w:hAnsi="宋体" w:cs="宋体"/>
          <w:color w:val="000000"/>
          <w:szCs w:val="21"/>
          <w:highlight w:val="none"/>
        </w:rPr>
        <w:outlineLvl w:val="3"/>
      </w:pPr>
      <w:r/>
      <w:bookmarkStart w:id="51" w:name="_Toc351203487"/>
      <w:r>
        <w:rPr>
          <w:rFonts w:hint="eastAsia" w:ascii="宋体" w:hAnsi="宋体" w:cs="宋体"/>
          <w:bCs/>
          <w:color w:val="000000"/>
          <w:szCs w:val="21"/>
          <w:highlight w:val="none"/>
        </w:rPr>
        <w:t xml:space="preserve">七、承诺</w:t>
      </w:r>
      <w:bookmarkEnd w:id="51"/>
      <w:r>
        <w:rPr>
          <w:rFonts w:hint="eastAsia" w:ascii="宋体" w:hAnsi="宋体" w:cs="宋体"/>
          <w:color w:val="000000"/>
          <w:szCs w:val="21"/>
          <w:highlight w:val="none"/>
        </w:rPr>
      </w:r>
      <w:r/>
    </w:p>
    <w:p>
      <w:pPr>
        <w:pStyle w:val="920"/>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1.发包人承诺按照法律规定履行项目审批手续、筹集工程建设资金并按照合同约定的期限和方式支付合同价款。</w:t>
      </w:r>
      <w:r>
        <w:rPr>
          <w:rFonts w:hint="eastAsia" w:ascii="宋体" w:hAnsi="宋体" w:cs="宋体"/>
          <w:bCs/>
          <w:color w:val="000000"/>
          <w:szCs w:val="21"/>
          <w:highlight w:val="none"/>
        </w:rPr>
      </w:r>
      <w:r/>
    </w:p>
    <w:p>
      <w:pPr>
        <w:pStyle w:val="920"/>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cs="宋体"/>
          <w:bCs/>
          <w:color w:val="000000"/>
          <w:szCs w:val="21"/>
          <w:highlight w:val="none"/>
        </w:rPr>
      </w:r>
      <w:r/>
    </w:p>
    <w:p>
      <w:pPr>
        <w:pStyle w:val="920"/>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3.发包人和承包人通过招投标形式签订合同的，双方理解并承诺不再就同一工程另行签订与合同实质性内容相背离的协议。</w:t>
      </w:r>
      <w:r>
        <w:rPr>
          <w:rFonts w:hint="eastAsia" w:ascii="宋体" w:hAnsi="宋体" w:cs="宋体"/>
          <w:bCs/>
          <w:color w:val="000000"/>
          <w:szCs w:val="21"/>
          <w:highlight w:val="none"/>
        </w:rPr>
      </w:r>
      <w:r/>
    </w:p>
    <w:p>
      <w:pPr>
        <w:pStyle w:val="920"/>
        <w:ind w:firstLine="420"/>
        <w:keepLines/>
        <w:keepNext/>
        <w:spacing w:line="360" w:lineRule="auto"/>
        <w:rPr>
          <w:rFonts w:hint="eastAsia" w:ascii="宋体" w:hAnsi="宋体" w:cs="宋体"/>
          <w:bCs/>
          <w:color w:val="000000"/>
          <w:szCs w:val="21"/>
          <w:highlight w:val="none"/>
        </w:rPr>
        <w:outlineLvl w:val="3"/>
      </w:pPr>
      <w:r/>
      <w:bookmarkStart w:id="52" w:name="_Toc351203488"/>
      <w:r>
        <w:rPr>
          <w:rFonts w:hint="eastAsia" w:ascii="宋体" w:hAnsi="宋体" w:cs="宋体"/>
          <w:bCs/>
          <w:color w:val="000000"/>
          <w:szCs w:val="21"/>
          <w:highlight w:val="none"/>
        </w:rPr>
        <w:t xml:space="preserve">八、词语含义</w:t>
      </w:r>
      <w:bookmarkEnd w:id="52"/>
      <w:r>
        <w:rPr>
          <w:rFonts w:hint="eastAsia" w:ascii="宋体" w:hAnsi="宋体" w:cs="宋体"/>
          <w:bCs/>
          <w:color w:val="000000"/>
          <w:szCs w:val="21"/>
          <w:highlight w:val="none"/>
        </w:rPr>
      </w:r>
      <w:r/>
    </w:p>
    <w:p>
      <w:pPr>
        <w:pStyle w:val="920"/>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本协议书中词语含义与第二部分通用合同条款中赋予的含义相同。</w:t>
      </w:r>
      <w:r>
        <w:rPr>
          <w:rFonts w:hint="eastAsia" w:ascii="宋体" w:hAnsi="宋体" w:cs="宋体"/>
          <w:bCs/>
          <w:color w:val="000000"/>
          <w:szCs w:val="21"/>
          <w:highlight w:val="none"/>
        </w:rPr>
      </w:r>
      <w:r/>
    </w:p>
    <w:p>
      <w:pPr>
        <w:pStyle w:val="920"/>
        <w:ind w:firstLine="420"/>
        <w:keepLines/>
        <w:keepNext/>
        <w:spacing w:line="360" w:lineRule="auto"/>
        <w:rPr>
          <w:rFonts w:hint="eastAsia" w:ascii="宋体" w:hAnsi="宋体" w:cs="宋体"/>
          <w:b/>
          <w:color w:val="000000"/>
          <w:szCs w:val="21"/>
          <w:highlight w:val="none"/>
        </w:rPr>
        <w:outlineLvl w:val="3"/>
      </w:pPr>
      <w:r/>
      <w:bookmarkStart w:id="53" w:name="_Toc351203489"/>
      <w:r>
        <w:rPr>
          <w:rFonts w:hint="eastAsia" w:ascii="宋体" w:hAnsi="宋体" w:cs="宋体"/>
          <w:bCs/>
          <w:color w:val="000000"/>
          <w:szCs w:val="21"/>
          <w:highlight w:val="none"/>
        </w:rPr>
        <w:t xml:space="preserve">九、</w:t>
      </w:r>
      <w:bookmarkEnd w:id="53"/>
      <w:r/>
      <w:bookmarkStart w:id="54" w:name="_Toc351203490"/>
      <w:r>
        <w:rPr>
          <w:rFonts w:hint="eastAsia" w:ascii="宋体" w:hAnsi="宋体" w:cs="宋体"/>
          <w:bCs/>
          <w:color w:val="000000"/>
          <w:szCs w:val="21"/>
          <w:highlight w:val="none"/>
        </w:rPr>
        <w:t xml:space="preserve">签订地点</w:t>
      </w:r>
      <w:bookmarkEnd w:id="54"/>
      <w:r>
        <w:rPr>
          <w:rFonts w:hint="eastAsia" w:ascii="宋体" w:hAnsi="宋体" w:cs="宋体"/>
          <w:b/>
          <w:color w:val="000000"/>
          <w:szCs w:val="21"/>
          <w:highlight w:val="none"/>
        </w:rPr>
      </w:r>
      <w:r/>
    </w:p>
    <w:p>
      <w:pPr>
        <w:pStyle w:val="920"/>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本合同在</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签订。</w:t>
      </w:r>
      <w:r>
        <w:rPr>
          <w:rFonts w:hint="eastAsia" w:ascii="宋体" w:hAnsi="宋体" w:cs="宋体"/>
          <w:bCs/>
          <w:color w:val="000000"/>
          <w:szCs w:val="21"/>
          <w:highlight w:val="none"/>
        </w:rPr>
      </w:r>
      <w:r/>
    </w:p>
    <w:p>
      <w:pPr>
        <w:pStyle w:val="920"/>
        <w:ind w:firstLine="420"/>
        <w:keepLines/>
        <w:keepNext/>
        <w:spacing w:line="360" w:lineRule="auto"/>
        <w:rPr>
          <w:rFonts w:hint="eastAsia" w:ascii="宋体" w:hAnsi="宋体" w:cs="宋体"/>
          <w:b/>
          <w:color w:val="000000"/>
          <w:szCs w:val="21"/>
          <w:highlight w:val="none"/>
        </w:rPr>
        <w:outlineLvl w:val="3"/>
      </w:pPr>
      <w:r/>
      <w:bookmarkStart w:id="55" w:name="_Toc351203491"/>
      <w:r>
        <w:rPr>
          <w:rFonts w:hint="eastAsia" w:ascii="宋体" w:hAnsi="宋体" w:cs="宋体"/>
          <w:bCs/>
          <w:color w:val="000000"/>
          <w:szCs w:val="21"/>
          <w:highlight w:val="none"/>
        </w:rPr>
        <w:t xml:space="preserve">十、补充协议</w:t>
      </w:r>
      <w:bookmarkEnd w:id="55"/>
      <w:r>
        <w:rPr>
          <w:rFonts w:hint="eastAsia" w:ascii="宋体" w:hAnsi="宋体" w:cs="宋体"/>
          <w:b/>
          <w:color w:val="000000"/>
          <w:szCs w:val="21"/>
          <w:highlight w:val="none"/>
        </w:rPr>
      </w:r>
      <w:r/>
    </w:p>
    <w:p>
      <w:pPr>
        <w:pStyle w:val="920"/>
        <w:ind w:firstLine="420"/>
        <w:spacing w:line="360" w:lineRule="auto"/>
        <w:rPr>
          <w:rFonts w:hint="eastAsia" w:ascii="宋体" w:hAnsi="宋体" w:cs="宋体"/>
          <w:b/>
          <w:bCs/>
          <w:color w:val="000000"/>
          <w:szCs w:val="21"/>
          <w:highlight w:val="none"/>
        </w:rPr>
      </w:pPr>
      <w:r>
        <w:rPr>
          <w:rFonts w:hint="eastAsia" w:ascii="宋体" w:hAnsi="宋体" w:cs="宋体"/>
          <w:bCs/>
          <w:color w:val="000000"/>
          <w:szCs w:val="21"/>
          <w:highlight w:val="none"/>
        </w:rPr>
        <w:t xml:space="preserve">合同未尽事宜，合同当事人另行签订补充协议，补充协议是合同的组成部分。</w:t>
      </w:r>
      <w:r>
        <w:rPr>
          <w:rFonts w:hint="eastAsia" w:ascii="宋体" w:hAnsi="宋体" w:cs="宋体"/>
          <w:b/>
          <w:bCs/>
          <w:color w:val="000000"/>
          <w:szCs w:val="21"/>
          <w:highlight w:val="none"/>
        </w:rPr>
      </w:r>
      <w:r/>
    </w:p>
    <w:p>
      <w:pPr>
        <w:pStyle w:val="920"/>
        <w:ind w:firstLine="420"/>
        <w:keepLines/>
        <w:keepNext/>
        <w:spacing w:line="360" w:lineRule="auto"/>
        <w:rPr>
          <w:rFonts w:hint="eastAsia" w:ascii="宋体" w:hAnsi="宋体" w:cs="宋体"/>
          <w:b/>
          <w:color w:val="000000"/>
          <w:szCs w:val="21"/>
          <w:highlight w:val="none"/>
        </w:rPr>
        <w:outlineLvl w:val="3"/>
      </w:pPr>
      <w:r/>
      <w:bookmarkStart w:id="56" w:name="_Toc351203492"/>
      <w:r>
        <w:rPr>
          <w:rFonts w:hint="eastAsia" w:ascii="宋体" w:hAnsi="宋体" w:cs="宋体"/>
          <w:bCs/>
          <w:color w:val="000000"/>
          <w:szCs w:val="21"/>
          <w:highlight w:val="none"/>
        </w:rPr>
        <w:t xml:space="preserve">十一、合同生效</w:t>
      </w:r>
      <w:bookmarkEnd w:id="56"/>
      <w:r>
        <w:rPr>
          <w:rFonts w:hint="eastAsia" w:ascii="宋体" w:hAnsi="宋体" w:cs="宋体"/>
          <w:b/>
          <w:color w:val="000000"/>
          <w:szCs w:val="21"/>
          <w:highlight w:val="none"/>
        </w:rPr>
      </w:r>
      <w:r/>
    </w:p>
    <w:p>
      <w:pPr>
        <w:pStyle w:val="920"/>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1.本合同自</w:t>
      </w:r>
      <w:bookmarkStart w:id="57" w:name="EBfc42a6244ef446ddb6ca25afccbb1f8b"/>
      <w:r>
        <w:rPr>
          <w:rFonts w:hint="eastAsia" w:ascii="宋体" w:hAnsi="宋体" w:cs="宋体"/>
          <w:bCs/>
          <w:color w:val="000000"/>
          <w:szCs w:val="21"/>
          <w:highlight w:val="none"/>
          <w:u w:val="single"/>
        </w:rPr>
        <w:t xml:space="preserve">合同签订双方盖章签字之日</w:t>
      </w:r>
      <w:bookmarkEnd w:id="57"/>
      <w:r>
        <w:rPr>
          <w:rFonts w:hint="eastAsia" w:ascii="宋体" w:hAnsi="宋体" w:cs="宋体"/>
          <w:bCs/>
          <w:color w:val="000000"/>
          <w:szCs w:val="21"/>
          <w:highlight w:val="none"/>
        </w:rPr>
        <w:t xml:space="preserve">生效。</w:t>
      </w:r>
      <w:r>
        <w:rPr>
          <w:rFonts w:hint="eastAsia" w:ascii="宋体" w:hAnsi="宋体" w:cs="宋体"/>
          <w:bCs/>
          <w:color w:val="000000"/>
          <w:szCs w:val="21"/>
          <w:highlight w:val="none"/>
        </w:rPr>
      </w:r>
      <w:r/>
    </w:p>
    <w:p>
      <w:pPr>
        <w:pStyle w:val="957"/>
        <w:rPr>
          <w:rFonts w:hint="eastAsia" w:ascii="宋体" w:hAnsi="宋体" w:cs="宋体"/>
          <w:color w:val="000000"/>
          <w:sz w:val="21"/>
          <w:szCs w:val="21"/>
          <w:highlight w:val="none"/>
        </w:rPr>
      </w:pPr>
      <w:r>
        <w:rPr>
          <w:rFonts w:hint="eastAsia" w:ascii="宋体" w:hAnsi="宋体" w:cs="宋体"/>
          <w:bCs/>
          <w:color w:val="000000"/>
          <w:sz w:val="21"/>
          <w:szCs w:val="21"/>
          <w:highlight w:val="none"/>
        </w:rPr>
        <w:t xml:space="preserve">2.生效后的合同须在规定时间内进行合同网上备案。</w:t>
      </w:r>
      <w:r>
        <w:rPr>
          <w:rFonts w:hint="eastAsia" w:ascii="宋体" w:hAnsi="宋体" w:cs="宋体"/>
          <w:color w:val="000000"/>
          <w:sz w:val="21"/>
          <w:szCs w:val="21"/>
          <w:highlight w:val="none"/>
        </w:rPr>
      </w:r>
      <w:r/>
    </w:p>
    <w:p>
      <w:pPr>
        <w:pStyle w:val="920"/>
        <w:ind w:firstLine="420"/>
        <w:keepLines/>
        <w:keepNext/>
        <w:spacing w:line="360" w:lineRule="auto"/>
        <w:rPr>
          <w:rFonts w:hint="eastAsia" w:ascii="宋体" w:hAnsi="宋体" w:cs="宋体"/>
          <w:b/>
          <w:color w:val="000000"/>
          <w:szCs w:val="21"/>
          <w:highlight w:val="none"/>
        </w:rPr>
        <w:outlineLvl w:val="3"/>
      </w:pPr>
      <w:r/>
      <w:bookmarkStart w:id="58" w:name="_Toc351203493"/>
      <w:r>
        <w:rPr>
          <w:rFonts w:hint="eastAsia" w:ascii="宋体" w:hAnsi="宋体" w:cs="宋体"/>
          <w:bCs/>
          <w:color w:val="000000"/>
          <w:szCs w:val="21"/>
          <w:highlight w:val="none"/>
        </w:rPr>
        <w:t xml:space="preserve">十二、合同份数</w:t>
      </w:r>
      <w:bookmarkEnd w:id="58"/>
      <w:r>
        <w:rPr>
          <w:rFonts w:hint="eastAsia" w:ascii="宋体" w:hAnsi="宋体" w:cs="宋体"/>
          <w:b/>
          <w:color w:val="000000"/>
          <w:szCs w:val="21"/>
          <w:highlight w:val="none"/>
        </w:rPr>
      </w:r>
      <w:r/>
    </w:p>
    <w:p>
      <w:pPr>
        <w:pStyle w:val="920"/>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本合同一式六份，均具有同等法律效力，发包人执 两 份，承包人执两份，采购代理机构及政府采购监管部门各执一份。</w:t>
      </w:r>
      <w:r>
        <w:rPr>
          <w:rFonts w:hint="eastAsia" w:ascii="宋体" w:hAnsi="宋体" w:cs="宋体"/>
          <w:bCs/>
          <w:color w:val="000000"/>
          <w:szCs w:val="21"/>
          <w:highlight w:val="none"/>
        </w:rPr>
      </w:r>
      <w:r/>
    </w:p>
    <w:p>
      <w:pPr>
        <w:pStyle w:val="957"/>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20"/>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发包人：  (公章)                                承包人：  (公章)</w:t>
      </w:r>
      <w:r>
        <w:rPr>
          <w:rFonts w:hint="eastAsia" w:ascii="宋体" w:hAnsi="宋体" w:cs="宋体"/>
          <w:color w:val="000000"/>
          <w:szCs w:val="21"/>
          <w:highlight w:val="none"/>
          <w:u w:val="single"/>
        </w:rPr>
      </w:r>
      <w:r/>
    </w:p>
    <w:p>
      <w:pPr>
        <w:pStyle w:val="92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法定代表人或其委托代理人：                      法定代表人或其委托代理人：</w:t>
      </w:r>
      <w:r>
        <w:rPr>
          <w:rFonts w:hint="eastAsia" w:ascii="宋体" w:hAnsi="宋体" w:cs="宋体"/>
          <w:color w:val="000000"/>
          <w:szCs w:val="21"/>
          <w:highlight w:val="none"/>
        </w:rPr>
      </w:r>
      <w:r/>
    </w:p>
    <w:p>
      <w:pPr>
        <w:pStyle w:val="92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（签字）                                        （签字）</w:t>
      </w:r>
      <w:r>
        <w:rPr>
          <w:rFonts w:hint="eastAsia" w:ascii="宋体" w:hAnsi="宋体" w:cs="宋体"/>
          <w:color w:val="000000"/>
          <w:szCs w:val="21"/>
          <w:highlight w:val="none"/>
        </w:rPr>
      </w:r>
      <w:r/>
    </w:p>
    <w:p>
      <w:pPr>
        <w:pStyle w:val="920"/>
        <w:ind w:firstLine="420"/>
        <w:spacing w:line="360" w:lineRule="auto"/>
        <w:rPr>
          <w:rFonts w:ascii="宋体" w:hAnsi="宋体" w:cs="宋体"/>
          <w:color w:val="000000"/>
          <w:szCs w:val="30"/>
          <w:highlight w:val="none"/>
        </w:rPr>
      </w:pPr>
      <w:r>
        <w:rPr>
          <w:rFonts w:hint="eastAsia" w:ascii="宋体" w:hAnsi="宋体" w:cs="宋体"/>
          <w:color w:val="000000"/>
          <w:szCs w:val="21"/>
          <w:highlight w:val="none"/>
        </w:rPr>
        <w:t xml:space="preserve">签订时间：     年   月   日                            年   月   日</w:t>
      </w:r>
      <w:r>
        <w:rPr>
          <w:rFonts w:ascii="宋体" w:hAnsi="宋体" w:cs="宋体"/>
          <w:color w:val="000000"/>
          <w:szCs w:val="30"/>
          <w:highlight w:val="none"/>
        </w:rPr>
      </w:r>
      <w:r/>
    </w:p>
    <w:p>
      <w:pPr>
        <w:pStyle w:val="920"/>
        <w:jc w:val="center"/>
        <w:keepLines/>
        <w:keepNext/>
        <w:spacing w:line="360" w:lineRule="auto"/>
        <w:rPr>
          <w:rFonts w:hint="eastAsia" w:ascii="宋体" w:hAnsi="宋体" w:cs="宋体"/>
          <w:b/>
          <w:bCs/>
          <w:color w:val="000000"/>
          <w:sz w:val="32"/>
          <w:szCs w:val="32"/>
          <w:highlight w:val="none"/>
        </w:rPr>
        <w:outlineLvl w:val="2"/>
      </w:pPr>
      <w:r/>
      <w:bookmarkStart w:id="59" w:name="_Toc351203494"/>
      <w:r>
        <w:rPr>
          <w:rFonts w:hint="eastAsia" w:ascii="宋体" w:hAnsi="宋体" w:cs="宋体"/>
          <w:b/>
          <w:bCs/>
          <w:color w:val="000000"/>
          <w:sz w:val="32"/>
          <w:szCs w:val="32"/>
          <w:highlight w:val="none"/>
        </w:rPr>
        <w:br w:type="page" w:clear="all"/>
      </w:r>
      <w:r>
        <w:rPr>
          <w:rFonts w:hint="eastAsia" w:ascii="宋体" w:hAnsi="宋体" w:cs="宋体"/>
          <w:b/>
          <w:bCs/>
          <w:color w:val="000000"/>
          <w:sz w:val="32"/>
          <w:szCs w:val="32"/>
          <w:highlight w:val="none"/>
        </w:rPr>
        <w:t xml:space="preserve">第二部分 通用合同条款</w:t>
      </w:r>
      <w:bookmarkEnd w:id="59"/>
      <w:r/>
      <w:bookmarkStart w:id="60" w:name="_Toc337558727"/>
      <w:r>
        <w:rPr>
          <w:rFonts w:hint="eastAsia" w:ascii="宋体" w:hAnsi="宋体" w:cs="宋体"/>
          <w:b/>
          <w:bCs/>
          <w:color w:val="000000"/>
          <w:sz w:val="32"/>
          <w:szCs w:val="32"/>
          <w:highlight w:val="none"/>
        </w:rPr>
      </w:r>
      <w:r/>
    </w:p>
    <w:p>
      <w:pPr>
        <w:pStyle w:val="920"/>
        <w:ind w:firstLine="442"/>
        <w:jc w:val="left"/>
        <w:pageBreakBefore w:val="0"/>
        <w:spacing w:line="360" w:lineRule="exact"/>
        <w:rPr>
          <w:rFonts w:hint="eastAsia" w:ascii="宋体" w:hAnsi="宋体" w:eastAsia="宋体" w:cs="宋体"/>
          <w:color w:val="000000"/>
          <w:spacing w:val="-6"/>
          <w:szCs w:val="21"/>
          <w:highlight w:val="none"/>
        </w:rPr>
      </w:pPr>
      <w:r/>
      <w:bookmarkEnd w:id="60"/>
      <w:r>
        <w:rPr>
          <w:rFonts w:hint="eastAsia" w:ascii="宋体" w:hAnsi="宋体" w:eastAsia="宋体" w:cs="宋体"/>
          <w:b/>
          <w:bCs/>
          <w:color w:val="000000"/>
          <w:sz w:val="22"/>
          <w:szCs w:val="22"/>
          <w:highlight w:val="none"/>
          <w:lang w:val="en-US" w:eastAsia="zh-CN"/>
        </w:rPr>
        <w:t xml:space="preserve">通用条款</w:t>
      </w:r>
      <w:r>
        <w:rPr>
          <w:rFonts w:hint="eastAsia" w:ascii="宋体" w:hAnsi="宋体" w:eastAsia="宋体" w:cs="宋体"/>
          <w:b/>
          <w:bCs/>
          <w:color w:val="000000"/>
          <w:sz w:val="22"/>
          <w:szCs w:val="22"/>
          <w:highlight w:val="none"/>
        </w:rPr>
        <w:t xml:space="preserve">按照</w:t>
      </w:r>
      <w:r>
        <w:rPr>
          <w:rFonts w:hint="eastAsia" w:ascii="宋体" w:hAnsi="宋体" w:eastAsia="宋体" w:cs="宋体"/>
          <w:b/>
          <w:bCs/>
          <w:color w:val="000000"/>
          <w:sz w:val="22"/>
          <w:szCs w:val="22"/>
          <w:highlight w:val="none"/>
          <w:lang w:val="en-US" w:eastAsia="zh-CN"/>
        </w:rPr>
        <w:t xml:space="preserve">水利水电工程标准施工通用合同条款(水利部2009版)</w:t>
      </w:r>
      <w:r>
        <w:rPr>
          <w:rFonts w:hint="eastAsia" w:ascii="宋体" w:hAnsi="宋体" w:eastAsia="宋体" w:cs="宋体"/>
          <w:color w:val="000000"/>
          <w:spacing w:val="-6"/>
          <w:szCs w:val="21"/>
          <w:highlight w:val="none"/>
        </w:rPr>
        <w:t xml:space="preserve">。</w:t>
      </w:r>
      <w:r>
        <w:rPr>
          <w:rFonts w:hint="eastAsia" w:ascii="宋体" w:hAnsi="宋体" w:eastAsia="宋体" w:cs="宋体"/>
          <w:color w:val="000000"/>
          <w:spacing w:val="-6"/>
          <w:szCs w:val="21"/>
          <w:highlight w:val="none"/>
        </w:rPr>
      </w:r>
      <w:r/>
    </w:p>
    <w:p>
      <w:pPr>
        <w:pStyle w:val="920"/>
        <w:keepLines/>
        <w:keepNext/>
        <w:pageBreakBefore w:val="0"/>
        <w:spacing w:line="360" w:lineRule="exact"/>
        <w:rPr>
          <w:rFonts w:hint="eastAsia" w:ascii="宋体" w:hAnsi="宋体" w:eastAsia="宋体" w:cs="宋体"/>
          <w:b/>
          <w:bCs/>
          <w:color w:val="000000"/>
          <w:szCs w:val="21"/>
          <w:highlight w:val="none"/>
        </w:rPr>
        <w:outlineLvl w:val="2"/>
      </w:pPr>
      <w:r/>
      <w:bookmarkStart w:id="61" w:name="_Toc131755087"/>
      <w:r/>
      <w:bookmarkStart w:id="62" w:name="_Toc521919063"/>
      <w:r/>
      <w:bookmarkStart w:id="63" w:name="_Toc531867637"/>
      <w:r/>
      <w:bookmarkStart w:id="64" w:name="_Toc351203652"/>
      <w:r/>
      <w:bookmarkStart w:id="65" w:name="_Toc21681"/>
      <w:r/>
      <w:bookmarkStart w:id="66" w:name="_Toc335916884"/>
      <w:r/>
      <w:bookmarkStart w:id="67" w:name="_Toc197050600"/>
      <w:r/>
      <w:bookmarkStart w:id="68" w:name="_Toc290371832"/>
      <w:r/>
      <w:bookmarkStart w:id="69" w:name="_Toc409099826"/>
      <w:r/>
      <w:bookmarkStart w:id="70" w:name="_Toc303240390"/>
      <w:r/>
      <w:bookmarkStart w:id="71" w:name="_Toc290282197"/>
      <w:r>
        <w:rPr>
          <w:rFonts w:hint="eastAsia" w:ascii="宋体" w:hAnsi="宋体" w:eastAsia="宋体" w:cs="宋体"/>
          <w:b/>
          <w:bCs/>
          <w:color w:val="000000"/>
          <w:szCs w:val="21"/>
          <w:highlight w:val="none"/>
        </w:rPr>
      </w:r>
      <w:r/>
    </w:p>
    <w:p>
      <w:pPr>
        <w:pStyle w:val="920"/>
        <w:keepLines/>
        <w:keepNext/>
        <w:pageBreakBefore w:val="0"/>
        <w:spacing w:line="360" w:lineRule="exact"/>
        <w:rPr>
          <w:rFonts w:hint="eastAsia" w:ascii="宋体" w:hAnsi="宋体" w:eastAsia="宋体" w:cs="宋体"/>
          <w:b/>
          <w:bCs/>
          <w:color w:val="000000"/>
          <w:szCs w:val="21"/>
          <w:highlight w:val="none"/>
        </w:rPr>
        <w:outlineLvl w:val="2"/>
      </w:pPr>
      <w:r>
        <w:rPr>
          <w:rFonts w:hint="eastAsia" w:ascii="宋体" w:hAnsi="宋体" w:eastAsia="宋体" w:cs="宋体"/>
          <w:b/>
          <w:bCs/>
          <w:color w:val="000000"/>
          <w:szCs w:val="21"/>
          <w:highlight w:val="none"/>
        </w:rPr>
      </w:r>
      <w:r/>
    </w:p>
    <w:p>
      <w:pPr>
        <w:pStyle w:val="920"/>
        <w:keepLines/>
        <w:keepNext/>
        <w:pageBreakBefore w:val="0"/>
        <w:spacing w:line="360" w:lineRule="exact"/>
        <w:rPr>
          <w:rFonts w:hint="eastAsia" w:ascii="宋体" w:hAnsi="宋体" w:eastAsia="宋体" w:cs="宋体"/>
          <w:b/>
          <w:bCs/>
          <w:color w:val="000000"/>
          <w:szCs w:val="21"/>
          <w:highlight w:val="none"/>
        </w:rPr>
        <w:outlineLvl w:val="2"/>
      </w:pPr>
      <w:r>
        <w:rPr>
          <w:rFonts w:hint="eastAsia" w:ascii="宋体" w:hAnsi="宋体" w:eastAsia="宋体" w:cs="宋体"/>
          <w:b/>
          <w:bCs/>
          <w:color w:val="000000"/>
          <w:szCs w:val="21"/>
          <w:highlight w:val="none"/>
        </w:rPr>
      </w:r>
      <w:r/>
    </w:p>
    <w:p>
      <w:pPr>
        <w:pStyle w:val="920"/>
        <w:keepLines/>
        <w:keepNext/>
        <w:pageBreakBefore w:val="0"/>
        <w:spacing w:line="360" w:lineRule="exact"/>
        <w:rPr>
          <w:rFonts w:hint="eastAsia" w:ascii="宋体" w:hAnsi="宋体" w:eastAsia="宋体" w:cs="宋体"/>
          <w:b/>
          <w:bCs/>
          <w:color w:val="000000"/>
          <w:szCs w:val="21"/>
          <w:highlight w:val="none"/>
        </w:rPr>
        <w:outlineLvl w:val="2"/>
      </w:pPr>
      <w:r>
        <w:rPr>
          <w:rFonts w:hint="eastAsia" w:ascii="宋体" w:hAnsi="宋体" w:eastAsia="宋体" w:cs="宋体"/>
          <w:b/>
          <w:bCs/>
          <w:color w:val="000000"/>
          <w:szCs w:val="21"/>
          <w:highlight w:val="none"/>
        </w:rPr>
      </w:r>
      <w:r/>
    </w:p>
    <w:p>
      <w:pPr>
        <w:pStyle w:val="920"/>
        <w:keepLines/>
        <w:keepNext/>
        <w:pageBreakBefore w:val="0"/>
        <w:spacing w:line="360" w:lineRule="exact"/>
        <w:rPr>
          <w:rFonts w:hint="eastAsia" w:ascii="宋体" w:hAnsi="宋体" w:eastAsia="宋体" w:cs="宋体"/>
          <w:b/>
          <w:bCs/>
          <w:color w:val="000000"/>
          <w:szCs w:val="21"/>
          <w:highlight w:val="none"/>
        </w:rPr>
        <w:outlineLvl w:val="2"/>
      </w:pPr>
      <w:r>
        <w:rPr>
          <w:rFonts w:hint="eastAsia" w:ascii="宋体" w:hAnsi="宋体" w:eastAsia="宋体" w:cs="宋体"/>
          <w:b/>
          <w:bCs/>
          <w:color w:val="000000"/>
          <w:szCs w:val="21"/>
          <w:highlight w:val="none"/>
        </w:rPr>
      </w:r>
      <w:r/>
    </w:p>
    <w:p>
      <w:pPr>
        <w:pStyle w:val="920"/>
        <w:keepLines/>
        <w:keepNext/>
        <w:pageBreakBefore w:val="0"/>
        <w:spacing w:line="360" w:lineRule="exact"/>
        <w:rPr>
          <w:rFonts w:hint="eastAsia" w:ascii="宋体" w:hAnsi="宋体" w:eastAsia="宋体" w:cs="宋体"/>
          <w:b/>
          <w:bCs/>
          <w:color w:val="000000"/>
          <w:szCs w:val="21"/>
          <w:highlight w:val="none"/>
        </w:rPr>
        <w:outlineLvl w:val="2"/>
      </w:pPr>
      <w:r>
        <w:rPr>
          <w:rFonts w:hint="eastAsia" w:ascii="宋体" w:hAnsi="宋体" w:eastAsia="宋体" w:cs="宋体"/>
          <w:b/>
          <w:bCs/>
          <w:color w:val="000000"/>
          <w:szCs w:val="21"/>
          <w:highlight w:val="none"/>
        </w:rPr>
        <w:t xml:space="preserve">附件</w:t>
      </w:r>
      <w:bookmarkEnd w:id="61"/>
      <w:r/>
      <w:bookmarkEnd w:id="62"/>
      <w:r/>
      <w:bookmarkEnd w:id="63"/>
      <w:r/>
      <w:bookmarkEnd w:id="64"/>
      <w:r>
        <w:rPr>
          <w:rFonts w:hint="eastAsia" w:ascii="宋体" w:hAnsi="宋体" w:eastAsia="宋体" w:cs="宋体"/>
          <w:b/>
          <w:bCs/>
          <w:color w:val="000000"/>
          <w:szCs w:val="21"/>
          <w:highlight w:val="none"/>
        </w:rPr>
      </w:r>
      <w:r/>
    </w:p>
    <w:p>
      <w:pPr>
        <w:pStyle w:val="920"/>
        <w:ind w:firstLine="420"/>
        <w:pageBreakBefore w:val="0"/>
        <w:spacing w:line="360" w:lineRule="exact"/>
        <w:rPr>
          <w:rFonts w:ascii="宋体" w:hAnsi="宋体" w:eastAsia="宋体" w:cs="宋体"/>
          <w:color w:val="000000"/>
          <w:szCs w:val="21"/>
          <w:highlight w:val="none"/>
          <w:lang w:val="en-US" w:eastAsia="zh-CN"/>
        </w:rPr>
      </w:pPr>
      <w:r/>
      <w:bookmarkStart w:id="72" w:name="_Toc13087_WPSOffice_Level2"/>
      <w:r>
        <w:rPr>
          <w:rFonts w:hint="eastAsia" w:ascii="宋体" w:hAnsi="宋体" w:eastAsia="宋体" w:cs="宋体"/>
          <w:color w:val="000000"/>
          <w:szCs w:val="21"/>
          <w:highlight w:val="none"/>
          <w:lang w:val="en-US" w:eastAsia="zh-CN"/>
        </w:rPr>
        <w:t xml:space="preserve">附件1：工程质量保修书</w:t>
      </w:r>
      <w:r>
        <w:rPr>
          <w:rFonts w:ascii="宋体" w:hAnsi="宋体" w:eastAsia="宋体" w:cs="宋体"/>
          <w:color w:val="000000"/>
          <w:szCs w:val="21"/>
          <w:highlight w:val="none"/>
          <w:lang w:val="en-US" w:eastAsia="zh-CN"/>
        </w:rPr>
      </w:r>
      <w:r/>
    </w:p>
    <w:p>
      <w:pPr>
        <w:pStyle w:val="920"/>
        <w:ind w:firstLine="420"/>
        <w:pageBreakBefore w:val="0"/>
        <w:spacing w:line="36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附件</w:t>
      </w:r>
      <w:bookmarkEnd w:id="72"/>
      <w:r/>
      <w:bookmarkStart w:id="73" w:name="_Toc19961_WPSOffice_Level2"/>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：廉政</w:t>
      </w:r>
      <w:bookmarkEnd w:id="73"/>
      <w:r>
        <w:rPr>
          <w:rFonts w:hint="eastAsia" w:ascii="宋体" w:hAnsi="宋体" w:eastAsia="宋体" w:cs="宋体"/>
          <w:color w:val="000000"/>
          <w:szCs w:val="21"/>
          <w:highlight w:val="none"/>
          <w:lang w:val="en-US" w:eastAsia="zh-CN"/>
        </w:rPr>
        <w:t xml:space="preserve">合同</w:t>
      </w:r>
      <w:r>
        <w:rPr>
          <w:rFonts w:hint="eastAsia" w:ascii="宋体" w:hAnsi="宋体" w:eastAsia="宋体" w:cs="宋体"/>
          <w:color w:val="000000"/>
          <w:szCs w:val="21"/>
          <w:highlight w:val="none"/>
          <w:lang w:val="en-US" w:eastAsia="zh-CN"/>
        </w:rPr>
      </w:r>
      <w:r/>
    </w:p>
    <w:p>
      <w:pPr>
        <w:pStyle w:val="920"/>
        <w:ind w:firstLine="420"/>
        <w:pageBreakBefore w:val="0"/>
        <w:spacing w:line="360" w:lineRule="exact"/>
        <w:rPr>
          <w:rFonts w:hint="eastAsia" w:ascii="宋体" w:hAnsi="宋体" w:eastAsia="宋体" w:cs="宋体"/>
          <w:color w:val="000000"/>
          <w:szCs w:val="21"/>
          <w:highlight w:val="none"/>
          <w:lang w:val="en-US" w:eastAsia="zh-CN"/>
        </w:rPr>
      </w:pPr>
      <w:r/>
      <w:bookmarkStart w:id="74" w:name="_Toc23513_WPSOffice_Level2"/>
      <w:r>
        <w:rPr>
          <w:rFonts w:hint="eastAsia" w:ascii="宋体" w:hAnsi="宋体" w:eastAsia="宋体" w:cs="宋体"/>
          <w:color w:val="000000"/>
          <w:szCs w:val="21"/>
          <w:highlight w:val="none"/>
        </w:rPr>
        <w:t xml:space="preserve">附件</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w:t>
      </w:r>
      <w:bookmarkEnd w:id="74"/>
      <w:r>
        <w:rPr>
          <w:rFonts w:hint="eastAsia" w:ascii="宋体" w:hAnsi="宋体" w:eastAsia="宋体" w:cs="宋体"/>
          <w:color w:val="000000"/>
          <w:szCs w:val="21"/>
          <w:highlight w:val="none"/>
          <w:lang w:val="en-US" w:eastAsia="zh-CN"/>
        </w:rPr>
        <w:t xml:space="preserve">资金安全合同</w:t>
      </w:r>
      <w:r>
        <w:rPr>
          <w:rFonts w:hint="eastAsia" w:ascii="宋体" w:hAnsi="宋体" w:eastAsia="宋体" w:cs="宋体"/>
          <w:color w:val="000000"/>
          <w:szCs w:val="21"/>
          <w:highlight w:val="none"/>
          <w:lang w:val="en-US" w:eastAsia="zh-CN"/>
        </w:rPr>
      </w:r>
      <w:r/>
    </w:p>
    <w:p>
      <w:pPr>
        <w:pStyle w:val="920"/>
        <w:ind w:firstLine="420"/>
        <w:pageBreakBefore w:val="0"/>
        <w:spacing w:line="36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附件</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：安全生产协议</w:t>
      </w:r>
      <w:r>
        <w:rPr>
          <w:rFonts w:hint="eastAsia" w:ascii="宋体" w:hAnsi="宋体" w:eastAsia="宋体" w:cs="宋体"/>
          <w:color w:val="000000"/>
          <w:szCs w:val="21"/>
          <w:highlight w:val="none"/>
          <w:lang w:val="en-US" w:eastAsia="zh-CN"/>
        </w:rPr>
        <w:t xml:space="preserve">书</w:t>
      </w:r>
      <w:r>
        <w:rPr>
          <w:rFonts w:hint="eastAsia" w:ascii="宋体" w:hAnsi="宋体" w:eastAsia="宋体" w:cs="宋体"/>
          <w:color w:val="000000"/>
          <w:szCs w:val="21"/>
          <w:highlight w:val="none"/>
          <w:lang w:val="en-US" w:eastAsia="zh-CN"/>
        </w:rPr>
      </w:r>
      <w:r/>
    </w:p>
    <w:p>
      <w:pPr>
        <w:pStyle w:val="920"/>
        <w:ind w:firstLine="420"/>
        <w:pageBreakBefore w:val="0"/>
        <w:spacing w:line="36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pStyle w:val="920"/>
        <w:ind w:firstLine="420"/>
        <w:pageBreakBefore w:val="0"/>
        <w:spacing w:line="36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pStyle w:val="920"/>
        <w:ind w:firstLine="420"/>
        <w:pageBreakBefore w:val="0"/>
        <w:spacing w:line="36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pStyle w:val="920"/>
        <w:rPr>
          <w:rFonts w:hint="eastAsia" w:ascii="宋体" w:hAnsi="宋体" w:eastAsia="宋体" w:cs="宋体"/>
          <w:b/>
          <w:bCs/>
          <w:color w:val="000000"/>
          <w:szCs w:val="21"/>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b/>
          <w:bCs/>
          <w:color w:val="000000"/>
          <w:szCs w:val="21"/>
          <w:highlight w:val="none"/>
        </w:rPr>
        <w:t xml:space="preserve">附件</w:t>
      </w:r>
      <w:r>
        <w:rPr>
          <w:rFonts w:hint="eastAsia" w:ascii="宋体" w:hAnsi="宋体" w:eastAsia="宋体" w:cs="宋体"/>
          <w:b/>
          <w:bCs/>
          <w:color w:val="000000"/>
          <w:szCs w:val="21"/>
          <w:highlight w:val="none"/>
          <w:lang w:val="en-US" w:eastAsia="zh-CN"/>
        </w:rPr>
        <w:t xml:space="preserve">1</w:t>
      </w:r>
      <w:r>
        <w:rPr>
          <w:rFonts w:hint="eastAsia" w:ascii="宋体" w:hAnsi="宋体" w:eastAsia="宋体" w:cs="宋体"/>
          <w:b/>
          <w:bCs/>
          <w:color w:val="000000"/>
          <w:szCs w:val="21"/>
          <w:highlight w:val="none"/>
        </w:rPr>
        <w:t xml:space="preserve">：</w:t>
      </w:r>
      <w:r>
        <w:rPr>
          <w:rFonts w:hint="eastAsia" w:ascii="宋体" w:hAnsi="宋体" w:eastAsia="宋体" w:cs="宋体"/>
          <w:b/>
          <w:bCs/>
          <w:color w:val="000000"/>
          <w:szCs w:val="21"/>
          <w:highlight w:val="none"/>
        </w:rPr>
      </w:r>
      <w:r/>
    </w:p>
    <w:p>
      <w:pPr>
        <w:pStyle w:val="920"/>
        <w:jc w:val="center"/>
        <w:spacing w:line="360" w:lineRule="exact"/>
        <w:shd w:val="clear" w:color="auto" w:fill="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工程质量保修书</w:t>
      </w:r>
      <w:r>
        <w:rPr>
          <w:rFonts w:hint="eastAsia" w:ascii="宋体" w:hAnsi="宋体" w:eastAsia="宋体" w:cs="宋体"/>
          <w:b/>
          <w:bCs/>
          <w:color w:val="000000"/>
          <w:sz w:val="28"/>
          <w:szCs w:val="28"/>
          <w:highlight w:val="none"/>
        </w:rPr>
      </w:r>
      <w:r/>
    </w:p>
    <w:p>
      <w:pPr>
        <w:pStyle w:val="920"/>
        <w:jc w:val="left"/>
        <w:keepLines w:val="0"/>
        <w:keepNext w:val="0"/>
        <w:pageBreakBefore w:val="0"/>
        <w:spacing w:line="380" w:lineRule="exact"/>
        <w:shd w:val="clear" w:color="auto" w:fill="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pStyle w:val="920"/>
        <w:jc w:val="left"/>
        <w:keepLines w:val="0"/>
        <w:keepNext w:val="0"/>
        <w:pageBreakBefore w:val="0"/>
        <w:spacing w:line="380" w:lineRule="exact"/>
        <w:shd w:val="clear" w:color="auto" w:fill="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甲方</w:t>
      </w:r>
      <w:r>
        <w:rPr>
          <w:rFonts w:hint="eastAsia" w:ascii="宋体" w:hAnsi="宋体" w:eastAsia="宋体" w:cs="宋体"/>
          <w:color w:val="000000"/>
          <w:szCs w:val="21"/>
          <w:highlight w:val="none"/>
        </w:rPr>
        <w:t xml:space="preserve">（全称）：</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920"/>
        <w:jc w:val="left"/>
        <w:keepLines w:val="0"/>
        <w:keepNext w:val="0"/>
        <w:pageBreakBefore w:val="0"/>
        <w:spacing w:line="380" w:lineRule="exact"/>
        <w:shd w:val="clear" w:color="auto" w:fill="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乙方</w:t>
      </w:r>
      <w:r>
        <w:rPr>
          <w:rFonts w:hint="eastAsia" w:ascii="宋体" w:hAnsi="宋体" w:eastAsia="宋体" w:cs="宋体"/>
          <w:color w:val="000000"/>
          <w:szCs w:val="21"/>
          <w:highlight w:val="none"/>
        </w:rPr>
        <w:t xml:space="preserve">（全称）：</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920"/>
        <w:ind w:firstLine="420"/>
        <w:jc w:val="left"/>
        <w:keepLines w:val="0"/>
        <w:keepNext w:val="0"/>
        <w:pageBreakBefore w:val="0"/>
        <w:spacing w:line="380" w:lineRule="exact"/>
        <w:shd w:val="clear" w:color="auto" w:fill="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pStyle w:val="920"/>
        <w:ind w:firstLine="420"/>
        <w:jc w:val="left"/>
        <w:keepLines w:val="0"/>
        <w:keepNext w:val="0"/>
        <w:pageBreakBefore w:val="0"/>
        <w:spacing w:line="380" w:lineRule="exact"/>
        <w:shd w:val="clear" w:color="auto" w:fill="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甲方</w:t>
      </w:r>
      <w:r>
        <w:rPr>
          <w:rFonts w:hint="eastAsia" w:ascii="宋体" w:hAnsi="宋体" w:eastAsia="宋体" w:cs="宋体"/>
          <w:color w:val="000000"/>
          <w:szCs w:val="21"/>
          <w:highlight w:val="none"/>
        </w:rPr>
        <w:t xml:space="preserve">和</w:t>
      </w:r>
      <w:r>
        <w:rPr>
          <w:rFonts w:hint="eastAsia" w:ascii="宋体" w:hAnsi="宋体" w:eastAsia="宋体" w:cs="宋体"/>
          <w:color w:val="000000"/>
          <w:szCs w:val="21"/>
          <w:highlight w:val="none"/>
          <w:lang w:eastAsia="zh-CN"/>
        </w:rPr>
        <w:t xml:space="preserve">乙方</w:t>
      </w:r>
      <w:r>
        <w:rPr>
          <w:rFonts w:hint="eastAsia" w:ascii="宋体" w:hAnsi="宋体" w:eastAsia="宋体" w:cs="宋体"/>
          <w:color w:val="000000"/>
          <w:szCs w:val="21"/>
          <w:highlight w:val="none"/>
        </w:rPr>
        <w:t xml:space="preserve">根据《中华人民共和国建筑法》和《建设工程质量管理条例》，经协商一致就</w:t>
      </w:r>
      <w:r>
        <w:rPr>
          <w:rFonts w:hint="eastAsia" w:ascii="宋体" w:hAnsi="宋体" w:eastAsia="宋体" w:cs="宋体"/>
          <w:color w:val="000000"/>
          <w:szCs w:val="21"/>
          <w:highlight w:val="none"/>
          <w:u w:val="single"/>
          <w:lang w:eastAsia="zh-CN"/>
        </w:rPr>
        <w:t xml:space="preserve">2025年江苏省苏州市吴中区甪直镇高标准农田建设项目</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（工程全称）签订工程质量保修书。</w:t>
      </w:r>
      <w:r>
        <w:rPr>
          <w:rFonts w:hint="eastAsia" w:ascii="宋体" w:hAnsi="宋体" w:eastAsia="宋体" w:cs="宋体"/>
          <w:color w:val="000000"/>
          <w:szCs w:val="21"/>
          <w:highlight w:val="none"/>
        </w:rPr>
      </w:r>
      <w:r/>
    </w:p>
    <w:p>
      <w:pPr>
        <w:pStyle w:val="920"/>
        <w:ind w:firstLine="422"/>
        <w:jc w:val="left"/>
        <w:keepLines w:val="0"/>
        <w:keepNext w:val="0"/>
        <w:pageBreakBefore w:val="0"/>
        <w:spacing w:line="380" w:lineRule="exact"/>
        <w:shd w:val="clear" w:color="auto" w:fill="auto"/>
        <w:widowControl w:val="off"/>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一、工程质量保修范围和内容</w:t>
      </w:r>
      <w:r>
        <w:rPr>
          <w:rFonts w:hint="eastAsia" w:ascii="宋体" w:hAnsi="宋体" w:eastAsia="宋体" w:cs="宋体"/>
          <w:b/>
          <w:color w:val="000000"/>
          <w:szCs w:val="21"/>
          <w:highlight w:val="none"/>
        </w:rPr>
      </w:r>
      <w:r/>
    </w:p>
    <w:p>
      <w:pPr>
        <w:pStyle w:val="920"/>
        <w:ind w:firstLine="420"/>
        <w:jc w:val="left"/>
        <w:keepLines w:val="0"/>
        <w:keepNext w:val="0"/>
        <w:pageBreakBefore w:val="0"/>
        <w:spacing w:line="380" w:lineRule="exact"/>
        <w:shd w:val="clear" w:color="auto" w:fill="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乙方</w:t>
      </w:r>
      <w:r>
        <w:rPr>
          <w:rFonts w:hint="eastAsia" w:ascii="宋体" w:hAnsi="宋体" w:eastAsia="宋体" w:cs="宋体"/>
          <w:color w:val="000000"/>
          <w:szCs w:val="21"/>
          <w:highlight w:val="none"/>
        </w:rPr>
        <w:t xml:space="preserve">在质量保修期内，按照有关法律规定和合同约定，承担工程质量保修责任。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20"/>
        <w:ind w:firstLine="422"/>
        <w:jc w:val="left"/>
        <w:keepLines w:val="0"/>
        <w:keepNext w:val="0"/>
        <w:pageBreakBefore w:val="0"/>
        <w:spacing w:line="380" w:lineRule="exact"/>
        <w:shd w:val="clear" w:color="auto" w:fill="auto"/>
        <w:widowControl w:val="off"/>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二、质量保修期</w:t>
      </w:r>
      <w:r>
        <w:rPr>
          <w:rFonts w:hint="eastAsia" w:ascii="宋体" w:hAnsi="宋体" w:eastAsia="宋体" w:cs="宋体"/>
          <w:b/>
          <w:color w:val="000000"/>
          <w:szCs w:val="21"/>
          <w:highlight w:val="none"/>
        </w:rPr>
      </w:r>
      <w:r/>
    </w:p>
    <w:p>
      <w:pPr>
        <w:pStyle w:val="920"/>
        <w:ind w:firstLine="420"/>
        <w:jc w:val="left"/>
        <w:keepLines w:val="0"/>
        <w:keepNext w:val="0"/>
        <w:pageBreakBefore w:val="0"/>
        <w:spacing w:line="380" w:lineRule="exact"/>
        <w:shd w:val="clear" w:color="auto" w:fill="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根据《建设工程质量管理条例》及有关规定，工程的质量保修期如下：</w:t>
      </w:r>
      <w:r>
        <w:rPr>
          <w:rFonts w:hint="eastAsia" w:ascii="宋体" w:hAnsi="宋体" w:eastAsia="宋体" w:cs="宋体"/>
          <w:color w:val="000000"/>
          <w:szCs w:val="21"/>
          <w:highlight w:val="none"/>
        </w:rPr>
      </w:r>
      <w:r/>
    </w:p>
    <w:p>
      <w:pPr>
        <w:pStyle w:val="920"/>
        <w:ind w:firstLine="420"/>
        <w:jc w:val="left"/>
        <w:keepLines w:val="0"/>
        <w:keepNext w:val="0"/>
        <w:pageBreakBefore w:val="0"/>
        <w:spacing w:line="380" w:lineRule="exact"/>
        <w:shd w:val="clear" w:color="auto" w:fill="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1、基础设施工程、房屋建筑的地基基础工程和主体结构工程，为设计文件规定的该工程的合理使用年限；</w:t>
      </w:r>
      <w:r>
        <w:rPr>
          <w:rFonts w:hint="eastAsia" w:ascii="宋体" w:hAnsi="宋体" w:eastAsia="宋体" w:cs="宋体"/>
          <w:color w:val="000000"/>
          <w:szCs w:val="21"/>
          <w:highlight w:val="none"/>
        </w:rPr>
      </w:r>
      <w:r/>
    </w:p>
    <w:p>
      <w:pPr>
        <w:pStyle w:val="920"/>
        <w:ind w:firstLine="420"/>
        <w:jc w:val="left"/>
        <w:keepLines w:val="0"/>
        <w:keepNext w:val="0"/>
        <w:pageBreakBefore w:val="0"/>
        <w:spacing w:line="380" w:lineRule="exact"/>
        <w:shd w:val="clear" w:color="auto" w:fill="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2．屋面防水工程、有防水要求的卫生间、房间和外墙面的防渗漏，为</w:t>
      </w:r>
      <w:r>
        <w:rPr>
          <w:rFonts w:hint="eastAsia" w:ascii="宋体" w:hAnsi="宋体" w:eastAsia="宋体" w:cs="宋体"/>
          <w:color w:val="000000"/>
          <w:szCs w:val="21"/>
          <w:highlight w:val="none"/>
          <w:u w:val="single"/>
        </w:rPr>
        <w:t xml:space="preserve"> 5 </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rPr>
      </w:r>
      <w:r/>
    </w:p>
    <w:p>
      <w:pPr>
        <w:pStyle w:val="920"/>
        <w:ind w:firstLine="420"/>
        <w:jc w:val="left"/>
        <w:keepLines w:val="0"/>
        <w:keepNext w:val="0"/>
        <w:pageBreakBefore w:val="0"/>
        <w:spacing w:line="380" w:lineRule="exact"/>
        <w:shd w:val="clear" w:color="auto" w:fill="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3．供热与供冷系统为</w:t>
      </w:r>
      <w:r>
        <w:rPr>
          <w:rFonts w:hint="eastAsia" w:ascii="宋体" w:hAnsi="宋体" w:eastAsia="宋体" w:cs="宋体"/>
          <w:color w:val="000000"/>
          <w:szCs w:val="21"/>
          <w:highlight w:val="none"/>
          <w:u w:val="single"/>
        </w:rPr>
        <w:t xml:space="preserve"> 2 </w:t>
      </w:r>
      <w:r>
        <w:rPr>
          <w:rFonts w:hint="eastAsia" w:ascii="宋体" w:hAnsi="宋体" w:eastAsia="宋体" w:cs="宋体"/>
          <w:color w:val="000000"/>
          <w:szCs w:val="21"/>
          <w:highlight w:val="none"/>
        </w:rPr>
        <w:t xml:space="preserve">个采暖期、供冷期；</w:t>
      </w:r>
      <w:r>
        <w:rPr>
          <w:rFonts w:hint="eastAsia" w:ascii="宋体" w:hAnsi="宋体" w:eastAsia="宋体" w:cs="宋体"/>
          <w:color w:val="000000"/>
          <w:szCs w:val="21"/>
          <w:highlight w:val="none"/>
        </w:rPr>
      </w:r>
      <w:r/>
    </w:p>
    <w:p>
      <w:pPr>
        <w:pStyle w:val="920"/>
        <w:ind w:firstLine="420"/>
        <w:jc w:val="left"/>
        <w:keepLines w:val="0"/>
        <w:keepNext w:val="0"/>
        <w:pageBreakBefore w:val="0"/>
        <w:spacing w:line="380" w:lineRule="exact"/>
        <w:shd w:val="clear" w:color="auto" w:fill="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4．电气管线、给排水管道、设备安装和装修工程，为</w:t>
      </w:r>
      <w:r>
        <w:rPr>
          <w:rFonts w:hint="eastAsia" w:ascii="宋体" w:hAnsi="宋体" w:eastAsia="宋体" w:cs="宋体"/>
          <w:color w:val="000000"/>
          <w:szCs w:val="21"/>
          <w:highlight w:val="none"/>
          <w:u w:val="single"/>
        </w:rPr>
        <w:t xml:space="preserve"> 2 </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rPr>
      </w:r>
      <w:r/>
    </w:p>
    <w:p>
      <w:pPr>
        <w:pStyle w:val="920"/>
        <w:ind w:firstLine="420"/>
        <w:jc w:val="left"/>
        <w:keepLines w:val="0"/>
        <w:keepNext w:val="0"/>
        <w:pageBreakBefore w:val="0"/>
        <w:spacing w:line="380" w:lineRule="exact"/>
        <w:shd w:val="clear" w:color="auto" w:fill="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5．其他项目保修期限约定如下：</w:t>
      </w:r>
      <w:r>
        <w:rPr>
          <w:rFonts w:hint="eastAsia" w:ascii="宋体" w:hAnsi="宋体" w:eastAsia="宋体" w:cs="宋体"/>
          <w:color w:val="000000"/>
          <w:szCs w:val="21"/>
          <w:highlight w:val="none"/>
          <w:u w:val="single"/>
        </w:rPr>
        <w:t xml:space="preserve"> 2 </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rPr>
      </w:r>
      <w:r/>
    </w:p>
    <w:p>
      <w:pPr>
        <w:pStyle w:val="920"/>
        <w:ind w:firstLine="420"/>
        <w:jc w:val="left"/>
        <w:keepLines w:val="0"/>
        <w:keepNext w:val="0"/>
        <w:pageBreakBefore w:val="0"/>
        <w:spacing w:line="380" w:lineRule="exact"/>
        <w:shd w:val="clear" w:color="auto" w:fill="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质量保修期自工程竣工验收合格之日起计算。</w:t>
      </w:r>
      <w:r>
        <w:rPr>
          <w:rFonts w:hint="eastAsia" w:ascii="宋体" w:hAnsi="宋体" w:eastAsia="宋体" w:cs="宋体"/>
          <w:color w:val="000000"/>
          <w:szCs w:val="21"/>
          <w:highlight w:val="none"/>
        </w:rPr>
      </w:r>
      <w:r/>
    </w:p>
    <w:p>
      <w:pPr>
        <w:pStyle w:val="920"/>
        <w:ind w:firstLine="422"/>
        <w:jc w:val="left"/>
        <w:keepLines w:val="0"/>
        <w:keepNext w:val="0"/>
        <w:pageBreakBefore w:val="0"/>
        <w:spacing w:line="380" w:lineRule="exact"/>
        <w:shd w:val="clear" w:color="auto" w:fill="auto"/>
        <w:widowControl w:val="off"/>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三、缺陷责任期</w:t>
      </w:r>
      <w:r>
        <w:rPr>
          <w:rFonts w:hint="eastAsia" w:ascii="宋体" w:hAnsi="宋体" w:eastAsia="宋体" w:cs="宋体"/>
          <w:b/>
          <w:color w:val="000000"/>
          <w:szCs w:val="21"/>
          <w:highlight w:val="none"/>
        </w:rPr>
      </w:r>
      <w:r/>
    </w:p>
    <w:p>
      <w:pPr>
        <w:pStyle w:val="920"/>
        <w:ind w:firstLine="420"/>
        <w:jc w:val="left"/>
        <w:keepLines w:val="0"/>
        <w:keepNext w:val="0"/>
        <w:pageBreakBefore w:val="0"/>
        <w:spacing w:line="380" w:lineRule="exact"/>
        <w:shd w:val="clear" w:color="auto" w:fill="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工程缺陷责任期为</w:t>
      </w:r>
      <w:r>
        <w:rPr>
          <w:rFonts w:hint="eastAsia" w:ascii="宋体" w:hAnsi="宋体" w:eastAsia="宋体" w:cs="宋体"/>
          <w:color w:val="000000"/>
          <w:szCs w:val="21"/>
          <w:highlight w:val="none"/>
          <w:u w:val="single"/>
        </w:rPr>
        <w:t xml:space="preserve"> 24个月</w:t>
      </w:r>
      <w:r>
        <w:rPr>
          <w:rFonts w:hint="eastAsia" w:ascii="宋体" w:hAnsi="宋体" w:eastAsia="宋体" w:cs="宋体"/>
          <w:color w:val="000000"/>
          <w:szCs w:val="21"/>
          <w:highlight w:val="none"/>
        </w:rPr>
        <w:t xml:space="preserve">，缺陷责任期自工程竣工验收合格之日起计算。单位工程先于全部工程进行验收，单位工程缺陷责任期自单位工程验收合格之日起算。</w:t>
      </w:r>
      <w:r>
        <w:rPr>
          <w:rFonts w:hint="eastAsia" w:ascii="宋体" w:hAnsi="宋体" w:eastAsia="宋体" w:cs="宋体"/>
          <w:color w:val="000000"/>
          <w:szCs w:val="21"/>
          <w:highlight w:val="none"/>
        </w:rPr>
      </w:r>
      <w:r/>
    </w:p>
    <w:p>
      <w:pPr>
        <w:pStyle w:val="920"/>
        <w:ind w:firstLine="420"/>
        <w:jc w:val="left"/>
        <w:keepLines w:val="0"/>
        <w:keepNext w:val="0"/>
        <w:pageBreakBefore w:val="0"/>
        <w:spacing w:line="380" w:lineRule="exact"/>
        <w:shd w:val="clear" w:color="auto" w:fill="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缺陷责任期终止后，</w:t>
      </w:r>
      <w:r>
        <w:rPr>
          <w:rFonts w:hint="eastAsia" w:ascii="宋体" w:hAnsi="宋体" w:eastAsia="宋体" w:cs="宋体"/>
          <w:color w:val="000000"/>
          <w:szCs w:val="21"/>
          <w:highlight w:val="none"/>
          <w:lang w:eastAsia="zh-CN"/>
        </w:rPr>
        <w:t xml:space="preserve">甲方</w:t>
      </w:r>
      <w:r>
        <w:rPr>
          <w:rFonts w:hint="eastAsia" w:ascii="宋体" w:hAnsi="宋体" w:eastAsia="宋体" w:cs="宋体"/>
          <w:color w:val="000000"/>
          <w:szCs w:val="21"/>
          <w:highlight w:val="none"/>
        </w:rPr>
        <w:t xml:space="preserve">应退还剩余的质量保证金。</w:t>
      </w:r>
      <w:r>
        <w:rPr>
          <w:rFonts w:hint="eastAsia" w:ascii="宋体" w:hAnsi="宋体" w:eastAsia="宋体" w:cs="宋体"/>
          <w:color w:val="000000"/>
          <w:szCs w:val="21"/>
          <w:highlight w:val="none"/>
        </w:rPr>
      </w:r>
      <w:r/>
    </w:p>
    <w:p>
      <w:pPr>
        <w:pStyle w:val="920"/>
        <w:ind w:firstLine="422"/>
        <w:jc w:val="left"/>
        <w:keepLines w:val="0"/>
        <w:keepNext w:val="0"/>
        <w:pageBreakBefore w:val="0"/>
        <w:spacing w:line="380" w:lineRule="exact"/>
        <w:shd w:val="clear" w:color="auto" w:fill="auto"/>
        <w:widowControl w:val="off"/>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四、质量保修责任</w:t>
      </w:r>
      <w:r>
        <w:rPr>
          <w:rFonts w:hint="eastAsia" w:ascii="宋体" w:hAnsi="宋体" w:eastAsia="宋体" w:cs="宋体"/>
          <w:b/>
          <w:color w:val="000000"/>
          <w:szCs w:val="21"/>
          <w:highlight w:val="none"/>
        </w:rPr>
      </w:r>
      <w:r/>
    </w:p>
    <w:p>
      <w:pPr>
        <w:pStyle w:val="920"/>
        <w:ind w:firstLine="420"/>
        <w:jc w:val="left"/>
        <w:keepLines w:val="0"/>
        <w:keepNext w:val="0"/>
        <w:pageBreakBefore w:val="0"/>
        <w:spacing w:line="380" w:lineRule="exact"/>
        <w:shd w:val="clear" w:color="auto" w:fill="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1．属于保修范围、内容的项目，</w:t>
      </w:r>
      <w:r>
        <w:rPr>
          <w:rFonts w:hint="eastAsia" w:ascii="宋体" w:hAnsi="宋体" w:eastAsia="宋体" w:cs="宋体"/>
          <w:color w:val="000000"/>
          <w:szCs w:val="21"/>
          <w:highlight w:val="none"/>
          <w:lang w:eastAsia="zh-CN"/>
        </w:rPr>
        <w:t xml:space="preserve">乙方</w:t>
      </w:r>
      <w:r>
        <w:rPr>
          <w:rFonts w:hint="eastAsia" w:ascii="宋体" w:hAnsi="宋体" w:eastAsia="宋体" w:cs="宋体"/>
          <w:color w:val="000000"/>
          <w:szCs w:val="21"/>
          <w:highlight w:val="none"/>
        </w:rPr>
        <w:t xml:space="preserve">应当在接到保修通知之日起7天内派人保修。</w:t>
      </w:r>
      <w:r>
        <w:rPr>
          <w:rFonts w:hint="eastAsia" w:ascii="宋体" w:hAnsi="宋体" w:eastAsia="宋体" w:cs="宋体"/>
          <w:color w:val="000000"/>
          <w:szCs w:val="21"/>
          <w:highlight w:val="none"/>
          <w:lang w:eastAsia="zh-CN"/>
        </w:rPr>
        <w:t xml:space="preserve">乙方</w:t>
      </w:r>
      <w:r>
        <w:rPr>
          <w:rFonts w:hint="eastAsia" w:ascii="宋体" w:hAnsi="宋体" w:eastAsia="宋体" w:cs="宋体"/>
          <w:color w:val="000000"/>
          <w:szCs w:val="21"/>
          <w:highlight w:val="none"/>
        </w:rPr>
        <w:t xml:space="preserve">不在约定期限内派人保修的，</w:t>
      </w:r>
      <w:r>
        <w:rPr>
          <w:rFonts w:hint="eastAsia" w:ascii="宋体" w:hAnsi="宋体" w:eastAsia="宋体" w:cs="宋体"/>
          <w:color w:val="000000"/>
          <w:szCs w:val="21"/>
          <w:highlight w:val="none"/>
          <w:lang w:eastAsia="zh-CN"/>
        </w:rPr>
        <w:t xml:space="preserve">甲方</w:t>
      </w:r>
      <w:r>
        <w:rPr>
          <w:rFonts w:hint="eastAsia" w:ascii="宋体" w:hAnsi="宋体" w:eastAsia="宋体" w:cs="宋体"/>
          <w:color w:val="000000"/>
          <w:szCs w:val="21"/>
          <w:highlight w:val="none"/>
        </w:rPr>
        <w:t xml:space="preserve">可以委托他人修理。</w:t>
      </w:r>
      <w:r>
        <w:rPr>
          <w:rFonts w:hint="eastAsia" w:ascii="宋体" w:hAnsi="宋体" w:eastAsia="宋体" w:cs="宋体"/>
          <w:color w:val="000000"/>
          <w:szCs w:val="21"/>
          <w:highlight w:val="none"/>
        </w:rPr>
      </w:r>
      <w:r/>
    </w:p>
    <w:p>
      <w:pPr>
        <w:pStyle w:val="920"/>
        <w:ind w:firstLine="420"/>
        <w:jc w:val="left"/>
        <w:keepLines w:val="0"/>
        <w:keepNext w:val="0"/>
        <w:pageBreakBefore w:val="0"/>
        <w:spacing w:line="380" w:lineRule="exact"/>
        <w:shd w:val="clear" w:color="auto" w:fill="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2．发生紧急事故需抢修的，</w:t>
      </w:r>
      <w:r>
        <w:rPr>
          <w:rFonts w:hint="eastAsia" w:ascii="宋体" w:hAnsi="宋体" w:eastAsia="宋体" w:cs="宋体"/>
          <w:color w:val="000000"/>
          <w:szCs w:val="21"/>
          <w:highlight w:val="none"/>
          <w:lang w:eastAsia="zh-CN"/>
        </w:rPr>
        <w:t xml:space="preserve">乙方</w:t>
      </w:r>
      <w:r>
        <w:rPr>
          <w:rFonts w:hint="eastAsia" w:ascii="宋体" w:hAnsi="宋体" w:eastAsia="宋体" w:cs="宋体"/>
          <w:color w:val="000000"/>
          <w:szCs w:val="21"/>
          <w:highlight w:val="none"/>
        </w:rPr>
        <w:t xml:space="preserve">在接到事故通知后，应当立即到达事故现场抢修。</w:t>
      </w:r>
      <w:r>
        <w:rPr>
          <w:rFonts w:hint="eastAsia" w:ascii="宋体" w:hAnsi="宋体" w:eastAsia="宋体" w:cs="宋体"/>
          <w:color w:val="000000"/>
          <w:szCs w:val="21"/>
          <w:highlight w:val="none"/>
        </w:rPr>
      </w:r>
      <w:r/>
    </w:p>
    <w:p>
      <w:pPr>
        <w:pStyle w:val="920"/>
        <w:ind w:firstLine="420"/>
        <w:jc w:val="left"/>
        <w:keepLines w:val="0"/>
        <w:keepNext w:val="0"/>
        <w:pageBreakBefore w:val="0"/>
        <w:spacing w:line="380" w:lineRule="exact"/>
        <w:shd w:val="clear" w:color="auto" w:fill="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宋体" w:hAnsi="宋体" w:eastAsia="宋体" w:cs="宋体"/>
          <w:color w:val="000000"/>
          <w:szCs w:val="21"/>
          <w:highlight w:val="none"/>
          <w:lang w:eastAsia="zh-CN"/>
        </w:rPr>
        <w:t xml:space="preserve">乙方</w:t>
      </w:r>
      <w:r>
        <w:rPr>
          <w:rFonts w:hint="eastAsia" w:ascii="宋体" w:hAnsi="宋体" w:eastAsia="宋体" w:cs="宋体"/>
          <w:color w:val="000000"/>
          <w:szCs w:val="21"/>
          <w:highlight w:val="none"/>
        </w:rPr>
        <w:t xml:space="preserve">实施保修。</w:t>
      </w:r>
      <w:r>
        <w:rPr>
          <w:rFonts w:hint="eastAsia" w:ascii="宋体" w:hAnsi="宋体" w:eastAsia="宋体" w:cs="宋体"/>
          <w:color w:val="000000"/>
          <w:szCs w:val="21"/>
          <w:highlight w:val="none"/>
        </w:rPr>
      </w:r>
      <w:r/>
    </w:p>
    <w:p>
      <w:pPr>
        <w:pStyle w:val="920"/>
        <w:ind w:firstLine="420"/>
        <w:jc w:val="left"/>
        <w:keepLines w:val="0"/>
        <w:keepNext w:val="0"/>
        <w:pageBreakBefore w:val="0"/>
        <w:spacing w:line="380" w:lineRule="exact"/>
        <w:shd w:val="clear" w:color="auto" w:fill="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4．质量保修完成后，由</w:t>
      </w:r>
      <w:r>
        <w:rPr>
          <w:rFonts w:hint="eastAsia" w:ascii="宋体" w:hAnsi="宋体" w:eastAsia="宋体" w:cs="宋体"/>
          <w:color w:val="000000"/>
          <w:szCs w:val="21"/>
          <w:highlight w:val="none"/>
          <w:lang w:eastAsia="zh-CN"/>
        </w:rPr>
        <w:t xml:space="preserve">甲方</w:t>
      </w:r>
      <w:r>
        <w:rPr>
          <w:rFonts w:hint="eastAsia" w:ascii="宋体" w:hAnsi="宋体" w:eastAsia="宋体" w:cs="宋体"/>
          <w:color w:val="000000"/>
          <w:szCs w:val="21"/>
          <w:highlight w:val="none"/>
        </w:rPr>
        <w:t xml:space="preserve">组织验收。</w:t>
      </w:r>
      <w:r>
        <w:rPr>
          <w:rFonts w:hint="eastAsia" w:ascii="宋体" w:hAnsi="宋体" w:eastAsia="宋体" w:cs="宋体"/>
          <w:color w:val="000000"/>
          <w:szCs w:val="21"/>
          <w:highlight w:val="none"/>
        </w:rPr>
      </w:r>
      <w:r/>
    </w:p>
    <w:p>
      <w:pPr>
        <w:pStyle w:val="920"/>
        <w:ind w:firstLine="422"/>
        <w:jc w:val="left"/>
        <w:keepLines w:val="0"/>
        <w:keepNext w:val="0"/>
        <w:pageBreakBefore w:val="0"/>
        <w:spacing w:line="380" w:lineRule="exact"/>
        <w:shd w:val="clear" w:color="auto" w:fill="auto"/>
        <w:widowControl w:val="off"/>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五、保修费用</w:t>
      </w:r>
      <w:r>
        <w:rPr>
          <w:rFonts w:hint="eastAsia" w:ascii="宋体" w:hAnsi="宋体" w:eastAsia="宋体" w:cs="宋体"/>
          <w:b/>
          <w:color w:val="000000"/>
          <w:szCs w:val="21"/>
          <w:highlight w:val="none"/>
        </w:rPr>
      </w:r>
      <w:r/>
    </w:p>
    <w:p>
      <w:pPr>
        <w:pStyle w:val="920"/>
        <w:ind w:firstLine="420"/>
        <w:jc w:val="left"/>
        <w:keepLines w:val="0"/>
        <w:keepNext w:val="0"/>
        <w:pageBreakBefore w:val="0"/>
        <w:spacing w:line="380" w:lineRule="exact"/>
        <w:shd w:val="clear" w:color="auto" w:fill="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保修费用由造成质量缺陷的责任方承担。</w:t>
      </w:r>
      <w:r>
        <w:rPr>
          <w:rFonts w:hint="eastAsia" w:ascii="宋体" w:hAnsi="宋体" w:eastAsia="宋体" w:cs="宋体"/>
          <w:color w:val="000000"/>
          <w:szCs w:val="21"/>
          <w:highlight w:val="none"/>
        </w:rPr>
      </w:r>
      <w:r/>
    </w:p>
    <w:p>
      <w:pPr>
        <w:pStyle w:val="920"/>
        <w:ind w:firstLine="422"/>
        <w:jc w:val="left"/>
        <w:keepLines w:val="0"/>
        <w:keepNext w:val="0"/>
        <w:pageBreakBefore w:val="0"/>
        <w:spacing w:line="380" w:lineRule="exact"/>
        <w:shd w:val="clear" w:color="auto" w:fill="auto"/>
        <w:widowControl w:val="off"/>
        <w:rPr>
          <w:rFonts w:hint="eastAsia" w:ascii="宋体" w:hAnsi="宋体" w:eastAsia="宋体" w:cs="宋体"/>
          <w:color w:val="000000"/>
          <w:szCs w:val="21"/>
          <w:highlight w:val="none"/>
        </w:rPr>
      </w:pPr>
      <w:r>
        <w:rPr>
          <w:rFonts w:hint="eastAsia" w:ascii="宋体" w:hAnsi="宋体" w:eastAsia="宋体" w:cs="宋体"/>
          <w:b/>
          <w:color w:val="000000"/>
          <w:szCs w:val="21"/>
          <w:highlight w:val="none"/>
        </w:rPr>
        <w:t xml:space="preserve">六、双方约定的其他工程质量保修事项：</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20"/>
        <w:ind w:firstLine="420"/>
        <w:jc w:val="left"/>
        <w:keepLines w:val="0"/>
        <w:keepNext w:val="0"/>
        <w:pageBreakBefore w:val="0"/>
        <w:spacing w:line="380" w:lineRule="exact"/>
        <w:shd w:val="clear" w:color="auto" w:fill="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工程质量保修书由</w:t>
      </w:r>
      <w:r>
        <w:rPr>
          <w:rFonts w:hint="eastAsia" w:ascii="宋体" w:hAnsi="宋体" w:eastAsia="宋体" w:cs="宋体"/>
          <w:color w:val="000000"/>
          <w:szCs w:val="21"/>
          <w:highlight w:val="none"/>
          <w:lang w:eastAsia="zh-CN"/>
        </w:rPr>
        <w:t xml:space="preserve">甲方</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eastAsia="zh-CN"/>
        </w:rPr>
        <w:t xml:space="preserve">乙方</w:t>
      </w:r>
      <w:r>
        <w:rPr>
          <w:rFonts w:hint="eastAsia" w:ascii="宋体" w:hAnsi="宋体" w:eastAsia="宋体" w:cs="宋体"/>
          <w:color w:val="000000"/>
          <w:szCs w:val="21"/>
          <w:highlight w:val="none"/>
        </w:rPr>
        <w:t xml:space="preserve">在工程竣工验收前共同签署，作为施工合同附件，其有效期限至保修期满。</w:t>
      </w:r>
      <w:r>
        <w:rPr>
          <w:rFonts w:hint="eastAsia" w:ascii="宋体" w:hAnsi="宋体" w:eastAsia="宋体" w:cs="宋体"/>
          <w:color w:val="000000"/>
          <w:szCs w:val="21"/>
          <w:highlight w:val="none"/>
        </w:rPr>
      </w:r>
      <w:r/>
    </w:p>
    <w:p>
      <w:pPr>
        <w:pStyle w:val="920"/>
        <w:ind w:firstLine="420"/>
        <w:jc w:val="left"/>
        <w:keepLines w:val="0"/>
        <w:keepNext w:val="0"/>
        <w:pageBreakBefore w:val="0"/>
        <w:spacing w:line="380" w:lineRule="exact"/>
        <w:shd w:val="clear" w:color="auto" w:fill="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20"/>
        <w:ind w:firstLine="420"/>
        <w:jc w:val="left"/>
        <w:keepLines w:val="0"/>
        <w:keepNext w:val="0"/>
        <w:pageBreakBefore w:val="0"/>
        <w:spacing w:line="380" w:lineRule="exact"/>
        <w:shd w:val="clear" w:color="auto" w:fill="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20"/>
        <w:ind w:firstLine="420"/>
        <w:jc w:val="left"/>
        <w:keepLines w:val="0"/>
        <w:keepNext w:val="0"/>
        <w:pageBreakBefore w:val="0"/>
        <w:spacing w:line="380" w:lineRule="exact"/>
        <w:shd w:val="clear" w:color="auto" w:fill="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20"/>
        <w:ind w:left="0" w:right="0" w:firstLine="0"/>
        <w:spacing w:before="0" w:after="0" w:line="38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甲方(公章)：</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          乙方(公章)：</w:t>
      </w:r>
      <w:r>
        <w:rPr>
          <w:rFonts w:ascii="宋体" w:hAnsi="宋体" w:eastAsia="宋体" w:cs="宋体"/>
          <w:color w:val="000000"/>
          <w:sz w:val="21"/>
          <w:highlight w:val="none"/>
          <w:u w:val="single"/>
        </w:rPr>
        <w:t xml:space="preserve">                   </w:t>
      </w:r>
      <w:r>
        <w:rPr>
          <w:color w:val="000000"/>
          <w:highlight w:val="none"/>
        </w:rPr>
      </w:r>
      <w:r/>
    </w:p>
    <w:p>
      <w:pPr>
        <w:pStyle w:val="920"/>
        <w:ind w:left="0" w:right="0" w:firstLine="0"/>
        <w:spacing w:before="0" w:after="0" w:line="38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地址：</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     </w:t>
      </w:r>
      <w:r>
        <w:rPr>
          <w:rFonts w:hint="eastAsia" w:ascii="宋体" w:hAnsi="宋体" w:eastAsia="宋体" w:cs="宋体"/>
          <w:color w:val="000000"/>
          <w:sz w:val="21"/>
          <w:highlight w:val="none"/>
          <w:lang w:val="en-US" w:eastAsia="zh-CN"/>
        </w:rPr>
        <w:t xml:space="preserve">        </w:t>
      </w:r>
      <w:r>
        <w:rPr>
          <w:rFonts w:ascii="宋体" w:hAnsi="宋体" w:eastAsia="宋体" w:cs="宋体"/>
          <w:color w:val="000000"/>
          <w:sz w:val="21"/>
          <w:highlight w:val="none"/>
        </w:rPr>
        <w:t xml:space="preserve">地址：</w:t>
      </w:r>
      <w:r>
        <w:rPr>
          <w:rFonts w:ascii="宋体" w:hAnsi="宋体" w:eastAsia="宋体" w:cs="宋体"/>
          <w:color w:val="000000"/>
          <w:sz w:val="21"/>
          <w:highlight w:val="none"/>
          <w:u w:val="single"/>
        </w:rPr>
        <w:t xml:space="preserve">               </w:t>
      </w:r>
      <w:r>
        <w:rPr>
          <w:color w:val="000000"/>
          <w:highlight w:val="none"/>
        </w:rPr>
      </w:r>
      <w:r/>
    </w:p>
    <w:p>
      <w:pPr>
        <w:pStyle w:val="920"/>
        <w:ind w:left="0" w:right="0" w:firstLine="0"/>
        <w:spacing w:before="0" w:after="0" w:line="38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法定代表人(签字)：</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   法定代表人(签字)： </w:t>
      </w:r>
      <w:r>
        <w:rPr>
          <w:rFonts w:ascii="宋体" w:hAnsi="宋体" w:eastAsia="宋体" w:cs="宋体"/>
          <w:color w:val="000000"/>
          <w:sz w:val="21"/>
          <w:highlight w:val="none"/>
          <w:u w:val="single"/>
        </w:rPr>
        <w:t xml:space="preserve">           </w:t>
      </w:r>
      <w:r>
        <w:rPr>
          <w:color w:val="000000"/>
          <w:highlight w:val="none"/>
        </w:rPr>
      </w:r>
      <w:r/>
    </w:p>
    <w:p>
      <w:pPr>
        <w:pStyle w:val="920"/>
        <w:ind w:left="0" w:right="0" w:firstLine="0"/>
        <w:spacing w:before="0" w:after="0" w:line="38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委托代理人(签字)：</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   委托代理人(签字)： </w:t>
      </w:r>
      <w:r>
        <w:rPr>
          <w:rFonts w:ascii="宋体" w:hAnsi="宋体" w:eastAsia="宋体" w:cs="宋体"/>
          <w:color w:val="000000"/>
          <w:sz w:val="21"/>
          <w:highlight w:val="none"/>
          <w:u w:val="single"/>
        </w:rPr>
        <w:t xml:space="preserve">        </w:t>
      </w:r>
      <w:r>
        <w:rPr>
          <w:color w:val="000000"/>
          <w:highlight w:val="none"/>
        </w:rPr>
      </w:r>
      <w:r/>
    </w:p>
    <w:p>
      <w:pPr>
        <w:pStyle w:val="920"/>
        <w:ind w:left="0" w:right="0" w:firstLine="0"/>
        <w:spacing w:before="0" w:after="0" w:line="38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电话：</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          电话：</w:t>
      </w:r>
      <w:r>
        <w:rPr>
          <w:rFonts w:ascii="宋体" w:hAnsi="宋体" w:eastAsia="宋体" w:cs="宋体"/>
          <w:color w:val="000000"/>
          <w:sz w:val="21"/>
          <w:highlight w:val="none"/>
          <w:u w:val="single"/>
        </w:rPr>
        <w:t xml:space="preserve">                </w:t>
      </w:r>
      <w:r>
        <w:rPr>
          <w:color w:val="000000"/>
          <w:highlight w:val="none"/>
        </w:rPr>
      </w:r>
      <w:r/>
    </w:p>
    <w:p>
      <w:pPr>
        <w:pStyle w:val="920"/>
        <w:jc w:val="left"/>
        <w:keepLines w:val="0"/>
        <w:keepNext w:val="0"/>
        <w:pageBreakBefore w:val="0"/>
        <w:spacing w:line="380" w:lineRule="exact"/>
        <w:shd w:val="clear" w:color="auto" w:fill="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70"/>
        <w:jc w:val="left"/>
        <w:keepLines w:val="0"/>
        <w:keepNext w:val="0"/>
        <w:pageBreakBefore w:val="0"/>
        <w:spacing w:before="120" w:after="120" w:line="3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t xml:space="preserve">附件</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bookmarkEnd w:id="65"/>
      <w:r/>
      <w:bookmarkEnd w:id="66"/>
      <w:r/>
      <w:bookmarkEnd w:id="67"/>
      <w:r/>
      <w:bookmarkEnd w:id="68"/>
      <w:r/>
      <w:bookmarkEnd w:id="69"/>
      <w:r/>
      <w:bookmarkEnd w:id="70"/>
      <w:r/>
      <w:bookmarkEnd w:id="71"/>
      <w:r>
        <w:rPr>
          <w:rFonts w:hint="eastAsia" w:ascii="宋体" w:hAnsi="宋体" w:eastAsia="宋体" w:cs="宋体"/>
          <w:color w:val="000000"/>
          <w:sz w:val="24"/>
          <w:szCs w:val="24"/>
          <w:highlight w:val="none"/>
        </w:rPr>
        <w:t xml:space="preserve">廉政合同</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lang w:val="en-US" w:eastAsia="zh-CN"/>
        </w:rPr>
      </w:r>
      <w:r/>
    </w:p>
    <w:p>
      <w:pPr>
        <w:pStyle w:val="1171"/>
        <w:keepLines w:val="0"/>
        <w:keepNext w:val="0"/>
        <w:pageBreakBefore w:val="0"/>
        <w:spacing w:line="400" w:lineRule="exact"/>
        <w:widowControl w:val="off"/>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 xml:space="preserve"> 廉政合同</w:t>
      </w:r>
      <w:r>
        <w:rPr>
          <w:rFonts w:hint="eastAsia" w:ascii="宋体" w:hAnsi="宋体" w:eastAsia="宋体" w:cs="宋体"/>
          <w:b/>
          <w:bCs/>
          <w:color w:val="000000"/>
          <w:sz w:val="36"/>
          <w:szCs w:val="36"/>
          <w:highlight w:val="none"/>
        </w:rPr>
      </w:r>
      <w:r/>
    </w:p>
    <w:p>
      <w:pPr>
        <w:pStyle w:val="920"/>
        <w:ind w:firstLine="0"/>
        <w:jc w:val="center"/>
        <w:keepLines w:val="0"/>
        <w:keepNext w:val="0"/>
        <w:pageBreakBefore w:val="0"/>
        <w:spacing w:line="3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（发包人与承包人）</w:t>
      </w:r>
      <w:r>
        <w:rPr>
          <w:rFonts w:hint="eastAsia" w:ascii="宋体" w:hAnsi="宋体" w:eastAsia="宋体" w:cs="宋体"/>
          <w:color w:val="000000"/>
          <w:highlight w:val="none"/>
        </w:rPr>
      </w:r>
      <w:r/>
    </w:p>
    <w:p>
      <w:pPr>
        <w:pStyle w:val="920"/>
        <w:ind w:firstLine="420"/>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发包人：</w:t>
      </w:r>
      <w:r>
        <w:rPr>
          <w:rFonts w:hint="eastAsia" w:ascii="宋体" w:hAnsi="宋体" w:eastAsia="宋体" w:cs="宋体"/>
          <w:b/>
          <w:color w:val="000000"/>
          <w:highlight w:val="none"/>
          <w:u w:val="single"/>
        </w:rPr>
        <w:t xml:space="preserve">                         </w:t>
      </w:r>
      <w:r>
        <w:rPr>
          <w:rFonts w:hint="eastAsia" w:ascii="宋体" w:hAnsi="宋体" w:eastAsia="宋体" w:cs="宋体"/>
          <w:color w:val="000000"/>
          <w:highlight w:val="none"/>
        </w:rPr>
      </w:r>
      <w:r/>
    </w:p>
    <w:p>
      <w:pPr>
        <w:pStyle w:val="920"/>
        <w:ind w:firstLine="420"/>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承包人：</w:t>
      </w:r>
      <w:r>
        <w:rPr>
          <w:rFonts w:hint="eastAsia" w:ascii="宋体" w:hAnsi="宋体" w:eastAsia="宋体" w:cs="宋体"/>
          <w:b/>
          <w:color w:val="000000"/>
          <w:highlight w:val="none"/>
          <w:u w:val="single"/>
        </w:rPr>
        <w:t xml:space="preserve">                         </w:t>
      </w:r>
      <w:r>
        <w:rPr>
          <w:rFonts w:hint="eastAsia" w:ascii="宋体" w:hAnsi="宋体" w:eastAsia="宋体" w:cs="宋体"/>
          <w:color w:val="000000"/>
          <w:highlight w:val="none"/>
        </w:rPr>
      </w:r>
      <w:r/>
    </w:p>
    <w:p>
      <w:pPr>
        <w:pStyle w:val="920"/>
        <w:ind w:firstLine="420"/>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为贯彻落实党中央、国务院《关于实行党风廉政建设责任制的规定》，进一步加强水利工程建设中的党风廉政建设，保证</w:t>
      </w:r>
      <w:r>
        <w:rPr>
          <w:rFonts w:hint="eastAsia" w:ascii="宋体" w:hAnsi="宋体" w:eastAsia="宋体" w:cs="宋体"/>
          <w:b/>
          <w:color w:val="000000"/>
          <w:highlight w:val="none"/>
          <w:u w:val="single"/>
        </w:rPr>
        <w:t xml:space="preserve">         </w:t>
      </w:r>
      <w:r>
        <w:rPr>
          <w:rFonts w:hint="eastAsia" w:ascii="宋体" w:hAnsi="宋体" w:eastAsia="宋体" w:cs="宋体"/>
          <w:color w:val="000000"/>
          <w:highlight w:val="none"/>
        </w:rPr>
        <w:t xml:space="preserve">建设优质、高效、有序地进行，</w:t>
      </w:r>
      <w:r>
        <w:rPr>
          <w:rFonts w:hint="eastAsia" w:ascii="宋体" w:hAnsi="宋体" w:eastAsia="宋体" w:cs="宋体"/>
          <w:b/>
          <w:color w:val="000000"/>
          <w:highlight w:val="none"/>
          <w:u w:val="single"/>
        </w:rPr>
        <w:t xml:space="preserve">            </w:t>
      </w:r>
      <w:r>
        <w:rPr>
          <w:rFonts w:hint="eastAsia" w:ascii="宋体" w:hAnsi="宋体" w:eastAsia="宋体" w:cs="宋体"/>
          <w:color w:val="000000"/>
          <w:highlight w:val="none"/>
        </w:rPr>
        <w:t xml:space="preserve">（以下简称“发包人”），与承担</w:t>
      </w:r>
      <w:r>
        <w:rPr>
          <w:rFonts w:hint="eastAsia" w:ascii="宋体" w:hAnsi="宋体" w:eastAsia="宋体" w:cs="宋体"/>
          <w:b/>
          <w:color w:val="000000"/>
          <w:highlight w:val="none"/>
          <w:u w:val="single"/>
        </w:rPr>
        <w:t xml:space="preserve">              （合同编号：       ）</w:t>
      </w:r>
      <w:r>
        <w:rPr>
          <w:rFonts w:hint="eastAsia" w:ascii="宋体" w:hAnsi="宋体" w:eastAsia="宋体" w:cs="宋体"/>
          <w:color w:val="000000"/>
          <w:highlight w:val="none"/>
        </w:rPr>
        <w:t xml:space="preserve">的承包人</w:t>
      </w:r>
      <w:r>
        <w:rPr>
          <w:rFonts w:hint="eastAsia" w:ascii="宋体" w:hAnsi="宋体" w:eastAsia="宋体" w:cs="宋体"/>
          <w:b/>
          <w:color w:val="000000"/>
          <w:highlight w:val="none"/>
          <w:u w:val="single"/>
        </w:rPr>
        <w:t xml:space="preserve">        </w:t>
      </w:r>
      <w:r>
        <w:rPr>
          <w:rFonts w:hint="eastAsia" w:ascii="宋体" w:hAnsi="宋体" w:eastAsia="宋体" w:cs="宋体"/>
          <w:color w:val="000000"/>
          <w:highlight w:val="none"/>
        </w:rPr>
        <w:t xml:space="preserve">（以下简称“承包人”），经双方协商一致，自愿签订以下廉政合同。</w:t>
      </w:r>
      <w:r>
        <w:rPr>
          <w:rFonts w:hint="eastAsia" w:ascii="宋体" w:hAnsi="宋体" w:eastAsia="宋体" w:cs="宋体"/>
          <w:color w:val="000000"/>
          <w:highlight w:val="none"/>
        </w:rPr>
      </w:r>
      <w:r/>
    </w:p>
    <w:p>
      <w:pPr>
        <w:pStyle w:val="920"/>
        <w:ind w:firstLine="422"/>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b/>
          <w:color w:val="000000"/>
          <w:highlight w:val="none"/>
        </w:rPr>
        <w:t xml:space="preserve">第一条</w:t>
      </w:r>
      <w:r>
        <w:rPr>
          <w:rFonts w:hint="eastAsia" w:ascii="宋体" w:hAnsi="宋体" w:eastAsia="宋体" w:cs="宋体"/>
          <w:color w:val="000000"/>
          <w:highlight w:val="none"/>
        </w:rPr>
        <w:t xml:space="preserve">  承、发包人双方的权利和义务</w:t>
      </w:r>
      <w:r>
        <w:rPr>
          <w:rFonts w:hint="eastAsia" w:ascii="宋体" w:hAnsi="宋体" w:eastAsia="宋体" w:cs="宋体"/>
          <w:color w:val="000000"/>
          <w:highlight w:val="none"/>
        </w:rPr>
      </w:r>
      <w:r/>
    </w:p>
    <w:p>
      <w:pPr>
        <w:pStyle w:val="920"/>
        <w:ind w:firstLine="420"/>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（一）严格遵守党和国家有关法规及党风廉政建设各项规定。</w:t>
      </w:r>
      <w:r>
        <w:rPr>
          <w:rFonts w:hint="eastAsia" w:ascii="宋体" w:hAnsi="宋体" w:eastAsia="宋体" w:cs="宋体"/>
          <w:color w:val="000000"/>
          <w:highlight w:val="none"/>
        </w:rPr>
      </w:r>
      <w:r/>
    </w:p>
    <w:p>
      <w:pPr>
        <w:pStyle w:val="920"/>
        <w:ind w:firstLine="420"/>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（二）严格执行</w:t>
      </w:r>
      <w:r>
        <w:rPr>
          <w:rFonts w:hint="eastAsia" w:ascii="宋体" w:hAnsi="宋体" w:eastAsia="宋体" w:cs="宋体"/>
          <w:b/>
          <w:color w:val="000000"/>
          <w:highlight w:val="none"/>
          <w:u w:val="single"/>
        </w:rPr>
        <w:t xml:space="preserve">          工程施工合同（合同编号：     ）</w:t>
      </w:r>
      <w:r>
        <w:rPr>
          <w:rFonts w:hint="eastAsia" w:ascii="宋体" w:hAnsi="宋体" w:eastAsia="宋体" w:cs="宋体"/>
          <w:color w:val="000000"/>
          <w:highlight w:val="none"/>
        </w:rPr>
        <w:t xml:space="preserve">各项规定，自觉按合同办事。</w:t>
      </w:r>
      <w:r>
        <w:rPr>
          <w:rFonts w:hint="eastAsia" w:ascii="宋体" w:hAnsi="宋体" w:eastAsia="宋体" w:cs="宋体"/>
          <w:color w:val="000000"/>
          <w:highlight w:val="none"/>
        </w:rPr>
      </w:r>
      <w:r/>
    </w:p>
    <w:p>
      <w:pPr>
        <w:pStyle w:val="920"/>
        <w:ind w:firstLine="420"/>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（三）双方的业务活动坚持公开、公正、公平、诚信的原则（法律认定的商业秘密和合同文件另有规定除外），严禁损害国家和集体利益、违反工程建设管理规章制度。</w:t>
      </w:r>
      <w:r>
        <w:rPr>
          <w:rFonts w:hint="eastAsia" w:ascii="宋体" w:hAnsi="宋体" w:eastAsia="宋体" w:cs="宋体"/>
          <w:color w:val="000000"/>
          <w:highlight w:val="none"/>
        </w:rPr>
      </w:r>
      <w:r/>
    </w:p>
    <w:p>
      <w:pPr>
        <w:pStyle w:val="920"/>
        <w:ind w:firstLine="420"/>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（四）建立健全党风廉政建设各项制度，开展反腐倡廉宣传教育，加强对本方工作人员的监督检查。</w:t>
      </w:r>
      <w:r>
        <w:rPr>
          <w:rFonts w:hint="eastAsia" w:ascii="宋体" w:hAnsi="宋体" w:eastAsia="宋体" w:cs="宋体"/>
          <w:color w:val="000000"/>
          <w:highlight w:val="none"/>
        </w:rPr>
      </w:r>
      <w:r/>
    </w:p>
    <w:p>
      <w:pPr>
        <w:pStyle w:val="920"/>
        <w:ind w:firstLine="420"/>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（五）发现对方在业务活动中有违反廉政规定的行为，有及时提醒和督促对方纠正的权利和义务，并加强对本方工作人员的批评教育，严肃查处违纪违规行为；发现重大违纪违法行为，应向执纪执法机关举报。</w:t>
      </w:r>
      <w:r>
        <w:rPr>
          <w:rFonts w:hint="eastAsia" w:ascii="宋体" w:hAnsi="宋体" w:eastAsia="宋体" w:cs="宋体"/>
          <w:color w:val="000000"/>
          <w:highlight w:val="none"/>
        </w:rPr>
      </w:r>
      <w:r/>
    </w:p>
    <w:p>
      <w:pPr>
        <w:pStyle w:val="920"/>
        <w:ind w:firstLine="422"/>
        <w:keepLines w:val="0"/>
        <w:keepNext w:val="0"/>
        <w:pageBreakBefore w:val="0"/>
        <w:spacing w:line="400" w:lineRule="exact"/>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t xml:space="preserve">第二条  </w:t>
      </w:r>
      <w:r>
        <w:rPr>
          <w:rFonts w:hint="eastAsia" w:ascii="宋体" w:hAnsi="宋体" w:eastAsia="宋体" w:cs="宋体"/>
          <w:color w:val="000000"/>
          <w:highlight w:val="none"/>
        </w:rPr>
        <w:t xml:space="preserve">发包人在廉政建设方面的义务</w:t>
      </w:r>
      <w:r>
        <w:rPr>
          <w:rFonts w:hint="eastAsia" w:ascii="宋体" w:hAnsi="宋体" w:eastAsia="宋体" w:cs="宋体"/>
          <w:b/>
          <w:color w:val="000000"/>
          <w:highlight w:val="none"/>
        </w:rPr>
      </w:r>
      <w:r/>
    </w:p>
    <w:p>
      <w:pPr>
        <w:pStyle w:val="920"/>
        <w:ind w:firstLine="420"/>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（一）发包人及其工作人员不准在施工单位安插亲友及介绍销售工程材料，不得指定需购物资设备的销售单位或部门；不得挤占、截留、挪用工程款或超进度拨付工程款；严禁私设小金库。 </w:t>
      </w:r>
      <w:r>
        <w:rPr>
          <w:rFonts w:hint="eastAsia" w:ascii="宋体" w:hAnsi="宋体" w:eastAsia="宋体" w:cs="宋体"/>
          <w:color w:val="000000"/>
          <w:highlight w:val="none"/>
        </w:rPr>
      </w:r>
      <w:r/>
    </w:p>
    <w:p>
      <w:pPr>
        <w:pStyle w:val="920"/>
        <w:ind w:firstLine="420"/>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（二）发包人及其工作人员不准利用职务之便索要或接受承包人的现金、有价证券、支付凭证及收受干股，或以赌博等交易形式非法收受承包人财物。</w:t>
      </w:r>
      <w:r>
        <w:rPr>
          <w:rFonts w:hint="eastAsia" w:ascii="宋体" w:hAnsi="宋体" w:eastAsia="宋体" w:cs="宋体"/>
          <w:color w:val="000000"/>
          <w:highlight w:val="none"/>
        </w:rPr>
      </w:r>
      <w:r/>
    </w:p>
    <w:p>
      <w:pPr>
        <w:pStyle w:val="920"/>
        <w:ind w:firstLine="420"/>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（三）发包人及其工作人员不准让承包人报销应由发包人或个人支付的费用；不准利用职务便利为承包人谋取不当利益。</w:t>
      </w:r>
      <w:r>
        <w:rPr>
          <w:rFonts w:hint="eastAsia" w:ascii="宋体" w:hAnsi="宋体" w:eastAsia="宋体" w:cs="宋体"/>
          <w:color w:val="000000"/>
          <w:highlight w:val="none"/>
        </w:rPr>
      </w:r>
      <w:r/>
    </w:p>
    <w:p>
      <w:pPr>
        <w:pStyle w:val="920"/>
        <w:ind w:firstLine="420"/>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（四）发包人工作人员不准要求或者接受承包人可能影响公正执行公务的宴请；不准要求承包人提供交通工具、通讯工具、高档办公用品等。</w:t>
      </w:r>
      <w:r>
        <w:rPr>
          <w:rFonts w:hint="eastAsia" w:ascii="宋体" w:hAnsi="宋体" w:eastAsia="宋体" w:cs="宋体"/>
          <w:color w:val="000000"/>
          <w:highlight w:val="none"/>
        </w:rPr>
      </w:r>
      <w:r/>
    </w:p>
    <w:p>
      <w:pPr>
        <w:pStyle w:val="920"/>
        <w:ind w:firstLine="420"/>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（五）发包人及其工作人员不准要求或者接受承包人为其住房装修、婚丧嫁娶、特定关系人（近亲属、情妇及其它共同利益关系的人）出国（境）旅游提供方便。</w:t>
      </w:r>
      <w:r>
        <w:rPr>
          <w:rFonts w:hint="eastAsia" w:ascii="宋体" w:hAnsi="宋体" w:eastAsia="宋体" w:cs="宋体"/>
          <w:color w:val="000000"/>
          <w:highlight w:val="none"/>
        </w:rPr>
      </w:r>
      <w:r/>
    </w:p>
    <w:p>
      <w:pPr>
        <w:pStyle w:val="920"/>
        <w:ind w:firstLine="420"/>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（六）发包人及其工作人员不准利用职务之便为承包人谋取利益之前或之后，约定在其离职后收受承包人财物，并在离职后收受。</w:t>
      </w:r>
      <w:r>
        <w:rPr>
          <w:rFonts w:hint="eastAsia" w:ascii="宋体" w:hAnsi="宋体" w:eastAsia="宋体" w:cs="宋体"/>
          <w:color w:val="000000"/>
          <w:highlight w:val="none"/>
        </w:rPr>
      </w:r>
      <w:r/>
    </w:p>
    <w:p>
      <w:pPr>
        <w:pStyle w:val="920"/>
        <w:ind w:firstLine="420"/>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（七）发包人及其工作人员不准要求或者收受承包人住房、汽车等物品，不准收受承包人为其以明显低于市场价购置住房或以劣换优、以借为名占用承包人住房。</w:t>
      </w:r>
      <w:r>
        <w:rPr>
          <w:rFonts w:hint="eastAsia" w:ascii="宋体" w:hAnsi="宋体" w:eastAsia="宋体" w:cs="宋体"/>
          <w:color w:val="000000"/>
          <w:highlight w:val="none"/>
        </w:rPr>
      </w:r>
      <w:r/>
    </w:p>
    <w:p>
      <w:pPr>
        <w:pStyle w:val="920"/>
        <w:ind w:firstLine="420"/>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（八）发包人及其工作人员不准要求或者接受承包人以给特定关系人安排工作为名，使特定关系人</w:t>
      </w:r>
      <w:r>
        <w:rPr>
          <w:rFonts w:hint="eastAsia" w:ascii="宋体" w:hAnsi="宋体" w:eastAsia="宋体" w:cs="宋体"/>
          <w:color w:val="000000"/>
          <w:spacing w:val="-6"/>
          <w:sz w:val="21"/>
          <w:highlight w:val="none"/>
        </w:rPr>
        <w:t xml:space="preserve">不实际工作却获取薪酬；不准违反规定从事与承包人施工项目有关的材料设备供应、工程分包等经济活动。</w:t>
      </w:r>
      <w:r>
        <w:rPr>
          <w:rFonts w:hint="eastAsia" w:ascii="宋体" w:hAnsi="宋体" w:eastAsia="宋体" w:cs="宋体"/>
          <w:color w:val="000000"/>
          <w:highlight w:val="none"/>
        </w:rPr>
      </w:r>
      <w:r/>
    </w:p>
    <w:p>
      <w:pPr>
        <w:pStyle w:val="920"/>
        <w:ind w:firstLine="420"/>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（九）发包人及其工作人员不准在与承包人有直接利害关系的企事业单位兼职、兼职取酬、投资入股、经商办企业以及从事有偿中介活动。</w:t>
      </w:r>
      <w:r>
        <w:rPr>
          <w:rFonts w:hint="eastAsia" w:ascii="宋体" w:hAnsi="宋体" w:eastAsia="宋体" w:cs="宋体"/>
          <w:color w:val="000000"/>
          <w:highlight w:val="none"/>
        </w:rPr>
      </w:r>
      <w:r/>
    </w:p>
    <w:p>
      <w:pPr>
        <w:pStyle w:val="920"/>
        <w:ind w:firstLine="420"/>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（十）发包人或工作人员不得利用职务便利为承包人谋取利益，由承包人出资 “合作”开办公司或进行其他合作投资，或委托承包人投资证券、期货或由其他委托理财名义，未实际出资并获取“收益”，或虽然出资，但获取“利益”明显高于出资应得收益；或授意承包人以本规定所列形式，将有关财物给特定关系人。</w:t>
      </w:r>
      <w:r>
        <w:rPr>
          <w:rFonts w:hint="eastAsia" w:ascii="宋体" w:hAnsi="宋体" w:eastAsia="宋体" w:cs="宋体"/>
          <w:color w:val="000000"/>
          <w:highlight w:val="none"/>
        </w:rPr>
      </w:r>
      <w:r/>
    </w:p>
    <w:p>
      <w:pPr>
        <w:pStyle w:val="920"/>
        <w:ind w:firstLine="422"/>
        <w:keepLines w:val="0"/>
        <w:keepNext w:val="0"/>
        <w:pageBreakBefore w:val="0"/>
        <w:spacing w:line="400" w:lineRule="exact"/>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t xml:space="preserve">第三条  </w:t>
      </w:r>
      <w:r>
        <w:rPr>
          <w:rFonts w:hint="eastAsia" w:ascii="宋体" w:hAnsi="宋体" w:eastAsia="宋体" w:cs="宋体"/>
          <w:color w:val="000000"/>
          <w:highlight w:val="none"/>
        </w:rPr>
        <w:t xml:space="preserve">承包人在廉政建设方面义务</w:t>
      </w:r>
      <w:r>
        <w:rPr>
          <w:rFonts w:hint="eastAsia" w:ascii="宋体" w:hAnsi="宋体" w:eastAsia="宋体" w:cs="宋体"/>
          <w:b/>
          <w:color w:val="000000"/>
          <w:highlight w:val="none"/>
        </w:rPr>
      </w:r>
      <w:r/>
    </w:p>
    <w:p>
      <w:pPr>
        <w:pStyle w:val="920"/>
        <w:ind w:firstLine="420"/>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（一）承包人不准以任何形式向发包人及其工作人员馈赠现金、有价证券、支付凭证及赠送干股，或以赌博等交易形式非法赠送发包人财物。</w:t>
      </w:r>
      <w:r>
        <w:rPr>
          <w:rFonts w:hint="eastAsia" w:ascii="宋体" w:hAnsi="宋体" w:eastAsia="宋体" w:cs="宋体"/>
          <w:color w:val="000000"/>
          <w:highlight w:val="none"/>
        </w:rPr>
      </w:r>
      <w:r/>
    </w:p>
    <w:p>
      <w:pPr>
        <w:pStyle w:val="920"/>
        <w:ind w:firstLine="420"/>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（二）承包人不准以任何名义为发包人及其工作人员报销应由发包人或个人支付的费用。</w:t>
      </w:r>
      <w:r>
        <w:rPr>
          <w:rFonts w:hint="eastAsia" w:ascii="宋体" w:hAnsi="宋体" w:eastAsia="宋体" w:cs="宋体"/>
          <w:color w:val="000000"/>
          <w:highlight w:val="none"/>
        </w:rPr>
      </w:r>
      <w:r/>
    </w:p>
    <w:p>
      <w:pPr>
        <w:pStyle w:val="920"/>
        <w:ind w:firstLine="420"/>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（三）承包人不准以任何理由邀请发包人工作人员参加对承建的工程项目有影响的宴请及娱乐活动；不准为其提供通讯工具、交通工具、高档办公用品等。</w:t>
      </w:r>
      <w:r>
        <w:rPr>
          <w:rFonts w:hint="eastAsia" w:ascii="宋体" w:hAnsi="宋体" w:eastAsia="宋体" w:cs="宋体"/>
          <w:color w:val="000000"/>
          <w:highlight w:val="none"/>
        </w:rPr>
      </w:r>
      <w:r/>
    </w:p>
    <w:p>
      <w:pPr>
        <w:pStyle w:val="920"/>
        <w:ind w:firstLine="420"/>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（四）承包人不准为发包人工作人员住房装修、婚丧嫁娶、特定关系人出国（境）旅游提供方便；不准为发包人工作人员的特定关系人以安排工作为名，使其不实际工作却获取薪酬。</w:t>
      </w:r>
      <w:r>
        <w:rPr>
          <w:rFonts w:hint="eastAsia" w:ascii="宋体" w:hAnsi="宋体" w:eastAsia="宋体" w:cs="宋体"/>
          <w:color w:val="000000"/>
          <w:highlight w:val="none"/>
        </w:rPr>
      </w:r>
      <w:r/>
    </w:p>
    <w:p>
      <w:pPr>
        <w:pStyle w:val="920"/>
        <w:ind w:firstLine="420"/>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（五）承包人不准赠送发包人工作人员住房、汽车等物品，不准为其以明显低于市场价购置住房或以劣换优、以借为名赠送住房。</w:t>
      </w:r>
      <w:r>
        <w:rPr>
          <w:rFonts w:hint="eastAsia" w:ascii="宋体" w:hAnsi="宋体" w:eastAsia="宋体" w:cs="宋体"/>
          <w:color w:val="000000"/>
          <w:highlight w:val="none"/>
        </w:rPr>
      </w:r>
      <w:r/>
    </w:p>
    <w:p>
      <w:pPr>
        <w:pStyle w:val="920"/>
        <w:ind w:firstLine="420"/>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（六）承包人不准违反规定将承建的施工项目分包或非法转包。</w:t>
      </w:r>
      <w:r>
        <w:rPr>
          <w:rFonts w:hint="eastAsia" w:ascii="宋体" w:hAnsi="宋体" w:eastAsia="宋体" w:cs="宋体"/>
          <w:color w:val="000000"/>
          <w:highlight w:val="none"/>
        </w:rPr>
      </w:r>
      <w:r/>
    </w:p>
    <w:p>
      <w:pPr>
        <w:pStyle w:val="920"/>
        <w:ind w:firstLine="420"/>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（七）承包人及其工作人员不准与该工程的监理单位串通，违反工程计量、资金支付、质量验评、竣工验收等有关规定和程序，损害发包人利益，影响工程质量、进度和安全。</w:t>
      </w:r>
      <w:r>
        <w:rPr>
          <w:rFonts w:hint="eastAsia" w:ascii="宋体" w:hAnsi="宋体" w:eastAsia="宋体" w:cs="宋体"/>
          <w:color w:val="000000"/>
          <w:highlight w:val="none"/>
        </w:rPr>
      </w:r>
      <w:r/>
    </w:p>
    <w:p>
      <w:pPr>
        <w:pStyle w:val="920"/>
        <w:ind w:firstLine="420"/>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（八）按照发包人和监督部门的要求，对农民工工资实行银行卡支付，不得克扣、截留、拖欠农民工工资。</w:t>
      </w:r>
      <w:r>
        <w:rPr>
          <w:rFonts w:hint="eastAsia" w:ascii="宋体" w:hAnsi="宋体" w:eastAsia="宋体" w:cs="宋体"/>
          <w:color w:val="000000"/>
          <w:highlight w:val="none"/>
        </w:rPr>
      </w:r>
      <w:r/>
    </w:p>
    <w:p>
      <w:pPr>
        <w:pStyle w:val="920"/>
        <w:ind w:firstLine="422"/>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b/>
          <w:color w:val="000000"/>
          <w:highlight w:val="none"/>
        </w:rPr>
        <w:t xml:space="preserve">第四条</w:t>
      </w:r>
      <w:r>
        <w:rPr>
          <w:rFonts w:hint="eastAsia" w:ascii="宋体" w:hAnsi="宋体" w:eastAsia="宋体" w:cs="宋体"/>
          <w:color w:val="000000"/>
          <w:highlight w:val="none"/>
        </w:rPr>
        <w:t xml:space="preserve">  违约责任</w:t>
      </w:r>
      <w:r>
        <w:rPr>
          <w:rFonts w:hint="eastAsia" w:ascii="宋体" w:hAnsi="宋体" w:eastAsia="宋体" w:cs="宋体"/>
          <w:color w:val="000000"/>
          <w:highlight w:val="none"/>
        </w:rPr>
      </w:r>
      <w:r/>
    </w:p>
    <w:p>
      <w:pPr>
        <w:pStyle w:val="920"/>
        <w:ind w:firstLine="420"/>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（一）发包人若违反本《廉政合同》有关规定的，对违纪违规人员，由发包人主管部门依据有关规定查处，构成犯罪的移交司法机关处理，给承包人造成的损失，按有关规定予以赔偿。</w:t>
      </w:r>
      <w:r>
        <w:rPr>
          <w:rFonts w:hint="eastAsia" w:ascii="宋体" w:hAnsi="宋体" w:eastAsia="宋体" w:cs="宋体"/>
          <w:color w:val="000000"/>
          <w:highlight w:val="none"/>
        </w:rPr>
      </w:r>
      <w:r/>
    </w:p>
    <w:p>
      <w:pPr>
        <w:pStyle w:val="920"/>
        <w:ind w:firstLine="420"/>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二）承包人若违反本《廉政合同》有关规定的，对违纪违规人员，由承包人主管部门或行业管理部门依据有关规定查处，构成犯罪的移交司法机关处理，给发包人造成的损失，按有关规定予以赔偿，并按《江苏省水利工程建设项目招投标诚信管理暂行办法》予以处罚。</w:t>
      </w:r>
      <w:r>
        <w:rPr>
          <w:rFonts w:hint="eastAsia" w:ascii="宋体" w:hAnsi="宋体" w:eastAsia="宋体" w:cs="宋体"/>
          <w:color w:val="000000"/>
          <w:highlight w:val="none"/>
        </w:rPr>
      </w:r>
      <w:r/>
    </w:p>
    <w:p>
      <w:pPr>
        <w:pStyle w:val="920"/>
        <w:ind w:firstLine="422"/>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b/>
          <w:color w:val="000000"/>
          <w:highlight w:val="none"/>
        </w:rPr>
        <w:t xml:space="preserve">第五条</w:t>
      </w:r>
      <w:r>
        <w:rPr>
          <w:rFonts w:hint="eastAsia" w:ascii="宋体" w:hAnsi="宋体" w:eastAsia="宋体" w:cs="宋体"/>
          <w:color w:val="000000"/>
          <w:highlight w:val="none"/>
        </w:rPr>
        <w:t xml:space="preserve">  督查单位</w:t>
      </w:r>
      <w:r>
        <w:rPr>
          <w:rFonts w:hint="eastAsia" w:ascii="宋体" w:hAnsi="宋体" w:eastAsia="宋体" w:cs="宋体"/>
          <w:color w:val="000000"/>
          <w:highlight w:val="none"/>
        </w:rPr>
      </w:r>
      <w:r/>
    </w:p>
    <w:p>
      <w:pPr>
        <w:pStyle w:val="920"/>
        <w:ind w:firstLine="420"/>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双方约定：自愿接受</w:t>
      </w:r>
      <w:r>
        <w:rPr>
          <w:rFonts w:hint="eastAsia" w:ascii="宋体" w:hAnsi="宋体" w:eastAsia="宋体" w:cs="宋体"/>
          <w:b/>
          <w:color w:val="000000"/>
          <w:highlight w:val="none"/>
          <w:u w:val="single"/>
        </w:rPr>
        <w:t xml:space="preserve">      </w:t>
      </w:r>
      <w:r>
        <w:rPr>
          <w:rFonts w:hint="eastAsia" w:ascii="宋体" w:hAnsi="宋体" w:eastAsia="宋体" w:cs="宋体"/>
          <w:color w:val="000000"/>
          <w:highlight w:val="none"/>
        </w:rPr>
        <w:t xml:space="preserve">对合同执行情况的监督检查，承、发包双方应积极配合督查单位的检查，包括提供有关资料和财务账册凭证，接受本合同规定范围内的裁定意见。</w:t>
      </w:r>
      <w:r>
        <w:rPr>
          <w:rFonts w:hint="eastAsia" w:ascii="宋体" w:hAnsi="宋体" w:eastAsia="宋体" w:cs="宋体"/>
          <w:color w:val="000000"/>
          <w:highlight w:val="none"/>
        </w:rPr>
      </w:r>
      <w:r/>
    </w:p>
    <w:p>
      <w:pPr>
        <w:pStyle w:val="920"/>
        <w:ind w:firstLine="422"/>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b/>
          <w:color w:val="000000"/>
          <w:highlight w:val="none"/>
        </w:rPr>
        <w:t xml:space="preserve">第六条</w:t>
      </w:r>
      <w:r>
        <w:rPr>
          <w:rFonts w:hint="eastAsia" w:ascii="宋体" w:hAnsi="宋体" w:eastAsia="宋体" w:cs="宋体"/>
          <w:color w:val="000000"/>
          <w:highlight w:val="none"/>
        </w:rPr>
        <w:t xml:space="preserve">  检查方式</w:t>
      </w:r>
      <w:r>
        <w:rPr>
          <w:rFonts w:hint="eastAsia" w:ascii="宋体" w:hAnsi="宋体" w:eastAsia="宋体" w:cs="宋体"/>
          <w:color w:val="000000"/>
          <w:highlight w:val="none"/>
        </w:rPr>
      </w:r>
      <w:r/>
    </w:p>
    <w:p>
      <w:pPr>
        <w:pStyle w:val="920"/>
        <w:ind w:firstLine="420"/>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本合同的履约情况由督查单位主持，承、发包双方共同派员参加，检查方式为座谈、问卷调查、查看资料及财务账册或由各方约定的其他方式等。检查时间、次数、方式、检查结论和执行违约责任等由双方协商确定，如无法达成一致的，由督查单位依据事实裁定。</w:t>
      </w:r>
      <w:r>
        <w:rPr>
          <w:rFonts w:hint="eastAsia" w:ascii="宋体" w:hAnsi="宋体" w:eastAsia="宋体" w:cs="宋体"/>
          <w:color w:val="000000"/>
          <w:highlight w:val="none"/>
        </w:rPr>
      </w:r>
      <w:r/>
    </w:p>
    <w:p>
      <w:pPr>
        <w:pStyle w:val="920"/>
        <w:ind w:firstLine="422"/>
        <w:keepLines w:val="0"/>
        <w:keepNext w:val="0"/>
        <w:pageBreakBefore w:val="0"/>
        <w:spacing w:line="400" w:lineRule="exact"/>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t xml:space="preserve">第七条  </w:t>
      </w:r>
      <w:r>
        <w:rPr>
          <w:rFonts w:hint="eastAsia" w:ascii="宋体" w:hAnsi="宋体" w:eastAsia="宋体" w:cs="宋体"/>
          <w:color w:val="000000"/>
          <w:highlight w:val="none"/>
        </w:rPr>
        <w:t xml:space="preserve">本合同有效期为工程开工之日起至该合同工程项目竣工验收后止</w:t>
      </w:r>
      <w:r>
        <w:rPr>
          <w:rFonts w:hint="eastAsia" w:ascii="宋体" w:hAnsi="宋体" w:eastAsia="宋体" w:cs="宋体"/>
          <w:b/>
          <w:color w:val="000000"/>
          <w:highlight w:val="none"/>
        </w:rPr>
        <w:t xml:space="preserve">。</w:t>
      </w:r>
      <w:r>
        <w:rPr>
          <w:rFonts w:hint="eastAsia" w:ascii="宋体" w:hAnsi="宋体" w:eastAsia="宋体" w:cs="宋体"/>
          <w:b/>
          <w:color w:val="000000"/>
          <w:highlight w:val="none"/>
        </w:rPr>
      </w:r>
      <w:r/>
    </w:p>
    <w:p>
      <w:pPr>
        <w:pStyle w:val="920"/>
        <w:ind w:firstLine="422"/>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b/>
          <w:color w:val="000000"/>
          <w:highlight w:val="none"/>
        </w:rPr>
        <w:t xml:space="preserve">第八条</w:t>
      </w:r>
      <w:r>
        <w:rPr>
          <w:rFonts w:hint="eastAsia" w:ascii="宋体" w:hAnsi="宋体" w:eastAsia="宋体" w:cs="宋体"/>
          <w:color w:val="000000"/>
          <w:highlight w:val="none"/>
        </w:rPr>
        <w:t xml:space="preserve">  本合同一式</w:t>
      </w:r>
      <w:r>
        <w:rPr>
          <w:rFonts w:hint="eastAsia" w:ascii="宋体" w:hAnsi="宋体" w:eastAsia="宋体" w:cs="宋体"/>
          <w:b/>
          <w:color w:val="000000"/>
          <w:highlight w:val="none"/>
          <w:u w:val="single"/>
        </w:rPr>
        <w:t xml:space="preserve">     </w:t>
      </w:r>
      <w:r>
        <w:rPr>
          <w:rFonts w:hint="eastAsia" w:ascii="宋体" w:hAnsi="宋体" w:eastAsia="宋体" w:cs="宋体"/>
          <w:color w:val="000000"/>
          <w:highlight w:val="none"/>
        </w:rPr>
        <w:t xml:space="preserve">份，承、发包双方各执</w:t>
      </w:r>
      <w:r>
        <w:rPr>
          <w:rFonts w:hint="eastAsia" w:ascii="宋体" w:hAnsi="宋体" w:eastAsia="宋体" w:cs="宋体"/>
          <w:b/>
          <w:color w:val="000000"/>
          <w:highlight w:val="none"/>
          <w:u w:val="single"/>
        </w:rPr>
        <w:t xml:space="preserve">     </w:t>
      </w:r>
      <w:r>
        <w:rPr>
          <w:rFonts w:hint="eastAsia" w:ascii="宋体" w:hAnsi="宋体" w:eastAsia="宋体" w:cs="宋体"/>
          <w:color w:val="000000"/>
          <w:highlight w:val="none"/>
        </w:rPr>
        <w:t xml:space="preserve">份，送交督查单位</w:t>
      </w:r>
      <w:r>
        <w:rPr>
          <w:rFonts w:hint="eastAsia" w:ascii="宋体" w:hAnsi="宋体" w:eastAsia="宋体" w:cs="宋体"/>
          <w:b/>
          <w:color w:val="000000"/>
          <w:highlight w:val="none"/>
          <w:u w:val="single"/>
        </w:rPr>
        <w:t xml:space="preserve">     </w:t>
      </w:r>
      <w:r>
        <w:rPr>
          <w:rFonts w:hint="eastAsia" w:ascii="宋体" w:hAnsi="宋体" w:eastAsia="宋体" w:cs="宋体"/>
          <w:color w:val="000000"/>
          <w:highlight w:val="none"/>
        </w:rPr>
        <w:t xml:space="preserve">份。</w:t>
      </w:r>
      <w:r>
        <w:rPr>
          <w:rFonts w:hint="eastAsia" w:ascii="宋体" w:hAnsi="宋体" w:eastAsia="宋体" w:cs="宋体"/>
          <w:color w:val="000000"/>
          <w:highlight w:val="none"/>
        </w:rPr>
      </w:r>
      <w:r/>
    </w:p>
    <w:p>
      <w:pPr>
        <w:pStyle w:val="920"/>
        <w:ind w:firstLine="424"/>
        <w:keepLines w:val="0"/>
        <w:keepNext w:val="0"/>
        <w:pageBreakBefore w:val="0"/>
        <w:spacing w:line="3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0"/>
        <w:ind w:firstLine="420"/>
        <w:keepLines w:val="0"/>
        <w:keepNext w:val="0"/>
        <w:pageBreakBefore w:val="0"/>
        <w:spacing w:line="3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0"/>
        <w:ind w:firstLine="420"/>
        <w:keepLines w:val="0"/>
        <w:keepNext w:val="0"/>
        <w:pageBreakBefore w:val="0"/>
        <w:spacing w:line="3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0"/>
        <w:ind w:firstLine="420"/>
        <w:keepLines w:val="0"/>
        <w:keepNext w:val="0"/>
        <w:pageBreakBefore w:val="0"/>
        <w:spacing w:line="3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发  包  人:(盖章)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承  包  人:(盖章)                </w:t>
      </w:r>
      <w:r>
        <w:rPr>
          <w:rFonts w:hint="eastAsia" w:ascii="宋体" w:hAnsi="宋体" w:eastAsia="宋体" w:cs="宋体"/>
          <w:color w:val="000000"/>
          <w:highlight w:val="none"/>
        </w:rPr>
      </w:r>
      <w:r/>
    </w:p>
    <w:p>
      <w:pPr>
        <w:pStyle w:val="920"/>
        <w:ind w:firstLine="420"/>
        <w:keepLines w:val="0"/>
        <w:keepNext w:val="0"/>
        <w:pageBreakBefore w:val="0"/>
        <w:spacing w:line="3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法定代表人:(签名)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法定代表人:(签名)</w:t>
      </w:r>
      <w:r>
        <w:rPr>
          <w:rFonts w:hint="eastAsia" w:ascii="宋体" w:hAnsi="宋体" w:eastAsia="宋体" w:cs="宋体"/>
          <w:color w:val="000000"/>
          <w:highlight w:val="none"/>
        </w:rPr>
      </w:r>
      <w:r/>
    </w:p>
    <w:p>
      <w:pPr>
        <w:pStyle w:val="920"/>
        <w:ind w:firstLine="420"/>
        <w:keepLines w:val="0"/>
        <w:keepNext w:val="0"/>
        <w:pageBreakBefore w:val="0"/>
        <w:spacing w:line="3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或授权代理人:(签名)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或授权代理人:(签名)</w:t>
      </w:r>
      <w:r>
        <w:rPr>
          <w:rFonts w:hint="eastAsia" w:ascii="宋体" w:hAnsi="宋体" w:eastAsia="宋体" w:cs="宋体"/>
          <w:color w:val="000000"/>
          <w:highlight w:val="none"/>
        </w:rPr>
      </w:r>
      <w:r/>
    </w:p>
    <w:p>
      <w:pPr>
        <w:pStyle w:val="920"/>
        <w:ind w:firstLine="420"/>
        <w:keepLines w:val="0"/>
        <w:keepNext w:val="0"/>
        <w:pageBreakBefore w:val="0"/>
        <w:spacing w:line="3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单位地址：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单位地址：</w:t>
      </w:r>
      <w:r>
        <w:rPr>
          <w:rFonts w:hint="eastAsia" w:ascii="宋体" w:hAnsi="宋体" w:eastAsia="宋体" w:cs="宋体"/>
          <w:color w:val="000000"/>
          <w:highlight w:val="none"/>
        </w:rPr>
      </w:r>
      <w:r/>
    </w:p>
    <w:p>
      <w:pPr>
        <w:pStyle w:val="920"/>
        <w:ind w:firstLine="420"/>
        <w:keepLines w:val="0"/>
        <w:keepNext w:val="0"/>
        <w:pageBreakBefore w:val="0"/>
        <w:spacing w:line="3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联系电话：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rPr>
      </w:r>
      <w:r/>
    </w:p>
    <w:p>
      <w:pPr>
        <w:pStyle w:val="920"/>
        <w:ind w:firstLine="420"/>
        <w:keepLines w:val="0"/>
        <w:keepNext w:val="0"/>
        <w:pageBreakBefore w:val="0"/>
        <w:spacing w:line="3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0"/>
        <w:ind w:firstLine="420"/>
        <w:keepLines w:val="0"/>
        <w:keepNext w:val="0"/>
        <w:pageBreakBefore w:val="0"/>
        <w:spacing w:line="3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0"/>
        <w:ind w:firstLine="420"/>
        <w:keepLines w:val="0"/>
        <w:keepNext w:val="0"/>
        <w:pageBreakBefore w:val="0"/>
        <w:spacing w:line="3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督查单位：(盖章)</w:t>
      </w:r>
      <w:r>
        <w:rPr>
          <w:rFonts w:hint="eastAsia" w:ascii="宋体" w:hAnsi="宋体" w:eastAsia="宋体" w:cs="宋体"/>
          <w:color w:val="000000"/>
          <w:highlight w:val="none"/>
        </w:rPr>
      </w:r>
      <w:r/>
    </w:p>
    <w:p>
      <w:pPr>
        <w:pStyle w:val="920"/>
        <w:ind w:firstLine="420"/>
        <w:keepLines w:val="0"/>
        <w:keepNext w:val="0"/>
        <w:pageBreakBefore w:val="0"/>
        <w:spacing w:line="3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代 表 人：(签名)</w:t>
      </w:r>
      <w:r>
        <w:rPr>
          <w:rFonts w:hint="eastAsia" w:ascii="宋体" w:hAnsi="宋体" w:eastAsia="宋体" w:cs="宋体"/>
          <w:color w:val="000000"/>
          <w:highlight w:val="none"/>
        </w:rPr>
      </w:r>
      <w:r/>
    </w:p>
    <w:p>
      <w:pPr>
        <w:pStyle w:val="920"/>
        <w:ind w:firstLine="420"/>
        <w:keepLines w:val="0"/>
        <w:keepNext w:val="0"/>
        <w:pageBreakBefore w:val="0"/>
        <w:spacing w:line="3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单位地址：</w:t>
      </w:r>
      <w:r>
        <w:rPr>
          <w:rFonts w:hint="eastAsia" w:ascii="宋体" w:hAnsi="宋体" w:eastAsia="宋体" w:cs="宋体"/>
          <w:color w:val="000000"/>
          <w:highlight w:val="none"/>
        </w:rPr>
      </w:r>
      <w:r/>
    </w:p>
    <w:p>
      <w:pPr>
        <w:pStyle w:val="920"/>
        <w:ind w:firstLine="420"/>
        <w:keepLines w:val="0"/>
        <w:keepNext w:val="0"/>
        <w:pageBreakBefore w:val="0"/>
        <w:spacing w:line="3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rPr>
      </w:r>
      <w:r/>
    </w:p>
    <w:p>
      <w:pPr>
        <w:pStyle w:val="920"/>
        <w:ind w:firstLine="420"/>
        <w:jc w:val="right"/>
        <w:keepLines w:val="0"/>
        <w:keepNext w:val="0"/>
        <w:pageBreakBefore w:val="0"/>
        <w:spacing w:line="3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0"/>
        <w:ind w:firstLine="420"/>
        <w:jc w:val="right"/>
        <w:keepLines w:val="0"/>
        <w:keepNext w:val="0"/>
        <w:pageBreakBefore w:val="0"/>
        <w:spacing w:line="3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签订日期：      年    月    日</w:t>
      </w:r>
      <w:r>
        <w:rPr>
          <w:rFonts w:hint="eastAsia" w:ascii="宋体" w:hAnsi="宋体" w:eastAsia="宋体" w:cs="宋体"/>
          <w:color w:val="000000"/>
          <w:highlight w:val="none"/>
        </w:rPr>
      </w:r>
      <w:r/>
    </w:p>
    <w:p>
      <w:pPr>
        <w:pStyle w:val="920"/>
        <w:ind w:firstLine="420"/>
        <w:jc w:val="right"/>
        <w:keepLines w:val="0"/>
        <w:keepNext w:val="0"/>
        <w:pageBreakBefore w:val="0"/>
        <w:spacing w:line="3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70"/>
        <w:jc w:val="left"/>
        <w:pageBreakBefore w:val="0"/>
        <w:spacing w:before="120" w:after="120" w:line="360" w:lineRule="exact"/>
        <w:rPr>
          <w:rFonts w:hint="eastAsia" w:ascii="宋体" w:hAnsi="宋体" w:eastAsia="宋体" w:cs="宋体"/>
          <w:color w:val="000000"/>
          <w:sz w:val="24"/>
          <w:szCs w:val="24"/>
          <w:highlight w:val="none"/>
        </w:rPr>
      </w:pPr>
      <w:r/>
      <w:bookmarkStart w:id="75" w:name="_Toc290371833"/>
      <w:r/>
      <w:bookmarkStart w:id="76" w:name="_Toc409099827"/>
      <w:r/>
      <w:bookmarkStart w:id="77" w:name="_Toc335916885"/>
      <w:r/>
      <w:bookmarkStart w:id="78" w:name="_Toc23885"/>
      <w:r/>
      <w:bookmarkStart w:id="79" w:name="_Toc303240391"/>
      <w:r/>
      <w:bookmarkStart w:id="80" w:name="_Toc197050602"/>
      <w:r/>
      <w:bookmarkStart w:id="81" w:name="_Toc290282198"/>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t xml:space="preserve">廉政合同二</w:t>
      </w:r>
      <w:bookmarkEnd w:id="75"/>
      <w:r/>
      <w:bookmarkEnd w:id="76"/>
      <w:r/>
      <w:bookmarkEnd w:id="77"/>
      <w:r/>
      <w:bookmarkEnd w:id="78"/>
      <w:r/>
      <w:bookmarkEnd w:id="79"/>
      <w:r/>
      <w:bookmarkEnd w:id="80"/>
      <w:r/>
      <w:bookmarkEnd w:id="81"/>
      <w:r>
        <w:rPr>
          <w:rFonts w:hint="eastAsia" w:ascii="宋体" w:hAnsi="宋体" w:eastAsia="宋体" w:cs="宋体"/>
          <w:color w:val="000000"/>
          <w:sz w:val="24"/>
          <w:szCs w:val="24"/>
          <w:highlight w:val="none"/>
        </w:rPr>
      </w:r>
      <w:r/>
    </w:p>
    <w:p>
      <w:pPr>
        <w:pStyle w:val="1171"/>
        <w:jc w:val="center"/>
        <w:pageBreakBefore w:val="0"/>
        <w:spacing w:line="36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廉政合同</w:t>
      </w:r>
      <w:r>
        <w:rPr>
          <w:rFonts w:hint="eastAsia" w:ascii="宋体" w:hAnsi="宋体" w:eastAsia="宋体" w:cs="宋体"/>
          <w:b/>
          <w:bCs/>
          <w:color w:val="000000"/>
          <w:highlight w:val="none"/>
        </w:rPr>
      </w:r>
      <w:r/>
    </w:p>
    <w:p>
      <w:pPr>
        <w:pStyle w:val="920"/>
        <w:jc w:val="center"/>
        <w:pageBreakBefore w:val="0"/>
        <w:spacing w:line="3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（监理人与承包人）</w:t>
      </w:r>
      <w:r>
        <w:rPr>
          <w:rFonts w:hint="eastAsia" w:ascii="宋体" w:hAnsi="宋体" w:eastAsia="宋体" w:cs="宋体"/>
          <w:color w:val="000000"/>
          <w:highlight w:val="none"/>
        </w:rPr>
      </w:r>
      <w:r/>
    </w:p>
    <w:p>
      <w:pPr>
        <w:pStyle w:val="920"/>
        <w:ind w:firstLine="420"/>
        <w:keepLines w:val="0"/>
        <w:keepNext w:val="0"/>
        <w:pageBreakBefore w:val="0"/>
        <w:spacing w:line="400" w:lineRule="exact"/>
        <w:widowControl w:val="off"/>
        <w:rPr>
          <w:rFonts w:hint="eastAsia" w:ascii="宋体" w:hAnsi="宋体" w:eastAsia="宋体" w:cs="宋体"/>
          <w:b/>
          <w:color w:val="000000"/>
          <w:highlight w:val="none"/>
        </w:rPr>
      </w:pPr>
      <w:r>
        <w:rPr>
          <w:rFonts w:hint="eastAsia" w:ascii="宋体" w:hAnsi="宋体" w:eastAsia="宋体" w:cs="宋体"/>
          <w:color w:val="000000"/>
          <w:highlight w:val="none"/>
        </w:rPr>
        <w:t xml:space="preserve">监理人：</w:t>
      </w:r>
      <w:r>
        <w:rPr>
          <w:rFonts w:hint="eastAsia" w:ascii="宋体" w:hAnsi="宋体" w:eastAsia="宋体" w:cs="宋体"/>
          <w:b/>
          <w:color w:val="000000"/>
          <w:highlight w:val="none"/>
          <w:u w:val="single"/>
        </w:rPr>
        <w:t xml:space="preserve">                         </w:t>
      </w:r>
      <w:r>
        <w:rPr>
          <w:rFonts w:hint="eastAsia" w:ascii="宋体" w:hAnsi="宋体" w:eastAsia="宋体" w:cs="宋体"/>
          <w:b/>
          <w:color w:val="000000"/>
          <w:highlight w:val="none"/>
        </w:rPr>
      </w:r>
      <w:r/>
    </w:p>
    <w:p>
      <w:pPr>
        <w:pStyle w:val="920"/>
        <w:ind w:firstLine="420"/>
        <w:keepLines w:val="0"/>
        <w:keepNext w:val="0"/>
        <w:pageBreakBefore w:val="0"/>
        <w:spacing w:line="400" w:lineRule="exact"/>
        <w:widowControl w:val="off"/>
        <w:rPr>
          <w:rFonts w:hint="eastAsia" w:ascii="宋体" w:hAnsi="宋体" w:eastAsia="宋体" w:cs="宋体"/>
          <w:b/>
          <w:color w:val="000000"/>
          <w:highlight w:val="none"/>
        </w:rPr>
      </w:pPr>
      <w:r>
        <w:rPr>
          <w:rFonts w:hint="eastAsia" w:ascii="宋体" w:hAnsi="宋体" w:eastAsia="宋体" w:cs="宋体"/>
          <w:color w:val="000000"/>
          <w:highlight w:val="none"/>
        </w:rPr>
        <w:t xml:space="preserve">承包人：</w:t>
      </w:r>
      <w:r>
        <w:rPr>
          <w:rFonts w:hint="eastAsia" w:ascii="宋体" w:hAnsi="宋体" w:eastAsia="宋体" w:cs="宋体"/>
          <w:b/>
          <w:color w:val="000000"/>
          <w:highlight w:val="none"/>
          <w:u w:val="single"/>
        </w:rPr>
        <w:t xml:space="preserve">                         </w:t>
      </w:r>
      <w:r>
        <w:rPr>
          <w:rFonts w:hint="eastAsia" w:ascii="宋体" w:hAnsi="宋体" w:eastAsia="宋体" w:cs="宋体"/>
          <w:b/>
          <w:color w:val="000000"/>
          <w:highlight w:val="none"/>
        </w:rPr>
      </w:r>
      <w:r/>
    </w:p>
    <w:p>
      <w:pPr>
        <w:pStyle w:val="920"/>
        <w:ind w:firstLine="420"/>
        <w:jc w:val="left"/>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为贯彻落实党中央、国务院《关于实行党风廉政建设责任制的规定》，进一步加强水利工程建设中的党风廉政建设，保证</w:t>
      </w:r>
      <w:r>
        <w:rPr>
          <w:rFonts w:hint="eastAsia" w:ascii="宋体" w:hAnsi="宋体" w:eastAsia="宋体" w:cs="宋体"/>
          <w:b/>
          <w:color w:val="000000"/>
          <w:highlight w:val="none"/>
          <w:u w:val="single"/>
        </w:rPr>
        <w:t xml:space="preserve">        工程</w:t>
      </w:r>
      <w:r>
        <w:rPr>
          <w:rFonts w:hint="eastAsia" w:ascii="宋体" w:hAnsi="宋体" w:eastAsia="宋体" w:cs="宋体"/>
          <w:color w:val="000000"/>
          <w:highlight w:val="none"/>
        </w:rPr>
        <w:t xml:space="preserve">建设优质、高效、有序地进行，</w:t>
      </w:r>
      <w:r>
        <w:rPr>
          <w:rFonts w:hint="eastAsia" w:ascii="宋体" w:hAnsi="宋体" w:eastAsia="宋体" w:cs="宋体"/>
          <w:b/>
          <w:color w:val="000000"/>
          <w:highlight w:val="none"/>
          <w:u w:val="single"/>
        </w:rPr>
        <w:t xml:space="preserve">              施工合同（合同编号：         ）</w:t>
      </w:r>
      <w:r>
        <w:rPr>
          <w:rFonts w:hint="eastAsia" w:ascii="宋体" w:hAnsi="宋体" w:eastAsia="宋体" w:cs="宋体"/>
          <w:color w:val="000000"/>
          <w:highlight w:val="none"/>
        </w:rPr>
        <w:t xml:space="preserve">的监理</w:t>
      </w:r>
      <w:r>
        <w:rPr>
          <w:rFonts w:hint="eastAsia" w:ascii="宋体" w:hAnsi="宋体" w:eastAsia="宋体" w:cs="宋体"/>
          <w:b/>
          <w:color w:val="000000"/>
          <w:highlight w:val="none"/>
          <w:u w:val="single"/>
        </w:rPr>
        <w:t xml:space="preserve">                </w:t>
      </w:r>
      <w:r>
        <w:rPr>
          <w:rFonts w:hint="eastAsia" w:ascii="宋体" w:hAnsi="宋体" w:eastAsia="宋体" w:cs="宋体"/>
          <w:color w:val="000000"/>
          <w:highlight w:val="none"/>
        </w:rPr>
        <w:t xml:space="preserve">（以下简称“监理人”），与承包</w:t>
      </w:r>
      <w:r>
        <w:rPr>
          <w:rFonts w:hint="eastAsia" w:ascii="宋体" w:hAnsi="宋体" w:eastAsia="宋体" w:cs="宋体"/>
          <w:b/>
          <w:color w:val="000000"/>
          <w:spacing w:val="14"/>
          <w:highlight w:val="none"/>
          <w:u w:val="single"/>
        </w:rPr>
        <w:t xml:space="preserve">        工程施工合同（合同编号：  ）</w:t>
      </w:r>
      <w:r>
        <w:rPr>
          <w:rFonts w:hint="eastAsia" w:ascii="宋体" w:hAnsi="宋体" w:eastAsia="宋体" w:cs="宋体"/>
          <w:color w:val="000000"/>
          <w:highlight w:val="none"/>
        </w:rPr>
        <w:t xml:space="preserve">的施工单位</w:t>
      </w:r>
      <w:r>
        <w:rPr>
          <w:rFonts w:hint="eastAsia" w:ascii="宋体" w:hAnsi="宋体" w:eastAsia="宋体" w:cs="宋体"/>
          <w:b/>
          <w:color w:val="000000"/>
          <w:highlight w:val="none"/>
          <w:u w:val="single"/>
        </w:rPr>
        <w:t xml:space="preserve">       </w:t>
      </w:r>
      <w:r>
        <w:rPr>
          <w:rFonts w:hint="eastAsia" w:ascii="宋体" w:hAnsi="宋体" w:eastAsia="宋体" w:cs="宋体"/>
          <w:color w:val="000000"/>
          <w:highlight w:val="none"/>
        </w:rPr>
        <w:t xml:space="preserve">（以下简称“承包人”），经双方协商一致，自愿签订以下廉政合同。</w:t>
      </w:r>
      <w:r>
        <w:rPr>
          <w:rFonts w:hint="eastAsia" w:ascii="宋体" w:hAnsi="宋体" w:eastAsia="宋体" w:cs="宋体"/>
          <w:color w:val="000000"/>
          <w:highlight w:val="none"/>
        </w:rPr>
      </w:r>
      <w:r/>
    </w:p>
    <w:p>
      <w:pPr>
        <w:pStyle w:val="920"/>
        <w:ind w:firstLine="422"/>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b/>
          <w:color w:val="000000"/>
          <w:highlight w:val="none"/>
        </w:rPr>
        <w:t xml:space="preserve">第一条： </w:t>
      </w:r>
      <w:r>
        <w:rPr>
          <w:rFonts w:hint="eastAsia" w:ascii="宋体" w:hAnsi="宋体" w:eastAsia="宋体" w:cs="宋体"/>
          <w:color w:val="000000"/>
          <w:highlight w:val="none"/>
        </w:rPr>
        <w:t xml:space="preserve">监理人、承包人双方的权利和义务</w:t>
      </w:r>
      <w:r>
        <w:rPr>
          <w:rFonts w:hint="eastAsia" w:ascii="宋体" w:hAnsi="宋体" w:eastAsia="宋体" w:cs="宋体"/>
          <w:color w:val="000000"/>
          <w:highlight w:val="none"/>
        </w:rPr>
      </w:r>
      <w:r/>
    </w:p>
    <w:p>
      <w:pPr>
        <w:pStyle w:val="920"/>
        <w:ind w:firstLine="420"/>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（一）严格遵守党和国家有关法律法规及党风廉政建设的各项规定。</w:t>
      </w:r>
      <w:r>
        <w:rPr>
          <w:rFonts w:hint="eastAsia" w:ascii="宋体" w:hAnsi="宋体" w:eastAsia="宋体" w:cs="宋体"/>
          <w:color w:val="000000"/>
          <w:highlight w:val="none"/>
        </w:rPr>
      </w:r>
      <w:r/>
    </w:p>
    <w:p>
      <w:pPr>
        <w:pStyle w:val="920"/>
        <w:ind w:firstLine="420"/>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（二）严格执行</w:t>
      </w:r>
      <w:r>
        <w:rPr>
          <w:rFonts w:hint="eastAsia" w:ascii="宋体" w:hAnsi="宋体" w:eastAsia="宋体" w:cs="宋体"/>
          <w:b/>
          <w:color w:val="000000"/>
          <w:highlight w:val="none"/>
          <w:u w:val="single"/>
        </w:rPr>
        <w:t xml:space="preserve">          </w:t>
      </w:r>
      <w:r>
        <w:rPr>
          <w:rFonts w:hint="eastAsia" w:ascii="宋体" w:hAnsi="宋体" w:eastAsia="宋体" w:cs="宋体"/>
          <w:color w:val="000000"/>
          <w:highlight w:val="none"/>
        </w:rPr>
        <w:t xml:space="preserve">监理、施工合同文件，自觉按合同办事。</w:t>
      </w:r>
      <w:r>
        <w:rPr>
          <w:rFonts w:hint="eastAsia" w:ascii="宋体" w:hAnsi="宋体" w:eastAsia="宋体" w:cs="宋体"/>
          <w:color w:val="000000"/>
          <w:highlight w:val="none"/>
        </w:rPr>
      </w:r>
      <w:r/>
    </w:p>
    <w:p>
      <w:pPr>
        <w:pStyle w:val="920"/>
        <w:ind w:firstLine="420"/>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（三）双方的业务活动坚持公开、公正、公平、诚信的原则（除法律认定的商业秘密和合同文件另有规定之外），不得损害国家、集体和业主的利益，违反工程建设管理规章制度。</w:t>
      </w:r>
      <w:r>
        <w:rPr>
          <w:rFonts w:hint="eastAsia" w:ascii="宋体" w:hAnsi="宋体" w:eastAsia="宋体" w:cs="宋体"/>
          <w:color w:val="000000"/>
          <w:highlight w:val="none"/>
        </w:rPr>
      </w:r>
      <w:r/>
    </w:p>
    <w:p>
      <w:pPr>
        <w:pStyle w:val="920"/>
        <w:ind w:firstLine="420"/>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（四）建立健全党风廉政建设各项制度，开展党风廉政建设宣传教育，加强对本方工作人员的监督检查。</w:t>
      </w:r>
      <w:r>
        <w:rPr>
          <w:rFonts w:hint="eastAsia" w:ascii="宋体" w:hAnsi="宋体" w:eastAsia="宋体" w:cs="宋体"/>
          <w:color w:val="000000"/>
          <w:highlight w:val="none"/>
        </w:rPr>
      </w:r>
      <w:r/>
    </w:p>
    <w:p>
      <w:pPr>
        <w:pStyle w:val="920"/>
        <w:ind w:firstLine="420"/>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（五）发现对方工作人员在业务活动中有违反廉政规定的行为，有及时提醒和督促对方纠正的权利和义务，并严肃查处本方工作人员的违纪违规行为。</w:t>
      </w:r>
      <w:r>
        <w:rPr>
          <w:rFonts w:hint="eastAsia" w:ascii="宋体" w:hAnsi="宋体" w:eastAsia="宋体" w:cs="宋体"/>
          <w:color w:val="000000"/>
          <w:highlight w:val="none"/>
        </w:rPr>
      </w:r>
      <w:r/>
    </w:p>
    <w:p>
      <w:pPr>
        <w:pStyle w:val="920"/>
        <w:ind w:firstLine="422"/>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b/>
          <w:color w:val="000000"/>
          <w:highlight w:val="none"/>
        </w:rPr>
        <w:t xml:space="preserve">第二条</w:t>
      </w:r>
      <w:r>
        <w:rPr>
          <w:rFonts w:hint="eastAsia" w:ascii="宋体" w:hAnsi="宋体" w:eastAsia="宋体" w:cs="宋体"/>
          <w:color w:val="000000"/>
          <w:highlight w:val="none"/>
        </w:rPr>
        <w:t xml:space="preserve">  监理人在廉政建设方面的义务</w:t>
      </w:r>
      <w:r>
        <w:rPr>
          <w:rFonts w:hint="eastAsia" w:ascii="宋体" w:hAnsi="宋体" w:eastAsia="宋体" w:cs="宋体"/>
          <w:color w:val="000000"/>
          <w:highlight w:val="none"/>
        </w:rPr>
      </w:r>
      <w:r/>
    </w:p>
    <w:p>
      <w:pPr>
        <w:pStyle w:val="920"/>
        <w:ind w:firstLine="420"/>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（一）监理人及其工作人员不准在施工单位安插亲友及介绍销售工程材料，不得指定需购物资设备的销售单位或部门；不得超进度计量工程款。 </w:t>
      </w:r>
      <w:r>
        <w:rPr>
          <w:rFonts w:hint="eastAsia" w:ascii="宋体" w:hAnsi="宋体" w:eastAsia="宋体" w:cs="宋体"/>
          <w:color w:val="000000"/>
          <w:highlight w:val="none"/>
        </w:rPr>
      </w:r>
      <w:r/>
    </w:p>
    <w:p>
      <w:pPr>
        <w:pStyle w:val="920"/>
        <w:ind w:firstLine="420"/>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（二）监理人及其工作人员不准利用职务之便索要或接受承包人的现金、有价证券、支付凭证及收受干股，或以赌博等交易形式非法收受承包人财物。</w:t>
      </w:r>
      <w:r>
        <w:rPr>
          <w:rFonts w:hint="eastAsia" w:ascii="宋体" w:hAnsi="宋体" w:eastAsia="宋体" w:cs="宋体"/>
          <w:color w:val="000000"/>
          <w:highlight w:val="none"/>
        </w:rPr>
      </w:r>
      <w:r/>
    </w:p>
    <w:p>
      <w:pPr>
        <w:pStyle w:val="920"/>
        <w:ind w:firstLine="420"/>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（三）监理人及其工作人员不准在承包人报销应由监理人或个人支付的费用；不准利用职务便利为承包人谋取不当利益。</w:t>
      </w:r>
      <w:r>
        <w:rPr>
          <w:rFonts w:hint="eastAsia" w:ascii="宋体" w:hAnsi="宋体" w:eastAsia="宋体" w:cs="宋体"/>
          <w:color w:val="000000"/>
          <w:highlight w:val="none"/>
        </w:rPr>
      </w:r>
      <w:r/>
    </w:p>
    <w:p>
      <w:pPr>
        <w:pStyle w:val="920"/>
        <w:ind w:firstLine="420"/>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（四）监理人工作人员不准要求或者接受承包人可能影响公正执行公务的宴请；不准要求承包人提供交通工具、通讯工具、高档办公用品等。</w:t>
      </w:r>
      <w:r>
        <w:rPr>
          <w:rFonts w:hint="eastAsia" w:ascii="宋体" w:hAnsi="宋体" w:eastAsia="宋体" w:cs="宋体"/>
          <w:color w:val="000000"/>
          <w:highlight w:val="none"/>
        </w:rPr>
      </w:r>
      <w:r/>
    </w:p>
    <w:p>
      <w:pPr>
        <w:pStyle w:val="920"/>
        <w:ind w:firstLine="420"/>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五）监理人及其工作人员不准要求或者接受承包人为其住房装修、婚丧嫁娶、特定关系人（近亲属、情妇及其它共同利益关系的人）出国（境）旅游提供方便；不准为特定关系人以安排工作为名，使其不实际工作却获取薪酬。</w:t>
      </w:r>
      <w:r>
        <w:rPr>
          <w:rFonts w:hint="eastAsia" w:ascii="宋体" w:hAnsi="宋体" w:eastAsia="宋体" w:cs="宋体"/>
          <w:color w:val="000000"/>
          <w:highlight w:val="none"/>
        </w:rPr>
      </w:r>
      <w:r/>
    </w:p>
    <w:p>
      <w:pPr>
        <w:pStyle w:val="920"/>
        <w:ind w:firstLine="420"/>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（六）监理人及其工作人员不准利用职务之便为承包人谋取利益之前或之后，约定在其离职后收受承包人财物，并在离职后收受。</w:t>
      </w:r>
      <w:r>
        <w:rPr>
          <w:rFonts w:hint="eastAsia" w:ascii="宋体" w:hAnsi="宋体" w:eastAsia="宋体" w:cs="宋体"/>
          <w:color w:val="000000"/>
          <w:highlight w:val="none"/>
        </w:rPr>
      </w:r>
      <w:r/>
    </w:p>
    <w:p>
      <w:pPr>
        <w:pStyle w:val="920"/>
        <w:ind w:firstLine="420"/>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（七）监理人及其工作人员不准要求或者收受承包人住房、汽车等物品，不准收受承包人为其以明显低于市场价购置住房或以劣换优、以借为名占用承包人住房。</w:t>
      </w:r>
      <w:r>
        <w:rPr>
          <w:rFonts w:hint="eastAsia" w:ascii="宋体" w:hAnsi="宋体" w:eastAsia="宋体" w:cs="宋体"/>
          <w:color w:val="000000"/>
          <w:highlight w:val="none"/>
        </w:rPr>
      </w:r>
      <w:r/>
    </w:p>
    <w:p>
      <w:pPr>
        <w:pStyle w:val="920"/>
        <w:ind w:firstLine="420"/>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（八）监理人及其工作人员不准在与承包人有直接利害关系的企事业单位兼职、兼职取酬、投资入股、经商办企业以及从事有偿中介活动。</w:t>
      </w:r>
      <w:r>
        <w:rPr>
          <w:rFonts w:hint="eastAsia" w:ascii="宋体" w:hAnsi="宋体" w:eastAsia="宋体" w:cs="宋体"/>
          <w:color w:val="000000"/>
          <w:highlight w:val="none"/>
        </w:rPr>
      </w:r>
      <w:r/>
    </w:p>
    <w:p>
      <w:pPr>
        <w:pStyle w:val="920"/>
        <w:ind w:firstLine="420"/>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（九）监理人及其工作人员不准无正当理由拖延签发工程量清单、资金支付，损害承包人利益，影响工程质量、进度和安全。</w:t>
      </w:r>
      <w:r>
        <w:rPr>
          <w:rFonts w:hint="eastAsia" w:ascii="宋体" w:hAnsi="宋体" w:eastAsia="宋体" w:cs="宋体"/>
          <w:color w:val="000000"/>
          <w:highlight w:val="none"/>
        </w:rPr>
      </w:r>
      <w:r/>
    </w:p>
    <w:p>
      <w:pPr>
        <w:pStyle w:val="920"/>
        <w:ind w:firstLine="420"/>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（十）监理人及其工作人员不得利用职务便利为承包人谋取利益，由承包人出资 “合作”开办公司或进行其他合作投资，或委托承包人投资证券、期货或由其他委托理财名义，未实际出资并获取“收益”，或虽然出资，但获取“利益”明显高于出资应得收益；或授意承包人以本规定所列形式，将有关财物给特定关系人。</w:t>
      </w:r>
      <w:r>
        <w:rPr>
          <w:rFonts w:hint="eastAsia" w:ascii="宋体" w:hAnsi="宋体" w:eastAsia="宋体" w:cs="宋体"/>
          <w:color w:val="000000"/>
          <w:highlight w:val="none"/>
        </w:rPr>
      </w:r>
      <w:r/>
    </w:p>
    <w:p>
      <w:pPr>
        <w:pStyle w:val="920"/>
        <w:ind w:firstLine="422"/>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b/>
          <w:color w:val="000000"/>
          <w:highlight w:val="none"/>
        </w:rPr>
        <w:t xml:space="preserve">第三条</w:t>
      </w:r>
      <w:r>
        <w:rPr>
          <w:rFonts w:hint="eastAsia" w:ascii="宋体" w:hAnsi="宋体" w:eastAsia="宋体" w:cs="宋体"/>
          <w:color w:val="000000"/>
          <w:highlight w:val="none"/>
        </w:rPr>
        <w:t xml:space="preserve">  承包人在廉政建设方面的义务</w:t>
      </w:r>
      <w:r>
        <w:rPr>
          <w:rFonts w:hint="eastAsia" w:ascii="宋体" w:hAnsi="宋体" w:eastAsia="宋体" w:cs="宋体"/>
          <w:color w:val="000000"/>
          <w:highlight w:val="none"/>
        </w:rPr>
      </w:r>
      <w:r/>
    </w:p>
    <w:p>
      <w:pPr>
        <w:pStyle w:val="920"/>
        <w:ind w:firstLine="420"/>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（一）承包人不准以任何形式向监理人及其工作人员馈赠现金、有价证券、支付凭证及赠送干股，或通过赌博等交易形式非法赠送监理人财物。</w:t>
      </w:r>
      <w:r>
        <w:rPr>
          <w:rFonts w:hint="eastAsia" w:ascii="宋体" w:hAnsi="宋体" w:eastAsia="宋体" w:cs="宋体"/>
          <w:color w:val="000000"/>
          <w:highlight w:val="none"/>
        </w:rPr>
      </w:r>
      <w:r/>
    </w:p>
    <w:p>
      <w:pPr>
        <w:pStyle w:val="920"/>
        <w:ind w:firstLine="420"/>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（二）承包人不准以任何名义为监理人及其工作人员报销应由监理人或个人支付的费用。</w:t>
      </w:r>
      <w:r>
        <w:rPr>
          <w:rFonts w:hint="eastAsia" w:ascii="宋体" w:hAnsi="宋体" w:eastAsia="宋体" w:cs="宋体"/>
          <w:color w:val="000000"/>
          <w:highlight w:val="none"/>
        </w:rPr>
      </w:r>
      <w:r/>
    </w:p>
    <w:p>
      <w:pPr>
        <w:pStyle w:val="920"/>
        <w:ind w:firstLine="420"/>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（三）承包人不准以任何理由邀请监理人工作人员参加对承建的工程项目有影响的宴请及娱乐活动；不准为其提供通讯工具、交通工具、高档办公用品等。</w:t>
      </w:r>
      <w:r>
        <w:rPr>
          <w:rFonts w:hint="eastAsia" w:ascii="宋体" w:hAnsi="宋体" w:eastAsia="宋体" w:cs="宋体"/>
          <w:color w:val="000000"/>
          <w:highlight w:val="none"/>
        </w:rPr>
      </w:r>
      <w:r/>
    </w:p>
    <w:p>
      <w:pPr>
        <w:pStyle w:val="920"/>
        <w:ind w:firstLine="420"/>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（四）承包人不准为监理人工作人员住房装修、婚丧嫁娶、特定关系人出国（境）旅游提供方便；不准为监理人工作人员的特定关系人以安排工作为名，使其不实际工作却获取薪酬。</w:t>
      </w:r>
      <w:r>
        <w:rPr>
          <w:rFonts w:hint="eastAsia" w:ascii="宋体" w:hAnsi="宋体" w:eastAsia="宋体" w:cs="宋体"/>
          <w:color w:val="000000"/>
          <w:highlight w:val="none"/>
        </w:rPr>
      </w:r>
      <w:r/>
    </w:p>
    <w:p>
      <w:pPr>
        <w:pStyle w:val="920"/>
        <w:ind w:firstLine="420"/>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（五）承包人不准赠送监理人工作人员住房、汽车等物品，不准为其以明显低于市场价购置住房或以劣换优、以借为名赠送住房。</w:t>
      </w:r>
      <w:r>
        <w:rPr>
          <w:rFonts w:hint="eastAsia" w:ascii="宋体" w:hAnsi="宋体" w:eastAsia="宋体" w:cs="宋体"/>
          <w:color w:val="000000"/>
          <w:highlight w:val="none"/>
        </w:rPr>
      </w:r>
      <w:r/>
    </w:p>
    <w:p>
      <w:pPr>
        <w:pStyle w:val="920"/>
        <w:ind w:firstLine="420"/>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（六）承包人及其工作人员必须严格履行施工合同条款，不准与该工程的监理单位串通，违反工程计量、资金支付、质量验评、竣工验收等有关规定和程序，损害发包人利益，影响工程质量、进度和安全。</w:t>
      </w:r>
      <w:r>
        <w:rPr>
          <w:rFonts w:hint="eastAsia" w:ascii="宋体" w:hAnsi="宋体" w:eastAsia="宋体" w:cs="宋体"/>
          <w:color w:val="000000"/>
          <w:highlight w:val="none"/>
        </w:rPr>
      </w:r>
      <w:r/>
    </w:p>
    <w:p>
      <w:pPr>
        <w:pStyle w:val="920"/>
        <w:ind w:firstLine="420"/>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（七）按照发包人和监督部门的要求，对农民工工资实行银行卡支付，不得克扣、截留、拖欠农民工工资。</w:t>
      </w:r>
      <w:r>
        <w:rPr>
          <w:rFonts w:hint="eastAsia" w:ascii="宋体" w:hAnsi="宋体" w:eastAsia="宋体" w:cs="宋体"/>
          <w:color w:val="000000"/>
          <w:highlight w:val="none"/>
        </w:rPr>
      </w:r>
      <w:r/>
    </w:p>
    <w:p>
      <w:pPr>
        <w:pStyle w:val="920"/>
        <w:ind w:firstLine="422"/>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b/>
          <w:color w:val="000000"/>
          <w:highlight w:val="none"/>
        </w:rPr>
        <w:t xml:space="preserve">第四条</w:t>
      </w:r>
      <w:r>
        <w:rPr>
          <w:rFonts w:hint="eastAsia" w:ascii="宋体" w:hAnsi="宋体" w:eastAsia="宋体" w:cs="宋体"/>
          <w:color w:val="000000"/>
          <w:highlight w:val="none"/>
        </w:rPr>
        <w:t xml:space="preserve">  违约责任</w:t>
      </w:r>
      <w:r>
        <w:rPr>
          <w:rFonts w:hint="eastAsia" w:ascii="宋体" w:hAnsi="宋体" w:eastAsia="宋体" w:cs="宋体"/>
          <w:color w:val="000000"/>
          <w:highlight w:val="none"/>
        </w:rPr>
      </w:r>
      <w:r/>
    </w:p>
    <w:p>
      <w:pPr>
        <w:pStyle w:val="920"/>
        <w:ind w:firstLine="420"/>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（一）监理人违反本《廉政合同》有关条款的，对违纪人员，由监理人主管部门依据有关规定查处，给承包人造成的损失，按有关规定予以赔偿。 </w:t>
      </w:r>
      <w:r>
        <w:rPr>
          <w:rFonts w:hint="eastAsia" w:ascii="宋体" w:hAnsi="宋体" w:eastAsia="宋体" w:cs="宋体"/>
          <w:color w:val="000000"/>
          <w:highlight w:val="none"/>
        </w:rPr>
      </w:r>
      <w:r/>
    </w:p>
    <w:p>
      <w:pPr>
        <w:pStyle w:val="920"/>
        <w:ind w:firstLine="420"/>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二）承包人违反本《廉政合同》有关条款的，对违纪人员，由承包人主管部门依据有关规定查处，构成犯罪的移交司法机关处理，给监理人造成的损失，按有关规定予以赔偿，并按《江苏省水利工程建设项目招投标诚信管理办法》予以处罚。 </w:t>
      </w:r>
      <w:r>
        <w:rPr>
          <w:rFonts w:hint="eastAsia" w:ascii="宋体" w:hAnsi="宋体" w:eastAsia="宋体" w:cs="宋体"/>
          <w:color w:val="000000"/>
          <w:highlight w:val="none"/>
        </w:rPr>
      </w:r>
      <w:r/>
    </w:p>
    <w:p>
      <w:pPr>
        <w:pStyle w:val="920"/>
        <w:ind w:firstLine="422"/>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b/>
          <w:color w:val="000000"/>
          <w:highlight w:val="none"/>
        </w:rPr>
        <w:t xml:space="preserve">第五条</w:t>
      </w:r>
      <w:r>
        <w:rPr>
          <w:rFonts w:hint="eastAsia" w:ascii="宋体" w:hAnsi="宋体" w:eastAsia="宋体" w:cs="宋体"/>
          <w:color w:val="000000"/>
          <w:highlight w:val="none"/>
        </w:rPr>
        <w:t xml:space="preserve">  督查单位</w:t>
      </w:r>
      <w:r>
        <w:rPr>
          <w:rFonts w:hint="eastAsia" w:ascii="宋体" w:hAnsi="宋体" w:eastAsia="宋体" w:cs="宋体"/>
          <w:color w:val="000000"/>
          <w:highlight w:val="none"/>
        </w:rPr>
      </w:r>
      <w:r/>
    </w:p>
    <w:p>
      <w:pPr>
        <w:pStyle w:val="920"/>
        <w:ind w:firstLine="420"/>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双方约定：双方各自在接受本单位上级主管部门监督检查的同时，自愿接受</w:t>
      </w:r>
      <w:bookmarkStart w:id="82" w:name="OLE_LINK3"/>
      <w:r>
        <w:rPr>
          <w:rFonts w:hint="eastAsia" w:ascii="宋体" w:hAnsi="宋体" w:eastAsia="宋体" w:cs="宋体"/>
          <w:b/>
          <w:color w:val="000000"/>
          <w:highlight w:val="none"/>
          <w:u w:val="single"/>
        </w:rPr>
        <w:t xml:space="preserve">   </w:t>
      </w:r>
      <w:bookmarkEnd w:id="82"/>
      <w:r>
        <w:rPr>
          <w:rFonts w:hint="eastAsia" w:ascii="宋体" w:hAnsi="宋体" w:eastAsia="宋体" w:cs="宋体"/>
          <w:color w:val="000000"/>
          <w:highlight w:val="none"/>
        </w:rPr>
        <w:t xml:space="preserve">对合同执行情况的监督检查，甲、乙双方应积极配合督查单位的检查，包括提供有关资料和财务账册凭证，接受本合同规定范围内的裁定意见。</w:t>
      </w:r>
      <w:r>
        <w:rPr>
          <w:rFonts w:hint="eastAsia" w:ascii="宋体" w:hAnsi="宋体" w:eastAsia="宋体" w:cs="宋体"/>
          <w:color w:val="000000"/>
          <w:highlight w:val="none"/>
        </w:rPr>
      </w:r>
      <w:r/>
    </w:p>
    <w:p>
      <w:pPr>
        <w:pStyle w:val="920"/>
        <w:ind w:firstLine="422"/>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b/>
          <w:color w:val="000000"/>
          <w:highlight w:val="none"/>
        </w:rPr>
        <w:t xml:space="preserve">第六条</w:t>
      </w:r>
      <w:r>
        <w:rPr>
          <w:rFonts w:hint="eastAsia" w:ascii="宋体" w:hAnsi="宋体" w:eastAsia="宋体" w:cs="宋体"/>
          <w:color w:val="000000"/>
          <w:highlight w:val="none"/>
        </w:rPr>
        <w:t xml:space="preserve">  检查方式</w:t>
      </w:r>
      <w:r>
        <w:rPr>
          <w:rFonts w:hint="eastAsia" w:ascii="宋体" w:hAnsi="宋体" w:eastAsia="宋体" w:cs="宋体"/>
          <w:color w:val="000000"/>
          <w:highlight w:val="none"/>
        </w:rPr>
      </w:r>
      <w:r/>
    </w:p>
    <w:p>
      <w:pPr>
        <w:pStyle w:val="920"/>
        <w:ind w:firstLine="420"/>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本合同的履约情况由督查单位主持，甲乙双方共同派人参加，检查方式为座谈、问卷调查、查看资料及财务账册或由各方约定的其他方式等。检查时间、次数、方式、检查结论和执行违约责任等由双方协商确定，如无法达成一致的，由督查单位依据事实裁定。</w:t>
      </w:r>
      <w:r>
        <w:rPr>
          <w:rFonts w:hint="eastAsia" w:ascii="宋体" w:hAnsi="宋体" w:eastAsia="宋体" w:cs="宋体"/>
          <w:color w:val="000000"/>
          <w:highlight w:val="none"/>
        </w:rPr>
      </w:r>
      <w:r/>
    </w:p>
    <w:p>
      <w:pPr>
        <w:pStyle w:val="920"/>
        <w:ind w:firstLine="422"/>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b/>
          <w:color w:val="000000"/>
          <w:highlight w:val="none"/>
        </w:rPr>
        <w:t xml:space="preserve">第七条</w:t>
      </w:r>
      <w:r>
        <w:rPr>
          <w:rFonts w:hint="eastAsia" w:ascii="宋体" w:hAnsi="宋体" w:eastAsia="宋体" w:cs="宋体"/>
          <w:color w:val="000000"/>
          <w:highlight w:val="none"/>
        </w:rPr>
        <w:t xml:space="preserve">  本合同有效期为监理人、承包人双方签署之日起至该工程项目竣工验收后止。</w:t>
      </w:r>
      <w:r>
        <w:rPr>
          <w:rFonts w:hint="eastAsia" w:ascii="宋体" w:hAnsi="宋体" w:eastAsia="宋体" w:cs="宋体"/>
          <w:color w:val="000000"/>
          <w:highlight w:val="none"/>
        </w:rPr>
      </w:r>
      <w:r/>
    </w:p>
    <w:p>
      <w:pPr>
        <w:pStyle w:val="920"/>
        <w:ind w:firstLine="422"/>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b/>
          <w:color w:val="000000"/>
          <w:highlight w:val="none"/>
        </w:rPr>
        <w:t xml:space="preserve">第八条</w:t>
      </w:r>
      <w:r>
        <w:rPr>
          <w:rFonts w:hint="eastAsia" w:ascii="宋体" w:hAnsi="宋体" w:eastAsia="宋体" w:cs="宋体"/>
          <w:color w:val="000000"/>
          <w:highlight w:val="none"/>
        </w:rPr>
        <w:t xml:space="preserve">  本合同一式</w:t>
      </w:r>
      <w:r>
        <w:rPr>
          <w:rFonts w:hint="eastAsia" w:ascii="宋体" w:hAnsi="宋体" w:eastAsia="宋体" w:cs="宋体"/>
          <w:b/>
          <w:color w:val="000000"/>
          <w:highlight w:val="none"/>
          <w:u w:val="single"/>
        </w:rPr>
        <w:t xml:space="preserve">   </w:t>
      </w:r>
      <w:r>
        <w:rPr>
          <w:rFonts w:hint="eastAsia" w:ascii="宋体" w:hAnsi="宋体" w:eastAsia="宋体" w:cs="宋体"/>
          <w:color w:val="000000"/>
          <w:highlight w:val="none"/>
        </w:rPr>
        <w:t xml:space="preserve">份，监理人、承包人双方各执</w:t>
      </w:r>
      <w:r>
        <w:rPr>
          <w:rFonts w:hint="eastAsia" w:ascii="宋体" w:hAnsi="宋体" w:eastAsia="宋体" w:cs="宋体"/>
          <w:b/>
          <w:color w:val="000000"/>
          <w:highlight w:val="none"/>
          <w:u w:val="single"/>
        </w:rPr>
        <w:t xml:space="preserve">   </w:t>
      </w:r>
      <w:r>
        <w:rPr>
          <w:rFonts w:hint="eastAsia" w:ascii="宋体" w:hAnsi="宋体" w:eastAsia="宋体" w:cs="宋体"/>
          <w:color w:val="000000"/>
          <w:highlight w:val="none"/>
        </w:rPr>
        <w:t xml:space="preserve">份，送交督查单位</w:t>
      </w:r>
      <w:r>
        <w:rPr>
          <w:rFonts w:hint="eastAsia" w:ascii="宋体" w:hAnsi="宋体" w:eastAsia="宋体" w:cs="宋体"/>
          <w:b/>
          <w:color w:val="000000"/>
          <w:highlight w:val="none"/>
          <w:u w:val="single"/>
        </w:rPr>
        <w:t xml:space="preserve">   </w:t>
      </w:r>
      <w:r>
        <w:rPr>
          <w:rFonts w:hint="eastAsia" w:ascii="宋体" w:hAnsi="宋体" w:eastAsia="宋体" w:cs="宋体"/>
          <w:color w:val="000000"/>
          <w:highlight w:val="none"/>
        </w:rPr>
        <w:t xml:space="preserve">份。</w:t>
      </w:r>
      <w:r>
        <w:rPr>
          <w:rFonts w:hint="eastAsia" w:ascii="宋体" w:hAnsi="宋体" w:eastAsia="宋体" w:cs="宋体"/>
          <w:color w:val="000000"/>
          <w:highlight w:val="none"/>
        </w:rPr>
      </w:r>
      <w:r/>
    </w:p>
    <w:p>
      <w:pPr>
        <w:pStyle w:val="920"/>
        <w:ind w:left="0" w:firstLine="0"/>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0"/>
        <w:ind w:left="0" w:firstLine="0"/>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0"/>
        <w:ind w:firstLine="420"/>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监  理  人:(盖章)                承  包  人:(盖章)                </w:t>
      </w:r>
      <w:r>
        <w:rPr>
          <w:rFonts w:hint="eastAsia" w:ascii="宋体" w:hAnsi="宋体" w:eastAsia="宋体" w:cs="宋体"/>
          <w:color w:val="000000"/>
          <w:highlight w:val="none"/>
        </w:rPr>
      </w:r>
      <w:r/>
    </w:p>
    <w:p>
      <w:pPr>
        <w:pStyle w:val="920"/>
        <w:ind w:firstLine="420"/>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法定代表人:(签名)                法定代表人:(签名)</w:t>
      </w:r>
      <w:r>
        <w:rPr>
          <w:rFonts w:hint="eastAsia" w:ascii="宋体" w:hAnsi="宋体" w:eastAsia="宋体" w:cs="宋体"/>
          <w:color w:val="000000"/>
          <w:highlight w:val="none"/>
        </w:rPr>
      </w:r>
      <w:r/>
    </w:p>
    <w:p>
      <w:pPr>
        <w:pStyle w:val="920"/>
        <w:ind w:firstLine="420"/>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或授权代理人:(签名)              或授权代理人:(签名)</w:t>
      </w:r>
      <w:r>
        <w:rPr>
          <w:rFonts w:hint="eastAsia" w:ascii="宋体" w:hAnsi="宋体" w:eastAsia="宋体" w:cs="宋体"/>
          <w:color w:val="000000"/>
          <w:highlight w:val="none"/>
        </w:rPr>
      </w:r>
      <w:r/>
    </w:p>
    <w:p>
      <w:pPr>
        <w:pStyle w:val="920"/>
        <w:ind w:firstLine="420"/>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单位地址：                       单位地址：</w:t>
      </w:r>
      <w:r>
        <w:rPr>
          <w:rFonts w:hint="eastAsia" w:ascii="宋体" w:hAnsi="宋体" w:eastAsia="宋体" w:cs="宋体"/>
          <w:color w:val="000000"/>
          <w:highlight w:val="none"/>
        </w:rPr>
      </w:r>
      <w:r/>
    </w:p>
    <w:p>
      <w:pPr>
        <w:pStyle w:val="920"/>
        <w:ind w:firstLine="420"/>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联系电话：                       联系电话：</w:t>
      </w:r>
      <w:r>
        <w:rPr>
          <w:rFonts w:hint="eastAsia" w:ascii="宋体" w:hAnsi="宋体" w:eastAsia="宋体" w:cs="宋体"/>
          <w:color w:val="000000"/>
          <w:highlight w:val="none"/>
        </w:rPr>
      </w:r>
      <w:r/>
    </w:p>
    <w:p>
      <w:pPr>
        <w:pStyle w:val="920"/>
        <w:ind w:firstLine="420"/>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0"/>
        <w:ind w:firstLine="420"/>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督查单位：（盖章）</w:t>
      </w:r>
      <w:r>
        <w:rPr>
          <w:rFonts w:hint="eastAsia" w:ascii="宋体" w:hAnsi="宋体" w:eastAsia="宋体" w:cs="宋体"/>
          <w:color w:val="000000"/>
          <w:highlight w:val="none"/>
        </w:rPr>
      </w:r>
      <w:r/>
    </w:p>
    <w:p>
      <w:pPr>
        <w:pStyle w:val="920"/>
        <w:ind w:firstLine="420"/>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代 表 人：(签名)</w:t>
      </w:r>
      <w:r>
        <w:rPr>
          <w:rFonts w:hint="eastAsia" w:ascii="宋体" w:hAnsi="宋体" w:eastAsia="宋体" w:cs="宋体"/>
          <w:color w:val="000000"/>
          <w:highlight w:val="none"/>
        </w:rPr>
      </w:r>
      <w:r/>
    </w:p>
    <w:p>
      <w:pPr>
        <w:pStyle w:val="920"/>
        <w:ind w:firstLine="420"/>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单位地址：</w:t>
      </w:r>
      <w:r>
        <w:rPr>
          <w:rFonts w:hint="eastAsia" w:ascii="宋体" w:hAnsi="宋体" w:eastAsia="宋体" w:cs="宋体"/>
          <w:color w:val="000000"/>
          <w:highlight w:val="none"/>
        </w:rPr>
      </w:r>
      <w:r/>
    </w:p>
    <w:p>
      <w:pPr>
        <w:pStyle w:val="920"/>
        <w:ind w:firstLine="420"/>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rPr>
      </w:r>
      <w:r/>
    </w:p>
    <w:p>
      <w:pPr>
        <w:pStyle w:val="920"/>
        <w:ind w:firstLine="420"/>
        <w:jc w:val="right"/>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0"/>
        <w:ind w:firstLine="420"/>
        <w:jc w:val="right"/>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0"/>
        <w:ind w:firstLine="420"/>
        <w:jc w:val="right"/>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签订日期：      年    月    日</w:t>
      </w:r>
      <w:r>
        <w:rPr>
          <w:rFonts w:hint="eastAsia" w:ascii="宋体" w:hAnsi="宋体" w:eastAsia="宋体" w:cs="宋体"/>
          <w:color w:val="000000"/>
          <w:highlight w:val="none"/>
        </w:rPr>
      </w:r>
      <w:r/>
    </w:p>
    <w:p>
      <w:pPr>
        <w:pStyle w:val="920"/>
        <w:jc w:val="left"/>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0"/>
        <w:jc w:val="left"/>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70"/>
        <w:jc w:val="left"/>
        <w:pageBreakBefore w:val="0"/>
        <w:spacing w:before="120" w:after="120" w:line="360" w:lineRule="exact"/>
        <w:rPr>
          <w:rFonts w:hint="eastAsia" w:ascii="宋体" w:hAnsi="宋体" w:eastAsia="宋体" w:cs="宋体"/>
          <w:b w:val="0"/>
          <w:bCs/>
          <w:color w:val="000000"/>
          <w:highlight w:val="none"/>
        </w:rPr>
      </w:pPr>
      <w:r/>
      <w:bookmarkStart w:id="83" w:name="_Toc179387583"/>
      <w:r/>
      <w:bookmarkStart w:id="84" w:name="_Toc197050603"/>
      <w:r/>
      <w:bookmarkStart w:id="85" w:name="_Toc188961550"/>
      <w:r/>
      <w:bookmarkStart w:id="86" w:name="_Toc290282199"/>
      <w:r/>
      <w:bookmarkStart w:id="87" w:name="_Toc409099828"/>
      <w:r/>
      <w:bookmarkStart w:id="88" w:name="_Toc335916886"/>
      <w:r/>
      <w:bookmarkStart w:id="89" w:name="_Toc290371834"/>
      <w:r/>
      <w:bookmarkStart w:id="90" w:name="_Toc31843"/>
      <w:r/>
      <w:bookmarkStart w:id="91" w:name="_Toc303240392"/>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t xml:space="preserve">附件</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bookmarkEnd w:id="83"/>
      <w:r/>
      <w:bookmarkEnd w:id="84"/>
      <w:r/>
      <w:bookmarkEnd w:id="85"/>
      <w:r>
        <w:rPr>
          <w:rFonts w:hint="eastAsia" w:ascii="宋体" w:hAnsi="宋体" w:eastAsia="宋体" w:cs="宋体"/>
          <w:color w:val="000000"/>
          <w:sz w:val="24"/>
          <w:szCs w:val="24"/>
          <w:highlight w:val="none"/>
        </w:rPr>
        <w:t xml:space="preserve">资金安全合同</w:t>
      </w:r>
      <w:bookmarkEnd w:id="86"/>
      <w:r/>
      <w:bookmarkEnd w:id="87"/>
      <w:r/>
      <w:bookmarkEnd w:id="88"/>
      <w:r/>
      <w:bookmarkEnd w:id="89"/>
      <w:r/>
      <w:bookmarkEnd w:id="90"/>
      <w:r/>
      <w:bookmarkEnd w:id="91"/>
      <w:r>
        <w:rPr>
          <w:rFonts w:hint="eastAsia" w:ascii="宋体" w:hAnsi="宋体" w:eastAsia="宋体" w:cs="宋体"/>
          <w:b w:val="0"/>
          <w:bCs/>
          <w:color w:val="000000"/>
          <w:highlight w:val="none"/>
        </w:rPr>
      </w:r>
      <w:r/>
    </w:p>
    <w:p>
      <w:pPr>
        <w:pStyle w:val="1171"/>
        <w:pageBreakBefore w:val="0"/>
        <w:spacing w:line="360" w:lineRule="exact"/>
        <w:rPr>
          <w:rFonts w:hint="eastAsia" w:ascii="宋体" w:hAnsi="宋体" w:eastAsia="宋体" w:cs="宋体"/>
          <w:b/>
          <w:bCs w:val="0"/>
          <w:color w:val="000000"/>
          <w:highlight w:val="none"/>
        </w:rPr>
      </w:pPr>
      <w:r>
        <w:rPr>
          <w:rFonts w:hint="eastAsia" w:ascii="宋体" w:hAnsi="宋体" w:eastAsia="宋体" w:cs="宋体"/>
          <w:b/>
          <w:bCs w:val="0"/>
          <w:color w:val="000000"/>
          <w:highlight w:val="none"/>
        </w:rPr>
        <w:t xml:space="preserve">资金安全合同</w:t>
      </w:r>
      <w:r>
        <w:rPr>
          <w:rFonts w:hint="eastAsia" w:ascii="宋体" w:hAnsi="宋体" w:eastAsia="宋体" w:cs="宋体"/>
          <w:b/>
          <w:bCs w:val="0"/>
          <w:color w:val="000000"/>
          <w:highlight w:val="none"/>
        </w:rPr>
      </w:r>
      <w:r/>
    </w:p>
    <w:p>
      <w:pPr>
        <w:pStyle w:val="920"/>
        <w:ind w:firstLine="420"/>
        <w:jc w:val="left"/>
        <w:pageBreakBefore w:val="0"/>
        <w:spacing w:line="360" w:lineRule="exact"/>
        <w:rPr>
          <w:rFonts w:hint="eastAsia" w:ascii="宋体" w:hAnsi="宋体" w:eastAsia="宋体" w:cs="宋体"/>
          <w:b/>
          <w:color w:val="000000"/>
          <w:highlight w:val="none"/>
        </w:rPr>
      </w:pPr>
      <w:r/>
      <w:bookmarkStart w:id="92" w:name="_Toc179712147"/>
      <w:r/>
      <w:bookmarkStart w:id="93" w:name="_Toc188961551"/>
      <w:r/>
      <w:bookmarkStart w:id="94" w:name="_Toc180145797"/>
      <w:r>
        <w:rPr>
          <w:rFonts w:hint="eastAsia" w:ascii="宋体" w:hAnsi="宋体" w:eastAsia="宋体" w:cs="宋体"/>
          <w:color w:val="000000"/>
          <w:highlight w:val="none"/>
        </w:rPr>
        <w:t xml:space="preserve">发包人：</w:t>
      </w:r>
      <w:r>
        <w:rPr>
          <w:rFonts w:hint="eastAsia" w:ascii="宋体" w:hAnsi="宋体" w:eastAsia="宋体" w:cs="宋体"/>
          <w:b/>
          <w:color w:val="000000"/>
          <w:highlight w:val="none"/>
          <w:u w:val="single"/>
        </w:rPr>
        <w:t xml:space="preserve">                           </w:t>
      </w:r>
      <w:r>
        <w:rPr>
          <w:rFonts w:hint="eastAsia" w:ascii="宋体" w:hAnsi="宋体" w:eastAsia="宋体" w:cs="宋体"/>
          <w:b/>
          <w:color w:val="000000"/>
          <w:highlight w:val="none"/>
        </w:rPr>
      </w:r>
      <w:r/>
    </w:p>
    <w:p>
      <w:pPr>
        <w:pStyle w:val="920"/>
        <w:ind w:firstLine="420"/>
        <w:jc w:val="left"/>
        <w:pageBreakBefore w:val="0"/>
        <w:spacing w:line="360" w:lineRule="exact"/>
        <w:rPr>
          <w:rFonts w:hint="eastAsia" w:ascii="宋体" w:hAnsi="宋体" w:eastAsia="宋体" w:cs="宋体"/>
          <w:b/>
          <w:color w:val="000000"/>
          <w:highlight w:val="none"/>
        </w:rPr>
      </w:pPr>
      <w:r>
        <w:rPr>
          <w:rFonts w:hint="eastAsia" w:ascii="宋体" w:hAnsi="宋体" w:eastAsia="宋体" w:cs="宋体"/>
          <w:color w:val="000000"/>
          <w:highlight w:val="none"/>
        </w:rPr>
        <w:t xml:space="preserve">承包人：</w:t>
      </w:r>
      <w:r>
        <w:rPr>
          <w:rFonts w:hint="eastAsia" w:ascii="宋体" w:hAnsi="宋体" w:eastAsia="宋体" w:cs="宋体"/>
          <w:b/>
          <w:color w:val="000000"/>
          <w:highlight w:val="none"/>
          <w:u w:val="single"/>
        </w:rPr>
        <w:t xml:space="preserve">                            </w:t>
      </w:r>
      <w:r>
        <w:rPr>
          <w:rFonts w:hint="eastAsia" w:ascii="宋体" w:hAnsi="宋体" w:eastAsia="宋体" w:cs="宋体"/>
          <w:b/>
          <w:color w:val="000000"/>
          <w:highlight w:val="none"/>
        </w:rPr>
      </w:r>
      <w:r/>
    </w:p>
    <w:p>
      <w:pPr>
        <w:pStyle w:val="920"/>
        <w:ind w:firstLine="420"/>
        <w:keepLines w:val="0"/>
        <w:keepNext w:val="0"/>
        <w:pageBreakBefore w:val="0"/>
        <w:spacing w:line="3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为贯彻落实财政部、水利部《水利基本建设资金管理办法》和国家四部委《关于加强公益性水利工程建设管理的若干意见》有关规定，确保实现江苏重点水利工程建设“四个安全”目标，</w:t>
      </w:r>
      <w:r>
        <w:rPr>
          <w:rFonts w:hint="eastAsia" w:ascii="宋体" w:hAnsi="宋体" w:eastAsia="宋体" w:cs="宋体"/>
          <w:b/>
          <w:color w:val="000000"/>
          <w:highlight w:val="none"/>
          <w:u w:val="single"/>
        </w:rPr>
        <w:t xml:space="preserve">           </w:t>
      </w:r>
      <w:r>
        <w:rPr>
          <w:rFonts w:hint="eastAsia" w:ascii="宋体" w:hAnsi="宋体" w:eastAsia="宋体" w:cs="宋体"/>
          <w:color w:val="000000"/>
          <w:highlight w:val="none"/>
        </w:rPr>
        <w:t xml:space="preserve">（以下简称“发包人”）与</w:t>
      </w:r>
      <w:r>
        <w:rPr>
          <w:rFonts w:hint="eastAsia" w:ascii="宋体" w:hAnsi="宋体" w:eastAsia="宋体" w:cs="宋体"/>
          <w:b/>
          <w:color w:val="000000"/>
          <w:highlight w:val="none"/>
          <w:u w:val="single"/>
        </w:rPr>
        <w:t xml:space="preserve">            </w:t>
      </w:r>
      <w:r>
        <w:rPr>
          <w:rFonts w:hint="eastAsia" w:ascii="宋体" w:hAnsi="宋体" w:eastAsia="宋体" w:cs="宋体"/>
          <w:color w:val="000000"/>
          <w:highlight w:val="none"/>
        </w:rPr>
        <w:t xml:space="preserve">（以下简称“承包人”）协商一致，自愿签订以下资金安全合同。</w:t>
      </w:r>
      <w:r>
        <w:rPr>
          <w:rFonts w:hint="eastAsia" w:ascii="宋体" w:hAnsi="宋体" w:eastAsia="宋体" w:cs="宋体"/>
          <w:color w:val="000000"/>
          <w:highlight w:val="none"/>
        </w:rPr>
      </w:r>
      <w:r/>
    </w:p>
    <w:p>
      <w:pPr>
        <w:pStyle w:val="920"/>
        <w:ind w:firstLine="422"/>
        <w:keepLines w:val="0"/>
        <w:keepNext w:val="0"/>
        <w:pageBreakBefore w:val="0"/>
        <w:spacing w:line="360" w:lineRule="exact"/>
        <w:widowControl w:val="off"/>
        <w:rPr>
          <w:rFonts w:hint="eastAsia" w:ascii="宋体" w:hAnsi="宋体" w:eastAsia="宋体" w:cs="宋体"/>
          <w:color w:val="000000"/>
          <w:highlight w:val="none"/>
        </w:rPr>
      </w:pPr>
      <w:r>
        <w:rPr>
          <w:rFonts w:hint="eastAsia" w:ascii="宋体" w:hAnsi="宋体" w:eastAsia="宋体" w:cs="宋体"/>
          <w:b/>
          <w:color w:val="000000"/>
          <w:highlight w:val="none"/>
        </w:rPr>
        <w:t xml:space="preserve">第一条  </w:t>
      </w:r>
      <w:r>
        <w:rPr>
          <w:rFonts w:hint="eastAsia" w:ascii="宋体" w:hAnsi="宋体" w:eastAsia="宋体" w:cs="宋体"/>
          <w:color w:val="000000"/>
          <w:highlight w:val="none"/>
        </w:rPr>
        <w:t xml:space="preserve">发包人的权利和义务</w:t>
      </w:r>
      <w:r>
        <w:rPr>
          <w:rFonts w:hint="eastAsia" w:ascii="宋体" w:hAnsi="宋体" w:eastAsia="宋体" w:cs="宋体"/>
          <w:color w:val="000000"/>
          <w:highlight w:val="none"/>
        </w:rPr>
      </w:r>
      <w:r/>
    </w:p>
    <w:p>
      <w:pPr>
        <w:pStyle w:val="920"/>
        <w:ind w:firstLine="420"/>
        <w:keepLines w:val="0"/>
        <w:keepNext w:val="0"/>
        <w:pageBreakBefore w:val="0"/>
        <w:spacing w:line="3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（一）严格执行财政部、水利部《水利基本建设资金管理办法》中规定的水利基本建设资金管理原则（即分级管理、分级负责、专款专用、效益原则）和省重点水利工程财务管理办法等规定。</w:t>
      </w:r>
      <w:r>
        <w:rPr>
          <w:rFonts w:hint="eastAsia" w:ascii="宋体" w:hAnsi="宋体" w:eastAsia="宋体" w:cs="宋体"/>
          <w:color w:val="000000"/>
          <w:highlight w:val="none"/>
        </w:rPr>
      </w:r>
      <w:r/>
    </w:p>
    <w:p>
      <w:pPr>
        <w:pStyle w:val="920"/>
        <w:ind w:firstLine="420"/>
        <w:keepLines w:val="0"/>
        <w:keepNext w:val="0"/>
        <w:pageBreakBefore w:val="0"/>
        <w:spacing w:line="3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（二）严格执行合同各项规定，自觉按合同办事，按照合同条款规定的时间和方式，及时支付预付款、工程进度款和保留金等。</w:t>
      </w:r>
      <w:r>
        <w:rPr>
          <w:rFonts w:hint="eastAsia" w:ascii="宋体" w:hAnsi="宋体" w:eastAsia="宋体" w:cs="宋体"/>
          <w:color w:val="000000"/>
          <w:highlight w:val="none"/>
        </w:rPr>
      </w:r>
      <w:r/>
    </w:p>
    <w:p>
      <w:pPr>
        <w:pStyle w:val="920"/>
        <w:ind w:firstLine="420"/>
        <w:keepLines w:val="0"/>
        <w:keepNext w:val="0"/>
        <w:pageBreakBefore w:val="0"/>
        <w:spacing w:line="3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（三）对承包人申报的经济合同结算审核坚持公开、公正、公平、诚信的原则，严禁损害国家和集体利益，违反工程建设管理规章制度。</w:t>
      </w:r>
      <w:r>
        <w:rPr>
          <w:rFonts w:hint="eastAsia" w:ascii="宋体" w:hAnsi="宋体" w:eastAsia="宋体" w:cs="宋体"/>
          <w:color w:val="000000"/>
          <w:highlight w:val="none"/>
        </w:rPr>
      </w:r>
      <w:r/>
    </w:p>
    <w:p>
      <w:pPr>
        <w:pStyle w:val="920"/>
        <w:ind w:firstLine="420"/>
        <w:keepLines w:val="0"/>
        <w:keepNext w:val="0"/>
        <w:pageBreakBefore w:val="0"/>
        <w:spacing w:line="3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（四）发包人不为承包人指定分包或指定原材料供应商。</w:t>
      </w:r>
      <w:r>
        <w:rPr>
          <w:rFonts w:hint="eastAsia" w:ascii="宋体" w:hAnsi="宋体" w:eastAsia="宋体" w:cs="宋体"/>
          <w:color w:val="000000"/>
          <w:highlight w:val="none"/>
        </w:rPr>
      </w:r>
      <w:r/>
    </w:p>
    <w:p>
      <w:pPr>
        <w:pStyle w:val="920"/>
        <w:ind w:firstLine="420"/>
        <w:keepLines w:val="0"/>
        <w:keepNext w:val="0"/>
        <w:pageBreakBefore w:val="0"/>
        <w:spacing w:line="3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（五）严格执行国家四部委《关于加强公益性水利工程建设管理的若干意见》规定，发包人“负责对工程质量、进度、资金等进行管理、检查和监督”，加强对材料或设备供货厂商合同专项资金安全的监督。</w:t>
      </w:r>
      <w:r>
        <w:rPr>
          <w:rFonts w:hint="eastAsia" w:ascii="宋体" w:hAnsi="宋体" w:eastAsia="宋体" w:cs="宋体"/>
          <w:color w:val="000000"/>
          <w:highlight w:val="none"/>
        </w:rPr>
      </w:r>
      <w:r/>
    </w:p>
    <w:p>
      <w:pPr>
        <w:pStyle w:val="920"/>
        <w:ind w:firstLine="420"/>
        <w:keepLines w:val="0"/>
        <w:keepNext w:val="0"/>
        <w:pageBreakBefore w:val="0"/>
        <w:spacing w:line="3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（六）发现承包人在业务活动中有违反资金安全的行为，及时提醒和督促承包人纠正，必要时停止资金支付，并向双方的主管单位或行业管理部门及监督部门通报。</w:t>
      </w:r>
      <w:r>
        <w:rPr>
          <w:rFonts w:hint="eastAsia" w:ascii="宋体" w:hAnsi="宋体" w:eastAsia="宋体" w:cs="宋体"/>
          <w:color w:val="000000"/>
          <w:highlight w:val="none"/>
        </w:rPr>
      </w:r>
      <w:r/>
    </w:p>
    <w:p>
      <w:pPr>
        <w:pStyle w:val="920"/>
        <w:ind w:firstLine="422"/>
        <w:keepLines w:val="0"/>
        <w:keepNext w:val="0"/>
        <w:pageBreakBefore w:val="0"/>
        <w:spacing w:line="360" w:lineRule="exact"/>
        <w:widowControl w:val="off"/>
        <w:rPr>
          <w:rFonts w:hint="eastAsia" w:ascii="宋体" w:hAnsi="宋体" w:eastAsia="宋体" w:cs="宋体"/>
          <w:color w:val="000000"/>
          <w:highlight w:val="none"/>
        </w:rPr>
      </w:pPr>
      <w:r>
        <w:rPr>
          <w:rFonts w:hint="eastAsia" w:ascii="宋体" w:hAnsi="宋体" w:eastAsia="宋体" w:cs="宋体"/>
          <w:b/>
          <w:color w:val="000000"/>
          <w:highlight w:val="none"/>
        </w:rPr>
        <w:t xml:space="preserve">第二条</w:t>
      </w:r>
      <w:r>
        <w:rPr>
          <w:rFonts w:hint="eastAsia" w:ascii="宋体" w:hAnsi="宋体" w:eastAsia="宋体" w:cs="宋体"/>
          <w:color w:val="000000"/>
          <w:highlight w:val="none"/>
        </w:rPr>
        <w:t xml:space="preserve">  承包人的权利和义务</w:t>
      </w:r>
      <w:r>
        <w:rPr>
          <w:rFonts w:hint="eastAsia" w:ascii="宋体" w:hAnsi="宋体" w:eastAsia="宋体" w:cs="宋体"/>
          <w:color w:val="000000"/>
          <w:highlight w:val="none"/>
        </w:rPr>
      </w:r>
      <w:r/>
    </w:p>
    <w:p>
      <w:pPr>
        <w:pStyle w:val="920"/>
        <w:ind w:firstLine="420"/>
        <w:keepLines w:val="0"/>
        <w:keepNext w:val="0"/>
        <w:pageBreakBefore w:val="0"/>
        <w:spacing w:line="3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（一）承包人从发包人取得的资金必须用于承接的</w:t>
      </w:r>
      <w:r>
        <w:rPr>
          <w:rFonts w:hint="eastAsia" w:ascii="宋体" w:hAnsi="宋体" w:eastAsia="宋体" w:cs="宋体"/>
          <w:b/>
          <w:color w:val="000000"/>
          <w:highlight w:val="none"/>
          <w:u w:val="single"/>
        </w:rPr>
        <w:t xml:space="preserve">           </w:t>
      </w:r>
      <w:r>
        <w:rPr>
          <w:rFonts w:hint="eastAsia" w:ascii="宋体" w:hAnsi="宋体" w:eastAsia="宋体" w:cs="宋体"/>
          <w:color w:val="000000"/>
          <w:highlight w:val="none"/>
        </w:rPr>
        <w:t xml:space="preserve">，承包人必须在工程所在地由发包人指定的银行开户，专户存储，专款专用，单独建账。</w:t>
      </w:r>
      <w:r>
        <w:rPr>
          <w:rFonts w:hint="eastAsia" w:ascii="宋体" w:hAnsi="宋体" w:eastAsia="宋体" w:cs="宋体"/>
          <w:color w:val="000000"/>
          <w:highlight w:val="none"/>
        </w:rPr>
      </w:r>
      <w:r/>
    </w:p>
    <w:p>
      <w:pPr>
        <w:pStyle w:val="920"/>
        <w:ind w:firstLine="420"/>
        <w:keepLines w:val="0"/>
        <w:keepNext w:val="0"/>
        <w:pageBreakBefore w:val="0"/>
        <w:spacing w:line="3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（二）承包人从发包人取得的银行汇票、本票、支票不得转让给其他单位。施工进度款和工程预付款未经发包人同意不得转入后方公司。</w:t>
      </w:r>
      <w:r>
        <w:rPr>
          <w:rFonts w:hint="eastAsia" w:ascii="宋体" w:hAnsi="宋体" w:eastAsia="宋体" w:cs="宋体"/>
          <w:color w:val="000000"/>
          <w:highlight w:val="none"/>
        </w:rPr>
      </w:r>
      <w:r/>
    </w:p>
    <w:p>
      <w:pPr>
        <w:pStyle w:val="920"/>
        <w:ind w:firstLine="420"/>
        <w:keepLines w:val="0"/>
        <w:keepNext w:val="0"/>
        <w:pageBreakBefore w:val="0"/>
        <w:spacing w:line="3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（三）承包人保证不外借、挪用、转移专项资金；不得通过权益转让、抵押、质押、担保等任何其他方式使用专项资金，确保资金安全。</w:t>
      </w:r>
      <w:r>
        <w:rPr>
          <w:rFonts w:hint="eastAsia" w:ascii="宋体" w:hAnsi="宋体" w:eastAsia="宋体" w:cs="宋体"/>
          <w:color w:val="000000"/>
          <w:highlight w:val="none"/>
        </w:rPr>
      </w:r>
      <w:r/>
    </w:p>
    <w:p>
      <w:pPr>
        <w:pStyle w:val="920"/>
        <w:ind w:firstLine="420"/>
        <w:keepLines w:val="0"/>
        <w:keepNext w:val="0"/>
        <w:pageBreakBefore w:val="0"/>
        <w:spacing w:line="3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（四）承包人专项资金支出的各项费用必须真实、合理并依据充分。费用支出要严格按内部相互制约的审批流程操作，报销凭证要合法合理。严禁使用虚假凭证、发票，严禁报假账。</w:t>
      </w:r>
      <w:r>
        <w:rPr>
          <w:rFonts w:hint="eastAsia" w:ascii="宋体" w:hAnsi="宋体" w:eastAsia="宋体" w:cs="宋体"/>
          <w:color w:val="000000"/>
          <w:highlight w:val="none"/>
        </w:rPr>
      </w:r>
      <w:r/>
    </w:p>
    <w:p>
      <w:pPr>
        <w:pStyle w:val="920"/>
        <w:ind w:firstLine="420"/>
        <w:keepLines w:val="0"/>
        <w:keepNext w:val="0"/>
        <w:pageBreakBefore w:val="0"/>
        <w:spacing w:line="3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（五）专项资金支出结算原则上用银行转账，不得以大额现金支付。</w:t>
      </w:r>
      <w:r>
        <w:rPr>
          <w:rFonts w:hint="eastAsia" w:ascii="宋体" w:hAnsi="宋体" w:eastAsia="宋体" w:cs="宋体"/>
          <w:color w:val="000000"/>
          <w:highlight w:val="none"/>
        </w:rPr>
      </w:r>
      <w:r/>
    </w:p>
    <w:p>
      <w:pPr>
        <w:pStyle w:val="920"/>
        <w:ind w:firstLine="420"/>
        <w:keepLines w:val="0"/>
        <w:keepNext w:val="0"/>
        <w:pageBreakBefore w:val="0"/>
        <w:spacing w:line="3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六）承包人施工过程中如使用农民工的，要保证不拖欠农民工工资。如发包人收到对承包人拖欠农民工工资的举报并经查实的，发包人有权从工程款中暂扣部分作为农民工工资保证金，待弄清原因、分清责任、承包人支付完农民工工资后返还。</w:t>
      </w:r>
      <w:r>
        <w:rPr>
          <w:rFonts w:hint="eastAsia" w:ascii="宋体" w:hAnsi="宋体" w:eastAsia="宋体" w:cs="宋体"/>
          <w:color w:val="000000"/>
          <w:highlight w:val="none"/>
        </w:rPr>
      </w:r>
      <w:r/>
    </w:p>
    <w:p>
      <w:pPr>
        <w:pStyle w:val="920"/>
        <w:ind w:firstLine="420"/>
        <w:keepLines w:val="0"/>
        <w:keepNext w:val="0"/>
        <w:pageBreakBefore w:val="0"/>
        <w:spacing w:line="3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（七）承包人不得违法转包和违规分包工程项目（招标文件中指定分包除外），否则发包人有权停止支付工程款。</w:t>
      </w:r>
      <w:r>
        <w:rPr>
          <w:rFonts w:hint="eastAsia" w:ascii="宋体" w:hAnsi="宋体" w:eastAsia="宋体" w:cs="宋体"/>
          <w:color w:val="000000"/>
          <w:highlight w:val="none"/>
        </w:rPr>
      </w:r>
      <w:r/>
    </w:p>
    <w:p>
      <w:pPr>
        <w:pStyle w:val="920"/>
        <w:ind w:firstLine="420"/>
        <w:keepLines w:val="0"/>
        <w:keepNext w:val="0"/>
        <w:pageBreakBefore w:val="0"/>
        <w:spacing w:line="3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（八）承包人资金收支使用情况接受发包人及发包人主管部门和监督部门的监督，承包人要主动积极配合，如实提供相关账册和凭证。</w:t>
      </w:r>
      <w:r>
        <w:rPr>
          <w:rFonts w:hint="eastAsia" w:ascii="宋体" w:hAnsi="宋体" w:eastAsia="宋体" w:cs="宋体"/>
          <w:color w:val="000000"/>
          <w:highlight w:val="none"/>
        </w:rPr>
      </w:r>
      <w:r/>
    </w:p>
    <w:p>
      <w:pPr>
        <w:pStyle w:val="920"/>
        <w:ind w:firstLine="422"/>
        <w:keepLines w:val="0"/>
        <w:keepNext w:val="0"/>
        <w:pageBreakBefore w:val="0"/>
        <w:spacing w:line="360" w:lineRule="exact"/>
        <w:widowControl w:val="off"/>
        <w:rPr>
          <w:rFonts w:hint="eastAsia" w:ascii="宋体" w:hAnsi="宋体" w:eastAsia="宋体" w:cs="宋体"/>
          <w:color w:val="000000"/>
          <w:highlight w:val="none"/>
        </w:rPr>
      </w:pPr>
      <w:r>
        <w:rPr>
          <w:rFonts w:hint="eastAsia" w:ascii="宋体" w:hAnsi="宋体" w:eastAsia="宋体" w:cs="宋体"/>
          <w:b/>
          <w:color w:val="000000"/>
          <w:highlight w:val="none"/>
        </w:rPr>
        <w:t xml:space="preserve">第三条</w:t>
      </w:r>
      <w:r>
        <w:rPr>
          <w:rFonts w:hint="eastAsia" w:ascii="宋体" w:hAnsi="宋体" w:eastAsia="宋体" w:cs="宋体"/>
          <w:color w:val="000000"/>
          <w:highlight w:val="none"/>
        </w:rPr>
        <w:t xml:space="preserve">  违约责任</w:t>
      </w:r>
      <w:r>
        <w:rPr>
          <w:rFonts w:hint="eastAsia" w:ascii="宋体" w:hAnsi="宋体" w:eastAsia="宋体" w:cs="宋体"/>
          <w:color w:val="000000"/>
          <w:highlight w:val="none"/>
        </w:rPr>
      </w:r>
      <w:r/>
    </w:p>
    <w:p>
      <w:pPr>
        <w:pStyle w:val="920"/>
        <w:ind w:firstLine="420"/>
        <w:keepLines w:val="0"/>
        <w:keepNext w:val="0"/>
        <w:pageBreakBefore w:val="0"/>
        <w:spacing w:line="3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（一）发包人若违反本《资金安全合同》有关规定的，对违纪人员，由发包人主管部门或纪检监察部门依据有关规定查处，给承包人造成的损失的，按有关规定予以赔偿，构成违法的，移送司法机关处理。</w:t>
      </w:r>
      <w:r>
        <w:rPr>
          <w:rFonts w:hint="eastAsia" w:ascii="宋体" w:hAnsi="宋体" w:eastAsia="宋体" w:cs="宋体"/>
          <w:color w:val="000000"/>
          <w:highlight w:val="none"/>
        </w:rPr>
      </w:r>
      <w:r/>
    </w:p>
    <w:p>
      <w:pPr>
        <w:pStyle w:val="920"/>
        <w:ind w:firstLine="420"/>
        <w:keepLines w:val="0"/>
        <w:keepNext w:val="0"/>
        <w:pageBreakBefore w:val="0"/>
        <w:spacing w:line="3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二）承包人若违反本《资金安全合同》有关规定的，对违纪人员，由承包人主管部门或行业管理部门依据有关规定查处，给发包人造成的损失的，按有关规定予以赔偿。构成违法的，移交司法机关追究刑事责任。</w:t>
      </w:r>
      <w:r>
        <w:rPr>
          <w:rFonts w:hint="eastAsia" w:ascii="宋体" w:hAnsi="宋体" w:eastAsia="宋体" w:cs="宋体"/>
          <w:color w:val="000000"/>
          <w:highlight w:val="none"/>
        </w:rPr>
      </w:r>
      <w:r/>
    </w:p>
    <w:p>
      <w:pPr>
        <w:pStyle w:val="920"/>
        <w:ind w:firstLine="420"/>
        <w:keepLines w:val="0"/>
        <w:keepNext w:val="0"/>
        <w:pageBreakBefore w:val="0"/>
        <w:spacing w:line="3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（三）甲、乙双方都应履行保密责任，不得将业务支出具体情况透露给本合同双方以外的其他单位或个人，否则受害方将依法追究相关责任。</w:t>
      </w:r>
      <w:r>
        <w:rPr>
          <w:rFonts w:hint="eastAsia" w:ascii="宋体" w:hAnsi="宋体" w:eastAsia="宋体" w:cs="宋体"/>
          <w:color w:val="000000"/>
          <w:highlight w:val="none"/>
        </w:rPr>
      </w:r>
      <w:r/>
    </w:p>
    <w:p>
      <w:pPr>
        <w:pStyle w:val="920"/>
        <w:ind w:firstLine="422"/>
        <w:keepLines w:val="0"/>
        <w:keepNext w:val="0"/>
        <w:pageBreakBefore w:val="0"/>
        <w:spacing w:line="360" w:lineRule="exact"/>
        <w:widowControl w:val="off"/>
        <w:rPr>
          <w:rFonts w:hint="eastAsia" w:ascii="宋体" w:hAnsi="宋体" w:eastAsia="宋体" w:cs="宋体"/>
          <w:color w:val="000000"/>
          <w:highlight w:val="none"/>
        </w:rPr>
      </w:pPr>
      <w:r>
        <w:rPr>
          <w:rFonts w:hint="eastAsia" w:ascii="宋体" w:hAnsi="宋体" w:eastAsia="宋体" w:cs="宋体"/>
          <w:b/>
          <w:color w:val="000000"/>
          <w:highlight w:val="none"/>
        </w:rPr>
        <w:t xml:space="preserve">第四条</w:t>
      </w:r>
      <w:r>
        <w:rPr>
          <w:rFonts w:hint="eastAsia" w:ascii="宋体" w:hAnsi="宋体" w:eastAsia="宋体" w:cs="宋体"/>
          <w:color w:val="000000"/>
          <w:highlight w:val="none"/>
        </w:rPr>
        <w:t xml:space="preserve">  本合同有效期为工程合同签字之日起至该合同段工程项目竣工验收后止。</w:t>
      </w:r>
      <w:r>
        <w:rPr>
          <w:rFonts w:hint="eastAsia" w:ascii="宋体" w:hAnsi="宋体" w:eastAsia="宋体" w:cs="宋体"/>
          <w:color w:val="000000"/>
          <w:highlight w:val="none"/>
        </w:rPr>
      </w:r>
      <w:r/>
    </w:p>
    <w:p>
      <w:pPr>
        <w:pStyle w:val="920"/>
        <w:ind w:firstLine="420"/>
        <w:keepLines w:val="0"/>
        <w:keepNext w:val="0"/>
        <w:pageBreakBefore w:val="0"/>
        <w:spacing w:line="360" w:lineRule="exact"/>
        <w:widowControl w:val="off"/>
        <w:rPr>
          <w:rFonts w:hint="eastAsia" w:ascii="宋体" w:hAnsi="宋体" w:eastAsia="宋体" w:cs="宋体"/>
          <w:color w:val="000000"/>
          <w:highlight w:val="none"/>
        </w:rPr>
      </w:pPr>
      <w:r>
        <w:rPr>
          <w:rFonts w:hint="eastAsia" w:ascii="宋体" w:hAnsi="宋体" w:eastAsia="宋体" w:cs="宋体"/>
          <w:b/>
          <w:color w:val="000000"/>
          <w:highlight w:val="none"/>
        </w:rPr>
        <w:t xml:space="preserve">第五条 </w:t>
      </w:r>
      <w:r>
        <w:rPr>
          <w:rFonts w:hint="eastAsia" w:ascii="宋体" w:hAnsi="宋体" w:eastAsia="宋体" w:cs="宋体"/>
          <w:color w:val="000000"/>
          <w:highlight w:val="none"/>
        </w:rPr>
        <w:t xml:space="preserve"> 督查单位</w:t>
      </w:r>
      <w:r>
        <w:rPr>
          <w:rFonts w:hint="eastAsia" w:ascii="宋体" w:hAnsi="宋体" w:eastAsia="宋体" w:cs="宋体"/>
          <w:color w:val="000000"/>
          <w:highlight w:val="none"/>
        </w:rPr>
      </w:r>
      <w:r/>
    </w:p>
    <w:p>
      <w:pPr>
        <w:pStyle w:val="920"/>
        <w:ind w:firstLine="420"/>
        <w:keepLines w:val="0"/>
        <w:keepNext w:val="0"/>
        <w:pageBreakBefore w:val="0"/>
        <w:spacing w:line="3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双方约定：双方各自在接受本单位上级主管部门监督检查的同时，自愿接受</w:t>
      </w:r>
      <w:r>
        <w:rPr>
          <w:rFonts w:hint="eastAsia" w:ascii="宋体" w:hAnsi="宋体" w:eastAsia="宋体" w:cs="宋体"/>
          <w:b/>
          <w:color w:val="000000"/>
          <w:highlight w:val="none"/>
          <w:u w:val="single"/>
        </w:rPr>
        <w:t xml:space="preserve">    </w:t>
      </w:r>
      <w:r>
        <w:rPr>
          <w:rFonts w:hint="eastAsia" w:ascii="宋体" w:hAnsi="宋体" w:eastAsia="宋体" w:cs="宋体"/>
          <w:color w:val="000000"/>
          <w:highlight w:val="none"/>
        </w:rPr>
        <w:t xml:space="preserve">对合同执行情况的监督检查，承、发包双方应积极配合督查单位的检查，包括提供有关资料和财务账册，接受提出本合同规定范围内的裁定意见。</w:t>
      </w:r>
      <w:r>
        <w:rPr>
          <w:rFonts w:hint="eastAsia" w:ascii="宋体" w:hAnsi="宋体" w:eastAsia="宋体" w:cs="宋体"/>
          <w:color w:val="000000"/>
          <w:highlight w:val="none"/>
        </w:rPr>
      </w:r>
      <w:r/>
    </w:p>
    <w:p>
      <w:pPr>
        <w:pStyle w:val="920"/>
        <w:ind w:firstLine="422"/>
        <w:keepLines w:val="0"/>
        <w:keepNext w:val="0"/>
        <w:pageBreakBefore w:val="0"/>
        <w:spacing w:line="360" w:lineRule="exact"/>
        <w:widowControl w:val="off"/>
        <w:rPr>
          <w:rFonts w:hint="eastAsia" w:ascii="宋体" w:hAnsi="宋体" w:eastAsia="宋体" w:cs="宋体"/>
          <w:color w:val="000000"/>
          <w:highlight w:val="none"/>
        </w:rPr>
      </w:pPr>
      <w:r>
        <w:rPr>
          <w:rFonts w:hint="eastAsia" w:ascii="宋体" w:hAnsi="宋体" w:eastAsia="宋体" w:cs="宋体"/>
          <w:b/>
          <w:color w:val="000000"/>
          <w:highlight w:val="none"/>
        </w:rPr>
        <w:t xml:space="preserve">第六条</w:t>
      </w:r>
      <w:r>
        <w:rPr>
          <w:rFonts w:hint="eastAsia" w:ascii="宋体" w:hAnsi="宋体" w:eastAsia="宋体" w:cs="宋体"/>
          <w:color w:val="000000"/>
          <w:highlight w:val="none"/>
        </w:rPr>
        <w:t xml:space="preserve">  本合同一式</w:t>
      </w:r>
      <w:r>
        <w:rPr>
          <w:rFonts w:hint="eastAsia" w:ascii="宋体" w:hAnsi="宋体" w:eastAsia="宋体" w:cs="宋体"/>
          <w:b/>
          <w:color w:val="000000"/>
          <w:highlight w:val="none"/>
          <w:u w:val="single"/>
          <w:lang w:val="en-US" w:eastAsia="zh-CN"/>
        </w:rPr>
        <w:t xml:space="preserve">    </w:t>
      </w:r>
      <w:r>
        <w:rPr>
          <w:rFonts w:hint="eastAsia" w:ascii="宋体" w:hAnsi="宋体" w:eastAsia="宋体" w:cs="宋体"/>
          <w:color w:val="000000"/>
          <w:highlight w:val="none"/>
        </w:rPr>
        <w:t xml:space="preserve">份，承、发包双方各执</w:t>
      </w:r>
      <w:r>
        <w:rPr>
          <w:rFonts w:hint="eastAsia" w:ascii="宋体" w:hAnsi="宋体" w:eastAsia="宋体" w:cs="宋体"/>
          <w:b/>
          <w:color w:val="000000"/>
          <w:highlight w:val="none"/>
          <w:u w:val="single"/>
          <w:lang w:val="en-US" w:eastAsia="zh-CN"/>
        </w:rPr>
        <w:t xml:space="preserve">     </w:t>
      </w:r>
      <w:r>
        <w:rPr>
          <w:rFonts w:hint="eastAsia" w:ascii="宋体" w:hAnsi="宋体" w:eastAsia="宋体" w:cs="宋体"/>
          <w:color w:val="000000"/>
          <w:highlight w:val="none"/>
        </w:rPr>
        <w:t xml:space="preserve">份，送交督查单位</w:t>
      </w:r>
      <w:r>
        <w:rPr>
          <w:rFonts w:hint="eastAsia" w:ascii="宋体" w:hAnsi="宋体" w:eastAsia="宋体" w:cs="宋体"/>
          <w:b/>
          <w:color w:val="000000"/>
          <w:highlight w:val="none"/>
          <w:u w:val="single"/>
          <w:lang w:val="en-US" w:eastAsia="zh-CN"/>
        </w:rPr>
        <w:t xml:space="preserve">    </w:t>
      </w:r>
      <w:r>
        <w:rPr>
          <w:rFonts w:hint="eastAsia" w:ascii="宋体" w:hAnsi="宋体" w:eastAsia="宋体" w:cs="宋体"/>
          <w:color w:val="000000"/>
          <w:highlight w:val="none"/>
        </w:rPr>
        <w:t xml:space="preserve">份。</w:t>
      </w:r>
      <w:r>
        <w:rPr>
          <w:rFonts w:hint="eastAsia" w:ascii="宋体" w:hAnsi="宋体" w:eastAsia="宋体" w:cs="宋体"/>
          <w:color w:val="000000"/>
          <w:highlight w:val="none"/>
        </w:rPr>
      </w:r>
      <w:r/>
    </w:p>
    <w:p>
      <w:pPr>
        <w:pStyle w:val="920"/>
        <w:ind w:firstLine="420"/>
        <w:keepLines w:val="0"/>
        <w:keepNext w:val="0"/>
        <w:pageBreakBefore w:val="0"/>
        <w:spacing w:line="3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0"/>
        <w:ind w:firstLine="420"/>
        <w:keepLines w:val="0"/>
        <w:keepNext w:val="0"/>
        <w:pageBreakBefore w:val="0"/>
        <w:spacing w:line="3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发  包  人:(盖章)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承  包  人:(盖章)                </w:t>
      </w:r>
      <w:r>
        <w:rPr>
          <w:rFonts w:hint="eastAsia" w:ascii="宋体" w:hAnsi="宋体" w:eastAsia="宋体" w:cs="宋体"/>
          <w:color w:val="000000"/>
          <w:highlight w:val="none"/>
        </w:rPr>
      </w:r>
      <w:r/>
    </w:p>
    <w:p>
      <w:pPr>
        <w:pStyle w:val="920"/>
        <w:ind w:firstLine="420"/>
        <w:keepLines w:val="0"/>
        <w:keepNext w:val="0"/>
        <w:pageBreakBefore w:val="0"/>
        <w:spacing w:line="3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法定代表人:(签名)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法定代表人:(签名)</w:t>
      </w:r>
      <w:r>
        <w:rPr>
          <w:rFonts w:hint="eastAsia" w:ascii="宋体" w:hAnsi="宋体" w:eastAsia="宋体" w:cs="宋体"/>
          <w:color w:val="000000"/>
          <w:highlight w:val="none"/>
        </w:rPr>
      </w:r>
      <w:r/>
    </w:p>
    <w:p>
      <w:pPr>
        <w:pStyle w:val="920"/>
        <w:ind w:firstLine="420"/>
        <w:keepLines w:val="0"/>
        <w:keepNext w:val="0"/>
        <w:pageBreakBefore w:val="0"/>
        <w:spacing w:line="3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或授权代理人:(签名)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或授权代理人:(签名)</w:t>
      </w:r>
      <w:r>
        <w:rPr>
          <w:rFonts w:hint="eastAsia" w:ascii="宋体" w:hAnsi="宋体" w:eastAsia="宋体" w:cs="宋体"/>
          <w:color w:val="000000"/>
          <w:highlight w:val="none"/>
        </w:rPr>
      </w:r>
      <w:r/>
    </w:p>
    <w:p>
      <w:pPr>
        <w:pStyle w:val="920"/>
        <w:ind w:firstLine="420"/>
        <w:keepLines w:val="0"/>
        <w:keepNext w:val="0"/>
        <w:pageBreakBefore w:val="0"/>
        <w:spacing w:line="3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单位地址：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单位地址：</w:t>
      </w:r>
      <w:r>
        <w:rPr>
          <w:rFonts w:hint="eastAsia" w:ascii="宋体" w:hAnsi="宋体" w:eastAsia="宋体" w:cs="宋体"/>
          <w:color w:val="000000"/>
          <w:highlight w:val="none"/>
        </w:rPr>
      </w:r>
      <w:r/>
    </w:p>
    <w:p>
      <w:pPr>
        <w:pStyle w:val="920"/>
        <w:ind w:firstLine="420"/>
        <w:keepLines w:val="0"/>
        <w:keepNext w:val="0"/>
        <w:pageBreakBefore w:val="0"/>
        <w:spacing w:line="3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联系电话：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rPr>
      </w:r>
      <w:r/>
    </w:p>
    <w:p>
      <w:pPr>
        <w:pStyle w:val="920"/>
        <w:ind w:firstLine="420"/>
        <w:keepLines w:val="0"/>
        <w:keepNext w:val="0"/>
        <w:pageBreakBefore w:val="0"/>
        <w:spacing w:line="3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0"/>
        <w:ind w:firstLine="420"/>
        <w:keepLines w:val="0"/>
        <w:keepNext w:val="0"/>
        <w:pageBreakBefore w:val="0"/>
        <w:spacing w:line="3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0"/>
        <w:ind w:firstLine="420"/>
        <w:keepLines w:val="0"/>
        <w:keepNext w:val="0"/>
        <w:pageBreakBefore w:val="0"/>
        <w:spacing w:line="3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督查单位：（盖章）</w:t>
      </w:r>
      <w:r>
        <w:rPr>
          <w:rFonts w:hint="eastAsia" w:ascii="宋体" w:hAnsi="宋体" w:eastAsia="宋体" w:cs="宋体"/>
          <w:color w:val="000000"/>
          <w:highlight w:val="none"/>
        </w:rPr>
      </w:r>
      <w:r/>
    </w:p>
    <w:p>
      <w:pPr>
        <w:pStyle w:val="920"/>
        <w:ind w:firstLine="420"/>
        <w:keepLines w:val="0"/>
        <w:keepNext w:val="0"/>
        <w:pageBreakBefore w:val="0"/>
        <w:spacing w:line="3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代 表 人：(签名)</w:t>
      </w:r>
      <w:r>
        <w:rPr>
          <w:rFonts w:hint="eastAsia" w:ascii="宋体" w:hAnsi="宋体" w:eastAsia="宋体" w:cs="宋体"/>
          <w:color w:val="000000"/>
          <w:highlight w:val="none"/>
        </w:rPr>
      </w:r>
      <w:r/>
    </w:p>
    <w:p>
      <w:pPr>
        <w:pStyle w:val="920"/>
        <w:ind w:firstLine="420"/>
        <w:keepLines w:val="0"/>
        <w:keepNext w:val="0"/>
        <w:pageBreakBefore w:val="0"/>
        <w:spacing w:line="3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单位地址：</w:t>
      </w:r>
      <w:r>
        <w:rPr>
          <w:rFonts w:hint="eastAsia" w:ascii="宋体" w:hAnsi="宋体" w:eastAsia="宋体" w:cs="宋体"/>
          <w:color w:val="000000"/>
          <w:highlight w:val="none"/>
        </w:rPr>
      </w:r>
      <w:r/>
    </w:p>
    <w:p>
      <w:pPr>
        <w:pStyle w:val="920"/>
        <w:ind w:firstLine="420"/>
        <w:keepLines w:val="0"/>
        <w:keepNext w:val="0"/>
        <w:pageBreakBefore w:val="0"/>
        <w:spacing w:line="3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rPr>
      </w:r>
      <w:r/>
    </w:p>
    <w:p>
      <w:pPr>
        <w:pStyle w:val="920"/>
        <w:ind w:firstLine="420"/>
        <w:jc w:val="right"/>
        <w:keepLines w:val="0"/>
        <w:keepNext w:val="0"/>
        <w:pageBreakBefore w:val="0"/>
        <w:spacing w:line="360" w:lineRule="exact"/>
        <w:widowControl w:val="off"/>
        <w:rPr>
          <w:rFonts w:hint="eastAsia" w:ascii="宋体" w:hAnsi="宋体" w:eastAsia="宋体" w:cs="宋体"/>
          <w:color w:val="000000"/>
          <w:highlight w:val="none"/>
        </w:rPr>
        <w:sectPr>
          <w:headerReference w:type="default" r:id="rId10"/>
          <w:footerReference w:type="default" r:id="rId13"/>
          <w:footnotePr/>
          <w:endnotePr/>
          <w:type w:val="nextPage"/>
          <w:pgSz w:w="12240" w:h="15840" w:orient="portrait"/>
          <w:pgMar w:top="1440" w:right="1803" w:bottom="1440" w:left="1803" w:header="720" w:footer="720" w:gutter="0"/>
          <w:cols w:num="1" w:sep="0" w:space="1701" w:equalWidth="1"/>
          <w:docGrid w:linePitch="360"/>
          <w:titlePg/>
        </w:sectPr>
      </w:pPr>
      <w:r>
        <w:rPr>
          <w:rFonts w:hint="eastAsia" w:ascii="宋体" w:hAnsi="宋体" w:eastAsia="宋体" w:cs="宋体"/>
          <w:color w:val="000000"/>
          <w:highlight w:val="none"/>
        </w:rPr>
        <w:t xml:space="preserve">签订日期：      年    月    日</w:t>
      </w:r>
      <w:r>
        <w:rPr>
          <w:rFonts w:hint="eastAsia" w:ascii="宋体" w:hAnsi="宋体" w:eastAsia="宋体" w:cs="宋体"/>
          <w:color w:val="000000"/>
          <w:highlight w:val="none"/>
        </w:rPr>
      </w:r>
      <w:r/>
    </w:p>
    <w:p>
      <w:pPr>
        <w:pStyle w:val="1170"/>
        <w:jc w:val="left"/>
        <w:spacing w:before="120" w:after="120"/>
        <w:rPr>
          <w:rFonts w:hint="eastAsia" w:ascii="宋体" w:hAnsi="宋体" w:eastAsia="宋体" w:cs="宋体"/>
          <w:color w:val="000000"/>
          <w:sz w:val="24"/>
          <w:szCs w:val="24"/>
          <w:highlight w:val="none"/>
          <w:lang w:eastAsia="zh-CN"/>
        </w:rPr>
      </w:pPr>
      <w:r/>
      <w:bookmarkStart w:id="95" w:name="_Toc409099829"/>
      <w:r/>
      <w:bookmarkStart w:id="96" w:name="_Toc197050604"/>
      <w:r/>
      <w:bookmarkStart w:id="97" w:name="_Toc290371835"/>
      <w:r/>
      <w:bookmarkStart w:id="98" w:name="_Toc16655"/>
      <w:r/>
      <w:bookmarkStart w:id="99" w:name="_Toc303240393"/>
      <w:r/>
      <w:bookmarkStart w:id="100" w:name="_Toc290282200"/>
      <w:r/>
      <w:bookmarkStart w:id="101" w:name="_Toc335916887"/>
      <w:r>
        <w:rPr>
          <w:rFonts w:hint="eastAsia" w:ascii="宋体" w:hAnsi="宋体" w:eastAsia="宋体" w:cs="宋体"/>
          <w:color w:val="000000"/>
          <w:sz w:val="24"/>
          <w:szCs w:val="24"/>
          <w:highlight w:val="none"/>
        </w:rPr>
        <w:t xml:space="preserve">附件</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：安全生产</w:t>
      </w:r>
      <w:bookmarkEnd w:id="92"/>
      <w:r/>
      <w:bookmarkEnd w:id="93"/>
      <w:r/>
      <w:bookmarkEnd w:id="94"/>
      <w:r/>
      <w:bookmarkEnd w:id="95"/>
      <w:r/>
      <w:bookmarkEnd w:id="96"/>
      <w:r/>
      <w:bookmarkEnd w:id="97"/>
      <w:r/>
      <w:bookmarkEnd w:id="98"/>
      <w:r/>
      <w:bookmarkEnd w:id="99"/>
      <w:r/>
      <w:bookmarkEnd w:id="100"/>
      <w:r/>
      <w:bookmarkEnd w:id="101"/>
      <w:r>
        <w:rPr>
          <w:rFonts w:hint="eastAsia" w:ascii="宋体" w:hAnsi="宋体" w:eastAsia="宋体" w:cs="宋体"/>
          <w:color w:val="000000"/>
          <w:sz w:val="24"/>
          <w:szCs w:val="24"/>
          <w:highlight w:val="none"/>
          <w:lang w:val="en-US" w:eastAsia="zh-CN"/>
        </w:rPr>
        <w:t xml:space="preserve">协议书</w:t>
      </w:r>
      <w:r>
        <w:rPr>
          <w:rFonts w:hint="eastAsia" w:ascii="宋体" w:hAnsi="宋体" w:eastAsia="宋体" w:cs="宋体"/>
          <w:color w:val="000000"/>
          <w:sz w:val="24"/>
          <w:szCs w:val="24"/>
          <w:highlight w:val="none"/>
          <w:lang w:eastAsia="zh-CN"/>
        </w:rPr>
      </w:r>
      <w:r/>
    </w:p>
    <w:p>
      <w:pPr>
        <w:pStyle w:val="117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71"/>
        <w:ind w:firstLine="0"/>
        <w:keepLines w:val="0"/>
        <w:keepNext w:val="0"/>
        <w:pageBreakBefore w:val="0"/>
        <w:spacing w:line="400" w:lineRule="exact"/>
        <w:widowControl w:val="off"/>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rPr>
        <w:t xml:space="preserve">安全生产</w:t>
      </w:r>
      <w:r>
        <w:rPr>
          <w:rFonts w:hint="eastAsia" w:ascii="宋体" w:hAnsi="宋体" w:eastAsia="宋体" w:cs="宋体"/>
          <w:b/>
          <w:bCs/>
          <w:color w:val="000000"/>
          <w:sz w:val="32"/>
          <w:szCs w:val="32"/>
          <w:highlight w:val="none"/>
          <w:lang w:val="en-US" w:eastAsia="zh-CN"/>
        </w:rPr>
        <w:t xml:space="preserve">协议书</w:t>
      </w:r>
      <w:r>
        <w:rPr>
          <w:rFonts w:hint="eastAsia" w:ascii="宋体" w:hAnsi="宋体" w:eastAsia="宋体" w:cs="宋体"/>
          <w:b/>
          <w:bCs/>
          <w:color w:val="000000"/>
          <w:sz w:val="32"/>
          <w:szCs w:val="32"/>
          <w:highlight w:val="none"/>
          <w:lang w:eastAsia="zh-CN"/>
        </w:rPr>
      </w:r>
      <w:r/>
    </w:p>
    <w:p>
      <w:pPr>
        <w:pStyle w:val="920"/>
        <w:ind w:firstLine="0"/>
        <w:jc w:val="center"/>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（发包人与承包人）</w:t>
      </w:r>
      <w:r>
        <w:rPr>
          <w:rFonts w:hint="eastAsia" w:ascii="宋体" w:hAnsi="宋体" w:eastAsia="宋体" w:cs="宋体"/>
          <w:color w:val="000000"/>
          <w:highlight w:val="none"/>
        </w:rPr>
      </w:r>
      <w:r/>
    </w:p>
    <w:p>
      <w:pPr>
        <w:pStyle w:val="920"/>
        <w:ind w:firstLine="420"/>
        <w:keepLines w:val="0"/>
        <w:keepNext w:val="0"/>
        <w:pageBreakBefore w:val="0"/>
        <w:spacing w:line="360" w:lineRule="exact"/>
        <w:widowControl w:val="off"/>
        <w:rPr>
          <w:rFonts w:hint="eastAsia" w:ascii="宋体" w:hAnsi="宋体" w:eastAsia="宋体" w:cs="宋体"/>
          <w:color w:val="000000"/>
          <w:highlight w:val="none"/>
          <w:u w:val="single"/>
        </w:rPr>
      </w:pPr>
      <w:r>
        <w:rPr>
          <w:rFonts w:hint="eastAsia" w:ascii="宋体" w:hAnsi="宋体" w:eastAsia="宋体" w:cs="宋体"/>
          <w:color w:val="000000"/>
          <w:highlight w:val="none"/>
          <w:u w:val="single"/>
        </w:rPr>
        <w:t xml:space="preserve">发包人：　　                             （ 以下简称“甲方” ）</w:t>
      </w:r>
      <w:r>
        <w:rPr>
          <w:rFonts w:hint="eastAsia" w:ascii="宋体" w:hAnsi="宋体" w:eastAsia="宋体" w:cs="宋体"/>
          <w:color w:val="000000"/>
          <w:highlight w:val="none"/>
          <w:u w:val="single"/>
        </w:rPr>
      </w:r>
      <w:r/>
    </w:p>
    <w:p>
      <w:pPr>
        <w:pStyle w:val="920"/>
        <w:ind w:firstLine="420"/>
        <w:keepLines w:val="0"/>
        <w:keepNext w:val="0"/>
        <w:pageBreakBefore w:val="0"/>
        <w:spacing w:line="360" w:lineRule="exact"/>
        <w:widowControl w:val="off"/>
        <w:rPr>
          <w:rFonts w:hint="eastAsia" w:ascii="宋体" w:hAnsi="宋体" w:eastAsia="宋体" w:cs="宋体"/>
          <w:color w:val="000000"/>
          <w:highlight w:val="none"/>
          <w:u w:val="single"/>
        </w:rPr>
      </w:pPr>
      <w:r>
        <w:rPr>
          <w:rFonts w:hint="eastAsia" w:ascii="宋体" w:hAnsi="宋体" w:eastAsia="宋体" w:cs="宋体"/>
          <w:color w:val="000000"/>
          <w:highlight w:val="none"/>
          <w:u w:val="single"/>
        </w:rPr>
        <w:t xml:space="preserve">承包人：                                 （ 以下简称“乙方” ）</w:t>
      </w:r>
      <w:r>
        <w:rPr>
          <w:rFonts w:hint="eastAsia" w:ascii="宋体" w:hAnsi="宋体" w:eastAsia="宋体" w:cs="宋体"/>
          <w:color w:val="000000"/>
          <w:highlight w:val="none"/>
          <w:u w:val="single"/>
        </w:rPr>
      </w:r>
      <w:r/>
    </w:p>
    <w:p>
      <w:pPr>
        <w:pStyle w:val="920"/>
        <w:ind w:firstLine="420"/>
        <w:keepLines w:val="0"/>
        <w:keepNext w:val="0"/>
        <w:pageBreakBefore w:val="0"/>
        <w:spacing w:line="3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0"/>
        <w:ind w:firstLine="420"/>
        <w:keepLines w:val="0"/>
        <w:keepNext w:val="0"/>
        <w:pageBreakBefore w:val="0"/>
        <w:spacing w:line="3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为在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施工合同的实施过程中创造安全、高效的施工环境，切实搞好本项目的安全管理工作，特此签订安全生产合同。具体如下：</w:t>
      </w:r>
      <w:r>
        <w:rPr>
          <w:rFonts w:hint="eastAsia" w:ascii="宋体" w:hAnsi="宋体" w:eastAsia="宋体" w:cs="宋体"/>
          <w:color w:val="000000"/>
          <w:highlight w:val="none"/>
        </w:rPr>
      </w:r>
      <w:r/>
    </w:p>
    <w:p>
      <w:pPr>
        <w:pStyle w:val="920"/>
        <w:ind w:firstLine="422"/>
        <w:keepLines w:val="0"/>
        <w:keepNext w:val="0"/>
        <w:pageBreakBefore w:val="0"/>
        <w:spacing w:line="360" w:lineRule="exact"/>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t xml:space="preserve">一、</w:t>
      </w:r>
      <w:r>
        <w:rPr>
          <w:rFonts w:hint="eastAsia" w:ascii="宋体" w:hAnsi="宋体" w:eastAsia="宋体" w:cs="宋体"/>
          <w:color w:val="000000"/>
          <w:highlight w:val="none"/>
        </w:rPr>
        <w:t xml:space="preserve">甲方职责</w:t>
      </w:r>
      <w:r>
        <w:rPr>
          <w:rFonts w:hint="eastAsia" w:ascii="宋体" w:hAnsi="宋体" w:eastAsia="宋体" w:cs="宋体"/>
          <w:b/>
          <w:color w:val="000000"/>
          <w:highlight w:val="none"/>
        </w:rPr>
      </w:r>
      <w:r/>
    </w:p>
    <w:p>
      <w:pPr>
        <w:pStyle w:val="920"/>
        <w:ind w:firstLine="420"/>
        <w:keepLines w:val="0"/>
        <w:keepNext w:val="0"/>
        <w:pageBreakBefore w:val="0"/>
        <w:spacing w:line="3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1．严格遵守国家有关安全生产的法律法规，认真执行工程承包合同中的有关安全要求。</w:t>
      </w:r>
      <w:r>
        <w:rPr>
          <w:rFonts w:hint="eastAsia" w:ascii="宋体" w:hAnsi="宋体" w:eastAsia="宋体" w:cs="宋体"/>
          <w:color w:val="000000"/>
          <w:highlight w:val="none"/>
        </w:rPr>
      </w:r>
      <w:r/>
    </w:p>
    <w:p>
      <w:pPr>
        <w:pStyle w:val="920"/>
        <w:ind w:firstLine="420"/>
        <w:keepLines w:val="0"/>
        <w:keepNext w:val="0"/>
        <w:pageBreakBefore w:val="0"/>
        <w:spacing w:line="3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2．按照“安全第一、预防为主”和坚持“管生产必需管安全”的原则进行安全生产管理，做到生产与安全工作同时计划、布置、检查、总结和评比。</w:t>
      </w:r>
      <w:r>
        <w:rPr>
          <w:rFonts w:hint="eastAsia" w:ascii="宋体" w:hAnsi="宋体" w:eastAsia="宋体" w:cs="宋体"/>
          <w:color w:val="000000"/>
          <w:highlight w:val="none"/>
        </w:rPr>
      </w:r>
      <w:r/>
    </w:p>
    <w:p>
      <w:pPr>
        <w:pStyle w:val="920"/>
        <w:ind w:firstLine="420"/>
        <w:keepLines w:val="0"/>
        <w:keepNext w:val="0"/>
        <w:pageBreakBefore w:val="0"/>
        <w:spacing w:line="3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3．定期召开安全生产协调会，及时传达中央及地方有关安全生产的精神。</w:t>
      </w:r>
      <w:r>
        <w:rPr>
          <w:rFonts w:hint="eastAsia" w:ascii="宋体" w:hAnsi="宋体" w:eastAsia="宋体" w:cs="宋体"/>
          <w:color w:val="000000"/>
          <w:highlight w:val="none"/>
        </w:rPr>
      </w:r>
      <w:r/>
    </w:p>
    <w:p>
      <w:pPr>
        <w:pStyle w:val="920"/>
        <w:ind w:firstLine="420"/>
        <w:keepLines w:val="0"/>
        <w:keepNext w:val="0"/>
        <w:pageBreakBefore w:val="0"/>
        <w:spacing w:line="3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4．组织对乙方施工现场安全生产检查，建立安全生产责任制网络、汇总重要危险源、监督乙方及时处理发现的各种安全隐患。</w:t>
      </w:r>
      <w:r>
        <w:rPr>
          <w:rFonts w:hint="eastAsia" w:ascii="宋体" w:hAnsi="宋体" w:eastAsia="宋体" w:cs="宋体"/>
          <w:color w:val="000000"/>
          <w:highlight w:val="none"/>
        </w:rPr>
      </w:r>
      <w:r/>
    </w:p>
    <w:p>
      <w:pPr>
        <w:pStyle w:val="920"/>
        <w:ind w:firstLine="422"/>
        <w:keepLines w:val="0"/>
        <w:keepNext w:val="0"/>
        <w:pageBreakBefore w:val="0"/>
        <w:spacing w:line="360" w:lineRule="exact"/>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t xml:space="preserve">二、</w:t>
      </w:r>
      <w:r>
        <w:rPr>
          <w:rFonts w:hint="eastAsia" w:ascii="宋体" w:hAnsi="宋体" w:eastAsia="宋体" w:cs="宋体"/>
          <w:color w:val="000000"/>
          <w:highlight w:val="none"/>
        </w:rPr>
        <w:t xml:space="preserve">乙方职责</w:t>
      </w:r>
      <w:r>
        <w:rPr>
          <w:rFonts w:hint="eastAsia" w:ascii="宋体" w:hAnsi="宋体" w:eastAsia="宋体" w:cs="宋体"/>
          <w:b/>
          <w:color w:val="000000"/>
          <w:highlight w:val="none"/>
        </w:rPr>
      </w:r>
      <w:r/>
    </w:p>
    <w:p>
      <w:pPr>
        <w:pStyle w:val="920"/>
        <w:ind w:firstLine="420"/>
        <w:keepLines w:val="0"/>
        <w:keepNext w:val="0"/>
        <w:pageBreakBefore w:val="0"/>
        <w:spacing w:line="3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1．严格遵守国家有关安全生产的法律法规、有关安全生产的规定，认真执行工程承包合同中的有关安全要求，接受甲方和监理工程师对安全生产工作的指导。</w:t>
      </w:r>
      <w:r>
        <w:rPr>
          <w:rFonts w:hint="eastAsia" w:ascii="宋体" w:hAnsi="宋体" w:eastAsia="宋体" w:cs="宋体"/>
          <w:color w:val="000000"/>
          <w:highlight w:val="none"/>
        </w:rPr>
      </w:r>
      <w:r/>
    </w:p>
    <w:p>
      <w:pPr>
        <w:pStyle w:val="920"/>
        <w:ind w:firstLine="420"/>
        <w:keepLines w:val="0"/>
        <w:keepNext w:val="0"/>
        <w:pageBreakBefore w:val="0"/>
        <w:spacing w:line="3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rPr>
          <w:rFonts w:hint="eastAsia" w:ascii="宋体" w:hAnsi="宋体" w:eastAsia="宋体" w:cs="宋体"/>
          <w:color w:val="000000"/>
          <w:highlight w:val="none"/>
        </w:rPr>
      </w:r>
      <w:r/>
    </w:p>
    <w:p>
      <w:pPr>
        <w:pStyle w:val="920"/>
        <w:ind w:firstLine="420"/>
        <w:keepLines w:val="0"/>
        <w:keepNext w:val="0"/>
        <w:pageBreakBefore w:val="0"/>
        <w:spacing w:line="3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3．建立健全安全生产责任制网络。从派往项目实施的项目经理到生产工人（</w:t>
      </w:r>
      <w:r>
        <w:rPr>
          <w:rFonts w:hint="eastAsia" w:ascii="宋体" w:hAnsi="宋体" w:eastAsia="宋体" w:cs="宋体"/>
          <w:color w:val="000000"/>
          <w:highlight w:val="none"/>
        </w:rPr>
        <w:t xml:space="preserve">包括临时雇请的民工）的安全生产管理系统必须做到纵向到底，一环不漏；各职能部门、人员的安全生产责任制做到横向到边，人人有责。施工单位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其中专职安全员不少于1人），专职负责所有员工的安全和治安保卫工作及预防事故的发生。安全机构人员，有权按有关规定发布指令，并采取保护性措施防止事故发生。</w:t>
      </w:r>
      <w:r>
        <w:rPr>
          <w:rFonts w:hint="eastAsia" w:ascii="宋体" w:hAnsi="宋体" w:eastAsia="宋体" w:cs="宋体"/>
          <w:color w:val="000000"/>
          <w:highlight w:val="none"/>
        </w:rPr>
      </w:r>
      <w:r/>
    </w:p>
    <w:p>
      <w:pPr>
        <w:pStyle w:val="920"/>
        <w:ind w:firstLine="420"/>
        <w:keepLines w:val="0"/>
        <w:keepNext w:val="0"/>
        <w:pageBreakBefore w:val="0"/>
        <w:spacing w:line="3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4．乙方在任何时侯都应采取各种合理的预防措施，防止其人员发生任何违法、违禁、暴力、违规或妨碍治安的行为。</w:t>
      </w:r>
      <w:r>
        <w:rPr>
          <w:rFonts w:hint="eastAsia" w:ascii="宋体" w:hAnsi="宋体" w:eastAsia="宋体" w:cs="宋体"/>
          <w:color w:val="000000"/>
          <w:highlight w:val="none"/>
        </w:rPr>
      </w:r>
      <w:r/>
    </w:p>
    <w:p>
      <w:pPr>
        <w:pStyle w:val="920"/>
        <w:ind w:firstLine="420"/>
        <w:keepLines w:val="0"/>
        <w:keepNext w:val="0"/>
        <w:pageBreakBefore w:val="0"/>
        <w:spacing w:line="3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5．乙方必须具有省部级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rPr>
          <w:rFonts w:hint="eastAsia" w:ascii="宋体" w:hAnsi="宋体" w:eastAsia="宋体" w:cs="宋体"/>
          <w:color w:val="000000"/>
          <w:highlight w:val="none"/>
        </w:rPr>
      </w:r>
      <w:r/>
    </w:p>
    <w:p>
      <w:pPr>
        <w:pStyle w:val="920"/>
        <w:ind w:firstLine="420"/>
        <w:keepLines w:val="0"/>
        <w:keepNext w:val="0"/>
        <w:pageBreakBefore w:val="0"/>
        <w:spacing w:line="3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6．加强施工中交通运输安全管理，各种运输机械等需划定运输路线行驶。</w:t>
      </w:r>
      <w:r>
        <w:rPr>
          <w:rFonts w:hint="eastAsia" w:ascii="宋体" w:hAnsi="宋体" w:eastAsia="宋体" w:cs="宋体"/>
          <w:color w:val="000000"/>
          <w:highlight w:val="none"/>
        </w:rPr>
      </w:r>
      <w:r/>
    </w:p>
    <w:p>
      <w:pPr>
        <w:pStyle w:val="920"/>
        <w:ind w:firstLine="420"/>
        <w:keepLines w:val="0"/>
        <w:keepNext w:val="0"/>
        <w:pageBreakBefore w:val="0"/>
        <w:spacing w:line="3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7．对于易燃易爆的材料除应专门有效封闭、妥善保管之外，还应配备有足够的消防设施，所有施工人员都应熟悉消防设备的性能和使用方法。</w:t>
      </w:r>
      <w:r>
        <w:rPr>
          <w:rFonts w:hint="eastAsia" w:ascii="宋体" w:hAnsi="宋体" w:eastAsia="宋体" w:cs="宋体"/>
          <w:color w:val="000000"/>
          <w:highlight w:val="none"/>
        </w:rPr>
      </w:r>
      <w:r/>
    </w:p>
    <w:p>
      <w:pPr>
        <w:pStyle w:val="920"/>
        <w:ind w:firstLine="420"/>
        <w:keepLines w:val="0"/>
        <w:keepNext w:val="0"/>
        <w:pageBreakBefore w:val="0"/>
        <w:spacing w:line="3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8．操作人员上岗，必须按规定穿戴防护用品。施工负责人和安全检查员应随时检查劳动防护用品的穿戴情况，不按规定穿戴防护用品的人员不得上岗。</w:t>
      </w:r>
      <w:r>
        <w:rPr>
          <w:rFonts w:hint="eastAsia" w:ascii="宋体" w:hAnsi="宋体" w:eastAsia="宋体" w:cs="宋体"/>
          <w:color w:val="000000"/>
          <w:highlight w:val="none"/>
        </w:rPr>
      </w:r>
      <w:r/>
    </w:p>
    <w:p>
      <w:pPr>
        <w:pStyle w:val="920"/>
        <w:ind w:firstLine="420"/>
        <w:keepLines w:val="0"/>
        <w:keepNext w:val="0"/>
        <w:pageBreakBefore w:val="0"/>
        <w:spacing w:line="3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9．所有施工机具、设备和劳动保护用品应具备有效的安检合格证明，并经安全员签字同意后方可使用，施工期间应定期检查，保证其处于完好状态；不合格的机具、设备和劳动保护用品严禁使用。</w:t>
      </w:r>
      <w:r>
        <w:rPr>
          <w:rFonts w:hint="eastAsia" w:ascii="宋体" w:hAnsi="宋体" w:eastAsia="宋体" w:cs="宋体"/>
          <w:color w:val="000000"/>
          <w:highlight w:val="none"/>
        </w:rPr>
      </w:r>
      <w:r/>
    </w:p>
    <w:p>
      <w:pPr>
        <w:pStyle w:val="920"/>
        <w:ind w:firstLine="420"/>
        <w:keepLines w:val="0"/>
        <w:keepNext w:val="0"/>
        <w:pageBreakBefore w:val="0"/>
        <w:spacing w:line="3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10．施工现场必须具有相关的安全标志牌。</w:t>
      </w:r>
      <w:r>
        <w:rPr>
          <w:rFonts w:hint="eastAsia" w:ascii="宋体" w:hAnsi="宋体" w:eastAsia="宋体" w:cs="宋体"/>
          <w:color w:val="000000"/>
          <w:highlight w:val="none"/>
        </w:rPr>
      </w:r>
      <w:r/>
    </w:p>
    <w:p>
      <w:pPr>
        <w:pStyle w:val="920"/>
        <w:ind w:firstLine="420"/>
        <w:keepLines w:val="0"/>
        <w:keepNext w:val="0"/>
        <w:pageBreakBefore w:val="0"/>
        <w:spacing w:line="3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11．建立主要危险源备案制度，要明确潜在隐患、防范措施和落实责任人。</w:t>
      </w:r>
      <w:r>
        <w:rPr>
          <w:rFonts w:hint="eastAsia" w:ascii="宋体" w:hAnsi="宋体" w:eastAsia="宋体" w:cs="宋体"/>
          <w:color w:val="000000"/>
          <w:highlight w:val="none"/>
        </w:rPr>
      </w:r>
      <w:r/>
    </w:p>
    <w:p>
      <w:pPr>
        <w:pStyle w:val="920"/>
        <w:ind w:firstLine="420"/>
        <w:keepLines w:val="0"/>
        <w:keepNext w:val="0"/>
        <w:pageBreakBefore w:val="0"/>
        <w:spacing w:line="3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rPr>
          <w:rFonts w:hint="eastAsia" w:ascii="宋体" w:hAnsi="宋体" w:eastAsia="宋体" w:cs="宋体"/>
          <w:color w:val="000000"/>
          <w:highlight w:val="none"/>
        </w:rPr>
      </w:r>
      <w:r/>
    </w:p>
    <w:p>
      <w:pPr>
        <w:pStyle w:val="920"/>
        <w:ind w:firstLine="422"/>
        <w:keepLines w:val="0"/>
        <w:keepNext w:val="0"/>
        <w:pageBreakBefore w:val="0"/>
        <w:spacing w:line="360" w:lineRule="exact"/>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t xml:space="preserve">三、</w:t>
      </w:r>
      <w:r>
        <w:rPr>
          <w:rFonts w:hint="eastAsia" w:ascii="宋体" w:hAnsi="宋体" w:eastAsia="宋体" w:cs="宋体"/>
          <w:color w:val="000000"/>
          <w:highlight w:val="none"/>
        </w:rPr>
        <w:t xml:space="preserve">违约责任</w:t>
      </w:r>
      <w:r>
        <w:rPr>
          <w:rFonts w:hint="eastAsia" w:ascii="宋体" w:hAnsi="宋体" w:eastAsia="宋体" w:cs="宋体"/>
          <w:b/>
          <w:color w:val="000000"/>
          <w:highlight w:val="none"/>
        </w:rPr>
      </w:r>
      <w:r/>
    </w:p>
    <w:p>
      <w:pPr>
        <w:pStyle w:val="920"/>
        <w:ind w:firstLine="420"/>
        <w:keepLines w:val="0"/>
        <w:keepNext w:val="0"/>
        <w:pageBreakBefore w:val="0"/>
        <w:spacing w:line="3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如因甲方或乙方违约造成安全事故，将报请有关部门依法追究责任。</w:t>
      </w:r>
      <w:r>
        <w:rPr>
          <w:rFonts w:hint="eastAsia" w:ascii="宋体" w:hAnsi="宋体" w:eastAsia="宋体" w:cs="宋体"/>
          <w:color w:val="000000"/>
          <w:highlight w:val="none"/>
        </w:rPr>
      </w:r>
      <w:r/>
    </w:p>
    <w:p>
      <w:pPr>
        <w:pStyle w:val="920"/>
        <w:ind w:firstLine="420"/>
        <w:keepLines w:val="0"/>
        <w:keepNext w:val="0"/>
        <w:pageBreakBefore w:val="0"/>
        <w:spacing w:line="3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本合同一式</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份，由双方法定代表人或其授权的代理人签署和加盖公章后生效，全部工程竣工验收后失效。</w:t>
      </w:r>
      <w:r>
        <w:rPr>
          <w:rFonts w:hint="eastAsia" w:ascii="宋体" w:hAnsi="宋体" w:eastAsia="宋体" w:cs="宋体"/>
          <w:color w:val="000000"/>
          <w:highlight w:val="none"/>
        </w:rPr>
      </w:r>
      <w:r/>
    </w:p>
    <w:p>
      <w:pPr>
        <w:pStyle w:val="920"/>
        <w:ind w:firstLine="420"/>
        <w:keepLines w:val="0"/>
        <w:keepNext w:val="0"/>
        <w:pageBreakBefore w:val="0"/>
        <w:spacing w:line="3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0"/>
        <w:ind w:firstLine="420"/>
        <w:keepLines w:val="0"/>
        <w:keepNext w:val="0"/>
        <w:pageBreakBefore w:val="0"/>
        <w:spacing w:line="3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0"/>
        <w:ind w:firstLine="420"/>
        <w:keepLines w:val="0"/>
        <w:keepNext w:val="0"/>
        <w:pageBreakBefore w:val="0"/>
        <w:spacing w:line="3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甲      方：                         乙    方：                     </w:t>
      </w:r>
      <w:r>
        <w:rPr>
          <w:rFonts w:hint="eastAsia" w:ascii="宋体" w:hAnsi="宋体" w:eastAsia="宋体" w:cs="宋体"/>
          <w:color w:val="000000"/>
          <w:highlight w:val="none"/>
        </w:rPr>
      </w:r>
      <w:r/>
    </w:p>
    <w:p>
      <w:pPr>
        <w:pStyle w:val="920"/>
        <w:ind w:firstLine="420"/>
        <w:keepLines w:val="0"/>
        <w:keepNext w:val="0"/>
        <w:pageBreakBefore w:val="0"/>
        <w:spacing w:line="3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法定代表人（或授权代理人）：         法定代表人（或授权代理人）：</w:t>
      </w:r>
      <w:r>
        <w:rPr>
          <w:rFonts w:hint="eastAsia" w:ascii="宋体" w:hAnsi="宋体" w:eastAsia="宋体" w:cs="宋体"/>
          <w:color w:val="000000"/>
          <w:highlight w:val="none"/>
        </w:rPr>
      </w:r>
      <w:r/>
    </w:p>
    <w:p>
      <w:pPr>
        <w:pStyle w:val="920"/>
        <w:ind w:firstLine="420"/>
        <w:keepLines w:val="0"/>
        <w:keepNext w:val="0"/>
        <w:pageBreakBefore w:val="0"/>
        <w:spacing w:line="3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地       址：                        地     址：             </w:t>
      </w:r>
      <w:r>
        <w:rPr>
          <w:rFonts w:hint="eastAsia" w:ascii="宋体" w:hAnsi="宋体" w:eastAsia="宋体" w:cs="宋体"/>
          <w:color w:val="000000"/>
          <w:highlight w:val="none"/>
        </w:rPr>
      </w:r>
      <w:r/>
    </w:p>
    <w:p>
      <w:pPr>
        <w:pStyle w:val="920"/>
        <w:ind w:firstLine="420"/>
        <w:keepLines w:val="0"/>
        <w:keepNext w:val="0"/>
        <w:pageBreakBefore w:val="0"/>
        <w:spacing w:line="3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电       话：                        电     话：              </w:t>
      </w:r>
      <w:r>
        <w:rPr>
          <w:rFonts w:hint="eastAsia" w:ascii="宋体" w:hAnsi="宋体" w:eastAsia="宋体" w:cs="宋体"/>
          <w:color w:val="000000"/>
          <w:highlight w:val="none"/>
        </w:rPr>
      </w:r>
      <w:r/>
    </w:p>
    <w:p>
      <w:pPr>
        <w:pStyle w:val="920"/>
        <w:ind w:firstLine="420"/>
        <w:keepLines w:val="0"/>
        <w:keepNext w:val="0"/>
        <w:pageBreakBefore w:val="0"/>
        <w:spacing w:line="3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日       期：                        日     期：</w:t>
      </w:r>
      <w:r>
        <w:rPr>
          <w:rFonts w:hint="eastAsia" w:ascii="宋体" w:hAnsi="宋体" w:eastAsia="宋体" w:cs="宋体"/>
          <w:color w:val="000000"/>
          <w:highlight w:val="none"/>
        </w:rPr>
      </w:r>
      <w:r/>
    </w:p>
    <w:p>
      <w:pPr>
        <w:pStyle w:val="957"/>
        <w:rPr>
          <w:rFonts w:hint="eastAsia"/>
          <w:color w:val="000000"/>
          <w:highlight w:val="none"/>
        </w:rPr>
      </w:pPr>
      <w:r>
        <w:rPr>
          <w:rFonts w:hint="eastAsia"/>
          <w:color w:val="000000"/>
          <w:highlight w:val="none"/>
        </w:rPr>
      </w:r>
      <w:r/>
    </w:p>
    <w:p>
      <w:pPr>
        <w:pStyle w:val="920"/>
        <w:jc w:val="center"/>
        <w:spacing w:line="360" w:lineRule="auto"/>
        <w:tabs>
          <w:tab w:val="left" w:pos="2870" w:leader="none"/>
        </w:tabs>
        <w:rPr>
          <w:rFonts w:hint="eastAsia" w:eastAsia="楷体_GB2312"/>
          <w:b/>
          <w:color w:val="000000"/>
          <w:sz w:val="44"/>
          <w:highlight w:val="none"/>
        </w:rPr>
      </w:pPr>
      <w:r>
        <w:rPr>
          <w:rFonts w:hint="eastAsia" w:ascii="宋体" w:hAnsi="宋体"/>
          <w:color w:val="000000"/>
          <w:sz w:val="22"/>
          <w:szCs w:val="21"/>
          <w:highlight w:val="none"/>
        </w:rPr>
        <w:br w:type="page" w:clear="all"/>
      </w:r>
      <w:r>
        <w:rPr>
          <w:rFonts w:hint="eastAsia" w:eastAsia="楷体_GB2312"/>
          <w:b/>
          <w:color w:val="000000"/>
          <w:sz w:val="44"/>
          <w:highlight w:val="none"/>
        </w:rPr>
        <w:t xml:space="preserve">七、磋商采购文件格式</w:t>
      </w:r>
      <w:r>
        <w:rPr>
          <w:rFonts w:hint="eastAsia" w:eastAsia="楷体_GB2312"/>
          <w:b/>
          <w:color w:val="000000"/>
          <w:sz w:val="44"/>
          <w:highlight w:val="none"/>
        </w:rPr>
      </w:r>
      <w:r/>
    </w:p>
    <w:p>
      <w:pPr>
        <w:pStyle w:val="920"/>
        <w:spacing w:line="360" w:lineRule="auto"/>
        <w:rPr>
          <w:rFonts w:hint="eastAsia"/>
          <w:color w:val="000000"/>
          <w:szCs w:val="21"/>
          <w:highlight w:val="none"/>
        </w:rPr>
      </w:pPr>
      <w:r>
        <w:rPr>
          <w:rFonts w:hint="eastAsia"/>
          <w:color w:val="000000"/>
          <w:szCs w:val="21"/>
          <w:highlight w:val="none"/>
        </w:rPr>
        <w:t xml:space="preserve">格式1：</w:t>
      </w:r>
      <w:r>
        <w:rPr>
          <w:rFonts w:hint="eastAsia"/>
          <w:color w:val="000000"/>
          <w:szCs w:val="21"/>
          <w:highlight w:val="none"/>
        </w:rPr>
      </w:r>
      <w:r/>
    </w:p>
    <w:p>
      <w:pPr>
        <w:pStyle w:val="920"/>
        <w:jc w:val="center"/>
        <w:spacing w:line="360" w:lineRule="auto"/>
        <w:rPr>
          <w:b/>
          <w:bCs/>
          <w:color w:val="000000"/>
          <w:sz w:val="28"/>
          <w:szCs w:val="28"/>
          <w:highlight w:val="none"/>
        </w:rPr>
      </w:pPr>
      <w:r>
        <w:rPr>
          <w:b/>
          <w:bCs/>
          <w:color w:val="000000"/>
          <w:sz w:val="28"/>
          <w:szCs w:val="28"/>
          <w:highlight w:val="none"/>
        </w:rPr>
        <w:t xml:space="preserve">磋商响应承诺书</w:t>
      </w:r>
      <w:r>
        <w:rPr>
          <w:b/>
          <w:bCs/>
          <w:color w:val="000000"/>
          <w:sz w:val="28"/>
          <w:szCs w:val="28"/>
          <w:highlight w:val="none"/>
        </w:rPr>
      </w:r>
      <w:r/>
    </w:p>
    <w:p>
      <w:pPr>
        <w:pStyle w:val="920"/>
        <w:jc w:val="center"/>
        <w:spacing w:line="360" w:lineRule="auto"/>
        <w:rPr>
          <w:rFonts w:ascii="宋体" w:hAnsi="宋体" w:cs="宋体"/>
          <w:b/>
          <w:color w:val="000000"/>
          <w:sz w:val="24"/>
          <w:highlight w:val="none"/>
        </w:rPr>
      </w:pPr>
      <w:r/>
      <w:bookmarkStart w:id="102" w:name="OLE_LINK6"/>
      <w:r/>
      <w:bookmarkStart w:id="103" w:name="OLE_LINK7"/>
      <w:r>
        <w:rPr>
          <w:rFonts w:hint="eastAsia" w:ascii="宋体" w:hAnsi="宋体" w:cs="宋体"/>
          <w:b/>
          <w:color w:val="000000"/>
          <w:sz w:val="24"/>
          <w:highlight w:val="none"/>
        </w:rPr>
        <w:t xml:space="preserve">磋商响应声明</w:t>
      </w:r>
      <w:r>
        <w:rPr>
          <w:rFonts w:ascii="宋体" w:hAnsi="宋体" w:cs="宋体"/>
          <w:b/>
          <w:color w:val="000000"/>
          <w:sz w:val="24"/>
          <w:highlight w:val="none"/>
        </w:rPr>
      </w:r>
      <w:r/>
    </w:p>
    <w:p>
      <w:pPr>
        <w:pStyle w:val="920"/>
        <w:ind w:firstLine="420"/>
        <w:spacing w:line="360" w:lineRule="auto"/>
        <w:rPr>
          <w:rFonts w:ascii="Times New Roman" w:hAnsi="Times New Roman"/>
          <w:color w:val="000000"/>
          <w:szCs w:val="21"/>
          <w:highlight w:val="none"/>
        </w:rPr>
      </w:pPr>
      <w:r>
        <w:rPr>
          <w:rFonts w:ascii="宋体" w:hAnsi="宋体" w:cs="宋体"/>
          <w:color w:val="000000"/>
          <w:szCs w:val="21"/>
          <w:highlight w:val="none"/>
        </w:rPr>
        <w:t xml:space="preserve">致：</w:t>
      </w:r>
      <w:r>
        <w:rPr>
          <w:rFonts w:ascii="宋体" w:hAnsi="宋体" w:cs="宋体"/>
          <w:color w:val="000000"/>
          <w:szCs w:val="21"/>
          <w:highlight w:val="none"/>
          <w:u w:val="single"/>
        </w:rPr>
        <w:t xml:space="preserve">     (采购人或采购代理机构)       </w:t>
      </w:r>
      <w:r>
        <w:rPr>
          <w:rFonts w:ascii="Times New Roman" w:hAnsi="Times New Roman"/>
          <w:color w:val="000000"/>
          <w:szCs w:val="21"/>
          <w:highlight w:val="none"/>
        </w:rPr>
      </w:r>
      <w:r/>
    </w:p>
    <w:p>
      <w:pPr>
        <w:pStyle w:val="920"/>
        <w:ind w:firstLine="420"/>
        <w:spacing w:line="360" w:lineRule="auto"/>
        <w:rPr>
          <w:rFonts w:ascii="Times New Roman" w:hAnsi="Times New Roman"/>
          <w:color w:val="000000"/>
          <w:szCs w:val="21"/>
          <w:highlight w:val="none"/>
        </w:rPr>
      </w:pPr>
      <w:r>
        <w:rPr>
          <w:rFonts w:ascii="宋体" w:hAnsi="宋体" w:cs="宋体"/>
          <w:color w:val="000000"/>
          <w:szCs w:val="21"/>
          <w:highlight w:val="none"/>
        </w:rPr>
        <w:t xml:space="preserve">1.根据贵方为</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项目（采购编号:</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）的采购公告，我方签字代表</w:t>
      </w:r>
      <w:r>
        <w:rPr>
          <w:rFonts w:ascii="宋体" w:hAnsi="宋体" w:cs="宋体"/>
          <w:color w:val="000000"/>
          <w:szCs w:val="21"/>
          <w:highlight w:val="none"/>
          <w:u w:val="single"/>
        </w:rPr>
        <w:t xml:space="preserve">      （全名、职务）   </w:t>
      </w:r>
      <w:r>
        <w:rPr>
          <w:rFonts w:ascii="宋体" w:hAnsi="宋体" w:cs="宋体"/>
          <w:color w:val="000000"/>
          <w:szCs w:val="21"/>
          <w:highlight w:val="none"/>
        </w:rPr>
        <w:t xml:space="preserve">经正式授权并代表供应商</w:t>
      </w:r>
      <w:r>
        <w:rPr>
          <w:rFonts w:ascii="宋体" w:hAnsi="宋体" w:cs="宋体"/>
          <w:color w:val="000000"/>
          <w:szCs w:val="21"/>
          <w:highlight w:val="none"/>
          <w:u w:val="single"/>
        </w:rPr>
        <w:t xml:space="preserve">      （供应商名称、地址） </w:t>
      </w:r>
      <w:r>
        <w:rPr>
          <w:rFonts w:ascii="宋体" w:hAnsi="宋体" w:cs="宋体"/>
          <w:color w:val="000000"/>
          <w:szCs w:val="21"/>
          <w:highlight w:val="none"/>
        </w:rPr>
        <w:t xml:space="preserve">提交包含下列响应文件电子文档。</w:t>
      </w:r>
      <w:r>
        <w:rPr>
          <w:rFonts w:ascii="Times New Roman" w:hAnsi="Times New Roman"/>
          <w:color w:val="000000"/>
          <w:szCs w:val="21"/>
          <w:highlight w:val="none"/>
        </w:rPr>
      </w:r>
      <w:r/>
    </w:p>
    <w:p>
      <w:pPr>
        <w:pStyle w:val="920"/>
        <w:ind w:firstLine="420"/>
        <w:spacing w:line="360" w:lineRule="auto"/>
        <w:rPr>
          <w:rFonts w:ascii="Times New Roman" w:hAnsi="Times New Roman"/>
          <w:color w:val="000000"/>
          <w:szCs w:val="21"/>
          <w:highlight w:val="none"/>
        </w:rPr>
      </w:pPr>
      <w:r>
        <w:rPr>
          <w:rFonts w:ascii="宋体" w:hAnsi="宋体" w:cs="宋体"/>
          <w:color w:val="000000"/>
          <w:szCs w:val="21"/>
          <w:highlight w:val="none"/>
        </w:rPr>
        <w:t xml:space="preserve">（1）符合性审查证明资料</w:t>
      </w:r>
      <w:r>
        <w:rPr>
          <w:rFonts w:ascii="Times New Roman" w:hAnsi="Times New Roman"/>
          <w:color w:val="000000"/>
          <w:szCs w:val="21"/>
          <w:highlight w:val="none"/>
        </w:rPr>
      </w:r>
      <w:r/>
    </w:p>
    <w:p>
      <w:pPr>
        <w:pStyle w:val="920"/>
        <w:ind w:firstLine="420"/>
        <w:spacing w:line="360" w:lineRule="auto"/>
        <w:rPr>
          <w:rFonts w:ascii="Times New Roman" w:hAnsi="Times New Roman"/>
          <w:color w:val="000000"/>
          <w:szCs w:val="21"/>
          <w:highlight w:val="none"/>
        </w:rPr>
      </w:pPr>
      <w:r>
        <w:rPr>
          <w:rFonts w:ascii="宋体" w:hAnsi="宋体" w:cs="宋体"/>
          <w:color w:val="000000"/>
          <w:szCs w:val="21"/>
          <w:highlight w:val="none"/>
        </w:rPr>
        <w:t xml:space="preserve">（2）实质性响应证明资料</w:t>
      </w:r>
      <w:r>
        <w:rPr>
          <w:rFonts w:ascii="Times New Roman" w:hAnsi="Times New Roman"/>
          <w:color w:val="000000"/>
          <w:szCs w:val="21"/>
          <w:highlight w:val="none"/>
        </w:rPr>
      </w:r>
      <w:r/>
    </w:p>
    <w:p>
      <w:pPr>
        <w:pStyle w:val="920"/>
        <w:ind w:firstLine="420"/>
        <w:spacing w:line="360" w:lineRule="auto"/>
        <w:rPr>
          <w:rFonts w:ascii="Times New Roman" w:hAnsi="Times New Roman"/>
          <w:color w:val="000000"/>
          <w:szCs w:val="21"/>
          <w:highlight w:val="none"/>
        </w:rPr>
      </w:pPr>
      <w:r>
        <w:rPr>
          <w:rFonts w:ascii="宋体" w:hAnsi="宋体" w:cs="宋体"/>
          <w:color w:val="000000"/>
          <w:szCs w:val="21"/>
          <w:highlight w:val="none"/>
        </w:rPr>
        <w:t xml:space="preserve">（3）非实质性响应证明资料</w:t>
      </w:r>
      <w:r>
        <w:rPr>
          <w:rFonts w:ascii="Times New Roman" w:hAnsi="Times New Roman"/>
          <w:color w:val="000000"/>
          <w:szCs w:val="21"/>
          <w:highlight w:val="none"/>
        </w:rPr>
      </w:r>
      <w:r/>
    </w:p>
    <w:p>
      <w:pPr>
        <w:pStyle w:val="920"/>
        <w:ind w:firstLine="420"/>
        <w:spacing w:line="360" w:lineRule="auto"/>
        <w:rPr>
          <w:rFonts w:ascii="Times New Roman" w:hAnsi="Times New Roman"/>
          <w:color w:val="000000"/>
          <w:szCs w:val="21"/>
          <w:highlight w:val="none"/>
        </w:rPr>
      </w:pPr>
      <w:r>
        <w:rPr>
          <w:rFonts w:ascii="宋体" w:hAnsi="宋体" w:cs="宋体"/>
          <w:color w:val="000000"/>
          <w:szCs w:val="21"/>
          <w:highlight w:val="none"/>
        </w:rPr>
        <w:t xml:space="preserve">2.据此函，我方宣布响应承诺如下：</w:t>
      </w:r>
      <w:r>
        <w:rPr>
          <w:rFonts w:ascii="Times New Roman" w:hAnsi="Times New Roman"/>
          <w:color w:val="000000"/>
          <w:szCs w:val="21"/>
          <w:highlight w:val="none"/>
        </w:rPr>
      </w:r>
      <w:r/>
    </w:p>
    <w:p>
      <w:pPr>
        <w:pStyle w:val="920"/>
        <w:ind w:firstLine="420"/>
        <w:spacing w:line="360" w:lineRule="auto"/>
        <w:rPr>
          <w:rFonts w:ascii="Times New Roman" w:hAnsi="Times New Roman"/>
          <w:color w:val="000000"/>
          <w:szCs w:val="21"/>
          <w:highlight w:val="none"/>
        </w:rPr>
      </w:pPr>
      <w:r>
        <w:rPr>
          <w:rFonts w:ascii="宋体" w:hAnsi="宋体" w:cs="宋体"/>
          <w:color w:val="000000"/>
          <w:szCs w:val="21"/>
          <w:highlight w:val="none"/>
        </w:rPr>
        <w:t xml:space="preserve">2.1我方已详细审查全部竞争性磋商文件，包括澄清、修改、补充或更正文件（如有的话）和有关附件，我方完全熟悉和理解其中的要求、条款和条件，且无任何异议。我方承诺将按竞争性磋商文件的各项规定履行合同责任和义务。竞争性磋商文件及其附件资料如果有涉及应当保密的内容，我方将严格遵守规定，不将应当保密的内容泄密给第三方或另作它用，如有违反，采购人可依法追究我方的法律责任。</w:t>
      </w:r>
      <w:r>
        <w:rPr>
          <w:rFonts w:ascii="Times New Roman" w:hAnsi="Times New Roman"/>
          <w:color w:val="000000"/>
          <w:szCs w:val="21"/>
          <w:highlight w:val="none"/>
        </w:rPr>
      </w:r>
      <w:r/>
    </w:p>
    <w:p>
      <w:pPr>
        <w:pStyle w:val="920"/>
        <w:ind w:firstLine="420"/>
        <w:spacing w:line="360" w:lineRule="auto"/>
        <w:rPr>
          <w:rFonts w:ascii="Times New Roman" w:hAnsi="Times New Roman"/>
          <w:color w:val="000000"/>
          <w:szCs w:val="21"/>
          <w:highlight w:val="none"/>
        </w:rPr>
      </w:pPr>
      <w:r>
        <w:rPr>
          <w:rFonts w:ascii="宋体" w:hAnsi="宋体" w:cs="宋体"/>
          <w:color w:val="000000"/>
          <w:szCs w:val="21"/>
          <w:highlight w:val="none"/>
        </w:rPr>
        <w:t xml:space="preserve">2.2一旦我方获得成交，我方将按照竞争性磋商文件的要求和我方提交的响应文件（包括响应文件、补充澄清、最后报价等响应文件）中的承诺，投入项目所需相关资源，并在合同约定的期限内组织有经验的人员做好项目的实施和服务工作。贵方向我方发出成交通知书后，我方承诺遵守国家相关法律和竞争性磋商文件的要求，并在规定的期限内与采购人签订合同。</w:t>
      </w:r>
      <w:r>
        <w:rPr>
          <w:rFonts w:ascii="Times New Roman" w:hAnsi="Times New Roman"/>
          <w:color w:val="000000"/>
          <w:szCs w:val="21"/>
          <w:highlight w:val="none"/>
        </w:rPr>
      </w:r>
      <w:r/>
    </w:p>
    <w:p>
      <w:pPr>
        <w:pStyle w:val="920"/>
        <w:ind w:firstLine="420"/>
        <w:spacing w:line="360" w:lineRule="auto"/>
        <w:rPr>
          <w:rFonts w:ascii="Times New Roman" w:hAnsi="Times New Roman"/>
          <w:color w:val="000000"/>
          <w:szCs w:val="21"/>
          <w:highlight w:val="none"/>
        </w:rPr>
      </w:pPr>
      <w:r>
        <w:rPr>
          <w:rFonts w:ascii="宋体" w:hAnsi="宋体" w:cs="宋体"/>
          <w:color w:val="000000"/>
          <w:szCs w:val="21"/>
          <w:highlight w:val="none"/>
        </w:rPr>
        <w:t xml:space="preserve">2.3我方承诺：递交的所有响应文件（包括响应文件、补充澄清、最后报价等资料）在有效期内始终保持有效，我方将受此约束。我方对响应文件中的所有承诺、声明、数据和资料的真实性、准确性、合法性、有效性负责；我方响应文件中有关复印件或扫描件资料均与原件一致。如有违反，我方将承担法律责任和后果。</w:t>
      </w:r>
      <w:r>
        <w:rPr>
          <w:rFonts w:ascii="Times New Roman" w:hAnsi="Times New Roman"/>
          <w:color w:val="000000"/>
          <w:szCs w:val="21"/>
          <w:highlight w:val="none"/>
        </w:rPr>
      </w:r>
      <w:r/>
    </w:p>
    <w:p>
      <w:pPr>
        <w:pStyle w:val="920"/>
        <w:ind w:firstLine="420"/>
        <w:spacing w:line="360" w:lineRule="auto"/>
        <w:rPr>
          <w:rFonts w:ascii="Times New Roman" w:hAnsi="Times New Roman"/>
          <w:color w:val="000000"/>
          <w:szCs w:val="21"/>
          <w:highlight w:val="none"/>
        </w:rPr>
      </w:pPr>
      <w:r>
        <w:rPr>
          <w:rFonts w:ascii="宋体" w:hAnsi="宋体" w:cs="宋体"/>
          <w:color w:val="000000"/>
          <w:szCs w:val="21"/>
          <w:highlight w:val="none"/>
        </w:rPr>
        <w:t xml:space="preserve">2.4我方愿意向贵方提供任何与本项目磋商采购有关的数据或资料。若贵方需要，我方愿意提供我方作出的一切承诺的证明材料。</w:t>
      </w:r>
      <w:r>
        <w:rPr>
          <w:rFonts w:ascii="Times New Roman" w:hAnsi="Times New Roman"/>
          <w:color w:val="000000"/>
          <w:szCs w:val="21"/>
          <w:highlight w:val="none"/>
        </w:rPr>
      </w:r>
      <w:r/>
    </w:p>
    <w:p>
      <w:pPr>
        <w:pStyle w:val="920"/>
        <w:ind w:firstLine="420"/>
        <w:spacing w:line="360" w:lineRule="auto"/>
        <w:rPr>
          <w:rFonts w:ascii="Times New Roman" w:hAnsi="Times New Roman"/>
          <w:color w:val="000000"/>
          <w:szCs w:val="21"/>
          <w:highlight w:val="none"/>
        </w:rPr>
      </w:pPr>
      <w:r>
        <w:rPr>
          <w:rFonts w:ascii="宋体" w:hAnsi="宋体" w:cs="宋体"/>
          <w:color w:val="000000"/>
          <w:szCs w:val="21"/>
          <w:highlight w:val="none"/>
        </w:rPr>
        <w:t xml:space="preserve">2.5我方同意若存在无法按约定条款履行义务等行为，贵方有权取消我方的成交资格。</w:t>
      </w:r>
      <w:r>
        <w:rPr>
          <w:rFonts w:ascii="Times New Roman" w:hAnsi="Times New Roman"/>
          <w:color w:val="000000"/>
          <w:szCs w:val="21"/>
          <w:highlight w:val="none"/>
        </w:rPr>
      </w:r>
      <w:r/>
    </w:p>
    <w:p>
      <w:pPr>
        <w:pStyle w:val="920"/>
        <w:ind w:firstLine="420"/>
        <w:spacing w:line="360" w:lineRule="auto"/>
        <w:rPr>
          <w:rFonts w:ascii="Times New Roman" w:hAnsi="Times New Roman"/>
          <w:color w:val="000000"/>
          <w:szCs w:val="21"/>
          <w:highlight w:val="none"/>
        </w:rPr>
      </w:pPr>
      <w:r>
        <w:rPr>
          <w:rFonts w:ascii="宋体" w:hAnsi="宋体" w:cs="宋体"/>
          <w:color w:val="000000"/>
          <w:szCs w:val="21"/>
          <w:highlight w:val="none"/>
        </w:rPr>
        <w:t xml:space="preserve">2.6我方愿意遵守采购文件中所列的收费标准。</w:t>
      </w:r>
      <w:r>
        <w:rPr>
          <w:rFonts w:ascii="Times New Roman" w:hAnsi="Times New Roman"/>
          <w:color w:val="000000"/>
          <w:szCs w:val="21"/>
          <w:highlight w:val="none"/>
        </w:rPr>
      </w:r>
      <w:r/>
    </w:p>
    <w:p>
      <w:pPr>
        <w:pStyle w:val="920"/>
        <w:ind w:firstLine="420"/>
        <w:spacing w:line="360" w:lineRule="auto"/>
        <w:rPr>
          <w:rFonts w:ascii="Times New Roman" w:hAnsi="Times New Roman"/>
          <w:color w:val="000000"/>
          <w:szCs w:val="21"/>
          <w:highlight w:val="none"/>
        </w:rPr>
      </w:pPr>
      <w:r>
        <w:rPr>
          <w:rFonts w:ascii="宋体" w:hAnsi="宋体" w:cs="宋体"/>
          <w:color w:val="000000"/>
          <w:szCs w:val="21"/>
          <w:highlight w:val="none"/>
        </w:rPr>
        <w:t xml:space="preserve">2.7如果我方被确定成交，我方愿意按采购文件要求支付成交服务费，逾期按中国人民银行公布的同期人民币贷款最高利率计付利息。</w:t>
      </w:r>
      <w:r>
        <w:rPr>
          <w:rFonts w:ascii="Times New Roman" w:hAnsi="Times New Roman"/>
          <w:color w:val="000000"/>
          <w:szCs w:val="21"/>
          <w:highlight w:val="none"/>
        </w:rPr>
      </w:r>
      <w:r/>
    </w:p>
    <w:p>
      <w:pPr>
        <w:pStyle w:val="920"/>
        <w:ind w:firstLine="420"/>
        <w:spacing w:line="360" w:lineRule="auto"/>
        <w:rPr>
          <w:rFonts w:hint="eastAsia" w:ascii="宋体" w:hAnsi="宋体"/>
          <w:color w:val="000000"/>
          <w:szCs w:val="21"/>
          <w:highlight w:val="none"/>
        </w:rPr>
      </w:pPr>
      <w:r>
        <w:rPr>
          <w:rFonts w:ascii="宋体" w:hAnsi="宋体" w:cs="宋体"/>
          <w:color w:val="000000"/>
          <w:szCs w:val="21"/>
          <w:highlight w:val="none"/>
        </w:rPr>
        <w:t xml:space="preserve">2.8我方联系方式、电子信箱和通信地址等信息如下，用于接受贵方发出的与本次磋商活动有关的一切往来信息或通知（包括补充、澄清和成交通知等），我方自行承担信息错误、通讯设备故障或延误查收信息给我方带来的后果和责任。贵方按我方写明的下述联系方式、电子信箱或通信地址发出任何信息或通知，均视同为我方已收悉并知晓，我方均予以认可。</w:t>
      </w:r>
      <w:r>
        <w:rPr>
          <w:rFonts w:hint="eastAsia" w:ascii="宋体" w:hAnsi="宋体"/>
          <w:color w:val="000000"/>
          <w:szCs w:val="21"/>
          <w:highlight w:val="none"/>
        </w:rPr>
      </w:r>
      <w:r/>
    </w:p>
    <w:p>
      <w:pPr>
        <w:pStyle w:val="920"/>
        <w:ind w:firstLine="420"/>
        <w:spacing w:line="400" w:lineRule="exact"/>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联系人：               手机号码：</w:t>
      </w:r>
      <w:r>
        <w:rPr>
          <w:rFonts w:ascii="宋体" w:hAnsi="宋体" w:eastAsia="宋体"/>
          <w:color w:val="000000"/>
          <w:szCs w:val="21"/>
          <w:highlight w:val="none"/>
          <w:lang w:val="en-US" w:eastAsia="zh-CN"/>
        </w:rPr>
      </w:r>
      <w:r/>
    </w:p>
    <w:p>
      <w:pPr>
        <w:pStyle w:val="920"/>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响应单位（盖章）：_________________________________________</w:t>
      </w:r>
      <w:r>
        <w:rPr>
          <w:rFonts w:hint="eastAsia" w:ascii="宋体" w:hAnsi="宋体"/>
          <w:color w:val="000000"/>
          <w:szCs w:val="21"/>
          <w:highlight w:val="none"/>
        </w:rPr>
      </w:r>
      <w:r/>
    </w:p>
    <w:p>
      <w:pPr>
        <w:pStyle w:val="920"/>
        <w:ind w:firstLine="411"/>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法人代表人或授权委托人（签字或盖章）：_________________________</w:t>
      </w:r>
      <w:bookmarkEnd w:id="102"/>
      <w:r/>
      <w:bookmarkEnd w:id="103"/>
      <w:r>
        <w:rPr>
          <w:rFonts w:hint="eastAsia" w:ascii="宋体" w:hAnsi="宋体"/>
          <w:color w:val="000000"/>
          <w:szCs w:val="21"/>
          <w:highlight w:val="none"/>
        </w:rPr>
      </w:r>
      <w:r/>
    </w:p>
    <w:p>
      <w:pPr>
        <w:pStyle w:val="920"/>
        <w:spacing w:line="560" w:lineRule="exact"/>
        <w:rPr>
          <w:rFonts w:hint="eastAsia"/>
          <w:color w:val="000000"/>
          <w:highlight w:val="none"/>
        </w:rPr>
      </w:pPr>
      <w:r>
        <w:rPr>
          <w:rFonts w:hint="eastAsia"/>
          <w:color w:val="000000"/>
          <w:highlight w:val="none"/>
        </w:rPr>
        <w:t xml:space="preserve"> </w:t>
      </w:r>
      <w:r>
        <w:rPr>
          <w:rFonts w:hint="eastAsia"/>
          <w:color w:val="000000"/>
          <w:highlight w:val="none"/>
        </w:rPr>
      </w:r>
      <w:r/>
    </w:p>
    <w:p>
      <w:pPr>
        <w:pStyle w:val="920"/>
        <w:spacing w:line="560" w:lineRule="exact"/>
        <w:rPr>
          <w:rFonts w:hint="eastAsia"/>
          <w:color w:val="000000"/>
          <w:highlight w:val="none"/>
        </w:rPr>
      </w:pPr>
      <w:r>
        <w:rPr>
          <w:rFonts w:hint="eastAsia"/>
          <w:color w:val="000000"/>
          <w:highlight w:val="none"/>
        </w:rPr>
      </w:r>
      <w:r/>
    </w:p>
    <w:p>
      <w:pPr>
        <w:pStyle w:val="920"/>
        <w:spacing w:line="560" w:lineRule="exact"/>
        <w:rPr>
          <w:rFonts w:hint="eastAsia"/>
          <w:color w:val="000000"/>
          <w:highlight w:val="none"/>
        </w:rPr>
      </w:pPr>
      <w:r>
        <w:rPr>
          <w:rFonts w:hint="eastAsia"/>
          <w:color w:val="000000"/>
          <w:highlight w:val="none"/>
        </w:rPr>
      </w:r>
      <w:r/>
    </w:p>
    <w:p>
      <w:pPr>
        <w:pStyle w:val="920"/>
        <w:spacing w:line="560" w:lineRule="exact"/>
        <w:rPr>
          <w:rFonts w:hint="eastAsia"/>
          <w:color w:val="000000"/>
          <w:highlight w:val="none"/>
        </w:rPr>
      </w:pPr>
      <w:r>
        <w:rPr>
          <w:rFonts w:hint="eastAsia"/>
          <w:color w:val="000000"/>
          <w:highlight w:val="none"/>
        </w:rPr>
      </w:r>
      <w:r/>
    </w:p>
    <w:p>
      <w:pPr>
        <w:pStyle w:val="920"/>
        <w:spacing w:line="560" w:lineRule="exact"/>
        <w:rPr>
          <w:color w:val="000000"/>
          <w:highlight w:val="none"/>
        </w:rPr>
      </w:pPr>
      <w:r>
        <w:rPr>
          <w:color w:val="000000"/>
          <w:highlight w:val="none"/>
        </w:rPr>
      </w:r>
      <w:r/>
    </w:p>
    <w:p>
      <w:pPr>
        <w:pStyle w:val="920"/>
        <w:spacing w:line="560" w:lineRule="exact"/>
        <w:rPr>
          <w:rFonts w:hint="eastAsia"/>
          <w:color w:val="000000"/>
          <w:highlight w:val="none"/>
        </w:rPr>
      </w:pPr>
      <w:r>
        <w:rPr>
          <w:rFonts w:hint="eastAsia"/>
          <w:color w:val="000000"/>
          <w:highlight w:val="none"/>
        </w:rPr>
      </w:r>
      <w:r/>
    </w:p>
    <w:p>
      <w:pPr>
        <w:pStyle w:val="920"/>
        <w:spacing w:line="360" w:lineRule="auto"/>
        <w:rPr>
          <w:rFonts w:hint="eastAsia"/>
          <w:color w:val="000000"/>
          <w:szCs w:val="21"/>
          <w:highlight w:val="none"/>
        </w:rPr>
      </w:pPr>
      <w:r>
        <w:rPr>
          <w:color w:val="000000"/>
          <w:szCs w:val="21"/>
          <w:highlight w:val="none"/>
        </w:rPr>
        <w:br w:type="page" w:clear="all"/>
      </w:r>
      <w:r>
        <w:rPr>
          <w:rFonts w:hint="eastAsia"/>
          <w:color w:val="000000"/>
          <w:szCs w:val="21"/>
          <w:highlight w:val="none"/>
        </w:rPr>
        <w:t xml:space="preserve">格式2：</w:t>
      </w:r>
      <w:r>
        <w:rPr>
          <w:rFonts w:hint="eastAsia"/>
          <w:color w:val="000000"/>
          <w:szCs w:val="21"/>
          <w:highlight w:val="none"/>
        </w:rPr>
      </w:r>
      <w:r/>
    </w:p>
    <w:p>
      <w:pPr>
        <w:pStyle w:val="920"/>
        <w:jc w:val="center"/>
        <w:spacing w:beforeAutospacing="1" w:afterAutospacing="1" w:line="436" w:lineRule="atLeast"/>
        <w:rPr>
          <w:rFonts w:ascii="宋体" w:hAnsi="宋体" w:cs="宋体"/>
          <w:b/>
          <w:color w:val="000000"/>
          <w:sz w:val="30"/>
          <w:szCs w:val="30"/>
          <w:highlight w:val="none"/>
        </w:rPr>
      </w:pPr>
      <w:r>
        <w:rPr>
          <w:rFonts w:hint="eastAsia" w:ascii="宋体" w:hAnsi="宋体" w:cs="宋体"/>
          <w:b/>
          <w:color w:val="000000"/>
          <w:sz w:val="30"/>
          <w:szCs w:val="30"/>
          <w:highlight w:val="none"/>
        </w:rPr>
        <w:t xml:space="preserve">响应保证承诺书</w:t>
      </w:r>
      <w:r>
        <w:rPr>
          <w:rFonts w:ascii="宋体" w:hAnsi="宋体" w:cs="宋体"/>
          <w:b/>
          <w:color w:val="000000"/>
          <w:sz w:val="30"/>
          <w:szCs w:val="30"/>
          <w:highlight w:val="none"/>
        </w:rPr>
      </w:r>
      <w:r/>
    </w:p>
    <w:p>
      <w:pPr>
        <w:pStyle w:val="920"/>
        <w:spacing w:beforeAutospacing="1" w:afterAutospacing="1" w:line="262" w:lineRule="atLeast"/>
        <w:rPr>
          <w:rFonts w:hint="eastAsia" w:ascii="宋体" w:hAnsi="宋体" w:cs="宋体"/>
          <w:color w:val="000000"/>
          <w:highlight w:val="none"/>
        </w:rPr>
      </w:pPr>
      <w:r>
        <w:rPr>
          <w:rFonts w:hint="eastAsia" w:ascii="宋体" w:hAnsi="宋体" w:cs="宋体"/>
          <w:color w:val="000000"/>
          <w:szCs w:val="21"/>
          <w:highlight w:val="none"/>
        </w:rPr>
        <w:t xml:space="preserve">致：</w:t>
      </w:r>
      <w:r>
        <w:rPr>
          <w:rFonts w:hint="eastAsia" w:ascii="宋体" w:hAnsi="宋体" w:cs="宋体"/>
          <w:color w:val="000000"/>
          <w:szCs w:val="21"/>
          <w:highlight w:val="none"/>
          <w:u w:val="single"/>
        </w:rPr>
        <w:t xml:space="preserve">         （采购代理机构名称）</w:t>
      </w:r>
      <w:r>
        <w:rPr>
          <w:rFonts w:hint="eastAsia" w:ascii="宋体" w:hAnsi="宋体" w:cs="宋体"/>
          <w:color w:val="000000"/>
          <w:highlight w:val="none"/>
        </w:rPr>
      </w:r>
      <w:r/>
    </w:p>
    <w:p>
      <w:pPr>
        <w:pStyle w:val="920"/>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我（单位/本人，以下统称我单位）自愿参加              （项目名称和采购编号）的响应,并做出如下承诺：</w:t>
      </w:r>
      <w:r>
        <w:rPr>
          <w:rFonts w:hint="eastAsia" w:ascii="宋体" w:hAnsi="宋体" w:cs="宋体"/>
          <w:color w:val="000000"/>
          <w:szCs w:val="21"/>
          <w:highlight w:val="none"/>
        </w:rPr>
      </w:r>
      <w:r/>
    </w:p>
    <w:p>
      <w:pPr>
        <w:pStyle w:val="920"/>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rPr>
          <w:rFonts w:hint="eastAsia" w:ascii="宋体" w:hAnsi="宋体" w:cs="宋体"/>
          <w:color w:val="000000"/>
          <w:szCs w:val="21"/>
          <w:highlight w:val="none"/>
        </w:rPr>
      </w:r>
      <w:r/>
    </w:p>
    <w:p>
      <w:pPr>
        <w:pStyle w:val="920"/>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1.自响应截止时间至本项目发布成交（成交）公告为止，撤销投标（响应）；</w:t>
      </w:r>
      <w:r>
        <w:rPr>
          <w:rFonts w:hint="eastAsia" w:ascii="宋体" w:hAnsi="宋体" w:cs="宋体"/>
          <w:color w:val="000000"/>
          <w:szCs w:val="21"/>
          <w:highlight w:val="none"/>
        </w:rPr>
      </w:r>
      <w:r/>
    </w:p>
    <w:p>
      <w:pPr>
        <w:pStyle w:val="920"/>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2.成交后不依法与采购人签订合同；</w:t>
      </w:r>
      <w:r>
        <w:rPr>
          <w:rFonts w:hint="eastAsia" w:ascii="宋体" w:hAnsi="宋体" w:cs="宋体"/>
          <w:color w:val="000000"/>
          <w:szCs w:val="21"/>
          <w:highlight w:val="none"/>
        </w:rPr>
      </w:r>
      <w:r/>
    </w:p>
    <w:p>
      <w:pPr>
        <w:pStyle w:val="920"/>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3.成交后不按本采购文件规定向采购人提交履约保证金。</w:t>
      </w:r>
      <w:r>
        <w:rPr>
          <w:rFonts w:hint="eastAsia" w:ascii="宋体" w:hAnsi="宋体" w:cs="宋体"/>
          <w:color w:val="000000"/>
          <w:szCs w:val="21"/>
          <w:highlight w:val="none"/>
        </w:rPr>
      </w:r>
      <w:r/>
    </w:p>
    <w:p>
      <w:pPr>
        <w:pStyle w:val="920"/>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二、我单位知晓上述行为的法律后果，承认本承诺书作为贵方（或采购人）要求我单位履行违约赔偿义务的依据作用。</w:t>
      </w:r>
      <w:r>
        <w:rPr>
          <w:rFonts w:hint="eastAsia" w:ascii="宋体" w:hAnsi="宋体" w:cs="宋体"/>
          <w:color w:val="000000"/>
          <w:szCs w:val="21"/>
          <w:highlight w:val="none"/>
        </w:rPr>
      </w:r>
      <w:r/>
    </w:p>
    <w:p>
      <w:pPr>
        <w:pStyle w:val="920"/>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920"/>
        <w:ind w:left="1135"/>
        <w:spacing w:beforeAutospacing="1" w:afterAutospacing="1" w:line="262" w:lineRule="atLeast"/>
        <w:rPr>
          <w:rFonts w:ascii="宋体" w:hAnsi="宋体" w:cs="宋体"/>
          <w:color w:val="000000"/>
          <w:highlight w:val="none"/>
        </w:rPr>
      </w:pPr>
      <w:r>
        <w:rPr>
          <w:rFonts w:hint="eastAsia" w:ascii="宋体" w:hAnsi="宋体" w:cs="宋体"/>
          <w:color w:val="000000"/>
          <w:szCs w:val="21"/>
          <w:highlight w:val="none"/>
        </w:rPr>
        <w:t xml:space="preserve">响应人：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（盖公章）</w:t>
      </w:r>
      <w:r>
        <w:rPr>
          <w:rFonts w:ascii="宋体" w:hAnsi="宋体" w:cs="宋体"/>
          <w:color w:val="000000"/>
          <w:highlight w:val="none"/>
        </w:rPr>
      </w:r>
      <w:r/>
    </w:p>
    <w:p>
      <w:pPr>
        <w:pStyle w:val="920"/>
        <w:ind w:left="1178"/>
        <w:spacing w:beforeAutospacing="1" w:afterAutospacing="1" w:line="262" w:lineRule="atLeast"/>
        <w:rPr>
          <w:rFonts w:hint="eastAsia" w:ascii="宋体" w:hAnsi="宋体" w:cs="宋体"/>
          <w:color w:val="000000"/>
          <w:highlight w:val="none"/>
        </w:rPr>
      </w:pPr>
      <w:r>
        <w:rPr>
          <w:rFonts w:hint="eastAsia" w:ascii="宋体" w:hAnsi="宋体" w:cs="宋体"/>
          <w:color w:val="000000"/>
          <w:szCs w:val="21"/>
          <w:highlight w:val="none"/>
        </w:rPr>
        <w:t xml:space="preserve">地址：</w:t>
      </w:r>
      <w:r>
        <w:rPr>
          <w:rFonts w:hint="eastAsia" w:ascii="宋体" w:hAnsi="宋体" w:cs="宋体"/>
          <w:color w:val="000000"/>
          <w:szCs w:val="21"/>
          <w:highlight w:val="none"/>
          <w:u w:val="single"/>
        </w:rPr>
        <w:t xml:space="preserve">                        </w:t>
      </w:r>
      <w:r>
        <w:rPr>
          <w:rFonts w:hint="eastAsia" w:ascii="宋体" w:hAnsi="宋体" w:cs="宋体"/>
          <w:color w:val="000000"/>
          <w:highlight w:val="none"/>
        </w:rPr>
      </w:r>
      <w:r/>
    </w:p>
    <w:p>
      <w:pPr>
        <w:pStyle w:val="920"/>
        <w:ind w:left="1178"/>
        <w:spacing w:beforeAutospacing="1" w:afterAutospacing="1" w:line="262" w:lineRule="atLeast"/>
        <w:rPr>
          <w:rFonts w:hint="eastAsia" w:ascii="宋体" w:hAnsi="宋体" w:cs="宋体"/>
          <w:color w:val="000000"/>
          <w:highlight w:val="none"/>
        </w:rPr>
      </w:pPr>
      <w:r>
        <w:rPr>
          <w:rFonts w:hint="eastAsia" w:ascii="宋体" w:hAnsi="宋体" w:cs="宋体"/>
          <w:color w:val="000000"/>
          <w:szCs w:val="21"/>
          <w:highlight w:val="none"/>
        </w:rPr>
        <w:t xml:space="preserve">电话：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传真：</w:t>
      </w:r>
      <w:r>
        <w:rPr>
          <w:rFonts w:hint="eastAsia" w:ascii="宋体" w:hAnsi="宋体" w:cs="宋体"/>
          <w:color w:val="000000"/>
          <w:szCs w:val="21"/>
          <w:highlight w:val="none"/>
          <w:u w:val="single"/>
        </w:rPr>
        <w:t xml:space="preserve">      </w:t>
      </w:r>
      <w:r>
        <w:rPr>
          <w:rFonts w:hint="eastAsia" w:ascii="宋体" w:hAnsi="宋体" w:cs="宋体"/>
          <w:color w:val="000000"/>
          <w:highlight w:val="none"/>
        </w:rPr>
      </w:r>
      <w:r/>
    </w:p>
    <w:p>
      <w:pPr>
        <w:pStyle w:val="920"/>
        <w:ind w:left="1178"/>
        <w:spacing w:beforeAutospacing="1" w:afterAutospacing="1" w:line="262" w:lineRule="atLeast"/>
        <w:rPr>
          <w:rFonts w:hint="eastAsia" w:ascii="宋体" w:hAnsi="宋体" w:cs="宋体"/>
          <w:color w:val="000000"/>
          <w:highlight w:val="none"/>
        </w:rPr>
      </w:pPr>
      <w:r>
        <w:rPr>
          <w:rFonts w:hint="eastAsia" w:ascii="宋体" w:hAnsi="宋体" w:cs="宋体"/>
          <w:color w:val="000000"/>
          <w:szCs w:val="21"/>
          <w:highlight w:val="none"/>
        </w:rPr>
        <w:t xml:space="preserve">电子邮件：</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邮编：</w:t>
      </w:r>
      <w:r>
        <w:rPr>
          <w:rFonts w:hint="eastAsia" w:ascii="宋体" w:hAnsi="宋体" w:cs="宋体"/>
          <w:color w:val="000000"/>
          <w:szCs w:val="21"/>
          <w:highlight w:val="none"/>
          <w:u w:val="single"/>
        </w:rPr>
        <w:t xml:space="preserve">       </w:t>
      </w:r>
      <w:r>
        <w:rPr>
          <w:rFonts w:hint="eastAsia" w:ascii="宋体" w:hAnsi="宋体" w:cs="宋体"/>
          <w:color w:val="000000"/>
          <w:highlight w:val="none"/>
        </w:rPr>
      </w:r>
      <w:r/>
    </w:p>
    <w:p>
      <w:pPr>
        <w:pStyle w:val="920"/>
        <w:ind w:left="1178"/>
        <w:spacing w:beforeAutospacing="1" w:afterAutospacing="1" w:line="262" w:lineRule="atLeast"/>
        <w:rPr>
          <w:rFonts w:hint="eastAsia" w:ascii="宋体" w:hAnsi="宋体" w:cs="宋体"/>
          <w:color w:val="000000"/>
          <w:highlight w:val="none"/>
        </w:rPr>
      </w:pPr>
      <w:r>
        <w:rPr>
          <w:rFonts w:hint="eastAsia" w:ascii="宋体" w:hAnsi="宋体" w:cs="宋体"/>
          <w:color w:val="000000"/>
          <w:szCs w:val="21"/>
          <w:highlight w:val="none"/>
        </w:rPr>
        <w:t xml:space="preserve">法定代表人或委托代理人(签字或签章)：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日期：</w:t>
      </w:r>
      <w:r>
        <w:rPr>
          <w:rFonts w:hint="eastAsia" w:ascii="宋体" w:hAnsi="宋体" w:cs="宋体"/>
          <w:color w:val="000000"/>
          <w:szCs w:val="21"/>
          <w:highlight w:val="none"/>
          <w:u w:val="single"/>
        </w:rPr>
        <w:t xml:space="preserve">          </w:t>
      </w:r>
      <w:r>
        <w:rPr>
          <w:rFonts w:hint="eastAsia" w:ascii="宋体" w:hAnsi="宋体" w:cs="宋体"/>
          <w:color w:val="000000"/>
          <w:highlight w:val="none"/>
        </w:rPr>
      </w:r>
      <w:r/>
    </w:p>
    <w:p>
      <w:pPr>
        <w:pStyle w:val="920"/>
        <w:spacing w:line="360" w:lineRule="auto"/>
        <w:rPr>
          <w:rFonts w:ascii="宋体" w:hAnsi="宋体"/>
          <w:b/>
          <w:bCs/>
          <w:color w:val="000000"/>
          <w:szCs w:val="21"/>
          <w:highlight w:val="none"/>
        </w:rPr>
      </w:pPr>
      <w:r>
        <w:rPr>
          <w:rFonts w:ascii="宋体" w:hAnsi="宋体"/>
          <w:b/>
          <w:bCs/>
          <w:color w:val="000000"/>
          <w:szCs w:val="21"/>
          <w:highlight w:val="none"/>
        </w:rPr>
        <w:t xml:space="preserve">                         </w:t>
      </w:r>
      <w:r>
        <w:rPr>
          <w:rFonts w:ascii="宋体" w:hAnsi="宋体"/>
          <w:b/>
          <w:bCs/>
          <w:color w:val="000000"/>
          <w:szCs w:val="21"/>
          <w:highlight w:val="none"/>
        </w:rPr>
      </w:r>
      <w:r/>
    </w:p>
    <w:p>
      <w:pPr>
        <w:pStyle w:val="920"/>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920"/>
        <w:spacing w:line="360" w:lineRule="auto"/>
        <w:rPr>
          <w:rFonts w:hint="eastAsia"/>
          <w:color w:val="000000"/>
          <w:szCs w:val="21"/>
          <w:highlight w:val="none"/>
        </w:rPr>
      </w:pPr>
      <w:r>
        <w:rPr>
          <w:color w:val="000000"/>
          <w:szCs w:val="21"/>
          <w:highlight w:val="none"/>
        </w:rPr>
        <w:br w:type="page" w:clear="all"/>
      </w:r>
      <w:r>
        <w:rPr>
          <w:rFonts w:hint="eastAsia"/>
          <w:color w:val="000000"/>
          <w:szCs w:val="21"/>
          <w:highlight w:val="none"/>
        </w:rPr>
        <w:t xml:space="preserve">格式3：</w:t>
      </w:r>
      <w:r>
        <w:rPr>
          <w:rFonts w:hint="eastAsia"/>
          <w:color w:val="000000"/>
          <w:szCs w:val="21"/>
          <w:highlight w:val="none"/>
        </w:rPr>
      </w:r>
      <w:r/>
    </w:p>
    <w:p>
      <w:pPr>
        <w:pStyle w:val="920"/>
        <w:ind w:firstLine="1940"/>
        <w:spacing w:line="360" w:lineRule="auto"/>
        <w:rPr>
          <w:rFonts w:hint="eastAsia"/>
          <w:b/>
          <w:bCs/>
          <w:color w:val="000000"/>
          <w:sz w:val="28"/>
          <w:szCs w:val="28"/>
          <w:highlight w:val="none"/>
        </w:rPr>
      </w:pPr>
      <w:r>
        <w:rPr>
          <w:rFonts w:hint="eastAsia"/>
          <w:b/>
          <w:bCs/>
          <w:color w:val="000000"/>
          <w:sz w:val="28"/>
          <w:szCs w:val="28"/>
          <w:highlight w:val="none"/>
        </w:rPr>
        <w:t xml:space="preserve">磋商响应报价表（第一次报价）</w:t>
      </w:r>
      <w:r>
        <w:rPr>
          <w:rFonts w:hint="eastAsia"/>
          <w:b/>
          <w:bCs/>
          <w:color w:val="000000"/>
          <w:sz w:val="28"/>
          <w:szCs w:val="28"/>
          <w:highlight w:val="none"/>
        </w:rPr>
      </w:r>
      <w:r/>
    </w:p>
    <w:p>
      <w:pPr>
        <w:pStyle w:val="920"/>
        <w:jc w:val="center"/>
        <w:spacing w:line="360" w:lineRule="auto"/>
        <w:rPr>
          <w:rFonts w:hint="eastAsia"/>
          <w:b/>
          <w:bCs/>
          <w:color w:val="000000"/>
          <w:sz w:val="28"/>
          <w:szCs w:val="28"/>
          <w:highlight w:val="none"/>
        </w:rPr>
      </w:pPr>
      <w:r>
        <w:rPr>
          <w:rFonts w:hint="eastAsia"/>
          <w:b/>
          <w:bCs/>
          <w:color w:val="000000"/>
          <w:sz w:val="28"/>
          <w:szCs w:val="28"/>
          <w:highlight w:val="none"/>
        </w:rPr>
      </w:r>
      <w:r/>
    </w:p>
    <w:p>
      <w:pPr>
        <w:pStyle w:val="920"/>
        <w:contextualSpacing/>
        <w:ind w:firstLine="480"/>
        <w:spacing w:line="6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响应单位全称（加盖公章）：</w:t>
      </w:r>
      <w:bookmarkStart w:id="104" w:name="TBR"/>
      <w:r/>
      <w:bookmarkEnd w:id="104"/>
      <w:r>
        <w:rPr>
          <w:rFonts w:hint="eastAsia" w:ascii="宋体" w:hAnsi="宋体" w:cs="宋体"/>
          <w:color w:val="000000"/>
          <w:szCs w:val="21"/>
          <w:highlight w:val="none"/>
        </w:rPr>
      </w:r>
      <w:r/>
    </w:p>
    <w:p>
      <w:pPr>
        <w:pStyle w:val="920"/>
        <w:contextualSpacing/>
        <w:ind w:firstLine="480"/>
        <w:spacing w:line="6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项目编号：  </w:t>
      </w:r>
      <w:bookmarkStart w:id="105" w:name="XMBH"/>
      <w:r/>
      <w:bookmarkEnd w:id="105"/>
      <w:r>
        <w:rPr>
          <w:rFonts w:hint="eastAsia" w:ascii="宋体" w:hAnsi="宋体" w:cs="宋体"/>
          <w:color w:val="000000"/>
          <w:szCs w:val="21"/>
          <w:highlight w:val="none"/>
        </w:rPr>
      </w:r>
      <w:r/>
    </w:p>
    <w:p>
      <w:pPr>
        <w:pStyle w:val="920"/>
        <w:contextualSpacing/>
        <w:ind w:firstLine="480"/>
        <w:spacing w:line="6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分包号：</w:t>
      </w:r>
      <w:bookmarkStart w:id="106" w:name="FBH"/>
      <w:r/>
      <w:bookmarkEnd w:id="106"/>
      <w:r>
        <w:rPr>
          <w:rFonts w:hint="eastAsia" w:ascii="宋体" w:hAnsi="宋体" w:cs="宋体"/>
          <w:color w:val="000000"/>
          <w:szCs w:val="21"/>
          <w:highlight w:val="none"/>
        </w:rPr>
      </w:r>
      <w:r/>
    </w:p>
    <w:tbl>
      <w:tblPr>
        <w:tblW w:w="858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52"/>
        <w:gridCol w:w="3480"/>
        <w:gridCol w:w="1680"/>
        <w:gridCol w:w="1470"/>
      </w:tblGrid>
      <w:tr>
        <w:trPr>
          <w:cantSplit/>
          <w:trHeight w:val="1098"/>
        </w:trPr>
        <w:tc>
          <w:tcPr>
            <w:tcW w:w="1952" w:type="dxa"/>
            <w:vAlign w:val="center"/>
            <w:textDirection w:val="lrTb"/>
            <w:noWrap w:val="false"/>
          </w:tcPr>
          <w:p>
            <w:pPr>
              <w:pStyle w:val="920"/>
              <w:contextualSpacing/>
              <w:jc w:val="center"/>
              <w:spacing w:line="6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rPr>
            </w:r>
            <w:r/>
          </w:p>
        </w:tc>
        <w:tc>
          <w:tcPr>
            <w:tcW w:w="3480" w:type="dxa"/>
            <w:vAlign w:val="center"/>
            <w:textDirection w:val="lrTb"/>
            <w:noWrap w:val="false"/>
          </w:tcPr>
          <w:p>
            <w:pPr>
              <w:pStyle w:val="920"/>
              <w:contextualSpacing/>
              <w:spacing w:line="6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       总报价（元）</w:t>
            </w:r>
            <w:r>
              <w:rPr>
                <w:rFonts w:hint="eastAsia" w:ascii="宋体" w:hAnsi="宋体" w:cs="宋体"/>
                <w:color w:val="000000"/>
                <w:szCs w:val="21"/>
                <w:highlight w:val="none"/>
              </w:rPr>
            </w:r>
            <w:r/>
          </w:p>
        </w:tc>
        <w:tc>
          <w:tcPr>
            <w:tcW w:w="1680" w:type="dxa"/>
            <w:vAlign w:val="center"/>
            <w:textDirection w:val="lrTb"/>
            <w:noWrap w:val="false"/>
          </w:tcPr>
          <w:p>
            <w:pPr>
              <w:pStyle w:val="920"/>
              <w:contextualSpacing/>
              <w:jc w:val="center"/>
              <w:spacing w:line="6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工期</w:t>
            </w:r>
            <w:r>
              <w:rPr>
                <w:rFonts w:hint="eastAsia" w:ascii="宋体" w:hAnsi="宋体" w:cs="宋体"/>
                <w:color w:val="000000"/>
                <w:szCs w:val="21"/>
                <w:highlight w:val="none"/>
              </w:rPr>
            </w:r>
            <w:r/>
          </w:p>
        </w:tc>
        <w:tc>
          <w:tcPr>
            <w:tcW w:w="1470" w:type="dxa"/>
            <w:vAlign w:val="center"/>
            <w:textDirection w:val="lrTb"/>
            <w:noWrap w:val="false"/>
          </w:tcPr>
          <w:p>
            <w:pPr>
              <w:pStyle w:val="920"/>
              <w:contextualSpacing/>
              <w:jc w:val="center"/>
              <w:spacing w:line="6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质量</w:t>
            </w:r>
            <w:r>
              <w:rPr>
                <w:rFonts w:hint="eastAsia" w:ascii="宋体" w:hAnsi="宋体" w:cs="宋体"/>
                <w:color w:val="000000"/>
                <w:szCs w:val="21"/>
                <w:highlight w:val="none"/>
              </w:rPr>
            </w:r>
            <w:r/>
          </w:p>
        </w:tc>
      </w:tr>
      <w:tr>
        <w:trPr>
          <w:cantSplit/>
          <w:trHeight w:val="1697"/>
        </w:trPr>
        <w:tc>
          <w:tcPr>
            <w:tcW w:w="1952" w:type="dxa"/>
            <w:vAlign w:val="center"/>
            <w:textDirection w:val="lrTb"/>
            <w:noWrap w:val="false"/>
          </w:tcPr>
          <w:p>
            <w:pPr>
              <w:pStyle w:val="920"/>
              <w:contextualSpacing/>
              <w:spacing w:line="600" w:lineRule="exact"/>
              <w:rPr>
                <w:rFonts w:hint="eastAsia" w:ascii="宋体" w:hAnsi="宋体" w:cs="宋体"/>
                <w:color w:val="000000"/>
                <w:szCs w:val="21"/>
                <w:highlight w:val="none"/>
              </w:rPr>
            </w:pPr>
            <w:r/>
            <w:bookmarkStart w:id="107" w:name="XMMC"/>
            <w:r/>
            <w:bookmarkEnd w:id="107"/>
            <w:r>
              <w:rPr>
                <w:rFonts w:hint="eastAsia" w:ascii="宋体" w:hAnsi="宋体" w:cs="宋体"/>
                <w:color w:val="000000"/>
                <w:szCs w:val="21"/>
                <w:highlight w:val="none"/>
              </w:rPr>
            </w:r>
            <w:r/>
          </w:p>
        </w:tc>
        <w:tc>
          <w:tcPr>
            <w:tcW w:w="3480" w:type="dxa"/>
            <w:vAlign w:val="center"/>
            <w:textDirection w:val="lrTb"/>
            <w:noWrap w:val="false"/>
          </w:tcPr>
          <w:p>
            <w:pPr>
              <w:pStyle w:val="920"/>
              <w:contextualSpacing/>
              <w:jc w:val="left"/>
              <w:spacing w:line="6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0" w:type="dxa"/>
            <w:vAlign w:val="center"/>
            <w:textDirection w:val="lrTb"/>
            <w:noWrap w:val="false"/>
          </w:tcPr>
          <w:p>
            <w:pPr>
              <w:pStyle w:val="920"/>
              <w:contextualSpacing/>
              <w:jc w:val="left"/>
              <w:spacing w:line="6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470" w:type="dxa"/>
            <w:vAlign w:val="center"/>
            <w:textDirection w:val="lrTb"/>
            <w:noWrap w:val="false"/>
          </w:tcPr>
          <w:p>
            <w:pPr>
              <w:pStyle w:val="920"/>
              <w:contextualSpacing/>
              <w:jc w:val="left"/>
              <w:spacing w:line="6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1361"/>
        </w:trPr>
        <w:tc>
          <w:tcPr>
            <w:tcW w:w="1952" w:type="dxa"/>
            <w:vAlign w:val="center"/>
            <w:textDirection w:val="lrTb"/>
            <w:noWrap w:val="false"/>
          </w:tcPr>
          <w:p>
            <w:pPr>
              <w:pStyle w:val="920"/>
              <w:contextualSpacing/>
              <w:jc w:val="center"/>
              <w:spacing w:line="6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备注：</w:t>
            </w:r>
            <w:r>
              <w:rPr>
                <w:rFonts w:hint="eastAsia" w:ascii="宋体" w:hAnsi="宋体" w:cs="宋体"/>
                <w:color w:val="000000"/>
                <w:szCs w:val="21"/>
                <w:highlight w:val="none"/>
              </w:rPr>
            </w:r>
            <w:r/>
          </w:p>
        </w:tc>
        <w:tc>
          <w:tcPr>
            <w:tcW w:w="3480" w:type="dxa"/>
            <w:vAlign w:val="center"/>
            <w:textDirection w:val="lrTb"/>
            <w:noWrap w:val="false"/>
          </w:tcPr>
          <w:p>
            <w:pPr>
              <w:pStyle w:val="920"/>
              <w:contextualSpacing/>
              <w:spacing w:line="600" w:lineRule="exact"/>
              <w:rPr>
                <w:rFonts w:hint="eastAsia" w:ascii="宋体" w:hAnsi="宋体" w:cs="宋体"/>
                <w:color w:val="000000"/>
                <w:szCs w:val="21"/>
                <w:highlight w:val="none"/>
              </w:rPr>
            </w:pPr>
            <w:r/>
            <w:bookmarkStart w:id="108" w:name="JEDX"/>
            <w:r/>
            <w:bookmarkEnd w:id="108"/>
            <w:r>
              <w:rPr>
                <w:rFonts w:hint="eastAsia" w:ascii="宋体" w:hAnsi="宋体" w:cs="宋体"/>
                <w:color w:val="000000"/>
                <w:szCs w:val="21"/>
                <w:highlight w:val="none"/>
              </w:rPr>
            </w:r>
            <w:r/>
          </w:p>
        </w:tc>
        <w:tc>
          <w:tcPr>
            <w:tcW w:w="1680" w:type="dxa"/>
            <w:vAlign w:val="center"/>
            <w:textDirection w:val="lrTb"/>
            <w:noWrap w:val="false"/>
          </w:tcPr>
          <w:p>
            <w:pPr>
              <w:pStyle w:val="920"/>
              <w:contextualSpacing/>
              <w:spacing w:line="6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470" w:type="dxa"/>
            <w:vAlign w:val="center"/>
            <w:textDirection w:val="lrTb"/>
            <w:noWrap w:val="false"/>
          </w:tcPr>
          <w:p>
            <w:pPr>
              <w:pStyle w:val="920"/>
              <w:contextualSpacing/>
              <w:spacing w:line="6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920"/>
        <w:contextualSpacing/>
        <w:spacing w:line="6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920"/>
        <w:contextualSpacing/>
        <w:ind w:firstLine="480"/>
        <w:spacing w:line="6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                                      日期：  </w:t>
      </w:r>
      <w:r>
        <w:rPr>
          <w:rFonts w:hint="eastAsia" w:ascii="宋体" w:hAnsi="宋体" w:cs="宋体"/>
          <w:color w:val="000000"/>
          <w:szCs w:val="21"/>
          <w:highlight w:val="none"/>
          <w:u w:val="single"/>
        </w:rPr>
        <w:t xml:space="preserve"> </w:t>
      </w:r>
      <w:bookmarkStart w:id="109" w:name="NF"/>
      <w:r/>
      <w:bookmarkEnd w:id="109"/>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bookmarkStart w:id="110" w:name="YF"/>
      <w:r/>
      <w:bookmarkEnd w:id="110"/>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bookmarkStart w:id="111" w:name="RI"/>
      <w:r/>
      <w:bookmarkEnd w:id="111"/>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rPr>
          <w:rFonts w:hint="eastAsia" w:ascii="宋体" w:hAnsi="宋体" w:cs="宋体"/>
          <w:color w:val="000000"/>
          <w:szCs w:val="21"/>
          <w:highlight w:val="none"/>
        </w:rPr>
      </w:r>
      <w:r/>
    </w:p>
    <w:p>
      <w:pPr>
        <w:pStyle w:val="920"/>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填写说明：</w:t>
      </w:r>
      <w:r>
        <w:rPr>
          <w:rFonts w:hint="eastAsia" w:ascii="宋体" w:hAnsi="宋体" w:cs="宋体"/>
          <w:color w:val="000000"/>
          <w:szCs w:val="21"/>
          <w:highlight w:val="none"/>
        </w:rPr>
      </w:r>
      <w:r/>
    </w:p>
    <w:p>
      <w:pPr>
        <w:pStyle w:val="920"/>
        <w:ind w:firstLine="420"/>
        <w:spacing w:line="360" w:lineRule="auto"/>
        <w:rPr>
          <w:rFonts w:hint="eastAsia" w:ascii="宋体" w:hAnsi="宋体" w:cs="宋体"/>
          <w:bCs/>
          <w:color w:val="000000"/>
          <w:szCs w:val="21"/>
          <w:highlight w:val="none"/>
        </w:rPr>
      </w:pPr>
      <w:r>
        <w:rPr>
          <w:rFonts w:hint="eastAsia" w:ascii="宋体" w:hAnsi="宋体" w:cs="宋体"/>
          <w:i/>
          <w:color w:val="000000"/>
          <w:szCs w:val="21"/>
          <w:highlight w:val="none"/>
        </w:rPr>
        <w:t xml:space="preserve">1、</w:t>
      </w:r>
      <w:r>
        <w:rPr>
          <w:rFonts w:hint="eastAsia" w:ascii="宋体" w:hAnsi="宋体" w:cs="宋体"/>
          <w:bCs/>
          <w:i/>
          <w:iCs/>
          <w:color w:val="000000"/>
          <w:szCs w:val="21"/>
          <w:highlight w:val="none"/>
          <w:u w:val="single"/>
        </w:rPr>
        <w:t xml:space="preserve">开标一览表必须加盖响应单位公章（复印件无效）</w:t>
      </w:r>
      <w:r>
        <w:rPr>
          <w:rFonts w:hint="eastAsia" w:ascii="宋体" w:hAnsi="宋体" w:cs="宋体"/>
          <w:i/>
          <w:color w:val="000000"/>
          <w:szCs w:val="21"/>
          <w:highlight w:val="none"/>
        </w:rPr>
        <w:t xml:space="preserve">。</w:t>
      </w:r>
      <w:r>
        <w:rPr>
          <w:rFonts w:hint="eastAsia" w:ascii="宋体" w:hAnsi="宋体" w:cs="宋体"/>
          <w:bCs/>
          <w:color w:val="000000"/>
          <w:szCs w:val="21"/>
          <w:highlight w:val="none"/>
        </w:rPr>
      </w:r>
      <w:r/>
    </w:p>
    <w:p>
      <w:pPr>
        <w:pStyle w:val="920"/>
        <w:ind w:firstLine="420"/>
        <w:spacing w:line="560" w:lineRule="exact"/>
        <w:rPr>
          <w:rFonts w:hint="eastAsia"/>
          <w:color w:val="000000"/>
          <w:szCs w:val="21"/>
          <w:highlight w:val="none"/>
        </w:rPr>
      </w:pPr>
      <w:r>
        <w:rPr>
          <w:rFonts w:hint="eastAsia" w:ascii="宋体" w:hAnsi="宋体" w:cs="宋体"/>
          <w:color w:val="000000"/>
          <w:szCs w:val="21"/>
          <w:highlight w:val="none"/>
        </w:rPr>
        <w:t xml:space="preserve">2、如有分包，响应单位投任何一个包的标的，都需单独填写开标一览表。</w:t>
      </w:r>
      <w:r>
        <w:rPr>
          <w:rFonts w:hint="eastAsia"/>
          <w:color w:val="000000"/>
          <w:szCs w:val="21"/>
          <w:highlight w:val="none"/>
        </w:rPr>
      </w:r>
      <w:r/>
    </w:p>
    <w:p>
      <w:pPr>
        <w:pStyle w:val="920"/>
        <w:spacing w:line="560" w:lineRule="exact"/>
        <w:rPr>
          <w:rFonts w:hint="eastAsia"/>
          <w:color w:val="000000"/>
          <w:highlight w:val="none"/>
        </w:rPr>
      </w:pPr>
      <w:r>
        <w:rPr>
          <w:rFonts w:hint="eastAsia"/>
          <w:color w:val="000000"/>
          <w:highlight w:val="none"/>
        </w:rPr>
      </w:r>
      <w:r/>
    </w:p>
    <w:p>
      <w:pPr>
        <w:pStyle w:val="920"/>
        <w:spacing w:line="560" w:lineRule="exact"/>
        <w:rPr>
          <w:rFonts w:hint="eastAsia"/>
          <w:color w:val="000000"/>
          <w:highlight w:val="none"/>
        </w:rPr>
      </w:pPr>
      <w:r>
        <w:rPr>
          <w:rFonts w:hint="eastAsia"/>
          <w:color w:val="000000"/>
          <w:highlight w:val="none"/>
        </w:rPr>
      </w:r>
      <w:r/>
    </w:p>
    <w:p>
      <w:pPr>
        <w:pStyle w:val="920"/>
        <w:spacing w:line="560" w:lineRule="exact"/>
        <w:rPr>
          <w:rFonts w:hint="eastAsia"/>
          <w:color w:val="000000"/>
          <w:highlight w:val="none"/>
        </w:rPr>
      </w:pPr>
      <w:r>
        <w:rPr>
          <w:rFonts w:hint="eastAsia"/>
          <w:color w:val="000000"/>
          <w:highlight w:val="none"/>
        </w:rPr>
      </w:r>
      <w:r/>
    </w:p>
    <w:p>
      <w:pPr>
        <w:pStyle w:val="920"/>
        <w:spacing w:line="560" w:lineRule="exact"/>
        <w:rPr>
          <w:rFonts w:hint="eastAsia"/>
          <w:color w:val="000000"/>
          <w:highlight w:val="none"/>
        </w:rPr>
      </w:pPr>
      <w:r>
        <w:rPr>
          <w:rFonts w:hint="eastAsia"/>
          <w:color w:val="000000"/>
          <w:highlight w:val="none"/>
        </w:rPr>
      </w:r>
      <w:r/>
    </w:p>
    <w:p>
      <w:pPr>
        <w:pStyle w:val="920"/>
        <w:spacing w:line="560" w:lineRule="exact"/>
        <w:rPr>
          <w:rFonts w:hint="eastAsia"/>
          <w:color w:val="000000"/>
          <w:highlight w:val="none"/>
        </w:rPr>
      </w:pPr>
      <w:r>
        <w:rPr>
          <w:rFonts w:hint="eastAsia"/>
          <w:color w:val="000000"/>
          <w:highlight w:val="none"/>
        </w:rPr>
      </w:r>
      <w:r/>
    </w:p>
    <w:p>
      <w:pPr>
        <w:pStyle w:val="920"/>
        <w:spacing w:line="560" w:lineRule="exact"/>
        <w:rPr>
          <w:rFonts w:hint="eastAsia"/>
          <w:color w:val="000000"/>
          <w:highlight w:val="none"/>
        </w:rPr>
      </w:pPr>
      <w:r>
        <w:rPr>
          <w:rFonts w:hint="eastAsia"/>
          <w:color w:val="000000"/>
          <w:highlight w:val="none"/>
        </w:rPr>
      </w:r>
      <w:r/>
    </w:p>
    <w:p>
      <w:pPr>
        <w:pStyle w:val="920"/>
        <w:spacing w:line="560" w:lineRule="exact"/>
        <w:rPr>
          <w:rFonts w:hint="eastAsia"/>
          <w:color w:val="000000"/>
          <w:highlight w:val="none"/>
        </w:rPr>
      </w:pPr>
      <w:r>
        <w:rPr>
          <w:rFonts w:hint="eastAsia"/>
          <w:color w:val="000000"/>
          <w:highlight w:val="none"/>
        </w:rPr>
      </w:r>
      <w:r/>
    </w:p>
    <w:p>
      <w:pPr>
        <w:pStyle w:val="920"/>
        <w:spacing w:line="560" w:lineRule="exact"/>
        <w:rPr>
          <w:rFonts w:hint="eastAsia"/>
          <w:color w:val="000000"/>
          <w:highlight w:val="none"/>
        </w:rPr>
      </w:pPr>
      <w:r>
        <w:rPr>
          <w:rFonts w:hint="eastAsia"/>
          <w:color w:val="000000"/>
          <w:szCs w:val="21"/>
          <w:highlight w:val="none"/>
        </w:rPr>
        <w:t xml:space="preserve">格式</w:t>
      </w:r>
      <w:r>
        <w:rPr>
          <w:rFonts w:hint="eastAsia"/>
          <w:color w:val="000000"/>
          <w:highlight w:val="none"/>
        </w:rPr>
        <w:t xml:space="preserve">4：</w:t>
      </w:r>
      <w:r>
        <w:rPr>
          <w:rFonts w:hint="eastAsia"/>
          <w:color w:val="000000"/>
          <w:highlight w:val="none"/>
        </w:rPr>
      </w:r>
      <w:r/>
    </w:p>
    <w:p>
      <w:pPr>
        <w:pStyle w:val="920"/>
        <w:spacing w:line="560" w:lineRule="exact"/>
        <w:rPr>
          <w:rFonts w:hint="eastAsia"/>
          <w:color w:val="000000"/>
          <w:highlight w:val="none"/>
        </w:rPr>
      </w:pPr>
      <w:r>
        <w:rPr>
          <w:rFonts w:hint="eastAsia"/>
          <w:color w:val="000000"/>
          <w:highlight w:val="none"/>
        </w:rPr>
        <w:t xml:space="preserve">工程量清单报价表，自行制作。</w:t>
      </w:r>
      <w:r>
        <w:rPr>
          <w:rFonts w:hint="eastAsia"/>
          <w:color w:val="000000"/>
          <w:highlight w:val="none"/>
        </w:rPr>
      </w:r>
      <w:r/>
    </w:p>
    <w:p>
      <w:pPr>
        <w:pStyle w:val="920"/>
        <w:spacing w:line="560" w:lineRule="exact"/>
        <w:rPr>
          <w:rFonts w:hint="eastAsia"/>
          <w:color w:val="000000"/>
          <w:highlight w:val="none"/>
        </w:rPr>
      </w:pPr>
      <w:r>
        <w:rPr>
          <w:rFonts w:hint="eastAsia"/>
          <w:color w:val="000000"/>
          <w:highlight w:val="none"/>
        </w:rPr>
      </w:r>
      <w:r/>
    </w:p>
    <w:p>
      <w:pPr>
        <w:pStyle w:val="920"/>
        <w:spacing w:line="560" w:lineRule="exact"/>
        <w:rPr>
          <w:rFonts w:hint="eastAsia"/>
          <w:color w:val="000000"/>
          <w:highlight w:val="none"/>
        </w:rPr>
      </w:pPr>
      <w:r>
        <w:rPr>
          <w:rFonts w:hint="eastAsia"/>
          <w:color w:val="000000"/>
          <w:highlight w:val="none"/>
        </w:rPr>
      </w:r>
      <w:r/>
    </w:p>
    <w:p>
      <w:pPr>
        <w:pStyle w:val="920"/>
        <w:spacing w:line="560" w:lineRule="exact"/>
        <w:rPr>
          <w:rFonts w:hint="eastAsia"/>
          <w:color w:val="000000"/>
          <w:highlight w:val="none"/>
        </w:rPr>
      </w:pPr>
      <w:r>
        <w:rPr>
          <w:rFonts w:hint="eastAsia"/>
          <w:color w:val="000000"/>
          <w:highlight w:val="none"/>
        </w:rPr>
      </w:r>
      <w:r/>
    </w:p>
    <w:p>
      <w:pPr>
        <w:pStyle w:val="920"/>
        <w:spacing w:line="560" w:lineRule="exact"/>
        <w:rPr>
          <w:rFonts w:hint="eastAsia"/>
          <w:color w:val="000000"/>
          <w:highlight w:val="none"/>
        </w:rPr>
      </w:pPr>
      <w:r>
        <w:rPr>
          <w:rFonts w:hint="eastAsia"/>
          <w:color w:val="000000"/>
          <w:highlight w:val="none"/>
        </w:rPr>
      </w:r>
      <w:r/>
    </w:p>
    <w:p>
      <w:pPr>
        <w:pStyle w:val="920"/>
        <w:spacing w:line="560" w:lineRule="exact"/>
        <w:rPr>
          <w:rFonts w:hint="eastAsia"/>
          <w:color w:val="000000"/>
          <w:highlight w:val="none"/>
        </w:rPr>
      </w:pPr>
      <w:r>
        <w:rPr>
          <w:rFonts w:hint="eastAsia"/>
          <w:color w:val="000000"/>
          <w:highlight w:val="none"/>
        </w:rPr>
      </w:r>
      <w:r/>
    </w:p>
    <w:p>
      <w:pPr>
        <w:pStyle w:val="920"/>
        <w:spacing w:line="560" w:lineRule="exact"/>
        <w:rPr>
          <w:rFonts w:hint="eastAsia"/>
          <w:color w:val="000000"/>
          <w:highlight w:val="none"/>
        </w:rPr>
      </w:pPr>
      <w:r>
        <w:rPr>
          <w:rFonts w:hint="eastAsia"/>
          <w:color w:val="000000"/>
          <w:highlight w:val="none"/>
        </w:rPr>
      </w:r>
      <w:r/>
    </w:p>
    <w:p>
      <w:pPr>
        <w:pStyle w:val="920"/>
        <w:spacing w:line="560" w:lineRule="exact"/>
        <w:rPr>
          <w:rFonts w:hint="eastAsia"/>
          <w:color w:val="000000"/>
          <w:highlight w:val="none"/>
        </w:rPr>
      </w:pPr>
      <w:r>
        <w:rPr>
          <w:rFonts w:hint="eastAsia"/>
          <w:color w:val="000000"/>
          <w:highlight w:val="none"/>
        </w:rPr>
      </w:r>
      <w:r/>
    </w:p>
    <w:p>
      <w:pPr>
        <w:pStyle w:val="920"/>
        <w:spacing w:line="560" w:lineRule="exact"/>
        <w:rPr>
          <w:rFonts w:hint="eastAsia"/>
          <w:color w:val="000000"/>
          <w:highlight w:val="none"/>
        </w:rPr>
      </w:pPr>
      <w:r>
        <w:rPr>
          <w:rFonts w:hint="eastAsia"/>
          <w:color w:val="000000"/>
          <w:highlight w:val="none"/>
        </w:rPr>
      </w:r>
      <w:r/>
    </w:p>
    <w:p>
      <w:pPr>
        <w:pStyle w:val="920"/>
        <w:spacing w:line="560" w:lineRule="exact"/>
        <w:rPr>
          <w:rFonts w:hint="eastAsia"/>
          <w:color w:val="000000"/>
          <w:highlight w:val="none"/>
        </w:rPr>
      </w:pPr>
      <w:r>
        <w:rPr>
          <w:rFonts w:hint="eastAsia"/>
          <w:color w:val="000000"/>
          <w:highlight w:val="none"/>
        </w:rPr>
      </w:r>
      <w:r/>
    </w:p>
    <w:p>
      <w:pPr>
        <w:pStyle w:val="920"/>
        <w:spacing w:line="560" w:lineRule="exact"/>
        <w:rPr>
          <w:rFonts w:hint="eastAsia"/>
          <w:color w:val="000000"/>
          <w:highlight w:val="none"/>
        </w:rPr>
      </w:pPr>
      <w:r>
        <w:rPr>
          <w:rFonts w:hint="eastAsia"/>
          <w:color w:val="000000"/>
          <w:highlight w:val="none"/>
        </w:rPr>
      </w:r>
      <w:r/>
    </w:p>
    <w:p>
      <w:pPr>
        <w:pStyle w:val="920"/>
        <w:spacing w:line="560" w:lineRule="exact"/>
        <w:rPr>
          <w:rFonts w:hint="eastAsia"/>
          <w:color w:val="000000"/>
          <w:highlight w:val="none"/>
        </w:rPr>
      </w:pPr>
      <w:r>
        <w:rPr>
          <w:rFonts w:hint="eastAsia"/>
          <w:color w:val="000000"/>
          <w:highlight w:val="none"/>
        </w:rPr>
      </w:r>
      <w:r/>
    </w:p>
    <w:p>
      <w:pPr>
        <w:pStyle w:val="920"/>
        <w:spacing w:line="560" w:lineRule="exact"/>
        <w:rPr>
          <w:rFonts w:hint="eastAsia"/>
          <w:color w:val="000000"/>
          <w:highlight w:val="none"/>
        </w:rPr>
      </w:pPr>
      <w:r>
        <w:rPr>
          <w:rFonts w:hint="eastAsia"/>
          <w:color w:val="000000"/>
          <w:highlight w:val="none"/>
        </w:rPr>
      </w:r>
      <w:r/>
    </w:p>
    <w:p>
      <w:pPr>
        <w:pStyle w:val="920"/>
        <w:spacing w:line="560" w:lineRule="exact"/>
        <w:rPr>
          <w:rFonts w:hint="eastAsia"/>
          <w:color w:val="000000"/>
          <w:highlight w:val="none"/>
        </w:rPr>
      </w:pPr>
      <w:r>
        <w:rPr>
          <w:rFonts w:hint="eastAsia"/>
          <w:color w:val="000000"/>
          <w:highlight w:val="none"/>
        </w:rPr>
      </w:r>
      <w:r/>
    </w:p>
    <w:p>
      <w:pPr>
        <w:pStyle w:val="920"/>
        <w:spacing w:line="560" w:lineRule="exact"/>
        <w:rPr>
          <w:rFonts w:hint="eastAsia"/>
          <w:color w:val="000000"/>
          <w:highlight w:val="none"/>
        </w:rPr>
      </w:pPr>
      <w:r>
        <w:rPr>
          <w:rFonts w:hint="eastAsia"/>
          <w:color w:val="000000"/>
          <w:highlight w:val="none"/>
        </w:rPr>
      </w:r>
      <w:r/>
    </w:p>
    <w:p>
      <w:pPr>
        <w:pStyle w:val="920"/>
        <w:spacing w:line="560" w:lineRule="exact"/>
        <w:rPr>
          <w:rFonts w:hint="eastAsia"/>
          <w:color w:val="000000"/>
          <w:szCs w:val="21"/>
          <w:highlight w:val="none"/>
        </w:rPr>
      </w:pPr>
      <w:r>
        <w:rPr>
          <w:color w:val="000000"/>
          <w:highlight w:val="none"/>
        </w:rPr>
        <w:br w:type="page" w:clear="all"/>
      </w:r>
      <w:r>
        <w:rPr>
          <w:rFonts w:hint="eastAsia"/>
          <w:color w:val="000000"/>
          <w:szCs w:val="21"/>
          <w:highlight w:val="none"/>
        </w:rPr>
        <w:t xml:space="preserve">格式</w:t>
      </w:r>
      <w:r>
        <w:rPr>
          <w:rFonts w:hint="eastAsia"/>
          <w:color w:val="000000"/>
          <w:highlight w:val="none"/>
        </w:rPr>
        <w:t xml:space="preserve">5：</w:t>
      </w:r>
      <w:r>
        <w:rPr>
          <w:rFonts w:hint="eastAsia"/>
          <w:color w:val="000000"/>
          <w:szCs w:val="21"/>
          <w:highlight w:val="none"/>
        </w:rPr>
      </w:r>
      <w:r/>
    </w:p>
    <w:p>
      <w:pPr>
        <w:pStyle w:val="920"/>
        <w:jc w:val="center"/>
        <w:spacing w:line="360" w:lineRule="auto"/>
        <w:rPr>
          <w:rFonts w:eastAsia="黑体"/>
          <w:b/>
          <w:bCs/>
          <w:color w:val="000000"/>
          <w:spacing w:val="20"/>
          <w:sz w:val="30"/>
          <w:highlight w:val="none"/>
        </w:rPr>
      </w:pPr>
      <w:r>
        <w:rPr>
          <w:rFonts w:hint="eastAsia" w:eastAsia="黑体"/>
          <w:b/>
          <w:bCs/>
          <w:color w:val="000000"/>
          <w:spacing w:val="20"/>
          <w:sz w:val="30"/>
          <w:highlight w:val="none"/>
        </w:rPr>
        <w:t xml:space="preserve">法定代表人授权委托书</w:t>
      </w:r>
      <w:r>
        <w:rPr>
          <w:rFonts w:eastAsia="黑体"/>
          <w:b/>
          <w:bCs/>
          <w:color w:val="000000"/>
          <w:spacing w:val="20"/>
          <w:sz w:val="30"/>
          <w:highlight w:val="none"/>
        </w:rPr>
      </w:r>
      <w:r/>
    </w:p>
    <w:p>
      <w:pPr>
        <w:pStyle w:val="920"/>
        <w:spacing w:line="360" w:lineRule="auto"/>
        <w:rPr>
          <w:rFonts w:hint="eastAsia" w:ascii="宋体" w:hAnsi="宋体"/>
          <w:b/>
          <w:color w:val="000000"/>
          <w:szCs w:val="21"/>
          <w:highlight w:val="none"/>
        </w:rPr>
      </w:pPr>
      <w:r>
        <w:rPr>
          <w:rFonts w:hint="eastAsia" w:ascii="宋体" w:hAnsi="宋体"/>
          <w:b/>
          <w:color w:val="000000"/>
          <w:szCs w:val="21"/>
          <w:highlight w:val="none"/>
        </w:rPr>
      </w:r>
      <w:r/>
    </w:p>
    <w:p>
      <w:pPr>
        <w:pStyle w:val="945"/>
        <w:spacing w:line="360" w:lineRule="auto"/>
        <w:rPr>
          <w:rFonts w:ascii="宋体" w:hAnsi="宋体" w:eastAsia="宋体"/>
          <w:color w:val="000000"/>
          <w:sz w:val="21"/>
          <w:szCs w:val="21"/>
          <w:highlight w:val="none"/>
        </w:rPr>
      </w:pPr>
      <w:r>
        <w:rPr>
          <w:rFonts w:hint="eastAsia" w:ascii="宋体" w:hAnsi="宋体"/>
          <w:color w:val="000000"/>
          <w:szCs w:val="21"/>
          <w:highlight w:val="none"/>
        </w:rPr>
        <w:t xml:space="preserve"> </w:t>
      </w:r>
      <w:r>
        <w:rPr>
          <w:rFonts w:hint="eastAsia" w:ascii="宋体" w:hAnsi="宋体" w:eastAsia="宋体"/>
          <w:color w:val="000000"/>
          <w:sz w:val="21"/>
          <w:szCs w:val="21"/>
          <w:highlight w:val="none"/>
        </w:rPr>
        <w:t xml:space="preserve">本授权委托书声明：</w:t>
      </w:r>
      <w:r>
        <w:rPr>
          <w:rFonts w:ascii="宋体" w:hAnsi="宋体" w:eastAsia="宋体"/>
          <w:color w:val="000000"/>
          <w:sz w:val="21"/>
          <w:szCs w:val="21"/>
          <w:highlight w:val="none"/>
        </w:rPr>
        <w:t xml:space="preserve">  </w:t>
      </w:r>
      <w:r>
        <w:rPr>
          <w:rFonts w:hint="eastAsia" w:ascii="宋体" w:hAnsi="宋体" w:eastAsia="宋体"/>
          <w:color w:val="000000"/>
          <w:sz w:val="21"/>
          <w:szCs w:val="21"/>
          <w:highlight w:val="none"/>
        </w:rPr>
        <w:t xml:space="preserve">我</w:t>
      </w:r>
      <w:r>
        <w:rPr>
          <w:rFonts w:ascii="宋体" w:hAnsi="宋体" w:eastAsia="宋体"/>
          <w:color w:val="000000"/>
          <w:sz w:val="21"/>
          <w:szCs w:val="21"/>
          <w:highlight w:val="none"/>
        </w:rPr>
        <w:t xml:space="preserve"> </w:t>
      </w:r>
      <w:r>
        <w:rPr>
          <w:rFonts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（姓名）系</w:t>
      </w:r>
      <w:r>
        <w:rPr>
          <w:rFonts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（磋商响应单位名称）的法定代表人，现授权委托</w:t>
      </w:r>
      <w:r>
        <w:rPr>
          <w:rFonts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rPr>
        <w:t xml:space="preserve">（</w:t>
      </w:r>
      <w:r>
        <w:rPr>
          <w:rFonts w:hint="eastAsia" w:ascii="宋体" w:hAnsi="宋体" w:eastAsia="宋体"/>
          <w:color w:val="000000"/>
          <w:sz w:val="21"/>
          <w:szCs w:val="21"/>
          <w:highlight w:val="none"/>
        </w:rPr>
        <w:t xml:space="preserve">单位名称）的</w:t>
      </w:r>
      <w:r>
        <w:rPr>
          <w:rFonts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（姓名）为我公司代理人，以本公司的名义参加</w:t>
      </w:r>
      <w:r>
        <w:rPr>
          <w:rFonts w:hint="eastAsia" w:ascii="宋体" w:hAnsi="宋体" w:eastAsia="宋体"/>
          <w:color w:val="000000"/>
          <w:sz w:val="21"/>
          <w:szCs w:val="21"/>
          <w:highlight w:val="none"/>
          <w:lang w:eastAsia="zh-CN"/>
        </w:rPr>
        <w:t xml:space="preserve">苏州昂天建设工程咨询有限公司</w:t>
      </w:r>
      <w:r>
        <w:rPr>
          <w:rFonts w:hint="eastAsia" w:ascii="宋体" w:hAnsi="宋体" w:eastAsia="宋体"/>
          <w:color w:val="000000"/>
          <w:sz w:val="21"/>
          <w:szCs w:val="21"/>
          <w:highlight w:val="none"/>
        </w:rPr>
        <w:t xml:space="preserve">实施的编号为</w:t>
      </w:r>
      <w:r>
        <w:rPr>
          <w:rFonts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号的磋商采购活动。代理人在开标、评标、合同采购过程中所签署的一切文件和处理与这有关的一切事务，我公司均予以承认。</w:t>
      </w:r>
      <w:r>
        <w:rPr>
          <w:rFonts w:ascii="宋体" w:hAnsi="宋体" w:eastAsia="宋体"/>
          <w:color w:val="000000"/>
          <w:sz w:val="21"/>
          <w:szCs w:val="21"/>
          <w:highlight w:val="none"/>
        </w:rPr>
      </w:r>
      <w:r/>
    </w:p>
    <w:p>
      <w:pPr>
        <w:pStyle w:val="945"/>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代理人在授权委托书有效期内签署的所有文件不因授权委托的撤销而失效，除非有撤销授权委托的书面通知，本授权委托书自磋商开始至合同履行完毕止。</w:t>
      </w:r>
      <w:r>
        <w:rPr>
          <w:rFonts w:ascii="宋体" w:hAnsi="宋体" w:eastAsia="宋体"/>
          <w:color w:val="000000"/>
          <w:sz w:val="21"/>
          <w:szCs w:val="21"/>
          <w:highlight w:val="none"/>
        </w:rPr>
      </w:r>
      <w:r/>
    </w:p>
    <w:p>
      <w:pPr>
        <w:pStyle w:val="9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代理人无转委托权。特此委托。</w:t>
      </w:r>
      <w:r>
        <w:rPr>
          <w:rFonts w:hint="eastAsia" w:ascii="宋体" w:hAnsi="宋体"/>
          <w:color w:val="000000"/>
          <w:szCs w:val="21"/>
          <w:highlight w:val="none"/>
        </w:rPr>
      </w:r>
      <w:r/>
    </w:p>
    <w:p>
      <w:pPr>
        <w:pStyle w:val="920"/>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920"/>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945"/>
        <w:ind w:firstLine="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磋商响应单位：（盖章）</w:t>
      </w:r>
      <w:r>
        <w:rPr>
          <w:rFonts w:ascii="宋体" w:hAnsi="宋体" w:eastAsia="宋体"/>
          <w:color w:val="000000"/>
          <w:sz w:val="21"/>
          <w:szCs w:val="21"/>
          <w:highlight w:val="none"/>
        </w:rPr>
      </w:r>
      <w:r/>
    </w:p>
    <w:p>
      <w:pPr>
        <w:pStyle w:val="945"/>
        <w:ind w:firstLine="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法定代表人：（签字或盖章）</w:t>
      </w:r>
      <w:r>
        <w:rPr>
          <w:rFonts w:hint="eastAsia" w:ascii="宋体" w:hAnsi="宋体" w:eastAsia="宋体"/>
          <w:color w:val="000000"/>
          <w:sz w:val="21"/>
          <w:szCs w:val="21"/>
          <w:highlight w:val="none"/>
        </w:rPr>
      </w:r>
      <w:r/>
    </w:p>
    <w:p>
      <w:pPr>
        <w:pStyle w:val="945"/>
        <w:ind w:firstLine="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代理人：（签字或盖章）</w:t>
      </w:r>
      <w:r>
        <w:rPr>
          <w:rFonts w:ascii="宋体" w:hAnsi="宋体" w:eastAsia="宋体"/>
          <w:color w:val="000000"/>
          <w:sz w:val="21"/>
          <w:szCs w:val="21"/>
          <w:highlight w:val="none"/>
        </w:rPr>
      </w:r>
      <w:r/>
    </w:p>
    <w:p>
      <w:pPr>
        <w:pStyle w:val="9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日期：    年     月    日</w:t>
      </w:r>
      <w:r>
        <w:rPr>
          <w:rFonts w:hint="eastAsia" w:ascii="宋体" w:hAnsi="宋体"/>
          <w:color w:val="000000"/>
          <w:szCs w:val="21"/>
          <w:highlight w:val="none"/>
        </w:rPr>
      </w:r>
      <w:r/>
    </w:p>
    <w:p>
      <w:pPr>
        <w:pStyle w:val="920"/>
        <w:spacing w:line="560" w:lineRule="exact"/>
        <w:rPr>
          <w:rFonts w:hint="eastAsia"/>
          <w:color w:val="000000"/>
          <w:highlight w:val="none"/>
        </w:rPr>
      </w:pPr>
      <w:r>
        <w:rPr>
          <w:rFonts w:hint="eastAsia"/>
          <w:color w:val="000000"/>
          <w:highlight w:val="none"/>
        </w:rPr>
      </w:r>
      <w:r/>
    </w:p>
    <w:p>
      <w:pPr>
        <w:pStyle w:val="920"/>
        <w:spacing w:line="560" w:lineRule="exact"/>
        <w:rPr>
          <w:rFonts w:hint="eastAsia"/>
          <w:color w:val="000000"/>
          <w:highlight w:val="none"/>
        </w:rPr>
      </w:pPr>
      <w:r>
        <w:rPr>
          <w:rFonts w:hint="eastAsia"/>
          <w:color w:val="000000"/>
          <w:highlight w:val="none"/>
        </w:rPr>
      </w:r>
      <w:r/>
    </w:p>
    <w:p>
      <w:pPr>
        <w:pStyle w:val="920"/>
        <w:spacing w:line="560" w:lineRule="exact"/>
        <w:rPr>
          <w:rFonts w:hint="eastAsia"/>
          <w:color w:val="000000"/>
          <w:highlight w:val="none"/>
        </w:rPr>
      </w:pPr>
      <w:r>
        <w:rPr>
          <w:rFonts w:hint="eastAsia"/>
          <w:color w:val="000000"/>
          <w:highlight w:val="none"/>
        </w:rPr>
      </w:r>
      <w:r/>
    </w:p>
    <w:p>
      <w:pPr>
        <w:pStyle w:val="920"/>
        <w:spacing w:line="560" w:lineRule="exact"/>
        <w:rPr>
          <w:rFonts w:hint="eastAsia"/>
          <w:color w:val="000000"/>
          <w:highlight w:val="none"/>
        </w:rPr>
      </w:pPr>
      <w:r>
        <w:rPr>
          <w:rFonts w:hint="eastAsia"/>
          <w:color w:val="000000"/>
          <w:highlight w:val="none"/>
        </w:rPr>
      </w:r>
      <w:r/>
    </w:p>
    <w:p>
      <w:pPr>
        <w:pStyle w:val="920"/>
        <w:spacing w:line="560" w:lineRule="exact"/>
        <w:rPr>
          <w:rFonts w:hint="eastAsia"/>
          <w:color w:val="000000"/>
          <w:highlight w:val="none"/>
        </w:rPr>
      </w:pPr>
      <w:r>
        <w:rPr>
          <w:color w:val="000000"/>
          <w:highlight w:val="none"/>
        </w:rPr>
        <w:br w:type="page" w:clear="all"/>
      </w:r>
      <w:r>
        <w:rPr>
          <w:rFonts w:hint="eastAsia"/>
          <w:color w:val="000000"/>
          <w:szCs w:val="21"/>
          <w:highlight w:val="none"/>
        </w:rPr>
        <w:t xml:space="preserve">格式6：</w:t>
      </w:r>
      <w:r>
        <w:rPr>
          <w:rFonts w:hint="eastAsia"/>
          <w:color w:val="000000"/>
          <w:highlight w:val="none"/>
        </w:rPr>
      </w:r>
      <w:r/>
    </w:p>
    <w:p>
      <w:pPr>
        <w:pStyle w:val="920"/>
        <w:jc w:val="center"/>
        <w:spacing w:line="360" w:lineRule="auto"/>
        <w:rPr>
          <w:b/>
          <w:bCs/>
          <w:color w:val="000000"/>
          <w:sz w:val="28"/>
          <w:szCs w:val="28"/>
          <w:highlight w:val="none"/>
        </w:rPr>
      </w:pPr>
      <w:r>
        <w:rPr>
          <w:b/>
          <w:bCs/>
          <w:color w:val="000000"/>
          <w:sz w:val="28"/>
          <w:szCs w:val="28"/>
          <w:highlight w:val="none"/>
        </w:rPr>
        <w:t xml:space="preserve">磋商响应单位情况表</w:t>
      </w:r>
      <w:r>
        <w:rPr>
          <w:b/>
          <w:bCs/>
          <w:color w:val="000000"/>
          <w:sz w:val="28"/>
          <w:szCs w:val="28"/>
          <w:highlight w:val="none"/>
        </w:rPr>
      </w:r>
      <w:r/>
    </w:p>
    <w:p>
      <w:pPr>
        <w:pStyle w:val="920"/>
        <w:spacing w:line="360" w:lineRule="auto"/>
        <w:rPr>
          <w:rFonts w:ascii="宋体" w:hAnsi="宋体"/>
          <w:color w:val="000000"/>
          <w:szCs w:val="21"/>
          <w:highlight w:val="none"/>
        </w:rPr>
      </w:pPr>
      <w:r>
        <w:rPr>
          <w:color w:val="000000"/>
          <w:highlight w:val="none"/>
        </w:rPr>
        <w:t xml:space="preserve">                  </w:t>
      </w:r>
      <w:r>
        <w:rPr>
          <w:rFonts w:ascii="宋体" w:hAnsi="宋体"/>
          <w:color w:val="000000"/>
          <w:szCs w:val="21"/>
          <w:highlight w:val="none"/>
        </w:rPr>
        <w:t xml:space="preserve">  单位名称（盖章）：</w:t>
      </w:r>
      <w:r>
        <w:rPr>
          <w:rFonts w:ascii="宋体" w:hAnsi="宋体"/>
          <w:color w:val="000000"/>
          <w:szCs w:val="21"/>
          <w:highlight w:val="none"/>
          <w:u w:val="single"/>
        </w:rPr>
        <w:t xml:space="preserve">                       </w:t>
      </w:r>
      <w:r>
        <w:rPr>
          <w:rFonts w:ascii="宋体" w:hAnsi="宋体"/>
          <w:color w:val="000000"/>
          <w:szCs w:val="21"/>
          <w:highlight w:val="none"/>
        </w:rPr>
      </w:r>
      <w:r/>
    </w:p>
    <w:tbl>
      <w:tblPr>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82"/>
        <w:gridCol w:w="975"/>
        <w:gridCol w:w="423"/>
        <w:gridCol w:w="421"/>
        <w:gridCol w:w="1029"/>
        <w:gridCol w:w="609"/>
        <w:gridCol w:w="433"/>
        <w:gridCol w:w="721"/>
        <w:gridCol w:w="694"/>
        <w:gridCol w:w="570"/>
        <w:gridCol w:w="1905"/>
      </w:tblGrid>
      <w:tr>
        <w:trPr>
          <w:trHeight w:val="645"/>
        </w:trPr>
        <w:tc>
          <w:tcPr>
            <w:tcW w:w="582" w:type="dxa"/>
            <w:vAlign w:val="center"/>
            <w:textDirection w:val="lrTb"/>
            <w:noWrap w:val="false"/>
          </w:tcPr>
          <w:p>
            <w:pPr>
              <w:pStyle w:val="945"/>
              <w:ind w:firstLine="0"/>
              <w:jc w:val="center"/>
              <w:spacing w:line="32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1</w:t>
            </w:r>
            <w:r>
              <w:rPr>
                <w:rFonts w:ascii="宋体" w:hAnsi="宋体" w:eastAsia="宋体"/>
                <w:color w:val="000000"/>
                <w:sz w:val="21"/>
                <w:szCs w:val="21"/>
                <w:highlight w:val="none"/>
              </w:rPr>
            </w:r>
            <w:r/>
          </w:p>
        </w:tc>
        <w:tc>
          <w:tcPr>
            <w:gridSpan w:val="2"/>
            <w:tcW w:w="1398" w:type="dxa"/>
            <w:vAlign w:val="center"/>
            <w:textDirection w:val="lrTb"/>
            <w:noWrap w:val="false"/>
          </w:tcPr>
          <w:p>
            <w:pPr>
              <w:pStyle w:val="945"/>
              <w:ind w:firstLine="0"/>
              <w:jc w:val="center"/>
              <w:spacing w:line="32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法定代表人</w:t>
            </w:r>
            <w:r>
              <w:rPr>
                <w:rFonts w:ascii="宋体" w:hAnsi="宋体" w:eastAsia="宋体"/>
                <w:color w:val="000000"/>
                <w:sz w:val="21"/>
                <w:szCs w:val="21"/>
                <w:highlight w:val="none"/>
              </w:rPr>
            </w:r>
            <w:r/>
          </w:p>
        </w:tc>
        <w:tc>
          <w:tcPr>
            <w:gridSpan w:val="4"/>
            <w:tcW w:w="2492" w:type="dxa"/>
            <w:vAlign w:val="center"/>
            <w:textDirection w:val="lrTb"/>
            <w:noWrap w:val="false"/>
          </w:tcPr>
          <w:p>
            <w:pPr>
              <w:pStyle w:val="945"/>
              <w:ind w:firstLine="0"/>
              <w:jc w:val="center"/>
              <w:spacing w:line="32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gridSpan w:val="2"/>
            <w:tcW w:w="1415" w:type="dxa"/>
            <w:vAlign w:val="center"/>
            <w:textDirection w:val="lrTb"/>
            <w:noWrap w:val="false"/>
          </w:tcPr>
          <w:p>
            <w:pPr>
              <w:pStyle w:val="945"/>
              <w:ind w:firstLine="0"/>
              <w:spacing w:line="32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公司成立日期</w:t>
            </w:r>
            <w:r>
              <w:rPr>
                <w:rFonts w:ascii="宋体" w:hAnsi="宋体" w:eastAsia="宋体"/>
                <w:color w:val="000000"/>
                <w:sz w:val="21"/>
                <w:szCs w:val="21"/>
                <w:highlight w:val="none"/>
              </w:rPr>
            </w:r>
            <w:r/>
          </w:p>
        </w:tc>
        <w:tc>
          <w:tcPr>
            <w:gridSpan w:val="2"/>
            <w:tcW w:w="2475" w:type="dxa"/>
            <w:vAlign w:val="center"/>
            <w:textDirection w:val="lrTb"/>
            <w:noWrap w:val="false"/>
          </w:tcPr>
          <w:p>
            <w:pPr>
              <w:pStyle w:val="945"/>
              <w:ind w:firstLine="0"/>
              <w:spacing w:line="32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645"/>
        </w:trPr>
        <w:tc>
          <w:tcPr>
            <w:tcW w:w="582" w:type="dxa"/>
            <w:vAlign w:val="center"/>
            <w:textDirection w:val="lrTb"/>
            <w:noWrap w:val="false"/>
          </w:tcPr>
          <w:p>
            <w:pPr>
              <w:pStyle w:val="945"/>
              <w:ind w:firstLine="0"/>
              <w:jc w:val="center"/>
              <w:spacing w:line="32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2</w:t>
            </w:r>
            <w:r>
              <w:rPr>
                <w:rFonts w:ascii="宋体" w:hAnsi="宋体" w:eastAsia="宋体"/>
                <w:color w:val="000000"/>
                <w:sz w:val="21"/>
                <w:szCs w:val="21"/>
                <w:highlight w:val="none"/>
              </w:rPr>
            </w:r>
            <w:r/>
          </w:p>
        </w:tc>
        <w:tc>
          <w:tcPr>
            <w:gridSpan w:val="2"/>
            <w:tcW w:w="1398" w:type="dxa"/>
            <w:vAlign w:val="center"/>
            <w:textDirection w:val="lrTb"/>
            <w:noWrap w:val="false"/>
          </w:tcPr>
          <w:p>
            <w:pPr>
              <w:pStyle w:val="945"/>
              <w:ind w:firstLine="0"/>
              <w:jc w:val="center"/>
              <w:spacing w:line="32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总部地址</w:t>
            </w:r>
            <w:r>
              <w:rPr>
                <w:rFonts w:ascii="宋体" w:hAnsi="宋体" w:eastAsia="宋体"/>
                <w:color w:val="000000"/>
                <w:sz w:val="21"/>
                <w:szCs w:val="21"/>
                <w:highlight w:val="none"/>
              </w:rPr>
            </w:r>
            <w:r/>
          </w:p>
        </w:tc>
        <w:tc>
          <w:tcPr>
            <w:gridSpan w:val="8"/>
            <w:tcW w:w="6382" w:type="dxa"/>
            <w:vAlign w:val="center"/>
            <w:textDirection w:val="lrTb"/>
            <w:noWrap w:val="false"/>
          </w:tcPr>
          <w:p>
            <w:pPr>
              <w:pStyle w:val="945"/>
              <w:ind w:firstLine="0"/>
              <w:jc w:val="center"/>
              <w:spacing w:line="32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645"/>
        </w:trPr>
        <w:tc>
          <w:tcPr>
            <w:tcW w:w="582" w:type="dxa"/>
            <w:vAlign w:val="center"/>
            <w:textDirection w:val="lrTb"/>
            <w:noWrap w:val="false"/>
          </w:tcPr>
          <w:p>
            <w:pPr>
              <w:pStyle w:val="945"/>
              <w:ind w:firstLine="0"/>
              <w:jc w:val="center"/>
              <w:spacing w:line="32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3</w:t>
            </w:r>
            <w:r>
              <w:rPr>
                <w:rFonts w:ascii="宋体" w:hAnsi="宋体" w:eastAsia="宋体"/>
                <w:color w:val="000000"/>
                <w:sz w:val="21"/>
                <w:szCs w:val="21"/>
                <w:highlight w:val="none"/>
              </w:rPr>
            </w:r>
            <w:r/>
          </w:p>
        </w:tc>
        <w:tc>
          <w:tcPr>
            <w:gridSpan w:val="3"/>
            <w:tcW w:w="1819" w:type="dxa"/>
            <w:vAlign w:val="center"/>
            <w:textDirection w:val="lrTb"/>
            <w:noWrap w:val="false"/>
          </w:tcPr>
          <w:p>
            <w:pPr>
              <w:pStyle w:val="945"/>
              <w:ind w:firstLine="0"/>
              <w:jc w:val="center"/>
              <w:spacing w:line="32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本地代表处地址</w:t>
            </w:r>
            <w:r>
              <w:rPr>
                <w:rFonts w:ascii="宋体" w:hAnsi="宋体" w:eastAsia="宋体"/>
                <w:color w:val="000000"/>
                <w:sz w:val="21"/>
                <w:szCs w:val="21"/>
                <w:highlight w:val="none"/>
              </w:rPr>
            </w:r>
            <w:r/>
          </w:p>
        </w:tc>
        <w:tc>
          <w:tcPr>
            <w:gridSpan w:val="7"/>
            <w:tcW w:w="5961" w:type="dxa"/>
            <w:vAlign w:val="center"/>
            <w:textDirection w:val="lrTb"/>
            <w:noWrap w:val="false"/>
          </w:tcPr>
          <w:p>
            <w:pPr>
              <w:pStyle w:val="945"/>
              <w:ind w:firstLine="0"/>
              <w:spacing w:line="32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645"/>
        </w:trPr>
        <w:tc>
          <w:tcPr>
            <w:tcW w:w="582" w:type="dxa"/>
            <w:vAlign w:val="center"/>
            <w:textDirection w:val="lrTb"/>
            <w:noWrap w:val="false"/>
          </w:tcPr>
          <w:p>
            <w:pPr>
              <w:pStyle w:val="945"/>
              <w:ind w:firstLine="0"/>
              <w:jc w:val="center"/>
              <w:spacing w:line="32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4</w:t>
            </w:r>
            <w:r>
              <w:rPr>
                <w:rFonts w:ascii="宋体" w:hAnsi="宋体" w:eastAsia="宋体"/>
                <w:color w:val="000000"/>
                <w:sz w:val="21"/>
                <w:szCs w:val="21"/>
                <w:highlight w:val="none"/>
              </w:rPr>
            </w:r>
            <w:r/>
          </w:p>
        </w:tc>
        <w:tc>
          <w:tcPr>
            <w:tcW w:w="975" w:type="dxa"/>
            <w:vAlign w:val="center"/>
            <w:textDirection w:val="lrTb"/>
            <w:noWrap w:val="false"/>
          </w:tcPr>
          <w:p>
            <w:pPr>
              <w:pStyle w:val="945"/>
              <w:ind w:firstLine="0"/>
              <w:jc w:val="center"/>
              <w:spacing w:line="32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电话</w:t>
            </w:r>
            <w:r>
              <w:rPr>
                <w:rFonts w:ascii="宋体" w:hAnsi="宋体" w:eastAsia="宋体"/>
                <w:color w:val="000000"/>
                <w:sz w:val="21"/>
                <w:szCs w:val="21"/>
                <w:highlight w:val="none"/>
              </w:rPr>
            </w:r>
            <w:r/>
          </w:p>
        </w:tc>
        <w:tc>
          <w:tcPr>
            <w:gridSpan w:val="4"/>
            <w:tcW w:w="2482" w:type="dxa"/>
            <w:vAlign w:val="center"/>
            <w:textDirection w:val="lrTb"/>
            <w:noWrap w:val="false"/>
          </w:tcPr>
          <w:p>
            <w:pPr>
              <w:pStyle w:val="945"/>
              <w:ind w:firstLine="0"/>
              <w:jc w:val="center"/>
              <w:spacing w:line="32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gridSpan w:val="2"/>
            <w:tcW w:w="1154" w:type="dxa"/>
            <w:vAlign w:val="center"/>
            <w:textDirection w:val="lrTb"/>
            <w:noWrap w:val="false"/>
          </w:tcPr>
          <w:p>
            <w:pPr>
              <w:pStyle w:val="945"/>
              <w:ind w:firstLine="0"/>
              <w:jc w:val="center"/>
              <w:spacing w:line="32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联系人</w:t>
            </w:r>
            <w:r>
              <w:rPr>
                <w:rFonts w:ascii="宋体" w:hAnsi="宋体" w:eastAsia="宋体"/>
                <w:color w:val="000000"/>
                <w:sz w:val="21"/>
                <w:szCs w:val="21"/>
                <w:highlight w:val="none"/>
              </w:rPr>
            </w:r>
            <w:r/>
          </w:p>
        </w:tc>
        <w:tc>
          <w:tcPr>
            <w:gridSpan w:val="3"/>
            <w:tcW w:w="3169" w:type="dxa"/>
            <w:vAlign w:val="center"/>
            <w:textDirection w:val="lrTb"/>
            <w:noWrap w:val="false"/>
          </w:tcPr>
          <w:p>
            <w:pPr>
              <w:pStyle w:val="945"/>
              <w:ind w:firstLine="0"/>
              <w:spacing w:line="32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625"/>
        </w:trPr>
        <w:tc>
          <w:tcPr>
            <w:tcW w:w="582" w:type="dxa"/>
            <w:vAlign w:val="center"/>
            <w:textDirection w:val="lrTb"/>
            <w:noWrap w:val="false"/>
          </w:tcPr>
          <w:p>
            <w:pPr>
              <w:pStyle w:val="945"/>
              <w:ind w:firstLine="0"/>
              <w:jc w:val="center"/>
              <w:spacing w:line="32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5</w:t>
            </w:r>
            <w:r>
              <w:rPr>
                <w:rFonts w:ascii="宋体" w:hAnsi="宋体" w:eastAsia="宋体"/>
                <w:color w:val="000000"/>
                <w:sz w:val="21"/>
                <w:szCs w:val="21"/>
                <w:highlight w:val="none"/>
              </w:rPr>
            </w:r>
            <w:r/>
          </w:p>
        </w:tc>
        <w:tc>
          <w:tcPr>
            <w:tcW w:w="975" w:type="dxa"/>
            <w:vAlign w:val="center"/>
            <w:textDirection w:val="lrTb"/>
            <w:noWrap w:val="false"/>
          </w:tcPr>
          <w:p>
            <w:pPr>
              <w:pStyle w:val="945"/>
              <w:ind w:firstLine="0"/>
              <w:jc w:val="center"/>
              <w:spacing w:line="32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传真</w:t>
            </w:r>
            <w:r>
              <w:rPr>
                <w:rFonts w:ascii="宋体" w:hAnsi="宋体" w:eastAsia="宋体"/>
                <w:color w:val="000000"/>
                <w:sz w:val="21"/>
                <w:szCs w:val="21"/>
                <w:highlight w:val="none"/>
              </w:rPr>
            </w:r>
            <w:r/>
          </w:p>
        </w:tc>
        <w:tc>
          <w:tcPr>
            <w:gridSpan w:val="4"/>
            <w:tcW w:w="2482" w:type="dxa"/>
            <w:vAlign w:val="center"/>
            <w:textDirection w:val="lrTb"/>
            <w:noWrap w:val="false"/>
          </w:tcPr>
          <w:p>
            <w:pPr>
              <w:pStyle w:val="945"/>
              <w:ind w:firstLine="0"/>
              <w:jc w:val="center"/>
              <w:spacing w:line="32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gridSpan w:val="2"/>
            <w:tcW w:w="1154" w:type="dxa"/>
            <w:vAlign w:val="center"/>
            <w:textDirection w:val="lrTb"/>
            <w:noWrap w:val="false"/>
          </w:tcPr>
          <w:p>
            <w:pPr>
              <w:pStyle w:val="945"/>
              <w:ind w:firstLine="0"/>
              <w:jc w:val="center"/>
              <w:spacing w:line="32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电子邮箱</w:t>
            </w:r>
            <w:r>
              <w:rPr>
                <w:rFonts w:ascii="宋体" w:hAnsi="宋体" w:eastAsia="宋体"/>
                <w:color w:val="000000"/>
                <w:sz w:val="21"/>
                <w:szCs w:val="21"/>
                <w:highlight w:val="none"/>
              </w:rPr>
            </w:r>
            <w:r/>
          </w:p>
        </w:tc>
        <w:tc>
          <w:tcPr>
            <w:gridSpan w:val="3"/>
            <w:tcW w:w="3169" w:type="dxa"/>
            <w:vAlign w:val="center"/>
            <w:textDirection w:val="lrTb"/>
            <w:noWrap w:val="false"/>
          </w:tcPr>
          <w:p>
            <w:pPr>
              <w:pStyle w:val="945"/>
              <w:ind w:firstLine="0"/>
              <w:spacing w:line="32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645"/>
        </w:trPr>
        <w:tc>
          <w:tcPr>
            <w:tcW w:w="582" w:type="dxa"/>
            <w:vAlign w:val="center"/>
            <w:textDirection w:val="lrTb"/>
            <w:noWrap w:val="false"/>
          </w:tcPr>
          <w:p>
            <w:pPr>
              <w:pStyle w:val="945"/>
              <w:ind w:firstLine="0"/>
              <w:jc w:val="center"/>
              <w:spacing w:line="32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6</w:t>
            </w:r>
            <w:r>
              <w:rPr>
                <w:rFonts w:ascii="宋体" w:hAnsi="宋体" w:eastAsia="宋体"/>
                <w:color w:val="000000"/>
                <w:sz w:val="21"/>
                <w:szCs w:val="21"/>
                <w:highlight w:val="none"/>
              </w:rPr>
            </w:r>
            <w:r/>
          </w:p>
        </w:tc>
        <w:tc>
          <w:tcPr>
            <w:tcW w:w="975" w:type="dxa"/>
            <w:vAlign w:val="center"/>
            <w:textDirection w:val="lrTb"/>
            <w:noWrap w:val="false"/>
          </w:tcPr>
          <w:p>
            <w:pPr>
              <w:pStyle w:val="945"/>
              <w:ind w:firstLine="0"/>
              <w:jc w:val="center"/>
              <w:spacing w:line="32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注册地</w:t>
            </w:r>
            <w:r>
              <w:rPr>
                <w:rFonts w:ascii="宋体" w:hAnsi="宋体" w:eastAsia="宋体"/>
                <w:color w:val="000000"/>
                <w:sz w:val="21"/>
                <w:szCs w:val="21"/>
                <w:highlight w:val="none"/>
              </w:rPr>
            </w:r>
            <w:r/>
          </w:p>
        </w:tc>
        <w:tc>
          <w:tcPr>
            <w:gridSpan w:val="4"/>
            <w:tcW w:w="2482" w:type="dxa"/>
            <w:vAlign w:val="center"/>
            <w:textDirection w:val="lrTb"/>
            <w:noWrap w:val="false"/>
          </w:tcPr>
          <w:p>
            <w:pPr>
              <w:pStyle w:val="945"/>
              <w:ind w:firstLine="0"/>
              <w:jc w:val="center"/>
              <w:spacing w:line="32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gridSpan w:val="2"/>
            <w:tcW w:w="1154" w:type="dxa"/>
            <w:vAlign w:val="center"/>
            <w:textDirection w:val="lrTb"/>
            <w:noWrap w:val="false"/>
          </w:tcPr>
          <w:p>
            <w:pPr>
              <w:pStyle w:val="945"/>
              <w:ind w:firstLine="0"/>
              <w:jc w:val="center"/>
              <w:spacing w:line="32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注册年份</w:t>
            </w:r>
            <w:r>
              <w:rPr>
                <w:rFonts w:ascii="宋体" w:hAnsi="宋体" w:eastAsia="宋体"/>
                <w:color w:val="000000"/>
                <w:sz w:val="21"/>
                <w:szCs w:val="21"/>
                <w:highlight w:val="none"/>
              </w:rPr>
            </w:r>
            <w:r/>
          </w:p>
        </w:tc>
        <w:tc>
          <w:tcPr>
            <w:gridSpan w:val="3"/>
            <w:tcW w:w="3169" w:type="dxa"/>
            <w:vAlign w:val="center"/>
            <w:textDirection w:val="lrTb"/>
            <w:noWrap w:val="false"/>
          </w:tcPr>
          <w:p>
            <w:pPr>
              <w:pStyle w:val="945"/>
              <w:ind w:left="437" w:firstLine="0"/>
              <w:spacing w:line="32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900"/>
        </w:trPr>
        <w:tc>
          <w:tcPr>
            <w:tcW w:w="582" w:type="dxa"/>
            <w:vAlign w:val="center"/>
            <w:textDirection w:val="lrTb"/>
            <w:noWrap w:val="false"/>
          </w:tcPr>
          <w:p>
            <w:pPr>
              <w:pStyle w:val="945"/>
              <w:ind w:firstLine="0"/>
              <w:jc w:val="center"/>
              <w:spacing w:line="32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7</w:t>
            </w:r>
            <w:r>
              <w:rPr>
                <w:rFonts w:ascii="宋体" w:hAnsi="宋体" w:eastAsia="宋体"/>
                <w:color w:val="000000"/>
                <w:sz w:val="21"/>
                <w:szCs w:val="21"/>
                <w:highlight w:val="none"/>
              </w:rPr>
            </w:r>
            <w:r/>
          </w:p>
        </w:tc>
        <w:tc>
          <w:tcPr>
            <w:tcW w:w="975" w:type="dxa"/>
            <w:vAlign w:val="center"/>
            <w:textDirection w:val="lrTb"/>
            <w:noWrap w:val="false"/>
          </w:tcPr>
          <w:p>
            <w:pPr>
              <w:pStyle w:val="945"/>
              <w:ind w:firstLine="0"/>
              <w:jc w:val="center"/>
              <w:spacing w:line="32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单位职工人数</w:t>
            </w:r>
            <w:r>
              <w:rPr>
                <w:rFonts w:ascii="宋体" w:hAnsi="宋体" w:eastAsia="宋体"/>
                <w:color w:val="000000"/>
                <w:sz w:val="21"/>
                <w:szCs w:val="21"/>
                <w:highlight w:val="none"/>
              </w:rPr>
            </w:r>
            <w:r/>
          </w:p>
        </w:tc>
        <w:tc>
          <w:tcPr>
            <w:gridSpan w:val="4"/>
            <w:tcW w:w="2482" w:type="dxa"/>
            <w:vAlign w:val="center"/>
            <w:textDirection w:val="lrTb"/>
            <w:noWrap w:val="false"/>
          </w:tcPr>
          <w:p>
            <w:pPr>
              <w:pStyle w:val="945"/>
              <w:ind w:firstLine="2160"/>
              <w:jc w:val="center"/>
              <w:spacing w:line="32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人</w:t>
            </w:r>
            <w:r>
              <w:rPr>
                <w:rFonts w:ascii="宋体" w:hAnsi="宋体" w:eastAsia="宋体"/>
                <w:color w:val="000000"/>
                <w:sz w:val="21"/>
                <w:szCs w:val="21"/>
                <w:highlight w:val="none"/>
              </w:rPr>
            </w:r>
            <w:r/>
          </w:p>
        </w:tc>
        <w:tc>
          <w:tcPr>
            <w:gridSpan w:val="4"/>
            <w:tcW w:w="2418" w:type="dxa"/>
            <w:vAlign w:val="center"/>
            <w:textDirection w:val="lrTb"/>
            <w:noWrap w:val="false"/>
          </w:tcPr>
          <w:p>
            <w:pPr>
              <w:pStyle w:val="945"/>
              <w:ind w:firstLine="0"/>
              <w:spacing w:line="32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单位20</w:t>
            </w: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eastAsia="zh-CN"/>
              </w:rPr>
              <w:t xml:space="preserve">5</w:t>
            </w:r>
            <w:r>
              <w:rPr>
                <w:rFonts w:ascii="宋体" w:hAnsi="宋体" w:eastAsia="宋体"/>
                <w:color w:val="000000"/>
                <w:sz w:val="21"/>
                <w:szCs w:val="21"/>
                <w:highlight w:val="none"/>
              </w:rPr>
              <w:t xml:space="preserve">年总营业收入</w:t>
            </w:r>
            <w:r>
              <w:rPr>
                <w:rFonts w:ascii="宋体" w:hAnsi="宋体" w:eastAsia="宋体"/>
                <w:color w:val="000000"/>
                <w:sz w:val="21"/>
                <w:szCs w:val="21"/>
                <w:highlight w:val="none"/>
              </w:rPr>
            </w:r>
            <w:r/>
          </w:p>
        </w:tc>
        <w:tc>
          <w:tcPr>
            <w:tcW w:w="1905" w:type="dxa"/>
            <w:vAlign w:val="center"/>
            <w:textDirection w:val="lrTb"/>
            <w:noWrap w:val="false"/>
          </w:tcPr>
          <w:p>
            <w:pPr>
              <w:pStyle w:val="945"/>
              <w:ind w:left="1112" w:firstLine="0"/>
              <w:spacing w:line="32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万元</w:t>
            </w:r>
            <w:r>
              <w:rPr>
                <w:rFonts w:ascii="宋体" w:hAnsi="宋体" w:eastAsia="宋体"/>
                <w:color w:val="000000"/>
                <w:sz w:val="21"/>
                <w:szCs w:val="21"/>
                <w:highlight w:val="none"/>
              </w:rPr>
            </w:r>
            <w:r/>
          </w:p>
        </w:tc>
      </w:tr>
      <w:tr>
        <w:trPr>
          <w:cantSplit/>
          <w:trHeight w:val="645"/>
        </w:trPr>
        <w:tc>
          <w:tcPr>
            <w:tcW w:w="582" w:type="dxa"/>
            <w:vAlign w:val="center"/>
            <w:textDirection w:val="lrTb"/>
            <w:noWrap w:val="false"/>
          </w:tcPr>
          <w:p>
            <w:pPr>
              <w:pStyle w:val="945"/>
              <w:ind w:firstLine="0"/>
              <w:jc w:val="center"/>
              <w:spacing w:line="32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8</w:t>
            </w:r>
            <w:r>
              <w:rPr>
                <w:rFonts w:ascii="宋体" w:hAnsi="宋体" w:eastAsia="宋体"/>
                <w:color w:val="000000"/>
                <w:sz w:val="21"/>
                <w:szCs w:val="21"/>
                <w:highlight w:val="none"/>
              </w:rPr>
            </w:r>
            <w:r/>
          </w:p>
        </w:tc>
        <w:tc>
          <w:tcPr>
            <w:gridSpan w:val="10"/>
            <w:tcW w:w="7780" w:type="dxa"/>
            <w:vAlign w:val="center"/>
            <w:textDirection w:val="lrTb"/>
            <w:noWrap w:val="false"/>
          </w:tcPr>
          <w:p>
            <w:pPr>
              <w:pStyle w:val="945"/>
              <w:ind w:firstLine="0"/>
              <w:spacing w:line="32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办公场所的面积：</w:t>
            </w:r>
            <w:r>
              <w:rPr>
                <w:rFonts w:ascii="宋体" w:hAnsi="宋体" w:eastAsia="宋体"/>
                <w:color w:val="000000"/>
                <w:sz w:val="21"/>
                <w:szCs w:val="21"/>
                <w:highlight w:val="none"/>
              </w:rPr>
            </w:r>
            <w:r/>
          </w:p>
        </w:tc>
      </w:tr>
      <w:tr>
        <w:trPr>
          <w:trHeight w:val="1767"/>
        </w:trPr>
        <w:tc>
          <w:tcPr>
            <w:tcW w:w="582" w:type="dxa"/>
            <w:vAlign w:val="center"/>
            <w:textDirection w:val="lrTb"/>
            <w:noWrap w:val="false"/>
          </w:tcPr>
          <w:p>
            <w:pPr>
              <w:pStyle w:val="945"/>
              <w:ind w:firstLine="0"/>
              <w:jc w:val="center"/>
              <w:spacing w:line="32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9</w:t>
            </w:r>
            <w:r>
              <w:rPr>
                <w:rFonts w:ascii="宋体" w:hAnsi="宋体" w:eastAsia="宋体"/>
                <w:color w:val="000000"/>
                <w:sz w:val="21"/>
                <w:szCs w:val="21"/>
                <w:highlight w:val="none"/>
              </w:rPr>
            </w:r>
            <w:r/>
          </w:p>
        </w:tc>
        <w:tc>
          <w:tcPr>
            <w:gridSpan w:val="10"/>
            <w:tcW w:w="7780" w:type="dxa"/>
            <w:vAlign w:val="center"/>
            <w:textDirection w:val="lrTb"/>
            <w:noWrap w:val="false"/>
          </w:tcPr>
          <w:p>
            <w:pPr>
              <w:pStyle w:val="945"/>
              <w:ind w:firstLine="0"/>
              <w:spacing w:line="32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主营范围</w:t>
            </w:r>
            <w:r>
              <w:rPr>
                <w:rFonts w:ascii="宋体" w:hAnsi="宋体" w:eastAsia="宋体"/>
                <w:color w:val="000000"/>
                <w:sz w:val="21"/>
                <w:szCs w:val="21"/>
                <w:highlight w:val="none"/>
              </w:rPr>
            </w:r>
            <w:r/>
          </w:p>
          <w:p>
            <w:pPr>
              <w:pStyle w:val="945"/>
              <w:ind w:firstLine="0"/>
              <w:spacing w:line="32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1、_____________________________________</w:t>
            </w:r>
            <w:r>
              <w:rPr>
                <w:rFonts w:ascii="宋体" w:hAnsi="宋体" w:eastAsia="宋体"/>
                <w:color w:val="000000"/>
                <w:sz w:val="21"/>
                <w:szCs w:val="21"/>
                <w:highlight w:val="none"/>
              </w:rPr>
            </w:r>
            <w:r/>
          </w:p>
          <w:p>
            <w:pPr>
              <w:pStyle w:val="945"/>
              <w:ind w:firstLine="0"/>
              <w:spacing w:line="32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2、 ____________________________________</w:t>
            </w:r>
            <w:r>
              <w:rPr>
                <w:rFonts w:ascii="宋体" w:hAnsi="宋体" w:eastAsia="宋体"/>
                <w:color w:val="000000"/>
                <w:sz w:val="21"/>
                <w:szCs w:val="21"/>
                <w:highlight w:val="none"/>
              </w:rPr>
            </w:r>
            <w:r/>
          </w:p>
        </w:tc>
      </w:tr>
      <w:tr>
        <w:trPr>
          <w:trHeight w:val="1013"/>
        </w:trPr>
        <w:tc>
          <w:tcPr>
            <w:tcW w:w="582" w:type="dxa"/>
            <w:vAlign w:val="center"/>
            <w:textDirection w:val="lrTb"/>
            <w:noWrap w:val="false"/>
          </w:tcPr>
          <w:p>
            <w:pPr>
              <w:pStyle w:val="945"/>
              <w:ind w:firstLine="0"/>
              <w:jc w:val="center"/>
              <w:spacing w:line="32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10</w:t>
            </w:r>
            <w:r>
              <w:rPr>
                <w:rFonts w:ascii="宋体" w:hAnsi="宋体" w:eastAsia="宋体"/>
                <w:color w:val="000000"/>
                <w:sz w:val="21"/>
                <w:szCs w:val="21"/>
                <w:highlight w:val="none"/>
              </w:rPr>
            </w:r>
            <w:r/>
          </w:p>
        </w:tc>
        <w:tc>
          <w:tcPr>
            <w:gridSpan w:val="4"/>
            <w:tcW w:w="2848" w:type="dxa"/>
            <w:vAlign w:val="top"/>
            <w:textDirection w:val="lrTb"/>
            <w:noWrap w:val="false"/>
          </w:tcPr>
          <w:p>
            <w:pPr>
              <w:pStyle w:val="945"/>
              <w:ind w:firstLine="0"/>
              <w:spacing w:line="32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最近3年内在经营过程中受到何种奖励或处分</w:t>
            </w:r>
            <w:r>
              <w:rPr>
                <w:rFonts w:ascii="宋体" w:hAnsi="宋体" w:eastAsia="宋体"/>
                <w:color w:val="000000"/>
                <w:sz w:val="21"/>
                <w:szCs w:val="21"/>
                <w:highlight w:val="none"/>
              </w:rPr>
            </w:r>
            <w:r/>
          </w:p>
        </w:tc>
        <w:tc>
          <w:tcPr>
            <w:gridSpan w:val="6"/>
            <w:tcW w:w="4932" w:type="dxa"/>
            <w:vAlign w:val="top"/>
            <w:textDirection w:val="lrTb"/>
            <w:noWrap w:val="false"/>
          </w:tcPr>
          <w:p>
            <w:pPr>
              <w:pStyle w:val="945"/>
              <w:ind w:firstLine="0"/>
              <w:spacing w:line="32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618"/>
        </w:trPr>
        <w:tc>
          <w:tcPr>
            <w:tcW w:w="582" w:type="dxa"/>
            <w:vAlign w:val="center"/>
            <w:textDirection w:val="lrTb"/>
            <w:noWrap w:val="false"/>
          </w:tcPr>
          <w:p>
            <w:pPr>
              <w:pStyle w:val="945"/>
              <w:ind w:firstLine="0"/>
              <w:jc w:val="center"/>
              <w:spacing w:line="32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11</w:t>
            </w:r>
            <w:r>
              <w:rPr>
                <w:rFonts w:ascii="宋体" w:hAnsi="宋体" w:eastAsia="宋体"/>
                <w:color w:val="000000"/>
                <w:sz w:val="21"/>
                <w:szCs w:val="21"/>
                <w:highlight w:val="none"/>
              </w:rPr>
            </w:r>
            <w:r/>
          </w:p>
        </w:tc>
        <w:tc>
          <w:tcPr>
            <w:gridSpan w:val="4"/>
            <w:tcW w:w="2848" w:type="dxa"/>
            <w:vAlign w:val="top"/>
            <w:textDirection w:val="lrTb"/>
            <w:noWrap w:val="false"/>
          </w:tcPr>
          <w:p>
            <w:pPr>
              <w:pStyle w:val="945"/>
              <w:ind w:firstLine="0"/>
              <w:spacing w:line="32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最近3年内有无因售假、售劣或是其他原因被消费者投诉或起诉的情况及说明</w:t>
            </w:r>
            <w:r>
              <w:rPr>
                <w:rFonts w:ascii="宋体" w:hAnsi="宋体" w:eastAsia="宋体"/>
                <w:color w:val="000000"/>
                <w:sz w:val="21"/>
                <w:szCs w:val="21"/>
                <w:highlight w:val="none"/>
              </w:rPr>
            </w:r>
            <w:r/>
          </w:p>
        </w:tc>
        <w:tc>
          <w:tcPr>
            <w:gridSpan w:val="6"/>
            <w:tcW w:w="4932" w:type="dxa"/>
            <w:vAlign w:val="top"/>
            <w:textDirection w:val="lrTb"/>
            <w:noWrap w:val="false"/>
          </w:tcPr>
          <w:p>
            <w:pPr>
              <w:pStyle w:val="945"/>
              <w:ind w:firstLine="0"/>
              <w:spacing w:line="32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618"/>
        </w:trPr>
        <w:tc>
          <w:tcPr>
            <w:tcW w:w="582" w:type="dxa"/>
            <w:vAlign w:val="center"/>
            <w:textDirection w:val="lrTb"/>
            <w:noWrap w:val="false"/>
          </w:tcPr>
          <w:p>
            <w:pPr>
              <w:pStyle w:val="945"/>
              <w:ind w:firstLine="0"/>
              <w:jc w:val="center"/>
              <w:spacing w:line="32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12</w:t>
            </w:r>
            <w:r>
              <w:rPr>
                <w:rFonts w:ascii="宋体" w:hAnsi="宋体" w:eastAsia="宋体"/>
                <w:color w:val="000000"/>
                <w:sz w:val="21"/>
                <w:szCs w:val="21"/>
                <w:highlight w:val="none"/>
              </w:rPr>
            </w:r>
            <w:r/>
          </w:p>
        </w:tc>
        <w:tc>
          <w:tcPr>
            <w:gridSpan w:val="10"/>
            <w:tcW w:w="7780" w:type="dxa"/>
            <w:vAlign w:val="center"/>
            <w:textDirection w:val="lrTb"/>
            <w:noWrap w:val="false"/>
          </w:tcPr>
          <w:p>
            <w:pPr>
              <w:pStyle w:val="945"/>
              <w:ind w:firstLine="0"/>
              <w:spacing w:line="32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其他需要说明的情况</w:t>
            </w:r>
            <w:r>
              <w:rPr>
                <w:rFonts w:ascii="宋体" w:hAnsi="宋体" w:eastAsia="宋体"/>
                <w:color w:val="000000"/>
                <w:sz w:val="21"/>
                <w:szCs w:val="21"/>
                <w:highlight w:val="none"/>
              </w:rPr>
            </w:r>
            <w:r/>
          </w:p>
        </w:tc>
      </w:tr>
    </w:tbl>
    <w:p>
      <w:pPr>
        <w:pStyle w:val="920"/>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920"/>
        <w:spacing w:line="360" w:lineRule="auto"/>
        <w:rPr>
          <w:rFonts w:hint="eastAsia"/>
          <w:color w:val="000000"/>
          <w:highlight w:val="none"/>
        </w:rPr>
      </w:pPr>
      <w:r>
        <w:rPr>
          <w:rFonts w:hint="eastAsia"/>
          <w:color w:val="000000"/>
          <w:highlight w:val="none"/>
        </w:rPr>
      </w:r>
      <w:r/>
    </w:p>
    <w:p>
      <w:pPr>
        <w:pStyle w:val="920"/>
        <w:spacing w:line="360" w:lineRule="auto"/>
        <w:rPr>
          <w:rFonts w:hint="eastAsia"/>
          <w:color w:val="000000"/>
          <w:highlight w:val="none"/>
        </w:rPr>
      </w:pPr>
      <w:r>
        <w:rPr>
          <w:rFonts w:hint="eastAsia"/>
          <w:color w:val="000000"/>
          <w:highlight w:val="none"/>
        </w:rPr>
      </w:r>
      <w:r/>
    </w:p>
    <w:p>
      <w:pPr>
        <w:pStyle w:val="1098"/>
        <w:spacing w:line="360" w:lineRule="auto"/>
        <w:rPr>
          <w:rFonts w:hAnsi="宋体" w:eastAsia="宋体" w:cs="宋体"/>
          <w:bCs/>
          <w:color w:val="000000"/>
          <w:sz w:val="21"/>
          <w:szCs w:val="21"/>
          <w:highlight w:val="none"/>
          <w:lang w:val="zh-CN"/>
        </w:rPr>
      </w:pPr>
      <w:r>
        <w:rPr>
          <w:rFonts w:hAnsi="宋体" w:eastAsia="宋体" w:cs="宋体"/>
          <w:bCs/>
          <w:color w:val="000000"/>
          <w:sz w:val="21"/>
          <w:szCs w:val="21"/>
          <w:highlight w:val="none"/>
          <w:lang w:val="zh-CN"/>
        </w:rPr>
        <w:br w:type="page" w:clear="all"/>
      </w:r>
      <w:r>
        <w:rPr>
          <w:rFonts w:hint="eastAsia" w:ascii="Calibri" w:hAnsi="Calibri" w:eastAsia="宋体"/>
          <w:color w:val="000000"/>
          <w:sz w:val="21"/>
          <w:szCs w:val="21"/>
          <w:highlight w:val="none"/>
        </w:rPr>
        <w:t xml:space="preserve">格式</w:t>
      </w:r>
      <w:r>
        <w:rPr>
          <w:rFonts w:hint="eastAsia" w:ascii="Calibri" w:hAnsi="Calibri" w:eastAsia="宋体"/>
          <w:color w:val="000000"/>
          <w:sz w:val="21"/>
          <w:szCs w:val="21"/>
          <w:highlight w:val="none"/>
          <w:lang w:val="zh-CN"/>
        </w:rPr>
        <w:t xml:space="preserve">7：</w:t>
      </w:r>
      <w:r>
        <w:rPr>
          <w:rFonts w:hAnsi="宋体" w:eastAsia="宋体" w:cs="宋体"/>
          <w:bCs/>
          <w:color w:val="000000"/>
          <w:sz w:val="21"/>
          <w:szCs w:val="21"/>
          <w:highlight w:val="none"/>
          <w:lang w:val="zh-CN"/>
        </w:rPr>
      </w:r>
      <w:r/>
    </w:p>
    <w:p>
      <w:pPr>
        <w:pStyle w:val="920"/>
        <w:jc w:val="center"/>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t xml:space="preserve">类似项目一览表</w:t>
      </w:r>
      <w:r>
        <w:rPr>
          <w:rFonts w:hint="eastAsia" w:ascii="宋体" w:hAnsi="宋体"/>
          <w:b/>
          <w:color w:val="000000"/>
          <w:sz w:val="30"/>
          <w:szCs w:val="30"/>
          <w:highlight w:val="none"/>
        </w:rPr>
      </w:r>
      <w:r/>
    </w:p>
    <w:p>
      <w:pPr>
        <w:pStyle w:val="945"/>
        <w:ind w:firstLine="0"/>
        <w:spacing w:line="360" w:lineRule="auto"/>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响应</w:t>
      </w:r>
      <w:r>
        <w:rPr>
          <w:rFonts w:ascii="宋体" w:hAnsi="宋体" w:eastAsia="宋体"/>
          <w:bCs/>
          <w:color w:val="000000"/>
          <w:sz w:val="21"/>
          <w:szCs w:val="21"/>
          <w:highlight w:val="none"/>
        </w:rPr>
        <w:t xml:space="preserve">单位名称：_________________________</w:t>
      </w:r>
      <w:r>
        <w:rPr>
          <w:rFonts w:hint="eastAsia" w:ascii="宋体" w:hAnsi="宋体" w:eastAsia="宋体"/>
          <w:bCs/>
          <w:color w:val="000000"/>
          <w:sz w:val="21"/>
          <w:szCs w:val="21"/>
          <w:highlight w:val="none"/>
        </w:rPr>
        <w:t xml:space="preserve">（盖章）</w:t>
      </w:r>
      <w:r>
        <w:rPr>
          <w:rFonts w:hint="eastAsia" w:ascii="宋体" w:hAnsi="宋体" w:eastAsia="宋体"/>
          <w:bCs/>
          <w:color w:val="000000"/>
          <w:sz w:val="21"/>
          <w:szCs w:val="21"/>
          <w:highlight w:val="none"/>
        </w:rPr>
      </w:r>
      <w:r/>
    </w:p>
    <w:tbl>
      <w:tblPr>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7"/>
        <w:gridCol w:w="1452"/>
        <w:gridCol w:w="1452"/>
        <w:gridCol w:w="1728"/>
        <w:gridCol w:w="1873"/>
        <w:gridCol w:w="960"/>
      </w:tblGrid>
      <w:tr>
        <w:trPr>
          <w:cantSplit/>
          <w:trHeight w:val="740"/>
        </w:trPr>
        <w:tc>
          <w:tcPr>
            <w:tcW w:w="897"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序号</w:t>
            </w:r>
            <w:r>
              <w:rPr>
                <w:rFonts w:ascii="宋体" w:hAnsi="宋体" w:eastAsia="宋体"/>
                <w:bCs/>
                <w:color w:val="000000"/>
                <w:sz w:val="21"/>
                <w:szCs w:val="21"/>
                <w:highlight w:val="none"/>
              </w:rPr>
            </w:r>
            <w:r/>
          </w:p>
        </w:tc>
        <w:tc>
          <w:tcPr>
            <w:tcW w:w="1452"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项目名称</w:t>
            </w:r>
            <w:r>
              <w:rPr>
                <w:rFonts w:ascii="宋体" w:hAnsi="宋体" w:eastAsia="宋体"/>
                <w:bCs/>
                <w:color w:val="000000"/>
                <w:sz w:val="21"/>
                <w:szCs w:val="21"/>
                <w:highlight w:val="none"/>
              </w:rPr>
            </w:r>
            <w:r/>
          </w:p>
        </w:tc>
        <w:tc>
          <w:tcPr>
            <w:tcW w:w="1452"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合同期</w:t>
            </w:r>
            <w:r>
              <w:rPr>
                <w:rFonts w:ascii="宋体" w:hAnsi="宋体" w:eastAsia="宋体"/>
                <w:bCs/>
                <w:color w:val="000000"/>
                <w:sz w:val="21"/>
                <w:szCs w:val="21"/>
                <w:highlight w:val="none"/>
              </w:rPr>
            </w:r>
            <w:r/>
          </w:p>
        </w:tc>
        <w:tc>
          <w:tcPr>
            <w:tcW w:w="1728"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范围</w:t>
            </w:r>
            <w:r>
              <w:rPr>
                <w:rFonts w:ascii="宋体" w:hAnsi="宋体" w:eastAsia="宋体"/>
                <w:bCs/>
                <w:color w:val="000000"/>
                <w:sz w:val="21"/>
                <w:szCs w:val="21"/>
                <w:highlight w:val="none"/>
              </w:rPr>
            </w:r>
            <w:r/>
          </w:p>
        </w:tc>
        <w:tc>
          <w:tcPr>
            <w:tcW w:w="1873"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合同金额（万元）</w:t>
            </w:r>
            <w:r>
              <w:rPr>
                <w:rFonts w:ascii="宋体" w:hAnsi="宋体" w:eastAsia="宋体"/>
                <w:bCs/>
                <w:color w:val="000000"/>
                <w:sz w:val="21"/>
                <w:szCs w:val="21"/>
                <w:highlight w:val="none"/>
              </w:rPr>
            </w:r>
            <w:r/>
          </w:p>
        </w:tc>
        <w:tc>
          <w:tcPr>
            <w:tcW w:w="960"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备注</w:t>
            </w:r>
            <w:r>
              <w:rPr>
                <w:rFonts w:ascii="宋体" w:hAnsi="宋体" w:eastAsia="宋体"/>
                <w:bCs/>
                <w:color w:val="000000"/>
                <w:sz w:val="21"/>
                <w:szCs w:val="21"/>
                <w:highlight w:val="none"/>
              </w:rPr>
            </w:r>
            <w:r/>
          </w:p>
        </w:tc>
      </w:tr>
      <w:tr>
        <w:trPr>
          <w:cantSplit/>
          <w:trHeight w:val="510" w:hRule="exact"/>
        </w:trPr>
        <w:tc>
          <w:tcPr>
            <w:tcW w:w="897"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1</w:t>
            </w:r>
            <w:r>
              <w:rPr>
                <w:rFonts w:ascii="宋体" w:hAnsi="宋体" w:eastAsia="宋体"/>
                <w:bCs/>
                <w:color w:val="000000"/>
                <w:sz w:val="21"/>
                <w:szCs w:val="21"/>
                <w:highlight w:val="none"/>
              </w:rPr>
            </w:r>
            <w:r/>
          </w:p>
        </w:tc>
        <w:tc>
          <w:tcPr>
            <w:tcW w:w="1452"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2"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728"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873"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960"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r>
      <w:tr>
        <w:trPr>
          <w:cantSplit/>
          <w:trHeight w:val="510" w:hRule="exact"/>
        </w:trPr>
        <w:tc>
          <w:tcPr>
            <w:tcW w:w="897"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2</w:t>
            </w:r>
            <w:r>
              <w:rPr>
                <w:rFonts w:ascii="宋体" w:hAnsi="宋体" w:eastAsia="宋体"/>
                <w:bCs/>
                <w:color w:val="000000"/>
                <w:sz w:val="21"/>
                <w:szCs w:val="21"/>
                <w:highlight w:val="none"/>
              </w:rPr>
            </w:r>
            <w:r/>
          </w:p>
        </w:tc>
        <w:tc>
          <w:tcPr>
            <w:tcW w:w="1452"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2"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728"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873"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960"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r>
      <w:tr>
        <w:trPr>
          <w:cantSplit/>
          <w:trHeight w:val="510" w:hRule="exact"/>
        </w:trPr>
        <w:tc>
          <w:tcPr>
            <w:tcW w:w="897"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3</w:t>
            </w:r>
            <w:r>
              <w:rPr>
                <w:rFonts w:ascii="宋体" w:hAnsi="宋体" w:eastAsia="宋体"/>
                <w:bCs/>
                <w:color w:val="000000"/>
                <w:sz w:val="21"/>
                <w:szCs w:val="21"/>
                <w:highlight w:val="none"/>
              </w:rPr>
            </w:r>
            <w:r/>
          </w:p>
        </w:tc>
        <w:tc>
          <w:tcPr>
            <w:tcW w:w="1452"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2"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728"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873"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960"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r>
      <w:tr>
        <w:trPr>
          <w:cantSplit/>
          <w:trHeight w:val="510" w:hRule="exact"/>
        </w:trPr>
        <w:tc>
          <w:tcPr>
            <w:tcW w:w="897"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4</w:t>
            </w:r>
            <w:r>
              <w:rPr>
                <w:rFonts w:ascii="宋体" w:hAnsi="宋体" w:eastAsia="宋体"/>
                <w:bCs/>
                <w:color w:val="000000"/>
                <w:sz w:val="21"/>
                <w:szCs w:val="21"/>
                <w:highlight w:val="none"/>
              </w:rPr>
            </w:r>
            <w:r/>
          </w:p>
        </w:tc>
        <w:tc>
          <w:tcPr>
            <w:tcW w:w="1452"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2"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728"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873"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960"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r>
      <w:tr>
        <w:trPr>
          <w:cantSplit/>
          <w:trHeight w:val="510" w:hRule="exact"/>
        </w:trPr>
        <w:tc>
          <w:tcPr>
            <w:tcW w:w="897"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5</w:t>
            </w:r>
            <w:r>
              <w:rPr>
                <w:rFonts w:ascii="宋体" w:hAnsi="宋体" w:eastAsia="宋体"/>
                <w:bCs/>
                <w:color w:val="000000"/>
                <w:sz w:val="21"/>
                <w:szCs w:val="21"/>
                <w:highlight w:val="none"/>
              </w:rPr>
            </w:r>
            <w:r/>
          </w:p>
        </w:tc>
        <w:tc>
          <w:tcPr>
            <w:tcW w:w="1452"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2"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728"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873"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960"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r>
      <w:tr>
        <w:trPr>
          <w:cantSplit/>
          <w:trHeight w:val="510" w:hRule="exact"/>
        </w:trPr>
        <w:tc>
          <w:tcPr>
            <w:tcW w:w="897" w:type="dxa"/>
            <w:vAlign w:val="center"/>
            <w:textDirection w:val="tbRlV"/>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w:t>
            </w:r>
            <w:r>
              <w:rPr>
                <w:rFonts w:ascii="宋体" w:hAnsi="宋体" w:eastAsia="宋体"/>
                <w:bCs/>
                <w:color w:val="000000"/>
                <w:sz w:val="21"/>
                <w:szCs w:val="21"/>
                <w:highlight w:val="none"/>
              </w:rPr>
            </w:r>
            <w:r/>
          </w:p>
        </w:tc>
        <w:tc>
          <w:tcPr>
            <w:tcW w:w="1452"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2"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728"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873"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960"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r>
      <w:tr>
        <w:trPr>
          <w:cantSplit/>
          <w:trHeight w:val="510" w:hRule="exact"/>
        </w:trPr>
        <w:tc>
          <w:tcPr>
            <w:tcW w:w="897"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2"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2"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728"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873"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960"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r>
      <w:tr>
        <w:trPr>
          <w:cantSplit/>
          <w:trHeight w:val="510" w:hRule="exact"/>
        </w:trPr>
        <w:tc>
          <w:tcPr>
            <w:tcW w:w="897"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2"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2"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728"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873"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960"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r>
      <w:tr>
        <w:trPr>
          <w:cantSplit/>
          <w:trHeight w:val="510" w:hRule="exact"/>
        </w:trPr>
        <w:tc>
          <w:tcPr>
            <w:tcW w:w="897"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2"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2"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728"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873"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960"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r>
      <w:tr>
        <w:trPr>
          <w:cantSplit/>
          <w:trHeight w:val="510" w:hRule="exact"/>
        </w:trPr>
        <w:tc>
          <w:tcPr>
            <w:tcW w:w="897"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2"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2"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728"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873"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960"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r>
    </w:tbl>
    <w:p>
      <w:pPr>
        <w:pStyle w:val="945"/>
        <w:ind w:firstLine="0"/>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注：磋商响应单位应提供双方签订的合同复印件</w:t>
      </w:r>
      <w:r>
        <w:rPr>
          <w:rFonts w:hint="eastAsia" w:ascii="宋体" w:hAnsi="宋体" w:eastAsia="宋体"/>
          <w:bCs/>
          <w:color w:val="000000"/>
          <w:sz w:val="21"/>
          <w:szCs w:val="21"/>
          <w:highlight w:val="none"/>
        </w:rPr>
        <w:t xml:space="preserve">等</w:t>
      </w:r>
      <w:r>
        <w:rPr>
          <w:rFonts w:ascii="宋体" w:hAnsi="宋体" w:eastAsia="宋体"/>
          <w:bCs/>
          <w:color w:val="000000"/>
          <w:sz w:val="21"/>
          <w:szCs w:val="21"/>
          <w:highlight w:val="none"/>
        </w:rPr>
        <w:t xml:space="preserve">。</w:t>
      </w:r>
      <w:r>
        <w:rPr>
          <w:rFonts w:ascii="宋体" w:hAnsi="宋体" w:eastAsia="宋体"/>
          <w:bCs/>
          <w:color w:val="000000"/>
          <w:sz w:val="21"/>
          <w:szCs w:val="21"/>
          <w:highlight w:val="none"/>
        </w:rPr>
      </w:r>
      <w:r/>
    </w:p>
    <w:p>
      <w:pPr>
        <w:pStyle w:val="920"/>
        <w:spacing w:line="560" w:lineRule="exact"/>
        <w:rPr>
          <w:rFonts w:hint="eastAsia"/>
          <w:color w:val="000000"/>
          <w:highlight w:val="none"/>
        </w:rPr>
      </w:pPr>
      <w:r>
        <w:rPr>
          <w:rFonts w:hint="eastAsia"/>
          <w:color w:val="000000"/>
          <w:highlight w:val="none"/>
        </w:rPr>
      </w:r>
      <w:r/>
    </w:p>
    <w:p>
      <w:pPr>
        <w:pStyle w:val="920"/>
        <w:spacing w:line="560" w:lineRule="exact"/>
        <w:rPr>
          <w:rFonts w:hint="eastAsia"/>
          <w:color w:val="000000"/>
          <w:highlight w:val="none"/>
        </w:rPr>
      </w:pPr>
      <w:r>
        <w:rPr>
          <w:rFonts w:hint="eastAsia"/>
          <w:color w:val="000000"/>
          <w:highlight w:val="none"/>
        </w:rPr>
      </w:r>
      <w:r/>
    </w:p>
    <w:p>
      <w:pPr>
        <w:pStyle w:val="920"/>
        <w:spacing w:line="560" w:lineRule="exact"/>
        <w:rPr>
          <w:rFonts w:hint="eastAsia"/>
          <w:color w:val="000000"/>
          <w:highlight w:val="none"/>
        </w:rPr>
      </w:pPr>
      <w:r>
        <w:rPr>
          <w:rFonts w:hint="eastAsia"/>
          <w:color w:val="000000"/>
          <w:highlight w:val="none"/>
        </w:rPr>
      </w:r>
      <w:r/>
    </w:p>
    <w:p>
      <w:pPr>
        <w:pStyle w:val="920"/>
        <w:spacing w:line="560" w:lineRule="exact"/>
        <w:rPr>
          <w:rFonts w:hint="eastAsia"/>
          <w:color w:val="000000"/>
          <w:highlight w:val="none"/>
        </w:rPr>
      </w:pPr>
      <w:r>
        <w:rPr>
          <w:rFonts w:hint="eastAsia"/>
          <w:color w:val="000000"/>
          <w:highlight w:val="none"/>
        </w:rPr>
      </w:r>
      <w:r/>
    </w:p>
    <w:p>
      <w:pPr>
        <w:pStyle w:val="920"/>
        <w:spacing w:line="560" w:lineRule="exact"/>
        <w:rPr>
          <w:rFonts w:hint="eastAsia"/>
          <w:color w:val="000000"/>
          <w:highlight w:val="none"/>
        </w:rPr>
      </w:pPr>
      <w:r>
        <w:rPr>
          <w:rFonts w:hint="eastAsia"/>
          <w:color w:val="000000"/>
          <w:highlight w:val="none"/>
        </w:rPr>
      </w:r>
      <w:r/>
    </w:p>
    <w:p>
      <w:pPr>
        <w:pStyle w:val="1098"/>
        <w:spacing w:line="360" w:lineRule="auto"/>
        <w:rPr>
          <w:rFonts w:hint="eastAsia" w:hAnsi="宋体" w:eastAsia="宋体" w:cs="宋体"/>
          <w:bCs/>
          <w:color w:val="000000"/>
          <w:sz w:val="21"/>
          <w:szCs w:val="21"/>
          <w:highlight w:val="none"/>
          <w:lang w:val="zh-CN"/>
        </w:rPr>
      </w:pPr>
      <w:r>
        <w:rPr>
          <w:rFonts w:hint="eastAsia" w:hAnsi="宋体" w:eastAsia="宋体" w:cs="宋体"/>
          <w:bCs/>
          <w:color w:val="000000"/>
          <w:sz w:val="21"/>
          <w:szCs w:val="21"/>
          <w:highlight w:val="none"/>
          <w:lang w:val="zh-CN"/>
        </w:rPr>
      </w:r>
      <w:r/>
    </w:p>
    <w:p>
      <w:pPr>
        <w:pStyle w:val="1098"/>
        <w:spacing w:line="360" w:lineRule="auto"/>
        <w:rPr>
          <w:rFonts w:hAnsi="宋体" w:eastAsia="宋体" w:cs="宋体"/>
          <w:bCs/>
          <w:color w:val="000000"/>
          <w:sz w:val="21"/>
          <w:szCs w:val="21"/>
          <w:highlight w:val="none"/>
          <w:lang w:val="zh-CN"/>
        </w:rPr>
      </w:pPr>
      <w:r>
        <w:rPr>
          <w:rFonts w:hAnsi="宋体" w:eastAsia="宋体" w:cs="宋体"/>
          <w:bCs/>
          <w:color w:val="000000"/>
          <w:sz w:val="21"/>
          <w:szCs w:val="21"/>
          <w:highlight w:val="none"/>
          <w:lang w:val="zh-CN"/>
        </w:rPr>
        <w:br w:type="page" w:clear="all"/>
      </w:r>
      <w:r>
        <w:rPr>
          <w:rFonts w:hint="eastAsia" w:ascii="Calibri" w:hAnsi="Calibri" w:eastAsia="宋体"/>
          <w:color w:val="000000"/>
          <w:sz w:val="21"/>
          <w:szCs w:val="21"/>
          <w:highlight w:val="none"/>
        </w:rPr>
        <w:t xml:space="preserve">格式</w:t>
      </w:r>
      <w:r>
        <w:rPr>
          <w:rFonts w:hint="eastAsia" w:ascii="Calibri" w:hAnsi="Calibri" w:eastAsia="宋体"/>
          <w:color w:val="000000"/>
          <w:sz w:val="21"/>
          <w:szCs w:val="21"/>
          <w:highlight w:val="none"/>
          <w:lang w:val="zh-CN"/>
        </w:rPr>
        <w:t xml:space="preserve">8：</w:t>
      </w:r>
      <w:r>
        <w:rPr>
          <w:rFonts w:hAnsi="宋体" w:eastAsia="宋体" w:cs="宋体"/>
          <w:bCs/>
          <w:color w:val="000000"/>
          <w:sz w:val="21"/>
          <w:szCs w:val="21"/>
          <w:highlight w:val="none"/>
          <w:lang w:val="zh-CN"/>
        </w:rPr>
      </w:r>
      <w:r/>
    </w:p>
    <w:p>
      <w:pPr>
        <w:pStyle w:val="920"/>
        <w:jc w:val="center"/>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t xml:space="preserve">本项目配备的工程技术人员情况表</w:t>
      </w:r>
      <w:r>
        <w:rPr>
          <w:rFonts w:hint="eastAsia" w:ascii="宋体" w:hAnsi="宋体"/>
          <w:b/>
          <w:color w:val="000000"/>
          <w:sz w:val="30"/>
          <w:szCs w:val="30"/>
          <w:highlight w:val="none"/>
        </w:rPr>
      </w:r>
      <w:r/>
    </w:p>
    <w:p>
      <w:pPr>
        <w:pStyle w:val="945"/>
        <w:ind w:firstLine="0"/>
        <w:spacing w:line="360" w:lineRule="auto"/>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响应</w:t>
      </w:r>
      <w:r>
        <w:rPr>
          <w:rFonts w:ascii="宋体" w:hAnsi="宋体" w:eastAsia="宋体"/>
          <w:bCs/>
          <w:color w:val="000000"/>
          <w:sz w:val="21"/>
          <w:szCs w:val="21"/>
          <w:highlight w:val="none"/>
        </w:rPr>
        <w:t xml:space="preserve">单位名称：_________________________</w:t>
      </w:r>
      <w:r>
        <w:rPr>
          <w:rFonts w:hint="eastAsia" w:ascii="宋体" w:hAnsi="宋体" w:eastAsia="宋体"/>
          <w:bCs/>
          <w:color w:val="000000"/>
          <w:sz w:val="21"/>
          <w:szCs w:val="21"/>
          <w:highlight w:val="none"/>
        </w:rPr>
        <w:t xml:space="preserve">（盖章）</w:t>
      </w:r>
      <w:r>
        <w:rPr>
          <w:rFonts w:hint="eastAsia" w:ascii="宋体" w:hAnsi="宋体" w:eastAsia="宋体"/>
          <w:bCs/>
          <w:color w:val="000000"/>
          <w:sz w:val="21"/>
          <w:szCs w:val="21"/>
          <w:highlight w:val="none"/>
        </w:rPr>
      </w:r>
      <w:r/>
    </w:p>
    <w:tbl>
      <w:tblPr>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7"/>
        <w:gridCol w:w="1452"/>
        <w:gridCol w:w="1452"/>
        <w:gridCol w:w="1728"/>
        <w:gridCol w:w="1873"/>
        <w:gridCol w:w="960"/>
      </w:tblGrid>
      <w:tr>
        <w:trPr>
          <w:cantSplit/>
          <w:trHeight w:val="740"/>
        </w:trPr>
        <w:tc>
          <w:tcPr>
            <w:tcW w:w="897"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序号</w:t>
            </w:r>
            <w:r>
              <w:rPr>
                <w:rFonts w:ascii="宋体" w:hAnsi="宋体" w:eastAsia="宋体"/>
                <w:bCs/>
                <w:color w:val="000000"/>
                <w:sz w:val="21"/>
                <w:szCs w:val="21"/>
                <w:highlight w:val="none"/>
              </w:rPr>
            </w:r>
            <w:r/>
          </w:p>
        </w:tc>
        <w:tc>
          <w:tcPr>
            <w:tcW w:w="1452"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岗位</w:t>
            </w:r>
            <w:r>
              <w:rPr>
                <w:rFonts w:ascii="宋体" w:hAnsi="宋体" w:eastAsia="宋体"/>
                <w:bCs/>
                <w:color w:val="000000"/>
                <w:sz w:val="21"/>
                <w:szCs w:val="21"/>
                <w:highlight w:val="none"/>
              </w:rPr>
              <w:t xml:space="preserve">名称</w:t>
            </w:r>
            <w:r>
              <w:rPr>
                <w:rFonts w:ascii="宋体" w:hAnsi="宋体" w:eastAsia="宋体"/>
                <w:bCs/>
                <w:color w:val="000000"/>
                <w:sz w:val="21"/>
                <w:szCs w:val="21"/>
                <w:highlight w:val="none"/>
              </w:rPr>
            </w:r>
            <w:r/>
          </w:p>
        </w:tc>
        <w:tc>
          <w:tcPr>
            <w:tcW w:w="1452" w:type="dxa"/>
            <w:vAlign w:val="center"/>
            <w:textDirection w:val="lrTb"/>
            <w:noWrap w:val="false"/>
          </w:tcPr>
          <w:p>
            <w:pPr>
              <w:pStyle w:val="945"/>
              <w:ind w:firstLine="0"/>
              <w:jc w:val="center"/>
              <w:spacing w:line="360" w:lineRule="auto"/>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姓名</w:t>
            </w:r>
            <w:r>
              <w:rPr>
                <w:rFonts w:hint="eastAsia" w:ascii="宋体" w:hAnsi="宋体" w:eastAsia="宋体"/>
                <w:bCs/>
                <w:color w:val="000000"/>
                <w:sz w:val="21"/>
                <w:szCs w:val="21"/>
                <w:highlight w:val="none"/>
              </w:rPr>
            </w:r>
            <w:r/>
          </w:p>
        </w:tc>
        <w:tc>
          <w:tcPr>
            <w:tcW w:w="1728" w:type="dxa"/>
            <w:vAlign w:val="center"/>
            <w:textDirection w:val="lrTb"/>
            <w:noWrap w:val="false"/>
          </w:tcPr>
          <w:p>
            <w:pPr>
              <w:pStyle w:val="945"/>
              <w:ind w:firstLine="0"/>
              <w:jc w:val="center"/>
              <w:spacing w:line="360" w:lineRule="auto"/>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证书号</w:t>
            </w:r>
            <w:r>
              <w:rPr>
                <w:rFonts w:hint="eastAsia" w:ascii="宋体" w:hAnsi="宋体" w:eastAsia="宋体"/>
                <w:bCs/>
                <w:color w:val="000000"/>
                <w:sz w:val="21"/>
                <w:szCs w:val="21"/>
                <w:highlight w:val="none"/>
              </w:rPr>
            </w:r>
            <w:r/>
          </w:p>
        </w:tc>
        <w:tc>
          <w:tcPr>
            <w:tcW w:w="1873" w:type="dxa"/>
            <w:vAlign w:val="center"/>
            <w:textDirection w:val="lrTb"/>
            <w:noWrap w:val="false"/>
          </w:tcPr>
          <w:p>
            <w:pPr>
              <w:pStyle w:val="945"/>
              <w:ind w:firstLine="0"/>
              <w:jc w:val="center"/>
              <w:spacing w:line="360" w:lineRule="auto"/>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身份证号</w:t>
            </w:r>
            <w:r>
              <w:rPr>
                <w:rFonts w:hint="eastAsia" w:ascii="宋体" w:hAnsi="宋体" w:eastAsia="宋体"/>
                <w:bCs/>
                <w:color w:val="000000"/>
                <w:sz w:val="21"/>
                <w:szCs w:val="21"/>
                <w:highlight w:val="none"/>
              </w:rPr>
            </w:r>
            <w:r/>
          </w:p>
        </w:tc>
        <w:tc>
          <w:tcPr>
            <w:tcW w:w="960" w:type="dxa"/>
            <w:vAlign w:val="center"/>
            <w:textDirection w:val="lrTb"/>
            <w:noWrap w:val="false"/>
          </w:tcPr>
          <w:p>
            <w:pPr>
              <w:pStyle w:val="945"/>
              <w:ind w:firstLine="0"/>
              <w:jc w:val="center"/>
              <w:spacing w:line="360" w:lineRule="auto"/>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联系方式</w:t>
            </w:r>
            <w:r>
              <w:rPr>
                <w:rFonts w:hint="eastAsia" w:ascii="宋体" w:hAnsi="宋体" w:eastAsia="宋体"/>
                <w:bCs/>
                <w:color w:val="000000"/>
                <w:sz w:val="21"/>
                <w:szCs w:val="21"/>
                <w:highlight w:val="none"/>
              </w:rPr>
            </w:r>
            <w:r/>
          </w:p>
        </w:tc>
      </w:tr>
      <w:tr>
        <w:trPr>
          <w:cantSplit/>
          <w:trHeight w:val="510" w:hRule="exact"/>
        </w:trPr>
        <w:tc>
          <w:tcPr>
            <w:tcW w:w="897"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1</w:t>
            </w:r>
            <w:r>
              <w:rPr>
                <w:rFonts w:ascii="宋体" w:hAnsi="宋体" w:eastAsia="宋体"/>
                <w:bCs/>
                <w:color w:val="000000"/>
                <w:sz w:val="21"/>
                <w:szCs w:val="21"/>
                <w:highlight w:val="none"/>
              </w:rPr>
            </w:r>
            <w:r/>
          </w:p>
        </w:tc>
        <w:tc>
          <w:tcPr>
            <w:tcW w:w="1452" w:type="dxa"/>
            <w:vAlign w:val="center"/>
            <w:textDirection w:val="lrTb"/>
            <w:noWrap w:val="false"/>
          </w:tcPr>
          <w:p>
            <w:pPr>
              <w:pStyle w:val="945"/>
              <w:ind w:firstLine="0"/>
              <w:jc w:val="center"/>
              <w:spacing w:line="360" w:lineRule="auto"/>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项目负责人</w:t>
            </w:r>
            <w:r>
              <w:rPr>
                <w:rFonts w:hint="eastAsia" w:ascii="宋体" w:hAnsi="宋体" w:eastAsia="宋体"/>
                <w:bCs/>
                <w:color w:val="000000"/>
                <w:sz w:val="21"/>
                <w:szCs w:val="21"/>
                <w:highlight w:val="none"/>
              </w:rPr>
            </w:r>
            <w:r/>
          </w:p>
        </w:tc>
        <w:tc>
          <w:tcPr>
            <w:tcW w:w="1452"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728"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873"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960"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r>
      <w:tr>
        <w:trPr>
          <w:cantSplit/>
          <w:trHeight w:val="510" w:hRule="exact"/>
        </w:trPr>
        <w:tc>
          <w:tcPr>
            <w:tcW w:w="897"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2</w:t>
            </w:r>
            <w:r>
              <w:rPr>
                <w:rFonts w:ascii="宋体" w:hAnsi="宋体" w:eastAsia="宋体"/>
                <w:bCs/>
                <w:color w:val="000000"/>
                <w:sz w:val="21"/>
                <w:szCs w:val="21"/>
                <w:highlight w:val="none"/>
              </w:rPr>
            </w:r>
            <w:r/>
          </w:p>
        </w:tc>
        <w:tc>
          <w:tcPr>
            <w:tcW w:w="1452" w:type="dxa"/>
            <w:vAlign w:val="center"/>
            <w:textDirection w:val="lrTb"/>
            <w:noWrap w:val="false"/>
          </w:tcPr>
          <w:p>
            <w:pPr>
              <w:pStyle w:val="945"/>
              <w:ind w:firstLine="0"/>
              <w:jc w:val="center"/>
              <w:spacing w:line="360" w:lineRule="auto"/>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c>
          <w:tcPr>
            <w:tcW w:w="1452"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728"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873"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960"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r>
      <w:tr>
        <w:trPr>
          <w:cantSplit/>
          <w:trHeight w:val="510" w:hRule="exact"/>
        </w:trPr>
        <w:tc>
          <w:tcPr>
            <w:tcW w:w="897"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3</w:t>
            </w:r>
            <w:r>
              <w:rPr>
                <w:rFonts w:ascii="宋体" w:hAnsi="宋体" w:eastAsia="宋体"/>
                <w:bCs/>
                <w:color w:val="000000"/>
                <w:sz w:val="21"/>
                <w:szCs w:val="21"/>
                <w:highlight w:val="none"/>
              </w:rPr>
            </w:r>
            <w:r/>
          </w:p>
        </w:tc>
        <w:tc>
          <w:tcPr>
            <w:tcW w:w="1452" w:type="dxa"/>
            <w:vAlign w:val="center"/>
            <w:textDirection w:val="lrTb"/>
            <w:noWrap w:val="false"/>
          </w:tcPr>
          <w:p>
            <w:pPr>
              <w:pStyle w:val="945"/>
              <w:ind w:firstLine="0"/>
              <w:jc w:val="center"/>
              <w:spacing w:line="360" w:lineRule="auto"/>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c>
          <w:tcPr>
            <w:tcW w:w="1452"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728"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873"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960"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r>
      <w:tr>
        <w:trPr>
          <w:cantSplit/>
          <w:trHeight w:val="510" w:hRule="exact"/>
        </w:trPr>
        <w:tc>
          <w:tcPr>
            <w:tcW w:w="897"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4</w:t>
            </w:r>
            <w:r>
              <w:rPr>
                <w:rFonts w:ascii="宋体" w:hAnsi="宋体" w:eastAsia="宋体"/>
                <w:bCs/>
                <w:color w:val="000000"/>
                <w:sz w:val="21"/>
                <w:szCs w:val="21"/>
                <w:highlight w:val="none"/>
              </w:rPr>
            </w:r>
            <w:r/>
          </w:p>
        </w:tc>
        <w:tc>
          <w:tcPr>
            <w:tcW w:w="1452" w:type="dxa"/>
            <w:vAlign w:val="center"/>
            <w:textDirection w:val="lrTb"/>
            <w:noWrap w:val="false"/>
          </w:tcPr>
          <w:p>
            <w:pPr>
              <w:pStyle w:val="945"/>
              <w:ind w:firstLine="0"/>
              <w:jc w:val="center"/>
              <w:spacing w:line="360" w:lineRule="auto"/>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c>
          <w:tcPr>
            <w:tcW w:w="1452"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728"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873"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960"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r>
      <w:tr>
        <w:trPr>
          <w:cantSplit/>
          <w:trHeight w:val="510" w:hRule="exact"/>
        </w:trPr>
        <w:tc>
          <w:tcPr>
            <w:tcW w:w="897"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5</w:t>
            </w:r>
            <w:r>
              <w:rPr>
                <w:rFonts w:ascii="宋体" w:hAnsi="宋体" w:eastAsia="宋体"/>
                <w:bCs/>
                <w:color w:val="000000"/>
                <w:sz w:val="21"/>
                <w:szCs w:val="21"/>
                <w:highlight w:val="none"/>
              </w:rPr>
            </w:r>
            <w:r/>
          </w:p>
        </w:tc>
        <w:tc>
          <w:tcPr>
            <w:tcW w:w="1452" w:type="dxa"/>
            <w:vAlign w:val="center"/>
            <w:textDirection w:val="lrTb"/>
            <w:noWrap w:val="false"/>
          </w:tcPr>
          <w:p>
            <w:pPr>
              <w:pStyle w:val="945"/>
              <w:ind w:firstLine="0"/>
              <w:jc w:val="center"/>
              <w:spacing w:line="360" w:lineRule="auto"/>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c>
          <w:tcPr>
            <w:tcW w:w="1452"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728"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873"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960"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r>
      <w:tr>
        <w:trPr>
          <w:cantSplit/>
          <w:trHeight w:val="510" w:hRule="exact"/>
        </w:trPr>
        <w:tc>
          <w:tcPr>
            <w:tcW w:w="897"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w:t>
            </w:r>
            <w:r>
              <w:rPr>
                <w:rFonts w:ascii="宋体" w:hAnsi="宋体" w:eastAsia="宋体"/>
                <w:bCs/>
                <w:color w:val="000000"/>
                <w:sz w:val="21"/>
                <w:szCs w:val="21"/>
                <w:highlight w:val="none"/>
              </w:rPr>
            </w:r>
            <w:r/>
          </w:p>
        </w:tc>
        <w:tc>
          <w:tcPr>
            <w:tcW w:w="1452"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w:t>
            </w:r>
            <w:r>
              <w:rPr>
                <w:rFonts w:ascii="宋体" w:hAnsi="宋体" w:eastAsia="宋体"/>
                <w:bCs/>
                <w:color w:val="000000"/>
                <w:sz w:val="21"/>
                <w:szCs w:val="21"/>
                <w:highlight w:val="none"/>
              </w:rPr>
            </w:r>
            <w:r/>
          </w:p>
        </w:tc>
        <w:tc>
          <w:tcPr>
            <w:tcW w:w="1452"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728"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873"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960"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r>
      <w:tr>
        <w:trPr>
          <w:cantSplit/>
          <w:trHeight w:val="510" w:hRule="exact"/>
        </w:trPr>
        <w:tc>
          <w:tcPr>
            <w:tcW w:w="897"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2"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2"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728"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873"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960"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r>
      <w:tr>
        <w:trPr>
          <w:cantSplit/>
          <w:trHeight w:val="510" w:hRule="exact"/>
        </w:trPr>
        <w:tc>
          <w:tcPr>
            <w:tcW w:w="897"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2"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2"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728"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873"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960" w:type="dxa"/>
            <w:vAlign w:val="center"/>
            <w:textDirection w:val="lrTb"/>
            <w:noWrap w:val="false"/>
          </w:tcPr>
          <w:p>
            <w:pPr>
              <w:pStyle w:val="945"/>
              <w:ind w:firstLine="0"/>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tc>
      </w:tr>
    </w:tbl>
    <w:p>
      <w:pPr>
        <w:pStyle w:val="920"/>
        <w:jc w:val="center"/>
        <w:rPr>
          <w:rFonts w:hint="eastAsia" w:eastAsia="黑体"/>
          <w:color w:val="000000"/>
          <w:sz w:val="36"/>
          <w:highlight w:val="none"/>
        </w:rPr>
      </w:pPr>
      <w:r>
        <w:rPr>
          <w:rFonts w:hint="eastAsia" w:eastAsia="黑体"/>
          <w:color w:val="000000"/>
          <w:sz w:val="36"/>
          <w:highlight w:val="none"/>
        </w:rPr>
      </w:r>
      <w:r/>
    </w:p>
    <w:p>
      <w:pPr>
        <w:pStyle w:val="920"/>
        <w:rPr>
          <w:rFonts w:hint="eastAsia"/>
          <w:color w:val="000000"/>
          <w:highlight w:val="none"/>
        </w:rPr>
      </w:pPr>
      <w:r>
        <w:rPr>
          <w:rFonts w:hint="eastAsia"/>
          <w:color w:val="000000"/>
          <w:highlight w:val="none"/>
        </w:rPr>
      </w:r>
      <w:r/>
    </w:p>
    <w:p>
      <w:pPr>
        <w:pStyle w:val="920"/>
        <w:rPr>
          <w:rFonts w:hint="eastAsia"/>
          <w:color w:val="000000"/>
          <w:highlight w:val="none"/>
        </w:rPr>
      </w:pPr>
      <w:r>
        <w:rPr>
          <w:rFonts w:hint="eastAsia"/>
          <w:color w:val="000000"/>
          <w:highlight w:val="none"/>
        </w:rPr>
      </w:r>
      <w:r/>
    </w:p>
    <w:p>
      <w:pPr>
        <w:pStyle w:val="920"/>
        <w:rPr>
          <w:rFonts w:hint="eastAsia"/>
          <w:color w:val="000000"/>
          <w:highlight w:val="none"/>
        </w:rPr>
      </w:pPr>
      <w:r>
        <w:rPr>
          <w:rFonts w:hint="eastAsia"/>
          <w:color w:val="000000"/>
          <w:highlight w:val="none"/>
        </w:rPr>
      </w:r>
      <w:r/>
    </w:p>
    <w:p>
      <w:pPr>
        <w:pStyle w:val="920"/>
        <w:rPr>
          <w:rFonts w:hint="eastAsia"/>
          <w:color w:val="000000"/>
          <w:highlight w:val="none"/>
        </w:rPr>
      </w:pPr>
      <w:r>
        <w:rPr>
          <w:rFonts w:hint="eastAsia"/>
          <w:color w:val="000000"/>
          <w:highlight w:val="none"/>
        </w:rPr>
      </w:r>
      <w:r/>
    </w:p>
    <w:p>
      <w:pPr>
        <w:pStyle w:val="920"/>
        <w:rPr>
          <w:color w:val="000000"/>
          <w:highlight w:val="none"/>
        </w:rPr>
      </w:pPr>
      <w:r>
        <w:rPr>
          <w:color w:val="000000"/>
          <w:highlight w:val="none"/>
        </w:rPr>
      </w:r>
      <w:r/>
    </w:p>
    <w:p>
      <w:pPr>
        <w:pStyle w:val="920"/>
        <w:rPr>
          <w:rFonts w:hint="eastAsia"/>
          <w:color w:val="000000"/>
          <w:highlight w:val="none"/>
        </w:rPr>
      </w:pPr>
      <w:r>
        <w:rPr>
          <w:rFonts w:hint="eastAsia"/>
          <w:color w:val="000000"/>
          <w:highlight w:val="none"/>
        </w:rPr>
      </w:r>
      <w:r/>
    </w:p>
    <w:p>
      <w:pPr>
        <w:pStyle w:val="920"/>
        <w:rPr>
          <w:rFonts w:hint="eastAsia"/>
          <w:color w:val="000000"/>
          <w:highlight w:val="none"/>
        </w:rPr>
      </w:pPr>
      <w:r>
        <w:rPr>
          <w:rFonts w:hint="eastAsia"/>
          <w:color w:val="000000"/>
          <w:highlight w:val="none"/>
        </w:rPr>
      </w:r>
      <w:r/>
    </w:p>
    <w:p>
      <w:pPr>
        <w:pStyle w:val="920"/>
        <w:rPr>
          <w:rFonts w:hint="eastAsia"/>
          <w:color w:val="000000"/>
          <w:highlight w:val="none"/>
        </w:rPr>
      </w:pPr>
      <w:r>
        <w:rPr>
          <w:rFonts w:hint="eastAsia"/>
          <w:color w:val="000000"/>
          <w:highlight w:val="none"/>
        </w:rPr>
      </w:r>
      <w:r/>
    </w:p>
    <w:p>
      <w:pPr>
        <w:pStyle w:val="920"/>
        <w:rPr>
          <w:rFonts w:hint="eastAsia"/>
          <w:color w:val="000000"/>
          <w:highlight w:val="none"/>
        </w:rPr>
      </w:pPr>
      <w:r>
        <w:rPr>
          <w:rFonts w:hint="eastAsia"/>
          <w:color w:val="000000"/>
          <w:highlight w:val="none"/>
        </w:rPr>
      </w:r>
      <w:r/>
    </w:p>
    <w:p>
      <w:pPr>
        <w:pStyle w:val="920"/>
        <w:rPr>
          <w:rFonts w:hint="eastAsia"/>
          <w:color w:val="000000"/>
          <w:highlight w:val="none"/>
        </w:rPr>
      </w:pPr>
      <w:r>
        <w:rPr>
          <w:rFonts w:hint="eastAsia"/>
          <w:color w:val="000000"/>
          <w:highlight w:val="none"/>
        </w:rPr>
      </w:r>
      <w:r/>
    </w:p>
    <w:p>
      <w:pPr>
        <w:pStyle w:val="920"/>
        <w:spacing w:line="360" w:lineRule="auto"/>
        <w:rPr>
          <w:rFonts w:hint="eastAsia" w:ascii="宋体" w:hAnsi="宋体" w:cs="宋体"/>
          <w:bCs/>
          <w:color w:val="000000"/>
          <w:szCs w:val="21"/>
          <w:highlight w:val="none"/>
          <w:lang w:val="zh-CN"/>
        </w:rPr>
      </w:pPr>
      <w:r>
        <w:rPr>
          <w:rFonts w:ascii="宋体" w:hAnsi="宋体" w:cs="宋体"/>
          <w:bCs/>
          <w:color w:val="000000"/>
          <w:szCs w:val="21"/>
          <w:highlight w:val="none"/>
          <w:lang w:val="zh-CN"/>
        </w:rPr>
        <w:br w:type="page" w:clear="all"/>
      </w:r>
      <w:r>
        <w:rPr>
          <w:rFonts w:hint="eastAsia"/>
          <w:color w:val="000000"/>
          <w:szCs w:val="21"/>
          <w:highlight w:val="none"/>
        </w:rPr>
        <w:t xml:space="preserve">格式</w:t>
      </w:r>
      <w:r>
        <w:rPr>
          <w:rFonts w:hint="eastAsia" w:ascii="宋体" w:hAnsi="宋体" w:cs="宋体"/>
          <w:bCs/>
          <w:color w:val="000000"/>
          <w:szCs w:val="21"/>
          <w:highlight w:val="none"/>
          <w:lang w:val="zh-CN"/>
        </w:rPr>
        <w:t xml:space="preserve">9</w:t>
      </w:r>
      <w:r>
        <w:rPr>
          <w:rFonts w:ascii="宋体" w:hAnsi="宋体" w:cs="宋体"/>
          <w:bCs/>
          <w:color w:val="000000"/>
          <w:szCs w:val="21"/>
          <w:highlight w:val="none"/>
          <w:lang w:val="zh-CN"/>
        </w:rPr>
        <w:t xml:space="preserve">、</w:t>
      </w:r>
      <w:r>
        <w:rPr>
          <w:rFonts w:hint="eastAsia" w:ascii="宋体" w:hAnsi="宋体" w:cs="宋体"/>
          <w:bCs/>
          <w:color w:val="000000"/>
          <w:szCs w:val="21"/>
          <w:highlight w:val="none"/>
          <w:lang w:val="zh-CN"/>
        </w:rPr>
      </w:r>
      <w:r/>
    </w:p>
    <w:p>
      <w:pPr>
        <w:pStyle w:val="945"/>
        <w:ind w:firstLine="0"/>
        <w:jc w:val="center"/>
        <w:spacing w:line="360" w:lineRule="auto"/>
        <w:rPr>
          <w:rFonts w:hint="eastAsia" w:ascii="宋体" w:hAnsi="宋体" w:eastAsia="宋体" w:cs="宋体"/>
          <w:b/>
          <w:bCs/>
          <w:color w:val="000000"/>
          <w:sz w:val="28"/>
          <w:szCs w:val="28"/>
          <w:highlight w:val="none"/>
          <w:lang w:val="zh-CN"/>
        </w:rPr>
      </w:pPr>
      <w:r>
        <w:rPr>
          <w:rFonts w:hint="eastAsia" w:ascii="宋体" w:hAnsi="宋体" w:eastAsia="宋体" w:cs="宋体"/>
          <w:b/>
          <w:bCs/>
          <w:color w:val="000000"/>
          <w:sz w:val="28"/>
          <w:szCs w:val="28"/>
          <w:highlight w:val="none"/>
          <w:lang w:val="zh-CN"/>
        </w:rPr>
        <w:t xml:space="preserve">商务偏离表</w:t>
      </w:r>
      <w:r>
        <w:rPr>
          <w:rFonts w:hint="eastAsia" w:ascii="宋体" w:hAnsi="宋体" w:eastAsia="宋体" w:cs="宋体"/>
          <w:b/>
          <w:bCs/>
          <w:color w:val="000000"/>
          <w:sz w:val="28"/>
          <w:szCs w:val="28"/>
          <w:highlight w:val="none"/>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tc>
          <w:tcPr>
            <w:tcW w:w="2130" w:type="dxa"/>
            <w:vAlign w:val="center"/>
            <w:textDirection w:val="lrTb"/>
            <w:noWrap w:val="false"/>
          </w:tcPr>
          <w:p>
            <w:pPr>
              <w:pStyle w:val="945"/>
              <w:ind w:firstLine="0"/>
              <w:jc w:val="center"/>
              <w:spacing w:line="360" w:lineRule="auto"/>
              <w:rPr>
                <w:rFonts w:ascii="宋体" w:hAnsi="宋体" w:eastAsia="宋体" w:cs="宋体"/>
                <w:bCs/>
                <w:color w:val="000000"/>
                <w:sz w:val="21"/>
                <w:szCs w:val="21"/>
                <w:highlight w:val="none"/>
                <w:lang w:val="zh-CN"/>
              </w:rPr>
            </w:pPr>
            <w:r>
              <w:rPr>
                <w:rFonts w:ascii="宋体" w:hAnsi="宋体" w:eastAsia="宋体" w:cs="宋体"/>
                <w:bCs/>
                <w:color w:val="000000"/>
                <w:sz w:val="21"/>
                <w:szCs w:val="21"/>
                <w:highlight w:val="none"/>
                <w:lang w:val="zh-CN"/>
              </w:rPr>
              <w:t xml:space="preserve">项      目</w:t>
            </w:r>
            <w:r>
              <w:rPr>
                <w:rFonts w:ascii="宋体" w:hAnsi="宋体" w:eastAsia="宋体" w:cs="宋体"/>
                <w:bCs/>
                <w:color w:val="000000"/>
                <w:sz w:val="21"/>
                <w:szCs w:val="21"/>
                <w:highlight w:val="none"/>
                <w:lang w:val="zh-CN"/>
              </w:rPr>
            </w:r>
            <w:r/>
          </w:p>
        </w:tc>
        <w:tc>
          <w:tcPr>
            <w:tcW w:w="2130" w:type="dxa"/>
            <w:vAlign w:val="center"/>
            <w:textDirection w:val="lrTb"/>
            <w:noWrap w:val="false"/>
          </w:tcPr>
          <w:p>
            <w:pPr>
              <w:pStyle w:val="945"/>
              <w:ind w:firstLine="0"/>
              <w:jc w:val="center"/>
              <w:spacing w:line="360" w:lineRule="auto"/>
              <w:rPr>
                <w:rFonts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t xml:space="preserve">采购</w:t>
            </w:r>
            <w:r>
              <w:rPr>
                <w:rFonts w:ascii="宋体" w:hAnsi="宋体" w:eastAsia="宋体" w:cs="宋体"/>
                <w:bCs/>
                <w:color w:val="000000"/>
                <w:sz w:val="21"/>
                <w:szCs w:val="21"/>
                <w:highlight w:val="none"/>
                <w:lang w:val="zh-CN"/>
              </w:rPr>
              <w:t xml:space="preserve">要求</w:t>
            </w:r>
            <w:r>
              <w:rPr>
                <w:rFonts w:ascii="宋体" w:hAnsi="宋体" w:eastAsia="宋体" w:cs="宋体"/>
                <w:bCs/>
                <w:color w:val="000000"/>
                <w:sz w:val="21"/>
                <w:szCs w:val="21"/>
                <w:highlight w:val="none"/>
                <w:lang w:val="zh-CN"/>
              </w:rPr>
            </w:r>
            <w:r/>
          </w:p>
        </w:tc>
        <w:tc>
          <w:tcPr>
            <w:tcW w:w="2131" w:type="dxa"/>
            <w:vAlign w:val="center"/>
            <w:textDirection w:val="lrTb"/>
            <w:noWrap w:val="false"/>
          </w:tcPr>
          <w:p>
            <w:pPr>
              <w:pStyle w:val="945"/>
              <w:ind w:firstLine="0"/>
              <w:jc w:val="center"/>
              <w:spacing w:line="360" w:lineRule="auto"/>
              <w:rPr>
                <w:rFonts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t xml:space="preserve">响应</w:t>
            </w:r>
            <w:r>
              <w:rPr>
                <w:rFonts w:ascii="宋体" w:hAnsi="宋体" w:eastAsia="宋体" w:cs="宋体"/>
                <w:bCs/>
                <w:color w:val="000000"/>
                <w:sz w:val="21"/>
                <w:szCs w:val="21"/>
                <w:highlight w:val="none"/>
                <w:lang w:val="zh-CN"/>
              </w:rPr>
              <w:t xml:space="preserve">内容</w:t>
            </w:r>
            <w:r>
              <w:rPr>
                <w:rFonts w:ascii="宋体" w:hAnsi="宋体" w:eastAsia="宋体" w:cs="宋体"/>
                <w:bCs/>
                <w:color w:val="000000"/>
                <w:sz w:val="21"/>
                <w:szCs w:val="21"/>
                <w:highlight w:val="none"/>
                <w:lang w:val="zh-CN"/>
              </w:rPr>
            </w:r>
            <w:r/>
          </w:p>
        </w:tc>
        <w:tc>
          <w:tcPr>
            <w:tcW w:w="2131" w:type="dxa"/>
            <w:vAlign w:val="center"/>
            <w:textDirection w:val="lrTb"/>
            <w:noWrap w:val="false"/>
          </w:tcPr>
          <w:p>
            <w:pPr>
              <w:pStyle w:val="945"/>
              <w:ind w:firstLine="0"/>
              <w:jc w:val="center"/>
              <w:spacing w:line="360" w:lineRule="auto"/>
              <w:rPr>
                <w:rFonts w:ascii="宋体" w:hAnsi="宋体" w:eastAsia="宋体" w:cs="宋体"/>
                <w:bCs/>
                <w:color w:val="000000"/>
                <w:sz w:val="21"/>
                <w:szCs w:val="21"/>
                <w:highlight w:val="none"/>
                <w:lang w:val="zh-CN"/>
              </w:rPr>
            </w:pPr>
            <w:r>
              <w:rPr>
                <w:rFonts w:ascii="宋体" w:hAnsi="宋体" w:eastAsia="宋体" w:cs="宋体"/>
                <w:bCs/>
                <w:color w:val="000000"/>
                <w:sz w:val="21"/>
                <w:szCs w:val="21"/>
                <w:highlight w:val="none"/>
                <w:lang w:val="zh-CN"/>
              </w:rPr>
              <w:t xml:space="preserve">偏离说明</w:t>
            </w:r>
            <w:r>
              <w:rPr>
                <w:rFonts w:ascii="宋体" w:hAnsi="宋体" w:eastAsia="宋体" w:cs="宋体"/>
                <w:bCs/>
                <w:color w:val="000000"/>
                <w:sz w:val="21"/>
                <w:szCs w:val="21"/>
                <w:highlight w:val="none"/>
                <w:lang w:val="zh-CN"/>
              </w:rPr>
            </w:r>
            <w:r/>
          </w:p>
        </w:tc>
      </w:tr>
      <w:tr>
        <w:trPr>
          <w:trHeight w:val="758"/>
        </w:trPr>
        <w:tc>
          <w:tcPr>
            <w:tcW w:w="2130" w:type="dxa"/>
            <w:vAlign w:val="top"/>
            <w:textDirection w:val="lrTb"/>
            <w:noWrap w:val="false"/>
          </w:tcPr>
          <w:p>
            <w:pPr>
              <w:pStyle w:val="945"/>
              <w:ind w:firstLine="0"/>
              <w:spacing w:line="360" w:lineRule="auto"/>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t xml:space="preserve">付款</w:t>
            </w:r>
            <w:r>
              <w:rPr>
                <w:rFonts w:hint="eastAsia" w:ascii="宋体" w:hAnsi="宋体" w:eastAsia="宋体" w:cs="宋体"/>
                <w:bCs/>
                <w:color w:val="000000"/>
                <w:sz w:val="21"/>
                <w:szCs w:val="21"/>
                <w:highlight w:val="none"/>
              </w:rPr>
              <w:t xml:space="preserve">方式</w:t>
            </w:r>
            <w:r>
              <w:rPr>
                <w:rFonts w:hint="eastAsia" w:ascii="宋体" w:hAnsi="宋体" w:eastAsia="宋体" w:cs="宋体"/>
                <w:bCs/>
                <w:color w:val="000000"/>
                <w:sz w:val="21"/>
                <w:szCs w:val="21"/>
                <w:highlight w:val="none"/>
                <w:lang w:val="zh-CN"/>
              </w:rPr>
            </w:r>
            <w:r/>
          </w:p>
        </w:tc>
        <w:tc>
          <w:tcPr>
            <w:tcW w:w="2130" w:type="dxa"/>
            <w:vAlign w:val="top"/>
            <w:textDirection w:val="lrTb"/>
            <w:noWrap w:val="false"/>
          </w:tcPr>
          <w:p>
            <w:pPr>
              <w:pStyle w:val="945"/>
              <w:ind w:firstLine="0"/>
              <w:spacing w:line="360" w:lineRule="auto"/>
              <w:rPr>
                <w:rFonts w:ascii="宋体" w:hAnsi="宋体" w:eastAsia="宋体" w:cs="宋体"/>
                <w:bCs/>
                <w:color w:val="000000"/>
                <w:sz w:val="21"/>
                <w:szCs w:val="21"/>
                <w:highlight w:val="none"/>
                <w:lang w:val="zh-CN"/>
              </w:rPr>
            </w:pPr>
            <w:r>
              <w:rPr>
                <w:rFonts w:ascii="宋体" w:hAnsi="宋体" w:eastAsia="宋体" w:cs="宋体"/>
                <w:bCs/>
                <w:color w:val="000000"/>
                <w:sz w:val="21"/>
                <w:szCs w:val="21"/>
                <w:highlight w:val="none"/>
                <w:lang w:val="zh-CN"/>
              </w:rPr>
            </w:r>
            <w:r/>
          </w:p>
        </w:tc>
        <w:tc>
          <w:tcPr>
            <w:tcW w:w="2131" w:type="dxa"/>
            <w:vAlign w:val="top"/>
            <w:textDirection w:val="lrTb"/>
            <w:noWrap w:val="false"/>
          </w:tcPr>
          <w:p>
            <w:pPr>
              <w:pStyle w:val="945"/>
              <w:ind w:firstLine="0"/>
              <w:spacing w:line="360" w:lineRule="auto"/>
              <w:rPr>
                <w:rFonts w:ascii="宋体" w:hAnsi="宋体" w:eastAsia="宋体" w:cs="宋体"/>
                <w:bCs/>
                <w:color w:val="000000"/>
                <w:sz w:val="21"/>
                <w:szCs w:val="21"/>
                <w:highlight w:val="none"/>
                <w:lang w:val="zh-CN"/>
              </w:rPr>
            </w:pPr>
            <w:r>
              <w:rPr>
                <w:rFonts w:ascii="宋体" w:hAnsi="宋体" w:eastAsia="宋体" w:cs="宋体"/>
                <w:bCs/>
                <w:color w:val="000000"/>
                <w:sz w:val="21"/>
                <w:szCs w:val="21"/>
                <w:highlight w:val="none"/>
                <w:lang w:val="zh-CN"/>
              </w:rPr>
            </w:r>
            <w:r/>
          </w:p>
        </w:tc>
        <w:tc>
          <w:tcPr>
            <w:tcW w:w="2131" w:type="dxa"/>
            <w:vAlign w:val="top"/>
            <w:textDirection w:val="lrTb"/>
            <w:noWrap w:val="false"/>
          </w:tcPr>
          <w:p>
            <w:pPr>
              <w:pStyle w:val="945"/>
              <w:ind w:firstLine="0"/>
              <w:spacing w:line="360" w:lineRule="auto"/>
              <w:rPr>
                <w:rFonts w:ascii="宋体" w:hAnsi="宋体" w:eastAsia="宋体" w:cs="宋体"/>
                <w:bCs/>
                <w:color w:val="000000"/>
                <w:sz w:val="21"/>
                <w:szCs w:val="21"/>
                <w:highlight w:val="none"/>
                <w:lang w:val="zh-CN"/>
              </w:rPr>
            </w:pPr>
            <w:r>
              <w:rPr>
                <w:rFonts w:ascii="宋体" w:hAnsi="宋体" w:eastAsia="宋体" w:cs="宋体"/>
                <w:bCs/>
                <w:color w:val="000000"/>
                <w:sz w:val="21"/>
                <w:szCs w:val="21"/>
                <w:highlight w:val="none"/>
                <w:lang w:val="zh-CN"/>
              </w:rPr>
            </w:r>
            <w:r/>
          </w:p>
        </w:tc>
      </w:tr>
      <w:tr>
        <w:trPr/>
        <w:tc>
          <w:tcPr>
            <w:tcW w:w="2130" w:type="dxa"/>
            <w:vAlign w:val="top"/>
            <w:textDirection w:val="lrTb"/>
            <w:noWrap w:val="false"/>
          </w:tcPr>
          <w:p>
            <w:pPr>
              <w:pStyle w:val="945"/>
              <w:ind w:firstLine="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合同履行期限：工期要求</w:t>
            </w:r>
            <w:r>
              <w:rPr>
                <w:rFonts w:hint="eastAsia" w:ascii="宋体" w:hAnsi="宋体" w:eastAsia="宋体" w:cs="宋体"/>
                <w:bCs/>
                <w:color w:val="000000"/>
                <w:sz w:val="21"/>
                <w:szCs w:val="21"/>
                <w:highlight w:val="none"/>
              </w:rPr>
            </w:r>
            <w:r/>
          </w:p>
        </w:tc>
        <w:tc>
          <w:tcPr>
            <w:tcW w:w="2130" w:type="dxa"/>
            <w:vAlign w:val="top"/>
            <w:textDirection w:val="lrTb"/>
            <w:noWrap w:val="false"/>
          </w:tcPr>
          <w:p>
            <w:pPr>
              <w:pStyle w:val="945"/>
              <w:ind w:firstLine="0"/>
              <w:spacing w:line="360" w:lineRule="auto"/>
              <w:rPr>
                <w:rFonts w:ascii="宋体" w:hAnsi="宋体" w:eastAsia="宋体" w:cs="宋体"/>
                <w:bCs/>
                <w:color w:val="000000"/>
                <w:sz w:val="21"/>
                <w:szCs w:val="21"/>
                <w:highlight w:val="none"/>
                <w:lang w:val="zh-CN"/>
              </w:rPr>
            </w:pPr>
            <w:r>
              <w:rPr>
                <w:rFonts w:ascii="宋体" w:hAnsi="宋体" w:eastAsia="宋体" w:cs="宋体"/>
                <w:bCs/>
                <w:color w:val="000000"/>
                <w:sz w:val="21"/>
                <w:szCs w:val="21"/>
                <w:highlight w:val="none"/>
                <w:lang w:val="zh-CN"/>
              </w:rPr>
            </w:r>
            <w:r/>
          </w:p>
        </w:tc>
        <w:tc>
          <w:tcPr>
            <w:tcW w:w="2131" w:type="dxa"/>
            <w:vAlign w:val="top"/>
            <w:textDirection w:val="lrTb"/>
            <w:noWrap w:val="false"/>
          </w:tcPr>
          <w:p>
            <w:pPr>
              <w:pStyle w:val="945"/>
              <w:ind w:firstLine="0"/>
              <w:spacing w:line="360" w:lineRule="auto"/>
              <w:rPr>
                <w:rFonts w:ascii="宋体" w:hAnsi="宋体" w:eastAsia="宋体" w:cs="宋体"/>
                <w:bCs/>
                <w:color w:val="000000"/>
                <w:sz w:val="21"/>
                <w:szCs w:val="21"/>
                <w:highlight w:val="none"/>
                <w:lang w:val="zh-CN"/>
              </w:rPr>
            </w:pPr>
            <w:r>
              <w:rPr>
                <w:rFonts w:ascii="宋体" w:hAnsi="宋体" w:eastAsia="宋体" w:cs="宋体"/>
                <w:bCs/>
                <w:color w:val="000000"/>
                <w:sz w:val="21"/>
                <w:szCs w:val="21"/>
                <w:highlight w:val="none"/>
                <w:lang w:val="zh-CN"/>
              </w:rPr>
            </w:r>
            <w:r/>
          </w:p>
        </w:tc>
        <w:tc>
          <w:tcPr>
            <w:tcW w:w="2131" w:type="dxa"/>
            <w:vAlign w:val="top"/>
            <w:textDirection w:val="lrTb"/>
            <w:noWrap w:val="false"/>
          </w:tcPr>
          <w:p>
            <w:pPr>
              <w:pStyle w:val="945"/>
              <w:ind w:firstLine="0"/>
              <w:spacing w:line="360" w:lineRule="auto"/>
              <w:rPr>
                <w:rFonts w:ascii="宋体" w:hAnsi="宋体" w:eastAsia="宋体" w:cs="宋体"/>
                <w:bCs/>
                <w:color w:val="000000"/>
                <w:sz w:val="21"/>
                <w:szCs w:val="21"/>
                <w:highlight w:val="none"/>
                <w:lang w:val="zh-CN"/>
              </w:rPr>
            </w:pPr>
            <w:r>
              <w:rPr>
                <w:rFonts w:ascii="宋体" w:hAnsi="宋体" w:eastAsia="宋体" w:cs="宋体"/>
                <w:bCs/>
                <w:color w:val="000000"/>
                <w:sz w:val="21"/>
                <w:szCs w:val="21"/>
                <w:highlight w:val="none"/>
                <w:lang w:val="zh-CN"/>
              </w:rPr>
            </w:r>
            <w:r/>
          </w:p>
        </w:tc>
      </w:tr>
      <w:tr>
        <w:trPr/>
        <w:tc>
          <w:tcPr>
            <w:tcW w:w="2130" w:type="dxa"/>
            <w:vAlign w:val="top"/>
            <w:textDirection w:val="lrTb"/>
            <w:noWrap w:val="false"/>
          </w:tcPr>
          <w:p>
            <w:pPr>
              <w:pStyle w:val="945"/>
              <w:ind w:firstLine="0"/>
              <w:spacing w:line="360" w:lineRule="auto"/>
              <w:rPr>
                <w:rFonts w:ascii="宋体" w:hAnsi="宋体" w:eastAsia="宋体" w:cs="宋体"/>
                <w:bCs/>
                <w:color w:val="000000"/>
                <w:sz w:val="21"/>
                <w:szCs w:val="21"/>
                <w:highlight w:val="none"/>
                <w:lang w:val="zh-CN"/>
              </w:rPr>
            </w:pPr>
            <w:r>
              <w:rPr>
                <w:rFonts w:ascii="宋体" w:hAnsi="宋体" w:eastAsia="宋体" w:cs="宋体"/>
                <w:bCs/>
                <w:color w:val="000000"/>
                <w:sz w:val="21"/>
                <w:szCs w:val="21"/>
                <w:highlight w:val="none"/>
                <w:lang w:val="zh-CN"/>
              </w:rPr>
            </w:r>
            <w:r/>
          </w:p>
        </w:tc>
        <w:tc>
          <w:tcPr>
            <w:tcW w:w="2130" w:type="dxa"/>
            <w:vAlign w:val="top"/>
            <w:textDirection w:val="lrTb"/>
            <w:noWrap w:val="false"/>
          </w:tcPr>
          <w:p>
            <w:pPr>
              <w:pStyle w:val="945"/>
              <w:ind w:firstLine="0"/>
              <w:spacing w:line="360" w:lineRule="auto"/>
              <w:rPr>
                <w:rFonts w:ascii="宋体" w:hAnsi="宋体" w:eastAsia="宋体" w:cs="宋体"/>
                <w:bCs/>
                <w:color w:val="000000"/>
                <w:sz w:val="21"/>
                <w:szCs w:val="21"/>
                <w:highlight w:val="none"/>
                <w:lang w:val="zh-CN"/>
              </w:rPr>
            </w:pPr>
            <w:r>
              <w:rPr>
                <w:rFonts w:ascii="宋体" w:hAnsi="宋体" w:eastAsia="宋体" w:cs="宋体"/>
                <w:bCs/>
                <w:color w:val="000000"/>
                <w:sz w:val="21"/>
                <w:szCs w:val="21"/>
                <w:highlight w:val="none"/>
                <w:lang w:val="zh-CN"/>
              </w:rPr>
            </w:r>
            <w:r/>
          </w:p>
        </w:tc>
        <w:tc>
          <w:tcPr>
            <w:tcW w:w="2131" w:type="dxa"/>
            <w:vAlign w:val="top"/>
            <w:textDirection w:val="lrTb"/>
            <w:noWrap w:val="false"/>
          </w:tcPr>
          <w:p>
            <w:pPr>
              <w:pStyle w:val="945"/>
              <w:ind w:firstLine="0"/>
              <w:spacing w:line="360" w:lineRule="auto"/>
              <w:rPr>
                <w:rFonts w:ascii="宋体" w:hAnsi="宋体" w:eastAsia="宋体" w:cs="宋体"/>
                <w:bCs/>
                <w:color w:val="000000"/>
                <w:sz w:val="21"/>
                <w:szCs w:val="21"/>
                <w:highlight w:val="none"/>
                <w:lang w:val="zh-CN"/>
              </w:rPr>
            </w:pPr>
            <w:r>
              <w:rPr>
                <w:rFonts w:ascii="宋体" w:hAnsi="宋体" w:eastAsia="宋体" w:cs="宋体"/>
                <w:bCs/>
                <w:color w:val="000000"/>
                <w:sz w:val="21"/>
                <w:szCs w:val="21"/>
                <w:highlight w:val="none"/>
                <w:lang w:val="zh-CN"/>
              </w:rPr>
            </w:r>
            <w:r/>
          </w:p>
        </w:tc>
        <w:tc>
          <w:tcPr>
            <w:tcW w:w="2131" w:type="dxa"/>
            <w:vAlign w:val="top"/>
            <w:textDirection w:val="lrTb"/>
            <w:noWrap w:val="false"/>
          </w:tcPr>
          <w:p>
            <w:pPr>
              <w:pStyle w:val="945"/>
              <w:ind w:firstLine="0"/>
              <w:spacing w:line="360" w:lineRule="auto"/>
              <w:rPr>
                <w:rFonts w:ascii="宋体" w:hAnsi="宋体" w:eastAsia="宋体" w:cs="宋体"/>
                <w:bCs/>
                <w:color w:val="000000"/>
                <w:sz w:val="21"/>
                <w:szCs w:val="21"/>
                <w:highlight w:val="none"/>
                <w:lang w:val="zh-CN"/>
              </w:rPr>
            </w:pPr>
            <w:r>
              <w:rPr>
                <w:rFonts w:ascii="宋体" w:hAnsi="宋体" w:eastAsia="宋体" w:cs="宋体"/>
                <w:bCs/>
                <w:color w:val="000000"/>
                <w:sz w:val="21"/>
                <w:szCs w:val="21"/>
                <w:highlight w:val="none"/>
                <w:lang w:val="zh-CN"/>
              </w:rPr>
            </w:r>
            <w:r/>
          </w:p>
        </w:tc>
      </w:tr>
      <w:tr>
        <w:trPr/>
        <w:tc>
          <w:tcPr>
            <w:tcW w:w="2130" w:type="dxa"/>
            <w:vAlign w:val="top"/>
            <w:textDirection w:val="lrTb"/>
            <w:noWrap w:val="false"/>
          </w:tcPr>
          <w:p>
            <w:pPr>
              <w:pStyle w:val="945"/>
              <w:ind w:firstLine="0"/>
              <w:spacing w:line="360" w:lineRule="auto"/>
              <w:rPr>
                <w:rFonts w:ascii="宋体" w:hAnsi="宋体" w:eastAsia="宋体" w:cs="宋体"/>
                <w:bCs/>
                <w:color w:val="000000"/>
                <w:sz w:val="21"/>
                <w:szCs w:val="21"/>
                <w:highlight w:val="none"/>
                <w:lang w:val="zh-CN"/>
              </w:rPr>
            </w:pPr>
            <w:r>
              <w:rPr>
                <w:rFonts w:ascii="宋体" w:hAnsi="宋体" w:eastAsia="宋体" w:cs="宋体"/>
                <w:bCs/>
                <w:color w:val="000000"/>
                <w:sz w:val="21"/>
                <w:szCs w:val="21"/>
                <w:highlight w:val="none"/>
                <w:lang w:val="zh-CN"/>
              </w:rPr>
            </w:r>
            <w:r/>
          </w:p>
        </w:tc>
        <w:tc>
          <w:tcPr>
            <w:tcW w:w="2130" w:type="dxa"/>
            <w:vAlign w:val="top"/>
            <w:textDirection w:val="lrTb"/>
            <w:noWrap w:val="false"/>
          </w:tcPr>
          <w:p>
            <w:pPr>
              <w:pStyle w:val="945"/>
              <w:ind w:firstLine="0"/>
              <w:spacing w:line="360" w:lineRule="auto"/>
              <w:rPr>
                <w:rFonts w:ascii="宋体" w:hAnsi="宋体" w:eastAsia="宋体" w:cs="宋体"/>
                <w:bCs/>
                <w:color w:val="000000"/>
                <w:sz w:val="21"/>
                <w:szCs w:val="21"/>
                <w:highlight w:val="none"/>
                <w:lang w:val="zh-CN"/>
              </w:rPr>
            </w:pPr>
            <w:r>
              <w:rPr>
                <w:rFonts w:ascii="宋体" w:hAnsi="宋体" w:eastAsia="宋体" w:cs="宋体"/>
                <w:bCs/>
                <w:color w:val="000000"/>
                <w:sz w:val="21"/>
                <w:szCs w:val="21"/>
                <w:highlight w:val="none"/>
                <w:lang w:val="zh-CN"/>
              </w:rPr>
            </w:r>
            <w:r/>
          </w:p>
        </w:tc>
        <w:tc>
          <w:tcPr>
            <w:tcW w:w="2131" w:type="dxa"/>
            <w:vAlign w:val="top"/>
            <w:textDirection w:val="lrTb"/>
            <w:noWrap w:val="false"/>
          </w:tcPr>
          <w:p>
            <w:pPr>
              <w:pStyle w:val="945"/>
              <w:ind w:firstLine="0"/>
              <w:spacing w:line="360" w:lineRule="auto"/>
              <w:rPr>
                <w:rFonts w:ascii="宋体" w:hAnsi="宋体" w:eastAsia="宋体" w:cs="宋体"/>
                <w:bCs/>
                <w:color w:val="000000"/>
                <w:sz w:val="21"/>
                <w:szCs w:val="21"/>
                <w:highlight w:val="none"/>
                <w:lang w:val="zh-CN"/>
              </w:rPr>
            </w:pPr>
            <w:r>
              <w:rPr>
                <w:rFonts w:ascii="宋体" w:hAnsi="宋体" w:eastAsia="宋体" w:cs="宋体"/>
                <w:bCs/>
                <w:color w:val="000000"/>
                <w:sz w:val="21"/>
                <w:szCs w:val="21"/>
                <w:highlight w:val="none"/>
                <w:lang w:val="zh-CN"/>
              </w:rPr>
            </w:r>
            <w:r/>
          </w:p>
        </w:tc>
        <w:tc>
          <w:tcPr>
            <w:tcW w:w="2131" w:type="dxa"/>
            <w:vAlign w:val="top"/>
            <w:textDirection w:val="lrTb"/>
            <w:noWrap w:val="false"/>
          </w:tcPr>
          <w:p>
            <w:pPr>
              <w:pStyle w:val="945"/>
              <w:ind w:firstLine="0"/>
              <w:spacing w:line="360" w:lineRule="auto"/>
              <w:rPr>
                <w:rFonts w:ascii="宋体" w:hAnsi="宋体" w:eastAsia="宋体" w:cs="宋体"/>
                <w:bCs/>
                <w:color w:val="000000"/>
                <w:sz w:val="21"/>
                <w:szCs w:val="21"/>
                <w:highlight w:val="none"/>
                <w:lang w:val="zh-CN"/>
              </w:rPr>
            </w:pPr>
            <w:r>
              <w:rPr>
                <w:rFonts w:ascii="宋体" w:hAnsi="宋体" w:eastAsia="宋体" w:cs="宋体"/>
                <w:bCs/>
                <w:color w:val="000000"/>
                <w:sz w:val="21"/>
                <w:szCs w:val="21"/>
                <w:highlight w:val="none"/>
                <w:lang w:val="zh-CN"/>
              </w:rPr>
            </w:r>
            <w:r/>
          </w:p>
        </w:tc>
      </w:tr>
      <w:tr>
        <w:trPr/>
        <w:tc>
          <w:tcPr>
            <w:tcW w:w="2130" w:type="dxa"/>
            <w:vAlign w:val="top"/>
            <w:textDirection w:val="lrTb"/>
            <w:noWrap w:val="false"/>
          </w:tcPr>
          <w:p>
            <w:pPr>
              <w:pStyle w:val="945"/>
              <w:ind w:firstLine="0"/>
              <w:spacing w:line="360" w:lineRule="auto"/>
              <w:rPr>
                <w:rFonts w:ascii="宋体" w:hAnsi="宋体" w:eastAsia="宋体" w:cs="宋体"/>
                <w:bCs/>
                <w:color w:val="000000"/>
                <w:sz w:val="21"/>
                <w:szCs w:val="21"/>
                <w:highlight w:val="none"/>
                <w:lang w:val="zh-CN"/>
              </w:rPr>
            </w:pPr>
            <w:r>
              <w:rPr>
                <w:rFonts w:ascii="宋体" w:hAnsi="宋体" w:eastAsia="宋体" w:cs="宋体"/>
                <w:bCs/>
                <w:color w:val="000000"/>
                <w:sz w:val="21"/>
                <w:szCs w:val="21"/>
                <w:highlight w:val="none"/>
                <w:lang w:val="zh-CN"/>
              </w:rPr>
            </w:r>
            <w:r/>
          </w:p>
        </w:tc>
        <w:tc>
          <w:tcPr>
            <w:tcW w:w="2130" w:type="dxa"/>
            <w:vAlign w:val="top"/>
            <w:textDirection w:val="lrTb"/>
            <w:noWrap w:val="false"/>
          </w:tcPr>
          <w:p>
            <w:pPr>
              <w:pStyle w:val="945"/>
              <w:ind w:firstLine="0"/>
              <w:spacing w:line="360" w:lineRule="auto"/>
              <w:rPr>
                <w:rFonts w:ascii="宋体" w:hAnsi="宋体" w:eastAsia="宋体" w:cs="宋体"/>
                <w:bCs/>
                <w:color w:val="000000"/>
                <w:sz w:val="21"/>
                <w:szCs w:val="21"/>
                <w:highlight w:val="none"/>
                <w:lang w:val="zh-CN"/>
              </w:rPr>
            </w:pPr>
            <w:r>
              <w:rPr>
                <w:rFonts w:ascii="宋体" w:hAnsi="宋体" w:eastAsia="宋体" w:cs="宋体"/>
                <w:bCs/>
                <w:color w:val="000000"/>
                <w:sz w:val="21"/>
                <w:szCs w:val="21"/>
                <w:highlight w:val="none"/>
                <w:lang w:val="zh-CN"/>
              </w:rPr>
            </w:r>
            <w:r/>
          </w:p>
        </w:tc>
        <w:tc>
          <w:tcPr>
            <w:tcW w:w="2131" w:type="dxa"/>
            <w:vAlign w:val="top"/>
            <w:textDirection w:val="lrTb"/>
            <w:noWrap w:val="false"/>
          </w:tcPr>
          <w:p>
            <w:pPr>
              <w:pStyle w:val="945"/>
              <w:ind w:firstLine="0"/>
              <w:spacing w:line="360" w:lineRule="auto"/>
              <w:rPr>
                <w:rFonts w:ascii="宋体" w:hAnsi="宋体" w:eastAsia="宋体" w:cs="宋体"/>
                <w:bCs/>
                <w:color w:val="000000"/>
                <w:sz w:val="21"/>
                <w:szCs w:val="21"/>
                <w:highlight w:val="none"/>
                <w:lang w:val="zh-CN"/>
              </w:rPr>
            </w:pPr>
            <w:r>
              <w:rPr>
                <w:rFonts w:ascii="宋体" w:hAnsi="宋体" w:eastAsia="宋体" w:cs="宋体"/>
                <w:bCs/>
                <w:color w:val="000000"/>
                <w:sz w:val="21"/>
                <w:szCs w:val="21"/>
                <w:highlight w:val="none"/>
                <w:lang w:val="zh-CN"/>
              </w:rPr>
            </w:r>
            <w:r/>
          </w:p>
        </w:tc>
        <w:tc>
          <w:tcPr>
            <w:tcW w:w="2131" w:type="dxa"/>
            <w:vAlign w:val="top"/>
            <w:textDirection w:val="lrTb"/>
            <w:noWrap w:val="false"/>
          </w:tcPr>
          <w:p>
            <w:pPr>
              <w:pStyle w:val="945"/>
              <w:ind w:firstLine="0"/>
              <w:spacing w:line="360" w:lineRule="auto"/>
              <w:rPr>
                <w:rFonts w:ascii="宋体" w:hAnsi="宋体" w:eastAsia="宋体" w:cs="宋体"/>
                <w:bCs/>
                <w:color w:val="000000"/>
                <w:sz w:val="21"/>
                <w:szCs w:val="21"/>
                <w:highlight w:val="none"/>
                <w:lang w:val="zh-CN"/>
              </w:rPr>
            </w:pPr>
            <w:r>
              <w:rPr>
                <w:rFonts w:ascii="宋体" w:hAnsi="宋体" w:eastAsia="宋体" w:cs="宋体"/>
                <w:bCs/>
                <w:color w:val="000000"/>
                <w:sz w:val="21"/>
                <w:szCs w:val="21"/>
                <w:highlight w:val="none"/>
                <w:lang w:val="zh-CN"/>
              </w:rPr>
            </w:r>
            <w:r/>
          </w:p>
        </w:tc>
      </w:tr>
    </w:tbl>
    <w:p>
      <w:pPr>
        <w:pStyle w:val="945"/>
        <w:ind w:firstLine="0"/>
        <w:spacing w:line="360" w:lineRule="auto"/>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r>
      <w:r/>
    </w:p>
    <w:p>
      <w:pPr>
        <w:pStyle w:val="945"/>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磋商响应单位：（单位盖章）</w:t>
      </w:r>
      <w:r>
        <w:rPr>
          <w:rFonts w:ascii="宋体" w:hAnsi="宋体" w:eastAsia="宋体"/>
          <w:color w:val="000000"/>
          <w:sz w:val="21"/>
          <w:szCs w:val="21"/>
          <w:highlight w:val="none"/>
        </w:rPr>
      </w:r>
      <w:r/>
    </w:p>
    <w:p>
      <w:pPr>
        <w:pStyle w:val="945"/>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法定代表人或代理人：（签字或盖章）</w:t>
      </w:r>
      <w:r>
        <w:rPr>
          <w:rFonts w:ascii="宋体" w:hAnsi="宋体" w:eastAsia="宋体"/>
          <w:color w:val="000000"/>
          <w:sz w:val="21"/>
          <w:szCs w:val="21"/>
          <w:highlight w:val="none"/>
        </w:rPr>
      </w:r>
      <w:r/>
    </w:p>
    <w:p>
      <w:pPr>
        <w:pStyle w:val="920"/>
        <w:ind w:firstLine="420"/>
        <w:spacing w:line="360" w:lineRule="auto"/>
        <w:rPr>
          <w:rFonts w:hint="eastAsia" w:hAnsi="宋体" w:cs="宋体"/>
          <w:bCs/>
          <w:color w:val="000000"/>
          <w:szCs w:val="21"/>
          <w:highlight w:val="none"/>
        </w:rPr>
      </w:pPr>
      <w:r>
        <w:rPr>
          <w:rFonts w:ascii="宋体" w:hAnsi="宋体"/>
          <w:color w:val="000000"/>
          <w:szCs w:val="21"/>
          <w:highlight w:val="none"/>
        </w:rPr>
        <w:t xml:space="preserve">日期：         年         月       日</w:t>
      </w:r>
      <w:r>
        <w:rPr>
          <w:rFonts w:hint="eastAsia" w:hAnsi="宋体" w:cs="宋体"/>
          <w:bCs/>
          <w:color w:val="000000"/>
          <w:szCs w:val="21"/>
          <w:highlight w:val="none"/>
        </w:rPr>
      </w:r>
      <w:r/>
    </w:p>
    <w:p>
      <w:pPr>
        <w:pStyle w:val="920"/>
        <w:spacing w:line="360" w:lineRule="auto"/>
        <w:rPr>
          <w:rFonts w:hint="eastAsia" w:hAnsi="宋体" w:cs="宋体"/>
          <w:bCs/>
          <w:color w:val="000000"/>
          <w:szCs w:val="21"/>
          <w:highlight w:val="none"/>
        </w:rPr>
      </w:pPr>
      <w:r>
        <w:rPr>
          <w:rFonts w:hint="eastAsia" w:hAnsi="宋体" w:cs="宋体"/>
          <w:bCs/>
          <w:color w:val="000000"/>
          <w:szCs w:val="21"/>
          <w:highlight w:val="none"/>
        </w:rPr>
      </w:r>
      <w:r/>
    </w:p>
    <w:p>
      <w:pPr>
        <w:pStyle w:val="920"/>
        <w:spacing w:line="360" w:lineRule="auto"/>
        <w:rPr>
          <w:rFonts w:hint="eastAsia" w:hAnsi="宋体" w:cs="宋体"/>
          <w:bCs/>
          <w:color w:val="000000"/>
          <w:szCs w:val="21"/>
          <w:highlight w:val="none"/>
        </w:rPr>
      </w:pPr>
      <w:r>
        <w:rPr>
          <w:rFonts w:hint="eastAsia" w:hAnsi="宋体" w:cs="宋体"/>
          <w:bCs/>
          <w:color w:val="000000"/>
          <w:szCs w:val="21"/>
          <w:highlight w:val="none"/>
        </w:rPr>
      </w:r>
      <w:r/>
    </w:p>
    <w:p>
      <w:pPr>
        <w:pStyle w:val="920"/>
        <w:spacing w:line="360" w:lineRule="auto"/>
        <w:rPr>
          <w:rFonts w:hint="eastAsia" w:hAnsi="宋体" w:cs="宋体"/>
          <w:bCs/>
          <w:color w:val="000000"/>
          <w:szCs w:val="21"/>
          <w:highlight w:val="none"/>
        </w:rPr>
      </w:pPr>
      <w:r>
        <w:rPr>
          <w:rFonts w:hint="eastAsia" w:hAnsi="宋体" w:cs="宋体"/>
          <w:bCs/>
          <w:color w:val="000000"/>
          <w:szCs w:val="21"/>
          <w:highlight w:val="none"/>
        </w:rPr>
      </w:r>
      <w:r/>
    </w:p>
    <w:p>
      <w:pPr>
        <w:pStyle w:val="920"/>
        <w:spacing w:line="360" w:lineRule="auto"/>
        <w:rPr>
          <w:rFonts w:hint="eastAsia" w:hAnsi="宋体" w:cs="宋体"/>
          <w:bCs/>
          <w:color w:val="000000"/>
          <w:szCs w:val="21"/>
          <w:highlight w:val="none"/>
        </w:rPr>
      </w:pPr>
      <w:r>
        <w:rPr>
          <w:rFonts w:hint="eastAsia" w:hAnsi="宋体" w:cs="宋体"/>
          <w:bCs/>
          <w:color w:val="000000"/>
          <w:szCs w:val="21"/>
          <w:highlight w:val="none"/>
        </w:rPr>
      </w:r>
      <w:r/>
    </w:p>
    <w:p>
      <w:pPr>
        <w:pStyle w:val="920"/>
        <w:spacing w:line="360" w:lineRule="auto"/>
        <w:rPr>
          <w:rFonts w:hint="eastAsia" w:hAnsi="宋体" w:cs="宋体"/>
          <w:bCs/>
          <w:color w:val="000000"/>
          <w:szCs w:val="21"/>
          <w:highlight w:val="none"/>
        </w:rPr>
      </w:pPr>
      <w:r>
        <w:rPr>
          <w:rFonts w:hint="eastAsia" w:hAnsi="宋体" w:cs="宋体"/>
          <w:bCs/>
          <w:color w:val="000000"/>
          <w:szCs w:val="21"/>
          <w:highlight w:val="none"/>
        </w:rPr>
      </w:r>
      <w:r/>
    </w:p>
    <w:p>
      <w:pPr>
        <w:pStyle w:val="920"/>
        <w:spacing w:line="360" w:lineRule="auto"/>
        <w:rPr>
          <w:rFonts w:hint="eastAsia" w:hAnsi="宋体" w:cs="宋体"/>
          <w:bCs/>
          <w:color w:val="000000"/>
          <w:szCs w:val="21"/>
          <w:highlight w:val="none"/>
        </w:rPr>
      </w:pPr>
      <w:r>
        <w:rPr>
          <w:rFonts w:hint="eastAsia" w:hAnsi="宋体" w:cs="宋体"/>
          <w:bCs/>
          <w:color w:val="000000"/>
          <w:szCs w:val="21"/>
          <w:highlight w:val="none"/>
        </w:rPr>
      </w:r>
      <w:r/>
    </w:p>
    <w:p>
      <w:pPr>
        <w:pStyle w:val="920"/>
        <w:spacing w:line="360" w:lineRule="auto"/>
        <w:rPr>
          <w:rFonts w:hint="eastAsia" w:hAnsi="宋体" w:cs="宋体"/>
          <w:bCs/>
          <w:color w:val="000000"/>
          <w:szCs w:val="21"/>
          <w:highlight w:val="none"/>
        </w:rPr>
      </w:pPr>
      <w:r>
        <w:rPr>
          <w:rFonts w:hint="eastAsia" w:hAnsi="宋体" w:cs="宋体"/>
          <w:bCs/>
          <w:color w:val="000000"/>
          <w:szCs w:val="21"/>
          <w:highlight w:val="none"/>
        </w:rPr>
      </w:r>
      <w:r/>
    </w:p>
    <w:p>
      <w:pPr>
        <w:pStyle w:val="920"/>
        <w:spacing w:line="360" w:lineRule="auto"/>
        <w:rPr>
          <w:rFonts w:hint="eastAsia" w:hAnsi="宋体" w:cs="宋体"/>
          <w:bCs/>
          <w:color w:val="000000"/>
          <w:szCs w:val="21"/>
          <w:highlight w:val="none"/>
        </w:rPr>
      </w:pPr>
      <w:r>
        <w:rPr>
          <w:rFonts w:hint="eastAsia" w:hAnsi="宋体" w:cs="宋体"/>
          <w:bCs/>
          <w:color w:val="000000"/>
          <w:szCs w:val="21"/>
          <w:highlight w:val="none"/>
        </w:rPr>
      </w:r>
      <w:r/>
    </w:p>
    <w:p>
      <w:pPr>
        <w:pStyle w:val="920"/>
        <w:rPr>
          <w:rFonts w:hint="eastAsia"/>
          <w:color w:val="000000"/>
          <w:highlight w:val="none"/>
        </w:rPr>
      </w:pPr>
      <w:r>
        <w:rPr>
          <w:rFonts w:hint="eastAsia"/>
          <w:color w:val="000000"/>
          <w:highlight w:val="none"/>
        </w:rPr>
      </w:r>
      <w:r/>
    </w:p>
    <w:p>
      <w:pPr>
        <w:pStyle w:val="920"/>
        <w:spacing w:line="360" w:lineRule="auto"/>
        <w:rPr>
          <w:rFonts w:hint="eastAsia"/>
          <w:color w:val="000000"/>
          <w:szCs w:val="21"/>
          <w:highlight w:val="none"/>
        </w:rPr>
      </w:pPr>
      <w:r>
        <w:rPr>
          <w:rFonts w:hAnsi="宋体" w:cs="宋体"/>
          <w:bCs/>
          <w:color w:val="000000"/>
          <w:szCs w:val="21"/>
          <w:highlight w:val="none"/>
        </w:rPr>
        <w:br w:type="page" w:clear="all"/>
      </w:r>
      <w:r>
        <w:rPr>
          <w:rFonts w:hint="eastAsia"/>
          <w:color w:val="000000"/>
          <w:szCs w:val="21"/>
          <w:highlight w:val="none"/>
        </w:rPr>
        <w:t xml:space="preserve">格式10：</w:t>
      </w:r>
      <w:r>
        <w:rPr>
          <w:rFonts w:hint="eastAsia"/>
          <w:color w:val="000000"/>
          <w:szCs w:val="21"/>
          <w:highlight w:val="none"/>
        </w:rPr>
      </w:r>
      <w:r/>
    </w:p>
    <w:p>
      <w:pPr>
        <w:pStyle w:val="920"/>
        <w:jc w:val="left"/>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p>
      <w:pPr>
        <w:pStyle w:val="920"/>
        <w:jc w:val="center"/>
        <w:spacing w:line="360" w:lineRule="auto"/>
        <w:rPr>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关于资格证明文件的声明函</w:t>
      </w:r>
      <w:r>
        <w:rPr>
          <w:color w:val="000000"/>
          <w:sz w:val="24"/>
          <w:highlight w:val="none"/>
        </w:rPr>
      </w:r>
      <w:r/>
    </w:p>
    <w:p>
      <w:pPr>
        <w:pStyle w:val="920"/>
        <w:spacing w:line="360" w:lineRule="auto"/>
        <w:rPr>
          <w:rFonts w:ascii="Times New Roman" w:hAnsi="Times New Roman"/>
          <w:color w:val="000000"/>
          <w:szCs w:val="21"/>
          <w:highlight w:val="none"/>
        </w:rPr>
      </w:pPr>
      <w:r>
        <w:rPr>
          <w:rFonts w:ascii="宋体" w:hAnsi="宋体" w:cs="宋体"/>
          <w:color w:val="000000"/>
          <w:szCs w:val="21"/>
          <w:highlight w:val="none"/>
        </w:rPr>
        <w:t xml:space="preserve">致：</w:t>
      </w:r>
      <w:r>
        <w:rPr>
          <w:rFonts w:ascii="宋体" w:hAnsi="宋体" w:cs="宋体"/>
          <w:color w:val="000000"/>
          <w:szCs w:val="21"/>
          <w:highlight w:val="none"/>
          <w:u w:val="single"/>
        </w:rPr>
        <w:t xml:space="preserve">  (采购人或采购代理机构)   </w:t>
      </w:r>
      <w:r>
        <w:rPr>
          <w:rFonts w:ascii="Times New Roman" w:hAnsi="Times New Roman"/>
          <w:color w:val="000000"/>
          <w:szCs w:val="21"/>
          <w:highlight w:val="none"/>
        </w:rPr>
      </w:r>
      <w:r/>
    </w:p>
    <w:p>
      <w:pPr>
        <w:pStyle w:val="920"/>
        <w:ind w:firstLine="480"/>
        <w:spacing w:line="360" w:lineRule="auto"/>
        <w:rPr>
          <w:rFonts w:ascii="Times New Roman" w:hAnsi="Times New Roman"/>
          <w:color w:val="000000"/>
          <w:szCs w:val="21"/>
          <w:highlight w:val="none"/>
        </w:rPr>
      </w:pPr>
      <w:r>
        <w:rPr>
          <w:rFonts w:ascii="宋体" w:hAnsi="宋体" w:cs="宋体"/>
          <w:color w:val="000000"/>
          <w:szCs w:val="21"/>
          <w:highlight w:val="none"/>
        </w:rPr>
        <w:t xml:space="preserve">1</w:t>
      </w:r>
      <w:r>
        <w:rPr>
          <w:rFonts w:ascii="宋体" w:hAnsi="宋体" w:cs="宋体"/>
          <w:b/>
          <w:color w:val="000000"/>
          <w:szCs w:val="21"/>
          <w:highlight w:val="none"/>
        </w:rPr>
        <w:t xml:space="preserve">、</w:t>
      </w:r>
      <w:r>
        <w:rPr>
          <w:rFonts w:ascii="宋体" w:hAnsi="宋体" w:cs="宋体"/>
          <w:color w:val="000000"/>
          <w:szCs w:val="21"/>
          <w:highlight w:val="none"/>
        </w:rPr>
        <w:t xml:space="preserve">我方已知晓竞争性磋商文件要求并认真审核自身情况，在此郑重声明，我方具备并满足下列各项条款的规定。本声明如有虚假或不实之处，我方将失去合格供应商资格。</w:t>
      </w:r>
      <w:r>
        <w:rPr>
          <w:rFonts w:ascii="Times New Roman" w:hAnsi="Times New Roman"/>
          <w:color w:val="000000"/>
          <w:szCs w:val="21"/>
          <w:highlight w:val="none"/>
        </w:rPr>
      </w:r>
      <w:r/>
    </w:p>
    <w:tbl>
      <w:tblPr>
        <w:tblW w:w="0" w:type="auto"/>
        <w:tblInd w:w="142" w:type="dxa"/>
        <w:tblLayout w:type="autofit"/>
        <w:tblCellMar>
          <w:left w:w="105" w:type="dxa"/>
          <w:top w:w="0" w:type="dxa"/>
          <w:right w:w="105" w:type="dxa"/>
          <w:bottom w:w="0" w:type="dxa"/>
        </w:tblCellMar>
        <w:tblLook w:val="04A0" w:firstRow="1" w:lastRow="0" w:firstColumn="1" w:lastColumn="0" w:noHBand="0" w:noVBand="1"/>
      </w:tblPr>
      <w:tblGrid>
        <w:gridCol w:w="5670"/>
        <w:gridCol w:w="2599"/>
      </w:tblGrid>
      <w:tr>
        <w:trPr>
          <w:trHeight w:val="66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6143" w:type="dxa"/>
            <w:vAlign w:val="center"/>
            <w:textDirection w:val="lrTb"/>
            <w:noWrap w:val="false"/>
          </w:tcPr>
          <w:p>
            <w:pPr>
              <w:pStyle w:val="920"/>
              <w:spacing w:line="360" w:lineRule="auto"/>
              <w:rPr>
                <w:rFonts w:ascii="宋体" w:hAnsi="宋体" w:eastAsia="等线" w:cs="宋体"/>
                <w:color w:val="000000"/>
                <w:szCs w:val="21"/>
                <w:highlight w:val="none"/>
              </w:rPr>
            </w:pPr>
            <w:r>
              <w:rPr>
                <w:rFonts w:ascii="宋体" w:hAnsi="宋体" w:cs="宋体"/>
                <w:b/>
                <w:color w:val="000000"/>
                <w:szCs w:val="21"/>
                <w:highlight w:val="none"/>
              </w:rPr>
              <w:t xml:space="preserve">《中华人民共和国政府采购法》第二十二条对供应商的要求</w:t>
            </w:r>
            <w:r>
              <w:rPr>
                <w:rFonts w:ascii="宋体" w:hAnsi="宋体" w:eastAsia="等线" w:cs="宋体"/>
                <w:color w:val="000000"/>
                <w:szCs w:val="21"/>
                <w:highlight w:val="none"/>
              </w:rPr>
            </w:r>
            <w:r/>
          </w:p>
        </w:tc>
        <w:tc>
          <w:tcPr>
            <w:tcBorders>
              <w:top w:val="single" w:color="000000" w:sz="8" w:space="0"/>
              <w:left w:val="none" w:color="000000" w:sz="4" w:space="0"/>
              <w:bottom w:val="single" w:color="000000" w:sz="8" w:space="0"/>
              <w:right w:val="single" w:color="000000" w:sz="8" w:space="0"/>
            </w:tcBorders>
            <w:tcMar>
              <w:left w:w="105" w:type="dxa"/>
              <w:top w:w="0" w:type="dxa"/>
              <w:right w:w="105" w:type="dxa"/>
              <w:bottom w:w="0" w:type="dxa"/>
            </w:tcMar>
            <w:tcW w:w="2787" w:type="dxa"/>
            <w:vAlign w:val="center"/>
            <w:textDirection w:val="lrTb"/>
            <w:noWrap w:val="false"/>
          </w:tcPr>
          <w:p>
            <w:pPr>
              <w:pStyle w:val="920"/>
              <w:spacing w:line="360" w:lineRule="auto"/>
              <w:rPr>
                <w:rFonts w:ascii="宋体" w:hAnsi="宋体" w:eastAsia="等线" w:cs="宋体"/>
                <w:color w:val="000000"/>
                <w:szCs w:val="21"/>
                <w:highlight w:val="none"/>
              </w:rPr>
            </w:pPr>
            <w:r>
              <w:rPr>
                <w:rFonts w:ascii="宋体" w:hAnsi="宋体" w:cs="宋体"/>
                <w:b/>
                <w:color w:val="000000"/>
                <w:szCs w:val="21"/>
                <w:highlight w:val="none"/>
              </w:rPr>
              <w:t xml:space="preserve">供应商资格条件证明材料</w:t>
            </w:r>
            <w:r>
              <w:rPr>
                <w:rFonts w:ascii="宋体" w:hAnsi="宋体" w:eastAsia="等线" w:cs="宋体"/>
                <w:color w:val="000000"/>
                <w:szCs w:val="21"/>
                <w:highlight w:val="none"/>
              </w:rPr>
            </w:r>
            <w:r/>
          </w:p>
        </w:tc>
      </w:tr>
      <w:tr>
        <w:trPr>
          <w:trHeight w:val="735"/>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143" w:type="dxa"/>
            <w:vAlign w:val="center"/>
            <w:textDirection w:val="lrTb"/>
            <w:noWrap w:val="false"/>
          </w:tcPr>
          <w:p>
            <w:pPr>
              <w:pStyle w:val="920"/>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（1）具有独立承担民事责任的能力</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787" w:type="dxa"/>
            <w:vAlign w:val="center"/>
            <w:textDirection w:val="lrTb"/>
            <w:noWrap w:val="false"/>
          </w:tcPr>
          <w:p>
            <w:pPr>
              <w:pStyle w:val="920"/>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rHeight w:val="702"/>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143" w:type="dxa"/>
            <w:vAlign w:val="center"/>
            <w:textDirection w:val="lrTb"/>
            <w:noWrap w:val="false"/>
          </w:tcPr>
          <w:p>
            <w:pPr>
              <w:pStyle w:val="920"/>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（2）具有良好的商业信誉和健全的财务会计制度</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787" w:type="dxa"/>
            <w:vAlign w:val="center"/>
            <w:textDirection w:val="lrTb"/>
            <w:noWrap w:val="false"/>
          </w:tcPr>
          <w:p>
            <w:pPr>
              <w:pStyle w:val="920"/>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rHeight w:val="768"/>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143" w:type="dxa"/>
            <w:vAlign w:val="center"/>
            <w:textDirection w:val="lrTb"/>
            <w:noWrap w:val="false"/>
          </w:tcPr>
          <w:p>
            <w:pPr>
              <w:pStyle w:val="920"/>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（3）具有履行合同所必需的设备和专业技术能力</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787" w:type="dxa"/>
            <w:vAlign w:val="center"/>
            <w:textDirection w:val="lrTb"/>
            <w:noWrap w:val="false"/>
          </w:tcPr>
          <w:p>
            <w:pPr>
              <w:pStyle w:val="920"/>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rHeight w:val="751"/>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143" w:type="dxa"/>
            <w:vAlign w:val="center"/>
            <w:textDirection w:val="lrTb"/>
            <w:noWrap w:val="false"/>
          </w:tcPr>
          <w:p>
            <w:pPr>
              <w:pStyle w:val="920"/>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（4）有依法缴纳税收和社会保障资金的良好记录</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787" w:type="dxa"/>
            <w:vAlign w:val="center"/>
            <w:textDirection w:val="lrTb"/>
            <w:noWrap w:val="false"/>
          </w:tcPr>
          <w:p>
            <w:pPr>
              <w:pStyle w:val="920"/>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143" w:type="dxa"/>
            <w:vAlign w:val="center"/>
            <w:textDirection w:val="lrTb"/>
            <w:noWrap w:val="false"/>
          </w:tcPr>
          <w:p>
            <w:pPr>
              <w:pStyle w:val="920"/>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（5）参加政府采购活动前三年内，在经营活动中没有重大违法记录</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787" w:type="dxa"/>
            <w:vAlign w:val="center"/>
            <w:textDirection w:val="lrTb"/>
            <w:noWrap w:val="false"/>
          </w:tcPr>
          <w:p>
            <w:pPr>
              <w:pStyle w:val="920"/>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rHeight w:val="651"/>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143" w:type="dxa"/>
            <w:vAlign w:val="center"/>
            <w:textDirection w:val="lrTb"/>
            <w:noWrap w:val="false"/>
          </w:tcPr>
          <w:p>
            <w:pPr>
              <w:pStyle w:val="920"/>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（6）法律、行政法规规定的其他条件</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787" w:type="dxa"/>
            <w:vAlign w:val="center"/>
            <w:textDirection w:val="lrTb"/>
            <w:noWrap w:val="false"/>
          </w:tcPr>
          <w:p>
            <w:pPr>
              <w:pStyle w:val="920"/>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143" w:type="dxa"/>
            <w:vAlign w:val="center"/>
            <w:textDirection w:val="lrTb"/>
            <w:noWrap w:val="false"/>
          </w:tcPr>
          <w:p>
            <w:pPr>
              <w:pStyle w:val="920"/>
              <w:spacing w:line="360" w:lineRule="auto"/>
              <w:rPr>
                <w:rFonts w:ascii="宋体" w:hAnsi="宋体" w:eastAsia="等线" w:cs="宋体"/>
                <w:color w:val="000000"/>
                <w:szCs w:val="21"/>
                <w:highlight w:val="none"/>
              </w:rPr>
            </w:pPr>
            <w:r>
              <w:rPr>
                <w:rFonts w:ascii="宋体" w:hAnsi="宋体" w:cs="宋体"/>
                <w:b/>
                <w:color w:val="000000"/>
                <w:szCs w:val="21"/>
                <w:highlight w:val="none"/>
              </w:rPr>
              <w:t xml:space="preserve">磋商文件对合格供应商的一般规定</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787" w:type="dxa"/>
            <w:vAlign w:val="center"/>
            <w:textDirection w:val="lrTb"/>
            <w:noWrap w:val="false"/>
          </w:tcPr>
          <w:p>
            <w:pPr>
              <w:pStyle w:val="920"/>
              <w:spacing w:line="360" w:lineRule="auto"/>
              <w:rPr>
                <w:rFonts w:ascii="宋体" w:hAnsi="宋体" w:eastAsia="等线" w:cs="宋体"/>
                <w:color w:val="000000"/>
                <w:szCs w:val="21"/>
                <w:highlight w:val="none"/>
              </w:rPr>
            </w:pPr>
            <w:r>
              <w:rPr>
                <w:rFonts w:ascii="宋体" w:hAnsi="宋体" w:cs="宋体"/>
                <w:b/>
                <w:color w:val="000000"/>
                <w:szCs w:val="21"/>
                <w:highlight w:val="none"/>
              </w:rPr>
              <w:t xml:space="preserve">供应商对是否遵守一般规定做如实声明（是</w:t>
            </w:r>
            <w:r>
              <w:rPr>
                <w:rFonts w:ascii="Times New Roman" w:hAnsi="Times New Roman" w:eastAsia="Times New Roman"/>
                <w:b/>
                <w:color w:val="000000"/>
                <w:szCs w:val="21"/>
                <w:highlight w:val="none"/>
              </w:rPr>
              <w:t xml:space="preserve">/</w:t>
            </w:r>
            <w:r>
              <w:rPr>
                <w:rFonts w:ascii="宋体" w:hAnsi="宋体" w:cs="宋体"/>
                <w:b/>
                <w:color w:val="000000"/>
                <w:szCs w:val="21"/>
                <w:highlight w:val="none"/>
              </w:rPr>
              <w:t xml:space="preserve">否）</w:t>
            </w:r>
            <w:r>
              <w:rPr>
                <w:rFonts w:ascii="宋体" w:hAnsi="宋体" w:eastAsia="等线" w:cs="宋体"/>
                <w:color w:val="000000"/>
                <w:szCs w:val="21"/>
                <w:highlight w:val="none"/>
              </w:rPr>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143" w:type="dxa"/>
            <w:vAlign w:val="center"/>
            <w:textDirection w:val="lrTb"/>
            <w:noWrap w:val="false"/>
          </w:tcPr>
          <w:p>
            <w:pPr>
              <w:pStyle w:val="920"/>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供应商应当遵守中国的有关法律、法规和规章的规定，参加政府采购活动时已经自觉检查并按照政府采购相关法律规定，主动回避相应利害关系。</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787" w:type="dxa"/>
            <w:vAlign w:val="center"/>
            <w:textDirection w:val="lrTb"/>
            <w:noWrap w:val="false"/>
          </w:tcPr>
          <w:p>
            <w:pPr>
              <w:pStyle w:val="920"/>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143" w:type="dxa"/>
            <w:vAlign w:val="center"/>
            <w:textDirection w:val="lrTb"/>
            <w:noWrap w:val="false"/>
          </w:tcPr>
          <w:p>
            <w:pPr>
              <w:pStyle w:val="920"/>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为采购项目提供整体设计、规范编制或项目管理、监理、检测等服务的供应商，不得再参加该采购项目除整体设计、规范编制和项目管理、监理、检测等服务之外的其他采购活动。</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787" w:type="dxa"/>
            <w:vAlign w:val="center"/>
            <w:textDirection w:val="lrTb"/>
            <w:noWrap w:val="false"/>
          </w:tcPr>
          <w:p>
            <w:pPr>
              <w:pStyle w:val="920"/>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143" w:type="dxa"/>
            <w:vAlign w:val="center"/>
            <w:textDirection w:val="lrTb"/>
            <w:noWrap w:val="false"/>
          </w:tcPr>
          <w:p>
            <w:pPr>
              <w:pStyle w:val="920"/>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列入失信被执行人、重大税收违法案件当事人名单、政府采购严重违法失信行为记录名单的供应商，不得参加政府采购活动。</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787" w:type="dxa"/>
            <w:vAlign w:val="center"/>
            <w:textDirection w:val="lrTb"/>
            <w:noWrap w:val="false"/>
          </w:tcPr>
          <w:p>
            <w:pPr>
              <w:pStyle w:val="920"/>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bl>
    <w:p>
      <w:pPr>
        <w:pStyle w:val="920"/>
        <w:ind w:firstLine="480"/>
        <w:spacing w:line="360" w:lineRule="auto"/>
        <w:rPr>
          <w:rFonts w:ascii="Times New Roman" w:hAnsi="Times New Roman"/>
          <w:color w:val="000000"/>
          <w:szCs w:val="21"/>
          <w:highlight w:val="none"/>
        </w:rPr>
      </w:pPr>
      <w:r>
        <w:rPr>
          <w:rFonts w:ascii="宋体" w:hAnsi="宋体" w:cs="宋体"/>
          <w:color w:val="000000"/>
          <w:szCs w:val="21"/>
          <w:highlight w:val="none"/>
        </w:rPr>
        <w:t xml:space="preserve">2、我方对上述声明的真实性、合法性、准确性、有效性负责，并愿意根据磋商文件和磋商过程中贵方要求提供全部现有资料、数据、文件等予以证实。</w:t>
      </w:r>
      <w:r>
        <w:rPr>
          <w:rFonts w:ascii="Times New Roman" w:hAnsi="Times New Roman"/>
          <w:color w:val="000000"/>
          <w:szCs w:val="21"/>
          <w:highlight w:val="none"/>
        </w:rPr>
      </w:r>
      <w:r/>
    </w:p>
    <w:p>
      <w:pPr>
        <w:pStyle w:val="920"/>
        <w:ind w:firstLine="480"/>
        <w:spacing w:line="360" w:lineRule="auto"/>
        <w:rPr>
          <w:rFonts w:ascii="Times New Roman" w:hAnsi="Times New Roman"/>
          <w:color w:val="000000"/>
          <w:szCs w:val="21"/>
          <w:highlight w:val="none"/>
        </w:rPr>
      </w:pPr>
      <w:r>
        <w:rPr>
          <w:rFonts w:ascii="宋体" w:hAnsi="宋体" w:cs="宋体"/>
          <w:color w:val="000000"/>
          <w:szCs w:val="21"/>
          <w:highlight w:val="none"/>
        </w:rPr>
        <w:t xml:space="preserve">备注：对于接受联合体形式的磋商且供应商是联合体的，则联合体各成员都应当提交本资格证明文件。</w:t>
      </w:r>
      <w:r>
        <w:rPr>
          <w:rFonts w:ascii="Times New Roman" w:hAnsi="Times New Roman"/>
          <w:color w:val="000000"/>
          <w:szCs w:val="21"/>
          <w:highlight w:val="none"/>
        </w:rPr>
      </w:r>
      <w:r/>
    </w:p>
    <w:p>
      <w:pPr>
        <w:pStyle w:val="920"/>
        <w:ind w:firstLine="480"/>
        <w:spacing w:line="360" w:lineRule="auto"/>
        <w:rPr>
          <w:rFonts w:ascii="Times New Roman" w:hAnsi="Times New Roman"/>
          <w:color w:val="000000"/>
          <w:szCs w:val="21"/>
          <w:highlight w:val="none"/>
        </w:rPr>
      </w:pPr>
      <w:r>
        <w:rPr>
          <w:rFonts w:ascii="宋体" w:hAnsi="宋体" w:cs="宋体"/>
          <w:color w:val="000000"/>
          <w:szCs w:val="21"/>
          <w:highlight w:val="none"/>
        </w:rPr>
        <w:t xml:space="preserve">供应商签章：</w:t>
      </w:r>
      <w:r>
        <w:rPr>
          <w:rFonts w:ascii="宋体" w:hAnsi="宋体" w:cs="宋体"/>
          <w:color w:val="000000"/>
          <w:szCs w:val="21"/>
          <w:highlight w:val="none"/>
          <w:u w:val="single"/>
        </w:rPr>
        <w:t xml:space="preserve">        </w:t>
      </w:r>
      <w:r>
        <w:rPr>
          <w:rFonts w:ascii="Times New Roman" w:hAnsi="Times New Roman"/>
          <w:color w:val="000000"/>
          <w:szCs w:val="21"/>
          <w:highlight w:val="none"/>
        </w:rPr>
      </w:r>
      <w:r/>
    </w:p>
    <w:p>
      <w:pPr>
        <w:pStyle w:val="920"/>
        <w:ind w:firstLine="48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日    期：</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w:t>
      </w:r>
      <w:r>
        <w:rPr>
          <w:color w:val="000000"/>
          <w:szCs w:val="21"/>
          <w:highlight w:val="none"/>
        </w:rPr>
      </w:r>
      <w:r/>
    </w:p>
    <w:p>
      <w:pPr>
        <w:pStyle w:val="92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p>
      <w:pPr>
        <w:pStyle w:val="924"/>
        <w:spacing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highlight w:val="none"/>
        </w:rPr>
        <w:br w:type="page" w:clear="all"/>
      </w:r>
      <w:r>
        <w:rPr>
          <w:rFonts w:hint="eastAsia" w:ascii="宋体" w:hAnsi="宋体" w:cs="宋体"/>
          <w:color w:val="000000"/>
          <w:sz w:val="21"/>
          <w:szCs w:val="21"/>
          <w:highlight w:val="none"/>
        </w:rPr>
        <w:t xml:space="preserve">（2）</w:t>
      </w:r>
      <w:r>
        <w:rPr>
          <w:color w:val="000000"/>
          <w:sz w:val="21"/>
          <w:szCs w:val="21"/>
          <w:highlight w:val="none"/>
        </w:rPr>
      </w:r>
      <w:r/>
    </w:p>
    <w:p>
      <w:pPr>
        <w:pStyle w:val="920"/>
        <w:jc w:val="center"/>
        <w:spacing w:line="360" w:lineRule="auto"/>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营业执照等证明文件</w:t>
      </w:r>
      <w:r>
        <w:rPr>
          <w:rFonts w:ascii="宋体" w:hAnsi="宋体" w:cs="宋体"/>
          <w:b/>
          <w:color w:val="000000"/>
          <w:sz w:val="24"/>
          <w:highlight w:val="none"/>
        </w:rPr>
      </w:r>
      <w:r/>
    </w:p>
    <w:p>
      <w:pPr>
        <w:pStyle w:val="92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 </w:t>
      </w:r>
      <w:r>
        <w:rPr>
          <w:color w:val="000000"/>
          <w:szCs w:val="21"/>
          <w:highlight w:val="none"/>
        </w:rPr>
      </w:r>
      <w:r/>
    </w:p>
    <w:p>
      <w:pPr>
        <w:pStyle w:val="92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致：</w:t>
      </w:r>
      <w:r>
        <w:rPr>
          <w:rFonts w:ascii="宋体" w:hAnsi="宋体" w:cs="宋体"/>
          <w:color w:val="000000"/>
          <w:szCs w:val="21"/>
          <w:highlight w:val="none"/>
          <w:u w:val="single"/>
        </w:rPr>
        <w:t xml:space="preserve">     (采购人或采购代理机构)        </w:t>
      </w:r>
      <w:r>
        <w:rPr>
          <w:color w:val="000000"/>
          <w:szCs w:val="21"/>
          <w:highlight w:val="none"/>
        </w:rPr>
      </w:r>
      <w:r/>
    </w:p>
    <w:p>
      <w:pPr>
        <w:pStyle w:val="920"/>
        <w:ind w:firstLine="48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 ）供应商为法人（包括企业、事业单位和社会团体）的</w:t>
      </w:r>
      <w:r>
        <w:rPr>
          <w:color w:val="000000"/>
          <w:szCs w:val="21"/>
          <w:highlight w:val="none"/>
        </w:rPr>
      </w:r>
      <w:r/>
    </w:p>
    <w:p>
      <w:pPr>
        <w:pStyle w:val="920"/>
        <w:ind w:firstLine="48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现附上由</w:t>
      </w:r>
      <w:r>
        <w:rPr>
          <w:rFonts w:ascii="宋体" w:hAnsi="宋体" w:cs="宋体"/>
          <w:color w:val="000000"/>
          <w:szCs w:val="21"/>
          <w:highlight w:val="none"/>
          <w:u w:val="single"/>
        </w:rPr>
        <w:t xml:space="preserve">（填写“签发机关全称”）</w:t>
      </w:r>
      <w:r>
        <w:rPr>
          <w:rFonts w:ascii="宋体" w:hAnsi="宋体" w:cs="宋体"/>
          <w:color w:val="000000"/>
          <w:szCs w:val="21"/>
          <w:highlight w:val="none"/>
        </w:rPr>
        <w:t xml:space="preserve">签发的我方统一社会信用代码</w:t>
      </w:r>
      <w:r>
        <w:rPr>
          <w:rFonts w:ascii="宋体" w:hAnsi="宋体" w:cs="宋体"/>
          <w:color w:val="000000"/>
          <w:szCs w:val="21"/>
          <w:highlight w:val="none"/>
          <w:u w:val="single"/>
        </w:rPr>
        <w:t xml:space="preserve">（请填写法人的具体证照名称）</w:t>
      </w:r>
      <w:r>
        <w:rPr>
          <w:rFonts w:hint="eastAsia" w:ascii="宋体" w:hAnsi="宋体" w:cs="宋体"/>
          <w:color w:val="000000"/>
          <w:szCs w:val="21"/>
          <w:highlight w:val="none"/>
        </w:rPr>
        <w:t xml:space="preserve">扫描件</w:t>
      </w:r>
      <w:r>
        <w:rPr>
          <w:rFonts w:ascii="宋体" w:hAnsi="宋体" w:cs="宋体"/>
          <w:color w:val="000000"/>
          <w:szCs w:val="21"/>
          <w:highlight w:val="none"/>
        </w:rPr>
        <w:t xml:space="preserve">，该证明材料真实有效，否则我方负全部责任。</w:t>
      </w:r>
      <w:r>
        <w:rPr>
          <w:color w:val="000000"/>
          <w:szCs w:val="21"/>
          <w:highlight w:val="none"/>
        </w:rPr>
      </w:r>
      <w:r/>
    </w:p>
    <w:p>
      <w:pPr>
        <w:pStyle w:val="920"/>
        <w:ind w:firstLine="48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 ）供应商为非法人（包括其他组织、自然人）的</w:t>
      </w:r>
      <w:r>
        <w:rPr>
          <w:color w:val="000000"/>
          <w:szCs w:val="21"/>
          <w:highlight w:val="none"/>
        </w:rPr>
      </w:r>
      <w:r/>
    </w:p>
    <w:p>
      <w:pPr>
        <w:pStyle w:val="920"/>
        <w:ind w:firstLine="48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□现附上由</w:t>
      </w:r>
      <w:r>
        <w:rPr>
          <w:rFonts w:ascii="宋体" w:hAnsi="宋体" w:cs="宋体"/>
          <w:color w:val="000000"/>
          <w:szCs w:val="21"/>
          <w:highlight w:val="none"/>
          <w:u w:val="single"/>
        </w:rPr>
        <w:t xml:space="preserve">（填写“签发机关全称”）</w:t>
      </w:r>
      <w:r>
        <w:rPr>
          <w:rFonts w:ascii="宋体" w:hAnsi="宋体" w:cs="宋体"/>
          <w:color w:val="000000"/>
          <w:szCs w:val="21"/>
          <w:highlight w:val="none"/>
        </w:rPr>
        <w:t xml:space="preserve">签发的我方</w:t>
      </w:r>
      <w:r>
        <w:rPr>
          <w:rFonts w:ascii="宋体" w:hAnsi="宋体" w:cs="宋体"/>
          <w:color w:val="000000"/>
          <w:szCs w:val="21"/>
          <w:highlight w:val="none"/>
          <w:u w:val="single"/>
        </w:rPr>
        <w:t xml:space="preserve">（请填写非自然人的非法人的具体证照名称）</w:t>
      </w:r>
      <w:r>
        <w:rPr>
          <w:rFonts w:hint="eastAsia" w:ascii="宋体" w:hAnsi="宋体" w:cs="宋体"/>
          <w:color w:val="000000"/>
          <w:szCs w:val="21"/>
          <w:highlight w:val="none"/>
        </w:rPr>
        <w:t xml:space="preserve">扫描件</w:t>
      </w:r>
      <w:r>
        <w:rPr>
          <w:rFonts w:ascii="宋体" w:hAnsi="宋体" w:cs="宋体"/>
          <w:color w:val="000000"/>
          <w:szCs w:val="21"/>
          <w:highlight w:val="none"/>
        </w:rPr>
        <w:t xml:space="preserve">，该证明材料真实有效，否则我方负全部责任。</w:t>
      </w:r>
      <w:r>
        <w:rPr>
          <w:color w:val="000000"/>
          <w:szCs w:val="21"/>
          <w:highlight w:val="none"/>
        </w:rPr>
      </w:r>
      <w:r/>
    </w:p>
    <w:p>
      <w:pPr>
        <w:pStyle w:val="920"/>
        <w:ind w:firstLine="48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□现附上由</w:t>
      </w:r>
      <w:r>
        <w:rPr>
          <w:rFonts w:ascii="宋体" w:hAnsi="宋体" w:cs="宋体"/>
          <w:color w:val="000000"/>
          <w:szCs w:val="21"/>
          <w:highlight w:val="none"/>
          <w:u w:val="single"/>
        </w:rPr>
        <w:t xml:space="preserve">（填写“签发机关全称”）</w:t>
      </w:r>
      <w:r>
        <w:rPr>
          <w:rFonts w:ascii="宋体" w:hAnsi="宋体" w:cs="宋体"/>
          <w:color w:val="000000"/>
          <w:szCs w:val="21"/>
          <w:highlight w:val="none"/>
        </w:rPr>
        <w:t xml:space="preserve">签发的我方</w:t>
      </w:r>
      <w:r>
        <w:rPr>
          <w:rFonts w:ascii="宋体" w:hAnsi="宋体" w:cs="宋体"/>
          <w:color w:val="000000"/>
          <w:szCs w:val="21"/>
          <w:highlight w:val="none"/>
          <w:u w:val="single"/>
        </w:rPr>
        <w:t xml:space="preserve">（请填写自然人的身份证件名称）</w:t>
      </w:r>
      <w:r>
        <w:rPr>
          <w:rFonts w:hint="eastAsia" w:ascii="宋体" w:hAnsi="宋体" w:cs="宋体"/>
          <w:color w:val="000000"/>
          <w:szCs w:val="21"/>
          <w:highlight w:val="none"/>
        </w:rPr>
        <w:t xml:space="preserve">扫描件</w:t>
      </w:r>
      <w:r>
        <w:rPr>
          <w:rFonts w:ascii="宋体" w:hAnsi="宋体" w:cs="宋体"/>
          <w:color w:val="000000"/>
          <w:szCs w:val="21"/>
          <w:highlight w:val="none"/>
        </w:rPr>
        <w:t xml:space="preserve">，该证明材料真实有效，否则我方负全部责任。</w:t>
      </w:r>
      <w:r>
        <w:rPr>
          <w:color w:val="000000"/>
          <w:szCs w:val="21"/>
          <w:highlight w:val="none"/>
        </w:rPr>
      </w:r>
      <w:r/>
    </w:p>
    <w:p>
      <w:pPr>
        <w:pStyle w:val="920"/>
        <w:ind w:firstLine="48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★注意：</w:t>
      </w:r>
      <w:r>
        <w:rPr>
          <w:color w:val="000000"/>
          <w:szCs w:val="21"/>
          <w:highlight w:val="none"/>
        </w:rPr>
      </w:r>
      <w:r/>
    </w:p>
    <w:p>
      <w:pPr>
        <w:pStyle w:val="920"/>
        <w:ind w:firstLine="48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1、请供应商根据实际情况填写，在相应的（）中打“√”并选择相应的“□”（若有）后，再按照本格式的要求提供相应证明材料的</w:t>
      </w:r>
      <w:r>
        <w:rPr>
          <w:rFonts w:hint="eastAsia" w:ascii="宋体" w:hAnsi="宋体" w:cs="宋体"/>
          <w:color w:val="000000"/>
          <w:szCs w:val="21"/>
          <w:highlight w:val="none"/>
        </w:rPr>
        <w:t xml:space="preserve">扫描件</w:t>
      </w:r>
      <w:r>
        <w:rPr>
          <w:rFonts w:ascii="宋体" w:hAnsi="宋体" w:cs="宋体"/>
          <w:color w:val="000000"/>
          <w:szCs w:val="21"/>
          <w:highlight w:val="none"/>
        </w:rPr>
        <w:t xml:space="preserve">。</w:t>
      </w:r>
      <w:r>
        <w:rPr>
          <w:color w:val="000000"/>
          <w:szCs w:val="21"/>
          <w:highlight w:val="none"/>
        </w:rPr>
      </w:r>
      <w:r/>
    </w:p>
    <w:p>
      <w:pPr>
        <w:pStyle w:val="920"/>
        <w:ind w:firstLine="48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2、供应商为企业的，提供有效的营业执照</w:t>
      </w:r>
      <w:r>
        <w:rPr>
          <w:rFonts w:hint="eastAsia" w:ascii="宋体" w:hAnsi="宋体" w:cs="宋体"/>
          <w:color w:val="000000"/>
          <w:szCs w:val="21"/>
          <w:highlight w:val="none"/>
        </w:rPr>
        <w:t xml:space="preserve">扫描件</w:t>
      </w:r>
      <w:r>
        <w:rPr>
          <w:rFonts w:ascii="宋体" w:hAnsi="宋体" w:cs="宋体"/>
          <w:color w:val="000000"/>
          <w:szCs w:val="21"/>
          <w:highlight w:val="none"/>
        </w:rPr>
        <w:t xml:space="preserve">；供应商为事业单位的，提供有效的事业单位法人证书</w:t>
      </w:r>
      <w:r>
        <w:rPr>
          <w:rFonts w:hint="eastAsia" w:ascii="宋体" w:hAnsi="宋体" w:cs="宋体"/>
          <w:color w:val="000000"/>
          <w:szCs w:val="21"/>
          <w:highlight w:val="none"/>
        </w:rPr>
        <w:t xml:space="preserve">扫描件</w:t>
      </w:r>
      <w:r>
        <w:rPr>
          <w:rFonts w:ascii="宋体" w:hAnsi="宋体" w:cs="宋体"/>
          <w:color w:val="000000"/>
          <w:szCs w:val="21"/>
          <w:highlight w:val="none"/>
        </w:rPr>
        <w:t xml:space="preserve">；供应商为社会团体的，提供有效的社会团体法人登记证书</w:t>
      </w:r>
      <w:r>
        <w:rPr>
          <w:rFonts w:hint="eastAsia" w:ascii="宋体" w:hAnsi="宋体" w:cs="宋体"/>
          <w:color w:val="000000"/>
          <w:szCs w:val="21"/>
          <w:highlight w:val="none"/>
        </w:rPr>
        <w:t xml:space="preserve">扫描件</w:t>
      </w:r>
      <w:r>
        <w:rPr>
          <w:rFonts w:ascii="宋体" w:hAnsi="宋体" w:cs="宋体"/>
          <w:color w:val="000000"/>
          <w:szCs w:val="21"/>
          <w:highlight w:val="none"/>
        </w:rPr>
        <w:t xml:space="preserve">；供应商为合伙企业、个体工商户的，提供有效的营业执照</w:t>
      </w:r>
      <w:r>
        <w:rPr>
          <w:rFonts w:hint="eastAsia" w:ascii="宋体" w:hAnsi="宋体" w:cs="宋体"/>
          <w:color w:val="000000"/>
          <w:szCs w:val="21"/>
          <w:highlight w:val="none"/>
        </w:rPr>
        <w:t xml:space="preserve">扫描件</w:t>
      </w:r>
      <w:r>
        <w:rPr>
          <w:rFonts w:ascii="宋体" w:hAnsi="宋体" w:cs="宋体"/>
          <w:color w:val="000000"/>
          <w:szCs w:val="21"/>
          <w:highlight w:val="none"/>
        </w:rPr>
        <w:t xml:space="preserve">；供应商为非企业专业服务机构的，提供有效的执业许可证等证明材料</w:t>
      </w:r>
      <w:r>
        <w:rPr>
          <w:rFonts w:hint="eastAsia" w:ascii="宋体" w:hAnsi="宋体" w:cs="宋体"/>
          <w:color w:val="000000"/>
          <w:szCs w:val="21"/>
          <w:highlight w:val="none"/>
        </w:rPr>
        <w:t xml:space="preserve">扫描件</w:t>
      </w:r>
      <w:r>
        <w:rPr>
          <w:rFonts w:ascii="宋体" w:hAnsi="宋体" w:cs="宋体"/>
          <w:color w:val="000000"/>
          <w:szCs w:val="21"/>
          <w:highlight w:val="none"/>
        </w:rPr>
        <w:t xml:space="preserve">；供应商为自然人的，提供有效的自然人身份证件</w:t>
      </w:r>
      <w:r>
        <w:rPr>
          <w:rFonts w:hint="eastAsia" w:ascii="宋体" w:hAnsi="宋体" w:cs="宋体"/>
          <w:color w:val="000000"/>
          <w:szCs w:val="21"/>
          <w:highlight w:val="none"/>
        </w:rPr>
        <w:t xml:space="preserve">扫描件</w:t>
      </w:r>
      <w:r>
        <w:rPr>
          <w:rFonts w:ascii="宋体" w:hAnsi="宋体" w:cs="宋体"/>
          <w:color w:val="000000"/>
          <w:szCs w:val="21"/>
          <w:highlight w:val="none"/>
        </w:rPr>
        <w:t xml:space="preserve">；其他供应商应按照有关法律、法规和规章规定，提供有效的相应具体证照</w:t>
      </w:r>
      <w:r>
        <w:rPr>
          <w:rFonts w:hint="eastAsia" w:ascii="宋体" w:hAnsi="宋体" w:cs="宋体"/>
          <w:color w:val="000000"/>
          <w:szCs w:val="21"/>
          <w:highlight w:val="none"/>
        </w:rPr>
        <w:t xml:space="preserve">扫描件</w:t>
      </w:r>
      <w:r>
        <w:rPr>
          <w:rFonts w:ascii="宋体" w:hAnsi="宋体" w:cs="宋体"/>
          <w:color w:val="000000"/>
          <w:szCs w:val="21"/>
          <w:highlight w:val="none"/>
        </w:rPr>
        <w:t xml:space="preserve">。</w:t>
      </w:r>
      <w:r>
        <w:rPr>
          <w:color w:val="000000"/>
          <w:szCs w:val="21"/>
          <w:highlight w:val="none"/>
        </w:rPr>
      </w:r>
      <w:r/>
    </w:p>
    <w:p>
      <w:pPr>
        <w:pStyle w:val="920"/>
        <w:ind w:firstLine="48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3、供应商提供的相应证明材料</w:t>
      </w:r>
      <w:r>
        <w:rPr>
          <w:rFonts w:hint="eastAsia" w:ascii="宋体" w:hAnsi="宋体" w:cs="宋体"/>
          <w:color w:val="000000"/>
          <w:szCs w:val="21"/>
          <w:highlight w:val="none"/>
        </w:rPr>
        <w:t xml:space="preserve">扫描件</w:t>
      </w:r>
      <w:r>
        <w:rPr>
          <w:rFonts w:ascii="宋体" w:hAnsi="宋体" w:cs="宋体"/>
          <w:color w:val="000000"/>
          <w:szCs w:val="21"/>
          <w:highlight w:val="none"/>
        </w:rPr>
        <w:t xml:space="preserve">均应符合：内容完整、清晰、整洁，并由供应商加盖其单位公章。</w:t>
      </w:r>
      <w:r>
        <w:rPr>
          <w:color w:val="000000"/>
          <w:szCs w:val="21"/>
          <w:highlight w:val="none"/>
        </w:rPr>
      </w:r>
      <w:r/>
    </w:p>
    <w:p>
      <w:pPr>
        <w:pStyle w:val="920"/>
        <w:ind w:firstLine="48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供应商签章：</w:t>
      </w:r>
      <w:r>
        <w:rPr>
          <w:rFonts w:ascii="宋体" w:hAnsi="宋体" w:cs="宋体"/>
          <w:color w:val="000000"/>
          <w:szCs w:val="21"/>
          <w:highlight w:val="none"/>
          <w:u w:val="single"/>
        </w:rPr>
        <w:t xml:space="preserve">        </w:t>
      </w:r>
      <w:r>
        <w:rPr>
          <w:color w:val="000000"/>
          <w:szCs w:val="21"/>
          <w:highlight w:val="none"/>
        </w:rPr>
      </w:r>
      <w:r/>
    </w:p>
    <w:p>
      <w:pPr>
        <w:pStyle w:val="920"/>
        <w:ind w:firstLine="48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日    期：</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w:t>
      </w:r>
      <w:r>
        <w:rPr>
          <w:color w:val="000000"/>
          <w:szCs w:val="21"/>
          <w:highlight w:val="none"/>
        </w:rPr>
      </w:r>
      <w:r/>
    </w:p>
    <w:p>
      <w:pPr>
        <w:pStyle w:val="924"/>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color w:val="000000"/>
          <w:sz w:val="21"/>
          <w:szCs w:val="21"/>
          <w:highlight w:val="none"/>
        </w:rPr>
        <w:br w:type="page" w:clear="all"/>
      </w: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rPr>
      </w:r>
      <w:r/>
    </w:p>
    <w:p>
      <w:pPr>
        <w:pStyle w:val="920"/>
        <w:jc w:val="center"/>
        <w:spacing w:line="360" w:lineRule="auto"/>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财务状况报告</w:t>
      </w:r>
      <w:r>
        <w:rPr>
          <w:rFonts w:ascii="宋体" w:hAnsi="宋体" w:cs="宋体"/>
          <w:b/>
          <w:color w:val="000000"/>
          <w:sz w:val="24"/>
          <w:highlight w:val="none"/>
        </w:rPr>
      </w:r>
      <w:r/>
    </w:p>
    <w:p>
      <w:pPr>
        <w:pStyle w:val="92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 </w:t>
      </w:r>
      <w:r>
        <w:rPr>
          <w:color w:val="000000"/>
          <w:szCs w:val="21"/>
          <w:highlight w:val="none"/>
        </w:rPr>
      </w:r>
      <w:r/>
    </w:p>
    <w:p>
      <w:pPr>
        <w:pStyle w:val="92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致：</w:t>
      </w:r>
      <w:r>
        <w:rPr>
          <w:rFonts w:ascii="宋体" w:hAnsi="宋体" w:cs="宋体"/>
          <w:color w:val="000000"/>
          <w:szCs w:val="21"/>
          <w:highlight w:val="none"/>
          <w:u w:val="single"/>
        </w:rPr>
        <w:t xml:space="preserve">     (采购人或采购代理机构)     </w:t>
      </w:r>
      <w:r>
        <w:rPr>
          <w:color w:val="000000"/>
          <w:szCs w:val="21"/>
          <w:highlight w:val="none"/>
        </w:rPr>
      </w:r>
      <w:r/>
    </w:p>
    <w:p>
      <w:pPr>
        <w:pStyle w:val="920"/>
        <w:ind w:firstLine="48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 ）供应商提供财务报告的</w:t>
      </w:r>
      <w:r>
        <w:rPr>
          <w:color w:val="000000"/>
          <w:szCs w:val="21"/>
          <w:highlight w:val="none"/>
        </w:rPr>
      </w:r>
      <w:r/>
    </w:p>
    <w:p>
      <w:pPr>
        <w:pStyle w:val="920"/>
        <w:ind w:firstLine="48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□企业适用：现附上我方</w:t>
      </w:r>
      <w:r>
        <w:rPr>
          <w:rFonts w:ascii="宋体" w:hAnsi="宋体" w:cs="宋体"/>
          <w:color w:val="000000"/>
          <w:szCs w:val="21"/>
          <w:highlight w:val="none"/>
          <w:u w:val="single"/>
        </w:rPr>
        <w:t xml:space="preserve">（填写“具体的年度、或半年度、或季度”）</w:t>
      </w:r>
      <w:r>
        <w:rPr>
          <w:rFonts w:ascii="宋体" w:hAnsi="宋体" w:cs="宋体"/>
          <w:color w:val="000000"/>
          <w:szCs w:val="21"/>
          <w:highlight w:val="none"/>
        </w:rPr>
        <w:t xml:space="preserve">财务报告</w:t>
      </w:r>
      <w:r>
        <w:rPr>
          <w:rFonts w:hint="eastAsia" w:ascii="宋体" w:hAnsi="宋体" w:cs="宋体"/>
          <w:color w:val="000000"/>
          <w:szCs w:val="21"/>
          <w:highlight w:val="none"/>
        </w:rPr>
        <w:t xml:space="preserve">扫描件</w:t>
      </w:r>
      <w:r>
        <w:rPr>
          <w:rFonts w:ascii="宋体" w:hAnsi="宋体" w:cs="宋体"/>
          <w:color w:val="000000"/>
          <w:szCs w:val="21"/>
          <w:highlight w:val="none"/>
        </w:rPr>
        <w:t xml:space="preserve">，包括资产负债表、利润表、现金流量表、所有者权益变动表及其附注（若有），上述证明材料真实有效，否则我方负全部责任。</w:t>
      </w:r>
      <w:r>
        <w:rPr>
          <w:color w:val="000000"/>
          <w:szCs w:val="21"/>
          <w:highlight w:val="none"/>
        </w:rPr>
      </w:r>
      <w:r/>
    </w:p>
    <w:p>
      <w:pPr>
        <w:pStyle w:val="920"/>
        <w:ind w:firstLine="48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□事业单位适用：现附上我方</w:t>
      </w:r>
      <w:r>
        <w:rPr>
          <w:rFonts w:ascii="宋体" w:hAnsi="宋体" w:cs="宋体"/>
          <w:color w:val="000000"/>
          <w:szCs w:val="21"/>
          <w:highlight w:val="none"/>
          <w:u w:val="single"/>
        </w:rPr>
        <w:t xml:space="preserve">（填写“具体的年度、或半年度、或季度”）</w:t>
      </w:r>
      <w:r>
        <w:rPr>
          <w:rFonts w:ascii="宋体" w:hAnsi="宋体" w:cs="宋体"/>
          <w:color w:val="000000"/>
          <w:szCs w:val="21"/>
          <w:highlight w:val="none"/>
        </w:rPr>
        <w:t xml:space="preserve">财务报告</w:t>
      </w:r>
      <w:r>
        <w:rPr>
          <w:rFonts w:hint="eastAsia" w:ascii="宋体" w:hAnsi="宋体" w:cs="宋体"/>
          <w:color w:val="000000"/>
          <w:szCs w:val="21"/>
          <w:highlight w:val="none"/>
        </w:rPr>
        <w:t xml:space="preserve">扫描件</w:t>
      </w:r>
      <w:r>
        <w:rPr>
          <w:rFonts w:ascii="宋体" w:hAnsi="宋体" w:cs="宋体"/>
          <w:color w:val="000000"/>
          <w:szCs w:val="21"/>
          <w:highlight w:val="none"/>
        </w:rPr>
        <w:t xml:space="preserve">，包括资产负债表、收入支出表或收入费用表、财政补助收入支出表（若有），上述证明材料真实有效，否则我方负全部责任。</w:t>
      </w:r>
      <w:r>
        <w:rPr>
          <w:color w:val="000000"/>
          <w:szCs w:val="21"/>
          <w:highlight w:val="none"/>
        </w:rPr>
      </w:r>
      <w:r/>
    </w:p>
    <w:p>
      <w:pPr>
        <w:pStyle w:val="920"/>
        <w:ind w:firstLine="48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□社会团体适用：现附上我方</w:t>
      </w:r>
      <w:r>
        <w:rPr>
          <w:rFonts w:ascii="宋体" w:hAnsi="宋体" w:cs="宋体"/>
          <w:color w:val="000000"/>
          <w:szCs w:val="21"/>
          <w:highlight w:val="none"/>
          <w:u w:val="single"/>
        </w:rPr>
        <w:t xml:space="preserve">（填写“具体的年度、或半年度、或季度”）</w:t>
      </w:r>
      <w:r>
        <w:rPr>
          <w:rFonts w:ascii="宋体" w:hAnsi="宋体" w:cs="宋体"/>
          <w:color w:val="000000"/>
          <w:szCs w:val="21"/>
          <w:highlight w:val="none"/>
        </w:rPr>
        <w:t xml:space="preserve">财务报告</w:t>
      </w:r>
      <w:r>
        <w:rPr>
          <w:rFonts w:hint="eastAsia" w:ascii="宋体" w:hAnsi="宋体" w:cs="宋体"/>
          <w:color w:val="000000"/>
          <w:szCs w:val="21"/>
          <w:highlight w:val="none"/>
        </w:rPr>
        <w:t xml:space="preserve">扫描件</w:t>
      </w:r>
      <w:r>
        <w:rPr>
          <w:rFonts w:ascii="宋体" w:hAnsi="宋体" w:cs="宋体"/>
          <w:color w:val="000000"/>
          <w:szCs w:val="21"/>
          <w:highlight w:val="none"/>
        </w:rPr>
        <w:t xml:space="preserve">，包括资产负债表、业务活动表、现金流量表，上述证明材料真实有效，否则我方负全部责任。</w:t>
      </w:r>
      <w:r>
        <w:rPr>
          <w:color w:val="000000"/>
          <w:szCs w:val="21"/>
          <w:highlight w:val="none"/>
        </w:rPr>
      </w:r>
      <w:r/>
    </w:p>
    <w:p>
      <w:pPr>
        <w:pStyle w:val="920"/>
        <w:ind w:firstLine="48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 ）供应商提供资信证明的</w:t>
      </w:r>
      <w:r>
        <w:rPr>
          <w:color w:val="000000"/>
          <w:szCs w:val="21"/>
          <w:highlight w:val="none"/>
        </w:rPr>
      </w:r>
      <w:r/>
    </w:p>
    <w:p>
      <w:pPr>
        <w:pStyle w:val="920"/>
        <w:ind w:firstLine="48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□非自然人适用：现附上我方开户（基本户）许可证</w:t>
      </w:r>
      <w:r>
        <w:rPr>
          <w:rFonts w:hint="eastAsia" w:ascii="宋体" w:hAnsi="宋体" w:cs="宋体"/>
          <w:color w:val="000000"/>
          <w:szCs w:val="21"/>
          <w:highlight w:val="none"/>
        </w:rPr>
        <w:t xml:space="preserve">扫描件</w:t>
      </w:r>
      <w:r>
        <w:rPr>
          <w:rFonts w:ascii="宋体" w:hAnsi="宋体" w:cs="宋体"/>
          <w:color w:val="000000"/>
          <w:szCs w:val="21"/>
          <w:highlight w:val="none"/>
        </w:rPr>
        <w:t xml:space="preserve">及我方银行：</w:t>
      </w:r>
      <w:r>
        <w:rPr>
          <w:rFonts w:ascii="宋体" w:hAnsi="宋体" w:cs="宋体"/>
          <w:color w:val="000000"/>
          <w:szCs w:val="21"/>
          <w:highlight w:val="none"/>
          <w:u w:val="single"/>
        </w:rPr>
        <w:t xml:space="preserve">（填写“基本户的开户银行全称”）</w:t>
      </w:r>
      <w:r>
        <w:rPr>
          <w:rFonts w:ascii="宋体" w:hAnsi="宋体" w:cs="宋体"/>
          <w:color w:val="000000"/>
          <w:szCs w:val="21"/>
          <w:highlight w:val="none"/>
        </w:rPr>
        <w:t xml:space="preserve">出具的资信证明</w:t>
      </w:r>
      <w:r>
        <w:rPr>
          <w:rFonts w:hint="eastAsia" w:ascii="宋体" w:hAnsi="宋体" w:cs="宋体"/>
          <w:color w:val="000000"/>
          <w:szCs w:val="21"/>
          <w:highlight w:val="none"/>
        </w:rPr>
        <w:t xml:space="preserve">扫描件</w:t>
      </w:r>
      <w:r>
        <w:rPr>
          <w:rFonts w:ascii="宋体" w:hAnsi="宋体" w:cs="宋体"/>
          <w:color w:val="000000"/>
          <w:szCs w:val="21"/>
          <w:highlight w:val="none"/>
        </w:rPr>
        <w:t xml:space="preserve">，上述证明材料真实有效，否则我方负全部责任。</w:t>
      </w:r>
      <w:r>
        <w:rPr>
          <w:color w:val="000000"/>
          <w:szCs w:val="21"/>
          <w:highlight w:val="none"/>
        </w:rPr>
      </w:r>
      <w:r/>
    </w:p>
    <w:p>
      <w:pPr>
        <w:pStyle w:val="920"/>
        <w:ind w:firstLine="48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□自然人适用：现附上我方银行：</w:t>
      </w:r>
      <w:r>
        <w:rPr>
          <w:rFonts w:ascii="宋体" w:hAnsi="宋体" w:cs="宋体"/>
          <w:color w:val="000000"/>
          <w:szCs w:val="21"/>
          <w:highlight w:val="none"/>
          <w:u w:val="single"/>
        </w:rPr>
        <w:t xml:space="preserve">（填写自然人的“个人账户的开户银行全称”）</w:t>
      </w:r>
      <w:r>
        <w:rPr>
          <w:rFonts w:ascii="宋体" w:hAnsi="宋体" w:cs="宋体"/>
          <w:color w:val="000000"/>
          <w:szCs w:val="21"/>
          <w:highlight w:val="none"/>
        </w:rPr>
        <w:t xml:space="preserve">出具的资信证明</w:t>
      </w:r>
      <w:r>
        <w:rPr>
          <w:rFonts w:hint="eastAsia" w:ascii="宋体" w:hAnsi="宋体" w:cs="宋体"/>
          <w:color w:val="000000"/>
          <w:szCs w:val="21"/>
          <w:highlight w:val="none"/>
        </w:rPr>
        <w:t xml:space="preserve">扫描件</w:t>
      </w:r>
      <w:r>
        <w:rPr>
          <w:rFonts w:ascii="宋体" w:hAnsi="宋体" w:cs="宋体"/>
          <w:color w:val="000000"/>
          <w:szCs w:val="21"/>
          <w:highlight w:val="none"/>
        </w:rPr>
        <w:t xml:space="preserve">，上述证明材料真实有效，否则我方负全部责任。</w:t>
      </w:r>
      <w:r>
        <w:rPr>
          <w:color w:val="000000"/>
          <w:szCs w:val="21"/>
          <w:highlight w:val="none"/>
        </w:rPr>
      </w:r>
      <w:r/>
    </w:p>
    <w:p>
      <w:pPr>
        <w:pStyle w:val="920"/>
        <w:ind w:firstLine="48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★注意事项：</w:t>
      </w:r>
      <w:r>
        <w:rPr>
          <w:color w:val="000000"/>
          <w:szCs w:val="21"/>
          <w:highlight w:val="none"/>
        </w:rPr>
      </w:r>
      <w:r/>
    </w:p>
    <w:p>
      <w:pPr>
        <w:pStyle w:val="920"/>
        <w:ind w:firstLine="48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1、上文提供财务报告和资信证明两种类型，请供应商按照自身实际情况编制填写，在其中相应的（）中打“√”并选择相应的“□”（若有）后，再按照本格式的要求提供相应证明材料的</w:t>
      </w:r>
      <w:r>
        <w:rPr>
          <w:rFonts w:hint="eastAsia" w:ascii="宋体" w:hAnsi="宋体" w:cs="宋体"/>
          <w:color w:val="000000"/>
          <w:szCs w:val="21"/>
          <w:highlight w:val="none"/>
        </w:rPr>
        <w:t xml:space="preserve">扫描件</w:t>
      </w:r>
      <w:r>
        <w:rPr>
          <w:rFonts w:ascii="宋体" w:hAnsi="宋体" w:cs="宋体"/>
          <w:color w:val="000000"/>
          <w:szCs w:val="21"/>
          <w:highlight w:val="none"/>
        </w:rPr>
        <w:t xml:space="preserve">即可。即供应商符合上述两种类型其中一种，并按要求提供相应证明资料即为满足。</w:t>
      </w:r>
      <w:r>
        <w:rPr>
          <w:color w:val="000000"/>
          <w:szCs w:val="21"/>
          <w:highlight w:val="none"/>
        </w:rPr>
      </w:r>
      <w:r/>
    </w:p>
    <w:p>
      <w:pPr>
        <w:pStyle w:val="920"/>
        <w:ind w:firstLine="48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2、供应商提供的财务报告或资信证明</w:t>
      </w:r>
      <w:r>
        <w:rPr>
          <w:rFonts w:hint="eastAsia" w:ascii="宋体" w:hAnsi="宋体" w:cs="宋体"/>
          <w:color w:val="000000"/>
          <w:szCs w:val="21"/>
          <w:highlight w:val="none"/>
        </w:rPr>
        <w:t xml:space="preserve">扫描件</w:t>
      </w:r>
      <w:r>
        <w:rPr>
          <w:rFonts w:ascii="宋体" w:hAnsi="宋体" w:cs="宋体"/>
          <w:color w:val="000000"/>
          <w:szCs w:val="21"/>
          <w:highlight w:val="none"/>
        </w:rPr>
        <w:t xml:space="preserve">（成立年限按照响应文件递交截止时间推算）应符合下列规定：</w:t>
      </w:r>
      <w:r>
        <w:rPr>
          <w:color w:val="000000"/>
          <w:szCs w:val="21"/>
          <w:highlight w:val="none"/>
        </w:rPr>
      </w:r>
      <w:r/>
    </w:p>
    <w:p>
      <w:pPr>
        <w:pStyle w:val="920"/>
        <w:ind w:firstLine="48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2.1成立年限满1年及以上的供应商，提供上一年度的年度财务报告。</w:t>
      </w:r>
      <w:r>
        <w:rPr>
          <w:color w:val="000000"/>
          <w:szCs w:val="21"/>
          <w:highlight w:val="none"/>
        </w:rPr>
      </w:r>
      <w:r/>
    </w:p>
    <w:p>
      <w:pPr>
        <w:pStyle w:val="920"/>
        <w:ind w:firstLine="48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2.2成立年限不足1年的供应商，提供资信证明</w:t>
      </w:r>
      <w:r>
        <w:rPr>
          <w:rFonts w:hint="eastAsia" w:ascii="宋体" w:hAnsi="宋体" w:cs="宋体"/>
          <w:color w:val="000000"/>
          <w:szCs w:val="21"/>
          <w:highlight w:val="none"/>
        </w:rPr>
        <w:t xml:space="preserve">扫描件</w:t>
      </w:r>
      <w:r>
        <w:rPr>
          <w:rFonts w:ascii="宋体" w:hAnsi="宋体" w:cs="宋体"/>
          <w:color w:val="000000"/>
          <w:szCs w:val="21"/>
          <w:highlight w:val="none"/>
        </w:rPr>
        <w:t xml:space="preserve">。</w:t>
      </w:r>
      <w:r>
        <w:rPr>
          <w:color w:val="000000"/>
          <w:szCs w:val="21"/>
          <w:highlight w:val="none"/>
        </w:rPr>
      </w:r>
      <w:r/>
    </w:p>
    <w:p>
      <w:pPr>
        <w:pStyle w:val="920"/>
        <w:ind w:firstLine="48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3、供应商提供的相应证明材料</w:t>
      </w:r>
      <w:r>
        <w:rPr>
          <w:rFonts w:hint="eastAsia" w:ascii="宋体" w:hAnsi="宋体" w:cs="宋体"/>
          <w:color w:val="000000"/>
          <w:szCs w:val="21"/>
          <w:highlight w:val="none"/>
        </w:rPr>
        <w:t xml:space="preserve">扫描件</w:t>
      </w:r>
      <w:r>
        <w:rPr>
          <w:rFonts w:ascii="宋体" w:hAnsi="宋体" w:cs="宋体"/>
          <w:color w:val="000000"/>
          <w:szCs w:val="21"/>
          <w:highlight w:val="none"/>
        </w:rPr>
        <w:t xml:space="preserve">均应符合：内容完整、清晰、整洁，并由供应商加盖其单位公章。</w:t>
      </w:r>
      <w:r>
        <w:rPr>
          <w:color w:val="000000"/>
          <w:szCs w:val="21"/>
          <w:highlight w:val="none"/>
        </w:rPr>
      </w:r>
      <w:r/>
    </w:p>
    <w:p>
      <w:pPr>
        <w:pStyle w:val="920"/>
        <w:ind w:firstLine="48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供应商签章：</w:t>
      </w:r>
      <w:r>
        <w:rPr>
          <w:rFonts w:ascii="宋体" w:hAnsi="宋体" w:cs="宋体"/>
          <w:color w:val="000000"/>
          <w:szCs w:val="21"/>
          <w:highlight w:val="none"/>
          <w:u w:val="single"/>
        </w:rPr>
        <w:t xml:space="preserve">        </w:t>
      </w:r>
      <w:r>
        <w:rPr>
          <w:color w:val="000000"/>
          <w:szCs w:val="21"/>
          <w:highlight w:val="none"/>
        </w:rPr>
      </w:r>
      <w:r/>
    </w:p>
    <w:p>
      <w:pPr>
        <w:pStyle w:val="920"/>
        <w:ind w:firstLine="48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日     期：</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w:t>
      </w:r>
      <w:r>
        <w:rPr>
          <w:color w:val="000000"/>
          <w:szCs w:val="21"/>
          <w:highlight w:val="none"/>
        </w:rPr>
      </w:r>
      <w:r/>
    </w:p>
    <w:p>
      <w:pPr>
        <w:pStyle w:val="924"/>
        <w:spacing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color w:val="000000"/>
          <w:sz w:val="21"/>
          <w:szCs w:val="21"/>
          <w:highlight w:val="none"/>
        </w:rPr>
        <w:br w:type="page" w:clear="all"/>
      </w:r>
      <w:r>
        <w:rPr>
          <w:rFonts w:hint="eastAsia" w:ascii="宋体" w:hAnsi="宋体" w:cs="宋体"/>
          <w:color w:val="000000"/>
          <w:sz w:val="21"/>
          <w:szCs w:val="21"/>
          <w:highlight w:val="none"/>
        </w:rPr>
        <w:t xml:space="preserve">（4）</w:t>
      </w:r>
      <w:r>
        <w:rPr>
          <w:color w:val="000000"/>
          <w:sz w:val="21"/>
          <w:szCs w:val="21"/>
          <w:highlight w:val="none"/>
        </w:rPr>
      </w:r>
      <w:r/>
    </w:p>
    <w:p>
      <w:pPr>
        <w:pStyle w:val="920"/>
        <w:jc w:val="center"/>
        <w:spacing w:line="360" w:lineRule="auto"/>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依法缴纳税收证明材料</w:t>
      </w:r>
      <w:r>
        <w:rPr>
          <w:rFonts w:ascii="宋体" w:hAnsi="宋体" w:cs="宋体"/>
          <w:b/>
          <w:color w:val="000000"/>
          <w:sz w:val="24"/>
          <w:highlight w:val="none"/>
        </w:rPr>
      </w:r>
      <w:r/>
    </w:p>
    <w:p>
      <w:pPr>
        <w:pStyle w:val="92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 </w:t>
      </w:r>
      <w:r>
        <w:rPr>
          <w:color w:val="000000"/>
          <w:szCs w:val="21"/>
          <w:highlight w:val="none"/>
        </w:rPr>
      </w:r>
      <w:r/>
    </w:p>
    <w:p>
      <w:pPr>
        <w:pStyle w:val="92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致：</w:t>
      </w:r>
      <w:r>
        <w:rPr>
          <w:rFonts w:ascii="宋体" w:hAnsi="宋体" w:cs="宋体"/>
          <w:color w:val="000000"/>
          <w:szCs w:val="21"/>
          <w:highlight w:val="none"/>
          <w:u w:val="single"/>
        </w:rPr>
        <w:t xml:space="preserve">     (采购人或采购代理机构)      </w:t>
      </w:r>
      <w:r>
        <w:rPr>
          <w:color w:val="000000"/>
          <w:szCs w:val="21"/>
          <w:highlight w:val="none"/>
        </w:rPr>
      </w:r>
      <w:r/>
    </w:p>
    <w:p>
      <w:pPr>
        <w:pStyle w:val="920"/>
        <w:ind w:firstLine="42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b/>
          <w:color w:val="000000"/>
          <w:szCs w:val="21"/>
          <w:highlight w:val="none"/>
        </w:rPr>
        <w:t xml:space="preserve">1</w:t>
      </w:r>
      <w:r>
        <w:rPr>
          <w:rFonts w:ascii="宋体" w:hAnsi="宋体" w:cs="宋体"/>
          <w:b/>
          <w:color w:val="000000"/>
          <w:szCs w:val="21"/>
          <w:highlight w:val="none"/>
        </w:rPr>
        <w:t xml:space="preserve">、依法缴纳税收的供应商</w:t>
      </w:r>
      <w:r>
        <w:rPr>
          <w:color w:val="000000"/>
          <w:szCs w:val="21"/>
          <w:highlight w:val="none"/>
        </w:rPr>
      </w:r>
      <w:r/>
    </w:p>
    <w:p>
      <w:pPr>
        <w:pStyle w:val="920"/>
        <w:ind w:firstLine="42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 ）法人（包括企业、事业单位和社会团体）的</w:t>
      </w:r>
      <w:r>
        <w:rPr>
          <w:color w:val="000000"/>
          <w:szCs w:val="21"/>
          <w:highlight w:val="none"/>
        </w:rPr>
      </w:r>
      <w:r/>
    </w:p>
    <w:p>
      <w:pPr>
        <w:pStyle w:val="920"/>
        <w:ind w:firstLine="42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现附上自</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日至</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日期间我方缴纳的</w:t>
      </w:r>
      <w:r>
        <w:rPr>
          <w:rFonts w:ascii="宋体" w:hAnsi="宋体" w:cs="宋体"/>
          <w:color w:val="000000"/>
          <w:szCs w:val="21"/>
          <w:highlight w:val="none"/>
          <w:u w:val="single"/>
        </w:rPr>
        <w:t xml:space="preserve">（按照供应商实际缴纳的税种名称填写，如：增值税、所得税等）</w:t>
      </w:r>
      <w:r>
        <w:rPr>
          <w:rFonts w:ascii="宋体" w:hAnsi="宋体" w:cs="宋体"/>
          <w:color w:val="000000"/>
          <w:szCs w:val="21"/>
          <w:highlight w:val="none"/>
        </w:rPr>
        <w:t xml:space="preserve">税收凭据</w:t>
      </w:r>
      <w:r>
        <w:rPr>
          <w:rFonts w:hint="eastAsia" w:ascii="宋体" w:hAnsi="宋体" w:cs="宋体"/>
          <w:color w:val="000000"/>
          <w:szCs w:val="21"/>
          <w:highlight w:val="none"/>
        </w:rPr>
        <w:t xml:space="preserve">扫描件</w:t>
      </w:r>
      <w:r>
        <w:rPr>
          <w:rFonts w:ascii="宋体" w:hAnsi="宋体" w:cs="宋体"/>
          <w:color w:val="000000"/>
          <w:szCs w:val="21"/>
          <w:highlight w:val="none"/>
        </w:rPr>
        <w:t xml:space="preserve">，上述证明材料真实有效，否则我方负全部责任。</w:t>
      </w:r>
      <w:r>
        <w:rPr>
          <w:color w:val="000000"/>
          <w:szCs w:val="21"/>
          <w:highlight w:val="none"/>
        </w:rPr>
      </w:r>
      <w:r/>
    </w:p>
    <w:p>
      <w:pPr>
        <w:pStyle w:val="920"/>
        <w:ind w:firstLine="42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 ）非法人（包括其他组织、自然人）的</w:t>
      </w:r>
      <w:r>
        <w:rPr>
          <w:color w:val="000000"/>
          <w:szCs w:val="21"/>
          <w:highlight w:val="none"/>
        </w:rPr>
      </w:r>
      <w:r/>
    </w:p>
    <w:p>
      <w:pPr>
        <w:pStyle w:val="920"/>
        <w:ind w:firstLine="42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现附上自</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日至</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日期间我方缴纳的</w:t>
      </w:r>
      <w:r>
        <w:rPr>
          <w:rFonts w:ascii="宋体" w:hAnsi="宋体" w:cs="宋体"/>
          <w:color w:val="000000"/>
          <w:szCs w:val="21"/>
          <w:highlight w:val="none"/>
          <w:u w:val="single"/>
        </w:rPr>
        <w:t xml:space="preserve">（按照供应商实际缴纳的税种名称填写）</w:t>
      </w:r>
      <w:r>
        <w:rPr>
          <w:rFonts w:ascii="宋体" w:hAnsi="宋体" w:cs="宋体"/>
          <w:color w:val="000000"/>
          <w:szCs w:val="21"/>
          <w:highlight w:val="none"/>
        </w:rPr>
        <w:t xml:space="preserve">税收凭据</w:t>
      </w:r>
      <w:r>
        <w:rPr>
          <w:rFonts w:hint="eastAsia" w:ascii="宋体" w:hAnsi="宋体" w:cs="宋体"/>
          <w:color w:val="000000"/>
          <w:szCs w:val="21"/>
          <w:highlight w:val="none"/>
        </w:rPr>
        <w:t xml:space="preserve">扫描件</w:t>
      </w:r>
      <w:r>
        <w:rPr>
          <w:rFonts w:ascii="宋体" w:hAnsi="宋体" w:cs="宋体"/>
          <w:color w:val="000000"/>
          <w:szCs w:val="21"/>
          <w:highlight w:val="none"/>
        </w:rPr>
        <w:t xml:space="preserve">，上述证明材料真实有效，否则我方负全部责任。</w:t>
      </w:r>
      <w:r>
        <w:rPr>
          <w:color w:val="000000"/>
          <w:szCs w:val="21"/>
          <w:highlight w:val="none"/>
        </w:rPr>
      </w:r>
      <w:r/>
    </w:p>
    <w:p>
      <w:pPr>
        <w:pStyle w:val="920"/>
        <w:ind w:firstLine="42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b/>
          <w:color w:val="000000"/>
          <w:szCs w:val="21"/>
          <w:highlight w:val="none"/>
        </w:rPr>
        <w:t xml:space="preserve">2</w:t>
      </w:r>
      <w:r>
        <w:rPr>
          <w:rFonts w:ascii="宋体" w:hAnsi="宋体" w:cs="宋体"/>
          <w:b/>
          <w:color w:val="000000"/>
          <w:szCs w:val="21"/>
          <w:highlight w:val="none"/>
        </w:rPr>
        <w:t xml:space="preserve">、依法免税的供应商</w:t>
      </w:r>
      <w:r>
        <w:rPr>
          <w:color w:val="000000"/>
          <w:szCs w:val="21"/>
          <w:highlight w:val="none"/>
        </w:rPr>
      </w:r>
      <w:r/>
    </w:p>
    <w:p>
      <w:pPr>
        <w:pStyle w:val="920"/>
        <w:ind w:firstLine="42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 ）现附上我方依法免税证明材料</w:t>
      </w:r>
      <w:r>
        <w:rPr>
          <w:rFonts w:hint="eastAsia" w:ascii="宋体" w:hAnsi="宋体" w:cs="宋体"/>
          <w:color w:val="000000"/>
          <w:szCs w:val="21"/>
          <w:highlight w:val="none"/>
        </w:rPr>
        <w:t xml:space="preserve">扫描件</w:t>
      </w:r>
      <w:r>
        <w:rPr>
          <w:rFonts w:ascii="宋体" w:hAnsi="宋体" w:cs="宋体"/>
          <w:color w:val="000000"/>
          <w:szCs w:val="21"/>
          <w:highlight w:val="none"/>
        </w:rPr>
        <w:t xml:space="preserve">，上述证明材料真实有效，否则我方负全部责任。</w:t>
      </w:r>
      <w:r>
        <w:rPr>
          <w:color w:val="000000"/>
          <w:szCs w:val="21"/>
          <w:highlight w:val="none"/>
        </w:rPr>
      </w:r>
      <w:r/>
    </w:p>
    <w:p>
      <w:pPr>
        <w:pStyle w:val="92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 </w:t>
      </w:r>
      <w:r>
        <w:rPr>
          <w:color w:val="000000"/>
          <w:szCs w:val="21"/>
          <w:highlight w:val="none"/>
        </w:rPr>
      </w:r>
      <w:r/>
    </w:p>
    <w:p>
      <w:pPr>
        <w:pStyle w:val="920"/>
        <w:ind w:firstLine="48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★注意：</w:t>
      </w:r>
      <w:r>
        <w:rPr>
          <w:color w:val="000000"/>
          <w:szCs w:val="21"/>
          <w:highlight w:val="none"/>
        </w:rPr>
      </w:r>
      <w:r/>
    </w:p>
    <w:p>
      <w:pPr>
        <w:pStyle w:val="920"/>
        <w:ind w:firstLine="48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1、请供应商根据实际情况填写，在相应的（）中打“√”，并按照本格式的要求提供相应证明材料的</w:t>
      </w:r>
      <w:r>
        <w:rPr>
          <w:rFonts w:hint="eastAsia" w:ascii="宋体" w:hAnsi="宋体" w:cs="宋体"/>
          <w:color w:val="000000"/>
          <w:szCs w:val="21"/>
          <w:highlight w:val="none"/>
        </w:rPr>
        <w:t xml:space="preserve">扫描件</w:t>
      </w:r>
      <w:r>
        <w:rPr>
          <w:rFonts w:ascii="宋体" w:hAnsi="宋体" w:cs="宋体"/>
          <w:color w:val="000000"/>
          <w:szCs w:val="21"/>
          <w:highlight w:val="none"/>
        </w:rPr>
        <w:t xml:space="preserve">。</w:t>
      </w:r>
      <w:r>
        <w:rPr>
          <w:color w:val="000000"/>
          <w:szCs w:val="21"/>
          <w:highlight w:val="none"/>
        </w:rPr>
      </w:r>
      <w:r/>
    </w:p>
    <w:p>
      <w:pPr>
        <w:pStyle w:val="920"/>
        <w:ind w:firstLine="48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2、供应商提供的税收凭据</w:t>
      </w:r>
      <w:r>
        <w:rPr>
          <w:rFonts w:hint="eastAsia" w:ascii="宋体" w:hAnsi="宋体" w:cs="宋体"/>
          <w:color w:val="000000"/>
          <w:szCs w:val="21"/>
          <w:highlight w:val="none"/>
        </w:rPr>
        <w:t xml:space="preserve">扫描件</w:t>
      </w:r>
      <w:r>
        <w:rPr>
          <w:rFonts w:ascii="宋体" w:hAnsi="宋体" w:cs="宋体"/>
          <w:color w:val="000000"/>
          <w:szCs w:val="21"/>
          <w:highlight w:val="none"/>
        </w:rPr>
        <w:t xml:space="preserve">应符合下列规定：</w:t>
      </w:r>
      <w:r>
        <w:rPr>
          <w:color w:val="000000"/>
          <w:szCs w:val="21"/>
          <w:highlight w:val="none"/>
        </w:rPr>
      </w:r>
      <w:r/>
    </w:p>
    <w:p>
      <w:pPr>
        <w:pStyle w:val="920"/>
        <w:ind w:firstLine="48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2.1响应文件递交截止时间前（不含截止时间的当月）已依法缴纳税收的供应商，提供响应文件递交截止时间前（不含截止时间的当月）中任一月份的税收凭据</w:t>
      </w:r>
      <w:r>
        <w:rPr>
          <w:rFonts w:hint="eastAsia" w:ascii="宋体" w:hAnsi="宋体" w:cs="宋体"/>
          <w:color w:val="000000"/>
          <w:szCs w:val="21"/>
          <w:highlight w:val="none"/>
        </w:rPr>
        <w:t xml:space="preserve">扫描件</w:t>
      </w:r>
      <w:r>
        <w:rPr>
          <w:rFonts w:ascii="宋体" w:hAnsi="宋体" w:cs="宋体"/>
          <w:color w:val="000000"/>
          <w:szCs w:val="21"/>
          <w:highlight w:val="none"/>
        </w:rPr>
        <w:t xml:space="preserve">。</w:t>
      </w:r>
      <w:r>
        <w:rPr>
          <w:color w:val="000000"/>
          <w:szCs w:val="21"/>
          <w:highlight w:val="none"/>
        </w:rPr>
      </w:r>
      <w:r/>
    </w:p>
    <w:p>
      <w:pPr>
        <w:pStyle w:val="920"/>
        <w:ind w:firstLine="48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2.2响应文件递交截止时间的当月成立且已依法缴纳税收的供应商，提供截止时间当月的税收凭据</w:t>
      </w:r>
      <w:r>
        <w:rPr>
          <w:rFonts w:hint="eastAsia" w:ascii="宋体" w:hAnsi="宋体" w:cs="宋体"/>
          <w:color w:val="000000"/>
          <w:szCs w:val="21"/>
          <w:highlight w:val="none"/>
        </w:rPr>
        <w:t xml:space="preserve">扫描件</w:t>
      </w:r>
      <w:r>
        <w:rPr>
          <w:rFonts w:ascii="宋体" w:hAnsi="宋体" w:cs="宋体"/>
          <w:color w:val="000000"/>
          <w:szCs w:val="21"/>
          <w:highlight w:val="none"/>
        </w:rPr>
        <w:t xml:space="preserve">。</w:t>
      </w:r>
      <w:r>
        <w:rPr>
          <w:color w:val="000000"/>
          <w:szCs w:val="21"/>
          <w:highlight w:val="none"/>
        </w:rPr>
      </w:r>
      <w:r/>
    </w:p>
    <w:p>
      <w:pPr>
        <w:pStyle w:val="920"/>
        <w:ind w:firstLine="48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2.3响应文件递交截止时间的当月成立但因税务机关原因而尚未依法缴纳税收的供应商，提供依法缴纳税收承诺书原件扫描件（格式自拟），该承诺书视同税收凭据。</w:t>
      </w:r>
      <w:r>
        <w:rPr>
          <w:color w:val="000000"/>
          <w:szCs w:val="21"/>
          <w:highlight w:val="none"/>
        </w:rPr>
      </w:r>
      <w:r/>
    </w:p>
    <w:p>
      <w:pPr>
        <w:pStyle w:val="920"/>
        <w:ind w:firstLine="48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3、供应商提供的相应证明材料</w:t>
      </w:r>
      <w:r>
        <w:rPr>
          <w:rFonts w:hint="eastAsia" w:ascii="宋体" w:hAnsi="宋体" w:cs="宋体"/>
          <w:color w:val="000000"/>
          <w:szCs w:val="21"/>
          <w:highlight w:val="none"/>
        </w:rPr>
        <w:t xml:space="preserve">扫描件</w:t>
      </w:r>
      <w:r>
        <w:rPr>
          <w:rFonts w:ascii="宋体" w:hAnsi="宋体" w:cs="宋体"/>
          <w:color w:val="000000"/>
          <w:szCs w:val="21"/>
          <w:highlight w:val="none"/>
        </w:rPr>
        <w:t xml:space="preserve">均应符合：内容完整、清晰、整洁，并由供应商加盖其单位公章。</w:t>
      </w:r>
      <w:r>
        <w:rPr>
          <w:color w:val="000000"/>
          <w:szCs w:val="21"/>
          <w:highlight w:val="none"/>
        </w:rPr>
      </w:r>
      <w:r/>
    </w:p>
    <w:p>
      <w:pPr>
        <w:pStyle w:val="920"/>
        <w:ind w:firstLine="48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4、</w:t>
      </w:r>
      <w:r>
        <w:rPr>
          <w:rFonts w:ascii="宋体" w:hAnsi="宋体" w:cs="宋体"/>
          <w:b/>
          <w:color w:val="000000"/>
          <w:szCs w:val="21"/>
          <w:highlight w:val="none"/>
        </w:rPr>
        <w:t xml:space="preserve">“依法缴纳税收证明材料”</w:t>
      </w:r>
      <w:r>
        <w:rPr>
          <w:rFonts w:ascii="宋体" w:hAnsi="宋体" w:cs="宋体"/>
          <w:color w:val="000000"/>
          <w:szCs w:val="21"/>
          <w:highlight w:val="none"/>
        </w:rPr>
        <w:t xml:space="preserve">有欠缴记录的，视为</w:t>
      </w:r>
      <w:r>
        <w:rPr>
          <w:rFonts w:ascii="宋体" w:hAnsi="宋体" w:cs="宋体"/>
          <w:b/>
          <w:color w:val="000000"/>
          <w:szCs w:val="21"/>
          <w:highlight w:val="none"/>
        </w:rPr>
        <w:t xml:space="preserve">未依法缴纳税收</w:t>
      </w:r>
      <w:r>
        <w:rPr>
          <w:rFonts w:ascii="宋体" w:hAnsi="宋体" w:cs="宋体"/>
          <w:color w:val="000000"/>
          <w:szCs w:val="21"/>
          <w:highlight w:val="none"/>
        </w:rPr>
        <w:t xml:space="preserve">。</w:t>
      </w:r>
      <w:r>
        <w:rPr>
          <w:color w:val="000000"/>
          <w:szCs w:val="21"/>
          <w:highlight w:val="none"/>
        </w:rPr>
      </w:r>
      <w:r/>
    </w:p>
    <w:p>
      <w:pPr>
        <w:pStyle w:val="920"/>
        <w:ind w:firstLine="48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供应商签章：</w:t>
      </w:r>
      <w:r>
        <w:rPr>
          <w:rFonts w:ascii="宋体" w:hAnsi="宋体" w:cs="宋体"/>
          <w:color w:val="000000"/>
          <w:szCs w:val="21"/>
          <w:highlight w:val="none"/>
          <w:u w:val="single"/>
        </w:rPr>
        <w:t xml:space="preserve">        </w:t>
      </w:r>
      <w:r>
        <w:rPr>
          <w:color w:val="000000"/>
          <w:szCs w:val="21"/>
          <w:highlight w:val="none"/>
        </w:rPr>
      </w:r>
      <w:r/>
    </w:p>
    <w:p>
      <w:pPr>
        <w:pStyle w:val="920"/>
        <w:ind w:firstLine="48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日    期：</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w:t>
      </w:r>
      <w:r>
        <w:rPr>
          <w:color w:val="000000"/>
          <w:szCs w:val="21"/>
          <w:highlight w:val="none"/>
        </w:rPr>
      </w:r>
      <w:r/>
    </w:p>
    <w:p>
      <w:pPr>
        <w:pStyle w:val="924"/>
        <w:spacing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color w:val="000000"/>
          <w:sz w:val="21"/>
          <w:szCs w:val="21"/>
          <w:highlight w:val="none"/>
        </w:rPr>
        <w:br w:type="page" w:clear="all"/>
      </w:r>
      <w:r>
        <w:rPr>
          <w:rFonts w:hint="eastAsia" w:ascii="宋体" w:hAnsi="宋体" w:cs="宋体"/>
          <w:color w:val="000000"/>
          <w:sz w:val="21"/>
          <w:szCs w:val="21"/>
          <w:highlight w:val="none"/>
        </w:rPr>
        <w:t xml:space="preserve">（5）</w:t>
      </w:r>
      <w:r>
        <w:rPr>
          <w:color w:val="000000"/>
          <w:sz w:val="21"/>
          <w:szCs w:val="21"/>
          <w:highlight w:val="none"/>
        </w:rPr>
      </w:r>
      <w:r/>
    </w:p>
    <w:p>
      <w:pPr>
        <w:pStyle w:val="920"/>
        <w:jc w:val="center"/>
        <w:spacing w:line="360" w:lineRule="auto"/>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依法缴纳社会保障资金证明材料</w:t>
      </w:r>
      <w:r>
        <w:rPr>
          <w:rFonts w:ascii="宋体" w:hAnsi="宋体" w:cs="宋体"/>
          <w:b/>
          <w:color w:val="000000"/>
          <w:sz w:val="24"/>
          <w:highlight w:val="none"/>
        </w:rPr>
      </w:r>
      <w:r/>
    </w:p>
    <w:p>
      <w:pPr>
        <w:pStyle w:val="92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 致：</w:t>
      </w:r>
      <w:r>
        <w:rPr>
          <w:rFonts w:ascii="宋体" w:hAnsi="宋体" w:cs="宋体"/>
          <w:color w:val="000000"/>
          <w:szCs w:val="21"/>
          <w:highlight w:val="none"/>
          <w:u w:val="single"/>
        </w:rPr>
        <w:t xml:space="preserve">     (采购人或采购代理机构)       </w:t>
      </w:r>
      <w:r>
        <w:rPr>
          <w:color w:val="000000"/>
          <w:szCs w:val="21"/>
          <w:highlight w:val="none"/>
        </w:rPr>
      </w:r>
      <w:r/>
    </w:p>
    <w:p>
      <w:pPr>
        <w:pStyle w:val="920"/>
        <w:ind w:firstLine="48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b/>
          <w:color w:val="000000"/>
          <w:szCs w:val="21"/>
          <w:highlight w:val="none"/>
        </w:rPr>
        <w:t xml:space="preserve">1</w:t>
      </w:r>
      <w:r>
        <w:rPr>
          <w:rFonts w:ascii="宋体" w:hAnsi="宋体" w:cs="宋体"/>
          <w:b/>
          <w:color w:val="000000"/>
          <w:szCs w:val="21"/>
          <w:highlight w:val="none"/>
        </w:rPr>
        <w:t xml:space="preserve">、依法缴纳社会保障资金的供应商</w:t>
      </w:r>
      <w:r>
        <w:rPr>
          <w:color w:val="000000"/>
          <w:szCs w:val="21"/>
          <w:highlight w:val="none"/>
        </w:rPr>
      </w:r>
      <w:r/>
    </w:p>
    <w:p>
      <w:pPr>
        <w:pStyle w:val="920"/>
        <w:ind w:firstLine="42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 ）法人（包括企业、事业单位和社会团体）的</w:t>
      </w:r>
      <w:r>
        <w:rPr>
          <w:color w:val="000000"/>
          <w:szCs w:val="21"/>
          <w:highlight w:val="none"/>
        </w:rPr>
      </w:r>
      <w:r/>
    </w:p>
    <w:p>
      <w:pPr>
        <w:pStyle w:val="920"/>
        <w:ind w:firstLine="42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现附上自</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日至</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日我方缴纳的社会保险凭据（限：税务机关/社会保障资金管理机关的专用收据或社会保险缴纳清单，或社会保险的银行缴款收讫凭证）</w:t>
      </w:r>
      <w:r>
        <w:rPr>
          <w:rFonts w:hint="eastAsia" w:ascii="宋体" w:hAnsi="宋体" w:cs="宋体"/>
          <w:color w:val="000000"/>
          <w:szCs w:val="21"/>
          <w:highlight w:val="none"/>
        </w:rPr>
        <w:t xml:space="preserve">扫描件</w:t>
      </w:r>
      <w:r>
        <w:rPr>
          <w:rFonts w:ascii="宋体" w:hAnsi="宋体" w:cs="宋体"/>
          <w:color w:val="000000"/>
          <w:szCs w:val="21"/>
          <w:highlight w:val="none"/>
        </w:rPr>
        <w:t xml:space="preserve">，上述证明材料真实有效，否则我方负全部责任。</w:t>
      </w:r>
      <w:r>
        <w:rPr>
          <w:color w:val="000000"/>
          <w:szCs w:val="21"/>
          <w:highlight w:val="none"/>
        </w:rPr>
      </w:r>
      <w:r/>
    </w:p>
    <w:p>
      <w:pPr>
        <w:pStyle w:val="920"/>
        <w:ind w:firstLine="42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 ）非法人（包括其他组织、自然人）的</w:t>
      </w:r>
      <w:r>
        <w:rPr>
          <w:color w:val="000000"/>
          <w:szCs w:val="21"/>
          <w:highlight w:val="none"/>
        </w:rPr>
      </w:r>
      <w:r/>
    </w:p>
    <w:p>
      <w:pPr>
        <w:pStyle w:val="920"/>
        <w:ind w:firstLine="42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自</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日至</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日我方缴纳的社会保险凭据（限：税务机关/社会保障资金管理机关的专用收据或社会保险缴纳清单，或社会保险的银行缴款收讫凭证）</w:t>
      </w:r>
      <w:r>
        <w:rPr>
          <w:rFonts w:hint="eastAsia" w:ascii="宋体" w:hAnsi="宋体" w:cs="宋体"/>
          <w:color w:val="000000"/>
          <w:szCs w:val="21"/>
          <w:highlight w:val="none"/>
        </w:rPr>
        <w:t xml:space="preserve">扫描件</w:t>
      </w:r>
      <w:r>
        <w:rPr>
          <w:rFonts w:ascii="宋体" w:hAnsi="宋体" w:cs="宋体"/>
          <w:color w:val="000000"/>
          <w:szCs w:val="21"/>
          <w:highlight w:val="none"/>
        </w:rPr>
        <w:t xml:space="preserve">，上述证明材料真实有效，否则我方负全部责任。</w:t>
      </w:r>
      <w:r>
        <w:rPr>
          <w:color w:val="000000"/>
          <w:szCs w:val="21"/>
          <w:highlight w:val="none"/>
        </w:rPr>
      </w:r>
      <w:r/>
    </w:p>
    <w:p>
      <w:pPr>
        <w:pStyle w:val="920"/>
        <w:ind w:firstLine="48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b/>
          <w:color w:val="000000"/>
          <w:szCs w:val="21"/>
          <w:highlight w:val="none"/>
        </w:rPr>
        <w:t xml:space="preserve">2</w:t>
      </w:r>
      <w:r>
        <w:rPr>
          <w:rFonts w:ascii="宋体" w:hAnsi="宋体" w:cs="宋体"/>
          <w:b/>
          <w:color w:val="000000"/>
          <w:szCs w:val="21"/>
          <w:highlight w:val="none"/>
        </w:rPr>
        <w:t xml:space="preserve">、依法不需要缴纳社会保障资金的供应商</w:t>
      </w:r>
      <w:r>
        <w:rPr>
          <w:color w:val="000000"/>
          <w:szCs w:val="21"/>
          <w:highlight w:val="none"/>
        </w:rPr>
      </w:r>
      <w:r/>
    </w:p>
    <w:p>
      <w:pPr>
        <w:pStyle w:val="920"/>
        <w:ind w:firstLine="42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 ）现附上我方依法不需要缴纳社会保障资金证明材料</w:t>
      </w:r>
      <w:r>
        <w:rPr>
          <w:rFonts w:hint="eastAsia" w:ascii="宋体" w:hAnsi="宋体" w:cs="宋体"/>
          <w:color w:val="000000"/>
          <w:szCs w:val="21"/>
          <w:highlight w:val="none"/>
        </w:rPr>
        <w:t xml:space="preserve">扫描件</w:t>
      </w:r>
      <w:r>
        <w:rPr>
          <w:rFonts w:ascii="宋体" w:hAnsi="宋体" w:cs="宋体"/>
          <w:color w:val="000000"/>
          <w:szCs w:val="21"/>
          <w:highlight w:val="none"/>
        </w:rPr>
        <w:t xml:space="preserve">，上述证明材料真实有效，否则我方负全部责任。</w:t>
      </w:r>
      <w:r>
        <w:rPr>
          <w:color w:val="000000"/>
          <w:szCs w:val="21"/>
          <w:highlight w:val="none"/>
        </w:rPr>
      </w:r>
      <w:r/>
    </w:p>
    <w:p>
      <w:pPr>
        <w:pStyle w:val="92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 </w:t>
      </w:r>
      <w:r>
        <w:rPr>
          <w:color w:val="000000"/>
          <w:szCs w:val="21"/>
          <w:highlight w:val="none"/>
        </w:rPr>
      </w:r>
      <w:r/>
    </w:p>
    <w:p>
      <w:pPr>
        <w:pStyle w:val="920"/>
        <w:ind w:firstLine="48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★注意：</w:t>
      </w:r>
      <w:r>
        <w:rPr>
          <w:color w:val="000000"/>
          <w:szCs w:val="21"/>
          <w:highlight w:val="none"/>
        </w:rPr>
      </w:r>
      <w:r/>
    </w:p>
    <w:p>
      <w:pPr>
        <w:pStyle w:val="920"/>
        <w:ind w:firstLine="48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1、请供应商根据实际情况填写，在相应的（）中打“√”，并按照本格式的要求提供相应证明材料的</w:t>
      </w:r>
      <w:r>
        <w:rPr>
          <w:rFonts w:hint="eastAsia" w:ascii="宋体" w:hAnsi="宋体" w:cs="宋体"/>
          <w:color w:val="000000"/>
          <w:szCs w:val="21"/>
          <w:highlight w:val="none"/>
        </w:rPr>
        <w:t xml:space="preserve">扫描件</w:t>
      </w:r>
      <w:r>
        <w:rPr>
          <w:rFonts w:ascii="宋体" w:hAnsi="宋体" w:cs="宋体"/>
          <w:color w:val="000000"/>
          <w:szCs w:val="21"/>
          <w:highlight w:val="none"/>
        </w:rPr>
        <w:t xml:space="preserve">。</w:t>
      </w:r>
      <w:r>
        <w:rPr>
          <w:color w:val="000000"/>
          <w:szCs w:val="21"/>
          <w:highlight w:val="none"/>
        </w:rPr>
      </w:r>
      <w:r/>
    </w:p>
    <w:p>
      <w:pPr>
        <w:pStyle w:val="920"/>
        <w:ind w:firstLine="48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2、供应商提供的社会保险凭据</w:t>
      </w:r>
      <w:r>
        <w:rPr>
          <w:rFonts w:hint="eastAsia" w:ascii="宋体" w:hAnsi="宋体" w:cs="宋体"/>
          <w:color w:val="000000"/>
          <w:szCs w:val="21"/>
          <w:highlight w:val="none"/>
        </w:rPr>
        <w:t xml:space="preserve">扫描件</w:t>
      </w:r>
      <w:r>
        <w:rPr>
          <w:rFonts w:ascii="宋体" w:hAnsi="宋体" w:cs="宋体"/>
          <w:color w:val="000000"/>
          <w:szCs w:val="21"/>
          <w:highlight w:val="none"/>
        </w:rPr>
        <w:t xml:space="preserve">应符合下列规定：</w:t>
      </w:r>
      <w:r>
        <w:rPr>
          <w:color w:val="000000"/>
          <w:szCs w:val="21"/>
          <w:highlight w:val="none"/>
        </w:rPr>
      </w:r>
      <w:r/>
    </w:p>
    <w:p>
      <w:pPr>
        <w:pStyle w:val="920"/>
        <w:ind w:firstLine="48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2.1响应文件递交截止时间前（不含截止时间的当月）已依法缴纳社会保障资金的供应商，提供响应文件递交截止时间前（不含截止时间的当月）中任一月份的社会保险凭据</w:t>
      </w:r>
      <w:r>
        <w:rPr>
          <w:rFonts w:hint="eastAsia" w:ascii="宋体" w:hAnsi="宋体" w:cs="宋体"/>
          <w:color w:val="000000"/>
          <w:szCs w:val="21"/>
          <w:highlight w:val="none"/>
        </w:rPr>
        <w:t xml:space="preserve">扫描件</w:t>
      </w:r>
      <w:r>
        <w:rPr>
          <w:rFonts w:ascii="宋体" w:hAnsi="宋体" w:cs="宋体"/>
          <w:color w:val="000000"/>
          <w:szCs w:val="21"/>
          <w:highlight w:val="none"/>
        </w:rPr>
        <w:t xml:space="preserve">。</w:t>
      </w:r>
      <w:r>
        <w:rPr>
          <w:color w:val="000000"/>
          <w:szCs w:val="21"/>
          <w:highlight w:val="none"/>
        </w:rPr>
      </w:r>
      <w:r/>
    </w:p>
    <w:p>
      <w:pPr>
        <w:pStyle w:val="920"/>
        <w:ind w:firstLine="48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2.2响应文件递交截止时间的当月成立且已依法缴纳社会保障资金的供应商，提供响应文件递交截止时间当月的社会保险凭据</w:t>
      </w:r>
      <w:r>
        <w:rPr>
          <w:rFonts w:hint="eastAsia" w:ascii="宋体" w:hAnsi="宋体" w:cs="宋体"/>
          <w:color w:val="000000"/>
          <w:szCs w:val="21"/>
          <w:highlight w:val="none"/>
        </w:rPr>
        <w:t xml:space="preserve">扫描件</w:t>
      </w:r>
      <w:r>
        <w:rPr>
          <w:rFonts w:ascii="宋体" w:hAnsi="宋体" w:cs="宋体"/>
          <w:color w:val="000000"/>
          <w:szCs w:val="21"/>
          <w:highlight w:val="none"/>
        </w:rPr>
        <w:t xml:space="preserve">。</w:t>
      </w:r>
      <w:r>
        <w:rPr>
          <w:color w:val="000000"/>
          <w:szCs w:val="21"/>
          <w:highlight w:val="none"/>
        </w:rPr>
      </w:r>
      <w:r/>
    </w:p>
    <w:p>
      <w:pPr>
        <w:pStyle w:val="920"/>
        <w:ind w:firstLine="48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2.3响应文件递交截止时间的当月成立但因税务机关/社会保障资金管理机关原因而尚未依法缴纳社会保障资金的供应商，提供依法缴纳社会保障资金承诺书原件扫描件（格式自拟），该承诺书视同社会保险凭据。</w:t>
      </w:r>
      <w:r>
        <w:rPr>
          <w:color w:val="000000"/>
          <w:szCs w:val="21"/>
          <w:highlight w:val="none"/>
        </w:rPr>
      </w:r>
      <w:r/>
    </w:p>
    <w:p>
      <w:pPr>
        <w:pStyle w:val="920"/>
        <w:ind w:firstLine="48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3、供应商提供的相应证明材料</w:t>
      </w:r>
      <w:r>
        <w:rPr>
          <w:rFonts w:hint="eastAsia" w:ascii="宋体" w:hAnsi="宋体" w:cs="宋体"/>
          <w:color w:val="000000"/>
          <w:szCs w:val="21"/>
          <w:highlight w:val="none"/>
        </w:rPr>
        <w:t xml:space="preserve">扫描件</w:t>
      </w:r>
      <w:r>
        <w:rPr>
          <w:rFonts w:ascii="宋体" w:hAnsi="宋体" w:cs="宋体"/>
          <w:color w:val="000000"/>
          <w:szCs w:val="21"/>
          <w:highlight w:val="none"/>
        </w:rPr>
        <w:t xml:space="preserve">均应符合：内容完整、清晰、整洁，并由供应商加盖其单位公章。</w:t>
      </w:r>
      <w:r>
        <w:rPr>
          <w:color w:val="000000"/>
          <w:szCs w:val="21"/>
          <w:highlight w:val="none"/>
        </w:rPr>
      </w:r>
      <w:r/>
    </w:p>
    <w:p>
      <w:pPr>
        <w:pStyle w:val="920"/>
        <w:ind w:firstLine="48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4、“</w:t>
      </w:r>
      <w:r>
        <w:rPr>
          <w:rFonts w:ascii="宋体" w:hAnsi="宋体" w:cs="宋体"/>
          <w:b/>
          <w:color w:val="000000"/>
          <w:szCs w:val="21"/>
          <w:highlight w:val="none"/>
        </w:rPr>
        <w:t xml:space="preserve">依法缴纳社会保障资金证明材料</w:t>
      </w:r>
      <w:r>
        <w:rPr>
          <w:rFonts w:ascii="宋体" w:hAnsi="宋体" w:cs="宋体"/>
          <w:color w:val="000000"/>
          <w:szCs w:val="21"/>
          <w:highlight w:val="none"/>
        </w:rPr>
        <w:t xml:space="preserve">”有欠缴记录的，视为</w:t>
      </w:r>
      <w:r>
        <w:rPr>
          <w:rFonts w:ascii="宋体" w:hAnsi="宋体" w:cs="宋体"/>
          <w:b/>
          <w:color w:val="000000"/>
          <w:szCs w:val="21"/>
          <w:highlight w:val="none"/>
        </w:rPr>
        <w:t xml:space="preserve">未依法缴纳社会保障资金</w:t>
      </w:r>
      <w:r>
        <w:rPr>
          <w:rFonts w:ascii="宋体" w:hAnsi="宋体" w:cs="宋体"/>
          <w:color w:val="000000"/>
          <w:szCs w:val="21"/>
          <w:highlight w:val="none"/>
        </w:rPr>
        <w:t xml:space="preserve">。</w:t>
      </w:r>
      <w:r>
        <w:rPr>
          <w:color w:val="000000"/>
          <w:szCs w:val="21"/>
          <w:highlight w:val="none"/>
        </w:rPr>
      </w:r>
      <w:r/>
    </w:p>
    <w:p>
      <w:pPr>
        <w:pStyle w:val="920"/>
        <w:ind w:firstLine="48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供应商签章：</w:t>
      </w:r>
      <w:r>
        <w:rPr>
          <w:rFonts w:ascii="宋体" w:hAnsi="宋体" w:cs="宋体"/>
          <w:color w:val="000000"/>
          <w:szCs w:val="21"/>
          <w:highlight w:val="none"/>
          <w:u w:val="single"/>
        </w:rPr>
        <w:t xml:space="preserve">        </w:t>
      </w:r>
      <w:r>
        <w:rPr>
          <w:color w:val="000000"/>
          <w:szCs w:val="21"/>
          <w:highlight w:val="none"/>
        </w:rPr>
      </w:r>
      <w:r/>
    </w:p>
    <w:p>
      <w:pPr>
        <w:pStyle w:val="920"/>
        <w:ind w:firstLine="48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日     期：</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w:t>
      </w:r>
      <w:r>
        <w:rPr>
          <w:color w:val="000000"/>
          <w:szCs w:val="21"/>
          <w:highlight w:val="none"/>
        </w:rPr>
      </w:r>
      <w:r/>
    </w:p>
    <w:p>
      <w:pPr>
        <w:pStyle w:val="1143"/>
        <w:spacing w:line="400" w:lineRule="exact"/>
        <w:rPr>
          <w:rFonts w:hAnsi="宋体" w:eastAsia="宋体" w:cs="宋体"/>
          <w:b/>
          <w:bCs/>
          <w:color w:val="000000"/>
          <w:sz w:val="21"/>
          <w:szCs w:val="21"/>
          <w:highlight w:val="none"/>
        </w:rPr>
      </w:pPr>
      <w:r>
        <w:rPr>
          <w:rFonts w:hint="eastAsia" w:hAnsi="宋体" w:eastAsia="宋体" w:cs="宋体"/>
          <w:b/>
          <w:bCs/>
          <w:color w:val="000000"/>
          <w:sz w:val="21"/>
          <w:szCs w:val="21"/>
          <w:highlight w:val="none"/>
        </w:rPr>
        <w:br w:type="page" w:clear="all"/>
      </w:r>
      <w:r>
        <w:rPr>
          <w:rFonts w:hint="eastAsia" w:hAnsi="宋体" w:eastAsia="宋体" w:cs="宋体"/>
          <w:b/>
          <w:bCs/>
          <w:color w:val="000000"/>
          <w:sz w:val="21"/>
          <w:szCs w:val="21"/>
          <w:highlight w:val="none"/>
        </w:rPr>
        <w:t xml:space="preserve">（6）</w:t>
      </w:r>
      <w:r>
        <w:rPr>
          <w:rFonts w:hAnsi="宋体" w:eastAsia="宋体" w:cs="宋体"/>
          <w:b/>
          <w:bCs/>
          <w:color w:val="000000"/>
          <w:sz w:val="21"/>
          <w:szCs w:val="21"/>
          <w:highlight w:val="none"/>
        </w:rPr>
      </w:r>
      <w:r/>
    </w:p>
    <w:p>
      <w:pPr>
        <w:pStyle w:val="1168"/>
        <w:jc w:val="center"/>
        <w:spacing w:before="75" w:beforeAutospacing="0" w:after="75" w:afterAutospacing="0" w:line="435" w:lineRule="atLeast"/>
        <w:widowControl/>
        <w:rPr>
          <w:rFonts w:ascii="sans-serif" w:hAnsi="sans-serif" w:eastAsia="sans-serif" w:cs="sans-serif"/>
          <w:b/>
          <w:bCs/>
          <w:color w:val="000000"/>
          <w:highlight w:val="none"/>
        </w:rPr>
      </w:pPr>
      <w:r>
        <w:rPr>
          <w:rStyle w:val="1169"/>
          <w:rFonts w:hint="eastAsia" w:ascii="宋体" w:hAnsi="宋体" w:cs="宋体"/>
          <w:b/>
          <w:bCs/>
          <w:color w:val="000000"/>
          <w:highlight w:val="none"/>
        </w:rPr>
        <w:t xml:space="preserve">具备履行合同所必需设备和专业技术能力证明材料</w:t>
      </w:r>
      <w:r>
        <w:rPr>
          <w:rFonts w:ascii="sans-serif" w:hAnsi="sans-serif" w:eastAsia="sans-serif" w:cs="sans-serif"/>
          <w:b/>
          <w:bCs/>
          <w:color w:val="000000"/>
          <w:highlight w:val="none"/>
        </w:rPr>
      </w:r>
      <w:r/>
    </w:p>
    <w:p>
      <w:pPr>
        <w:pStyle w:val="1168"/>
        <w:spacing w:before="75" w:beforeAutospacing="0" w:after="75" w:afterAutospacing="0" w:line="435" w:lineRule="atLeast"/>
        <w:widowControl/>
        <w:rPr>
          <w:rFonts w:ascii="sans-serif" w:hAnsi="sans-serif" w:eastAsia="sans-serif" w:cs="sans-serif"/>
          <w:b/>
          <w:bCs/>
          <w:color w:val="000000"/>
          <w:highlight w:val="none"/>
        </w:rPr>
      </w:pPr>
      <w:r>
        <w:rPr>
          <w:rFonts w:hint="eastAsia" w:ascii="宋体" w:hAnsi="宋体" w:cs="宋体"/>
          <w:b/>
          <w:bCs/>
          <w:color w:val="000000"/>
          <w:highlight w:val="none"/>
        </w:rPr>
        <w:t xml:space="preserve"> </w:t>
      </w:r>
      <w:r>
        <w:rPr>
          <w:rFonts w:ascii="sans-serif" w:hAnsi="sans-serif" w:eastAsia="sans-serif" w:cs="sans-serif"/>
          <w:b/>
          <w:bCs/>
          <w:color w:val="000000"/>
          <w:highlight w:val="none"/>
        </w:rPr>
      </w:r>
      <w:r/>
    </w:p>
    <w:p>
      <w:pPr>
        <w:pStyle w:val="1168"/>
        <w:jc w:val="center"/>
        <w:spacing w:before="75" w:beforeAutospacing="0" w:after="75" w:afterAutospacing="0" w:line="435" w:lineRule="atLeast"/>
        <w:widowControl/>
        <w:rPr>
          <w:rFonts w:ascii="sans-serif" w:hAnsi="sans-serif" w:eastAsia="sans-serif" w:cs="sans-serif"/>
          <w:color w:val="000000"/>
          <w:highlight w:val="none"/>
        </w:rPr>
      </w:pPr>
      <w:r>
        <w:rPr>
          <w:rStyle w:val="1169"/>
          <w:rFonts w:hint="eastAsia" w:ascii="宋体" w:hAnsi="宋体" w:cs="宋体"/>
          <w:color w:val="000000"/>
          <w:highlight w:val="none"/>
        </w:rPr>
        <w:t xml:space="preserve">声明函</w:t>
      </w:r>
      <w:r>
        <w:rPr>
          <w:rFonts w:ascii="sans-serif" w:hAnsi="sans-serif" w:eastAsia="sans-serif" w:cs="sans-serif"/>
          <w:color w:val="000000"/>
          <w:highlight w:val="none"/>
        </w:rPr>
      </w:r>
      <w:r/>
    </w:p>
    <w:p>
      <w:pPr>
        <w:pStyle w:val="1168"/>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致：</w:t>
      </w:r>
      <w:r>
        <w:rPr>
          <w:rFonts w:hint="eastAsia" w:ascii="宋体" w:hAnsi="宋体" w:cs="宋体"/>
          <w:color w:val="000000"/>
          <w:sz w:val="21"/>
          <w:szCs w:val="21"/>
          <w:highlight w:val="none"/>
          <w:u w:val="single"/>
        </w:rPr>
        <w:t xml:space="preserve">     (采购单位或采购代理机构)       </w:t>
      </w:r>
      <w:r>
        <w:rPr>
          <w:rFonts w:ascii="sans-serif" w:hAnsi="sans-serif" w:eastAsia="sans-serif" w:cs="sans-serif"/>
          <w:color w:val="000000"/>
          <w:sz w:val="21"/>
          <w:szCs w:val="21"/>
          <w:highlight w:val="none"/>
        </w:rPr>
      </w:r>
      <w:r/>
    </w:p>
    <w:p>
      <w:pPr>
        <w:pStyle w:val="1168"/>
        <w:ind w:firstLine="480"/>
        <w:spacing w:before="75" w:beforeAutospacing="0" w:after="75" w:afterAutospacing="0"/>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我方具备履行合同所必需的设备和专业技术能力，并对本声明承诺的真实性负责，否则产生不利后果由我方承担责任。</w:t>
      </w:r>
      <w:r>
        <w:rPr>
          <w:rFonts w:ascii="sans-serif" w:hAnsi="sans-serif" w:eastAsia="sans-serif" w:cs="sans-serif"/>
          <w:color w:val="000000"/>
          <w:sz w:val="21"/>
          <w:szCs w:val="21"/>
          <w:highlight w:val="none"/>
        </w:rPr>
      </w:r>
      <w:r/>
    </w:p>
    <w:p>
      <w:pPr>
        <w:pStyle w:val="1168"/>
        <w:ind w:firstLine="480"/>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特此声明。</w:t>
      </w:r>
      <w:r>
        <w:rPr>
          <w:rFonts w:ascii="sans-serif" w:hAnsi="sans-serif" w:eastAsia="sans-serif" w:cs="sans-serif"/>
          <w:color w:val="000000"/>
          <w:sz w:val="21"/>
          <w:szCs w:val="21"/>
          <w:highlight w:val="none"/>
        </w:rPr>
      </w:r>
      <w:r/>
    </w:p>
    <w:p>
      <w:pPr>
        <w:pStyle w:val="1168"/>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 </w:t>
      </w:r>
      <w:r>
        <w:rPr>
          <w:rFonts w:ascii="sans-serif" w:hAnsi="sans-serif" w:eastAsia="sans-serif" w:cs="sans-serif"/>
          <w:color w:val="000000"/>
          <w:sz w:val="21"/>
          <w:szCs w:val="21"/>
          <w:highlight w:val="none"/>
        </w:rPr>
      </w:r>
      <w:r/>
    </w:p>
    <w:p>
      <w:pPr>
        <w:pStyle w:val="1168"/>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★注意：</w:t>
      </w:r>
      <w:r>
        <w:rPr>
          <w:rFonts w:ascii="sans-serif" w:hAnsi="sans-serif" w:eastAsia="sans-serif" w:cs="sans-serif"/>
          <w:color w:val="000000"/>
          <w:sz w:val="21"/>
          <w:szCs w:val="21"/>
          <w:highlight w:val="none"/>
        </w:rPr>
      </w:r>
      <w:r/>
    </w:p>
    <w:p>
      <w:pPr>
        <w:pStyle w:val="1168"/>
        <w:ind w:firstLine="480"/>
        <w:spacing w:before="75" w:beforeAutospacing="0" w:after="75" w:afterAutospacing="0" w:line="435" w:lineRule="atLeast"/>
        <w:widowControl/>
        <w:rPr>
          <w:rFonts w:ascii="sans-serif" w:hAnsi="sans-serif" w:eastAsia="sans-serif" w:cs="sans-serif"/>
          <w:color w:val="000000"/>
          <w:sz w:val="21"/>
          <w:szCs w:val="21"/>
          <w:highlight w:val="none"/>
        </w:rPr>
      </w:pPr>
      <w:r>
        <w:rPr>
          <w:rStyle w:val="1169"/>
          <w:rFonts w:hint="eastAsia" w:ascii="宋体" w:hAnsi="宋体" w:cs="宋体"/>
          <w:color w:val="000000"/>
          <w:szCs w:val="21"/>
          <w:highlight w:val="none"/>
        </w:rPr>
        <w:t xml:space="preserve">1.磋商文件“供应商的资格”中资格条件如果没有特别规定，则由供应商在响应文件中按上述格式提供其具备履行合同所必需的设备和专业技术能力的声明即可，声明函应加盖供应商签章。</w:t>
      </w:r>
      <w:r>
        <w:rPr>
          <w:rFonts w:ascii="sans-serif" w:hAnsi="sans-serif" w:eastAsia="sans-serif" w:cs="sans-serif"/>
          <w:color w:val="000000"/>
          <w:sz w:val="21"/>
          <w:szCs w:val="21"/>
          <w:highlight w:val="none"/>
        </w:rPr>
      </w:r>
      <w:r/>
    </w:p>
    <w:p>
      <w:pPr>
        <w:pStyle w:val="1168"/>
        <w:ind w:firstLine="480"/>
        <w:spacing w:before="75" w:beforeAutospacing="0" w:after="75" w:afterAutospacing="0" w:line="435" w:lineRule="atLeast"/>
        <w:widowControl/>
        <w:rPr>
          <w:rFonts w:ascii="sans-serif" w:hAnsi="sans-serif" w:eastAsia="sans-serif" w:cs="sans-serif"/>
          <w:color w:val="000000"/>
          <w:sz w:val="21"/>
          <w:szCs w:val="21"/>
          <w:highlight w:val="none"/>
        </w:rPr>
      </w:pPr>
      <w:r>
        <w:rPr>
          <w:rStyle w:val="1169"/>
          <w:rFonts w:hint="eastAsia" w:ascii="宋体" w:hAnsi="宋体" w:cs="宋体"/>
          <w:color w:val="000000"/>
          <w:szCs w:val="21"/>
          <w:highlight w:val="none"/>
        </w:rPr>
        <w:t xml:space="preserve">2.如果根据项目的特点和需要，对履行合同所必需的设备和专业技术能力的证明材料有特别专项要求的，则采购单位或采购代理机构应当在磋商文件“供应商的资格”中特定资格条件进行明确约定，供应商可以不用提供上述格式要求的声明函，但必须按特定资格条件的规定提供相应专项证明材料，并对相应证明材料的真实性负责。</w:t>
      </w:r>
      <w:r>
        <w:rPr>
          <w:rFonts w:ascii="sans-serif" w:hAnsi="sans-serif" w:eastAsia="sans-serif" w:cs="sans-serif"/>
          <w:color w:val="000000"/>
          <w:sz w:val="21"/>
          <w:szCs w:val="21"/>
          <w:highlight w:val="none"/>
        </w:rPr>
      </w:r>
      <w:r/>
    </w:p>
    <w:p>
      <w:pPr>
        <w:pStyle w:val="1168"/>
        <w:jc w:val="both"/>
        <w:spacing w:before="75" w:beforeAutospacing="0" w:after="75" w:afterAutospacing="0" w:line="435" w:lineRule="atLeast"/>
        <w:widowControl/>
        <w:rPr>
          <w:rFonts w:ascii="sans-serif" w:hAnsi="sans-serif" w:eastAsia="sans-serif" w:cs="sans-serif"/>
          <w:color w:val="000000"/>
          <w:sz w:val="21"/>
          <w:szCs w:val="21"/>
          <w:highlight w:val="none"/>
        </w:rPr>
      </w:pPr>
      <w:r>
        <w:rPr>
          <w:rStyle w:val="1169"/>
          <w:rFonts w:hint="eastAsia" w:ascii="宋体" w:hAnsi="宋体" w:cs="宋体"/>
          <w:color w:val="000000"/>
          <w:szCs w:val="21"/>
          <w:highlight w:val="none"/>
        </w:rPr>
        <w:t xml:space="preserve">  3.对于接受联合体形式的磋商且供应商是联合体的，则联合体各成员都应当提交本资格证明文件。</w:t>
      </w:r>
      <w:r>
        <w:rPr>
          <w:rFonts w:ascii="sans-serif" w:hAnsi="sans-serif" w:eastAsia="sans-serif" w:cs="sans-serif"/>
          <w:color w:val="000000"/>
          <w:sz w:val="21"/>
          <w:szCs w:val="21"/>
          <w:highlight w:val="none"/>
        </w:rPr>
      </w:r>
      <w:r/>
    </w:p>
    <w:p>
      <w:pPr>
        <w:pStyle w:val="1168"/>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 </w:t>
      </w:r>
      <w:r>
        <w:rPr>
          <w:rFonts w:ascii="sans-serif" w:hAnsi="sans-serif" w:eastAsia="sans-serif" w:cs="sans-serif"/>
          <w:color w:val="000000"/>
          <w:sz w:val="21"/>
          <w:szCs w:val="21"/>
          <w:highlight w:val="none"/>
        </w:rPr>
      </w:r>
      <w:r/>
    </w:p>
    <w:p>
      <w:pPr>
        <w:pStyle w:val="1168"/>
        <w:ind w:firstLine="480"/>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 </w:t>
      </w:r>
      <w:r>
        <w:rPr>
          <w:rFonts w:ascii="sans-serif" w:hAnsi="sans-serif" w:eastAsia="sans-serif" w:cs="sans-serif"/>
          <w:color w:val="000000"/>
          <w:sz w:val="21"/>
          <w:szCs w:val="21"/>
          <w:highlight w:val="none"/>
        </w:rPr>
      </w:r>
      <w:r/>
    </w:p>
    <w:p>
      <w:pPr>
        <w:pStyle w:val="1168"/>
        <w:ind w:firstLine="1365"/>
        <w:jc w:val="both"/>
        <w:spacing w:before="75" w:beforeAutospacing="0" w:after="75" w:afterAutospacing="0" w:line="435" w:lineRule="atLeast"/>
        <w:widowControl/>
        <w:rPr>
          <w:rFonts w:hint="eastAsia" w:ascii="sans-serif" w:hAnsi="sans-serif" w:cs="sans-serif"/>
          <w:color w:val="000000"/>
          <w:sz w:val="21"/>
          <w:szCs w:val="21"/>
          <w:highlight w:val="none"/>
        </w:rPr>
      </w:pPr>
      <w:r>
        <w:rPr>
          <w:rFonts w:hint="eastAsia" w:ascii="宋体" w:hAnsi="宋体" w:cs="宋体"/>
          <w:color w:val="000000"/>
          <w:sz w:val="21"/>
          <w:szCs w:val="21"/>
          <w:highlight w:val="none"/>
        </w:rPr>
        <w:t xml:space="preserve">供应商签章：</w:t>
      </w:r>
      <w:r>
        <w:rPr>
          <w:rFonts w:hint="eastAsia" w:ascii="宋体" w:hAnsi="宋体" w:cs="宋体"/>
          <w:color w:val="000000"/>
          <w:sz w:val="21"/>
          <w:szCs w:val="21"/>
          <w:highlight w:val="none"/>
          <w:u w:val="single"/>
        </w:rPr>
        <w:t xml:space="preserve">         </w:t>
      </w:r>
      <w:r>
        <w:rPr>
          <w:rFonts w:hint="eastAsia" w:ascii="sans-serif" w:hAnsi="sans-serif" w:cs="sans-serif"/>
          <w:color w:val="000000"/>
          <w:sz w:val="21"/>
          <w:szCs w:val="21"/>
          <w:highlight w:val="none"/>
        </w:rPr>
      </w:r>
      <w:r/>
    </w:p>
    <w:p>
      <w:pPr>
        <w:pStyle w:val="1168"/>
        <w:ind w:firstLine="1365"/>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日     期：</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月</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日</w:t>
      </w:r>
      <w:r>
        <w:rPr>
          <w:rFonts w:ascii="sans-serif" w:hAnsi="sans-serif" w:eastAsia="sans-serif" w:cs="sans-serif"/>
          <w:color w:val="000000"/>
          <w:sz w:val="21"/>
          <w:szCs w:val="21"/>
          <w:highlight w:val="none"/>
        </w:rPr>
      </w:r>
      <w:r/>
    </w:p>
    <w:p>
      <w:pPr>
        <w:pStyle w:val="1168"/>
        <w:ind w:firstLine="480"/>
        <w:spacing w:before="75" w:beforeAutospacing="0" w:after="75" w:afterAutospacing="0" w:line="435" w:lineRule="atLeast"/>
        <w:widowControl/>
        <w:rPr>
          <w:rFonts w:ascii="sans-serif" w:hAnsi="sans-serif" w:eastAsia="sans-serif" w:cs="sans-serif"/>
          <w:color w:val="000000"/>
          <w:highlight w:val="none"/>
        </w:rPr>
      </w:pPr>
      <w:r>
        <w:rPr>
          <w:rFonts w:hint="eastAsia" w:ascii="宋体" w:hAnsi="宋体" w:cs="宋体"/>
          <w:color w:val="000000"/>
          <w:highlight w:val="none"/>
        </w:rPr>
        <w:t xml:space="preserve"> </w:t>
      </w:r>
      <w:r>
        <w:rPr>
          <w:rFonts w:ascii="sans-serif" w:hAnsi="sans-serif" w:eastAsia="sans-serif" w:cs="sans-serif"/>
          <w:color w:val="000000"/>
          <w:highlight w:val="none"/>
        </w:rPr>
      </w:r>
      <w:r/>
    </w:p>
    <w:p>
      <w:pPr>
        <w:pStyle w:val="1168"/>
        <w:spacing w:before="75" w:beforeAutospacing="0" w:after="75" w:afterAutospacing="0" w:line="435" w:lineRule="atLeast"/>
        <w:widowControl/>
        <w:rPr>
          <w:rFonts w:ascii="sans-serif" w:hAnsi="sans-serif" w:eastAsia="sans-serif" w:cs="sans-serif"/>
          <w:color w:val="000000"/>
          <w:highlight w:val="none"/>
        </w:rPr>
      </w:pPr>
      <w:r>
        <w:rPr>
          <w:rFonts w:hint="eastAsia" w:ascii="宋体" w:hAnsi="宋体" w:cs="宋体"/>
          <w:color w:val="000000"/>
          <w:highlight w:val="none"/>
        </w:rPr>
        <w:t xml:space="preserve"> </w:t>
      </w:r>
      <w:r>
        <w:rPr>
          <w:rFonts w:ascii="sans-serif" w:hAnsi="sans-serif" w:eastAsia="sans-serif" w:cs="sans-serif"/>
          <w:color w:val="000000"/>
          <w:highlight w:val="none"/>
        </w:rPr>
      </w:r>
      <w:r/>
    </w:p>
    <w:p>
      <w:pPr>
        <w:pStyle w:val="1168"/>
        <w:spacing w:before="75" w:beforeAutospacing="0" w:after="75" w:afterAutospacing="0" w:line="435" w:lineRule="atLeast"/>
        <w:widowControl/>
        <w:rPr>
          <w:rFonts w:ascii="sans-serif" w:hAnsi="sans-serif" w:eastAsia="sans-serif" w:cs="sans-serif"/>
          <w:color w:val="000000"/>
          <w:highlight w:val="none"/>
        </w:rPr>
      </w:pPr>
      <w:r>
        <w:rPr>
          <w:rFonts w:hint="eastAsia" w:ascii="宋体" w:hAnsi="宋体" w:cs="宋体"/>
          <w:color w:val="000000"/>
          <w:highlight w:val="none"/>
        </w:rPr>
        <w:t xml:space="preserve"> </w:t>
      </w:r>
      <w:r>
        <w:rPr>
          <w:rFonts w:ascii="sans-serif" w:hAnsi="sans-serif" w:eastAsia="sans-serif" w:cs="sans-serif"/>
          <w:color w:val="000000"/>
          <w:highlight w:val="none"/>
        </w:rPr>
      </w:r>
      <w:r/>
    </w:p>
    <w:p>
      <w:pPr>
        <w:pStyle w:val="1168"/>
        <w:spacing w:before="75" w:beforeAutospacing="0" w:after="75" w:afterAutospacing="0" w:line="435" w:lineRule="atLeast"/>
        <w:widowControl/>
        <w:rPr>
          <w:rFonts w:ascii="sans-serif" w:hAnsi="sans-serif" w:eastAsia="sans-serif" w:cs="sans-serif"/>
          <w:color w:val="000000"/>
          <w:highlight w:val="none"/>
        </w:rPr>
      </w:pPr>
      <w:r>
        <w:rPr>
          <w:rFonts w:hint="eastAsia" w:ascii="宋体" w:hAnsi="宋体" w:cs="宋体"/>
          <w:color w:val="000000"/>
          <w:highlight w:val="none"/>
        </w:rPr>
        <w:t xml:space="preserve"> </w:t>
      </w:r>
      <w:r>
        <w:rPr>
          <w:rFonts w:ascii="sans-serif" w:hAnsi="sans-serif" w:eastAsia="sans-serif" w:cs="sans-serif"/>
          <w:color w:val="000000"/>
          <w:highlight w:val="none"/>
        </w:rPr>
      </w:r>
      <w:r/>
    </w:p>
    <w:p>
      <w:pPr>
        <w:pStyle w:val="1168"/>
        <w:spacing w:before="75" w:beforeAutospacing="0" w:after="75" w:afterAutospacing="0" w:line="435" w:lineRule="atLeast"/>
        <w:widowControl/>
        <w:rPr>
          <w:rFonts w:hint="eastAsia" w:ascii="宋体" w:hAnsi="宋体" w:cs="宋体"/>
          <w:color w:val="000000"/>
          <w:highlight w:val="none"/>
        </w:rPr>
      </w:pPr>
      <w:r>
        <w:rPr>
          <w:rFonts w:hint="eastAsia" w:ascii="宋体" w:hAnsi="宋体" w:cs="宋体"/>
          <w:color w:val="000000"/>
          <w:highlight w:val="none"/>
        </w:rPr>
      </w:r>
      <w:r/>
    </w:p>
    <w:p>
      <w:pPr>
        <w:pStyle w:val="1168"/>
        <w:spacing w:before="75" w:beforeAutospacing="0" w:after="75" w:afterAutospacing="0" w:line="435" w:lineRule="atLeast"/>
        <w:widowControl/>
        <w:rPr>
          <w:rFonts w:ascii="宋体" w:hAnsi="宋体" w:cs="宋体"/>
          <w:color w:val="000000"/>
          <w:highlight w:val="none"/>
        </w:rPr>
      </w:pPr>
      <w:r>
        <w:rPr>
          <w:rFonts w:hint="eastAsia"/>
          <w:color w:val="000000"/>
          <w:sz w:val="21"/>
          <w:szCs w:val="21"/>
          <w:highlight w:val="none"/>
        </w:rPr>
        <w:br w:type="page" w:clear="all"/>
      </w:r>
      <w:r>
        <w:rPr>
          <w:rFonts w:hint="eastAsia"/>
          <w:b/>
          <w:bCs/>
          <w:color w:val="000000"/>
          <w:sz w:val="21"/>
          <w:szCs w:val="21"/>
          <w:highlight w:val="none"/>
        </w:rPr>
        <w:t xml:space="preserve">（7）</w:t>
      </w:r>
      <w:r>
        <w:rPr>
          <w:rFonts w:hint="eastAsia" w:ascii="宋体" w:hAnsi="宋体" w:cs="宋体"/>
          <w:color w:val="000000"/>
          <w:highlight w:val="none"/>
        </w:rPr>
        <w:t xml:space="preserve">    </w:t>
      </w:r>
      <w:r>
        <w:rPr>
          <w:rFonts w:ascii="宋体" w:hAnsi="宋体" w:cs="宋体"/>
          <w:color w:val="000000"/>
          <w:highlight w:val="none"/>
        </w:rPr>
      </w:r>
      <w:r/>
    </w:p>
    <w:p>
      <w:pPr>
        <w:pStyle w:val="1168"/>
        <w:jc w:val="center"/>
        <w:spacing w:before="75" w:beforeAutospacing="0" w:after="75" w:afterAutospacing="0" w:line="435" w:lineRule="atLeast"/>
        <w:widowControl/>
        <w:rPr>
          <w:rFonts w:ascii="sans-serif" w:hAnsi="sans-serif" w:eastAsia="sans-serif" w:cs="sans-serif"/>
          <w:b/>
          <w:color w:val="000000"/>
          <w:highlight w:val="none"/>
        </w:rPr>
      </w:pPr>
      <w:r>
        <w:rPr>
          <w:rStyle w:val="1169"/>
          <w:rFonts w:hint="eastAsia" w:ascii="宋体" w:hAnsi="宋体" w:cs="宋体"/>
          <w:b/>
          <w:color w:val="000000"/>
          <w:sz w:val="24"/>
          <w:highlight w:val="none"/>
        </w:rPr>
        <w:t xml:space="preserve">参加采购活动前三年内在经营活动中</w:t>
      </w:r>
      <w:r>
        <w:rPr>
          <w:rFonts w:ascii="sans-serif" w:hAnsi="sans-serif" w:eastAsia="sans-serif" w:cs="sans-serif"/>
          <w:b/>
          <w:color w:val="000000"/>
          <w:highlight w:val="none"/>
        </w:rPr>
      </w:r>
      <w:r/>
    </w:p>
    <w:p>
      <w:pPr>
        <w:pStyle w:val="1168"/>
        <w:jc w:val="center"/>
        <w:spacing w:before="75" w:beforeAutospacing="0" w:after="75" w:afterAutospacing="0" w:line="435" w:lineRule="atLeast"/>
        <w:widowControl/>
        <w:rPr>
          <w:rFonts w:ascii="sans-serif" w:hAnsi="sans-serif" w:eastAsia="sans-serif" w:cs="sans-serif"/>
          <w:color w:val="000000"/>
          <w:highlight w:val="none"/>
        </w:rPr>
      </w:pPr>
      <w:r>
        <w:rPr>
          <w:rStyle w:val="1169"/>
          <w:rFonts w:hint="eastAsia" w:ascii="宋体" w:hAnsi="宋体" w:cs="宋体"/>
          <w:b/>
          <w:color w:val="000000"/>
          <w:sz w:val="24"/>
          <w:highlight w:val="none"/>
        </w:rPr>
        <w:t xml:space="preserve">没有重大违法记录书面声明</w:t>
      </w:r>
      <w:r>
        <w:rPr>
          <w:rFonts w:ascii="sans-serif" w:hAnsi="sans-serif" w:eastAsia="sans-serif" w:cs="sans-serif"/>
          <w:color w:val="000000"/>
          <w:highlight w:val="none"/>
        </w:rPr>
      </w:r>
      <w:r/>
    </w:p>
    <w:p>
      <w:pPr>
        <w:pStyle w:val="1168"/>
        <w:spacing w:before="75" w:beforeAutospacing="0" w:after="75" w:afterAutospacing="0" w:line="435" w:lineRule="atLeast"/>
        <w:widowControl/>
        <w:rPr>
          <w:rFonts w:ascii="sans-serif" w:hAnsi="sans-serif" w:eastAsia="sans-serif" w:cs="sans-serif"/>
          <w:color w:val="000000"/>
          <w:highlight w:val="none"/>
        </w:rPr>
      </w:pPr>
      <w:r>
        <w:rPr>
          <w:rFonts w:hint="eastAsia" w:ascii="宋体" w:hAnsi="宋体" w:cs="宋体"/>
          <w:color w:val="000000"/>
          <w:highlight w:val="none"/>
        </w:rPr>
        <w:t xml:space="preserve"> </w:t>
      </w:r>
      <w:r>
        <w:rPr>
          <w:rFonts w:ascii="sans-serif" w:hAnsi="sans-serif" w:eastAsia="sans-serif" w:cs="sans-serif"/>
          <w:color w:val="000000"/>
          <w:highlight w:val="none"/>
        </w:rPr>
      </w:r>
      <w:r/>
    </w:p>
    <w:p>
      <w:pPr>
        <w:pStyle w:val="1168"/>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致：</w:t>
      </w:r>
      <w:r>
        <w:rPr>
          <w:rFonts w:hint="eastAsia" w:ascii="宋体" w:hAnsi="宋体" w:cs="宋体"/>
          <w:color w:val="000000"/>
          <w:sz w:val="21"/>
          <w:szCs w:val="21"/>
          <w:highlight w:val="none"/>
          <w:u w:val="single"/>
        </w:rPr>
        <w:t xml:space="preserve">     (采购单位或采购代理机构)       </w:t>
      </w:r>
      <w:r>
        <w:rPr>
          <w:rFonts w:ascii="sans-serif" w:hAnsi="sans-serif" w:eastAsia="sans-serif" w:cs="sans-serif"/>
          <w:color w:val="000000"/>
          <w:sz w:val="21"/>
          <w:szCs w:val="21"/>
          <w:highlight w:val="none"/>
        </w:rPr>
      </w:r>
      <w:r/>
    </w:p>
    <w:p>
      <w:pPr>
        <w:pStyle w:val="1168"/>
        <w:ind w:firstLine="480"/>
        <w:spacing w:before="75" w:beforeAutospacing="0" w:after="75" w:afterAutospacing="0" w:line="435" w:lineRule="atLeast"/>
        <w:widowControl/>
        <w:rPr>
          <w:rFonts w:hint="eastAsia" w:ascii="sans-serif" w:hAnsi="sans-serif" w:cs="sans-serif"/>
          <w:color w:val="000000"/>
          <w:sz w:val="21"/>
          <w:szCs w:val="21"/>
          <w:highlight w:val="none"/>
        </w:rPr>
      </w:pPr>
      <w:r>
        <w:rPr>
          <w:rFonts w:hint="eastAsia" w:ascii="宋体" w:hAnsi="宋体" w:cs="宋体"/>
          <w:color w:val="000000"/>
          <w:sz w:val="21"/>
          <w:szCs w:val="21"/>
          <w:highlight w:val="none"/>
        </w:rPr>
        <w:t xml:space="preserve">参加采购活动前三年内，我方在经营活动中没有重大违法记录。</w:t>
      </w:r>
      <w:r>
        <w:rPr>
          <w:rFonts w:hint="eastAsia" w:ascii="sans-serif" w:hAnsi="sans-serif" w:cs="sans-serif"/>
          <w:color w:val="000000"/>
          <w:sz w:val="21"/>
          <w:szCs w:val="21"/>
          <w:highlight w:val="none"/>
        </w:rPr>
      </w:r>
      <w:r/>
    </w:p>
    <w:p>
      <w:pPr>
        <w:pStyle w:val="1168"/>
        <w:ind w:firstLine="480"/>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特此声明。</w:t>
      </w:r>
      <w:r>
        <w:rPr>
          <w:rFonts w:ascii="sans-serif" w:hAnsi="sans-serif" w:eastAsia="sans-serif" w:cs="sans-serif"/>
          <w:color w:val="000000"/>
          <w:sz w:val="21"/>
          <w:szCs w:val="21"/>
          <w:highlight w:val="none"/>
        </w:rPr>
      </w:r>
      <w:r/>
    </w:p>
    <w:p>
      <w:pPr>
        <w:pStyle w:val="1168"/>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 </w:t>
      </w:r>
      <w:r>
        <w:rPr>
          <w:rFonts w:ascii="sans-serif" w:hAnsi="sans-serif" w:eastAsia="sans-serif" w:cs="sans-serif"/>
          <w:color w:val="000000"/>
          <w:sz w:val="21"/>
          <w:szCs w:val="21"/>
          <w:highlight w:val="none"/>
        </w:rPr>
      </w:r>
      <w:r/>
    </w:p>
    <w:p>
      <w:pPr>
        <w:pStyle w:val="1168"/>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★注意：</w:t>
      </w:r>
      <w:r>
        <w:rPr>
          <w:rFonts w:ascii="sans-serif" w:hAnsi="sans-serif" w:eastAsia="sans-serif" w:cs="sans-serif"/>
          <w:color w:val="000000"/>
          <w:sz w:val="21"/>
          <w:szCs w:val="21"/>
          <w:highlight w:val="none"/>
        </w:rPr>
      </w:r>
      <w:r/>
    </w:p>
    <w:p>
      <w:pPr>
        <w:pStyle w:val="1168"/>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1、“重大违法记录”指供应商因违法经营受到刑事处罚或责令停产停业、吊销许可证或执照、较大数额罚款等行政处罚。</w:t>
      </w:r>
      <w:r>
        <w:rPr>
          <w:rFonts w:ascii="sans-serif" w:hAnsi="sans-serif" w:eastAsia="sans-serif" w:cs="sans-serif"/>
          <w:color w:val="000000"/>
          <w:sz w:val="21"/>
          <w:szCs w:val="21"/>
          <w:highlight w:val="none"/>
        </w:rPr>
      </w:r>
      <w:r/>
    </w:p>
    <w:p>
      <w:pPr>
        <w:pStyle w:val="1168"/>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2、请供应商根据实际情况进行声明，</w:t>
      </w:r>
      <w:r>
        <w:rPr>
          <w:rFonts w:hint="eastAsia" w:ascii="宋体" w:hAnsi="宋体" w:cs="宋体"/>
          <w:b/>
          <w:color w:val="000000"/>
          <w:sz w:val="21"/>
          <w:szCs w:val="21"/>
          <w:highlight w:val="none"/>
        </w:rPr>
        <w:t xml:space="preserve">若声明不真实，视为提供虚假材料。</w:t>
      </w:r>
      <w:r>
        <w:rPr>
          <w:rFonts w:ascii="sans-serif" w:hAnsi="sans-serif" w:eastAsia="sans-serif" w:cs="sans-serif"/>
          <w:color w:val="000000"/>
          <w:sz w:val="21"/>
          <w:szCs w:val="21"/>
          <w:highlight w:val="none"/>
        </w:rPr>
      </w:r>
      <w:r/>
    </w:p>
    <w:p>
      <w:pPr>
        <w:pStyle w:val="1168"/>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3、对于接受联合体形式的磋商且供应商是联合体的，则联合体各成员都应当提交本资格证明文件。</w:t>
      </w:r>
      <w:r>
        <w:rPr>
          <w:rFonts w:ascii="sans-serif" w:hAnsi="sans-serif" w:eastAsia="sans-serif" w:cs="sans-serif"/>
          <w:color w:val="000000"/>
          <w:sz w:val="21"/>
          <w:szCs w:val="21"/>
          <w:highlight w:val="none"/>
        </w:rPr>
      </w:r>
      <w:r/>
    </w:p>
    <w:p>
      <w:pPr>
        <w:pStyle w:val="1168"/>
        <w:spacing w:before="75" w:beforeAutospacing="0" w:after="75" w:afterAutospacing="0" w:line="435" w:lineRule="atLeast"/>
        <w:widowControl/>
        <w:rPr>
          <w:rFonts w:hint="eastAsia" w:ascii="sans-serif" w:hAnsi="sans-serif" w:cs="sans-serif"/>
          <w:color w:val="000000"/>
          <w:sz w:val="21"/>
          <w:szCs w:val="21"/>
          <w:highlight w:val="none"/>
        </w:rPr>
      </w:pPr>
      <w:r>
        <w:rPr>
          <w:rFonts w:hint="eastAsia" w:ascii="宋体" w:hAnsi="宋体" w:cs="宋体"/>
          <w:color w:val="000000"/>
          <w:sz w:val="21"/>
          <w:szCs w:val="21"/>
          <w:highlight w:val="none"/>
        </w:rPr>
        <w:t xml:space="preserve"> </w:t>
      </w:r>
      <w:r>
        <w:rPr>
          <w:rFonts w:hint="eastAsia" w:ascii="sans-serif" w:hAnsi="sans-serif" w:cs="sans-serif"/>
          <w:color w:val="000000"/>
          <w:sz w:val="21"/>
          <w:szCs w:val="21"/>
          <w:highlight w:val="none"/>
        </w:rPr>
      </w:r>
      <w:r/>
    </w:p>
    <w:p>
      <w:pPr>
        <w:pStyle w:val="1168"/>
        <w:ind w:firstLine="1365"/>
        <w:jc w:val="both"/>
        <w:spacing w:before="75" w:beforeAutospacing="0" w:after="75" w:afterAutospacing="0" w:line="435" w:lineRule="atLeast"/>
        <w:widowControl/>
        <w:rPr>
          <w:rFonts w:hint="eastAsia" w:ascii="sans-serif" w:hAnsi="sans-serif" w:cs="sans-serif"/>
          <w:color w:val="000000"/>
          <w:sz w:val="21"/>
          <w:szCs w:val="21"/>
          <w:highlight w:val="none"/>
        </w:rPr>
      </w:pPr>
      <w:r>
        <w:rPr>
          <w:rFonts w:hint="eastAsia" w:ascii="宋体" w:hAnsi="宋体" w:cs="宋体"/>
          <w:color w:val="000000"/>
          <w:sz w:val="21"/>
          <w:szCs w:val="21"/>
          <w:highlight w:val="none"/>
        </w:rPr>
        <w:t xml:space="preserve">供应商签章：</w:t>
      </w:r>
      <w:r>
        <w:rPr>
          <w:rFonts w:hint="eastAsia" w:ascii="宋体" w:hAnsi="宋体" w:cs="宋体"/>
          <w:color w:val="000000"/>
          <w:sz w:val="21"/>
          <w:szCs w:val="21"/>
          <w:highlight w:val="none"/>
          <w:u w:val="single"/>
        </w:rPr>
        <w:t xml:space="preserve">         </w:t>
      </w:r>
      <w:r>
        <w:rPr>
          <w:rFonts w:hint="eastAsia" w:ascii="sans-serif" w:hAnsi="sans-serif" w:cs="sans-serif"/>
          <w:color w:val="000000"/>
          <w:sz w:val="21"/>
          <w:szCs w:val="21"/>
          <w:highlight w:val="none"/>
        </w:rPr>
      </w:r>
      <w:r/>
    </w:p>
    <w:p>
      <w:pPr>
        <w:pStyle w:val="1168"/>
        <w:ind w:firstLine="1365"/>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日     期：</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月</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日</w:t>
      </w:r>
      <w:r>
        <w:rPr>
          <w:rFonts w:hint="eastAsia" w:ascii="宋体" w:hAnsi="宋体" w:cs="宋体"/>
          <w:color w:val="000000"/>
          <w:sz w:val="21"/>
          <w:szCs w:val="21"/>
          <w:highlight w:val="none"/>
        </w:rPr>
      </w:r>
      <w:r/>
    </w:p>
    <w:p>
      <w:pPr>
        <w:pStyle w:val="957"/>
        <w:rPr>
          <w:rFonts w:hint="eastAsia"/>
          <w:color w:val="000000"/>
          <w:highlight w:val="none"/>
          <w:lang w:val="zh-CN"/>
        </w:rPr>
      </w:pPr>
      <w:r>
        <w:rPr>
          <w:rFonts w:hint="eastAsia"/>
          <w:color w:val="000000"/>
          <w:highlight w:val="none"/>
          <w:lang w:val="zh-CN"/>
        </w:rPr>
        <w:br w:type="page" w:clear="all"/>
      </w:r>
      <w:r>
        <w:rPr>
          <w:rFonts w:hint="eastAsia"/>
          <w:color w:val="000000"/>
          <w:sz w:val="21"/>
          <w:szCs w:val="21"/>
          <w:highlight w:val="none"/>
        </w:rPr>
        <w:t xml:space="preserve">格式</w:t>
      </w:r>
      <w:r>
        <w:rPr>
          <w:rFonts w:hint="eastAsia"/>
          <w:color w:val="000000"/>
          <w:sz w:val="21"/>
          <w:szCs w:val="21"/>
          <w:highlight w:val="none"/>
          <w:lang w:val="zh-CN"/>
        </w:rPr>
        <w:t xml:space="preserve">1</w:t>
      </w:r>
      <w:r>
        <w:rPr>
          <w:rFonts w:hint="eastAsia"/>
          <w:color w:val="000000"/>
          <w:sz w:val="21"/>
          <w:szCs w:val="21"/>
          <w:highlight w:val="none"/>
        </w:rPr>
        <w:t xml:space="preserve">2</w:t>
      </w:r>
      <w:r>
        <w:rPr>
          <w:rFonts w:hint="eastAsia"/>
          <w:color w:val="000000"/>
          <w:sz w:val="21"/>
          <w:szCs w:val="21"/>
          <w:highlight w:val="none"/>
          <w:lang w:val="zh-CN"/>
        </w:rPr>
        <w:t xml:space="preserve">：</w:t>
      </w:r>
      <w:r>
        <w:rPr>
          <w:rFonts w:hint="eastAsia"/>
          <w:color w:val="000000"/>
          <w:highlight w:val="none"/>
          <w:lang w:val="zh-CN"/>
        </w:rPr>
      </w:r>
      <w:r/>
    </w:p>
    <w:p>
      <w:pPr>
        <w:pStyle w:val="920"/>
        <w:jc w:val="center"/>
        <w:spacing w:line="400" w:lineRule="exact"/>
        <w:widowControl/>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t xml:space="preserve">中小企业声明函</w:t>
      </w:r>
      <w:r>
        <w:rPr>
          <w:rFonts w:hint="eastAsia" w:ascii="宋体" w:hAnsi="宋体" w:cs="宋体"/>
          <w:b/>
          <w:color w:val="000000"/>
          <w:sz w:val="28"/>
          <w:szCs w:val="28"/>
          <w:highlight w:val="none"/>
          <w:lang w:val="zh-CN"/>
        </w:rPr>
      </w:r>
      <w:r/>
    </w:p>
    <w:p>
      <w:pPr>
        <w:pStyle w:val="920"/>
        <w:jc w:val="left"/>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______________________：</w:t>
      </w:r>
      <w:r>
        <w:rPr>
          <w:rFonts w:hint="eastAsia" w:ascii="宋体" w:hAnsi="宋体" w:cs="宋体"/>
          <w:color w:val="000000"/>
          <w:sz w:val="24"/>
          <w:highlight w:val="none"/>
          <w:lang w:val="zh-CN"/>
        </w:rPr>
      </w:r>
      <w:r/>
    </w:p>
    <w:p>
      <w:pPr>
        <w:pStyle w:val="920"/>
        <w:ind w:firstLine="1575"/>
        <w:jc w:val="left"/>
        <w:spacing w:line="40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920"/>
        <w:ind w:firstLine="420"/>
        <w:spacing w:line="360" w:lineRule="auto"/>
        <w:rPr>
          <w:rFonts w:hint="eastAsia" w:ascii="宋体" w:hAnsi="宋体"/>
          <w:color w:val="000000"/>
          <w:szCs w:val="21"/>
          <w:highlight w:val="none"/>
        </w:rPr>
      </w:pPr>
      <w:r>
        <w:rPr>
          <w:rFonts w:ascii="宋体" w:hAnsi="宋体" w:cs="宋体"/>
          <w:color w:val="000000"/>
          <w:szCs w:val="21"/>
          <w:highlight w:val="none"/>
        </w:rPr>
        <w:t xml:space="preserve">本公司（联合体）郑重声明，根据《政府采购促进中小企业发展管理办法》（财库﹝2020﹞46 号）的规定，本公司（联合体）参加</w:t>
      </w:r>
      <w:r>
        <w:rPr>
          <w:rFonts w:hint="eastAsia" w:ascii="宋体" w:hAnsi="宋体" w:cs="宋体"/>
          <w:color w:val="000000"/>
          <w:szCs w:val="21"/>
          <w:highlight w:val="none"/>
        </w:rPr>
        <w:t xml:space="preserve"> </w:t>
      </w:r>
      <w:r>
        <w:rPr>
          <w:rFonts w:ascii="宋体" w:hAnsi="宋体" w:cs="宋体"/>
          <w:color w:val="000000"/>
          <w:szCs w:val="21"/>
          <w:highlight w:val="none"/>
          <w:u w:val="single"/>
        </w:rPr>
        <w:t xml:space="preserve">（单位名称）</w:t>
      </w:r>
      <w:r>
        <w:rPr>
          <w:rFonts w:hint="eastAsia" w:ascii="宋体" w:hAnsi="宋体" w:cs="宋体"/>
          <w:color w:val="000000"/>
          <w:szCs w:val="21"/>
          <w:highlight w:val="none"/>
          <w:u w:val="single"/>
        </w:rPr>
        <w:t xml:space="preserve"> </w:t>
      </w:r>
      <w:r>
        <w:rPr>
          <w:rFonts w:ascii="宋体" w:hAnsi="宋体" w:cs="宋体"/>
          <w:color w:val="000000"/>
          <w:szCs w:val="21"/>
          <w:highlight w:val="none"/>
        </w:rPr>
        <w:t xml:space="preserve">的</w:t>
      </w:r>
      <w:r>
        <w:rPr>
          <w:rFonts w:hint="eastAsia" w:ascii="宋体" w:hAnsi="宋体" w:cs="宋体"/>
          <w:color w:val="000000"/>
          <w:szCs w:val="21"/>
          <w:highlight w:val="none"/>
        </w:rPr>
        <w:t xml:space="preserve"> </w:t>
      </w:r>
      <w:r>
        <w:rPr>
          <w:rFonts w:ascii="宋体" w:hAnsi="宋体" w:cs="宋体"/>
          <w:color w:val="000000"/>
          <w:szCs w:val="21"/>
          <w:highlight w:val="none"/>
          <w:u w:val="single"/>
        </w:rPr>
        <w:t xml:space="preserve">（项目名称）</w:t>
      </w:r>
      <w:r>
        <w:rPr>
          <w:rFonts w:hint="eastAsia" w:ascii="宋体" w:hAnsi="宋体" w:cs="宋体"/>
          <w:color w:val="000000"/>
          <w:szCs w:val="21"/>
          <w:highlight w:val="none"/>
          <w:u w:val="single"/>
        </w:rPr>
        <w:t xml:space="preserve"> </w:t>
      </w:r>
      <w:r>
        <w:rPr>
          <w:rFonts w:ascii="宋体" w:hAnsi="宋体" w:cs="宋体"/>
          <w:color w:val="000000"/>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olor w:val="000000"/>
          <w:szCs w:val="21"/>
          <w:highlight w:val="none"/>
        </w:rPr>
      </w:r>
      <w:r/>
    </w:p>
    <w:p>
      <w:pPr>
        <w:pStyle w:val="920"/>
        <w:ind w:firstLine="420"/>
        <w:spacing w:line="360" w:lineRule="auto"/>
        <w:rPr>
          <w:rFonts w:hint="eastAsia" w:ascii="宋体" w:hAnsi="宋体"/>
          <w:color w:val="000000"/>
          <w:szCs w:val="21"/>
          <w:highlight w:val="none"/>
        </w:rPr>
      </w:pPr>
      <w:r>
        <w:rPr>
          <w:rFonts w:ascii="宋体" w:hAnsi="宋体" w:cs="宋体"/>
          <w:color w:val="000000"/>
          <w:szCs w:val="21"/>
          <w:highlight w:val="none"/>
        </w:rPr>
        <w:t xml:space="preserve">1. </w:t>
      </w:r>
      <w:r>
        <w:rPr>
          <w:rFonts w:ascii="宋体" w:hAnsi="宋体" w:cs="宋体"/>
          <w:color w:val="000000"/>
          <w:szCs w:val="21"/>
          <w:highlight w:val="none"/>
          <w:u w:val="single"/>
        </w:rPr>
        <w:t xml:space="preserve">（标的名称） </w:t>
      </w:r>
      <w:r>
        <w:rPr>
          <w:rFonts w:ascii="宋体" w:hAnsi="宋体" w:cs="宋体"/>
          <w:color w:val="000000"/>
          <w:szCs w:val="21"/>
          <w:highlight w:val="none"/>
        </w:rPr>
        <w:t xml:space="preserve">，属于</w:t>
      </w:r>
      <w:r>
        <w:rPr>
          <w:rFonts w:hint="eastAsia" w:ascii="宋体" w:hAnsi="宋体" w:cs="宋体"/>
          <w:color w:val="000000"/>
          <w:szCs w:val="21"/>
          <w:highlight w:val="none"/>
          <w:u w:val="single"/>
        </w:rPr>
        <w:t xml:space="preserve">建筑业</w:t>
      </w:r>
      <w:r>
        <w:rPr>
          <w:rFonts w:ascii="宋体" w:hAnsi="宋体" w:cs="宋体"/>
          <w:color w:val="000000"/>
          <w:szCs w:val="21"/>
          <w:highlight w:val="none"/>
        </w:rPr>
        <w:t xml:space="preserve">； 承建（承接）企业为</w:t>
      </w:r>
      <w:r>
        <w:rPr>
          <w:rFonts w:ascii="宋体" w:hAnsi="宋体" w:cs="宋体"/>
          <w:color w:val="000000"/>
          <w:szCs w:val="21"/>
          <w:highlight w:val="none"/>
          <w:u w:val="single"/>
        </w:rPr>
        <w:t xml:space="preserve">（企业名称）</w:t>
      </w:r>
      <w:r>
        <w:rPr>
          <w:rFonts w:ascii="宋体" w:hAnsi="宋体" w:cs="宋体"/>
          <w:color w:val="000000"/>
          <w:szCs w:val="21"/>
          <w:highlight w:val="none"/>
        </w:rPr>
        <w:t xml:space="preserve">，从业人员</w:t>
      </w:r>
      <w:r>
        <w:rPr>
          <w:rFonts w:hint="eastAsia" w:ascii="宋体" w:hAnsi="宋体" w:cs="宋体"/>
          <w:color w:val="000000"/>
          <w:szCs w:val="21"/>
          <w:highlight w:val="none"/>
          <w:u w:val="single"/>
        </w:rPr>
        <w:t xml:space="preserve">      </w:t>
      </w:r>
      <w:r>
        <w:rPr>
          <w:rFonts w:ascii="宋体" w:hAnsi="宋体" w:cs="宋体"/>
          <w:color w:val="000000"/>
          <w:szCs w:val="21"/>
          <w:highlight w:val="none"/>
        </w:rPr>
        <w:t xml:space="preserve">人，营业 收入为</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万元，资产总额为</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ascii="宋体" w:hAnsi="宋体" w:cs="宋体"/>
          <w:color w:val="000000"/>
          <w:szCs w:val="21"/>
          <w:highlight w:val="none"/>
        </w:rPr>
        <w:t xml:space="preserve">万元，属于</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（中型企业、 小型企业、微型企业）</w:t>
      </w:r>
      <w:r>
        <w:rPr>
          <w:rFonts w:ascii="宋体" w:hAnsi="宋体" w:cs="宋体"/>
          <w:color w:val="000000"/>
          <w:szCs w:val="21"/>
          <w:highlight w:val="none"/>
        </w:rPr>
        <w:t xml:space="preserve">；</w:t>
      </w:r>
      <w:r>
        <w:rPr>
          <w:rFonts w:hint="eastAsia" w:ascii="宋体" w:hAnsi="宋体"/>
          <w:color w:val="000000"/>
          <w:szCs w:val="21"/>
          <w:highlight w:val="none"/>
        </w:rPr>
      </w:r>
      <w:r/>
    </w:p>
    <w:p>
      <w:pPr>
        <w:pStyle w:val="92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20"/>
        <w:ind w:firstLine="420"/>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92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以上企业，不属于大企业的分支机构，不存在控股股东为大企业的情形，也不存在与大企业的负责人为同一人的情形。</w:t>
      </w:r>
      <w:r>
        <w:rPr>
          <w:rFonts w:hint="eastAsia" w:ascii="宋体" w:hAnsi="宋体" w:cs="宋体"/>
          <w:color w:val="000000"/>
          <w:szCs w:val="21"/>
          <w:highlight w:val="none"/>
        </w:rPr>
      </w:r>
      <w:r/>
    </w:p>
    <w:p>
      <w:pPr>
        <w:pStyle w:val="920"/>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本企业对上述声明内容的真实性负责。如有虚假，将依 法承担相应责任。</w:t>
      </w:r>
      <w:r>
        <w:rPr>
          <w:rFonts w:ascii="宋体" w:hAnsi="宋体" w:cs="宋体"/>
          <w:color w:val="000000"/>
          <w:szCs w:val="21"/>
          <w:highlight w:val="none"/>
        </w:rPr>
      </w:r>
      <w:r/>
    </w:p>
    <w:p>
      <w:pPr>
        <w:pStyle w:val="92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98"/>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t xml:space="preserve">企业名称（盖章）：</w:t>
      </w:r>
      <w:r>
        <w:rPr>
          <w:rFonts w:hAnsi="宋体" w:eastAsia="宋体" w:cs="宋体"/>
          <w:color w:val="000000"/>
          <w:sz w:val="21"/>
          <w:szCs w:val="21"/>
          <w:highlight w:val="none"/>
        </w:rPr>
      </w:r>
      <w:r/>
    </w:p>
    <w:p>
      <w:pPr>
        <w:pStyle w:val="1098"/>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t xml:space="preserve"> 日 期：</w:t>
      </w:r>
      <w:r>
        <w:rPr>
          <w:rFonts w:hAnsi="宋体" w:eastAsia="宋体" w:cs="宋体"/>
          <w:color w:val="000000"/>
          <w:sz w:val="21"/>
          <w:szCs w:val="21"/>
          <w:highlight w:val="none"/>
        </w:rPr>
      </w:r>
      <w:r/>
    </w:p>
    <w:p>
      <w:pPr>
        <w:pStyle w:val="1098"/>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p>
      <w:pPr>
        <w:pStyle w:val="920"/>
        <w:ind w:left="435"/>
        <w:spacing w:line="360" w:lineRule="auto"/>
        <w:rPr>
          <w:rFonts w:hint="eastAsia" w:ascii="宋体" w:hAnsi="宋体"/>
          <w:color w:val="000000"/>
          <w:szCs w:val="21"/>
          <w:highlight w:val="none"/>
        </w:rPr>
      </w:pPr>
      <w:r>
        <w:rPr>
          <w:rFonts w:ascii="宋体" w:hAnsi="宋体" w:cs="宋体"/>
          <w:color w:val="000000"/>
          <w:szCs w:val="21"/>
          <w:highlight w:val="none"/>
        </w:rPr>
        <w:t xml:space="preserve">从业人员、营业收入、资产总额填报上一年度数据，无上一年度数据的新成立企业可不填报。</w:t>
      </w:r>
      <w:r>
        <w:rPr>
          <w:rFonts w:hint="eastAsia" w:ascii="宋体" w:hAnsi="宋体"/>
          <w:color w:val="000000"/>
          <w:szCs w:val="21"/>
          <w:highlight w:val="none"/>
        </w:rPr>
      </w:r>
      <w:r/>
    </w:p>
    <w:p>
      <w:pPr>
        <w:pStyle w:val="920"/>
        <w:ind w:left="435"/>
        <w:jc w:val="left"/>
        <w:spacing w:line="360" w:lineRule="auto"/>
        <w:widowControl/>
        <w:rPr>
          <w:rFonts w:hint="eastAsia" w:ascii="宋体" w:hAnsi="宋体"/>
          <w:color w:val="000000"/>
          <w:szCs w:val="21"/>
          <w:highlight w:val="none"/>
        </w:rPr>
      </w:pPr>
      <w:r>
        <w:rPr>
          <w:rFonts w:hint="eastAsia" w:ascii="宋体" w:hAnsi="宋体"/>
          <w:color w:val="000000"/>
          <w:szCs w:val="21"/>
          <w:highlight w:val="none"/>
        </w:rPr>
      </w:r>
      <w:r/>
    </w:p>
    <w:p>
      <w:pPr>
        <w:pStyle w:val="920"/>
        <w:ind w:firstLine="200"/>
        <w:jc w:val="left"/>
        <w:widowControl/>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20"/>
        <w:ind w:firstLine="200"/>
        <w:jc w:val="left"/>
        <w:widowControl/>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20"/>
        <w:ind w:firstLine="200"/>
        <w:jc w:val="left"/>
        <w:widowControl/>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20"/>
        <w:ind w:firstLine="200"/>
        <w:jc w:val="left"/>
        <w:widowControl/>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20"/>
        <w:ind w:firstLine="200"/>
        <w:jc w:val="left"/>
        <w:widowControl/>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20"/>
        <w:ind w:firstLine="200"/>
        <w:jc w:val="left"/>
        <w:widowControl/>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20"/>
        <w:ind w:firstLine="200"/>
        <w:jc w:val="left"/>
        <w:widowControl/>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20"/>
        <w:ind w:firstLine="200"/>
        <w:jc w:val="left"/>
        <w:widowControl/>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20"/>
        <w:spacing w:line="360" w:lineRule="auto"/>
        <w:rPr>
          <w:color w:val="000000"/>
          <w:highlight w:val="none"/>
        </w:rPr>
      </w:pPr>
      <w:r/>
      <w:bookmarkStart w:id="112" w:name="OLE_LINK13"/>
      <w:r/>
      <w:bookmarkStart w:id="113" w:name="OLE_LINK14"/>
      <w:r>
        <w:rPr>
          <w:rFonts w:ascii="宋体" w:hAnsi="宋体" w:cs="宋体"/>
          <w:bCs/>
          <w:color w:val="000000"/>
          <w:szCs w:val="21"/>
          <w:highlight w:val="none"/>
        </w:rPr>
        <w:br w:type="page" w:clear="all"/>
      </w:r>
      <w:r>
        <w:rPr>
          <w:rFonts w:hint="eastAsia"/>
          <w:color w:val="000000"/>
          <w:szCs w:val="21"/>
          <w:highlight w:val="none"/>
        </w:rPr>
        <w:t xml:space="preserve">格式</w:t>
      </w:r>
      <w:r>
        <w:rPr>
          <w:rFonts w:hint="eastAsia" w:ascii="宋体" w:hAnsi="宋体" w:cs="宋体"/>
          <w:bCs/>
          <w:color w:val="000000"/>
          <w:szCs w:val="21"/>
          <w:highlight w:val="none"/>
        </w:rPr>
        <w:t xml:space="preserve">13</w:t>
      </w:r>
      <w:r>
        <w:rPr>
          <w:rFonts w:ascii="宋体" w:hAnsi="宋体" w:cs="宋体"/>
          <w:bCs/>
          <w:color w:val="000000"/>
          <w:szCs w:val="21"/>
          <w:highlight w:val="none"/>
        </w:rPr>
        <w:t xml:space="preserve">：</w:t>
      </w:r>
      <w:r>
        <w:rPr>
          <w:color w:val="000000"/>
          <w:highlight w:val="none"/>
        </w:rPr>
      </w:r>
      <w:r/>
    </w:p>
    <w:p>
      <w:pPr>
        <w:pStyle w:val="920"/>
        <w:jc w:val="center"/>
        <w:spacing w:line="360" w:lineRule="auto"/>
        <w:rPr>
          <w:rFonts w:hint="eastAsia"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r>
      <w:r/>
    </w:p>
    <w:p>
      <w:pPr>
        <w:pStyle w:val="920"/>
        <w:jc w:val="center"/>
        <w:spacing w:line="360" w:lineRule="auto"/>
        <w:rPr>
          <w:rFonts w:hint="eastAsia"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残疾人福利性单位声明函</w:t>
      </w:r>
      <w:r>
        <w:rPr>
          <w:rFonts w:hint="eastAsia" w:ascii="宋体" w:hAnsi="宋体" w:cs="宋体"/>
          <w:b/>
          <w:bCs/>
          <w:color w:val="000000"/>
          <w:sz w:val="28"/>
          <w:szCs w:val="28"/>
          <w:highlight w:val="none"/>
          <w:lang w:val="zh-CN"/>
        </w:rPr>
      </w:r>
      <w:r/>
    </w:p>
    <w:p>
      <w:pPr>
        <w:pStyle w:val="920"/>
        <w:spacing w:line="580" w:lineRule="exact"/>
        <w:rPr>
          <w:rFonts w:hint="eastAsia" w:ascii="宋体" w:hAnsi="宋体" w:cs="宋体"/>
          <w:b/>
          <w:color w:val="000000"/>
          <w:spacing w:val="6"/>
          <w:szCs w:val="32"/>
          <w:highlight w:val="none"/>
        </w:rPr>
      </w:pPr>
      <w:r/>
      <w:bookmarkEnd w:id="112"/>
      <w:r/>
      <w:bookmarkEnd w:id="113"/>
      <w:r>
        <w:rPr>
          <w:rFonts w:hint="eastAsia" w:ascii="宋体" w:hAnsi="宋体" w:cs="宋体"/>
          <w:b/>
          <w:color w:val="000000"/>
          <w:spacing w:val="6"/>
          <w:szCs w:val="32"/>
          <w:highlight w:val="none"/>
        </w:rPr>
      </w:r>
      <w:r/>
    </w:p>
    <w:p>
      <w:pPr>
        <w:pStyle w:val="920"/>
        <w:ind w:firstLine="444"/>
        <w:spacing w:line="580" w:lineRule="exact"/>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本单位郑重声明，根据《财政部  民政部  中国残疾人联合会关于促进残疾人就业政府采购政策的通知》（财库</w:t>
      </w:r>
      <w:r>
        <w:rPr>
          <w:rFonts w:hint="eastAsia" w:ascii="宋体" w:hAnsi="宋体" w:cs="宋体"/>
          <w:color w:val="000000"/>
          <w:szCs w:val="21"/>
          <w:highlight w:val="none"/>
        </w:rPr>
        <w:t xml:space="preserve">〔2017〕141</w:t>
      </w:r>
      <w:r>
        <w:rPr>
          <w:rFonts w:hint="eastAsia" w:ascii="宋体" w:hAnsi="宋体" w:cs="宋体"/>
          <w:color w:val="000000"/>
          <w:spacing w:val="6"/>
          <w:szCs w:val="21"/>
          <w:highlight w:val="none"/>
        </w:rPr>
        <w:t xml:space="preserve">号）的规定，本单位为符合条件的残疾人福利性单位，且本单位参加</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6"/>
          <w:szCs w:val="21"/>
          <w:highlight w:val="none"/>
        </w:rPr>
        <w:t xml:space="preserve">单位的</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6"/>
          <w:szCs w:val="21"/>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pacing w:val="6"/>
          <w:szCs w:val="21"/>
          <w:highlight w:val="none"/>
        </w:rPr>
      </w:r>
      <w:r/>
    </w:p>
    <w:p>
      <w:pPr>
        <w:pStyle w:val="920"/>
        <w:ind w:firstLine="444"/>
        <w:spacing w:line="580" w:lineRule="exact"/>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本单位对上述声明的真实性负责。如有虚假，将依法承担相应责任。</w:t>
      </w:r>
      <w:r>
        <w:rPr>
          <w:rFonts w:hint="eastAsia" w:ascii="宋体" w:hAnsi="宋体" w:cs="宋体"/>
          <w:color w:val="000000"/>
          <w:spacing w:val="6"/>
          <w:szCs w:val="21"/>
          <w:highlight w:val="none"/>
        </w:rPr>
      </w:r>
      <w:r/>
    </w:p>
    <w:p>
      <w:pPr>
        <w:pStyle w:val="920"/>
        <w:ind w:firstLine="444"/>
        <w:spacing w:line="580" w:lineRule="exact"/>
        <w:rPr>
          <w:rFonts w:hint="eastAsia" w:ascii="宋体" w:hAnsi="宋体" w:cs="宋体"/>
          <w:color w:val="000000"/>
          <w:spacing w:val="6"/>
          <w:szCs w:val="21"/>
          <w:highlight w:val="none"/>
        </w:rPr>
      </w:pPr>
      <w:r>
        <w:rPr>
          <w:rFonts w:hint="eastAsia" w:ascii="宋体" w:hAnsi="宋体" w:cs="宋体"/>
          <w:color w:val="000000"/>
          <w:spacing w:val="6"/>
          <w:szCs w:val="21"/>
          <w:highlight w:val="none"/>
        </w:rPr>
      </w:r>
      <w:r/>
    </w:p>
    <w:p>
      <w:pPr>
        <w:pStyle w:val="920"/>
        <w:ind w:firstLine="444"/>
        <w:spacing w:line="580" w:lineRule="exact"/>
        <w:rPr>
          <w:rFonts w:hint="eastAsia" w:ascii="宋体" w:hAnsi="宋体" w:cs="宋体"/>
          <w:color w:val="000000"/>
          <w:spacing w:val="6"/>
          <w:szCs w:val="21"/>
          <w:highlight w:val="none"/>
        </w:rPr>
      </w:pPr>
      <w:r>
        <w:rPr>
          <w:rFonts w:hint="eastAsia" w:ascii="宋体" w:hAnsi="宋体" w:cs="宋体"/>
          <w:color w:val="000000"/>
          <w:spacing w:val="6"/>
          <w:szCs w:val="21"/>
          <w:highlight w:val="none"/>
        </w:rPr>
      </w:r>
      <w:r/>
    </w:p>
    <w:p>
      <w:pPr>
        <w:pStyle w:val="920"/>
        <w:ind w:right="1560" w:firstLine="444"/>
        <w:jc w:val="right"/>
        <w:spacing w:line="580" w:lineRule="exact"/>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                    单位名称（盖章）：</w:t>
      </w:r>
      <w:r>
        <w:rPr>
          <w:rFonts w:hint="eastAsia" w:ascii="宋体" w:hAnsi="宋体" w:cs="宋体"/>
          <w:color w:val="000000"/>
          <w:spacing w:val="6"/>
          <w:szCs w:val="21"/>
          <w:highlight w:val="none"/>
        </w:rPr>
      </w:r>
      <w:r/>
    </w:p>
    <w:p>
      <w:pPr>
        <w:pStyle w:val="1128"/>
        <w:ind w:firstLine="480"/>
        <w:rPr>
          <w:rFonts w:hint="eastAsia"/>
          <w:color w:val="000000"/>
          <w:highlight w:val="none"/>
        </w:rPr>
      </w:pPr>
      <w:r>
        <w:rPr>
          <w:rFonts w:hint="eastAsia"/>
          <w:color w:val="000000"/>
          <w:highlight w:val="none"/>
        </w:rPr>
      </w:r>
      <w:r/>
    </w:p>
    <w:p>
      <w:pPr>
        <w:pStyle w:val="920"/>
        <w:jc w:val="center"/>
        <w:rPr>
          <w:rFonts w:hint="eastAsia" w:ascii="宋体" w:hAnsi="宋体" w:cs="宋体"/>
          <w:b/>
          <w:bCs/>
          <w:color w:val="000000"/>
          <w:szCs w:val="21"/>
          <w:highlight w:val="none"/>
        </w:rPr>
      </w:pPr>
      <w:r>
        <w:rPr>
          <w:rFonts w:hint="eastAsia" w:ascii="宋体" w:hAnsi="宋体" w:cs="宋体"/>
          <w:color w:val="000000"/>
          <w:spacing w:val="6"/>
          <w:szCs w:val="21"/>
          <w:highlight w:val="none"/>
        </w:rPr>
        <w:t xml:space="preserve">                                    日  期：</w:t>
      </w:r>
      <w:r>
        <w:rPr>
          <w:rFonts w:hint="eastAsia" w:ascii="宋体" w:hAnsi="宋体" w:cs="宋体"/>
          <w:b/>
          <w:bCs/>
          <w:color w:val="000000"/>
          <w:szCs w:val="21"/>
          <w:highlight w:val="none"/>
        </w:rPr>
      </w:r>
      <w:r/>
    </w:p>
    <w:p>
      <w:pPr>
        <w:pStyle w:val="920"/>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20"/>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20"/>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20"/>
        <w:rPr>
          <w:rFonts w:hint="eastAsia" w:ascii="宋体" w:hAnsi="宋体" w:cs="宋体"/>
          <w:b/>
          <w:bCs/>
          <w:color w:val="000000"/>
          <w:sz w:val="28"/>
          <w:szCs w:val="28"/>
          <w:highlight w:val="none"/>
        </w:rPr>
      </w:pPr>
      <w:r>
        <w:rPr>
          <w:rFonts w:hint="eastAsia"/>
          <w:b/>
          <w:bCs/>
          <w:color w:val="000000"/>
          <w:sz w:val="28"/>
          <w:szCs w:val="28"/>
          <w:highlight w:val="none"/>
          <w:lang w:val="zh-CN"/>
        </w:rPr>
        <w:t xml:space="preserve">注：若响应单位非残疾人福利性单位，响应文件内无需放入此声明。</w:t>
      </w:r>
      <w:r>
        <w:rPr>
          <w:rFonts w:hint="eastAsia" w:ascii="宋体" w:hAnsi="宋体" w:cs="宋体"/>
          <w:b/>
          <w:bCs/>
          <w:color w:val="000000"/>
          <w:sz w:val="28"/>
          <w:szCs w:val="28"/>
          <w:highlight w:val="none"/>
        </w:rPr>
      </w:r>
      <w:r/>
    </w:p>
    <w:p>
      <w:pPr>
        <w:pStyle w:val="920"/>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20"/>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20"/>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20"/>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20"/>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20"/>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20"/>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20"/>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20"/>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20"/>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20"/>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20"/>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20"/>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20"/>
        <w:rPr>
          <w:rFonts w:hint="eastAsia"/>
          <w:color w:val="000000"/>
          <w:highlight w:val="none"/>
        </w:rPr>
      </w:pPr>
      <w:r>
        <w:rPr>
          <w:rFonts w:hint="eastAsia"/>
          <w:color w:val="000000"/>
          <w:szCs w:val="21"/>
          <w:highlight w:val="none"/>
        </w:rPr>
        <w:t xml:space="preserve">格式</w:t>
      </w:r>
      <w:r>
        <w:rPr>
          <w:rFonts w:hint="eastAsia"/>
          <w:color w:val="000000"/>
          <w:highlight w:val="none"/>
        </w:rPr>
        <w:t xml:space="preserve">14、</w:t>
      </w:r>
      <w:r>
        <w:rPr>
          <w:rFonts w:hint="eastAsia"/>
          <w:color w:val="000000"/>
          <w:highlight w:val="none"/>
        </w:rPr>
      </w:r>
      <w:r/>
    </w:p>
    <w:p>
      <w:pPr>
        <w:pStyle w:val="920"/>
        <w:jc w:val="center"/>
        <w:spacing w:line="300" w:lineRule="auto"/>
        <w:rPr>
          <w:rFonts w:ascii="宋体" w:hAnsi="宋体"/>
          <w:b/>
          <w:bCs/>
          <w:color w:val="000000"/>
          <w:sz w:val="28"/>
          <w:szCs w:val="28"/>
          <w:highlight w:val="none"/>
        </w:rPr>
      </w:pPr>
      <w:r>
        <w:rPr>
          <w:rFonts w:ascii="宋体" w:hAnsi="宋体"/>
          <w:b/>
          <w:bCs/>
          <w:color w:val="000000"/>
          <w:sz w:val="28"/>
          <w:szCs w:val="28"/>
          <w:highlight w:val="none"/>
        </w:rPr>
        <w:t xml:space="preserve">磋商响应单位与其他单位存在控股、管理关系情况表</w:t>
      </w:r>
      <w:r>
        <w:rPr>
          <w:rFonts w:ascii="宋体" w:hAnsi="宋体"/>
          <w:b/>
          <w:bCs/>
          <w:color w:val="000000"/>
          <w:sz w:val="28"/>
          <w:szCs w:val="28"/>
          <w:highlight w:val="none"/>
        </w:rPr>
      </w:r>
      <w:r/>
    </w:p>
    <w:p>
      <w:pPr>
        <w:pStyle w:val="920"/>
        <w:spacing w:line="300" w:lineRule="auto"/>
        <w:rPr>
          <w:rFonts w:ascii="宋体" w:hAnsi="宋体"/>
          <w:b/>
          <w:bCs/>
          <w:color w:val="000000"/>
          <w:szCs w:val="21"/>
          <w:highlight w:val="none"/>
        </w:rPr>
      </w:pPr>
      <w:r>
        <w:rPr>
          <w:rFonts w:ascii="宋体" w:hAnsi="宋体"/>
          <w:b/>
          <w:bCs/>
          <w:color w:val="000000"/>
          <w:szCs w:val="21"/>
          <w:highlight w:val="none"/>
        </w:rPr>
        <w:t xml:space="preserve"> </w:t>
      </w:r>
      <w:r>
        <w:rPr>
          <w:rFonts w:ascii="宋体" w:hAnsi="宋体"/>
          <w:b/>
          <w:bCs/>
          <w:color w:val="000000"/>
          <w:szCs w:val="21"/>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928"/>
        <w:gridCol w:w="3594"/>
      </w:tblGrid>
      <w:tr>
        <w:trPr>
          <w:trHeight w:val="637"/>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pStyle w:val="920"/>
              <w:jc w:val="center"/>
              <w:spacing w:line="300" w:lineRule="auto"/>
              <w:rPr>
                <w:rFonts w:ascii="宋体" w:hAnsi="宋体"/>
                <w:b/>
                <w:bCs/>
                <w:color w:val="000000"/>
                <w:szCs w:val="21"/>
                <w:highlight w:val="none"/>
              </w:rPr>
            </w:pPr>
            <w:r>
              <w:rPr>
                <w:rFonts w:ascii="宋体" w:hAnsi="宋体"/>
                <w:b/>
                <w:bCs/>
                <w:color w:val="000000"/>
                <w:szCs w:val="21"/>
                <w:highlight w:val="none"/>
              </w:rPr>
              <w:t xml:space="preserve">与磋商响应单位存在控股、管理关系的单位名称</w:t>
            </w: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pStyle w:val="920"/>
              <w:jc w:val="center"/>
              <w:spacing w:line="300" w:lineRule="auto"/>
              <w:rPr>
                <w:rFonts w:ascii="宋体" w:hAnsi="宋体"/>
                <w:b/>
                <w:bCs/>
                <w:color w:val="000000"/>
                <w:szCs w:val="21"/>
                <w:highlight w:val="none"/>
              </w:rPr>
            </w:pPr>
            <w:r>
              <w:rPr>
                <w:rFonts w:ascii="宋体" w:hAnsi="宋体"/>
                <w:b/>
                <w:bCs/>
                <w:color w:val="000000"/>
                <w:szCs w:val="21"/>
                <w:highlight w:val="none"/>
              </w:rPr>
              <w:t xml:space="preserve">控股、管理关系情况说明</w:t>
            </w:r>
            <w:r>
              <w:rPr>
                <w:rFonts w:ascii="宋体" w:hAnsi="宋体"/>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pStyle w:val="920"/>
              <w:jc w:val="center"/>
              <w:spacing w:line="300" w:lineRule="auto"/>
              <w:rPr>
                <w:rFonts w:ascii="宋体" w:hAnsi="宋体"/>
                <w:b/>
                <w:bCs/>
                <w:color w:val="000000"/>
                <w:szCs w:val="21"/>
                <w:highlight w:val="none"/>
              </w:rPr>
            </w:pP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pStyle w:val="920"/>
              <w:jc w:val="center"/>
              <w:spacing w:line="300" w:lineRule="auto"/>
              <w:rPr>
                <w:rFonts w:ascii="宋体" w:hAnsi="宋体"/>
                <w:b/>
                <w:bCs/>
                <w:color w:val="000000"/>
                <w:szCs w:val="21"/>
                <w:highlight w:val="none"/>
              </w:rPr>
            </w:pPr>
            <w:r>
              <w:rPr>
                <w:rFonts w:ascii="宋体" w:hAnsi="宋体"/>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pStyle w:val="920"/>
              <w:jc w:val="center"/>
              <w:spacing w:line="300" w:lineRule="auto"/>
              <w:rPr>
                <w:rFonts w:ascii="宋体" w:hAnsi="宋体"/>
                <w:b/>
                <w:bCs/>
                <w:color w:val="000000"/>
                <w:szCs w:val="21"/>
                <w:highlight w:val="none"/>
              </w:rPr>
            </w:pP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pStyle w:val="920"/>
              <w:jc w:val="center"/>
              <w:spacing w:line="300" w:lineRule="auto"/>
              <w:rPr>
                <w:rFonts w:ascii="宋体" w:hAnsi="宋体"/>
                <w:b/>
                <w:bCs/>
                <w:color w:val="000000"/>
                <w:szCs w:val="21"/>
                <w:highlight w:val="none"/>
              </w:rPr>
            </w:pPr>
            <w:r>
              <w:rPr>
                <w:rFonts w:ascii="宋体" w:hAnsi="宋体"/>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pStyle w:val="920"/>
              <w:jc w:val="center"/>
              <w:spacing w:line="300" w:lineRule="auto"/>
              <w:rPr>
                <w:rFonts w:ascii="宋体" w:hAnsi="宋体"/>
                <w:b/>
                <w:bCs/>
                <w:color w:val="000000"/>
                <w:szCs w:val="21"/>
                <w:highlight w:val="none"/>
              </w:rPr>
            </w:pP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pStyle w:val="920"/>
              <w:jc w:val="center"/>
              <w:spacing w:line="300" w:lineRule="auto"/>
              <w:rPr>
                <w:rFonts w:ascii="宋体" w:hAnsi="宋体"/>
                <w:b/>
                <w:bCs/>
                <w:color w:val="000000"/>
                <w:szCs w:val="21"/>
                <w:highlight w:val="none"/>
              </w:rPr>
            </w:pPr>
            <w:r>
              <w:rPr>
                <w:rFonts w:ascii="宋体" w:hAnsi="宋体"/>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pStyle w:val="920"/>
              <w:jc w:val="center"/>
              <w:spacing w:line="300" w:lineRule="auto"/>
              <w:rPr>
                <w:rFonts w:ascii="宋体" w:hAnsi="宋体"/>
                <w:b/>
                <w:bCs/>
                <w:color w:val="000000"/>
                <w:szCs w:val="21"/>
                <w:highlight w:val="none"/>
              </w:rPr>
            </w:pP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pStyle w:val="920"/>
              <w:jc w:val="center"/>
              <w:spacing w:line="300" w:lineRule="auto"/>
              <w:rPr>
                <w:rFonts w:ascii="宋体" w:hAnsi="宋体"/>
                <w:b/>
                <w:bCs/>
                <w:color w:val="000000"/>
                <w:szCs w:val="21"/>
                <w:highlight w:val="none"/>
              </w:rPr>
            </w:pPr>
            <w:r>
              <w:rPr>
                <w:rFonts w:ascii="宋体" w:hAnsi="宋体"/>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pStyle w:val="920"/>
              <w:jc w:val="center"/>
              <w:spacing w:line="300" w:lineRule="auto"/>
              <w:rPr>
                <w:rFonts w:ascii="宋体" w:hAnsi="宋体"/>
                <w:b/>
                <w:bCs/>
                <w:color w:val="000000"/>
                <w:szCs w:val="21"/>
                <w:highlight w:val="none"/>
              </w:rPr>
            </w:pP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pStyle w:val="920"/>
              <w:jc w:val="center"/>
              <w:spacing w:line="300" w:lineRule="auto"/>
              <w:rPr>
                <w:rFonts w:ascii="宋体" w:hAnsi="宋体"/>
                <w:b/>
                <w:bCs/>
                <w:color w:val="000000"/>
                <w:szCs w:val="21"/>
                <w:highlight w:val="none"/>
              </w:rPr>
            </w:pPr>
            <w:r>
              <w:rPr>
                <w:rFonts w:ascii="宋体" w:hAnsi="宋体"/>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pStyle w:val="920"/>
              <w:jc w:val="center"/>
              <w:spacing w:line="300" w:lineRule="auto"/>
              <w:rPr>
                <w:rFonts w:ascii="宋体" w:hAnsi="宋体"/>
                <w:b/>
                <w:bCs/>
                <w:color w:val="000000"/>
                <w:szCs w:val="21"/>
                <w:highlight w:val="none"/>
              </w:rPr>
            </w:pP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pStyle w:val="920"/>
              <w:jc w:val="center"/>
              <w:spacing w:line="300" w:lineRule="auto"/>
              <w:rPr>
                <w:rFonts w:ascii="宋体" w:hAnsi="宋体"/>
                <w:b/>
                <w:bCs/>
                <w:color w:val="000000"/>
                <w:szCs w:val="21"/>
                <w:highlight w:val="none"/>
              </w:rPr>
            </w:pPr>
            <w:r>
              <w:rPr>
                <w:rFonts w:ascii="宋体" w:hAnsi="宋体"/>
                <w:b/>
                <w:bCs/>
                <w:color w:val="000000"/>
                <w:szCs w:val="21"/>
                <w:highlight w:val="none"/>
              </w:rPr>
            </w:r>
            <w:r/>
          </w:p>
        </w:tc>
      </w:tr>
    </w:tbl>
    <w:p>
      <w:pPr>
        <w:pStyle w:val="920"/>
        <w:spacing w:line="300" w:lineRule="auto"/>
        <w:rPr>
          <w:rFonts w:ascii="宋体" w:hAnsi="宋体"/>
          <w:b/>
          <w:bCs/>
          <w:color w:val="000000"/>
          <w:szCs w:val="21"/>
          <w:highlight w:val="none"/>
        </w:rPr>
      </w:pPr>
      <w:r>
        <w:rPr>
          <w:rFonts w:ascii="宋体" w:hAnsi="宋体"/>
          <w:b/>
          <w:bCs/>
          <w:color w:val="000000"/>
          <w:szCs w:val="21"/>
          <w:highlight w:val="none"/>
        </w:rPr>
        <w:t xml:space="preserve">注：响应单位应当按实填写所有与之有控股、管理关系的情况</w:t>
      </w:r>
      <w:r>
        <w:rPr>
          <w:rFonts w:ascii="宋体" w:hAnsi="宋体"/>
          <w:b/>
          <w:bCs/>
          <w:color w:val="000000"/>
          <w:szCs w:val="21"/>
          <w:highlight w:val="none"/>
        </w:rPr>
      </w:r>
      <w:r/>
    </w:p>
    <w:p>
      <w:pPr>
        <w:pStyle w:val="920"/>
        <w:spacing w:line="300" w:lineRule="auto"/>
        <w:rPr>
          <w:rFonts w:ascii="宋体" w:hAnsi="宋体"/>
          <w:color w:val="000000"/>
          <w:szCs w:val="21"/>
          <w:highlight w:val="none"/>
        </w:rPr>
      </w:pPr>
      <w:r>
        <w:rPr>
          <w:rFonts w:ascii="宋体" w:hAnsi="宋体"/>
          <w:color w:val="000000"/>
          <w:szCs w:val="21"/>
          <w:highlight w:val="none"/>
        </w:rPr>
        <w:t xml:space="preserve"> </w:t>
      </w:r>
      <w:r>
        <w:rPr>
          <w:rFonts w:ascii="宋体" w:hAnsi="宋体"/>
          <w:color w:val="000000"/>
          <w:szCs w:val="21"/>
          <w:highlight w:val="none"/>
        </w:rPr>
      </w:r>
      <w:r/>
    </w:p>
    <w:p>
      <w:pPr>
        <w:pStyle w:val="945"/>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磋商响应单位：（单位盖章）</w:t>
      </w:r>
      <w:r>
        <w:rPr>
          <w:rFonts w:ascii="宋体" w:hAnsi="宋体" w:eastAsia="宋体"/>
          <w:color w:val="000000"/>
          <w:sz w:val="21"/>
          <w:szCs w:val="21"/>
          <w:highlight w:val="none"/>
        </w:rPr>
      </w:r>
      <w:r/>
    </w:p>
    <w:p>
      <w:pPr>
        <w:pStyle w:val="945"/>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法定代表人或代理人：（签字或盖章）</w:t>
      </w:r>
      <w:r>
        <w:rPr>
          <w:rFonts w:ascii="宋体" w:hAnsi="宋体" w:eastAsia="宋体"/>
          <w:color w:val="000000"/>
          <w:sz w:val="21"/>
          <w:szCs w:val="21"/>
          <w:highlight w:val="none"/>
        </w:rPr>
      </w:r>
      <w:r/>
    </w:p>
    <w:p>
      <w:pPr>
        <w:pStyle w:val="945"/>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日期：         年         月       日</w:t>
      </w:r>
      <w:r>
        <w:rPr>
          <w:rFonts w:ascii="宋体" w:hAnsi="宋体" w:eastAsia="宋体"/>
          <w:color w:val="000000"/>
          <w:sz w:val="21"/>
          <w:szCs w:val="21"/>
          <w:highlight w:val="none"/>
        </w:rPr>
      </w:r>
      <w:r/>
    </w:p>
    <w:p>
      <w:pPr>
        <w:pStyle w:val="920"/>
        <w:jc w:val="righ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（全文完）</w:t>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ans-serif">
    <w:panose1 w:val="020B0503020202020204"/>
  </w:font>
  <w:font w:name="Wingdings">
    <w:panose1 w:val="05000000000000000000"/>
  </w:font>
  <w:font w:name="2OcuAe">
    <w:panose1 w:val="020B0503020202020204"/>
  </w:font>
  <w:font w:name="微软雅黑.">
    <w:panose1 w:val="020B0503020204020204"/>
  </w:font>
  <w:font w:name="MS Gothic">
    <w:panose1 w:val="020B0609070205080204"/>
  </w:font>
  <w:font w:name="宋体ラ...">
    <w:panose1 w:val="02010600030101010101"/>
  </w:font>
  <w:font w:name="Segoe UI">
    <w:panose1 w:val="020B0502040204020203"/>
  </w:font>
  <w:font w:name="昆仑仿宋">
    <w:panose1 w:val="020B0503020202020204"/>
  </w:font>
  <w:font w:name="华文细黑">
    <w:panose1 w:val="02010600040101010101"/>
  </w:font>
  <w:font w:name="华文细黑.">
    <w:panose1 w:val="02010600040101010101"/>
  </w:font>
  <w:font w:name="Courier New">
    <w:panose1 w:val="02070309020205020404"/>
  </w:font>
  <w:font w:name="Tahoma">
    <w:panose1 w:val="020B06040305040402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libri">
    <w:panose1 w:val="020F0502020204030204"/>
  </w:font>
  <w:font w:name="微软雅黑">
    <w:panose1 w:val="020B0503020204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tabs>
        <w:tab w:val="center" w:pos="4153" w:leader="none"/>
        <w:tab w:val="right" w:pos="8306" w:leader="none"/>
      </w:tabs>
      <w:rPr>
        <w:rStyle w:val="989"/>
      </w:rPr>
      <w:framePr w:wrap="around" w:vAnchor="text" w:hAnchor="margin" w:xAlign="center" w:y="1"/>
    </w:pPr>
    <w:r>
      <w:fldChar w:fldCharType="begin"/>
    </w:r>
    <w:r>
      <w:rPr>
        <w:rStyle w:val="989"/>
      </w:rPr>
      <w:instrText xml:space="preserve">PAGE  </w:instrText>
    </w:r>
    <w:r>
      <w:fldChar w:fldCharType="separate"/>
    </w:r>
    <w:r>
      <w:rPr>
        <w:rStyle w:val="989"/>
      </w:rPr>
      <w:t xml:space="preserve">8</w:t>
    </w:r>
    <w:r>
      <w:fldChar w:fldCharType="end"/>
    </w:r>
    <w:r>
      <w:rPr>
        <w:rStyle w:val="989"/>
      </w:rPr>
    </w:r>
    <w:r/>
  </w:p>
  <w:p>
    <w:pPr>
      <w:pStyle w:val="969"/>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tabs>
        <w:tab w:val="center" w:pos="4153" w:leader="none"/>
        <w:tab w:val="right" w:pos="8306" w:leader="none"/>
      </w:tabs>
      <w:rPr>
        <w:rStyle w:val="989"/>
      </w:rPr>
      <w:framePr w:wrap="around" w:vAnchor="text" w:hAnchor="margin" w:xAlign="center" w:y="1"/>
    </w:pPr>
    <w:r>
      <w:fldChar w:fldCharType="begin"/>
    </w:r>
    <w:r>
      <w:rPr>
        <w:rStyle w:val="989"/>
      </w:rPr>
      <w:instrText xml:space="preserve">PAGE  </w:instrText>
    </w:r>
    <w:r>
      <w:fldChar w:fldCharType="separate"/>
    </w:r>
    <w:r>
      <w:fldChar w:fldCharType="end"/>
    </w:r>
    <w:r>
      <w:rPr>
        <w:rStyle w:val="989"/>
      </w:rPr>
    </w:r>
    <w:r/>
  </w:p>
  <w:p>
    <w:pPr>
      <w:pStyle w:val="96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3"/>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3"/>
                            <w:tabs>
                              <w:tab w:val="clear" w:pos="4153" w:leader="none"/>
                              <w:tab w:val="clear" w:pos="8306" w:leader="none"/>
                            </w:tabs>
                          </w:pPr>
                          <w:r>
                            <w:t xml:space="preserve">第 </w:t>
                          </w:r>
                          <w:r>
                            <w:fldChar w:fldCharType="begin"/>
                          </w:r>
                          <w:r>
                            <w:instrText xml:space="preserve"> PAGE  \* MERGEFORMAT </w:instrText>
                          </w:r>
                          <w:r>
                            <w:fldChar w:fldCharType="separate"/>
                          </w:r>
                          <w:r>
                            <w:t xml:space="preserve">4</w:t>
                          </w:r>
                          <w:r>
                            <w:fldChar w:fldCharType="end"/>
                          </w:r>
                          <w:r>
                            <w:t xml:space="preserve"> 页 共 </w:t>
                          </w:r>
                          <w:r>
                            <w:rPr>
                              <w:rFonts w:hint="eastAsia"/>
                              <w:lang w:val="en-US" w:eastAsia="zh-CN"/>
                            </w:rPr>
                            <w:t xml:space="preserve">67</w:t>
                          </w:r>
                          <w:r>
                            <w:t xml:space="preserve"> 页</w:t>
                          </w:r>
                          <w:r/>
                        </w:p>
                        <w:p>
                          <w:pPr>
                            <w:pStyle w:val="920"/>
                          </w:pPr>
                          <w:r/>
                          <w:r/>
                        </w:p>
                        <w:p>
                          <w:pPr>
                            <w:pStyle w:val="92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3"/>
                      <w:tabs>
                        <w:tab w:val="clear" w:pos="4153" w:leader="none"/>
                        <w:tab w:val="clear" w:pos="8306" w:leader="none"/>
                      </w:tabs>
                    </w:pPr>
                    <w:r>
                      <w:t xml:space="preserve">第 </w:t>
                    </w:r>
                    <w:r>
                      <w:fldChar w:fldCharType="begin"/>
                    </w:r>
                    <w:r>
                      <w:instrText xml:space="preserve"> PAGE  \* MERGEFORMAT </w:instrText>
                    </w:r>
                    <w:r>
                      <w:fldChar w:fldCharType="separate"/>
                    </w:r>
                    <w:r>
                      <w:t xml:space="preserve">4</w:t>
                    </w:r>
                    <w:r>
                      <w:fldChar w:fldCharType="end"/>
                    </w:r>
                    <w:r>
                      <w:t xml:space="preserve"> 页 共 </w:t>
                    </w:r>
                    <w:r>
                      <w:rPr>
                        <w:rFonts w:hint="eastAsia"/>
                        <w:lang w:val="en-US" w:eastAsia="zh-CN"/>
                      </w:rPr>
                      <w:t xml:space="preserve">67</w:t>
                    </w:r>
                    <w:r>
                      <w:t xml:space="preserve"> 页</w:t>
                    </w:r>
                    <w:r/>
                  </w:p>
                  <w:p>
                    <w:pPr>
                      <w:pStyle w:val="920"/>
                    </w:pPr>
                    <w:r/>
                    <w:r/>
                  </w:p>
                  <w:p>
                    <w:pPr>
                      <w:pStyle w:val="920"/>
                    </w:pPr>
                    <w:r/>
                    <w:r/>
                  </w:p>
                </w:txbxContent>
              </v:textbox>
            </v:shape>
          </w:pict>
        </mc:Fallback>
      </mc:AlternateContent>
    </w:r>
    <w:r>
      <w:rPr>
        <w:rFonts w:hint="eastAsia"/>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02"/>
      <w:isLgl w:val="false"/>
      <w:suff w:val="tab"/>
      <w:lvlText w:val="%1."/>
      <w:lvlJc w:val="left"/>
      <w:pPr>
        <w:pStyle w:val="920"/>
        <w:ind w:left="1573" w:hanging="420"/>
      </w:pPr>
      <w:rPr>
        <w:rFonts w:hint="eastAsia"/>
      </w:rPr>
    </w:lvl>
    <w:lvl w:ilvl="1">
      <w:start w:val="1"/>
      <w:numFmt w:val="bullet"/>
      <w:isLgl w:val="false"/>
      <w:suff w:val="tab"/>
      <w:lvlText w:val=""/>
      <w:lvlJc w:val="left"/>
      <w:pPr>
        <w:pStyle w:val="920"/>
        <w:ind w:left="1993" w:hanging="420"/>
      </w:pPr>
      <w:rPr>
        <w:rFonts w:ascii="Wingdings" w:hAnsi="Wingdings"/>
      </w:rPr>
    </w:lvl>
    <w:lvl w:ilvl="2">
      <w:start w:val="1"/>
      <w:numFmt w:val="bullet"/>
      <w:isLgl w:val="false"/>
      <w:suff w:val="tab"/>
      <w:lvlText w:val=""/>
      <w:lvlJc w:val="left"/>
      <w:pPr>
        <w:pStyle w:val="920"/>
        <w:ind w:left="2413" w:hanging="420"/>
      </w:pPr>
      <w:rPr>
        <w:rFonts w:ascii="Wingdings" w:hAnsi="Wingdings"/>
      </w:rPr>
    </w:lvl>
    <w:lvl w:ilvl="3">
      <w:start w:val="1"/>
      <w:numFmt w:val="bullet"/>
      <w:isLgl w:val="false"/>
      <w:suff w:val="tab"/>
      <w:lvlText w:val=""/>
      <w:lvlJc w:val="left"/>
      <w:pPr>
        <w:pStyle w:val="920"/>
        <w:ind w:left="2833" w:hanging="420"/>
      </w:pPr>
      <w:rPr>
        <w:rFonts w:ascii="Wingdings" w:hAnsi="Wingdings"/>
      </w:rPr>
    </w:lvl>
    <w:lvl w:ilvl="4">
      <w:start w:val="1"/>
      <w:numFmt w:val="bullet"/>
      <w:isLgl w:val="false"/>
      <w:suff w:val="tab"/>
      <w:lvlText w:val=""/>
      <w:lvlJc w:val="left"/>
      <w:pPr>
        <w:pStyle w:val="920"/>
        <w:ind w:left="3253" w:hanging="420"/>
      </w:pPr>
      <w:rPr>
        <w:rFonts w:ascii="Wingdings" w:hAnsi="Wingdings"/>
      </w:rPr>
    </w:lvl>
    <w:lvl w:ilvl="5">
      <w:start w:val="1"/>
      <w:numFmt w:val="bullet"/>
      <w:isLgl w:val="false"/>
      <w:suff w:val="tab"/>
      <w:lvlText w:val=""/>
      <w:lvlJc w:val="left"/>
      <w:pPr>
        <w:pStyle w:val="920"/>
        <w:ind w:left="3673" w:hanging="420"/>
      </w:pPr>
      <w:rPr>
        <w:rFonts w:ascii="Wingdings" w:hAnsi="Wingdings"/>
      </w:rPr>
    </w:lvl>
    <w:lvl w:ilvl="6">
      <w:start w:val="1"/>
      <w:numFmt w:val="bullet"/>
      <w:isLgl w:val="false"/>
      <w:suff w:val="tab"/>
      <w:lvlText w:val=""/>
      <w:lvlJc w:val="left"/>
      <w:pPr>
        <w:pStyle w:val="920"/>
        <w:ind w:left="4093" w:hanging="420"/>
      </w:pPr>
      <w:rPr>
        <w:rFonts w:ascii="Wingdings" w:hAnsi="Wingdings"/>
      </w:rPr>
    </w:lvl>
    <w:lvl w:ilvl="7">
      <w:start w:val="1"/>
      <w:numFmt w:val="bullet"/>
      <w:isLgl w:val="false"/>
      <w:suff w:val="tab"/>
      <w:lvlText w:val=""/>
      <w:lvlJc w:val="left"/>
      <w:pPr>
        <w:pStyle w:val="920"/>
        <w:ind w:left="4513" w:hanging="420"/>
      </w:pPr>
      <w:rPr>
        <w:rFonts w:ascii="Wingdings" w:hAnsi="Wingdings"/>
      </w:rPr>
    </w:lvl>
    <w:lvl w:ilvl="8">
      <w:start w:val="1"/>
      <w:numFmt w:val="bullet"/>
      <w:isLgl w:val="false"/>
      <w:suff w:val="tab"/>
      <w:lvlText w:val=""/>
      <w:lvlJc w:val="left"/>
      <w:pPr>
        <w:pStyle w:val="920"/>
        <w:ind w:left="4933" w:hanging="420"/>
      </w:pPr>
      <w:rPr>
        <w:rFonts w:ascii="Wingdings" w:hAnsi="Wingdings"/>
      </w:rPr>
    </w:lvl>
  </w:abstractNum>
  <w:abstractNum w:abstractNumId="1">
    <w:multiLevelType w:val="hybridMultilevel"/>
    <w:lvl w:ilvl="0">
      <w:start w:val="1"/>
      <w:numFmt w:val="chineseCountingThousand"/>
      <w:isLgl w:val="false"/>
      <w:suff w:val="tab"/>
      <w:lvlText w:val="%1、"/>
      <w:lvlJc w:val="left"/>
      <w:pPr>
        <w:pStyle w:val="920"/>
        <w:ind w:left="0" w:firstLine="0"/>
      </w:pPr>
      <w:rPr>
        <w:rFonts w:hint="eastAsia"/>
      </w:rPr>
    </w:lvl>
    <w:lvl w:ilvl="1">
      <w:start w:val="1"/>
      <w:numFmt w:val="chineseCountingThousand"/>
      <w:isLgl w:val="false"/>
      <w:suff w:val="tab"/>
      <w:lvlText w:val="(%2)"/>
      <w:lvlJc w:val="left"/>
      <w:pPr>
        <w:pStyle w:val="920"/>
        <w:ind w:left="0" w:firstLine="0"/>
      </w:pPr>
    </w:lvl>
    <w:lvl w:ilvl="2">
      <w:start w:val="1"/>
      <w:numFmt w:val="decimal"/>
      <w:pStyle w:val="1088"/>
      <w:isLgl w:val="false"/>
      <w:suff w:val="tab"/>
      <w:lvlText w:val="%3."/>
      <w:lvlJc w:val="left"/>
      <w:pPr>
        <w:pStyle w:val="920"/>
        <w:ind w:left="0" w:firstLine="0"/>
      </w:pPr>
      <w:rPr>
        <w:rFonts w:hint="eastAsia"/>
      </w:rPr>
    </w:lvl>
    <w:lvl w:ilvl="3">
      <w:start w:val="1"/>
      <w:numFmt w:val="decimal"/>
      <w:isLgl w:val="false"/>
      <w:suff w:val="tab"/>
      <w:lvlText w:val="(%4)"/>
      <w:lvlJc w:val="left"/>
      <w:pPr>
        <w:pStyle w:val="920"/>
        <w:ind w:left="0" w:firstLine="0"/>
      </w:pPr>
    </w:lvl>
    <w:lvl w:ilvl="4">
      <w:start w:val="1"/>
      <w:numFmt w:val="decimal"/>
      <w:isLgl w:val="false"/>
      <w:suff w:val="tab"/>
      <w:lvlText w:val="%1.%2.%3.%4.%5"/>
      <w:lvlJc w:val="left"/>
      <w:pPr>
        <w:pStyle w:val="920"/>
        <w:ind w:left="0" w:firstLine="0"/>
      </w:pPr>
    </w:lvl>
    <w:lvl w:ilvl="5">
      <w:start w:val="2"/>
      <w:numFmt w:val="upperLetter"/>
      <w:isLgl w:val="false"/>
      <w:suff w:val="tab"/>
      <w:lvlText w:val="%6、"/>
      <w:lvlJc w:val="left"/>
      <w:pPr>
        <w:pStyle w:val="920"/>
        <w:ind w:left="0" w:firstLine="0"/>
      </w:pPr>
    </w:lvl>
    <w:lvl w:ilvl="6">
      <w:start w:val="1"/>
      <w:numFmt w:val="upperLetter"/>
      <w:isLgl w:val="false"/>
      <w:suff w:val="tab"/>
      <w:lvlText w:val="%7）"/>
      <w:lvlJc w:val="left"/>
      <w:pPr>
        <w:pStyle w:val="920"/>
        <w:ind w:left="0" w:firstLine="0"/>
      </w:pPr>
    </w:lvl>
    <w:lvl w:ilvl="7">
      <w:start w:val="1"/>
      <w:numFmt w:val="decimal"/>
      <w:isLgl w:val="false"/>
      <w:suff w:val="tab"/>
      <w:lvlText w:val="%1.%2.%3.%4.%5.%6.%7.%8"/>
      <w:lvlJc w:val="left"/>
      <w:pPr>
        <w:pStyle w:val="920"/>
        <w:ind w:left="0" w:firstLine="0"/>
      </w:pPr>
    </w:lvl>
    <w:lvl w:ilvl="8">
      <w:start w:val="1"/>
      <w:numFmt w:val="decimal"/>
      <w:isLgl w:val="false"/>
      <w:suff w:val="tab"/>
      <w:lvlText w:val="%1.%2.%3.%4.%5.%6.%7.%8.%9"/>
      <w:lvlJc w:val="left"/>
      <w:pPr>
        <w:pStyle w:val="920"/>
        <w:ind w:left="0" w:firstLine="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2">
    <w:name w:val="Heading 1"/>
    <w:basedOn w:val="1019"/>
    <w:next w:val="1019"/>
    <w:link w:val="743"/>
    <w:uiPriority w:val="9"/>
    <w:qFormat/>
    <w:pPr>
      <w:keepLines/>
      <w:keepNext/>
      <w:spacing w:before="480" w:after="200"/>
      <w:outlineLvl w:val="0"/>
    </w:pPr>
    <w:rPr>
      <w:rFonts w:ascii="Arial" w:hAnsi="Arial" w:eastAsia="Arial" w:cs="Arial"/>
      <w:sz w:val="40"/>
      <w:szCs w:val="40"/>
    </w:rPr>
  </w:style>
  <w:style w:type="character" w:styleId="743">
    <w:name w:val="Heading 1 Char"/>
    <w:link w:val="742"/>
    <w:uiPriority w:val="9"/>
    <w:rPr>
      <w:rFonts w:ascii="Arial" w:hAnsi="Arial" w:eastAsia="Arial" w:cs="Arial"/>
      <w:sz w:val="40"/>
      <w:szCs w:val="40"/>
    </w:rPr>
  </w:style>
  <w:style w:type="paragraph" w:styleId="744">
    <w:name w:val="Heading 2"/>
    <w:basedOn w:val="1019"/>
    <w:next w:val="1019"/>
    <w:link w:val="745"/>
    <w:uiPriority w:val="9"/>
    <w:unhideWhenUsed/>
    <w:qFormat/>
    <w:pPr>
      <w:keepLines/>
      <w:keepNext/>
      <w:spacing w:before="360" w:after="200"/>
      <w:outlineLvl w:val="1"/>
    </w:pPr>
    <w:rPr>
      <w:rFonts w:ascii="Arial" w:hAnsi="Arial" w:eastAsia="Arial" w:cs="Arial"/>
      <w:sz w:val="34"/>
    </w:rPr>
  </w:style>
  <w:style w:type="character" w:styleId="745">
    <w:name w:val="Heading 2 Char"/>
    <w:link w:val="744"/>
    <w:uiPriority w:val="9"/>
    <w:rPr>
      <w:rFonts w:ascii="Arial" w:hAnsi="Arial" w:eastAsia="Arial" w:cs="Arial"/>
      <w:sz w:val="34"/>
    </w:rPr>
  </w:style>
  <w:style w:type="paragraph" w:styleId="746">
    <w:name w:val="Heading 3"/>
    <w:basedOn w:val="1019"/>
    <w:next w:val="1019"/>
    <w:link w:val="747"/>
    <w:uiPriority w:val="9"/>
    <w:unhideWhenUsed/>
    <w:qFormat/>
    <w:pPr>
      <w:keepLines/>
      <w:keepNext/>
      <w:spacing w:before="320" w:after="200"/>
      <w:outlineLvl w:val="2"/>
    </w:pPr>
    <w:rPr>
      <w:rFonts w:ascii="Arial" w:hAnsi="Arial" w:eastAsia="Arial" w:cs="Arial"/>
      <w:sz w:val="30"/>
      <w:szCs w:val="30"/>
    </w:rPr>
  </w:style>
  <w:style w:type="character" w:styleId="747">
    <w:name w:val="Heading 3 Char"/>
    <w:link w:val="746"/>
    <w:uiPriority w:val="9"/>
    <w:rPr>
      <w:rFonts w:ascii="Arial" w:hAnsi="Arial" w:eastAsia="Arial" w:cs="Arial"/>
      <w:sz w:val="30"/>
      <w:szCs w:val="30"/>
    </w:rPr>
  </w:style>
  <w:style w:type="paragraph" w:styleId="748">
    <w:name w:val="Heading 4"/>
    <w:basedOn w:val="1019"/>
    <w:next w:val="1019"/>
    <w:link w:val="749"/>
    <w:uiPriority w:val="9"/>
    <w:unhideWhenUsed/>
    <w:qFormat/>
    <w:pPr>
      <w:keepLines/>
      <w:keepNext/>
      <w:spacing w:before="320" w:after="200"/>
      <w:outlineLvl w:val="3"/>
    </w:pPr>
    <w:rPr>
      <w:rFonts w:ascii="Arial" w:hAnsi="Arial" w:eastAsia="Arial" w:cs="Arial"/>
      <w:b/>
      <w:bCs/>
      <w:sz w:val="26"/>
      <w:szCs w:val="26"/>
    </w:rPr>
  </w:style>
  <w:style w:type="character" w:styleId="749">
    <w:name w:val="Heading 4 Char"/>
    <w:link w:val="748"/>
    <w:uiPriority w:val="9"/>
    <w:rPr>
      <w:rFonts w:ascii="Arial" w:hAnsi="Arial" w:eastAsia="Arial" w:cs="Arial"/>
      <w:b/>
      <w:bCs/>
      <w:sz w:val="26"/>
      <w:szCs w:val="26"/>
    </w:rPr>
  </w:style>
  <w:style w:type="paragraph" w:styleId="750">
    <w:name w:val="Heading 5"/>
    <w:basedOn w:val="1019"/>
    <w:next w:val="1019"/>
    <w:link w:val="751"/>
    <w:uiPriority w:val="9"/>
    <w:unhideWhenUsed/>
    <w:qFormat/>
    <w:pPr>
      <w:keepLines/>
      <w:keepNext/>
      <w:spacing w:before="320" w:after="200"/>
      <w:outlineLvl w:val="4"/>
    </w:pPr>
    <w:rPr>
      <w:rFonts w:ascii="Arial" w:hAnsi="Arial" w:eastAsia="Arial" w:cs="Arial"/>
      <w:b/>
      <w:bCs/>
      <w:sz w:val="24"/>
      <w:szCs w:val="24"/>
    </w:rPr>
  </w:style>
  <w:style w:type="character" w:styleId="751">
    <w:name w:val="Heading 5 Char"/>
    <w:link w:val="750"/>
    <w:uiPriority w:val="9"/>
    <w:rPr>
      <w:rFonts w:ascii="Arial" w:hAnsi="Arial" w:eastAsia="Arial" w:cs="Arial"/>
      <w:b/>
      <w:bCs/>
      <w:sz w:val="24"/>
      <w:szCs w:val="24"/>
    </w:rPr>
  </w:style>
  <w:style w:type="paragraph" w:styleId="752">
    <w:name w:val="Heading 6"/>
    <w:basedOn w:val="1019"/>
    <w:next w:val="1019"/>
    <w:link w:val="753"/>
    <w:uiPriority w:val="9"/>
    <w:unhideWhenUsed/>
    <w:qFormat/>
    <w:pPr>
      <w:keepLines/>
      <w:keepNext/>
      <w:spacing w:before="320" w:after="200"/>
      <w:outlineLvl w:val="5"/>
    </w:pPr>
    <w:rPr>
      <w:rFonts w:ascii="Arial" w:hAnsi="Arial" w:eastAsia="Arial" w:cs="Arial"/>
      <w:b/>
      <w:bCs/>
      <w:sz w:val="22"/>
      <w:szCs w:val="22"/>
    </w:rPr>
  </w:style>
  <w:style w:type="character" w:styleId="753">
    <w:name w:val="Heading 6 Char"/>
    <w:link w:val="752"/>
    <w:uiPriority w:val="9"/>
    <w:rPr>
      <w:rFonts w:ascii="Arial" w:hAnsi="Arial" w:eastAsia="Arial" w:cs="Arial"/>
      <w:b/>
      <w:bCs/>
      <w:sz w:val="22"/>
      <w:szCs w:val="22"/>
    </w:rPr>
  </w:style>
  <w:style w:type="paragraph" w:styleId="754">
    <w:name w:val="Heading 7"/>
    <w:basedOn w:val="1019"/>
    <w:next w:val="1019"/>
    <w:link w:val="755"/>
    <w:uiPriority w:val="9"/>
    <w:unhideWhenUsed/>
    <w:qFormat/>
    <w:pPr>
      <w:keepLines/>
      <w:keepNext/>
      <w:spacing w:before="320" w:after="200"/>
      <w:outlineLvl w:val="6"/>
    </w:pPr>
    <w:rPr>
      <w:rFonts w:ascii="Arial" w:hAnsi="Arial" w:eastAsia="Arial" w:cs="Arial"/>
      <w:b/>
      <w:bCs/>
      <w:i/>
      <w:iCs/>
      <w:sz w:val="22"/>
      <w:szCs w:val="22"/>
    </w:rPr>
  </w:style>
  <w:style w:type="character" w:styleId="755">
    <w:name w:val="Heading 7 Char"/>
    <w:link w:val="754"/>
    <w:uiPriority w:val="9"/>
    <w:rPr>
      <w:rFonts w:ascii="Arial" w:hAnsi="Arial" w:eastAsia="Arial" w:cs="Arial"/>
      <w:b/>
      <w:bCs/>
      <w:i/>
      <w:iCs/>
      <w:sz w:val="22"/>
      <w:szCs w:val="22"/>
    </w:rPr>
  </w:style>
  <w:style w:type="paragraph" w:styleId="756">
    <w:name w:val="Heading 8"/>
    <w:basedOn w:val="1019"/>
    <w:next w:val="1019"/>
    <w:link w:val="757"/>
    <w:uiPriority w:val="9"/>
    <w:unhideWhenUsed/>
    <w:qFormat/>
    <w:pPr>
      <w:keepLines/>
      <w:keepNext/>
      <w:spacing w:before="320" w:after="200"/>
      <w:outlineLvl w:val="7"/>
    </w:pPr>
    <w:rPr>
      <w:rFonts w:ascii="Arial" w:hAnsi="Arial" w:eastAsia="Arial" w:cs="Arial"/>
      <w:i/>
      <w:iCs/>
      <w:sz w:val="22"/>
      <w:szCs w:val="22"/>
    </w:rPr>
  </w:style>
  <w:style w:type="character" w:styleId="757">
    <w:name w:val="Heading 8 Char"/>
    <w:link w:val="756"/>
    <w:uiPriority w:val="9"/>
    <w:rPr>
      <w:rFonts w:ascii="Arial" w:hAnsi="Arial" w:eastAsia="Arial" w:cs="Arial"/>
      <w:i/>
      <w:iCs/>
      <w:sz w:val="22"/>
      <w:szCs w:val="22"/>
    </w:rPr>
  </w:style>
  <w:style w:type="paragraph" w:styleId="758">
    <w:name w:val="Heading 9"/>
    <w:basedOn w:val="1019"/>
    <w:next w:val="1019"/>
    <w:link w:val="759"/>
    <w:uiPriority w:val="9"/>
    <w:unhideWhenUsed/>
    <w:qFormat/>
    <w:pPr>
      <w:keepLines/>
      <w:keepNext/>
      <w:spacing w:before="320" w:after="200"/>
      <w:outlineLvl w:val="8"/>
    </w:pPr>
    <w:rPr>
      <w:rFonts w:ascii="Arial" w:hAnsi="Arial" w:eastAsia="Arial" w:cs="Arial"/>
      <w:i/>
      <w:iCs/>
      <w:sz w:val="21"/>
      <w:szCs w:val="21"/>
    </w:rPr>
  </w:style>
  <w:style w:type="character" w:styleId="759">
    <w:name w:val="Heading 9 Char"/>
    <w:link w:val="758"/>
    <w:uiPriority w:val="9"/>
    <w:rPr>
      <w:rFonts w:ascii="Arial" w:hAnsi="Arial" w:eastAsia="Arial" w:cs="Arial"/>
      <w:i/>
      <w:iCs/>
      <w:sz w:val="21"/>
      <w:szCs w:val="21"/>
    </w:rPr>
  </w:style>
  <w:style w:type="paragraph" w:styleId="760">
    <w:name w:val="List Paragraph"/>
    <w:basedOn w:val="1019"/>
    <w:uiPriority w:val="34"/>
    <w:qFormat/>
    <w:pPr>
      <w:contextualSpacing/>
      <w:ind w:left="720"/>
    </w:pPr>
  </w:style>
  <w:style w:type="paragraph" w:styleId="761">
    <w:name w:val="No Spacing"/>
    <w:uiPriority w:val="1"/>
    <w:qFormat/>
    <w:pPr>
      <w:spacing w:before="0" w:after="0" w:line="240" w:lineRule="auto"/>
    </w:pPr>
  </w:style>
  <w:style w:type="paragraph" w:styleId="762">
    <w:name w:val="Title"/>
    <w:basedOn w:val="1019"/>
    <w:next w:val="1019"/>
    <w:link w:val="763"/>
    <w:uiPriority w:val="10"/>
    <w:qFormat/>
    <w:pPr>
      <w:contextualSpacing/>
      <w:spacing w:before="300" w:after="200"/>
    </w:pPr>
    <w:rPr>
      <w:sz w:val="48"/>
      <w:szCs w:val="48"/>
    </w:rPr>
  </w:style>
  <w:style w:type="character" w:styleId="763">
    <w:name w:val="Title Char"/>
    <w:link w:val="762"/>
    <w:uiPriority w:val="10"/>
    <w:rPr>
      <w:sz w:val="48"/>
      <w:szCs w:val="48"/>
    </w:rPr>
  </w:style>
  <w:style w:type="paragraph" w:styleId="764">
    <w:name w:val="Subtitle"/>
    <w:basedOn w:val="1019"/>
    <w:next w:val="1019"/>
    <w:link w:val="765"/>
    <w:uiPriority w:val="11"/>
    <w:qFormat/>
    <w:pPr>
      <w:spacing w:before="200" w:after="200"/>
    </w:pPr>
    <w:rPr>
      <w:sz w:val="24"/>
      <w:szCs w:val="24"/>
    </w:rPr>
  </w:style>
  <w:style w:type="character" w:styleId="765">
    <w:name w:val="Subtitle Char"/>
    <w:link w:val="764"/>
    <w:uiPriority w:val="11"/>
    <w:rPr>
      <w:sz w:val="24"/>
      <w:szCs w:val="24"/>
    </w:rPr>
  </w:style>
  <w:style w:type="paragraph" w:styleId="766">
    <w:name w:val="Quote"/>
    <w:basedOn w:val="1019"/>
    <w:next w:val="1019"/>
    <w:link w:val="767"/>
    <w:uiPriority w:val="29"/>
    <w:qFormat/>
    <w:pPr>
      <w:ind w:left="720" w:right="720"/>
    </w:pPr>
    <w:rPr>
      <w:i/>
    </w:rPr>
  </w:style>
  <w:style w:type="character" w:styleId="767">
    <w:name w:val="Quote Char"/>
    <w:link w:val="766"/>
    <w:uiPriority w:val="29"/>
    <w:rPr>
      <w:i/>
    </w:rPr>
  </w:style>
  <w:style w:type="paragraph" w:styleId="768">
    <w:name w:val="Intense Quote"/>
    <w:basedOn w:val="1019"/>
    <w:next w:val="1019"/>
    <w:link w:val="7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9">
    <w:name w:val="Intense Quote Char"/>
    <w:link w:val="768"/>
    <w:uiPriority w:val="30"/>
    <w:rPr>
      <w:i/>
    </w:rPr>
  </w:style>
  <w:style w:type="paragraph" w:styleId="770">
    <w:name w:val="Header"/>
    <w:basedOn w:val="1019"/>
    <w:link w:val="771"/>
    <w:uiPriority w:val="99"/>
    <w:unhideWhenUsed/>
    <w:pPr>
      <w:spacing w:after="0" w:line="240" w:lineRule="auto"/>
      <w:tabs>
        <w:tab w:val="center" w:pos="7143" w:leader="none"/>
        <w:tab w:val="right" w:pos="14287" w:leader="none"/>
      </w:tabs>
    </w:pPr>
  </w:style>
  <w:style w:type="character" w:styleId="771">
    <w:name w:val="Header Char"/>
    <w:link w:val="770"/>
    <w:uiPriority w:val="99"/>
  </w:style>
  <w:style w:type="paragraph" w:styleId="772">
    <w:name w:val="Footer"/>
    <w:basedOn w:val="1019"/>
    <w:link w:val="775"/>
    <w:uiPriority w:val="99"/>
    <w:unhideWhenUsed/>
    <w:pPr>
      <w:spacing w:after="0" w:line="240" w:lineRule="auto"/>
      <w:tabs>
        <w:tab w:val="center" w:pos="7143" w:leader="none"/>
        <w:tab w:val="right" w:pos="14287" w:leader="none"/>
      </w:tabs>
    </w:pPr>
  </w:style>
  <w:style w:type="character" w:styleId="773">
    <w:name w:val="Footer Char"/>
    <w:link w:val="772"/>
    <w:uiPriority w:val="99"/>
  </w:style>
  <w:style w:type="paragraph" w:styleId="774">
    <w:name w:val="Caption"/>
    <w:basedOn w:val="1019"/>
    <w:next w:val="1019"/>
    <w:uiPriority w:val="35"/>
    <w:semiHidden/>
    <w:unhideWhenUsed/>
    <w:qFormat/>
    <w:pPr>
      <w:spacing w:line="276" w:lineRule="auto"/>
    </w:pPr>
    <w:rPr>
      <w:b/>
      <w:bCs/>
      <w:color w:val="4f81bd" w:themeColor="accent1"/>
      <w:sz w:val="18"/>
      <w:szCs w:val="18"/>
    </w:rPr>
  </w:style>
  <w:style w:type="character" w:styleId="775">
    <w:name w:val="Caption Char"/>
    <w:basedOn w:val="774"/>
    <w:link w:val="772"/>
    <w:uiPriority w:val="99"/>
  </w:style>
  <w:style w:type="table" w:styleId="77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2">
    <w:name w:val="Hyperlink"/>
    <w:uiPriority w:val="99"/>
    <w:unhideWhenUsed/>
    <w:rPr>
      <w:color w:val="0000ff" w:themeColor="hyperlink"/>
      <w:u w:val="single"/>
    </w:rPr>
  </w:style>
  <w:style w:type="paragraph" w:styleId="903">
    <w:name w:val="footnote text"/>
    <w:basedOn w:val="1019"/>
    <w:link w:val="904"/>
    <w:uiPriority w:val="99"/>
    <w:semiHidden/>
    <w:unhideWhenUsed/>
    <w:pPr>
      <w:spacing w:after="40" w:line="240" w:lineRule="auto"/>
    </w:pPr>
    <w:rPr>
      <w:sz w:val="18"/>
    </w:rPr>
  </w:style>
  <w:style w:type="character" w:styleId="904">
    <w:name w:val="Footnote Text Char"/>
    <w:link w:val="903"/>
    <w:uiPriority w:val="99"/>
    <w:rPr>
      <w:sz w:val="18"/>
    </w:rPr>
  </w:style>
  <w:style w:type="character" w:styleId="905">
    <w:name w:val="footnote reference"/>
    <w:uiPriority w:val="99"/>
    <w:unhideWhenUsed/>
    <w:rPr>
      <w:vertAlign w:val="superscript"/>
    </w:rPr>
  </w:style>
  <w:style w:type="paragraph" w:styleId="906">
    <w:name w:val="endnote text"/>
    <w:basedOn w:val="1019"/>
    <w:link w:val="907"/>
    <w:uiPriority w:val="99"/>
    <w:semiHidden/>
    <w:unhideWhenUsed/>
    <w:pPr>
      <w:spacing w:after="0" w:line="240" w:lineRule="auto"/>
    </w:pPr>
    <w:rPr>
      <w:sz w:val="20"/>
    </w:rPr>
  </w:style>
  <w:style w:type="character" w:styleId="907">
    <w:name w:val="Endnote Text Char"/>
    <w:link w:val="906"/>
    <w:uiPriority w:val="99"/>
    <w:rPr>
      <w:sz w:val="20"/>
    </w:rPr>
  </w:style>
  <w:style w:type="character" w:styleId="908">
    <w:name w:val="endnote reference"/>
    <w:uiPriority w:val="99"/>
    <w:semiHidden/>
    <w:unhideWhenUsed/>
    <w:rPr>
      <w:vertAlign w:val="superscript"/>
    </w:rPr>
  </w:style>
  <w:style w:type="paragraph" w:styleId="909">
    <w:name w:val="toc 1"/>
    <w:basedOn w:val="1019"/>
    <w:next w:val="1019"/>
    <w:uiPriority w:val="39"/>
    <w:unhideWhenUsed/>
    <w:pPr>
      <w:ind w:left="0" w:right="0" w:firstLine="0"/>
      <w:spacing w:after="57"/>
    </w:pPr>
  </w:style>
  <w:style w:type="paragraph" w:styleId="910">
    <w:name w:val="toc 2"/>
    <w:basedOn w:val="1019"/>
    <w:next w:val="1019"/>
    <w:uiPriority w:val="39"/>
    <w:unhideWhenUsed/>
    <w:pPr>
      <w:ind w:left="283" w:right="0" w:firstLine="0"/>
      <w:spacing w:after="57"/>
    </w:pPr>
  </w:style>
  <w:style w:type="paragraph" w:styleId="911">
    <w:name w:val="toc 3"/>
    <w:basedOn w:val="1019"/>
    <w:next w:val="1019"/>
    <w:uiPriority w:val="39"/>
    <w:unhideWhenUsed/>
    <w:pPr>
      <w:ind w:left="567" w:right="0" w:firstLine="0"/>
      <w:spacing w:after="57"/>
    </w:pPr>
  </w:style>
  <w:style w:type="paragraph" w:styleId="912">
    <w:name w:val="toc 4"/>
    <w:basedOn w:val="1019"/>
    <w:next w:val="1019"/>
    <w:uiPriority w:val="39"/>
    <w:unhideWhenUsed/>
    <w:pPr>
      <w:ind w:left="850" w:right="0" w:firstLine="0"/>
      <w:spacing w:after="57"/>
    </w:pPr>
  </w:style>
  <w:style w:type="paragraph" w:styleId="913">
    <w:name w:val="toc 5"/>
    <w:basedOn w:val="1019"/>
    <w:next w:val="1019"/>
    <w:uiPriority w:val="39"/>
    <w:unhideWhenUsed/>
    <w:pPr>
      <w:ind w:left="1134" w:right="0" w:firstLine="0"/>
      <w:spacing w:after="57"/>
    </w:pPr>
  </w:style>
  <w:style w:type="paragraph" w:styleId="914">
    <w:name w:val="toc 6"/>
    <w:basedOn w:val="1019"/>
    <w:next w:val="1019"/>
    <w:uiPriority w:val="39"/>
    <w:unhideWhenUsed/>
    <w:pPr>
      <w:ind w:left="1417" w:right="0" w:firstLine="0"/>
      <w:spacing w:after="57"/>
    </w:pPr>
  </w:style>
  <w:style w:type="paragraph" w:styleId="915">
    <w:name w:val="toc 7"/>
    <w:basedOn w:val="1019"/>
    <w:next w:val="1019"/>
    <w:uiPriority w:val="39"/>
    <w:unhideWhenUsed/>
    <w:pPr>
      <w:ind w:left="1701" w:right="0" w:firstLine="0"/>
      <w:spacing w:after="57"/>
    </w:pPr>
  </w:style>
  <w:style w:type="paragraph" w:styleId="916">
    <w:name w:val="toc 8"/>
    <w:basedOn w:val="1019"/>
    <w:next w:val="1019"/>
    <w:uiPriority w:val="39"/>
    <w:unhideWhenUsed/>
    <w:pPr>
      <w:ind w:left="1984" w:right="0" w:firstLine="0"/>
      <w:spacing w:after="57"/>
    </w:pPr>
  </w:style>
  <w:style w:type="paragraph" w:styleId="917">
    <w:name w:val="toc 9"/>
    <w:basedOn w:val="1019"/>
    <w:next w:val="1019"/>
    <w:uiPriority w:val="39"/>
    <w:unhideWhenUsed/>
    <w:pPr>
      <w:ind w:left="2268" w:right="0" w:firstLine="0"/>
      <w:spacing w:after="57"/>
    </w:pPr>
  </w:style>
  <w:style w:type="paragraph" w:styleId="918">
    <w:name w:val="TOC Heading"/>
    <w:uiPriority w:val="39"/>
    <w:unhideWhenUsed/>
  </w:style>
  <w:style w:type="paragraph" w:styleId="919">
    <w:name w:val="table of figures"/>
    <w:basedOn w:val="1019"/>
    <w:next w:val="1019"/>
    <w:uiPriority w:val="99"/>
    <w:unhideWhenUsed/>
    <w:pPr>
      <w:spacing w:after="0" w:afterAutospacing="0"/>
    </w:pPr>
  </w:style>
  <w:style w:type="paragraph" w:styleId="920">
    <w:name w:val="Normal"/>
    <w:next w:val="932"/>
    <w:link w:val="920"/>
    <w:qFormat/>
    <w:pPr>
      <w:jc w:val="both"/>
      <w:widowControl w:val="off"/>
    </w:pPr>
    <w:rPr>
      <w:sz w:val="21"/>
      <w:szCs w:val="24"/>
      <w:lang w:val="en-US" w:eastAsia="zh-CN" w:bidi="ar-SA"/>
    </w:rPr>
  </w:style>
  <w:style w:type="paragraph" w:styleId="921">
    <w:name w:val="标题 1"/>
    <w:basedOn w:val="920"/>
    <w:next w:val="920"/>
    <w:link w:val="933"/>
    <w:qFormat/>
    <w:pPr>
      <w:keepLines/>
      <w:keepNext/>
      <w:spacing w:before="340" w:after="330" w:line="578" w:lineRule="auto"/>
      <w:outlineLvl w:val="0"/>
    </w:pPr>
    <w:rPr>
      <w:rFonts w:eastAsia="楷体_GB2312"/>
      <w:b/>
      <w:sz w:val="44"/>
      <w:szCs w:val="20"/>
    </w:rPr>
  </w:style>
  <w:style w:type="paragraph" w:styleId="922">
    <w:name w:val="标题 2"/>
    <w:basedOn w:val="920"/>
    <w:next w:val="920"/>
    <w:link w:val="934"/>
    <w:qFormat/>
    <w:pPr>
      <w:keepLines/>
      <w:keepNext/>
      <w:spacing w:before="260" w:after="260" w:line="416" w:lineRule="auto"/>
      <w:outlineLvl w:val="1"/>
    </w:pPr>
    <w:rPr>
      <w:rFonts w:ascii="Arial" w:hAnsi="Arial" w:eastAsia="黑体"/>
      <w:b/>
      <w:bCs/>
      <w:sz w:val="32"/>
      <w:szCs w:val="32"/>
    </w:rPr>
  </w:style>
  <w:style w:type="paragraph" w:styleId="923">
    <w:name w:val="标题 3"/>
    <w:basedOn w:val="920"/>
    <w:next w:val="920"/>
    <w:link w:val="935"/>
    <w:qFormat/>
    <w:pPr>
      <w:keepLines/>
      <w:keepNext/>
      <w:spacing w:before="260" w:after="260" w:line="416" w:lineRule="auto"/>
      <w:outlineLvl w:val="2"/>
    </w:pPr>
    <w:rPr>
      <w:b/>
      <w:bCs/>
      <w:sz w:val="32"/>
      <w:szCs w:val="32"/>
    </w:rPr>
  </w:style>
  <w:style w:type="paragraph" w:styleId="924">
    <w:name w:val="标题 4"/>
    <w:basedOn w:val="920"/>
    <w:next w:val="920"/>
    <w:link w:val="936"/>
    <w:qFormat/>
    <w:pPr>
      <w:keepLines/>
      <w:keepNext/>
      <w:spacing w:before="280" w:after="290" w:line="376" w:lineRule="auto"/>
      <w:outlineLvl w:val="3"/>
    </w:pPr>
    <w:rPr>
      <w:rFonts w:ascii="Cambria" w:hAnsi="Cambria"/>
      <w:b/>
      <w:bCs/>
      <w:sz w:val="28"/>
      <w:szCs w:val="28"/>
    </w:rPr>
  </w:style>
  <w:style w:type="paragraph" w:styleId="925">
    <w:name w:val="标题 5"/>
    <w:basedOn w:val="920"/>
    <w:next w:val="920"/>
    <w:link w:val="937"/>
    <w:qFormat/>
    <w:pPr>
      <w:keepLines/>
      <w:keepNext/>
      <w:spacing w:before="280" w:after="290" w:line="376" w:lineRule="auto"/>
      <w:outlineLvl w:val="4"/>
    </w:pPr>
    <w:rPr>
      <w:b/>
      <w:bCs/>
      <w:sz w:val="28"/>
      <w:szCs w:val="28"/>
    </w:rPr>
  </w:style>
  <w:style w:type="paragraph" w:styleId="926">
    <w:name w:val="标题 6"/>
    <w:basedOn w:val="920"/>
    <w:next w:val="920"/>
    <w:link w:val="938"/>
    <w:qFormat/>
    <w:pPr>
      <w:keepLines/>
      <w:keepNext/>
      <w:spacing w:before="240" w:after="64" w:line="320" w:lineRule="auto"/>
      <w:outlineLvl w:val="5"/>
    </w:pPr>
    <w:rPr>
      <w:rFonts w:ascii="Arial" w:hAnsi="Arial" w:eastAsia="黑体"/>
      <w:b/>
      <w:bCs/>
      <w:sz w:val="24"/>
    </w:rPr>
  </w:style>
  <w:style w:type="paragraph" w:styleId="927">
    <w:name w:val="标题 7"/>
    <w:basedOn w:val="920"/>
    <w:next w:val="920"/>
    <w:link w:val="939"/>
    <w:qFormat/>
    <w:pPr>
      <w:keepLines/>
      <w:keepNext/>
      <w:spacing w:before="240" w:after="64" w:line="320" w:lineRule="atLeast"/>
      <w:outlineLvl w:val="6"/>
    </w:pPr>
    <w:rPr>
      <w:rFonts w:ascii="宋体" w:hAnsi="Tahoma" w:eastAsia="仿宋_GB2312"/>
      <w:b/>
      <w:sz w:val="24"/>
    </w:rPr>
  </w:style>
  <w:style w:type="paragraph" w:styleId="928">
    <w:name w:val="标题 8"/>
    <w:basedOn w:val="920"/>
    <w:next w:val="920"/>
    <w:link w:val="940"/>
    <w:qFormat/>
    <w:pPr>
      <w:keepLines/>
      <w:keepNext/>
      <w:spacing w:before="240" w:after="64" w:line="320" w:lineRule="atLeast"/>
      <w:outlineLvl w:val="7"/>
    </w:pPr>
    <w:rPr>
      <w:rFonts w:ascii="Arial" w:hAnsi="Arial" w:eastAsia="黑体"/>
      <w:sz w:val="24"/>
    </w:rPr>
  </w:style>
  <w:style w:type="paragraph" w:styleId="929">
    <w:name w:val="标题 9"/>
    <w:basedOn w:val="920"/>
    <w:next w:val="920"/>
    <w:link w:val="941"/>
    <w:qFormat/>
    <w:pPr>
      <w:keepLines/>
      <w:keepNext/>
      <w:spacing w:before="240" w:after="64" w:line="320" w:lineRule="atLeast"/>
      <w:outlineLvl w:val="8"/>
    </w:pPr>
    <w:rPr>
      <w:rFonts w:ascii="Arial" w:hAnsi="Arial" w:eastAsia="黑体"/>
      <w:sz w:val="28"/>
    </w:rPr>
  </w:style>
  <w:style w:type="character" w:styleId="930">
    <w:name w:val="默认段落字体"/>
    <w:next w:val="930"/>
    <w:link w:val="920"/>
  </w:style>
  <w:style w:type="table" w:styleId="931">
    <w:name w:val="普通表格"/>
    <w:next w:val="931"/>
    <w:link w:val="920"/>
    <w:semiHidden/>
    <w:tblPr/>
  </w:style>
  <w:style w:type="paragraph" w:styleId="932">
    <w:name w:val="正文文本缩进1"/>
    <w:basedOn w:val="920"/>
    <w:next w:val="920"/>
    <w:link w:val="920"/>
    <w:qFormat/>
    <w:pPr>
      <w:ind w:left="420"/>
      <w:spacing w:after="120"/>
    </w:pPr>
  </w:style>
  <w:style w:type="character" w:styleId="933">
    <w:name w:val="标题 1 Char1"/>
    <w:next w:val="933"/>
    <w:link w:val="921"/>
    <w:rPr>
      <w:rFonts w:eastAsia="楷体_GB2312"/>
      <w:b/>
      <w:sz w:val="44"/>
    </w:rPr>
  </w:style>
  <w:style w:type="character" w:styleId="934">
    <w:name w:val="标题 2 Char"/>
    <w:next w:val="934"/>
    <w:link w:val="922"/>
    <w:rPr>
      <w:rFonts w:ascii="Arial" w:hAnsi="Arial" w:eastAsia="黑体"/>
      <w:b/>
      <w:bCs/>
      <w:sz w:val="32"/>
      <w:szCs w:val="32"/>
    </w:rPr>
  </w:style>
  <w:style w:type="character" w:styleId="935">
    <w:name w:val="标题 3 Char1"/>
    <w:next w:val="935"/>
    <w:link w:val="923"/>
    <w:rPr>
      <w:b/>
      <w:bCs/>
      <w:sz w:val="32"/>
      <w:szCs w:val="32"/>
    </w:rPr>
  </w:style>
  <w:style w:type="character" w:styleId="936">
    <w:name w:val="标题 4 Char"/>
    <w:next w:val="936"/>
    <w:link w:val="924"/>
    <w:semiHidden/>
    <w:rPr>
      <w:rFonts w:ascii="Cambria" w:hAnsi="Cambria"/>
      <w:b/>
      <w:bCs/>
      <w:sz w:val="28"/>
      <w:szCs w:val="28"/>
    </w:rPr>
  </w:style>
  <w:style w:type="character" w:styleId="937">
    <w:name w:val="标题 5 Char1"/>
    <w:next w:val="937"/>
    <w:link w:val="925"/>
    <w:rPr>
      <w:b/>
      <w:bCs/>
      <w:sz w:val="28"/>
      <w:szCs w:val="28"/>
    </w:rPr>
  </w:style>
  <w:style w:type="character" w:styleId="938">
    <w:name w:val="标题 6 Char1"/>
    <w:next w:val="938"/>
    <w:link w:val="926"/>
    <w:rPr>
      <w:rFonts w:ascii="Arial" w:hAnsi="Arial" w:eastAsia="黑体"/>
      <w:b/>
      <w:bCs/>
      <w:sz w:val="24"/>
      <w:szCs w:val="24"/>
    </w:rPr>
  </w:style>
  <w:style w:type="character" w:styleId="939">
    <w:name w:val="标题 7 Char1"/>
    <w:next w:val="939"/>
    <w:link w:val="927"/>
    <w:rPr>
      <w:rFonts w:ascii="宋体" w:hAnsi="Tahoma" w:eastAsia="仿宋_GB2312"/>
      <w:b/>
      <w:sz w:val="24"/>
      <w:szCs w:val="24"/>
    </w:rPr>
  </w:style>
  <w:style w:type="character" w:styleId="940">
    <w:name w:val="标题 8 Char1"/>
    <w:next w:val="940"/>
    <w:link w:val="928"/>
    <w:rPr>
      <w:rFonts w:ascii="Arial" w:hAnsi="Arial" w:eastAsia="黑体"/>
      <w:sz w:val="24"/>
      <w:szCs w:val="24"/>
    </w:rPr>
  </w:style>
  <w:style w:type="character" w:styleId="941">
    <w:name w:val="标题 9 Char1"/>
    <w:next w:val="941"/>
    <w:link w:val="929"/>
    <w:rPr>
      <w:rFonts w:ascii="Arial" w:hAnsi="Arial" w:eastAsia="黑体"/>
      <w:sz w:val="28"/>
      <w:szCs w:val="24"/>
    </w:rPr>
  </w:style>
  <w:style w:type="paragraph" w:styleId="942">
    <w:name w:val="列表编号 2"/>
    <w:basedOn w:val="920"/>
    <w:next w:val="942"/>
    <w:link w:val="920"/>
    <w:pPr>
      <w:spacing w:line="312" w:lineRule="atLeast"/>
    </w:pPr>
    <w:rPr>
      <w:szCs w:val="20"/>
    </w:rPr>
  </w:style>
  <w:style w:type="paragraph" w:styleId="943">
    <w:name w:val="注释标题"/>
    <w:basedOn w:val="920"/>
    <w:next w:val="920"/>
    <w:link w:val="944"/>
    <w:pPr>
      <w:jc w:val="center"/>
      <w:spacing w:line="360" w:lineRule="auto"/>
    </w:pPr>
    <w:rPr>
      <w:sz w:val="24"/>
    </w:rPr>
  </w:style>
  <w:style w:type="character" w:styleId="944">
    <w:name w:val="注释标题 Char"/>
    <w:next w:val="944"/>
    <w:link w:val="943"/>
    <w:rPr>
      <w:sz w:val="24"/>
      <w:szCs w:val="24"/>
    </w:rPr>
  </w:style>
  <w:style w:type="paragraph" w:styleId="945">
    <w:name w:val="正文缩进"/>
    <w:basedOn w:val="920"/>
    <w:next w:val="920"/>
    <w:link w:val="946"/>
    <w:qFormat/>
    <w:pPr>
      <w:ind w:firstLine="420"/>
      <w:jc w:val="left"/>
    </w:pPr>
    <w:rPr>
      <w:rFonts w:eastAsia="楷体_GB2312"/>
      <w:sz w:val="24"/>
      <w:szCs w:val="20"/>
    </w:rPr>
  </w:style>
  <w:style w:type="character" w:styleId="946">
    <w:name w:val="正文缩进 Char"/>
    <w:next w:val="946"/>
    <w:link w:val="945"/>
    <w:qFormat/>
    <w:rPr>
      <w:rFonts w:eastAsia="楷体_GB2312"/>
      <w:sz w:val="24"/>
      <w:lang w:val="en-US" w:eastAsia="zh-CN" w:bidi="ar-SA"/>
    </w:rPr>
  </w:style>
  <w:style w:type="paragraph" w:styleId="947">
    <w:name w:val="题注"/>
    <w:basedOn w:val="920"/>
    <w:next w:val="920"/>
    <w:link w:val="920"/>
    <w:qFormat/>
    <w:pPr>
      <w:spacing w:before="152" w:after="160"/>
    </w:pPr>
    <w:rPr>
      <w:rFonts w:ascii="Arial" w:hAnsi="Arial" w:eastAsia="黑体" w:cs="Arial"/>
      <w:sz w:val="20"/>
      <w:szCs w:val="20"/>
    </w:rPr>
  </w:style>
  <w:style w:type="paragraph" w:styleId="948">
    <w:name w:val="列表项目符号"/>
    <w:basedOn w:val="920"/>
    <w:next w:val="948"/>
    <w:link w:val="920"/>
    <w:pPr>
      <w:ind w:left="840" w:hanging="360"/>
      <w:jc w:val="left"/>
      <w:spacing w:line="360" w:lineRule="auto"/>
    </w:pPr>
    <w:rPr>
      <w:b/>
      <w:sz w:val="24"/>
    </w:rPr>
  </w:style>
  <w:style w:type="paragraph" w:styleId="949">
    <w:name w:val="文档结构图"/>
    <w:basedOn w:val="920"/>
    <w:next w:val="949"/>
    <w:link w:val="950"/>
    <w:pPr>
      <w:shd w:val="clear" w:color="auto" w:fill="000080"/>
    </w:pPr>
  </w:style>
  <w:style w:type="character" w:styleId="950">
    <w:name w:val="文档结构图 Char"/>
    <w:next w:val="950"/>
    <w:link w:val="949"/>
    <w:rPr>
      <w:sz w:val="21"/>
      <w:szCs w:val="24"/>
      <w:shd w:val="clear" w:color="auto" w:fill="000080"/>
    </w:rPr>
  </w:style>
  <w:style w:type="paragraph" w:styleId="951">
    <w:name w:val="批注文字"/>
    <w:basedOn w:val="920"/>
    <w:next w:val="951"/>
    <w:link w:val="952"/>
    <w:pPr>
      <w:jc w:val="left"/>
    </w:pPr>
  </w:style>
  <w:style w:type="character" w:styleId="952">
    <w:name w:val="批注文字 Char1"/>
    <w:next w:val="952"/>
    <w:link w:val="951"/>
    <w:rPr>
      <w:sz w:val="21"/>
      <w:szCs w:val="24"/>
    </w:rPr>
  </w:style>
  <w:style w:type="paragraph" w:styleId="953">
    <w:name w:val="正文文本 3"/>
    <w:basedOn w:val="920"/>
    <w:next w:val="953"/>
    <w:link w:val="954"/>
    <w:pPr>
      <w:spacing w:after="120"/>
    </w:pPr>
    <w:rPr>
      <w:sz w:val="16"/>
      <w:szCs w:val="16"/>
    </w:rPr>
  </w:style>
  <w:style w:type="character" w:styleId="954">
    <w:name w:val="正文文本 3 Char"/>
    <w:next w:val="954"/>
    <w:link w:val="953"/>
    <w:rPr>
      <w:sz w:val="16"/>
      <w:szCs w:val="16"/>
    </w:rPr>
  </w:style>
  <w:style w:type="paragraph" w:styleId="955">
    <w:name w:val="正文文本"/>
    <w:basedOn w:val="920"/>
    <w:next w:val="955"/>
    <w:link w:val="956"/>
    <w:pPr>
      <w:spacing w:after="120"/>
    </w:pPr>
  </w:style>
  <w:style w:type="character" w:styleId="956">
    <w:name w:val="正文文本 Char"/>
    <w:next w:val="956"/>
    <w:link w:val="955"/>
    <w:rPr>
      <w:sz w:val="21"/>
      <w:szCs w:val="24"/>
    </w:rPr>
  </w:style>
  <w:style w:type="paragraph" w:styleId="957">
    <w:name w:val="正文文本缩进"/>
    <w:basedOn w:val="920"/>
    <w:next w:val="959"/>
    <w:link w:val="958"/>
    <w:pPr>
      <w:ind w:firstLine="425"/>
      <w:spacing w:line="360" w:lineRule="auto"/>
    </w:pPr>
    <w:rPr>
      <w:sz w:val="24"/>
      <w:szCs w:val="20"/>
    </w:rPr>
  </w:style>
  <w:style w:type="character" w:styleId="958">
    <w:name w:val="正文文本缩进 Char1"/>
    <w:next w:val="958"/>
    <w:link w:val="957"/>
    <w:rPr>
      <w:sz w:val="24"/>
    </w:rPr>
  </w:style>
  <w:style w:type="paragraph" w:styleId="959">
    <w:name w:val="寄信人地址"/>
    <w:basedOn w:val="920"/>
    <w:next w:val="959"/>
    <w:link w:val="920"/>
    <w:qFormat/>
    <w:rPr>
      <w:rFonts w:ascii="Arial" w:hAnsi="Arial" w:eastAsia="楷体_GB2312"/>
      <w:sz w:val="26"/>
      <w:szCs w:val="20"/>
    </w:rPr>
  </w:style>
  <w:style w:type="paragraph" w:styleId="960">
    <w:name w:val="文本块"/>
    <w:basedOn w:val="920"/>
    <w:next w:val="960"/>
    <w:link w:val="920"/>
    <w:pPr>
      <w:ind w:left="630" w:right="-609" w:firstLine="420"/>
      <w:spacing w:line="360" w:lineRule="auto"/>
    </w:pPr>
    <w:rPr>
      <w:rFonts w:hint="eastAsia" w:ascii="仿宋_GB2312" w:eastAsia="仿宋_GB2312"/>
      <w:szCs w:val="20"/>
    </w:rPr>
  </w:style>
  <w:style w:type="paragraph" w:styleId="961">
    <w:name w:val="列表项目符号 2"/>
    <w:basedOn w:val="920"/>
    <w:next w:val="961"/>
    <w:link w:val="920"/>
    <w:pPr>
      <w:ind w:left="420" w:hanging="420"/>
      <w:spacing w:line="312" w:lineRule="atLeast"/>
      <w:tabs>
        <w:tab w:val="left" w:pos="420" w:leader="none"/>
      </w:tabs>
    </w:pPr>
    <w:rPr>
      <w:szCs w:val="20"/>
    </w:rPr>
  </w:style>
  <w:style w:type="paragraph" w:styleId="962">
    <w:name w:val="纯文本"/>
    <w:basedOn w:val="920"/>
    <w:next w:val="962"/>
    <w:link w:val="963"/>
    <w:qFormat/>
    <w:rPr>
      <w:rFonts w:ascii="宋体" w:hAnsi="Courier New" w:eastAsia="楷体_GB2312"/>
      <w:sz w:val="26"/>
      <w:szCs w:val="20"/>
    </w:rPr>
  </w:style>
  <w:style w:type="character" w:styleId="963">
    <w:name w:val="纯文本 Char2"/>
    <w:next w:val="963"/>
    <w:link w:val="962"/>
    <w:qFormat/>
    <w:rPr>
      <w:rFonts w:ascii="宋体" w:hAnsi="Courier New" w:eastAsia="楷体_GB2312"/>
      <w:sz w:val="26"/>
    </w:rPr>
  </w:style>
  <w:style w:type="paragraph" w:styleId="964">
    <w:name w:val="日期"/>
    <w:basedOn w:val="920"/>
    <w:next w:val="920"/>
    <w:link w:val="965"/>
    <w:pPr>
      <w:jc w:val="left"/>
      <w:spacing w:before="100" w:beforeAutospacing="1" w:after="100" w:afterAutospacing="1"/>
      <w:widowControl/>
    </w:pPr>
    <w:rPr>
      <w:rFonts w:ascii="宋体" w:hAnsi="宋体"/>
      <w:sz w:val="24"/>
    </w:rPr>
  </w:style>
  <w:style w:type="character" w:styleId="965">
    <w:name w:val="日期 Char"/>
    <w:next w:val="965"/>
    <w:link w:val="964"/>
    <w:rPr>
      <w:rFonts w:ascii="宋体" w:hAnsi="宋体" w:eastAsia="宋体"/>
      <w:sz w:val="24"/>
      <w:szCs w:val="24"/>
      <w:lang w:val="en-US" w:eastAsia="zh-CN" w:bidi="ar-SA"/>
    </w:rPr>
  </w:style>
  <w:style w:type="paragraph" w:styleId="966">
    <w:name w:val="正文文本缩进 2"/>
    <w:basedOn w:val="920"/>
    <w:next w:val="966"/>
    <w:link w:val="920"/>
    <w:pPr>
      <w:jc w:val="left"/>
      <w:spacing w:before="100" w:beforeAutospacing="1" w:after="100" w:afterAutospacing="1"/>
      <w:widowControl/>
    </w:pPr>
    <w:rPr>
      <w:rFonts w:ascii="宋体" w:hAnsi="宋体"/>
      <w:sz w:val="24"/>
    </w:rPr>
  </w:style>
  <w:style w:type="paragraph" w:styleId="967">
    <w:name w:val="批注框文本"/>
    <w:basedOn w:val="920"/>
    <w:next w:val="967"/>
    <w:link w:val="968"/>
    <w:qFormat/>
    <w:rPr>
      <w:sz w:val="18"/>
      <w:szCs w:val="18"/>
    </w:rPr>
  </w:style>
  <w:style w:type="character" w:styleId="968">
    <w:name w:val="批注框文本 Char"/>
    <w:next w:val="968"/>
    <w:link w:val="967"/>
    <w:rPr>
      <w:sz w:val="18"/>
      <w:szCs w:val="18"/>
    </w:rPr>
  </w:style>
  <w:style w:type="paragraph" w:styleId="969">
    <w:name w:val="页脚"/>
    <w:basedOn w:val="920"/>
    <w:next w:val="969"/>
    <w:link w:val="970"/>
    <w:uiPriority w:val="99"/>
    <w:pPr>
      <w:jc w:val="left"/>
      <w:tabs>
        <w:tab w:val="center" w:pos="4153" w:leader="none"/>
        <w:tab w:val="right" w:pos="8306" w:leader="none"/>
      </w:tabs>
    </w:pPr>
    <w:rPr>
      <w:sz w:val="18"/>
      <w:szCs w:val="18"/>
    </w:rPr>
  </w:style>
  <w:style w:type="character" w:styleId="970">
    <w:name w:val="页脚 Char"/>
    <w:next w:val="970"/>
    <w:link w:val="969"/>
    <w:uiPriority w:val="99"/>
    <w:rPr>
      <w:sz w:val="18"/>
      <w:szCs w:val="18"/>
    </w:rPr>
  </w:style>
  <w:style w:type="paragraph" w:styleId="971">
    <w:name w:val="页眉"/>
    <w:basedOn w:val="920"/>
    <w:next w:val="971"/>
    <w:link w:val="972"/>
    <w:uiPriority w:val="99"/>
    <w:pPr>
      <w:jc w:val="center"/>
      <w:tabs>
        <w:tab w:val="center" w:pos="4153" w:leader="none"/>
        <w:tab w:val="right" w:pos="8306" w:leader="none"/>
      </w:tabs>
      <w:pBdr>
        <w:bottom w:val="single" w:color="000000" w:sz="6" w:space="1"/>
      </w:pBdr>
    </w:pPr>
    <w:rPr>
      <w:sz w:val="18"/>
      <w:szCs w:val="18"/>
    </w:rPr>
  </w:style>
  <w:style w:type="character" w:styleId="972">
    <w:name w:val="页眉 Char"/>
    <w:next w:val="972"/>
    <w:link w:val="971"/>
    <w:uiPriority w:val="99"/>
    <w:rPr>
      <w:sz w:val="18"/>
      <w:szCs w:val="18"/>
    </w:rPr>
  </w:style>
  <w:style w:type="paragraph" w:styleId="973">
    <w:name w:val="正文文本缩进 3"/>
    <w:basedOn w:val="920"/>
    <w:next w:val="973"/>
    <w:link w:val="974"/>
    <w:pPr>
      <w:ind w:left="420"/>
      <w:spacing w:after="120"/>
    </w:pPr>
    <w:rPr>
      <w:sz w:val="16"/>
      <w:szCs w:val="16"/>
    </w:rPr>
  </w:style>
  <w:style w:type="character" w:styleId="974">
    <w:name w:val="正文文本缩进 3 Char"/>
    <w:next w:val="974"/>
    <w:link w:val="973"/>
    <w:rPr>
      <w:sz w:val="16"/>
      <w:szCs w:val="16"/>
    </w:rPr>
  </w:style>
  <w:style w:type="paragraph" w:styleId="975">
    <w:name w:val="正文文本 2"/>
    <w:basedOn w:val="920"/>
    <w:next w:val="975"/>
    <w:link w:val="976"/>
    <w:pPr>
      <w:jc w:val="center"/>
    </w:pPr>
    <w:rPr>
      <w:rFonts w:ascii="Tahoma" w:hAnsi="Tahoma"/>
      <w:color w:val="000000"/>
      <w:sz w:val="24"/>
    </w:rPr>
  </w:style>
  <w:style w:type="character" w:styleId="976">
    <w:name w:val="正文文本 2 Char1"/>
    <w:next w:val="976"/>
    <w:link w:val="975"/>
    <w:rPr>
      <w:rFonts w:ascii="Tahoma" w:hAnsi="Tahoma"/>
      <w:color w:val="000000"/>
      <w:sz w:val="24"/>
      <w:szCs w:val="24"/>
    </w:rPr>
  </w:style>
  <w:style w:type="paragraph" w:styleId="977">
    <w:name w:val="HTML 预设格式"/>
    <w:basedOn w:val="920"/>
    <w:next w:val="977"/>
    <w:link w:val="978"/>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78">
    <w:name w:val="HTML 预设格式 Char1"/>
    <w:next w:val="978"/>
    <w:link w:val="977"/>
    <w:rPr>
      <w:rFonts w:ascii="宋体" w:hAnsi="宋体" w:cs="宋体"/>
      <w:sz w:val="24"/>
      <w:szCs w:val="24"/>
    </w:rPr>
  </w:style>
  <w:style w:type="paragraph" w:styleId="979">
    <w:name w:val="普通(网站)"/>
    <w:basedOn w:val="920"/>
    <w:next w:val="979"/>
    <w:link w:val="920"/>
    <w:uiPriority w:val="99"/>
    <w:pPr>
      <w:jc w:val="left"/>
      <w:spacing w:before="100" w:beforeAutospacing="1" w:after="100" w:afterAutospacing="1"/>
      <w:widowControl/>
    </w:pPr>
    <w:rPr>
      <w:rFonts w:ascii="宋体" w:hAnsi="宋体" w:cs="宋体"/>
      <w:sz w:val="24"/>
    </w:rPr>
  </w:style>
  <w:style w:type="paragraph" w:styleId="980">
    <w:name w:val="标题"/>
    <w:basedOn w:val="920"/>
    <w:next w:val="920"/>
    <w:link w:val="981"/>
    <w:qFormat/>
    <w:pPr>
      <w:jc w:val="center"/>
      <w:spacing w:before="240" w:after="60"/>
      <w:outlineLvl w:val="0"/>
    </w:pPr>
    <w:rPr>
      <w:rFonts w:ascii="Cambria" w:hAnsi="Cambria"/>
      <w:b/>
      <w:bCs/>
      <w:sz w:val="32"/>
      <w:szCs w:val="32"/>
    </w:rPr>
  </w:style>
  <w:style w:type="character" w:styleId="981">
    <w:name w:val="标题 Char"/>
    <w:next w:val="981"/>
    <w:link w:val="980"/>
    <w:rPr>
      <w:rFonts w:ascii="Cambria" w:hAnsi="Cambria"/>
      <w:b/>
      <w:bCs/>
      <w:sz w:val="32"/>
      <w:szCs w:val="32"/>
    </w:rPr>
  </w:style>
  <w:style w:type="paragraph" w:styleId="982">
    <w:name w:val="批注主题"/>
    <w:basedOn w:val="951"/>
    <w:next w:val="951"/>
    <w:link w:val="983"/>
    <w:rPr>
      <w:rFonts w:ascii="Tahoma" w:hAnsi="Tahoma"/>
      <w:b/>
      <w:bCs/>
    </w:rPr>
  </w:style>
  <w:style w:type="character" w:styleId="983">
    <w:name w:val="批注主题 Char1"/>
    <w:next w:val="983"/>
    <w:link w:val="982"/>
    <w:rPr>
      <w:rFonts w:ascii="Tahoma" w:hAnsi="Tahoma"/>
      <w:b/>
      <w:bCs/>
      <w:sz w:val="21"/>
      <w:szCs w:val="24"/>
    </w:rPr>
  </w:style>
  <w:style w:type="paragraph" w:styleId="984">
    <w:name w:val="正文首行缩进"/>
    <w:basedOn w:val="955"/>
    <w:next w:val="984"/>
    <w:link w:val="985"/>
    <w:pPr>
      <w:ind w:firstLine="420"/>
    </w:pPr>
    <w:rPr>
      <w:rFonts w:ascii="Tahoma" w:hAnsi="Tahoma" w:eastAsia="Times New Roman"/>
      <w:lang w:val="en-US" w:eastAsia="zh-CN"/>
    </w:rPr>
  </w:style>
  <w:style w:type="character" w:styleId="985">
    <w:name w:val="正文首行缩进 Char1"/>
    <w:next w:val="985"/>
    <w:link w:val="984"/>
    <w:rPr>
      <w:lang w:val="en-US" w:eastAsia="zh-CN" w:bidi="ar-SA"/>
    </w:rPr>
  </w:style>
  <w:style w:type="paragraph" w:styleId="986">
    <w:name w:val="正文首行缩进 2"/>
    <w:basedOn w:val="957"/>
    <w:next w:val="986"/>
    <w:link w:val="987"/>
    <w:pPr>
      <w:ind w:left="420" w:firstLine="420"/>
      <w:spacing w:after="120" w:line="240" w:lineRule="auto"/>
    </w:pPr>
    <w:rPr>
      <w:sz w:val="21"/>
      <w:szCs w:val="24"/>
    </w:rPr>
  </w:style>
  <w:style w:type="character" w:styleId="987">
    <w:name w:val="正文首行缩进 2 Char1"/>
    <w:next w:val="987"/>
    <w:link w:val="986"/>
    <w:rPr>
      <w:sz w:val="21"/>
      <w:szCs w:val="24"/>
      <w:lang w:bidi="ar-SA"/>
    </w:rPr>
  </w:style>
  <w:style w:type="character" w:styleId="988">
    <w:name w:val="要点"/>
    <w:next w:val="988"/>
    <w:link w:val="920"/>
    <w:uiPriority w:val="22"/>
    <w:qFormat/>
    <w:rPr>
      <w:rFonts w:ascii="Tahoma" w:hAnsi="Tahoma" w:eastAsia="宋体"/>
      <w:b/>
      <w:bCs/>
      <w:sz w:val="24"/>
      <w:szCs w:val="24"/>
      <w:lang w:val="en-US" w:eastAsia="zh-CN" w:bidi="ar-SA"/>
    </w:rPr>
  </w:style>
  <w:style w:type="character" w:styleId="989">
    <w:name w:val="页码"/>
    <w:next w:val="989"/>
    <w:link w:val="920"/>
  </w:style>
  <w:style w:type="character" w:styleId="990">
    <w:name w:val="已访问的超链接"/>
    <w:next w:val="990"/>
    <w:link w:val="920"/>
    <w:rPr>
      <w:color w:val="800080"/>
      <w:u w:val="single"/>
    </w:rPr>
  </w:style>
  <w:style w:type="character" w:styleId="991">
    <w:name w:val="强调"/>
    <w:next w:val="991"/>
    <w:link w:val="920"/>
    <w:uiPriority w:val="20"/>
    <w:qFormat/>
    <w:rPr>
      <w:color w:val="cc0000"/>
    </w:rPr>
  </w:style>
  <w:style w:type="character" w:styleId="992">
    <w:name w:val="行号"/>
    <w:next w:val="992"/>
    <w:link w:val="920"/>
  </w:style>
  <w:style w:type="character" w:styleId="993">
    <w:name w:val="超链接"/>
    <w:next w:val="993"/>
    <w:link w:val="920"/>
    <w:rPr>
      <w:color w:val="0000ff"/>
      <w:u w:val="single"/>
    </w:rPr>
  </w:style>
  <w:style w:type="character" w:styleId="994">
    <w:name w:val="批注引用"/>
    <w:next w:val="994"/>
    <w:link w:val="920"/>
    <w:uiPriority w:val="99"/>
    <w:rPr>
      <w:sz w:val="21"/>
      <w:szCs w:val="21"/>
    </w:rPr>
  </w:style>
  <w:style w:type="character" w:styleId="995">
    <w:name w:val="HTML 引文"/>
    <w:next w:val="995"/>
    <w:link w:val="920"/>
    <w:rPr>
      <w:i w:val="0"/>
      <w:color w:val="008000"/>
    </w:rPr>
  </w:style>
  <w:style w:type="character" w:styleId="996">
    <w:name w:val="正文文本 字符"/>
    <w:next w:val="996"/>
    <w:link w:val="920"/>
    <w:rPr>
      <w:rFonts w:ascii="Tahoma" w:hAnsi="Tahoma" w:eastAsia="Times New Roman"/>
      <w:sz w:val="21"/>
      <w:szCs w:val="24"/>
      <w:lang w:val="en-US" w:eastAsia="zh-CN" w:bidi="ar-SA"/>
    </w:rPr>
  </w:style>
  <w:style w:type="character" w:styleId="997">
    <w:name w:val="默认段落字体1"/>
    <w:next w:val="997"/>
    <w:link w:val="920"/>
    <w:semiHidden/>
    <w:qFormat/>
  </w:style>
  <w:style w:type="character" w:styleId="998">
    <w:name w:val="Char Char8"/>
    <w:next w:val="998"/>
    <w:link w:val="920"/>
    <w:rPr>
      <w:sz w:val="18"/>
      <w:szCs w:val="18"/>
    </w:rPr>
  </w:style>
  <w:style w:type="character" w:styleId="999">
    <w:name w:val="批注文字 字符"/>
    <w:next w:val="999"/>
    <w:link w:val="920"/>
    <w:semiHidden/>
    <w:rPr>
      <w:rFonts w:ascii="Tahoma" w:hAnsi="Tahoma" w:eastAsia="宋体"/>
      <w:sz w:val="21"/>
      <w:szCs w:val="24"/>
      <w:lang w:val="en-US" w:eastAsia="zh-CN" w:bidi="ar-SA"/>
    </w:rPr>
  </w:style>
  <w:style w:type="character" w:styleId="1000">
    <w:name w:val="纯文本 Char Char Char Char Char Char Char Char Char Char,纯文本 Char Char Char Char Char Char Char Char Char C Char,纯文本 Char Char Char Char Char Char Char Char Char Char Char Char,纯文本 Char Char Char Char Char Char Char Char Char1,纯文本 Cha Cha Char"/>
    <w:next w:val="1000"/>
    <w:link w:val="920"/>
    <w:rPr>
      <w:rFonts w:ascii="宋体" w:hAnsi="Courier New" w:eastAsia="楷体_GB2312"/>
      <w:sz w:val="26"/>
      <w:lang w:val="en-US" w:eastAsia="zh-CN" w:bidi="ar-SA"/>
    </w:rPr>
  </w:style>
  <w:style w:type="character" w:styleId="1001">
    <w:name w:val="style181"/>
    <w:next w:val="1001"/>
    <w:link w:val="920"/>
    <w:rPr>
      <w:sz w:val="18"/>
      <w:szCs w:val="18"/>
    </w:rPr>
  </w:style>
  <w:style w:type="character" w:styleId="1002">
    <w:name w:val="正文文本缩进 3 字符"/>
    <w:next w:val="1002"/>
    <w:link w:val="920"/>
    <w:rPr>
      <w:rFonts w:eastAsia="宋体"/>
      <w:sz w:val="16"/>
      <w:szCs w:val="16"/>
      <w:lang w:val="en-US" w:eastAsia="zh-CN" w:bidi="ar-SA"/>
    </w:rPr>
  </w:style>
  <w:style w:type="character" w:styleId="1003">
    <w:name w:val="正文文本 2 Char"/>
    <w:next w:val="1003"/>
    <w:link w:val="920"/>
    <w:rPr>
      <w:sz w:val="21"/>
      <w:szCs w:val="24"/>
    </w:rPr>
  </w:style>
  <w:style w:type="character" w:styleId="1004">
    <w:name w:val="无间隔 Char"/>
    <w:next w:val="1004"/>
    <w:link w:val="1005"/>
    <w:rPr>
      <w:sz w:val="22"/>
      <w:szCs w:val="22"/>
      <w:lang w:val="en-US" w:eastAsia="zh-CN" w:bidi="ar-SA"/>
    </w:rPr>
  </w:style>
  <w:style w:type="paragraph" w:styleId="1005">
    <w:name w:val="无间隔"/>
    <w:next w:val="1005"/>
    <w:link w:val="1004"/>
    <w:qFormat/>
    <w:rPr>
      <w:sz w:val="22"/>
      <w:szCs w:val="22"/>
      <w:lang w:val="en-US" w:eastAsia="zh-CN" w:bidi="ar-SA"/>
    </w:rPr>
  </w:style>
  <w:style w:type="character" w:styleId="1006">
    <w:name w:val="Char Char7"/>
    <w:next w:val="1006"/>
    <w:link w:val="920"/>
    <w:rPr>
      <w:rFonts w:ascii="Times New Roman" w:hAnsi="Times New Roman" w:eastAsia="宋体" w:cs="Times New Roman"/>
      <w:sz w:val="24"/>
      <w:szCs w:val="24"/>
    </w:rPr>
  </w:style>
  <w:style w:type="character" w:styleId="1007">
    <w:name w:val="Char Char10"/>
    <w:next w:val="1007"/>
    <w:link w:val="920"/>
    <w:rPr>
      <w:rFonts w:ascii="Times New Roman" w:hAnsi="Times New Roman" w:eastAsia="宋体" w:cs="Times New Roman"/>
      <w:b/>
      <w:bCs/>
      <w:sz w:val="28"/>
      <w:szCs w:val="28"/>
    </w:rPr>
  </w:style>
  <w:style w:type="character" w:styleId="1008">
    <w:name w:val="param-name"/>
    <w:next w:val="1008"/>
    <w:link w:val="920"/>
  </w:style>
  <w:style w:type="character" w:styleId="1009">
    <w:name w:val="A8"/>
    <w:next w:val="1009"/>
    <w:link w:val="920"/>
    <w:rPr>
      <w:rFonts w:ascii="华文细黑." w:eastAsia="华文细黑." w:cs="华文细黑."/>
      <w:color w:val="000000"/>
      <w:sz w:val="14"/>
      <w:szCs w:val="14"/>
    </w:rPr>
  </w:style>
  <w:style w:type="character" w:styleId="1010">
    <w:name w:val="纯文本 Char1"/>
    <w:next w:val="1010"/>
    <w:link w:val="920"/>
    <w:rPr>
      <w:rFonts w:ascii="宋体" w:hAnsi="Courier New" w:cs="Courier New"/>
      <w:sz w:val="21"/>
      <w:szCs w:val="21"/>
    </w:rPr>
  </w:style>
  <w:style w:type="character" w:styleId="1011">
    <w:name w:val="apple-converted-space"/>
    <w:next w:val="1011"/>
    <w:link w:val="920"/>
  </w:style>
  <w:style w:type="character" w:styleId="1012">
    <w:name w:val="style221"/>
    <w:next w:val="1012"/>
    <w:link w:val="920"/>
    <w:rPr>
      <w:b/>
      <w:bCs/>
      <w:color w:val="000099"/>
    </w:rPr>
  </w:style>
  <w:style w:type="character" w:styleId="1013">
    <w:name w:val="para1"/>
    <w:next w:val="1013"/>
    <w:link w:val="920"/>
    <w:rPr>
      <w:rFonts w:ascii="Arial" w:hAnsi="Arial" w:cs="Arial"/>
      <w:sz w:val="18"/>
      <w:szCs w:val="18"/>
    </w:rPr>
  </w:style>
  <w:style w:type="character" w:styleId="1014">
    <w:name w:val="style21"/>
    <w:next w:val="1014"/>
    <w:link w:val="920"/>
    <w:rPr>
      <w:rFonts w:ascii="Tahoma" w:hAnsi="Tahoma" w:eastAsia="宋体"/>
      <w:color w:val="2e65b5"/>
      <w:sz w:val="24"/>
      <w:szCs w:val="24"/>
      <w:lang w:val="en-US" w:eastAsia="zh-CN" w:bidi="ar-SA"/>
    </w:rPr>
  </w:style>
  <w:style w:type="character" w:styleId="1015">
    <w:name w:val="Char Char9"/>
    <w:next w:val="1015"/>
    <w:link w:val="920"/>
    <w:rPr>
      <w:sz w:val="18"/>
      <w:szCs w:val="18"/>
    </w:rPr>
  </w:style>
  <w:style w:type="character" w:styleId="1016">
    <w:name w:val="HTML 预设格式 Char"/>
    <w:next w:val="1016"/>
    <w:link w:val="920"/>
    <w:rPr>
      <w:rFonts w:ascii="Courier New" w:hAnsi="Courier New" w:cs="Courier New"/>
    </w:rPr>
  </w:style>
  <w:style w:type="character" w:styleId="1017">
    <w:name w:val="apple-style-span"/>
    <w:next w:val="1017"/>
    <w:link w:val="920"/>
  </w:style>
  <w:style w:type="character" w:styleId="1018">
    <w:name w:val="日期 Char1"/>
    <w:next w:val="1018"/>
    <w:link w:val="920"/>
    <w:rPr>
      <w:rFonts w:ascii="宋体" w:hAnsi="宋体" w:eastAsia="楷体_GB2312"/>
      <w:sz w:val="24"/>
      <w:lang w:val="en-US" w:eastAsia="zh-CN" w:bidi="ar-SA"/>
    </w:rPr>
  </w:style>
  <w:style w:type="character" w:styleId="1019">
    <w:name w:val="Normal"/>
    <w:next w:val="1019"/>
    <w:link w:val="920"/>
  </w:style>
  <w:style w:type="character" w:styleId="1020">
    <w:name w:val="style4 style24"/>
    <w:next w:val="1020"/>
    <w:link w:val="920"/>
  </w:style>
  <w:style w:type="character" w:styleId="1021">
    <w:name w:val="标题 8 Char"/>
    <w:next w:val="1021"/>
    <w:link w:val="920"/>
    <w:semiHidden/>
    <w:rPr>
      <w:rFonts w:ascii="Cambria" w:hAnsi="Cambria" w:eastAsia="宋体" w:cs="Times New Roman"/>
      <w:sz w:val="24"/>
      <w:szCs w:val="24"/>
    </w:rPr>
  </w:style>
  <w:style w:type="character" w:styleId="1022">
    <w:name w:val="标题 7 Char"/>
    <w:next w:val="1022"/>
    <w:link w:val="920"/>
    <w:semiHidden/>
    <w:rPr>
      <w:b/>
      <w:bCs/>
      <w:sz w:val="24"/>
      <w:szCs w:val="24"/>
    </w:rPr>
  </w:style>
  <w:style w:type="character" w:styleId="1023">
    <w:name w:val="Plain Text Char Char"/>
    <w:next w:val="1023"/>
    <w:link w:val="1024"/>
    <w:rPr>
      <w:rFonts w:ascii="宋体" w:hAnsi="Courier New" w:eastAsia="楷体_GB2312"/>
      <w:sz w:val="26"/>
      <w:szCs w:val="24"/>
    </w:rPr>
  </w:style>
  <w:style w:type="paragraph" w:styleId="1024">
    <w:name w:val="纯文本1"/>
    <w:basedOn w:val="920"/>
    <w:next w:val="1024"/>
    <w:link w:val="1023"/>
    <w:rPr>
      <w:rFonts w:ascii="宋体" w:hAnsi="Courier New" w:eastAsia="楷体_GB2312"/>
      <w:sz w:val="26"/>
    </w:rPr>
  </w:style>
  <w:style w:type="character" w:styleId="1025">
    <w:name w:val="正文首行缩进2字 Char"/>
    <w:next w:val="1025"/>
    <w:link w:val="1026"/>
    <w:rPr>
      <w:rFonts w:eastAsia="楷体_GB2312"/>
      <w:sz w:val="24"/>
      <w:szCs w:val="24"/>
    </w:rPr>
  </w:style>
  <w:style w:type="paragraph" w:styleId="1026">
    <w:name w:val="正文首行缩进2字"/>
    <w:basedOn w:val="920"/>
    <w:next w:val="1026"/>
    <w:link w:val="1025"/>
    <w:pPr>
      <w:ind w:firstLine="540"/>
      <w:spacing w:line="288" w:lineRule="auto"/>
    </w:pPr>
    <w:rPr>
      <w:rFonts w:eastAsia="楷体_GB2312"/>
      <w:sz w:val="24"/>
    </w:rPr>
  </w:style>
  <w:style w:type="character" w:styleId="1027">
    <w:name w:val="Andy_正文 Char"/>
    <w:next w:val="1027"/>
    <w:link w:val="1028"/>
    <w:qFormat/>
    <w:rPr>
      <w:sz w:val="24"/>
      <w:szCs w:val="24"/>
    </w:rPr>
  </w:style>
  <w:style w:type="paragraph" w:styleId="1028">
    <w:name w:val="Andy_正文"/>
    <w:basedOn w:val="920"/>
    <w:next w:val="1028"/>
    <w:link w:val="1027"/>
    <w:qFormat/>
    <w:pPr>
      <w:ind w:firstLine="480"/>
      <w:spacing w:line="360" w:lineRule="auto"/>
    </w:pPr>
    <w:rPr>
      <w:sz w:val="24"/>
    </w:rPr>
  </w:style>
  <w:style w:type="character" w:styleId="1029">
    <w:name w:val="正文缩进 字符"/>
    <w:next w:val="1029"/>
    <w:link w:val="920"/>
    <w:qFormat/>
    <w:rPr>
      <w:rFonts w:eastAsia="楷体_GB2312"/>
      <w:sz w:val="24"/>
      <w:lang w:bidi="ar-SA"/>
    </w:rPr>
  </w:style>
  <w:style w:type="character" w:styleId="1030">
    <w:name w:val="表正文 Char,特点 Char1,正文非缩进 Char,ALT+Z Char,水上软件 Char,段1 Char,正文不缩进 Char,特点 Char Char,特点正文 Char,PI Char,首行缩进 Char,正文缩进（首行缩进两字） Char,四号 Char,标题四 Char,缩进 Char,标题4 Char,正文双线 Char,表正文1 Char,正文非缩进1 Char,标题41 Char,四号1 Char,特点1 Char,表正文2 Char,正文非缩进2 Char,标题42 Char"/>
    <w:next w:val="1030"/>
    <w:link w:val="920"/>
    <w:rPr>
      <w:rFonts w:eastAsia="楷体_GB2312"/>
      <w:sz w:val="24"/>
    </w:rPr>
  </w:style>
  <w:style w:type="character" w:styleId="1031">
    <w:name w:val="表格正文 Char"/>
    <w:next w:val="1031"/>
    <w:link w:val="1032"/>
    <w:rPr>
      <w:sz w:val="24"/>
      <w:szCs w:val="24"/>
    </w:rPr>
  </w:style>
  <w:style w:type="paragraph" w:styleId="1032">
    <w:name w:val="表格正文"/>
    <w:basedOn w:val="920"/>
    <w:next w:val="1033"/>
    <w:link w:val="1031"/>
    <w:pPr>
      <w:jc w:val="left"/>
      <w:spacing w:line="300" w:lineRule="auto"/>
    </w:pPr>
    <w:rPr>
      <w:sz w:val="24"/>
    </w:rPr>
  </w:style>
  <w:style w:type="paragraph" w:styleId="1033">
    <w:name w:val="此正文"/>
    <w:basedOn w:val="920"/>
    <w:next w:val="1033"/>
    <w:link w:val="920"/>
    <w:pPr>
      <w:ind w:firstLine="200"/>
      <w:spacing w:line="360" w:lineRule="auto"/>
    </w:pPr>
    <w:rPr>
      <w:sz w:val="24"/>
    </w:rPr>
  </w:style>
  <w:style w:type="character" w:styleId="1034">
    <w:name w:val="标题 1 Char"/>
    <w:next w:val="1034"/>
    <w:link w:val="920"/>
    <w:rPr>
      <w:b/>
      <w:bCs/>
      <w:sz w:val="44"/>
      <w:szCs w:val="44"/>
    </w:rPr>
  </w:style>
  <w:style w:type="character" w:styleId="1035">
    <w:name w:val="标题 5 Char"/>
    <w:next w:val="1035"/>
    <w:link w:val="920"/>
    <w:semiHidden/>
    <w:rPr>
      <w:b/>
      <w:bCs/>
      <w:sz w:val="28"/>
      <w:szCs w:val="28"/>
    </w:rPr>
  </w:style>
  <w:style w:type="character" w:styleId="1036">
    <w:name w:val="para"/>
    <w:next w:val="1036"/>
    <w:link w:val="920"/>
  </w:style>
  <w:style w:type="character" w:styleId="1037">
    <w:name w:val="批注文字 Char"/>
    <w:next w:val="1037"/>
    <w:link w:val="920"/>
    <w:uiPriority w:val="99"/>
    <w:semiHidden/>
    <w:rPr>
      <w:rFonts w:ascii="宋体" w:eastAsia="宋体"/>
      <w:sz w:val="28"/>
      <w:lang w:val="en-US" w:eastAsia="zh-CN" w:bidi="ar-SA"/>
    </w:rPr>
  </w:style>
  <w:style w:type="character" w:styleId="1038">
    <w:name w:val="正文文本缩进 Char"/>
    <w:next w:val="1038"/>
    <w:link w:val="920"/>
    <w:rPr>
      <w:sz w:val="21"/>
      <w:szCs w:val="24"/>
    </w:rPr>
  </w:style>
  <w:style w:type="character" w:styleId="1039">
    <w:name w:val="wen Char1"/>
    <w:next w:val="1039"/>
    <w:link w:val="1040"/>
    <w:rPr>
      <w:rFonts w:ascii="微软雅黑" w:hAnsi="微软雅黑" w:eastAsia="微软雅黑"/>
      <w:sz w:val="21"/>
      <w:szCs w:val="24"/>
    </w:rPr>
  </w:style>
  <w:style w:type="paragraph" w:styleId="1040">
    <w:name w:val="wen"/>
    <w:basedOn w:val="920"/>
    <w:next w:val="1040"/>
    <w:link w:val="1039"/>
    <w:pPr>
      <w:ind w:firstLine="425"/>
      <w:spacing w:line="269" w:lineRule="auto"/>
    </w:pPr>
    <w:rPr>
      <w:rFonts w:ascii="微软雅黑" w:hAnsi="微软雅黑" w:eastAsia="微软雅黑"/>
    </w:rPr>
  </w:style>
  <w:style w:type="character" w:styleId="1041">
    <w:name w:val="标题 9 Char"/>
    <w:next w:val="1041"/>
    <w:link w:val="920"/>
    <w:semiHidden/>
    <w:rPr>
      <w:rFonts w:ascii="Cambria" w:hAnsi="Cambria" w:eastAsia="宋体" w:cs="Times New Roman"/>
      <w:sz w:val="21"/>
      <w:szCs w:val="21"/>
    </w:rPr>
  </w:style>
  <w:style w:type="character" w:styleId="1042">
    <w:name w:val="正文首行缩进 2 Char"/>
    <w:next w:val="1042"/>
    <w:link w:val="920"/>
  </w:style>
  <w:style w:type="character" w:styleId="1043">
    <w:name w:val="ca-0"/>
    <w:next w:val="1043"/>
    <w:link w:val="920"/>
  </w:style>
  <w:style w:type="character" w:styleId="1044">
    <w:name w:val="size31"/>
    <w:next w:val="1044"/>
    <w:link w:val="920"/>
    <w:rPr>
      <w:rFonts w:ascii="Arial" w:hAnsi="Arial" w:eastAsia="宋体" w:cs="Arial"/>
      <w:b/>
      <w:bCs/>
      <w:color w:val="2d2d2d"/>
      <w:sz w:val="18"/>
      <w:szCs w:val="18"/>
      <w:lang w:val="en-US" w:eastAsia="en-US" w:bidi="ar-SA"/>
    </w:rPr>
  </w:style>
  <w:style w:type="character" w:styleId="1045">
    <w:name w:val="批注框文本 字符1"/>
    <w:next w:val="1045"/>
    <w:link w:val="920"/>
    <w:uiPriority w:val="99"/>
    <w:qFormat/>
    <w:rPr>
      <w:rFonts w:eastAsia="楷体_GB2312"/>
      <w:sz w:val="16"/>
      <w:szCs w:val="16"/>
    </w:rPr>
  </w:style>
  <w:style w:type="character" w:styleId="1046">
    <w:name w:val="日期 字符"/>
    <w:next w:val="1046"/>
    <w:link w:val="920"/>
    <w:rPr>
      <w:rFonts w:ascii="宋体" w:hAnsi="宋体" w:eastAsia="楷体_GB2312"/>
      <w:sz w:val="24"/>
      <w:szCs w:val="24"/>
      <w:lang w:val="en-US" w:eastAsia="zh-CN" w:bidi="ar-SA"/>
    </w:rPr>
  </w:style>
  <w:style w:type="character" w:styleId="1047">
    <w:name w:val="表格 Char Char"/>
    <w:next w:val="1047"/>
    <w:link w:val="1048"/>
    <w:rPr>
      <w:rFonts w:ascii="仿宋_GB2312" w:hAnsi="宋体" w:eastAsia="仿宋_GB2312"/>
      <w:sz w:val="21"/>
      <w:szCs w:val="21"/>
    </w:rPr>
  </w:style>
  <w:style w:type="paragraph" w:styleId="1048">
    <w:name w:val="表格"/>
    <w:basedOn w:val="920"/>
    <w:next w:val="1048"/>
    <w:link w:val="1047"/>
    <w:pPr>
      <w:spacing w:after="120"/>
      <w:framePr w:hSpace="180" w:wrap="around" w:vAnchor="page" w:hAnchor="margin" w:y="2377"/>
    </w:pPr>
    <w:rPr>
      <w:rFonts w:ascii="仿宋_GB2312" w:hAnsi="宋体" w:eastAsia="仿宋_GB2312"/>
      <w:szCs w:val="21"/>
    </w:rPr>
  </w:style>
  <w:style w:type="character" w:styleId="1049">
    <w:name w:val=" Char Char3"/>
    <w:next w:val="1049"/>
    <w:link w:val="920"/>
    <w:rPr>
      <w:rFonts w:eastAsia="宋体"/>
      <w:sz w:val="21"/>
      <w:lang w:val="en-US" w:eastAsia="zh-CN" w:bidi="ar-SA"/>
    </w:rPr>
  </w:style>
  <w:style w:type="character" w:styleId="1050">
    <w:name w:val="style141"/>
    <w:next w:val="1050"/>
    <w:link w:val="920"/>
    <w:rPr>
      <w:rFonts w:hint="eastAsia" w:ascii="宋体" w:hAnsi="宋体" w:eastAsia="宋体"/>
    </w:rPr>
  </w:style>
  <w:style w:type="character" w:styleId="1051">
    <w:name w:val="批注主题 Char"/>
    <w:next w:val="1051"/>
    <w:link w:val="920"/>
    <w:rPr>
      <w:b/>
      <w:bCs/>
      <w:sz w:val="21"/>
      <w:szCs w:val="24"/>
    </w:rPr>
  </w:style>
  <w:style w:type="character" w:styleId="1052">
    <w:name w:val="纯文本 Char,纯文本3 Char,普通文字 Char"/>
    <w:next w:val="1052"/>
    <w:link w:val="1053"/>
    <w:qFormat/>
    <w:rPr>
      <w:rFonts w:ascii="宋体" w:hAnsi="Courier New" w:eastAsia="楷体_GB2312"/>
      <w:sz w:val="28"/>
    </w:rPr>
  </w:style>
  <w:style w:type="paragraph" w:styleId="1053">
    <w:name w:val="纯文本111"/>
    <w:basedOn w:val="920"/>
    <w:next w:val="1053"/>
    <w:link w:val="1052"/>
    <w:qFormat/>
    <w:rPr>
      <w:rFonts w:ascii="宋体" w:hAnsi="Courier New" w:eastAsia="楷体_GB2312"/>
      <w:sz w:val="28"/>
      <w:szCs w:val="20"/>
    </w:rPr>
  </w:style>
  <w:style w:type="character" w:styleId="1054">
    <w:name w:val="标题 3 Char"/>
    <w:next w:val="1054"/>
    <w:link w:val="920"/>
    <w:semiHidden/>
    <w:rPr>
      <w:b/>
      <w:bCs/>
      <w:sz w:val="32"/>
      <w:szCs w:val="32"/>
    </w:rPr>
  </w:style>
  <w:style w:type="character" w:styleId="1055">
    <w:name w:val="正文首行缩进 Char"/>
    <w:next w:val="1055"/>
    <w:link w:val="920"/>
  </w:style>
  <w:style w:type="character" w:styleId="1056">
    <w:name w:val="标题 6 Char"/>
    <w:next w:val="1056"/>
    <w:link w:val="920"/>
    <w:semiHidden/>
    <w:rPr>
      <w:rFonts w:ascii="Cambria" w:hAnsi="Cambria" w:eastAsia="宋体" w:cs="Times New Roman"/>
      <w:b/>
      <w:bCs/>
      <w:sz w:val="24"/>
      <w:szCs w:val="24"/>
    </w:rPr>
  </w:style>
  <w:style w:type="character" w:styleId="1057">
    <w:name w:val="ca-1"/>
    <w:next w:val="1057"/>
    <w:link w:val="920"/>
  </w:style>
  <w:style w:type="paragraph" w:styleId="1058">
    <w:name w:val="缩正文"/>
    <w:basedOn w:val="986"/>
    <w:next w:val="1058"/>
    <w:link w:val="920"/>
    <w:pPr>
      <w:ind w:left="2268" w:firstLine="0"/>
    </w:pPr>
    <w:rPr>
      <w:szCs w:val="20"/>
    </w:rPr>
  </w:style>
  <w:style w:type="paragraph" w:styleId="1059">
    <w:name w:val="reader-word-layer"/>
    <w:basedOn w:val="920"/>
    <w:next w:val="1059"/>
    <w:link w:val="920"/>
    <w:pPr>
      <w:jc w:val="left"/>
      <w:spacing w:before="100" w:beforeAutospacing="1" w:after="100" w:afterAutospacing="1"/>
      <w:widowControl/>
    </w:pPr>
    <w:rPr>
      <w:rFonts w:ascii="宋体" w:hAnsi="宋体" w:cs="宋体"/>
      <w:sz w:val="24"/>
    </w:rPr>
  </w:style>
  <w:style w:type="paragraph" w:styleId="1060">
    <w:name w:val="Table Text"/>
    <w:basedOn w:val="920"/>
    <w:next w:val="1060"/>
    <w:link w:val="920"/>
    <w:pPr>
      <w:jc w:val="left"/>
      <w:widowControl/>
      <w:tabs>
        <w:tab w:val="decimal" w:pos="0" w:leader="none"/>
      </w:tabs>
    </w:pPr>
    <w:rPr>
      <w:rFonts w:eastAsia="Times New Roman"/>
      <w:szCs w:val="20"/>
      <w:lang w:eastAsia="en-US"/>
    </w:rPr>
  </w:style>
  <w:style w:type="paragraph" w:styleId="1061">
    <w:name w:val="xl103"/>
    <w:basedOn w:val="920"/>
    <w:next w:val="1061"/>
    <w:link w:val="92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062">
    <w:name w:val="Pa1"/>
    <w:basedOn w:val="920"/>
    <w:next w:val="920"/>
    <w:link w:val="920"/>
    <w:pPr>
      <w:jc w:val="left"/>
      <w:spacing w:line="241" w:lineRule="atLeast"/>
    </w:pPr>
    <w:rPr>
      <w:rFonts w:ascii="华文细黑" w:eastAsia="华文细黑"/>
      <w:sz w:val="24"/>
    </w:rPr>
  </w:style>
  <w:style w:type="paragraph" w:styleId="1063">
    <w:name w:val="默认段落字体 Para Char Char Char Char Char Char Char"/>
    <w:basedOn w:val="949"/>
    <w:next w:val="1063"/>
    <w:link w:val="920"/>
    <w:pPr>
      <w:ind w:left="357"/>
      <w:jc w:val="left"/>
      <w:spacing w:line="436" w:lineRule="exact"/>
      <w:outlineLvl w:val="3"/>
    </w:pPr>
    <w:rPr>
      <w:rFonts w:ascii="Tahoma" w:hAnsi="Tahoma"/>
      <w:b/>
      <w:sz w:val="24"/>
    </w:rPr>
  </w:style>
  <w:style w:type="paragraph" w:styleId="1064">
    <w:name w:val="Char Char Char Char Char Char Char Char Char Char Char Char Char Char Char Char"/>
    <w:basedOn w:val="920"/>
    <w:next w:val="1064"/>
    <w:link w:val="920"/>
    <w:rPr>
      <w:rFonts w:ascii="Tahoma" w:hAnsi="Tahoma"/>
      <w:sz w:val="24"/>
    </w:rPr>
  </w:style>
  <w:style w:type="paragraph" w:styleId="1065">
    <w:name w:val="xl73"/>
    <w:basedOn w:val="920"/>
    <w:next w:val="1065"/>
    <w:link w:val="920"/>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1066">
    <w:name w:val="Char Char Char Char Char Char Char Char Char Char"/>
    <w:basedOn w:val="949"/>
    <w:next w:val="1066"/>
    <w:link w:val="920"/>
    <w:rPr>
      <w:rFonts w:ascii="Tahoma" w:hAnsi="Tahoma" w:cs="Tahoma"/>
      <w:sz w:val="24"/>
    </w:rPr>
  </w:style>
  <w:style w:type="paragraph" w:styleId="1067">
    <w:name w:val="Char Char1 Char Char Char Char Char Char Char Char"/>
    <w:basedOn w:val="920"/>
    <w:next w:val="1067"/>
    <w:link w:val="920"/>
    <w:pPr>
      <w:jc w:val="left"/>
      <w:spacing w:after="160" w:line="240" w:lineRule="exact"/>
      <w:widowControl/>
    </w:pPr>
    <w:rPr>
      <w:rFonts w:ascii="Verdana" w:hAnsi="Verdana"/>
      <w:sz w:val="20"/>
      <w:szCs w:val="20"/>
      <w:lang w:eastAsia="en-US"/>
    </w:rPr>
  </w:style>
  <w:style w:type="paragraph" w:styleId="1068">
    <w:name w:val="xl100"/>
    <w:basedOn w:val="920"/>
    <w:next w:val="1068"/>
    <w:link w:val="920"/>
    <w:pPr>
      <w:jc w:val="center"/>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69">
    <w:name w:val="样式1"/>
    <w:basedOn w:val="920"/>
    <w:next w:val="1069"/>
    <w:link w:val="920"/>
    <w:pPr>
      <w:spacing w:line="360" w:lineRule="auto"/>
    </w:pPr>
    <w:rPr>
      <w:rFonts w:ascii="宋体" w:hAnsi="宋体" w:eastAsia="微软雅黑"/>
      <w:bCs/>
      <w:sz w:val="18"/>
      <w:szCs w:val="20"/>
    </w:rPr>
  </w:style>
  <w:style w:type="paragraph" w:styleId="1070">
    <w:name w:val="p17"/>
    <w:basedOn w:val="920"/>
    <w:next w:val="1070"/>
    <w:link w:val="920"/>
    <w:pPr>
      <w:widowControl/>
    </w:pPr>
    <w:rPr>
      <w:szCs w:val="21"/>
    </w:rPr>
  </w:style>
  <w:style w:type="paragraph" w:styleId="1071">
    <w:name w:val="样式5"/>
    <w:basedOn w:val="980"/>
    <w:next w:val="1071"/>
    <w:link w:val="920"/>
    <w:rPr>
      <w:rFonts w:ascii="Arial" w:hAnsi="Arial" w:cs="Arial"/>
    </w:rPr>
  </w:style>
  <w:style w:type="paragraph" w:styleId="1072">
    <w:name w:val="IBM 正文"/>
    <w:basedOn w:val="920"/>
    <w:next w:val="1072"/>
    <w:link w:val="920"/>
    <w:pPr>
      <w:spacing w:line="400" w:lineRule="exact"/>
    </w:pPr>
    <w:rPr>
      <w:spacing w:val="20"/>
      <w:sz w:val="24"/>
      <w:szCs w:val="20"/>
    </w:rPr>
  </w:style>
  <w:style w:type="paragraph" w:styleId="1073">
    <w:name w:val="Char Char Char Char Char Char Char Char Char Char Char Char Char Char Char Char1"/>
    <w:basedOn w:val="920"/>
    <w:next w:val="1073"/>
    <w:link w:val="920"/>
    <w:pPr>
      <w:tabs>
        <w:tab w:val="left" w:pos="360" w:leader="none"/>
      </w:tabs>
    </w:pPr>
    <w:rPr>
      <w:sz w:val="24"/>
    </w:rPr>
  </w:style>
  <w:style w:type="paragraph" w:styleId="1074">
    <w:name w:val="Default Paragraph Font Para Char"/>
    <w:basedOn w:val="920"/>
    <w:next w:val="1074"/>
    <w:link w:val="920"/>
    <w:pPr>
      <w:jc w:val="left"/>
      <w:spacing w:after="160" w:line="240" w:lineRule="exact"/>
      <w:widowControl/>
    </w:pPr>
    <w:rPr>
      <w:rFonts w:ascii="Verdana" w:hAnsi="Verdana"/>
      <w:sz w:val="20"/>
      <w:szCs w:val="20"/>
      <w:lang w:eastAsia="en-US"/>
    </w:rPr>
  </w:style>
  <w:style w:type="paragraph" w:styleId="1075">
    <w:name w:val="l18"/>
    <w:basedOn w:val="920"/>
    <w:next w:val="1075"/>
    <w:link w:val="920"/>
    <w:pPr>
      <w:ind w:left="90"/>
      <w:jc w:val="left"/>
      <w:spacing w:before="30" w:after="100" w:afterAutospacing="1" w:line="270" w:lineRule="atLeast"/>
      <w:widowControl/>
    </w:pPr>
    <w:rPr>
      <w:rFonts w:ascii="Arial" w:hAnsi="Arial" w:cs="Arial"/>
      <w:color w:val="000000"/>
      <w:sz w:val="18"/>
      <w:szCs w:val="18"/>
    </w:rPr>
  </w:style>
  <w:style w:type="paragraph" w:styleId="1076">
    <w:name w:val="tabletext"/>
    <w:basedOn w:val="920"/>
    <w:next w:val="1076"/>
    <w:link w:val="920"/>
    <w:pPr>
      <w:jc w:val="left"/>
      <w:spacing w:before="100" w:beforeAutospacing="1" w:after="100" w:afterAutospacing="1"/>
      <w:widowControl/>
    </w:pPr>
    <w:rPr>
      <w:rFonts w:ascii="宋体" w:hAnsi="宋体" w:cs="宋体"/>
      <w:sz w:val="24"/>
    </w:rPr>
  </w:style>
  <w:style w:type="paragraph" w:styleId="1077">
    <w:name w:val="style2"/>
    <w:basedOn w:val="920"/>
    <w:next w:val="1077"/>
    <w:link w:val="920"/>
    <w:pPr>
      <w:jc w:val="left"/>
      <w:spacing w:before="100" w:beforeAutospacing="1" w:after="100" w:afterAutospacing="1"/>
      <w:widowControl/>
    </w:pPr>
    <w:rPr>
      <w:rFonts w:hint="eastAsia" w:ascii="宋体" w:hAnsi="宋体" w:cs="Arial Unicode MS"/>
      <w:sz w:val="18"/>
      <w:szCs w:val="18"/>
    </w:rPr>
  </w:style>
  <w:style w:type="paragraph" w:styleId="1078">
    <w:name w:val="表头"/>
    <w:basedOn w:val="947"/>
    <w:next w:val="1078"/>
    <w:link w:val="920"/>
    <w:pPr>
      <w:jc w:val="center"/>
      <w:keepLines/>
      <w:keepNext/>
      <w:spacing w:before="120" w:after="120" w:line="300" w:lineRule="auto"/>
      <w:widowControl/>
    </w:pPr>
    <w:rPr>
      <w:rFonts w:cs="Times New Roman"/>
      <w:sz w:val="21"/>
    </w:rPr>
  </w:style>
  <w:style w:type="paragraph" w:styleId="1079">
    <w:name w:val="列出段落"/>
    <w:basedOn w:val="920"/>
    <w:next w:val="1079"/>
    <w:link w:val="920"/>
    <w:uiPriority w:val="99"/>
    <w:qFormat/>
    <w:pPr>
      <w:ind w:firstLine="420"/>
    </w:pPr>
  </w:style>
  <w:style w:type="paragraph" w:styleId="1080">
    <w:name w:val="Default"/>
    <w:next w:val="1080"/>
    <w:link w:val="920"/>
    <w:pPr>
      <w:widowControl w:val="off"/>
    </w:pPr>
    <w:rPr>
      <w:rFonts w:ascii="宋体ラ..." w:eastAsia="宋体ラ..." w:cs="宋体ラ..."/>
      <w:color w:val="000000"/>
      <w:sz w:val="24"/>
      <w:szCs w:val="24"/>
      <w:lang w:val="en-US" w:eastAsia="zh-CN" w:bidi="ar-SA"/>
    </w:rPr>
  </w:style>
  <w:style w:type="paragraph" w:styleId="1081">
    <w:name w:val="Definition List"/>
    <w:basedOn w:val="920"/>
    <w:next w:val="920"/>
    <w:link w:val="920"/>
    <w:pPr>
      <w:ind w:left="360"/>
      <w:jc w:val="left"/>
    </w:pPr>
    <w:rPr>
      <w:sz w:val="24"/>
      <w:szCs w:val="20"/>
    </w:rPr>
  </w:style>
  <w:style w:type="paragraph" w:styleId="1082">
    <w:name w:val="xl104"/>
    <w:basedOn w:val="920"/>
    <w:next w:val="1082"/>
    <w:link w:val="92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083">
    <w:name w:val="样式4"/>
    <w:basedOn w:val="980"/>
    <w:next w:val="1083"/>
    <w:link w:val="920"/>
    <w:pPr>
      <w:spacing w:line="480" w:lineRule="auto"/>
      <w:tabs>
        <w:tab w:val="right" w:pos="8494" w:leader="dot"/>
      </w:tabs>
    </w:pPr>
    <w:rPr>
      <w:rFonts w:ascii="Arial" w:hAnsi="Arial" w:eastAsia="黑体" w:cs="Arial"/>
      <w:b w:val="0"/>
      <w:bCs w:val="0"/>
    </w:rPr>
  </w:style>
  <w:style w:type="paragraph" w:styleId="1084">
    <w:name w:val="南通方案正文"/>
    <w:basedOn w:val="920"/>
    <w:next w:val="1084"/>
    <w:link w:val="920"/>
    <w:pPr>
      <w:ind w:firstLine="480"/>
      <w:spacing w:line="360" w:lineRule="auto"/>
    </w:pPr>
    <w:rPr>
      <w:sz w:val="24"/>
      <w:szCs w:val="20"/>
    </w:rPr>
  </w:style>
  <w:style w:type="paragraph" w:styleId="1085">
    <w:name w:val="Javis"/>
    <w:basedOn w:val="920"/>
    <w:next w:val="1085"/>
    <w:link w:val="920"/>
    <w:pPr>
      <w:ind w:right="210"/>
      <w:spacing w:line="360" w:lineRule="auto"/>
    </w:pPr>
    <w:rPr>
      <w:rFonts w:cs="宋体"/>
      <w:sz w:val="24"/>
      <w:szCs w:val="20"/>
    </w:rPr>
  </w:style>
  <w:style w:type="paragraph" w:styleId="1086">
    <w:name w:val="Definition Term"/>
    <w:basedOn w:val="920"/>
    <w:next w:val="920"/>
    <w:link w:val="920"/>
    <w:pPr>
      <w:jc w:val="left"/>
    </w:pPr>
    <w:rPr>
      <w:sz w:val="24"/>
      <w:szCs w:val="20"/>
    </w:rPr>
  </w:style>
  <w:style w:type="paragraph" w:styleId="1087">
    <w:name w:val="小四 段落 宋体 Char Char"/>
    <w:basedOn w:val="920"/>
    <w:next w:val="1087"/>
    <w:link w:val="920"/>
    <w:pPr>
      <w:ind w:firstLine="480"/>
      <w:spacing w:line="360" w:lineRule="auto"/>
    </w:pPr>
    <w:rPr>
      <w:rFonts w:ascii="宋体" w:hAnsi="宋体"/>
      <w:sz w:val="24"/>
    </w:rPr>
  </w:style>
  <w:style w:type="paragraph" w:styleId="1088">
    <w:name w:val="财政-标题三"/>
    <w:basedOn w:val="920"/>
    <w:next w:val="1088"/>
    <w:link w:val="920"/>
    <w:qFormat/>
    <w:pPr>
      <w:numPr>
        <w:ilvl w:val="2"/>
        <w:numId w:val="1"/>
      </w:numPr>
      <w:outlineLvl w:val="2"/>
    </w:pPr>
    <w:rPr>
      <w:rFonts w:ascii="Calibri" w:hAnsi="Calibri" w:eastAsia="华文中宋"/>
      <w:b/>
      <w:sz w:val="32"/>
      <w:szCs w:val="21"/>
    </w:rPr>
  </w:style>
  <w:style w:type="paragraph" w:styleId="1089">
    <w:name w:val="wfxRecipient"/>
    <w:basedOn w:val="920"/>
    <w:next w:val="1089"/>
    <w:link w:val="920"/>
    <w:pPr>
      <w:jc w:val="left"/>
      <w:widowControl/>
    </w:pPr>
    <w:rPr>
      <w:sz w:val="20"/>
      <w:szCs w:val="20"/>
      <w:lang w:eastAsia="en-US"/>
    </w:rPr>
  </w:style>
  <w:style w:type="paragraph" w:styleId="1090">
    <w:name w:val="表格内文"/>
    <w:basedOn w:val="920"/>
    <w:next w:val="1090"/>
    <w:link w:val="920"/>
    <w:pPr>
      <w:spacing w:line="360" w:lineRule="auto"/>
    </w:pPr>
    <w:rPr>
      <w:rFonts w:ascii="宋体" w:hAnsi="宋体"/>
      <w:color w:val="000000"/>
      <w:szCs w:val="20"/>
    </w:rPr>
  </w:style>
  <w:style w:type="paragraph" w:styleId="1091">
    <w:name w:val="段落正文 Char Char"/>
    <w:basedOn w:val="920"/>
    <w:next w:val="1091"/>
    <w:link w:val="920"/>
    <w:pPr>
      <w:ind w:firstLine="461"/>
      <w:spacing w:line="360" w:lineRule="auto"/>
    </w:pPr>
    <w:rPr>
      <w:rFonts w:ascii="宋体" w:hAnsi="宋体"/>
      <w:sz w:val="24"/>
    </w:rPr>
  </w:style>
  <w:style w:type="paragraph" w:styleId="1092">
    <w:name w:val="多级符号2"/>
    <w:basedOn w:val="920"/>
    <w:next w:val="1092"/>
    <w:link w:val="920"/>
    <w:pPr>
      <w:ind w:left="420" w:hanging="420"/>
      <w:jc w:val="left"/>
      <w:spacing w:line="360" w:lineRule="auto"/>
    </w:pPr>
    <w:rPr>
      <w:rFonts w:eastAsia="仿宋_GB2312"/>
      <w:sz w:val="24"/>
    </w:rPr>
  </w:style>
  <w:style w:type="paragraph" w:styleId="1093">
    <w:name w:val="文档正文"/>
    <w:basedOn w:val="920"/>
    <w:next w:val="1093"/>
    <w:link w:val="920"/>
    <w:pPr>
      <w:ind w:firstLine="567"/>
      <w:spacing w:line="500" w:lineRule="exact"/>
    </w:pPr>
    <w:rPr>
      <w:rFonts w:ascii="仿宋_GB2312" w:eastAsia="仿宋_GB2312"/>
      <w:sz w:val="28"/>
      <w:szCs w:val="20"/>
    </w:rPr>
  </w:style>
  <w:style w:type="paragraph" w:styleId="1094">
    <w:name w:val="普通(Web)9"/>
    <w:basedOn w:val="920"/>
    <w:next w:val="1094"/>
    <w:link w:val="920"/>
    <w:pPr>
      <w:jc w:val="left"/>
      <w:spacing w:before="100" w:beforeAutospacing="1" w:after="100" w:afterAutospacing="1"/>
      <w:widowControl/>
    </w:pPr>
    <w:rPr>
      <w:rFonts w:ascii="宋体" w:hAnsi="宋体" w:cs="宋体"/>
      <w:szCs w:val="21"/>
    </w:rPr>
  </w:style>
  <w:style w:type="paragraph" w:styleId="1095">
    <w:name w:val="正文2"/>
    <w:basedOn w:val="920"/>
    <w:next w:val="1095"/>
    <w:link w:val="920"/>
    <w:pPr>
      <w:ind w:firstLine="200"/>
      <w:jc w:val="left"/>
      <w:spacing w:after="160" w:line="360" w:lineRule="auto"/>
      <w:widowControl/>
    </w:pPr>
    <w:rPr>
      <w:rFonts w:ascii="Tahoma" w:hAnsi="Tahoma"/>
      <w:sz w:val="24"/>
    </w:rPr>
  </w:style>
  <w:style w:type="paragraph" w:styleId="1096">
    <w:name w:val="pa-14"/>
    <w:basedOn w:val="920"/>
    <w:next w:val="1096"/>
    <w:link w:val="920"/>
    <w:pPr>
      <w:jc w:val="left"/>
      <w:spacing w:before="100" w:beforeAutospacing="1" w:after="100" w:afterAutospacing="1"/>
      <w:widowControl/>
    </w:pPr>
    <w:rPr>
      <w:rFonts w:ascii="宋体" w:hAnsi="宋体" w:cs="宋体"/>
      <w:sz w:val="24"/>
    </w:rPr>
  </w:style>
  <w:style w:type="paragraph" w:styleId="1097">
    <w:name w:val="剑鱼三"/>
    <w:basedOn w:val="920"/>
    <w:next w:val="920"/>
    <w:link w:val="920"/>
    <w:pPr>
      <w:ind w:left="840" w:hanging="420"/>
    </w:pPr>
    <w:rPr>
      <w:rFonts w:ascii="Arial" w:hAnsi="Arial"/>
      <w:b/>
      <w:szCs w:val="21"/>
    </w:rPr>
  </w:style>
  <w:style w:type="paragraph" w:styleId="1098">
    <w:name w:val="Plain Text"/>
    <w:basedOn w:val="920"/>
    <w:next w:val="1098"/>
    <w:link w:val="920"/>
    <w:pPr>
      <w:jc w:val="left"/>
      <w:widowControl/>
    </w:pPr>
    <w:rPr>
      <w:rFonts w:ascii="宋体" w:hAnsi="Courier New" w:eastAsia="楷体_GB2312"/>
      <w:sz w:val="26"/>
      <w:szCs w:val="20"/>
    </w:rPr>
  </w:style>
  <w:style w:type="paragraph" w:styleId="1099">
    <w:name w:val="Char"/>
    <w:basedOn w:val="920"/>
    <w:next w:val="1099"/>
    <w:link w:val="920"/>
    <w:pPr>
      <w:ind w:firstLine="200"/>
      <w:spacing w:line="360" w:lineRule="auto"/>
    </w:pPr>
  </w:style>
  <w:style w:type="paragraph" w:styleId="1100">
    <w:name w:val="正文文本 21"/>
    <w:basedOn w:val="920"/>
    <w:next w:val="1100"/>
    <w:link w:val="920"/>
    <w:pPr>
      <w:ind w:left="720" w:hanging="720"/>
      <w:widowControl/>
    </w:pPr>
    <w:rPr>
      <w:sz w:val="24"/>
      <w:szCs w:val="20"/>
      <w:lang w:val="en-GB"/>
    </w:rPr>
  </w:style>
  <w:style w:type="paragraph" w:styleId="1101">
    <w:name w:val="Char Char Char Char1"/>
    <w:basedOn w:val="920"/>
    <w:next w:val="1101"/>
    <w:link w:val="920"/>
    <w:rPr>
      <w:rFonts w:ascii="仿宋_GB2312" w:eastAsia="仿宋_GB2312"/>
      <w:b/>
      <w:sz w:val="32"/>
      <w:szCs w:val="32"/>
    </w:rPr>
  </w:style>
  <w:style w:type="paragraph" w:styleId="1102">
    <w:name w:val="Item List in Table"/>
    <w:next w:val="1102"/>
    <w:link w:val="920"/>
    <w:qFormat/>
    <w:pPr>
      <w:numPr>
        <w:ilvl w:val="0"/>
        <w:numId w:val="2"/>
      </w:numPr>
      <w:jc w:val="both"/>
      <w:spacing w:before="40" w:after="40"/>
      <w:tabs>
        <w:tab w:val="left" w:pos="284" w:leader="none"/>
        <w:tab w:val="left" w:pos="840" w:leader="none"/>
      </w:tabs>
    </w:pPr>
    <w:rPr>
      <w:rFonts w:ascii="Arial" w:hAnsi="Arial" w:cs="Arial"/>
      <w:sz w:val="18"/>
      <w:szCs w:val="18"/>
      <w:lang w:val="en-US" w:eastAsia="zh-CN" w:bidi="ar-SA"/>
    </w:rPr>
  </w:style>
  <w:style w:type="paragraph" w:styleId="1103">
    <w:name w:val="Char Char Char Char Char Char1 Char"/>
    <w:basedOn w:val="920"/>
    <w:next w:val="1103"/>
    <w:link w:val="920"/>
    <w:rPr>
      <w:rFonts w:ascii="Tahoma" w:hAnsi="Tahoma"/>
      <w:sz w:val="24"/>
      <w:szCs w:val="20"/>
    </w:rPr>
  </w:style>
  <w:style w:type="paragraph" w:styleId="1104">
    <w:name w:val="标书标准正文"/>
    <w:basedOn w:val="920"/>
    <w:next w:val="1104"/>
    <w:link w:val="920"/>
    <w:pPr>
      <w:ind w:firstLine="540"/>
      <w:spacing w:line="360" w:lineRule="auto"/>
    </w:pPr>
    <w:rPr>
      <w:sz w:val="24"/>
    </w:rPr>
  </w:style>
  <w:style w:type="paragraph" w:styleId="1105">
    <w:name w:val="正文符号1"/>
    <w:basedOn w:val="1026"/>
    <w:next w:val="1105"/>
    <w:link w:val="920"/>
    <w:pPr>
      <w:ind w:left="975" w:hanging="340"/>
      <w:tabs>
        <w:tab w:val="left" w:pos="360" w:leader="none"/>
        <w:tab w:val="left" w:pos="840" w:leader="none"/>
        <w:tab w:val="left" w:pos="975" w:leader="none"/>
        <w:tab w:val="left" w:pos="1080" w:leader="none"/>
      </w:tabs>
    </w:pPr>
  </w:style>
  <w:style w:type="paragraph" w:styleId="1106">
    <w:name w:val="Char1"/>
    <w:basedOn w:val="949"/>
    <w:next w:val="1106"/>
    <w:link w:val="920"/>
    <w:pPr>
      <w:ind w:left="357"/>
      <w:jc w:val="left"/>
      <w:spacing w:line="436" w:lineRule="exact"/>
      <w:outlineLvl w:val="3"/>
    </w:pPr>
    <w:rPr>
      <w:rFonts w:ascii="Tahoma" w:hAnsi="Tahoma"/>
      <w:b/>
      <w:sz w:val="24"/>
    </w:rPr>
  </w:style>
  <w:style w:type="paragraph" w:styleId="1107">
    <w:name w:val="font5"/>
    <w:basedOn w:val="920"/>
    <w:next w:val="1107"/>
    <w:link w:val="920"/>
    <w:pPr>
      <w:jc w:val="left"/>
      <w:spacing w:before="100" w:beforeAutospacing="1" w:after="100" w:afterAutospacing="1"/>
      <w:widowControl/>
    </w:pPr>
    <w:rPr>
      <w:rFonts w:ascii="宋体" w:hAnsi="宋体" w:cs="宋体"/>
      <w:sz w:val="18"/>
      <w:szCs w:val="18"/>
    </w:rPr>
  </w:style>
  <w:style w:type="paragraph" w:styleId="1108">
    <w:name w:val="正文标准"/>
    <w:basedOn w:val="920"/>
    <w:next w:val="1108"/>
    <w:link w:val="920"/>
    <w:pPr>
      <w:ind w:firstLine="200"/>
      <w:spacing w:line="360" w:lineRule="auto"/>
    </w:pPr>
    <w:rPr>
      <w:rFonts w:eastAsia="MS Gothic"/>
      <w:sz w:val="24"/>
      <w:szCs w:val="21"/>
    </w:rPr>
  </w:style>
  <w:style w:type="paragraph" w:styleId="1109">
    <w:name w:val="Plain Text1"/>
    <w:basedOn w:val="920"/>
    <w:next w:val="1109"/>
    <w:link w:val="920"/>
    <w:uiPriority w:val="99"/>
    <w:rPr>
      <w:rFonts w:hint="eastAsia" w:ascii="宋体" w:hAnsi="Courier New" w:eastAsia="楷体_GB2312"/>
      <w:sz w:val="28"/>
      <w:szCs w:val="20"/>
    </w:rPr>
  </w:style>
  <w:style w:type="paragraph" w:styleId="1110">
    <w:name w:val="Char Char"/>
    <w:basedOn w:val="920"/>
    <w:next w:val="1110"/>
    <w:link w:val="920"/>
    <w:rPr>
      <w:rFonts w:ascii="Tahoma" w:hAnsi="Tahoma"/>
      <w:sz w:val="24"/>
      <w:szCs w:val="20"/>
    </w:rPr>
  </w:style>
  <w:style w:type="paragraph" w:styleId="1111">
    <w:name w:val="xl68"/>
    <w:basedOn w:val="920"/>
    <w:next w:val="1111"/>
    <w:link w:val="92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2">
    <w:name w:val="_Style 26"/>
    <w:basedOn w:val="920"/>
    <w:next w:val="1079"/>
    <w:link w:val="920"/>
    <w:uiPriority w:val="34"/>
    <w:qFormat/>
    <w:pPr>
      <w:ind w:firstLine="420"/>
    </w:pPr>
  </w:style>
  <w:style w:type="paragraph" w:styleId="1113">
    <w:name w:val="xl64"/>
    <w:basedOn w:val="920"/>
    <w:next w:val="1113"/>
    <w:link w:val="92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14">
    <w:name w:val="无间隔1"/>
    <w:next w:val="1114"/>
    <w:link w:val="920"/>
    <w:qFormat/>
    <w:pPr>
      <w:ind w:firstLine="200"/>
      <w:spacing w:line="360" w:lineRule="auto"/>
    </w:pPr>
    <w:rPr>
      <w:rFonts w:ascii="宋体" w:hAnsi="宋体"/>
      <w:sz w:val="24"/>
      <w:szCs w:val="22"/>
      <w:lang w:val="en-US" w:eastAsia="zh-CN" w:bidi="ar-SA"/>
    </w:rPr>
  </w:style>
  <w:style w:type="paragraph" w:styleId="1115">
    <w:name w:val="+正文"/>
    <w:basedOn w:val="920"/>
    <w:next w:val="1115"/>
    <w:link w:val="920"/>
    <w:pPr>
      <w:ind w:firstLine="200"/>
      <w:spacing w:line="360" w:lineRule="auto"/>
    </w:pPr>
    <w:rPr>
      <w:szCs w:val="20"/>
    </w:rPr>
  </w:style>
  <w:style w:type="paragraph" w:styleId="1116">
    <w:name w:val="样式6"/>
    <w:basedOn w:val="922"/>
    <w:next w:val="1116"/>
    <w:link w:val="920"/>
    <w:pPr>
      <w:spacing w:line="240" w:lineRule="auto"/>
    </w:pPr>
  </w:style>
  <w:style w:type="paragraph" w:styleId="1117">
    <w:name w:val="Char Char1 Char Char Char Char Char Char Char"/>
    <w:basedOn w:val="920"/>
    <w:next w:val="1117"/>
    <w:link w:val="920"/>
    <w:rPr>
      <w:rFonts w:eastAsia="楷体_GB2312"/>
      <w:sz w:val="26"/>
      <w:szCs w:val="20"/>
    </w:rPr>
  </w:style>
  <w:style w:type="paragraph" w:styleId="1118">
    <w:name w:val="xl101"/>
    <w:basedOn w:val="920"/>
    <w:next w:val="1118"/>
    <w:link w:val="920"/>
    <w:pPr>
      <w:jc w:val="center"/>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119">
    <w:name w:val="xl105"/>
    <w:basedOn w:val="920"/>
    <w:next w:val="1119"/>
    <w:link w:val="92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120">
    <w:name w:val="默认段落字体 Para Char Char Char Char"/>
    <w:basedOn w:val="920"/>
    <w:next w:val="1120"/>
    <w:link w:val="920"/>
  </w:style>
  <w:style w:type="paragraph" w:styleId="1121">
    <w:name w:val="xl67"/>
    <w:basedOn w:val="920"/>
    <w:next w:val="1121"/>
    <w:link w:val="92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22">
    <w:name w:val="Pa8"/>
    <w:basedOn w:val="920"/>
    <w:next w:val="920"/>
    <w:link w:val="920"/>
    <w:pPr>
      <w:jc w:val="left"/>
      <w:spacing w:line="481" w:lineRule="atLeast"/>
    </w:pPr>
    <w:rPr>
      <w:rFonts w:ascii="微软雅黑." w:eastAsia="微软雅黑."/>
      <w:sz w:val="24"/>
    </w:rPr>
  </w:style>
  <w:style w:type="paragraph" w:styleId="1123">
    <w:name w:val="Pa3"/>
    <w:basedOn w:val="920"/>
    <w:next w:val="920"/>
    <w:link w:val="920"/>
    <w:pPr>
      <w:jc w:val="left"/>
      <w:spacing w:line="181" w:lineRule="atLeast"/>
    </w:pPr>
    <w:rPr>
      <w:rFonts w:ascii="微软雅黑." w:eastAsia="微软雅黑."/>
      <w:sz w:val="24"/>
    </w:rPr>
  </w:style>
  <w:style w:type="paragraph" w:styleId="1124">
    <w:name w:val="样式 表格正文 + 两端对齐"/>
    <w:basedOn w:val="920"/>
    <w:next w:val="1124"/>
    <w:link w:val="920"/>
    <w:pPr>
      <w:spacing w:line="300" w:lineRule="auto"/>
    </w:pPr>
    <w:rPr>
      <w:sz w:val="24"/>
      <w:szCs w:val="20"/>
    </w:rPr>
  </w:style>
  <w:style w:type="paragraph" w:styleId="1125">
    <w:name w:val="xl72"/>
    <w:basedOn w:val="920"/>
    <w:next w:val="1125"/>
    <w:link w:val="920"/>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1126">
    <w:name w:val="text12"/>
    <w:basedOn w:val="920"/>
    <w:next w:val="1126"/>
    <w:link w:val="920"/>
    <w:pPr>
      <w:ind w:firstLine="480"/>
      <w:jc w:val="left"/>
      <w:spacing w:before="100" w:beforeAutospacing="1" w:after="100" w:afterAutospacing="1"/>
      <w:widowControl/>
    </w:pPr>
    <w:rPr>
      <w:rFonts w:ascii="Arial Unicode MS" w:hAnsi="Arial Unicode MS"/>
      <w:sz w:val="24"/>
    </w:rPr>
  </w:style>
  <w:style w:type="paragraph" w:styleId="1127">
    <w:name w:val="font7"/>
    <w:basedOn w:val="920"/>
    <w:next w:val="1127"/>
    <w:link w:val="920"/>
    <w:pPr>
      <w:jc w:val="left"/>
      <w:spacing w:before="100" w:beforeAutospacing="1" w:after="100" w:afterAutospacing="1"/>
      <w:widowControl/>
    </w:pPr>
    <w:rPr>
      <w:sz w:val="20"/>
      <w:szCs w:val="20"/>
    </w:rPr>
  </w:style>
  <w:style w:type="paragraph" w:styleId="1128">
    <w:name w:val="段"/>
    <w:next w:val="920"/>
    <w:link w:val="920"/>
    <w:qFormat/>
    <w:pPr>
      <w:ind w:firstLine="200"/>
      <w:jc w:val="both"/>
      <w:spacing w:line="360" w:lineRule="auto"/>
    </w:pPr>
    <w:rPr>
      <w:rFonts w:ascii="宋体"/>
      <w:sz w:val="24"/>
      <w:szCs w:val="22"/>
      <w:lang w:val="en-US" w:eastAsia="zh-CN" w:bidi="ar-SA"/>
    </w:rPr>
  </w:style>
  <w:style w:type="paragraph" w:styleId="1129">
    <w:name w:val="Char Char Char Char Char Char Char"/>
    <w:basedOn w:val="920"/>
    <w:next w:val="1129"/>
    <w:link w:val="920"/>
    <w:rPr>
      <w:rFonts w:ascii="仿宋_GB2312" w:eastAsia="仿宋_GB2312"/>
      <w:b/>
      <w:sz w:val="32"/>
      <w:szCs w:val="32"/>
    </w:rPr>
  </w:style>
  <w:style w:type="paragraph" w:styleId="1130">
    <w:name w:val="Char Char2 Char Char"/>
    <w:basedOn w:val="920"/>
    <w:next w:val="1130"/>
    <w:link w:val="920"/>
    <w:rPr>
      <w:rFonts w:ascii="Tahoma" w:hAnsi="Tahoma"/>
      <w:sz w:val="24"/>
      <w:szCs w:val="20"/>
    </w:rPr>
  </w:style>
  <w:style w:type="paragraph" w:styleId="1131">
    <w:name w:val="Char2"/>
    <w:basedOn w:val="920"/>
    <w:next w:val="1131"/>
    <w:link w:val="920"/>
    <w:pPr>
      <w:ind w:left="432" w:hanging="432"/>
    </w:pPr>
    <w:rPr>
      <w:sz w:val="24"/>
    </w:rPr>
  </w:style>
  <w:style w:type="paragraph" w:styleId="1132">
    <w:name w:val="absatz4"/>
    <w:basedOn w:val="920"/>
    <w:next w:val="1132"/>
    <w:link w:val="920"/>
    <w:pPr>
      <w:ind w:left="2268" w:hanging="2268"/>
      <w:widowControl/>
      <w:tabs>
        <w:tab w:val="left" w:pos="709" w:leader="none"/>
        <w:tab w:val="left" w:pos="2268" w:leader="none"/>
        <w:tab w:val="right" w:pos="10206" w:leader="none"/>
      </w:tabs>
    </w:pPr>
    <w:rPr>
      <w:sz w:val="24"/>
      <w:szCs w:val="20"/>
      <w:lang w:val="de-DE" w:eastAsia="de-DE"/>
    </w:rPr>
  </w:style>
  <w:style w:type="paragraph" w:styleId="1133">
    <w:name w:val="样式 样式 标题 2 + (中文) 宋体 小四 非加粗 段前: 0 磅 段后: 0 磅 行距: 单倍行距 + 行距: 固定值 2..."/>
    <w:basedOn w:val="920"/>
    <w:next w:val="1133"/>
    <w:link w:val="920"/>
    <w:pPr>
      <w:ind w:left="360" w:hanging="360"/>
      <w:keepLines/>
      <w:keepNext/>
      <w:spacing w:before="120" w:after="120" w:line="400" w:lineRule="atLeast"/>
      <w:tabs>
        <w:tab w:val="left" w:pos="780" w:leader="none"/>
      </w:tabs>
      <w:outlineLvl w:val="1"/>
    </w:pPr>
    <w:rPr>
      <w:rFonts w:ascii="Arial" w:hAnsi="Arial"/>
      <w:b/>
      <w:sz w:val="28"/>
      <w:szCs w:val="30"/>
    </w:rPr>
  </w:style>
  <w:style w:type="paragraph" w:styleId="1134">
    <w:name w:val=" Char Char Char1 Char Char Char Char"/>
    <w:basedOn w:val="920"/>
    <w:next w:val="1134"/>
    <w:link w:val="920"/>
    <w:pPr>
      <w:jc w:val="left"/>
      <w:spacing w:after="160" w:line="240" w:lineRule="exact"/>
      <w:widowControl/>
    </w:pPr>
    <w:rPr>
      <w:sz w:val="24"/>
    </w:rPr>
  </w:style>
  <w:style w:type="paragraph" w:styleId="1135">
    <w:name w:val="a1"/>
    <w:basedOn w:val="920"/>
    <w:next w:val="1135"/>
    <w:link w:val="920"/>
    <w:pPr>
      <w:jc w:val="left"/>
      <w:spacing w:before="100" w:beforeAutospacing="1" w:after="100" w:afterAutospacing="1"/>
      <w:widowControl/>
    </w:pPr>
    <w:rPr>
      <w:rFonts w:ascii="宋体" w:hAnsi="宋体" w:cs="宋体"/>
      <w:sz w:val="24"/>
    </w:rPr>
  </w:style>
  <w:style w:type="paragraph" w:styleId="1136">
    <w:name w:val="列出段落2"/>
    <w:basedOn w:val="920"/>
    <w:next w:val="1136"/>
    <w:link w:val="920"/>
    <w:uiPriority w:val="34"/>
    <w:qFormat/>
    <w:pPr>
      <w:ind w:firstLine="420"/>
    </w:pPr>
  </w:style>
  <w:style w:type="paragraph" w:styleId="1137">
    <w:name w:val="Char Char Char"/>
    <w:basedOn w:val="920"/>
    <w:next w:val="1137"/>
    <w:link w:val="920"/>
    <w:rPr>
      <w:rFonts w:ascii="Tahoma" w:hAnsi="Tahoma"/>
      <w:sz w:val="24"/>
      <w:szCs w:val="20"/>
    </w:rPr>
  </w:style>
  <w:style w:type="paragraph" w:styleId="1138">
    <w:name w:val="Bullet"/>
    <w:basedOn w:val="920"/>
    <w:next w:val="1138"/>
    <w:link w:val="920"/>
    <w:pPr>
      <w:ind w:left="420" w:right="709" w:hanging="420"/>
      <w:spacing w:before="60" w:after="60"/>
      <w:tabs>
        <w:tab w:val="left" w:pos="420" w:leader="none"/>
        <w:tab w:val="left" w:pos="2552" w:leader="none"/>
      </w:tabs>
    </w:pPr>
    <w:rPr>
      <w:rFonts w:eastAsia="2OcuAe"/>
      <w:spacing w:val="2"/>
      <w:sz w:val="20"/>
      <w:szCs w:val="20"/>
      <w:lang w:eastAsia="zh-TW"/>
    </w:rPr>
  </w:style>
  <w:style w:type="paragraph" w:styleId="1139">
    <w:name w:val="样式 标题 3 + 小四 非加粗 段前: 0 磅 段后: 0 磅 行距: 单倍行距"/>
    <w:basedOn w:val="923"/>
    <w:next w:val="1139"/>
    <w:link w:val="920"/>
    <w:pPr>
      <w:ind w:left="240" w:hanging="240"/>
      <w:jc w:val="left"/>
      <w:keepLines w:val="0"/>
      <w:keepNext w:val="0"/>
      <w:spacing w:before="120" w:after="120" w:line="240" w:lineRule="auto"/>
      <w:tabs>
        <w:tab w:val="left" w:pos="240" w:leader="none"/>
      </w:tabs>
    </w:pPr>
    <w:rPr>
      <w:b w:val="0"/>
      <w:bCs w:val="0"/>
      <w:color w:val="000000"/>
      <w:sz w:val="24"/>
      <w:szCs w:val="20"/>
    </w:rPr>
  </w:style>
  <w:style w:type="paragraph" w:styleId="1140">
    <w:name w:val="样式 正文缩进 + 首行缩进:  2 字符"/>
    <w:basedOn w:val="945"/>
    <w:next w:val="1140"/>
    <w:link w:val="920"/>
    <w:pPr>
      <w:ind w:firstLine="200"/>
      <w:spacing w:line="360" w:lineRule="auto"/>
    </w:pPr>
    <w:rPr>
      <w:rFonts w:ascii="Calibri" w:hAnsi="Calibri"/>
      <w:szCs w:val="22"/>
    </w:rPr>
  </w:style>
  <w:style w:type="paragraph" w:styleId="1141">
    <w:name w:val="Char11"/>
    <w:basedOn w:val="949"/>
    <w:next w:val="1141"/>
    <w:link w:val="920"/>
    <w:pPr>
      <w:ind w:left="357"/>
      <w:jc w:val="left"/>
      <w:spacing w:line="436" w:lineRule="exact"/>
      <w:outlineLvl w:val="3"/>
    </w:pPr>
    <w:rPr>
      <w:rFonts w:ascii="Tahoma" w:hAnsi="Tahoma"/>
      <w:b/>
      <w:sz w:val="24"/>
    </w:rPr>
  </w:style>
  <w:style w:type="paragraph" w:styleId="1142">
    <w:name w:val="Char3"/>
    <w:basedOn w:val="949"/>
    <w:next w:val="1142"/>
    <w:link w:val="920"/>
    <w:pPr>
      <w:ind w:left="874" w:hanging="420"/>
      <w:jc w:val="left"/>
      <w:widowControl/>
      <w:tabs>
        <w:tab w:val="left" w:pos="874" w:leader="none"/>
      </w:tabs>
    </w:pPr>
    <w:rPr>
      <w:rFonts w:ascii="Tahoma" w:hAnsi="Tahoma" w:cs="宋体"/>
      <w:szCs w:val="20"/>
    </w:rPr>
  </w:style>
  <w:style w:type="paragraph" w:styleId="1143">
    <w:name w:val="纯文本11"/>
    <w:basedOn w:val="920"/>
    <w:next w:val="1143"/>
    <w:link w:val="920"/>
    <w:rPr>
      <w:rFonts w:ascii="宋体" w:hAnsi="Courier New" w:eastAsia="楷体_GB2312"/>
      <w:sz w:val="26"/>
      <w:szCs w:val="20"/>
    </w:rPr>
  </w:style>
  <w:style w:type="paragraph" w:styleId="1144">
    <w:name w:val="Char Char Char Char"/>
    <w:basedOn w:val="920"/>
    <w:next w:val="1144"/>
    <w:link w:val="920"/>
    <w:pPr>
      <w:spacing w:line="360" w:lineRule="atLeast"/>
    </w:pPr>
    <w:rPr>
      <w:szCs w:val="20"/>
    </w:rPr>
  </w:style>
  <w:style w:type="paragraph" w:styleId="1145">
    <w:name w:val="_Style 12"/>
    <w:basedOn w:val="949"/>
    <w:next w:val="1145"/>
    <w:link w:val="920"/>
    <w:pPr>
      <w:jc w:val="left"/>
      <w:spacing w:line="360" w:lineRule="auto"/>
      <w:widowControl/>
    </w:pPr>
    <w:rPr>
      <w:sz w:val="24"/>
    </w:rPr>
  </w:style>
  <w:style w:type="paragraph" w:styleId="1146">
    <w:name w:val="xl70"/>
    <w:basedOn w:val="920"/>
    <w:next w:val="1146"/>
    <w:link w:val="92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47">
    <w:name w:val="xl69"/>
    <w:basedOn w:val="920"/>
    <w:next w:val="1147"/>
    <w:link w:val="92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48">
    <w:name w:val="pic-info"/>
    <w:basedOn w:val="920"/>
    <w:next w:val="1148"/>
    <w:link w:val="920"/>
    <w:pPr>
      <w:jc w:val="left"/>
      <w:spacing w:before="100" w:beforeAutospacing="1" w:after="100" w:afterAutospacing="1"/>
      <w:widowControl/>
    </w:pPr>
    <w:rPr>
      <w:rFonts w:ascii="宋体" w:hAnsi="宋体" w:cs="宋体"/>
      <w:sz w:val="24"/>
    </w:rPr>
  </w:style>
  <w:style w:type="paragraph" w:styleId="1149">
    <w:name w:val="font8"/>
    <w:basedOn w:val="920"/>
    <w:next w:val="1149"/>
    <w:link w:val="920"/>
    <w:pPr>
      <w:jc w:val="left"/>
      <w:spacing w:before="100" w:beforeAutospacing="1" w:after="100" w:afterAutospacing="1"/>
      <w:widowControl/>
    </w:pPr>
    <w:rPr>
      <w:sz w:val="22"/>
      <w:szCs w:val="22"/>
    </w:rPr>
  </w:style>
  <w:style w:type="paragraph" w:styleId="1150">
    <w:name w:val="xl102"/>
    <w:basedOn w:val="920"/>
    <w:next w:val="1150"/>
    <w:link w:val="920"/>
    <w:pPr>
      <w:jc w:val="left"/>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151">
    <w:name w:val="正式行文"/>
    <w:basedOn w:val="920"/>
    <w:next w:val="1151"/>
    <w:link w:val="920"/>
    <w:pPr>
      <w:ind w:firstLine="200"/>
      <w:spacing w:line="360" w:lineRule="auto"/>
    </w:pPr>
    <w:rPr>
      <w:sz w:val="24"/>
    </w:rPr>
  </w:style>
  <w:style w:type="paragraph" w:styleId="1152">
    <w:name w:val="font6"/>
    <w:basedOn w:val="920"/>
    <w:next w:val="1152"/>
    <w:link w:val="920"/>
    <w:pPr>
      <w:jc w:val="left"/>
      <w:spacing w:before="100" w:beforeAutospacing="1" w:after="100" w:afterAutospacing="1"/>
      <w:widowControl/>
    </w:pPr>
    <w:rPr>
      <w:rFonts w:ascii="宋体" w:hAnsi="宋体" w:cs="宋体"/>
      <w:sz w:val="18"/>
      <w:szCs w:val="18"/>
    </w:rPr>
  </w:style>
  <w:style w:type="paragraph" w:styleId="1153">
    <w:name w:val="默认段落字体 Para Char Char Char Char Char Char Char Char Char1 Char Char Char Char"/>
    <w:basedOn w:val="920"/>
    <w:next w:val="1153"/>
    <w:link w:val="920"/>
    <w:rPr>
      <w:szCs w:val="20"/>
    </w:rPr>
  </w:style>
  <w:style w:type="paragraph" w:styleId="1154">
    <w:name w:val="样式2"/>
    <w:basedOn w:val="921"/>
    <w:next w:val="1154"/>
    <w:link w:val="920"/>
    <w:pPr>
      <w:spacing w:line="578" w:lineRule="atLeast"/>
    </w:pPr>
    <w:rPr>
      <w:rFonts w:ascii="宋体" w:hAnsi="宋体" w:eastAsia="宋体"/>
      <w:bCs/>
      <w:szCs w:val="44"/>
    </w:rPr>
  </w:style>
  <w:style w:type="paragraph" w:styleId="1155">
    <w:name w:val="xl66"/>
    <w:basedOn w:val="920"/>
    <w:next w:val="1155"/>
    <w:link w:val="92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6">
    <w:name w:val="分发表内容"/>
    <w:basedOn w:val="920"/>
    <w:next w:val="1156"/>
    <w:link w:val="920"/>
    <w:pPr>
      <w:jc w:val="center"/>
      <w:spacing w:before="120" w:after="120"/>
    </w:pPr>
    <w:rPr>
      <w:rFonts w:ascii="昆仑仿宋" w:eastAsia="昆仑仿宋"/>
      <w:szCs w:val="20"/>
    </w:rPr>
  </w:style>
  <w:style w:type="paragraph" w:styleId="1157">
    <w:name w:val="列出段落1"/>
    <w:basedOn w:val="920"/>
    <w:next w:val="1157"/>
    <w:link w:val="920"/>
    <w:qFormat/>
    <w:pPr>
      <w:contextualSpacing/>
      <w:ind w:left="720"/>
      <w:spacing w:line="360" w:lineRule="auto"/>
    </w:pPr>
    <w:rPr>
      <w:rFonts w:eastAsia="Arial"/>
      <w:color w:val="000000"/>
    </w:rPr>
  </w:style>
  <w:style w:type="paragraph" w:styleId="1158">
    <w:name w:val="正文－恩普"/>
    <w:basedOn w:val="945"/>
    <w:next w:val="1158"/>
    <w:link w:val="920"/>
    <w:pPr>
      <w:ind w:firstLine="200"/>
      <w:jc w:val="both"/>
      <w:spacing w:line="360" w:lineRule="auto"/>
    </w:pPr>
  </w:style>
  <w:style w:type="paragraph" w:styleId="1159">
    <w:name w:val="style23"/>
    <w:basedOn w:val="920"/>
    <w:next w:val="1159"/>
    <w:link w:val="920"/>
    <w:pPr>
      <w:jc w:val="left"/>
      <w:spacing w:before="100" w:beforeAutospacing="1" w:after="100" w:afterAutospacing="1"/>
      <w:widowControl/>
    </w:pPr>
    <w:rPr>
      <w:rFonts w:ascii="Arial Unicode MS" w:hAnsi="Arial Unicode MS" w:eastAsia="Arial Unicode MS" w:cs="Arial Unicode MS"/>
      <w:sz w:val="18"/>
      <w:szCs w:val="18"/>
    </w:rPr>
  </w:style>
  <w:style w:type="paragraph" w:styleId="1160">
    <w:name w:val="xl24"/>
    <w:basedOn w:val="920"/>
    <w:next w:val="1160"/>
    <w:link w:val="920"/>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161">
    <w:name w:val="font9"/>
    <w:basedOn w:val="920"/>
    <w:next w:val="1161"/>
    <w:link w:val="920"/>
    <w:pPr>
      <w:jc w:val="left"/>
      <w:spacing w:before="100" w:beforeAutospacing="1" w:after="100" w:afterAutospacing="1"/>
      <w:widowControl/>
    </w:pPr>
    <w:rPr>
      <w:rFonts w:ascii="宋体" w:hAnsi="宋体" w:cs="宋体"/>
      <w:sz w:val="22"/>
      <w:szCs w:val="22"/>
    </w:rPr>
  </w:style>
  <w:style w:type="paragraph" w:styleId="1162">
    <w:name w:val="xl65"/>
    <w:basedOn w:val="920"/>
    <w:next w:val="1162"/>
    <w:link w:val="92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3">
    <w:name w:val="xl71"/>
    <w:basedOn w:val="920"/>
    <w:next w:val="1163"/>
    <w:link w:val="92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164">
    <w:name w:val="p0"/>
    <w:basedOn w:val="920"/>
    <w:next w:val="1164"/>
    <w:link w:val="920"/>
    <w:pPr>
      <w:widowControl/>
    </w:pPr>
    <w:rPr>
      <w:rFonts w:ascii="Times New Roman" w:hAnsi="Times New Roman"/>
      <w:sz w:val="28"/>
      <w:szCs w:val="28"/>
    </w:rPr>
  </w:style>
  <w:style w:type="paragraph" w:styleId="1165">
    <w:name w:val="正文首行缩进 21"/>
    <w:basedOn w:val="932"/>
    <w:next w:val="1165"/>
    <w:link w:val="920"/>
    <w:qFormat/>
    <w:pPr>
      <w:ind w:firstLine="420"/>
    </w:pPr>
    <w:rPr>
      <w:rFonts w:eastAsia="楷体_GB2312"/>
      <w:sz w:val="28"/>
    </w:rPr>
  </w:style>
  <w:style w:type="table" w:styleId="1166">
    <w:name w:val="网格型1"/>
    <w:basedOn w:val="1167"/>
    <w:next w:val="1166"/>
    <w:link w:val="920"/>
    <w:uiPriority w:val="59"/>
    <w:qFormat/>
    <w:tblPr/>
  </w:style>
  <w:style w:type="table" w:styleId="1167">
    <w:name w:val="普通表格1"/>
    <w:next w:val="1167"/>
    <w:link w:val="920"/>
    <w:semiHidden/>
    <w:qFormat/>
    <w:rPr>
      <w:sz w:val="21"/>
      <w:szCs w:val="22"/>
      <w:lang w:val="en-US" w:eastAsia="zh-CN" w:bidi="ar-SA"/>
    </w:rPr>
    <w:tblPr/>
  </w:style>
  <w:style w:type="paragraph" w:styleId="1168">
    <w:name w:val="普通(网站)1"/>
    <w:basedOn w:val="920"/>
    <w:next w:val="1168"/>
    <w:link w:val="920"/>
    <w:uiPriority w:val="99"/>
    <w:qFormat/>
    <w:pPr>
      <w:jc w:val="left"/>
      <w:spacing w:beforeAutospacing="1" w:afterAutospacing="1"/>
    </w:pPr>
    <w:rPr>
      <w:rFonts w:cs="Times New Roman"/>
      <w:sz w:val="24"/>
    </w:rPr>
  </w:style>
  <w:style w:type="character" w:styleId="1169">
    <w:name w:val="要点1"/>
    <w:next w:val="1169"/>
    <w:link w:val="920"/>
    <w:qFormat/>
    <w:rPr>
      <w:sz w:val="21"/>
      <w:szCs w:val="24"/>
      <w:lang w:val="en-US" w:eastAsia="zh-CN" w:bidi="ar-SA"/>
    </w:rPr>
  </w:style>
  <w:style w:type="paragraph" w:styleId="1170">
    <w:name w:val="标题 211"/>
    <w:basedOn w:val="920"/>
    <w:next w:val="920"/>
    <w:link w:val="920"/>
    <w:unhideWhenUsed/>
    <w:qFormat/>
    <w:pPr>
      <w:jc w:val="center"/>
      <w:keepLines/>
      <w:keepNext/>
      <w:widowControl w:val="off"/>
      <w:outlineLvl w:val="1"/>
    </w:pPr>
    <w:rPr>
      <w:rFonts w:ascii="宋体" w:hAnsi="宋体" w:eastAsia="楷体_GB2312" w:cs="Times New Roman"/>
      <w:b/>
      <w:sz w:val="44"/>
      <w:szCs w:val="20"/>
    </w:rPr>
  </w:style>
  <w:style w:type="paragraph" w:styleId="1171">
    <w:name w:val="正文(其它)"/>
    <w:basedOn w:val="920"/>
    <w:next w:val="1171"/>
    <w:link w:val="920"/>
    <w:qFormat/>
    <w:pPr>
      <w:ind w:firstLine="0"/>
      <w:jc w:val="center"/>
    </w:pPr>
    <w:rPr>
      <w:rFonts w:ascii="黑体" w:eastAsia="黑体"/>
      <w:sz w:val="32"/>
      <w:szCs w:val="32"/>
    </w:rPr>
  </w:style>
  <w:style w:type="paragraph" w:styleId="1172">
    <w:name w:val="页眉1"/>
    <w:basedOn w:val="920"/>
    <w:next w:val="1172"/>
    <w:link w:val="92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rFonts w:eastAsia="宋体" w:cs="Times New Roman"/>
      <w:sz w:val="18"/>
    </w:rPr>
  </w:style>
  <w:style w:type="paragraph" w:styleId="1173">
    <w:name w:val="页脚11"/>
    <w:basedOn w:val="920"/>
    <w:next w:val="1173"/>
    <w:link w:val="920"/>
    <w:qFormat/>
    <w:pPr>
      <w:jc w:val="left"/>
      <w:tabs>
        <w:tab w:val="center" w:pos="4153" w:leader="none"/>
        <w:tab w:val="right" w:pos="8306" w:leader="none"/>
      </w:tabs>
    </w:pPr>
    <w:rPr>
      <w:rFonts w:eastAsia="宋体" w:cs="Times New Roman"/>
      <w:sz w:val="18"/>
      <w:szCs w:val="18"/>
    </w:rPr>
  </w:style>
  <w:style w:type="character" w:styleId="1174" w:default="1">
    <w:name w:val="Default Paragraph Font"/>
    <w:uiPriority w:val="1"/>
    <w:semiHidden/>
    <w:unhideWhenUsed/>
  </w:style>
  <w:style w:type="numbering" w:styleId="1175" w:default="1">
    <w:name w:val="No List"/>
    <w:uiPriority w:val="99"/>
    <w:semiHidden/>
    <w:unhideWhenUsed/>
  </w:style>
  <w:style w:type="table" w:styleId="117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1.pn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苏州市嘉德信招投标</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工程</dc:title>
  <dc:creator>zh</dc:creator>
  <cp:lastModifiedBy>章德示</cp:lastModifiedBy>
  <cp:revision>5</cp:revision>
  <dcterms:created xsi:type="dcterms:W3CDTF">2020-05-18T07:40:00Z</dcterms:created>
  <dcterms:modified xsi:type="dcterms:W3CDTF">2026-07-29T02:41:42Z</dcterms:modified>
</cp:coreProperties>
</file>