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rPr>
      </w:pPr>
      <w:r>
        <w:rPr>
          <w:rFonts w:hint="eastAsia" w:ascii="宋体" w:hAnsi="宋体" w:eastAsia="宋体" w:cs="宋体"/>
          <w:color w:val="auto"/>
        </w:rPr>
        <w:t xml:space="preserve"> </w:t>
      </w:r>
      <w:r/>
    </w:p>
    <w:p>
      <w:pPr>
        <w:jc w:val="center"/>
        <w:rPr>
          <w:rFonts w:hint="eastAsia" w:ascii="宋体" w:hAnsi="宋体" w:eastAsia="宋体" w:cs="宋体"/>
          <w:color w:val="auto"/>
          <w:sz w:val="84"/>
          <w:szCs w:val="84"/>
        </w:rPr>
      </w:pPr>
      <w:r>
        <w:rPr>
          <w:rFonts w:hint="eastAsia" w:ascii="宋体" w:hAnsi="宋体" w:eastAsia="宋体" w:cs="宋体"/>
          <w:color w:val="auto"/>
          <w:sz w:val="84"/>
          <w:szCs w:val="84"/>
        </w:rPr>
      </w:r>
      <w:r/>
    </w:p>
    <w:p>
      <w:pPr>
        <w:jc w:val="center"/>
        <w:rPr>
          <w:rFonts w:hint="eastAsia" w:ascii="宋体" w:hAnsi="宋体" w:eastAsia="宋体" w:cs="宋体"/>
          <w:color w:val="auto"/>
          <w:sz w:val="84"/>
          <w:szCs w:val="84"/>
        </w:rPr>
      </w:pPr>
      <w:r>
        <w:rPr>
          <w:rFonts w:hint="eastAsia" w:ascii="宋体" w:hAnsi="宋体" w:eastAsia="宋体" w:cs="宋体"/>
          <w:color w:val="auto"/>
          <w:sz w:val="84"/>
          <w:szCs w:val="84"/>
        </w:rPr>
      </w:r>
      <w:r/>
    </w:p>
    <w:p>
      <w:pPr>
        <w:jc w:val="center"/>
        <w:rPr>
          <w:rFonts w:hint="eastAsia" w:ascii="宋体" w:hAnsi="宋体" w:eastAsia="宋体" w:cs="宋体"/>
          <w:color w:val="auto"/>
          <w:sz w:val="84"/>
          <w:szCs w:val="84"/>
        </w:rPr>
      </w:pPr>
      <w:r>
        <w:rPr>
          <w:rFonts w:hint="eastAsia" w:ascii="宋体" w:hAnsi="宋体" w:eastAsia="宋体" w:cs="宋体"/>
          <w:color w:val="auto"/>
          <w:sz w:val="84"/>
          <w:szCs w:val="84"/>
        </w:rPr>
        <w:t xml:space="preserve">招 标 文 件</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640"/>
        <w:rPr>
          <w:rFonts w:hint="eastAsia" w:ascii="宋体" w:hAnsi="宋体" w:eastAsia="宋体" w:cs="宋体"/>
          <w:color w:val="auto"/>
          <w:sz w:val="32"/>
          <w:szCs w:val="32"/>
          <w:u w:val="single"/>
        </w:rPr>
      </w:pPr>
      <w:r>
        <w:rPr>
          <w:rFonts w:hint="eastAsia" w:ascii="宋体" w:hAnsi="宋体" w:eastAsia="宋体" w:cs="宋体"/>
          <w:color w:val="auto"/>
          <w:sz w:val="32"/>
          <w:szCs w:val="32"/>
        </w:rPr>
        <w:t xml:space="preserve">项目名称：</w:t>
      </w:r>
      <w:r>
        <w:rPr>
          <w:rFonts w:hint="eastAsia" w:ascii="宋体" w:hAnsi="宋体" w:eastAsia="宋体" w:cs="宋体"/>
          <w:color w:val="auto"/>
          <w:sz w:val="32"/>
          <w:szCs w:val="32"/>
          <w:u w:val="single"/>
        </w:rPr>
        <w:t xml:space="preserve">  滨海县第一初级中学的校园印刷服务项目  </w:t>
      </w:r>
      <w:r/>
    </w:p>
    <w:p>
      <w:pPr>
        <w:ind w:firstLine="640"/>
        <w:rPr>
          <w:rFonts w:hint="eastAsia" w:ascii="宋体" w:hAnsi="宋体" w:eastAsia="宋体" w:cs="宋体"/>
          <w:color w:val="auto"/>
          <w:sz w:val="32"/>
          <w:szCs w:val="32"/>
          <w:u w:val="single"/>
        </w:rPr>
      </w:pPr>
      <w:r>
        <w:rPr>
          <w:rFonts w:hint="eastAsia" w:ascii="宋体" w:hAnsi="宋体" w:eastAsia="宋体" w:cs="宋体"/>
          <w:color w:val="auto"/>
          <w:sz w:val="32"/>
          <w:szCs w:val="32"/>
        </w:rPr>
        <w:t xml:space="preserve">项目编号：</w:t>
      </w:r>
      <w:r>
        <w:rPr>
          <w:rFonts w:hint="eastAsia" w:ascii="宋体" w:hAnsi="宋体" w:eastAsia="宋体" w:cs="宋体"/>
          <w:color w:val="auto"/>
          <w:sz w:val="32"/>
          <w:szCs w:val="32"/>
          <w:u w:val="single"/>
        </w:rPr>
        <w:t xml:space="preserve"> </w:t>
      </w:r>
      <w:r>
        <w:rPr>
          <w:rFonts w:hint="eastAsia" w:ascii="宋体" w:hAnsi="宋体" w:eastAsia="宋体" w:cs="宋体"/>
          <w:color w:val="auto"/>
          <w:sz w:val="32"/>
          <w:szCs w:val="32"/>
          <w:u w:val="single"/>
          <w:lang w:val="en-US" w:eastAsia="zh-CN"/>
        </w:rPr>
        <w:t xml:space="preserve"> JSZC-320922-HCGL-G2026-0004  </w:t>
      </w:r>
      <w:r>
        <w:rPr>
          <w:rFonts w:hint="eastAsia" w:ascii="宋体" w:hAnsi="宋体" w:eastAsia="宋体" w:cs="宋体"/>
          <w:color w:val="auto"/>
          <w:sz w:val="32"/>
          <w:szCs w:val="32"/>
          <w:u w:val="single"/>
        </w:rPr>
        <w:t xml:space="preserve"> </w:t>
      </w:r>
      <w:r/>
    </w:p>
    <w:p>
      <w:pPr>
        <w:rPr>
          <w:rFonts w:hint="eastAsia" w:ascii="宋体" w:hAnsi="宋体" w:eastAsia="宋体" w:cs="宋体"/>
          <w:color w:val="auto"/>
          <w:sz w:val="32"/>
          <w:szCs w:val="32"/>
        </w:rPr>
      </w:pPr>
      <w:r>
        <w:rPr>
          <w:rFonts w:hint="eastAsia" w:ascii="宋体" w:hAnsi="宋体" w:eastAsia="宋体" w:cs="宋体"/>
          <w:color w:val="auto"/>
          <w:sz w:val="32"/>
          <w:szCs w:val="32"/>
        </w:rPr>
        <w:t xml:space="preserve"> </w:t>
      </w:r>
      <w:r/>
    </w:p>
    <w:p>
      <w:pPr>
        <w:rPr>
          <w:rFonts w:hint="eastAsia" w:ascii="宋体" w:hAnsi="宋体" w:eastAsia="宋体" w:cs="宋体"/>
          <w:color w:val="auto"/>
          <w:sz w:val="32"/>
          <w:szCs w:val="32"/>
        </w:rPr>
      </w:pPr>
      <w:r>
        <w:rPr>
          <w:rFonts w:hint="eastAsia" w:ascii="宋体" w:hAnsi="宋体" w:eastAsia="宋体" w:cs="宋体"/>
          <w:color w:val="auto"/>
          <w:sz w:val="32"/>
          <w:szCs w:val="32"/>
        </w:rPr>
        <w:t xml:space="preserve"> </w:t>
      </w:r>
      <w:r/>
    </w:p>
    <w:p>
      <w:pPr>
        <w:rPr>
          <w:rFonts w:hint="eastAsia" w:ascii="宋体" w:hAnsi="宋体" w:eastAsia="宋体" w:cs="宋体"/>
          <w:color w:val="auto"/>
          <w:sz w:val="32"/>
          <w:szCs w:val="32"/>
        </w:rPr>
      </w:pPr>
      <w:r>
        <w:rPr>
          <w:rFonts w:hint="eastAsia" w:ascii="宋体" w:hAnsi="宋体" w:eastAsia="宋体" w:cs="宋体"/>
          <w:color w:val="auto"/>
          <w:sz w:val="32"/>
          <w:szCs w:val="32"/>
        </w:rPr>
        <w:t xml:space="preserve"> </w:t>
      </w:r>
      <w:r/>
    </w:p>
    <w:p>
      <w:pPr>
        <w:rPr>
          <w:rFonts w:hint="eastAsia" w:ascii="宋体" w:hAnsi="宋体" w:eastAsia="宋体" w:cs="宋体"/>
          <w:color w:val="auto"/>
          <w:sz w:val="32"/>
          <w:szCs w:val="32"/>
        </w:rPr>
      </w:pPr>
      <w:r>
        <w:rPr>
          <w:rFonts w:hint="eastAsia" w:ascii="宋体" w:hAnsi="宋体" w:eastAsia="宋体" w:cs="宋体"/>
          <w:color w:val="auto"/>
          <w:sz w:val="32"/>
          <w:szCs w:val="32"/>
        </w:rPr>
        <w:t xml:space="preserve"> </w:t>
      </w:r>
      <w:r/>
    </w:p>
    <w:p>
      <w:pPr>
        <w:rPr>
          <w:rFonts w:hint="eastAsia" w:ascii="宋体" w:hAnsi="宋体" w:eastAsia="宋体" w:cs="宋体"/>
          <w:color w:val="auto"/>
          <w:sz w:val="32"/>
          <w:szCs w:val="32"/>
        </w:rPr>
      </w:pPr>
      <w:r>
        <w:rPr>
          <w:rFonts w:hint="eastAsia" w:ascii="宋体" w:hAnsi="宋体" w:eastAsia="宋体" w:cs="宋体"/>
          <w:color w:val="auto"/>
          <w:sz w:val="32"/>
          <w:szCs w:val="32"/>
        </w:rPr>
        <w:t xml:space="preserve"> </w:t>
      </w:r>
      <w:r/>
    </w:p>
    <w:p>
      <w:pPr>
        <w:rPr>
          <w:rFonts w:hint="eastAsia" w:ascii="宋体" w:hAnsi="宋体" w:eastAsia="宋体" w:cs="宋体"/>
          <w:color w:val="auto"/>
          <w:sz w:val="32"/>
          <w:szCs w:val="32"/>
        </w:rPr>
      </w:pPr>
      <w:r>
        <w:rPr>
          <w:rFonts w:hint="eastAsia" w:ascii="宋体" w:hAnsi="宋体" w:eastAsia="宋体" w:cs="宋体"/>
          <w:color w:val="auto"/>
          <w:sz w:val="32"/>
          <w:szCs w:val="32"/>
        </w:rPr>
        <w:t xml:space="preserve"> </w:t>
      </w:r>
      <w:r/>
    </w:p>
    <w:p>
      <w:pPr>
        <w:rPr>
          <w:rFonts w:hint="eastAsia" w:ascii="宋体" w:hAnsi="宋体" w:eastAsia="宋体" w:cs="宋体"/>
          <w:color w:val="auto"/>
          <w:sz w:val="32"/>
          <w:szCs w:val="32"/>
          <w:u w:val="none"/>
        </w:rPr>
      </w:pPr>
      <w:r>
        <w:rPr>
          <w:rFonts w:hint="eastAsia" w:ascii="宋体" w:hAnsi="宋体" w:eastAsia="宋体" w:cs="宋体"/>
          <w:color w:val="auto"/>
          <w:sz w:val="32"/>
          <w:szCs w:val="32"/>
          <w:u w:val="none"/>
        </w:rPr>
        <w:t xml:space="preserve"> </w:t>
      </w:r>
      <w:r/>
    </w:p>
    <w:p>
      <w:pPr>
        <w:jc w:val="center"/>
        <w:rPr>
          <w:rFonts w:hint="eastAsia" w:ascii="宋体" w:hAnsi="宋体" w:eastAsia="宋体" w:cs="宋体"/>
          <w:color w:val="auto"/>
          <w:sz w:val="32"/>
          <w:szCs w:val="32"/>
          <w:u w:val="none"/>
        </w:rPr>
      </w:pPr>
      <w:r>
        <w:rPr>
          <w:rFonts w:hint="eastAsia" w:ascii="宋体" w:hAnsi="宋体" w:eastAsia="宋体" w:cs="宋体"/>
          <w:color w:val="auto"/>
          <w:sz w:val="32"/>
          <w:szCs w:val="32"/>
          <w:highlight w:val="none"/>
          <w:u w:val="none"/>
        </w:rPr>
      </w:r>
      <w:r>
        <w:rPr>
          <w:rFonts w:hint="eastAsia" w:ascii="宋体" w:hAnsi="宋体" w:eastAsia="宋体" w:cs="宋体"/>
          <w:color w:val="auto"/>
          <w:sz w:val="32"/>
          <w:szCs w:val="32"/>
          <w:highlight w:val="none"/>
          <w:u w:val="none"/>
        </w:rPr>
      </w:r>
    </w:p>
    <w:p>
      <w:pPr>
        <w:jc w:val="center"/>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rPr>
          <w:rFonts w:hint="eastAsia" w:ascii="宋体" w:hAnsi="宋体" w:eastAsia="宋体" w:cs="宋体"/>
          <w:color w:val="auto"/>
          <w:sz w:val="32"/>
          <w:szCs w:val="32"/>
          <w:highlight w:val="none"/>
          <w:u w:val="none"/>
        </w:rPr>
      </w:r>
    </w:p>
    <w:p>
      <w:pPr>
        <w:jc w:val="center"/>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rPr>
          <w:rFonts w:hint="eastAsia" w:ascii="宋体" w:hAnsi="宋体" w:eastAsia="宋体" w:cs="宋体"/>
          <w:color w:val="auto"/>
          <w:sz w:val="32"/>
          <w:szCs w:val="32"/>
          <w:highlight w:val="none"/>
          <w:u w:val="none"/>
        </w:rPr>
      </w:r>
    </w:p>
    <w:p>
      <w:pPr>
        <w:jc w:val="center"/>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rPr>
          <w:rFonts w:hint="eastAsia" w:ascii="宋体" w:hAnsi="宋体" w:eastAsia="宋体" w:cs="宋体"/>
          <w:color w:val="auto"/>
          <w:sz w:val="32"/>
          <w:szCs w:val="32"/>
          <w:highlight w:val="none"/>
          <w:u w:val="none"/>
        </w:rPr>
      </w:r>
    </w:p>
    <w:p>
      <w:pPr>
        <w:jc w:val="center"/>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rPr>
          <w:rFonts w:hint="eastAsia" w:ascii="宋体" w:hAnsi="宋体" w:eastAsia="宋体" w:cs="宋体"/>
          <w:color w:val="auto"/>
          <w:sz w:val="32"/>
          <w:szCs w:val="32"/>
          <w:highlight w:val="none"/>
          <w:u w:val="none"/>
        </w:rPr>
      </w:r>
    </w:p>
    <w:p>
      <w:pPr>
        <w:jc w:val="center"/>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rPr>
          <w:rFonts w:hint="eastAsia" w:ascii="宋体" w:hAnsi="宋体" w:eastAsia="宋体" w:cs="宋体"/>
          <w:color w:val="auto"/>
          <w:sz w:val="32"/>
          <w:szCs w:val="32"/>
          <w:highlight w:val="none"/>
          <w:u w:val="none"/>
        </w:rPr>
      </w:r>
    </w:p>
    <w:p>
      <w:pPr>
        <w:jc w:val="center"/>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rPr>
          <w:rFonts w:hint="eastAsia" w:ascii="宋体" w:hAnsi="宋体" w:eastAsia="宋体" w:cs="宋体"/>
          <w:color w:val="auto"/>
          <w:sz w:val="32"/>
          <w:szCs w:val="32"/>
          <w:highlight w:val="none"/>
          <w:u w:val="none"/>
        </w:rPr>
      </w:r>
    </w:p>
    <w:p>
      <w:pPr>
        <w:jc w:val="center"/>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rPr>
          <w:rFonts w:hint="eastAsia" w:ascii="宋体" w:hAnsi="宋体" w:eastAsia="宋体" w:cs="宋体"/>
          <w:color w:val="auto"/>
          <w:sz w:val="32"/>
          <w:szCs w:val="32"/>
          <w:highlight w:val="none"/>
          <w:u w:val="none"/>
        </w:rPr>
      </w:r>
    </w:p>
    <w:p>
      <w:pPr>
        <w:jc w:val="center"/>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u w:val="none"/>
        </w:rPr>
        <w:t xml:space="preserve">采购单位：</w:t>
      </w:r>
      <w:r>
        <w:rPr>
          <w:rFonts w:hint="eastAsia" w:ascii="宋体" w:hAnsi="宋体" w:eastAsia="宋体" w:cs="宋体"/>
          <w:color w:val="auto"/>
          <w:sz w:val="32"/>
          <w:szCs w:val="32"/>
          <w:u w:val="single"/>
        </w:rPr>
        <w:t xml:space="preserve">滨海县第一初级中学</w:t>
      </w:r>
      <w:r>
        <w:rPr>
          <w:rFonts w:hint="eastAsia" w:ascii="宋体" w:hAnsi="宋体" w:eastAsia="宋体" w:cs="宋体"/>
          <w:color w:val="auto"/>
          <w:sz w:val="32"/>
          <w:szCs w:val="32"/>
          <w:u w:val="none"/>
        </w:rPr>
        <w:t xml:space="preserve">  </w:t>
      </w:r>
      <w:r/>
    </w:p>
    <w:p>
      <w:pPr>
        <w:jc w:val="center"/>
        <w:rPr>
          <w:rFonts w:hint="eastAsia" w:ascii="宋体" w:hAnsi="宋体" w:eastAsia="宋体" w:cs="宋体"/>
          <w:color w:val="auto"/>
          <w:sz w:val="32"/>
          <w:szCs w:val="32"/>
          <w:u w:val="none"/>
          <w:lang w:eastAsia="zh-CN"/>
        </w:rPr>
      </w:pPr>
      <w:r>
        <w:rPr>
          <w:rFonts w:hint="eastAsia" w:ascii="宋体" w:hAnsi="宋体" w:eastAsia="宋体" w:cs="宋体"/>
          <w:color w:val="auto"/>
          <w:sz w:val="32"/>
          <w:szCs w:val="32"/>
          <w:u w:val="none"/>
        </w:rPr>
        <w:t xml:space="preserve">采购代理机构</w:t>
      </w:r>
      <w:r>
        <w:rPr>
          <w:rFonts w:hint="eastAsia" w:ascii="宋体" w:hAnsi="宋体" w:eastAsia="宋体" w:cs="宋体"/>
          <w:color w:val="auto"/>
          <w:sz w:val="32"/>
          <w:szCs w:val="32"/>
          <w:u w:val="none"/>
          <w:lang w:eastAsia="zh-CN"/>
        </w:rPr>
        <w:t xml:space="preserve">：</w:t>
      </w:r>
      <w:r>
        <w:rPr>
          <w:rFonts w:hint="eastAsia" w:ascii="宋体" w:hAnsi="宋体" w:eastAsia="宋体" w:cs="宋体"/>
          <w:color w:val="auto"/>
          <w:sz w:val="32"/>
          <w:szCs w:val="32"/>
          <w:u w:val="single"/>
          <w:lang w:val="en-US" w:eastAsia="zh-CN"/>
        </w:rPr>
        <w:t xml:space="preserve">江苏涵澈工程项目管理有限公司</w:t>
      </w:r>
      <w:r/>
    </w:p>
    <w:p>
      <w:pPr>
        <w:jc w:val="center"/>
        <w:rPr>
          <w:rFonts w:hint="eastAsia" w:ascii="宋体" w:hAnsi="宋体" w:eastAsia="宋体" w:cs="宋体"/>
          <w:color w:val="auto"/>
          <w:sz w:val="32"/>
          <w:szCs w:val="32"/>
          <w:u w:val="none"/>
        </w:rPr>
      </w:pPr>
      <w:r>
        <w:rPr>
          <w:rFonts w:hint="eastAsia" w:ascii="宋体" w:hAnsi="宋体" w:eastAsia="宋体" w:cs="宋体"/>
          <w:color w:val="auto"/>
          <w:sz w:val="32"/>
          <w:szCs w:val="32"/>
          <w:u w:val="none"/>
        </w:rPr>
        <w:t xml:space="preserve">20</w:t>
      </w:r>
      <w:r>
        <w:rPr>
          <w:rFonts w:hint="eastAsia" w:ascii="宋体" w:hAnsi="宋体" w:eastAsia="宋体" w:cs="宋体"/>
          <w:color w:val="auto"/>
          <w:sz w:val="32"/>
          <w:szCs w:val="32"/>
          <w:u w:val="none"/>
          <w:lang w:val="en-US" w:eastAsia="zh-CN"/>
        </w:rPr>
        <w:t xml:space="preserve">26</w:t>
      </w:r>
      <w:r>
        <w:rPr>
          <w:rFonts w:hint="eastAsia" w:ascii="宋体" w:hAnsi="宋体" w:eastAsia="宋体" w:cs="宋体"/>
          <w:color w:val="auto"/>
          <w:sz w:val="32"/>
          <w:szCs w:val="32"/>
          <w:u w:val="none"/>
        </w:rPr>
        <w:t xml:space="preserve">年7月</w:t>
      </w:r>
      <w:r/>
    </w:p>
    <w:p>
      <w:pPr>
        <w:rPr>
          <w:rFonts w:hint="eastAsia" w:ascii="宋体" w:hAnsi="宋体" w:eastAsia="宋体" w:cs="宋体"/>
          <w:color w:val="auto"/>
        </w:rPr>
      </w:pPr>
      <w:r>
        <w:rPr>
          <w:rFonts w:hint="eastAsia" w:ascii="宋体" w:hAnsi="宋体" w:eastAsia="宋体" w:cs="宋体"/>
          <w:color w:val="auto"/>
        </w:rPr>
        <w:t xml:space="preserve">                        </w:t>
      </w:r>
      <w:r/>
    </w:p>
    <w:p>
      <w:pPr>
        <w:rPr>
          <w:rFonts w:hint="eastAsia" w:ascii="宋体" w:hAnsi="宋体" w:eastAsia="宋体" w:cs="宋体"/>
          <w:color w:val="auto"/>
        </w:rPr>
        <w:sectPr>
          <w:footnotePr/>
          <w:endnotePr/>
          <w:type w:val="nextPage"/>
          <w:pgSz w:w="11906" w:h="16838" w:orient="portrait"/>
          <w:pgMar w:top="1417" w:right="1417" w:bottom="1417" w:left="1417" w:header="851" w:footer="992" w:gutter="0"/>
          <w:cols w:num="1" w:sep="0" w:space="425" w:equalWidth="1"/>
          <w:docGrid w:linePitch="360"/>
        </w:sectPr>
      </w:pPr>
      <w:r>
        <w:rPr>
          <w:rFonts w:hint="eastAsia" w:ascii="宋体" w:hAnsi="宋体" w:eastAsia="宋体" w:cs="宋体"/>
          <w:color w:val="auto"/>
        </w:rPr>
      </w:r>
      <w:r/>
    </w:p>
    <w:p>
      <w:pPr>
        <w:pStyle w:val="638"/>
        <w:jc w:val="center"/>
        <w:spacing w:before="0" w:after="0"/>
        <w:rPr>
          <w:rFonts w:hint="eastAsia" w:ascii="宋体" w:hAnsi="宋体" w:eastAsia="宋体" w:cs="宋体"/>
          <w:color w:val="auto"/>
        </w:rPr>
      </w:pPr>
      <w:r/>
      <w:bookmarkStart w:id="0" w:name="_Toc26052"/>
      <w:r/>
      <w:bookmarkStart w:id="1" w:name="_Toc19714"/>
      <w:r>
        <w:rPr>
          <w:rFonts w:hint="eastAsia"/>
          <w:color w:val="auto"/>
        </w:rPr>
        <w:t xml:space="preserve">第一章 招标公告</w:t>
      </w:r>
      <w:bookmarkEnd w:id="0"/>
      <w:r/>
      <w:bookmarkEnd w:id="1"/>
      <w:r/>
      <w:r/>
    </w:p>
    <w:p>
      <w:pPr>
        <w:spacing w:line="324" w:lineRule="auto"/>
        <w:rPr>
          <w:rFonts w:hint="eastAsia" w:ascii="宋体" w:hAnsi="宋体" w:eastAsia="宋体" w:cs="宋体"/>
          <w:color w:val="auto"/>
          <w:sz w:val="24"/>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color w:val="auto"/>
          <w:sz w:val="24"/>
        </w:rPr>
        <w:t xml:space="preserve">项目概况</w:t>
      </w:r>
      <w:r/>
    </w:p>
    <w:p>
      <w:pPr>
        <w:ind w:firstLine="480"/>
        <w:spacing w:line="324" w:lineRule="auto"/>
        <w:rPr>
          <w:rFonts w:hint="eastAsia" w:ascii="宋体" w:hAnsi="宋体" w:eastAsia="宋体" w:cs="宋体"/>
          <w:color w:val="auto"/>
          <w:sz w:val="24"/>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u w:val="single"/>
        </w:rPr>
        <w:t xml:space="preserve">  滨海县第一初级中学的校园印刷服务项目  </w:t>
      </w:r>
      <w:r>
        <w:rPr>
          <w:rFonts w:hint="eastAsia" w:ascii="宋体" w:hAnsi="宋体" w:eastAsia="宋体" w:cs="宋体"/>
          <w:color w:val="auto"/>
          <w:sz w:val="24"/>
        </w:rPr>
        <w:t xml:space="preserve">的潜在投标人可在“苏</w:t>
      </w:r>
      <w:r>
        <w:rPr>
          <w:rFonts w:hint="eastAsia" w:ascii="宋体" w:hAnsi="宋体" w:eastAsia="宋体" w:cs="宋体"/>
          <w:color w:val="auto"/>
          <w:sz w:val="24"/>
        </w:rPr>
        <w:t xml:space="preserve">采云”系统内免费下载（投标人必须在苏采云系统中获取采购文件，方能参与政府采购项目） ，并于</w:t>
      </w:r>
      <w:r>
        <w:rPr>
          <w:rFonts w:hint="eastAsia" w:ascii="宋体" w:hAnsi="宋体" w:eastAsia="宋体" w:cs="宋体"/>
          <w:color w:val="auto"/>
          <w:sz w:val="24"/>
          <w:u w:val="single"/>
        </w:rPr>
        <w:t xml:space="preserve"> 202</w:t>
      </w:r>
      <w:r>
        <w:rPr>
          <w:rFonts w:hint="eastAsia" w:ascii="宋体" w:hAnsi="宋体" w:eastAsia="宋体" w:cs="宋体"/>
          <w:color w:val="auto"/>
          <w:sz w:val="24"/>
          <w:u w:val="single"/>
          <w:lang w:val="en-US" w:eastAsia="zh-CN"/>
        </w:rPr>
        <w:t xml:space="preserve">6</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8</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19</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9</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时</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00</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分00秒（北京时间）前递交投标文件。</w:t>
      </w:r>
      <w:r/>
    </w:p>
    <w:p>
      <w:pPr>
        <w:spacing w:line="324" w:lineRule="auto"/>
        <w:rPr>
          <w:rFonts w:hint="eastAsia" w:ascii="宋体" w:hAnsi="宋体" w:eastAsia="宋体" w:cs="宋体"/>
          <w:b/>
          <w:bCs/>
          <w:color w:val="auto"/>
          <w:sz w:val="24"/>
        </w:rPr>
      </w:pPr>
      <w:r/>
      <w:bookmarkStart w:id="2" w:name="_Hlk24379207"/>
      <w:r/>
      <w:bookmarkStart w:id="3" w:name="_Toc28359079"/>
      <w:r/>
      <w:bookmarkStart w:id="4" w:name="_Toc38985263"/>
      <w:r/>
      <w:bookmarkStart w:id="5" w:name="_Toc28359002"/>
      <w:r/>
      <w:bookmarkStart w:id="6" w:name="_Toc35393621"/>
      <w:r/>
      <w:bookmarkStart w:id="7" w:name="_Toc35393790"/>
      <w:r>
        <w:rPr>
          <w:rFonts w:hint="eastAsia" w:ascii="宋体" w:hAnsi="宋体" w:eastAsia="宋体" w:cs="宋体"/>
          <w:b/>
          <w:bCs/>
          <w:color w:val="auto"/>
          <w:sz w:val="24"/>
        </w:rPr>
        <w:t xml:space="preserve">一、项目基本情况</w:t>
      </w:r>
      <w:bookmarkEnd w:id="2"/>
      <w:r/>
      <w:bookmarkEnd w:id="3"/>
      <w:r/>
      <w:bookmarkEnd w:id="4"/>
      <w:r/>
      <w:bookmarkEnd w:id="5"/>
      <w:r/>
      <w:bookmarkEnd w:id="6"/>
      <w:r/>
      <w:bookmarkEnd w:id="7"/>
      <w:r/>
      <w:r/>
    </w:p>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rPr>
        <w:t xml:space="preserve">1.项目编号：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JSZC-320922-HCGL-G2026-0004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rPr>
        <w:t xml:space="preserve">2.项目名称：</w:t>
      </w:r>
      <w:r>
        <w:rPr>
          <w:rFonts w:hint="eastAsia" w:ascii="宋体" w:hAnsi="宋体" w:eastAsia="宋体" w:cs="宋体"/>
          <w:color w:val="auto"/>
          <w:sz w:val="24"/>
          <w:u w:val="single"/>
        </w:rPr>
        <w:t xml:space="preserve">  滨海县第一初级中学的校园印刷服务项目 </w:t>
      </w:r>
      <w:r>
        <w:rPr>
          <w:rFonts w:hint="eastAsia" w:ascii="宋体" w:hAnsi="宋体" w:eastAsia="宋体" w:cs="宋体"/>
          <w:color w:val="auto"/>
          <w:sz w:val="24"/>
        </w:rPr>
        <w:t xml:space="preserve">。</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3.采购方式：公开招标</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4.预算金额：项目预算小写</w:t>
      </w:r>
      <w:r>
        <w:rPr>
          <w:rFonts w:hint="eastAsia" w:ascii="宋体" w:hAnsi="宋体" w:eastAsia="宋体" w:cs="宋体"/>
          <w:color w:val="auto"/>
          <w:sz w:val="24"/>
          <w:u w:val="single"/>
        </w:rPr>
        <w:t xml:space="preserve"> 140.00 </w:t>
      </w:r>
      <w:r>
        <w:rPr>
          <w:rFonts w:hint="eastAsia" w:ascii="宋体" w:hAnsi="宋体" w:eastAsia="宋体" w:cs="宋体"/>
          <w:color w:val="auto"/>
          <w:sz w:val="24"/>
        </w:rPr>
        <w:t xml:space="preserve">万元。</w:t>
      </w:r>
      <w:r/>
    </w:p>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rPr>
        <w:t xml:space="preserve">5.最高限价：</w:t>
      </w:r>
      <w:r>
        <w:rPr>
          <w:rFonts w:hint="eastAsia" w:ascii="宋体" w:hAnsi="宋体" w:eastAsia="宋体" w:cs="宋体"/>
          <w:color w:val="auto"/>
          <w:sz w:val="24"/>
          <w:u w:val="single"/>
        </w:rPr>
        <w:t xml:space="preserve">  </w:t>
      </w:r>
      <w:bookmarkStart w:id="8" w:name="OLE_LINK16"/>
      <w:r>
        <w:rPr>
          <w:rFonts w:hint="eastAsia" w:ascii="宋体" w:hAnsi="宋体" w:eastAsia="宋体" w:cs="宋体"/>
          <w:color w:val="auto"/>
          <w:sz w:val="24"/>
          <w:u w:val="single"/>
        </w:rPr>
        <w:t xml:space="preserve">8开双面印刷最高限价为7元/百张</w:t>
      </w:r>
      <w:bookmarkEnd w:id="8"/>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24" w:lineRule="auto"/>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6.采购需求：</w:t>
      </w:r>
      <w:r>
        <w:rPr>
          <w:rFonts w:hint="eastAsia" w:ascii="宋体" w:hAnsi="宋体" w:eastAsia="宋体" w:cs="宋体"/>
          <w:color w:val="auto"/>
          <w:sz w:val="24"/>
          <w:u w:val="single"/>
        </w:rPr>
        <w:t xml:space="preserve"> 承担滨海县第一初级中学的行政管理、教育、教学、教科研、创建等所需的打印、复印、租赁打印设备、人员等印刷工作服务等</w:t>
      </w:r>
      <w:r>
        <w:rPr>
          <w:rFonts w:hint="eastAsia" w:ascii="宋体" w:hAnsi="宋体" w:eastAsia="宋体" w:cs="宋体"/>
          <w:color w:val="auto"/>
          <w:sz w:val="24"/>
          <w:u w:val="single"/>
          <w:lang w:eastAsia="zh-CN"/>
        </w:rPr>
        <w:t xml:space="preserve">。</w:t>
      </w:r>
      <w:r/>
    </w:p>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（1）涉及的8开、16开纸张均在70克及以上原浆纸。不得使用70克以下或9开的纸、再生纸。</w:t>
      </w:r>
      <w:r/>
    </w:p>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（2）印刷费：8开双面印刷按投标单价，单面印刷按双面单价0.8倍计费。16开印刷按8开折半计算。</w:t>
      </w:r>
      <w:r/>
    </w:p>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（3）复印费：16开版（含A4）单面每张0.15元，16开（含A4）双面每张0.30元；8开单面每张0.3元，8开双面每张0.6元。</w:t>
      </w:r>
      <w:r/>
    </w:p>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（4）补制版费：文印张数未超过200张的，8开：1.6元/版，16开：0.8元/版。</w:t>
      </w:r>
      <w:r/>
    </w:p>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lang w:val="en-US" w:eastAsia="zh-CN"/>
        </w:rPr>
        <w:t xml:space="preserve">5</w:t>
      </w: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rPr>
        <w:t xml:space="preserve">考核材料（含彩色封面）装订每本</w:t>
      </w:r>
      <w:r>
        <w:rPr>
          <w:rFonts w:hint="eastAsia" w:ascii="宋体" w:hAnsi="宋体" w:eastAsia="宋体" w:cs="宋体"/>
          <w:color w:val="auto"/>
          <w:sz w:val="24"/>
          <w:u w:val="single"/>
          <w:lang w:val="en-US" w:eastAsia="zh-CN"/>
        </w:rPr>
        <w:t xml:space="preserve">8</w:t>
      </w:r>
      <w:r>
        <w:rPr>
          <w:rFonts w:hint="eastAsia" w:ascii="宋体" w:hAnsi="宋体" w:eastAsia="宋体" w:cs="宋体"/>
          <w:color w:val="auto"/>
          <w:sz w:val="24"/>
          <w:u w:val="single"/>
        </w:rPr>
        <w:t xml:space="preserve">元。</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u w:val="single"/>
          <w:lang w:val="en-US" w:eastAsia="zh-CN"/>
        </w:rPr>
        <w:t xml:space="preserve">（6）校本课程丛书、复习导学案装订每本3元。</w:t>
      </w:r>
      <w:r>
        <w:rPr>
          <w:rFonts w:hint="eastAsia" w:ascii="宋体" w:hAnsi="宋体" w:eastAsia="宋体" w:cs="宋体"/>
          <w:color w:val="auto"/>
          <w:sz w:val="24"/>
          <w:u w:val="single"/>
        </w:rPr>
        <w:t xml:space="preserve">（详细内容见本招标文件第四章）</w:t>
      </w:r>
      <w:r>
        <w:rPr>
          <w:rFonts w:hint="eastAsia" w:ascii="宋体" w:hAnsi="宋体" w:eastAsia="宋体" w:cs="宋体"/>
          <w:color w:val="auto"/>
          <w:sz w:val="24"/>
        </w:rPr>
        <w:t xml:space="preserve">。</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7.合同履行期限：</w:t>
      </w:r>
      <w:r>
        <w:rPr>
          <w:rFonts w:hint="eastAsia" w:ascii="宋体" w:hAnsi="宋体" w:eastAsia="宋体" w:cs="宋体"/>
          <w:color w:val="auto"/>
          <w:sz w:val="24"/>
          <w:u w:val="single"/>
        </w:rPr>
        <w:t xml:space="preserve">  一年  </w:t>
      </w:r>
      <w:r>
        <w:rPr>
          <w:rFonts w:hint="eastAsia" w:ascii="宋体" w:hAnsi="宋体" w:eastAsia="宋体" w:cs="宋体"/>
          <w:color w:val="auto"/>
          <w:sz w:val="24"/>
        </w:rPr>
        <w:t xml:space="preserve">。</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8.合同履行地点：</w:t>
      </w:r>
      <w:r>
        <w:rPr>
          <w:rFonts w:hint="eastAsia" w:ascii="宋体" w:hAnsi="宋体" w:eastAsia="宋体" w:cs="宋体"/>
          <w:color w:val="auto"/>
          <w:sz w:val="24"/>
          <w:u w:val="single"/>
        </w:rPr>
        <w:t xml:space="preserve">  滨海县第一初级中学（中市南路校区、景湖路校区）</w:t>
      </w:r>
      <w:r>
        <w:rPr>
          <w:rFonts w:hint="eastAsia" w:ascii="宋体" w:hAnsi="宋体" w:eastAsia="宋体" w:cs="宋体"/>
          <w:color w:val="auto"/>
          <w:sz w:val="24"/>
        </w:rPr>
        <w:t xml:space="preserve">。</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9.本项目</w:t>
      </w:r>
      <w:r>
        <w:rPr>
          <w:rFonts w:hint="eastAsia" w:ascii="宋体" w:hAnsi="宋体" w:eastAsia="宋体" w:cs="宋体"/>
          <w:color w:val="auto"/>
          <w:sz w:val="24"/>
          <w:u w:val="single"/>
        </w:rPr>
        <w:t xml:space="preserve">  不  </w:t>
      </w:r>
      <w:r>
        <w:rPr>
          <w:rFonts w:hint="eastAsia" w:ascii="宋体" w:hAnsi="宋体" w:eastAsia="宋体" w:cs="宋体"/>
          <w:color w:val="auto"/>
          <w:sz w:val="24"/>
        </w:rPr>
        <w:t xml:space="preserve">接受联合体参与招标。</w:t>
      </w:r>
      <w:r/>
    </w:p>
    <w:p>
      <w:pPr>
        <w:spacing w:line="324" w:lineRule="auto"/>
        <w:rPr>
          <w:rFonts w:hint="eastAsia" w:ascii="宋体" w:hAnsi="宋体" w:eastAsia="宋体" w:cs="宋体"/>
          <w:b/>
          <w:bCs/>
          <w:color w:val="auto"/>
          <w:sz w:val="24"/>
        </w:rPr>
      </w:pPr>
      <w:r/>
      <w:bookmarkStart w:id="9" w:name="_Toc28359003"/>
      <w:r/>
      <w:bookmarkStart w:id="10" w:name="_Toc38985264"/>
      <w:r/>
      <w:bookmarkStart w:id="11" w:name="_Toc35393791"/>
      <w:r/>
      <w:bookmarkStart w:id="12" w:name="_Toc35393622"/>
      <w:r/>
      <w:bookmarkStart w:id="13" w:name="_Toc28359080"/>
      <w:r>
        <w:rPr>
          <w:rFonts w:hint="eastAsia" w:ascii="宋体" w:hAnsi="宋体" w:eastAsia="宋体" w:cs="宋体"/>
          <w:b/>
          <w:bCs/>
          <w:color w:val="auto"/>
          <w:sz w:val="24"/>
        </w:rPr>
        <w:t xml:space="preserve">二、申请人的资格要求：</w:t>
      </w:r>
      <w:bookmarkEnd w:id="9"/>
      <w:r/>
      <w:bookmarkEnd w:id="10"/>
      <w:r/>
      <w:bookmarkEnd w:id="11"/>
      <w:r/>
      <w:bookmarkEnd w:id="12"/>
      <w:r/>
      <w:bookmarkEnd w:id="13"/>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1.满足《中华人民共和国政府采购法》第二十二条规定，并提供下列材料：</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1.1 法人或者其他组织的营业执照等证明文件，自然人的身份证明；</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1.2上一年度的财务状况报告（</w:t>
      </w:r>
      <w:r>
        <w:rPr>
          <w:rFonts w:hint="eastAsia" w:ascii="宋体" w:hAnsi="宋体" w:eastAsia="宋体" w:cs="宋体"/>
          <w:color w:val="auto"/>
          <w:sz w:val="24"/>
        </w:rPr>
        <w:t xml:space="preserve">至少提供资产负债表、利润表、现金流量表</w:t>
      </w:r>
      <w:r>
        <w:rPr>
          <w:rFonts w:hint="eastAsia" w:ascii="宋体" w:hAnsi="宋体" w:eastAsia="宋体" w:cs="宋体"/>
          <w:color w:val="auto"/>
          <w:sz w:val="24"/>
        </w:rPr>
        <w:t xml:space="preserve">，投标人成立不满一年无需提供）；</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1.3具备履行合同所必需的设备和专业技术能力的书面声明；</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1.5参加政府采购活动前3年内在经营活动中没有重大违法记录的书面声明。</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1.6法律、行政法规规定的其他条件。</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24"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1.8单位负责人为同一人或者存在直接控股、管理关系的不同供应商，不得参加同一合同项下的政府采购活动。</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2.落实政府采购政策需满足的资格要求：</w:t>
      </w:r>
      <w:r>
        <w:rPr>
          <w:rFonts w:hint="eastAsia" w:ascii="宋体" w:hAnsi="宋体" w:eastAsia="宋体" w:cs="宋体"/>
          <w:color w:val="auto"/>
          <w:sz w:val="24"/>
          <w:u w:val="single"/>
        </w:rPr>
        <w:t xml:space="preserve"> 属于专门面向中小企业采购的项目,供应商应提供中小企业声明函、监狱企业、残疾人福利性单位  </w:t>
      </w:r>
      <w:r>
        <w:rPr>
          <w:rFonts w:hint="eastAsia" w:ascii="宋体" w:hAnsi="宋体" w:eastAsia="宋体" w:cs="宋体"/>
          <w:color w:val="auto"/>
          <w:sz w:val="24"/>
        </w:rPr>
        <w:t xml:space="preserve">。</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3.本项目的特定资格要求：</w:t>
      </w:r>
      <w:r>
        <w:rPr>
          <w:rFonts w:hint="eastAsia" w:ascii="宋体" w:hAnsi="宋体" w:eastAsia="宋体" w:cs="宋体"/>
          <w:color w:val="auto"/>
          <w:sz w:val="24"/>
          <w:u w:val="single"/>
        </w:rPr>
        <w:t xml:space="preserve">供应商应具有《印刷经营许可证》。</w:t>
      </w:r>
      <w:r/>
    </w:p>
    <w:p>
      <w:pPr>
        <w:spacing w:line="324"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三、获取招标文件</w:t>
      </w:r>
      <w:r/>
    </w:p>
    <w:p>
      <w:pPr>
        <w:ind w:firstLine="480"/>
        <w:spacing w:line="324" w:lineRule="auto"/>
        <w:rPr>
          <w:rFonts w:hint="eastAsia" w:ascii="宋体" w:hAnsi="宋体" w:eastAsia="宋体" w:cs="宋体"/>
          <w:color w:val="auto"/>
          <w:sz w:val="24"/>
        </w:rPr>
      </w:pPr>
      <w:r/>
      <w:bookmarkStart w:id="14" w:name="_Toc35393793"/>
      <w:r/>
      <w:bookmarkStart w:id="15" w:name="_Toc38985266"/>
      <w:r/>
      <w:bookmarkStart w:id="16" w:name="_Toc35393624"/>
      <w:r/>
      <w:bookmarkStart w:id="17" w:name="_Toc28359005"/>
      <w:r/>
      <w:bookmarkStart w:id="18" w:name="_Toc28359082"/>
      <w:r>
        <w:rPr>
          <w:rFonts w:hint="eastAsia" w:ascii="宋体" w:hAnsi="宋体" w:eastAsia="宋体" w:cs="宋体"/>
          <w:color w:val="auto"/>
          <w:sz w:val="24"/>
        </w:rPr>
        <w:t xml:space="preserve">1.时间：</w:t>
      </w:r>
      <w:bookmarkEnd w:id="14"/>
      <w:r/>
      <w:bookmarkEnd w:id="15"/>
      <w:r/>
      <w:bookmarkEnd w:id="16"/>
      <w:r/>
      <w:bookmarkEnd w:id="17"/>
      <w:r/>
      <w:bookmarkEnd w:id="18"/>
      <w:r>
        <w:rPr>
          <w:rFonts w:hint="eastAsia" w:ascii="宋体" w:hAnsi="宋体" w:eastAsia="宋体" w:cs="宋体"/>
          <w:color w:val="auto"/>
          <w:sz w:val="24"/>
        </w:rPr>
        <w:t xml:space="preserve">自招标文件公告发布之日起5个工作日。</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2.地点：“苏采云”系统内免费下载（投标人必须在苏采云系统中获取采购文件，方能参与政府采购项目）；</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3.方式：本项目采用网上注册登记方式。 </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4.售价：0元</w:t>
      </w:r>
      <w:r/>
    </w:p>
    <w:p>
      <w:pPr>
        <w:spacing w:line="324"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四、提交投标文件截止时间、开标时间和地点</w:t>
      </w:r>
      <w:r/>
    </w:p>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rPr>
        <w:t xml:space="preserve">1.时间：</w:t>
      </w:r>
      <w:r>
        <w:rPr>
          <w:rFonts w:hint="eastAsia" w:ascii="宋体" w:hAnsi="宋体" w:eastAsia="宋体" w:cs="宋体"/>
          <w:color w:val="auto"/>
          <w:sz w:val="24"/>
          <w:u w:val="single"/>
        </w:rPr>
        <w:t xml:space="preserve"> 202</w:t>
      </w:r>
      <w:r>
        <w:rPr>
          <w:rFonts w:hint="eastAsia" w:ascii="宋体" w:hAnsi="宋体" w:eastAsia="宋体" w:cs="宋体"/>
          <w:color w:val="auto"/>
          <w:sz w:val="24"/>
          <w:u w:val="single"/>
          <w:lang w:val="en-US" w:eastAsia="zh-CN"/>
        </w:rPr>
        <w:t xml:space="preserve">6</w:t>
      </w:r>
      <w:r>
        <w:rPr>
          <w:rFonts w:hint="eastAsia" w:ascii="宋体" w:hAnsi="宋体" w:eastAsia="宋体" w:cs="宋体"/>
          <w:color w:val="auto"/>
          <w:sz w:val="24"/>
          <w:u w:val="single"/>
        </w:rPr>
        <w:t xml:space="preserve"> 年 </w:t>
      </w:r>
      <w:r>
        <w:rPr>
          <w:rFonts w:hint="eastAsia" w:ascii="宋体" w:hAnsi="宋体" w:eastAsia="宋体" w:cs="宋体"/>
          <w:color w:val="auto"/>
          <w:sz w:val="24"/>
          <w:u w:val="single"/>
          <w:lang w:val="en-US" w:eastAsia="zh-CN"/>
        </w:rPr>
        <w:t xml:space="preserve">8</w:t>
      </w:r>
      <w:r>
        <w:rPr>
          <w:rFonts w:hint="eastAsia" w:ascii="宋体" w:hAnsi="宋体" w:eastAsia="宋体" w:cs="宋体"/>
          <w:color w:val="auto"/>
          <w:sz w:val="24"/>
          <w:u w:val="single"/>
        </w:rPr>
        <w:t xml:space="preserve"> 月 </w:t>
      </w:r>
      <w:r>
        <w:rPr>
          <w:rFonts w:hint="eastAsia" w:ascii="宋体" w:hAnsi="宋体" w:eastAsia="宋体" w:cs="宋体"/>
          <w:color w:val="auto"/>
          <w:sz w:val="24"/>
          <w:u w:val="single"/>
          <w:lang w:val="en-US" w:eastAsia="zh-CN"/>
        </w:rPr>
        <w:t xml:space="preserve">19</w:t>
      </w:r>
      <w:r>
        <w:rPr>
          <w:rFonts w:hint="eastAsia" w:ascii="宋体" w:hAnsi="宋体" w:eastAsia="宋体" w:cs="宋体"/>
          <w:color w:val="auto"/>
          <w:sz w:val="24"/>
          <w:u w:val="single"/>
        </w:rPr>
        <w:t xml:space="preserve"> 日 </w:t>
      </w:r>
      <w:r>
        <w:rPr>
          <w:rFonts w:hint="eastAsia" w:ascii="宋体" w:hAnsi="宋体" w:eastAsia="宋体" w:cs="宋体"/>
          <w:color w:val="auto"/>
          <w:sz w:val="24"/>
          <w:u w:val="single"/>
          <w:lang w:val="en-US" w:eastAsia="zh-CN"/>
        </w:rPr>
        <w:t xml:space="preserve">9 </w:t>
      </w:r>
      <w:r>
        <w:rPr>
          <w:rFonts w:hint="eastAsia" w:ascii="宋体" w:hAnsi="宋体" w:eastAsia="宋体" w:cs="宋体"/>
          <w:color w:val="auto"/>
          <w:sz w:val="24"/>
          <w:u w:val="single"/>
        </w:rPr>
        <w:t xml:space="preserve">时 </w:t>
      </w:r>
      <w:r>
        <w:rPr>
          <w:rFonts w:hint="eastAsia" w:ascii="宋体" w:hAnsi="宋体" w:eastAsia="宋体" w:cs="宋体"/>
          <w:color w:val="auto"/>
          <w:sz w:val="24"/>
          <w:u w:val="single"/>
          <w:lang w:val="en-US" w:eastAsia="zh-CN"/>
        </w:rPr>
        <w:t xml:space="preserve">00</w:t>
      </w:r>
      <w:r>
        <w:rPr>
          <w:rFonts w:hint="eastAsia" w:ascii="宋体" w:hAnsi="宋体" w:eastAsia="宋体" w:cs="宋体"/>
          <w:color w:val="auto"/>
          <w:sz w:val="24"/>
          <w:u w:val="single"/>
        </w:rPr>
        <w:t xml:space="preserve">分00秒（北京时间）</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2.地点：苏采云“不见面”开标大厅 。</w:t>
      </w:r>
      <w:r/>
    </w:p>
    <w:p>
      <w:pPr>
        <w:spacing w:line="324" w:lineRule="auto"/>
        <w:rPr>
          <w:rFonts w:hint="eastAsia" w:ascii="宋体" w:hAnsi="宋体" w:eastAsia="宋体" w:cs="宋体"/>
          <w:b/>
          <w:bCs/>
          <w:color w:val="auto"/>
          <w:sz w:val="24"/>
        </w:rPr>
      </w:pPr>
      <w:r/>
      <w:bookmarkStart w:id="19" w:name="_Toc35393625"/>
      <w:r/>
      <w:bookmarkStart w:id="20" w:name="_Toc28359084"/>
      <w:r/>
      <w:bookmarkStart w:id="21" w:name="_Toc35393794"/>
      <w:r/>
      <w:bookmarkStart w:id="22" w:name="_Toc28359007"/>
      <w:r/>
      <w:bookmarkStart w:id="23" w:name="_Toc38985267"/>
      <w:r>
        <w:rPr>
          <w:rFonts w:hint="eastAsia" w:ascii="宋体" w:hAnsi="宋体" w:eastAsia="宋体" w:cs="宋体"/>
          <w:b/>
          <w:bCs/>
          <w:color w:val="auto"/>
          <w:sz w:val="24"/>
        </w:rPr>
        <w:t xml:space="preserve">五、公告期限</w:t>
      </w:r>
      <w:bookmarkEnd w:id="19"/>
      <w:r/>
      <w:bookmarkEnd w:id="20"/>
      <w:r/>
      <w:bookmarkEnd w:id="21"/>
      <w:r/>
      <w:bookmarkEnd w:id="22"/>
      <w:r/>
      <w:bookmarkEnd w:id="23"/>
      <w:r/>
      <w:r/>
    </w:p>
    <w:p>
      <w:pPr>
        <w:ind w:firstLine="480"/>
        <w:spacing w:line="324" w:lineRule="auto"/>
        <w:rPr>
          <w:rFonts w:hint="eastAsia" w:ascii="宋体" w:hAnsi="宋体" w:eastAsia="宋体" w:cs="宋体"/>
          <w:color w:val="auto"/>
          <w:sz w:val="24"/>
        </w:rPr>
      </w:pPr>
      <w:r/>
      <w:bookmarkStart w:id="24" w:name="_Toc35393626"/>
      <w:r/>
      <w:bookmarkStart w:id="25" w:name="_Toc38985268"/>
      <w:r/>
      <w:bookmarkStart w:id="26" w:name="_Toc35393795"/>
      <w:r>
        <w:rPr>
          <w:rFonts w:hint="eastAsia" w:ascii="宋体" w:hAnsi="宋体" w:eastAsia="宋体" w:cs="宋体"/>
          <w:color w:val="auto"/>
          <w:sz w:val="24"/>
        </w:rPr>
        <w:t xml:space="preserve">自本公告发布之日起5个工作日。</w:t>
      </w:r>
      <w:bookmarkEnd w:id="24"/>
      <w:r/>
      <w:bookmarkEnd w:id="25"/>
      <w:r/>
      <w:bookmarkEnd w:id="26"/>
      <w:r/>
      <w:r/>
    </w:p>
    <w:p>
      <w:pPr>
        <w:spacing w:line="324"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六、其他补充事宜</w:t>
      </w:r>
      <w:r/>
    </w:p>
    <w:p>
      <w:pPr>
        <w:ind w:firstLine="480"/>
        <w:spacing w:line="324" w:lineRule="auto"/>
        <w:rPr>
          <w:rFonts w:hint="eastAsia" w:ascii="宋体" w:hAnsi="宋体" w:eastAsia="宋体" w:cs="宋体"/>
          <w:color w:val="auto"/>
          <w:sz w:val="24"/>
        </w:rPr>
      </w:pPr>
      <w:r/>
      <w:bookmarkStart w:id="27" w:name="_Toc28359018"/>
      <w:r>
        <w:rPr>
          <w:rFonts w:hint="eastAsia" w:ascii="宋体" w:hAnsi="宋体" w:eastAsia="宋体" w:cs="宋体"/>
          <w:color w:val="auto"/>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2. 潜在供应商访问电子招标响应交易平台的网络地址和方法： </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2.2潜在投标人访问“苏采云”系统方法：江苏省政府采购网首页-“苏采云”链接。 </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2.3采购文件（后缀名为“.kedt”）、供应商操作手册及政府采购客户端 工具可通过“苏采云”系统相应链接进行下载。 </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2.4采购代理机构将数据电文形式的采购文件加载至“苏采云”系统，供潜在供应商下载或者查阅。 </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2.5请潜在投标单位提前安装相应的控件（详见《“苏采云”系统供应商操作手册》）并使用谷歌浏览器登录“苏采云”系统参与不见面开评标。 </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如潜在投标人未按上述要求操作，将自行承担所产生的风险。</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3.有关本次招标的事项若存在变动或修改，敬请及时关注在“中国政府采购网”“江苏政府采购网”“盐城市政府采购网”发布的更正公告。</w:t>
      </w:r>
      <w:r/>
    </w:p>
    <w:p>
      <w:pPr>
        <w:ind w:firstLine="480"/>
        <w:spacing w:line="324" w:lineRule="auto"/>
        <w:rPr>
          <w:rFonts w:hint="eastAsia" w:ascii="宋体" w:hAnsi="宋体" w:eastAsia="宋体" w:cs="宋体"/>
          <w:color w:val="auto"/>
          <w:sz w:val="24"/>
        </w:rPr>
      </w:pPr>
      <w:r>
        <w:rPr>
          <w:rFonts w:hint="eastAsia" w:ascii="宋体" w:hAnsi="宋体" w:eastAsia="宋体" w:cs="宋体"/>
          <w:color w:val="auto"/>
          <w:sz w:val="24"/>
        </w:rPr>
        <w:t xml:space="preserve">4.本次招标不收取投标保证金，不收取质量保证金。</w:t>
      </w:r>
      <w:r/>
    </w:p>
    <w:p>
      <w:pPr>
        <w:spacing w:line="324"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七、对本次招标提出询问，请按以下方式联系。</w:t>
      </w:r>
      <w:bookmarkEnd w:id="27"/>
      <w:r/>
      <w:r/>
    </w:p>
    <w:p>
      <w:pPr>
        <w:spacing w:line="324" w:lineRule="auto"/>
        <w:rPr>
          <w:rFonts w:hint="eastAsia" w:ascii="宋体" w:hAnsi="宋体" w:eastAsia="宋体" w:cs="宋体"/>
          <w:color w:val="auto"/>
          <w:sz w:val="24"/>
          <w:u w:val="none"/>
        </w:rPr>
      </w:pPr>
      <w:r>
        <w:rPr>
          <w:rFonts w:hint="eastAsia" w:ascii="宋体" w:hAnsi="宋体" w:eastAsia="宋体" w:cs="宋体"/>
          <w:color w:val="auto"/>
          <w:sz w:val="24"/>
          <w:u w:val="none"/>
        </w:rPr>
        <w:t xml:space="preserve">  </w:t>
      </w:r>
      <w:bookmarkStart w:id="28" w:name="_Toc28359009"/>
      <w:r>
        <w:rPr>
          <w:rFonts w:hint="eastAsia" w:ascii="宋体" w:hAnsi="宋体" w:eastAsia="宋体" w:cs="宋体"/>
          <w:color w:val="auto"/>
          <w:sz w:val="24"/>
          <w:u w:val="none"/>
        </w:rPr>
        <w:t xml:space="preserve">1.采购人信息</w:t>
      </w:r>
      <w:r/>
    </w:p>
    <w:p>
      <w:pPr>
        <w:ind w:firstLine="480"/>
        <w:spacing w:line="324" w:lineRule="auto"/>
        <w:rPr>
          <w:rFonts w:hint="eastAsia" w:ascii="宋体" w:hAnsi="宋体" w:eastAsia="宋体" w:cs="宋体"/>
          <w:color w:val="auto"/>
          <w:sz w:val="24"/>
          <w:u w:val="none"/>
        </w:rPr>
      </w:pPr>
      <w:r>
        <w:rPr>
          <w:rFonts w:hint="eastAsia" w:ascii="宋体" w:hAnsi="宋体" w:eastAsia="宋体" w:cs="宋体"/>
          <w:color w:val="auto"/>
          <w:sz w:val="24"/>
          <w:u w:val="none"/>
        </w:rPr>
        <w:t xml:space="preserve">名 称：滨海县第一初级中学   </w:t>
      </w:r>
      <w:r/>
    </w:p>
    <w:p>
      <w:pPr>
        <w:ind w:firstLine="480"/>
        <w:spacing w:line="324" w:lineRule="auto"/>
        <w:rPr>
          <w:rFonts w:hint="eastAsia" w:ascii="宋体" w:hAnsi="宋体" w:eastAsia="宋体" w:cs="宋体"/>
          <w:color w:val="auto"/>
          <w:sz w:val="24"/>
          <w:u w:val="none"/>
        </w:rPr>
      </w:pPr>
      <w:r>
        <w:rPr>
          <w:rFonts w:hint="eastAsia" w:ascii="宋体" w:hAnsi="宋体" w:eastAsia="宋体" w:cs="宋体"/>
          <w:color w:val="auto"/>
          <w:sz w:val="24"/>
          <w:u w:val="none"/>
        </w:rPr>
        <w:t xml:space="preserve">地址：滨海县中市路95号  </w:t>
      </w:r>
      <w:r/>
    </w:p>
    <w:p>
      <w:pPr>
        <w:ind w:firstLine="480"/>
        <w:spacing w:line="324" w:lineRule="auto"/>
        <w:rPr>
          <w:rFonts w:hint="eastAsia" w:ascii="宋体" w:hAnsi="宋体" w:eastAsia="宋体" w:cs="宋体"/>
          <w:color w:val="auto"/>
          <w:sz w:val="24"/>
          <w:u w:val="none"/>
        </w:rPr>
      </w:pPr>
      <w:r>
        <w:rPr>
          <w:rFonts w:hint="eastAsia" w:ascii="宋体" w:hAnsi="宋体" w:eastAsia="宋体" w:cs="宋体"/>
          <w:color w:val="auto"/>
          <w:sz w:val="24"/>
          <w:u w:val="none"/>
        </w:rPr>
        <w:t xml:space="preserve">联系人：董先生                </w:t>
      </w:r>
      <w:r/>
    </w:p>
    <w:p>
      <w:pPr>
        <w:ind w:firstLine="480"/>
        <w:spacing w:line="324" w:lineRule="auto"/>
        <w:rPr>
          <w:rFonts w:hint="eastAsia" w:ascii="宋体" w:hAnsi="宋体" w:eastAsia="宋体" w:cs="宋体"/>
          <w:color w:val="auto"/>
          <w:sz w:val="24"/>
          <w:u w:val="none"/>
        </w:rPr>
      </w:pPr>
      <w:r>
        <w:rPr>
          <w:rFonts w:hint="eastAsia" w:ascii="宋体" w:hAnsi="宋体" w:eastAsia="宋体" w:cs="宋体"/>
          <w:color w:val="auto"/>
          <w:sz w:val="24"/>
          <w:u w:val="none"/>
        </w:rPr>
        <w:t xml:space="preserve">联系方式：15051340568     </w:t>
      </w:r>
      <w:r>
        <w:rPr>
          <w:rFonts w:hint="eastAsia" w:ascii="宋体" w:hAnsi="宋体" w:eastAsia="宋体" w:cs="宋体"/>
          <w:color w:val="auto"/>
          <w:sz w:val="24"/>
          <w:u w:val="none"/>
        </w:rPr>
        <w:t xml:space="preserve">        </w:t>
      </w:r>
      <w:r/>
    </w:p>
    <w:p>
      <w:pPr>
        <w:ind w:firstLine="480"/>
        <w:spacing w:line="324" w:lineRule="auto"/>
        <w:rPr>
          <w:rFonts w:hint="eastAsia" w:ascii="宋体" w:hAnsi="宋体" w:eastAsia="宋体" w:cs="宋体"/>
          <w:color w:val="auto"/>
          <w:sz w:val="24"/>
          <w:u w:val="none"/>
        </w:rPr>
      </w:pPr>
      <w:r>
        <w:rPr>
          <w:rFonts w:hint="eastAsia" w:ascii="宋体" w:hAnsi="宋体" w:eastAsia="宋体" w:cs="宋体"/>
          <w:color w:val="auto"/>
          <w:sz w:val="24"/>
          <w:u w:val="none"/>
        </w:rPr>
        <w:t xml:space="preserve">2.采购代理机构信息</w:t>
      </w:r>
      <w:r/>
    </w:p>
    <w:p>
      <w:pPr>
        <w:ind w:firstLine="480"/>
        <w:spacing w:line="324" w:lineRule="auto"/>
        <w:rPr>
          <w:rFonts w:hint="default" w:ascii="宋体" w:hAnsi="宋体" w:eastAsia="宋体" w:cs="宋体"/>
          <w:color w:val="auto"/>
          <w:sz w:val="24"/>
          <w:u w:val="none"/>
          <w:lang w:val="en-US" w:eastAsia="zh-CN"/>
        </w:rPr>
      </w:pPr>
      <w:r>
        <w:rPr>
          <w:rFonts w:hint="eastAsia" w:ascii="宋体" w:hAnsi="宋体" w:eastAsia="宋体" w:cs="宋体"/>
          <w:color w:val="auto"/>
          <w:sz w:val="24"/>
          <w:u w:val="none"/>
        </w:rPr>
        <w:t xml:space="preserve">名 称：</w:t>
      </w:r>
      <w:r>
        <w:rPr>
          <w:rFonts w:hint="eastAsia" w:ascii="宋体" w:hAnsi="宋体" w:eastAsia="宋体" w:cs="宋体"/>
          <w:color w:val="auto"/>
          <w:sz w:val="24"/>
          <w:u w:val="none"/>
          <w:lang w:val="en-US" w:eastAsia="zh-CN"/>
        </w:rPr>
        <w:t xml:space="preserve">江苏涵澈工程项目管理有限公司</w:t>
      </w:r>
      <w:r/>
    </w:p>
    <w:p>
      <w:pPr>
        <w:ind w:firstLine="480"/>
        <w:spacing w:line="324" w:lineRule="auto"/>
        <w:rPr>
          <w:rFonts w:hint="default" w:ascii="宋体" w:hAnsi="宋体" w:eastAsia="宋体" w:cs="宋体"/>
          <w:color w:val="auto"/>
          <w:sz w:val="24"/>
          <w:u w:val="none"/>
          <w:lang w:val="en-US" w:eastAsia="zh-CN"/>
        </w:rPr>
      </w:pPr>
      <w:r>
        <w:rPr>
          <w:rFonts w:hint="eastAsia" w:ascii="宋体" w:hAnsi="宋体" w:eastAsia="宋体" w:cs="宋体"/>
          <w:color w:val="auto"/>
          <w:sz w:val="24"/>
          <w:u w:val="none"/>
        </w:rPr>
        <w:t xml:space="preserve">地 址：</w:t>
      </w:r>
      <w:r>
        <w:rPr>
          <w:rFonts w:hint="eastAsia" w:ascii="宋体" w:hAnsi="宋体" w:eastAsia="宋体" w:cs="宋体"/>
          <w:color w:val="auto"/>
          <w:sz w:val="24"/>
          <w:u w:val="none"/>
          <w:lang w:val="en-US" w:eastAsia="zh-CN"/>
        </w:rPr>
        <w:t xml:space="preserve">盐城市大丰区幸福东大街8号原人社大厦6楼</w:t>
      </w:r>
      <w:r/>
    </w:p>
    <w:p>
      <w:pPr>
        <w:ind w:firstLine="480"/>
        <w:spacing w:line="324" w:lineRule="auto"/>
        <w:rPr>
          <w:rFonts w:hint="eastAsia" w:ascii="宋体" w:hAnsi="宋体" w:eastAsia="宋体" w:cs="宋体"/>
          <w:color w:val="auto"/>
          <w:sz w:val="24"/>
          <w:u w:val="none"/>
        </w:rPr>
      </w:pPr>
      <w:r>
        <w:rPr>
          <w:rFonts w:hint="eastAsia" w:ascii="宋体" w:hAnsi="宋体" w:eastAsia="宋体" w:cs="宋体"/>
          <w:color w:val="auto"/>
          <w:sz w:val="24"/>
          <w:u w:val="none"/>
        </w:rPr>
        <w:t xml:space="preserve">联系人：</w:t>
      </w:r>
      <w:r>
        <w:rPr>
          <w:rFonts w:hint="eastAsia" w:ascii="宋体" w:hAnsi="宋体" w:eastAsia="宋体" w:cs="宋体"/>
          <w:color w:val="auto"/>
          <w:sz w:val="24"/>
          <w:u w:val="none"/>
          <w:lang w:val="en-US" w:eastAsia="zh-CN"/>
        </w:rPr>
        <w:t xml:space="preserve">蔡新荣</w:t>
      </w:r>
      <w:r>
        <w:rPr>
          <w:rFonts w:hint="eastAsia" w:ascii="宋体" w:hAnsi="宋体" w:eastAsia="宋体" w:cs="宋体"/>
          <w:color w:val="auto"/>
          <w:sz w:val="24"/>
          <w:u w:val="none"/>
        </w:rPr>
        <w:t xml:space="preserve">                     </w:t>
      </w:r>
      <w:r/>
    </w:p>
    <w:p>
      <w:pPr>
        <w:ind w:firstLine="480"/>
        <w:spacing w:line="324" w:lineRule="auto"/>
        <w:rPr>
          <w:rFonts w:hint="eastAsia" w:ascii="宋体" w:hAnsi="宋体" w:eastAsia="宋体" w:cs="宋体"/>
          <w:color w:val="auto"/>
          <w:sz w:val="24"/>
          <w:u w:val="none"/>
        </w:rPr>
      </w:pPr>
      <w:r>
        <w:rPr>
          <w:rFonts w:hint="eastAsia" w:ascii="宋体" w:hAnsi="宋体" w:eastAsia="宋体" w:cs="宋体"/>
          <w:color w:val="auto"/>
          <w:sz w:val="24"/>
          <w:u w:val="none"/>
        </w:rPr>
        <w:t xml:space="preserve">联系方式：</w:t>
      </w:r>
      <w:bookmarkStart w:id="29" w:name="_Toc28359087"/>
      <w:r/>
      <w:bookmarkStart w:id="30" w:name="_Toc28359010"/>
      <w:r>
        <w:rPr>
          <w:rFonts w:hint="eastAsia" w:ascii="宋体" w:hAnsi="宋体" w:eastAsia="宋体" w:cs="宋体"/>
          <w:color w:val="auto"/>
          <w:sz w:val="24"/>
          <w:u w:val="none"/>
          <w:lang w:val="en-US" w:eastAsia="zh-CN"/>
        </w:rPr>
        <w:t xml:space="preserve">15298587767</w:t>
      </w:r>
      <w:r>
        <w:rPr>
          <w:rFonts w:hint="eastAsia" w:ascii="宋体" w:hAnsi="宋体" w:eastAsia="宋体" w:cs="宋体"/>
          <w:color w:val="auto"/>
          <w:sz w:val="24"/>
          <w:u w:val="none"/>
        </w:rPr>
        <w:t xml:space="preserve">       </w:t>
      </w:r>
      <w:bookmarkEnd w:id="29"/>
      <w:r/>
      <w:bookmarkEnd w:id="30"/>
      <w:r>
        <w:rPr>
          <w:rFonts w:hint="eastAsia" w:ascii="宋体" w:hAnsi="宋体" w:eastAsia="宋体" w:cs="宋体"/>
          <w:color w:val="auto"/>
          <w:sz w:val="24"/>
          <w:u w:val="none"/>
        </w:rPr>
        <w:t xml:space="preserve">            </w:t>
      </w:r>
      <w:r/>
    </w:p>
    <w:p>
      <w:pPr>
        <w:ind w:firstLine="480"/>
        <w:spacing w:line="324" w:lineRule="auto"/>
        <w:rPr>
          <w:rFonts w:hint="eastAsia" w:ascii="宋体" w:hAnsi="宋体" w:eastAsia="宋体" w:cs="宋体"/>
          <w:color w:val="auto"/>
          <w:sz w:val="24"/>
          <w:u w:val="none"/>
        </w:rPr>
      </w:pPr>
      <w:r/>
      <w:bookmarkStart w:id="31" w:name="_Toc28359021"/>
      <w:r>
        <w:rPr>
          <w:rFonts w:hint="eastAsia" w:ascii="宋体" w:hAnsi="宋体" w:eastAsia="宋体" w:cs="宋体"/>
          <w:color w:val="auto"/>
          <w:sz w:val="24"/>
          <w:u w:val="none"/>
        </w:rPr>
        <w:t xml:space="preserve">3.</w:t>
      </w:r>
      <w:bookmarkEnd w:id="31"/>
      <w:r>
        <w:rPr>
          <w:rFonts w:hint="eastAsia" w:ascii="宋体" w:hAnsi="宋体" w:eastAsia="宋体" w:cs="宋体"/>
          <w:color w:val="auto"/>
          <w:sz w:val="24"/>
          <w:u w:val="none"/>
        </w:rPr>
        <w:t xml:space="preserve">项目联系方式</w:t>
      </w:r>
      <w:r/>
    </w:p>
    <w:p>
      <w:pPr>
        <w:ind w:firstLine="480"/>
        <w:spacing w:line="324" w:lineRule="auto"/>
        <w:rPr>
          <w:rFonts w:hint="eastAsia" w:ascii="宋体" w:hAnsi="宋体" w:eastAsia="宋体" w:cs="宋体"/>
          <w:color w:val="auto"/>
          <w:sz w:val="24"/>
          <w:u w:val="none"/>
        </w:rPr>
      </w:pPr>
      <w:r>
        <w:rPr>
          <w:rFonts w:hint="eastAsia" w:ascii="宋体" w:hAnsi="宋体" w:eastAsia="宋体" w:cs="宋体"/>
          <w:color w:val="auto"/>
          <w:sz w:val="24"/>
          <w:u w:val="none"/>
        </w:rPr>
        <w:t xml:space="preserve">项目联系人：</w:t>
      </w:r>
      <w:r>
        <w:rPr>
          <w:rFonts w:hint="eastAsia" w:ascii="宋体" w:hAnsi="宋体" w:eastAsia="宋体" w:cs="宋体"/>
          <w:color w:val="auto"/>
          <w:sz w:val="24"/>
          <w:u w:val="none"/>
          <w:lang w:val="en-US" w:eastAsia="zh-CN"/>
        </w:rPr>
        <w:t xml:space="preserve">蔡新荣</w:t>
      </w:r>
      <w:r/>
    </w:p>
    <w:p>
      <w:pPr>
        <w:ind w:firstLine="480"/>
        <w:spacing w:line="324" w:lineRule="auto"/>
        <w:rPr>
          <w:rFonts w:hint="eastAsia" w:ascii="宋体" w:hAnsi="宋体" w:eastAsia="宋体" w:cs="宋体"/>
          <w:color w:val="auto"/>
        </w:rPr>
      </w:pPr>
      <w:r>
        <w:rPr>
          <w:rFonts w:hint="eastAsia" w:ascii="宋体" w:hAnsi="宋体" w:eastAsia="宋体" w:cs="宋体"/>
          <w:color w:val="auto"/>
          <w:sz w:val="24"/>
        </w:rPr>
        <w:t xml:space="preserve">电　　 话：</w:t>
      </w:r>
      <w:r>
        <w:rPr>
          <w:rFonts w:hint="eastAsia" w:ascii="宋体" w:hAnsi="宋体" w:eastAsia="宋体" w:cs="宋体"/>
          <w:color w:val="auto"/>
          <w:sz w:val="24"/>
          <w:u w:val="none"/>
          <w:lang w:val="en-US" w:eastAsia="zh-CN"/>
        </w:rPr>
        <w:t xml:space="preserve">15298587767</w:t>
      </w:r>
      <w:r>
        <w:rPr>
          <w:rFonts w:hint="eastAsia" w:ascii="宋体" w:hAnsi="宋体" w:eastAsia="宋体" w:cs="宋体"/>
          <w:color w:val="auto"/>
        </w:rPr>
        <w:t xml:space="preserve">　　　　 </w:t>
      </w:r>
      <w:r/>
    </w:p>
    <w:p>
      <w:pPr>
        <w:pStyle w:val="638"/>
        <w:jc w:val="center"/>
        <w:spacing w:before="0" w:after="0"/>
        <w:rPr>
          <w:color w:val="auto"/>
        </w:rPr>
      </w:pPr>
      <w:r>
        <w:rPr>
          <w:rFonts w:hint="eastAsia" w:ascii="宋体" w:hAnsi="宋体" w:eastAsia="宋体" w:cs="宋体"/>
          <w:color w:val="auto"/>
        </w:rPr>
        <w:br w:type="page" w:clear="all"/>
      </w:r>
      <w:bookmarkStart w:id="32" w:name="_Toc120614211"/>
      <w:r/>
      <w:bookmarkStart w:id="33" w:name="_Toc3957"/>
      <w:r/>
      <w:bookmarkStart w:id="34" w:name="_Toc16789"/>
      <w:r>
        <w:rPr>
          <w:rFonts w:hint="eastAsia"/>
          <w:color w:val="auto"/>
        </w:rPr>
        <w:t xml:space="preserve">第二章</w:t>
      </w:r>
      <w:bookmarkEnd w:id="32"/>
      <w:r/>
      <w:bookmarkStart w:id="35" w:name="_Toc20823274"/>
      <w:r/>
      <w:bookmarkStart w:id="36" w:name="_Toc120614213"/>
      <w:r/>
      <w:bookmarkStart w:id="37" w:name="_Toc513029202"/>
      <w:r/>
      <w:bookmarkStart w:id="38" w:name="_Toc16938518"/>
      <w:r>
        <w:rPr>
          <w:rFonts w:hint="eastAsia"/>
          <w:color w:val="auto"/>
        </w:rPr>
        <w:t xml:space="preserve"> 投标人须知</w:t>
      </w:r>
      <w:bookmarkEnd w:id="33"/>
      <w:r/>
      <w:bookmarkEnd w:id="34"/>
      <w:r/>
      <w:bookmarkEnd w:id="35"/>
      <w:r/>
      <w:bookmarkEnd w:id="36"/>
      <w:r/>
      <w:bookmarkEnd w:id="37"/>
      <w:r/>
      <w:bookmarkEnd w:id="38"/>
      <w:r/>
      <w:r/>
    </w:p>
    <w:p>
      <w:pPr>
        <w:spacing w:line="348" w:lineRule="auto"/>
        <w:rPr>
          <w:rFonts w:hint="eastAsia" w:ascii="宋体" w:hAnsi="宋体" w:eastAsia="宋体" w:cs="宋体"/>
          <w:b/>
          <w:bCs/>
          <w:color w:val="auto"/>
          <w:sz w:val="24"/>
        </w:rPr>
      </w:pPr>
      <w:r/>
      <w:bookmarkStart w:id="39" w:name="_Toc513029203"/>
      <w:r/>
      <w:bookmarkStart w:id="40" w:name="_Toc16938519"/>
      <w:r/>
      <w:bookmarkStart w:id="41" w:name="_Toc120614214"/>
      <w:r/>
      <w:bookmarkStart w:id="42" w:name="_Toc20823275"/>
      <w:r>
        <w:rPr>
          <w:rFonts w:hint="eastAsia" w:ascii="宋体" w:hAnsi="宋体" w:eastAsia="宋体" w:cs="宋体"/>
          <w:b/>
          <w:bCs/>
          <w:color w:val="auto"/>
          <w:sz w:val="24"/>
        </w:rPr>
        <w:t xml:space="preserve">一、总则</w:t>
      </w:r>
      <w:bookmarkEnd w:id="39"/>
      <w:r/>
      <w:bookmarkEnd w:id="40"/>
      <w:r/>
      <w:bookmarkEnd w:id="41"/>
      <w:r/>
      <w:bookmarkEnd w:id="42"/>
      <w:r/>
      <w:r/>
    </w:p>
    <w:p>
      <w:pPr>
        <w:ind w:firstLine="480"/>
        <w:spacing w:line="348" w:lineRule="auto"/>
        <w:rPr>
          <w:rFonts w:hint="eastAsia" w:ascii="宋体" w:hAnsi="宋体" w:eastAsia="宋体" w:cs="宋体"/>
          <w:color w:val="auto"/>
          <w:sz w:val="24"/>
        </w:rPr>
      </w:pPr>
      <w:r/>
      <w:bookmarkStart w:id="43" w:name="_Toc16938520"/>
      <w:r/>
      <w:bookmarkStart w:id="44" w:name="_Toc20823276"/>
      <w:r/>
      <w:bookmarkStart w:id="45" w:name="_Toc513029204"/>
      <w:r/>
      <w:bookmarkStart w:id="46" w:name="_Toc458694821"/>
      <w:r/>
      <w:bookmarkStart w:id="47" w:name="_Hlt16619475"/>
      <w:r>
        <w:rPr>
          <w:rFonts w:hint="eastAsia" w:ascii="宋体" w:hAnsi="宋体" w:eastAsia="宋体" w:cs="宋体"/>
          <w:color w:val="auto"/>
          <w:sz w:val="24"/>
        </w:rPr>
        <w:t xml:space="preserve">1</w:t>
      </w:r>
      <w:bookmarkEnd w:id="43"/>
      <w:r>
        <w:rPr>
          <w:rFonts w:hint="eastAsia" w:ascii="宋体" w:hAnsi="宋体" w:eastAsia="宋体" w:cs="宋体"/>
          <w:color w:val="auto"/>
          <w:sz w:val="24"/>
        </w:rPr>
        <w:t xml:space="preserve">、招标方式</w:t>
      </w:r>
      <w:bookmarkEnd w:id="44"/>
      <w:r/>
      <w:bookmarkEnd w:id="45"/>
      <w:r/>
      <w:bookmarkEnd w:id="46"/>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1.1本次招标采取公开招标方式，本招标文件仅适用于招标公告中所述项目。</w:t>
      </w:r>
      <w:r/>
    </w:p>
    <w:p>
      <w:pPr>
        <w:ind w:firstLine="480"/>
        <w:spacing w:line="348" w:lineRule="auto"/>
        <w:rPr>
          <w:rFonts w:hint="eastAsia" w:ascii="宋体" w:hAnsi="宋体" w:eastAsia="宋体" w:cs="宋体"/>
          <w:color w:val="auto"/>
          <w:sz w:val="24"/>
        </w:rPr>
      </w:pPr>
      <w:r/>
      <w:bookmarkStart w:id="48" w:name="_Toc16938521"/>
      <w:r/>
      <w:bookmarkStart w:id="49" w:name="_Toc20823277"/>
      <w:r/>
      <w:bookmarkStart w:id="50" w:name="_Toc513029205"/>
      <w:r>
        <w:rPr>
          <w:rFonts w:hint="eastAsia" w:ascii="宋体" w:hAnsi="宋体" w:eastAsia="宋体" w:cs="宋体"/>
          <w:color w:val="auto"/>
          <w:sz w:val="24"/>
        </w:rPr>
        <w:t xml:space="preserve">2、合格的投标人</w:t>
      </w:r>
      <w:bookmarkEnd w:id="48"/>
      <w:r/>
      <w:bookmarkEnd w:id="49"/>
      <w:r/>
      <w:bookmarkEnd w:id="50"/>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2.1满足招标公告中供应商的资格要求的规定。</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2.2满足本文件实质性要求和条件的规定。</w:t>
      </w:r>
      <w:r/>
    </w:p>
    <w:p>
      <w:pPr>
        <w:ind w:firstLine="480"/>
        <w:spacing w:line="348" w:lineRule="auto"/>
        <w:rPr>
          <w:rFonts w:hint="eastAsia" w:ascii="宋体" w:hAnsi="宋体" w:eastAsia="宋体" w:cs="宋体"/>
          <w:color w:val="auto"/>
          <w:sz w:val="24"/>
        </w:rPr>
      </w:pPr>
      <w:r/>
      <w:bookmarkStart w:id="51" w:name="_Toc513029206"/>
      <w:r/>
      <w:bookmarkStart w:id="52" w:name="_Toc20823278"/>
      <w:r/>
      <w:bookmarkStart w:id="53" w:name="_Toc16938522"/>
      <w:r>
        <w:rPr>
          <w:rFonts w:hint="eastAsia" w:ascii="宋体" w:hAnsi="宋体" w:eastAsia="宋体" w:cs="宋体"/>
          <w:color w:val="auto"/>
          <w:sz w:val="24"/>
        </w:rPr>
        <w:t xml:space="preserve">3、适用法律</w:t>
      </w:r>
      <w:bookmarkEnd w:id="51"/>
      <w:r/>
      <w:bookmarkEnd w:id="52"/>
      <w:r/>
      <w:bookmarkEnd w:id="53"/>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3.1本次招标及由此产生的合同受中华人民共和国有关的法律法规制约和保护。</w:t>
      </w:r>
      <w:r/>
    </w:p>
    <w:p>
      <w:pPr>
        <w:ind w:firstLine="480"/>
        <w:spacing w:line="348" w:lineRule="auto"/>
        <w:rPr>
          <w:rFonts w:hint="eastAsia" w:ascii="宋体" w:hAnsi="宋体" w:eastAsia="宋体" w:cs="宋体"/>
          <w:color w:val="auto"/>
          <w:sz w:val="24"/>
        </w:rPr>
      </w:pPr>
      <w:r/>
      <w:bookmarkStart w:id="54" w:name="_Toc20823279"/>
      <w:r/>
      <w:bookmarkStart w:id="55" w:name="_Toc513029207"/>
      <w:r/>
      <w:bookmarkStart w:id="56" w:name="_Toc16938523"/>
      <w:r/>
      <w:bookmarkStart w:id="57" w:name="_Toc462564067"/>
      <w:r>
        <w:rPr>
          <w:rFonts w:hint="eastAsia" w:ascii="宋体" w:hAnsi="宋体" w:eastAsia="宋体" w:cs="宋体"/>
          <w:color w:val="auto"/>
          <w:sz w:val="24"/>
        </w:rPr>
        <w:t xml:space="preserve">4、投标费用</w:t>
      </w:r>
      <w:bookmarkEnd w:id="54"/>
      <w:r/>
      <w:bookmarkEnd w:id="55"/>
      <w:r/>
      <w:bookmarkEnd w:id="56"/>
      <w:r/>
      <w:bookmarkEnd w:id="57"/>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4.1投标人应自行承担所有与参加投标有关的费用，无论投标过程中的做法和结果如何，</w:t>
      </w:r>
      <w:r>
        <w:rPr>
          <w:rFonts w:hint="eastAsia" w:ascii="宋体" w:hAnsi="宋体" w:eastAsia="宋体" w:cs="宋体"/>
          <w:color w:val="auto"/>
          <w:sz w:val="24"/>
          <w:lang w:val="en-US" w:eastAsia="zh-CN"/>
        </w:rPr>
        <w:t xml:space="preserve">采购人和代理机构</w:t>
      </w:r>
      <w:r>
        <w:rPr>
          <w:rFonts w:hint="eastAsia" w:ascii="宋体" w:hAnsi="宋体" w:eastAsia="宋体" w:cs="宋体"/>
          <w:color w:val="auto"/>
          <w:sz w:val="24"/>
        </w:rPr>
        <w:t xml:space="preserve">在任何情况下均无义务和责任承担这些费用。</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5、招标文件的约束力</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5.1投标人一旦参加本项目采购活动，即被认为接受了本招标文件的规定和约束。</w:t>
      </w:r>
      <w:r/>
    </w:p>
    <w:p>
      <w:pPr>
        <w:spacing w:line="348" w:lineRule="auto"/>
        <w:rPr>
          <w:rFonts w:hint="eastAsia" w:ascii="宋体" w:hAnsi="宋体" w:eastAsia="宋体" w:cs="宋体"/>
          <w:b/>
          <w:bCs/>
          <w:color w:val="auto"/>
          <w:sz w:val="24"/>
        </w:rPr>
      </w:pPr>
      <w:r/>
      <w:bookmarkStart w:id="58" w:name="_Toc120614215"/>
      <w:r/>
      <w:bookmarkStart w:id="59" w:name="_Toc513029209"/>
      <w:r/>
      <w:bookmarkStart w:id="60" w:name="_Toc20823281"/>
      <w:r/>
      <w:bookmarkStart w:id="61" w:name="_Toc16938525"/>
      <w:r>
        <w:rPr>
          <w:rFonts w:hint="eastAsia" w:ascii="宋体" w:hAnsi="宋体" w:eastAsia="宋体" w:cs="宋体"/>
          <w:b/>
          <w:bCs/>
          <w:color w:val="auto"/>
          <w:sz w:val="24"/>
        </w:rPr>
        <w:t xml:space="preserve">二、招标文件</w:t>
      </w:r>
      <w:bookmarkEnd w:id="58"/>
      <w:r/>
      <w:bookmarkEnd w:id="59"/>
      <w:r/>
      <w:bookmarkEnd w:id="60"/>
      <w:r/>
      <w:bookmarkEnd w:id="61"/>
      <w:r/>
      <w:r/>
    </w:p>
    <w:p>
      <w:pPr>
        <w:ind w:firstLine="480"/>
        <w:spacing w:line="348" w:lineRule="auto"/>
        <w:rPr>
          <w:rFonts w:hint="eastAsia" w:ascii="宋体" w:hAnsi="宋体" w:eastAsia="宋体" w:cs="宋体"/>
          <w:color w:val="auto"/>
          <w:sz w:val="24"/>
        </w:rPr>
      </w:pPr>
      <w:r/>
      <w:bookmarkStart w:id="62" w:name="_Toc16938526"/>
      <w:r/>
      <w:bookmarkStart w:id="63" w:name="_Toc20823282"/>
      <w:r/>
      <w:bookmarkStart w:id="64" w:name="_Toc513029210"/>
      <w:r>
        <w:rPr>
          <w:rFonts w:hint="eastAsia" w:ascii="宋体" w:hAnsi="宋体" w:eastAsia="宋体" w:cs="宋体"/>
          <w:color w:val="auto"/>
          <w:sz w:val="24"/>
        </w:rPr>
        <w:t xml:space="preserve">6、招标文件构成</w:t>
      </w:r>
      <w:bookmarkEnd w:id="62"/>
      <w:r/>
      <w:bookmarkEnd w:id="63"/>
      <w:r/>
      <w:bookmarkEnd w:id="64"/>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6.1 招标文件由以下部分组成：</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（1）招标公告</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（2）投标人须知</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（3）合同文本</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（4）采购需求</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（5）评标方法与评标标准</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（6）投标文件格式</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请仔细检查招标文件是否齐全，如有缺漏请立即与</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rPr>
        <w:t xml:space="preserve">联系解决。</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48" w:lineRule="auto"/>
        <w:rPr>
          <w:rFonts w:hint="eastAsia" w:ascii="宋体" w:hAnsi="宋体" w:eastAsia="宋体" w:cs="宋体"/>
          <w:color w:val="auto"/>
          <w:sz w:val="24"/>
        </w:rPr>
      </w:pPr>
      <w:r/>
      <w:bookmarkStart w:id="65" w:name="_Toc513029211"/>
      <w:r/>
      <w:bookmarkStart w:id="66" w:name="_Toc20823283"/>
      <w:r/>
      <w:bookmarkStart w:id="67" w:name="_Toc16938527"/>
      <w:r/>
      <w:bookmarkStart w:id="68" w:name="_Toc462564070"/>
      <w:r>
        <w:rPr>
          <w:rFonts w:hint="eastAsia" w:ascii="宋体" w:hAnsi="宋体" w:eastAsia="宋体" w:cs="宋体"/>
          <w:color w:val="auto"/>
          <w:sz w:val="24"/>
        </w:rPr>
        <w:t xml:space="preserve">7、招标文件的澄清</w:t>
      </w:r>
      <w:bookmarkEnd w:id="65"/>
      <w:r/>
      <w:bookmarkEnd w:id="66"/>
      <w:r/>
      <w:bookmarkEnd w:id="67"/>
      <w:r/>
      <w:bookmarkEnd w:id="68"/>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7.1任何要求对招标文件进行澄清的投标人，应在投标截止期十日前按招标公告中的通讯地址，以书面形式通知</w:t>
      </w:r>
      <w:r>
        <w:rPr>
          <w:rFonts w:hint="eastAsia" w:ascii="宋体" w:hAnsi="宋体" w:eastAsia="宋体" w:cs="宋体"/>
          <w:color w:val="auto"/>
          <w:sz w:val="24"/>
          <w:lang w:val="en-US" w:eastAsia="zh-CN"/>
        </w:rPr>
        <w:t xml:space="preserve">采购人和代理机构</w:t>
      </w:r>
      <w:r>
        <w:rPr>
          <w:rFonts w:hint="eastAsia" w:ascii="宋体" w:hAnsi="宋体" w:eastAsia="宋体" w:cs="宋体"/>
          <w:color w:val="auto"/>
          <w:sz w:val="24"/>
        </w:rPr>
        <w:t xml:space="preserve">。</w:t>
      </w:r>
      <w:r/>
    </w:p>
    <w:p>
      <w:pPr>
        <w:ind w:firstLine="480"/>
        <w:spacing w:line="348" w:lineRule="auto"/>
        <w:rPr>
          <w:rFonts w:hint="eastAsia" w:ascii="宋体" w:hAnsi="宋体" w:eastAsia="宋体" w:cs="宋体"/>
          <w:color w:val="auto"/>
          <w:sz w:val="24"/>
        </w:rPr>
      </w:pPr>
      <w:r/>
      <w:bookmarkStart w:id="69" w:name="_Toc20823284"/>
      <w:r/>
      <w:bookmarkStart w:id="70" w:name="_Toc462564071"/>
      <w:r/>
      <w:bookmarkStart w:id="71" w:name="_Toc513029212"/>
      <w:r/>
      <w:bookmarkStart w:id="72" w:name="_Toc16938528"/>
      <w:r>
        <w:rPr>
          <w:rFonts w:hint="eastAsia" w:ascii="宋体" w:hAnsi="宋体" w:eastAsia="宋体" w:cs="宋体"/>
          <w:color w:val="auto"/>
          <w:sz w:val="24"/>
        </w:rPr>
        <w:t xml:space="preserve">8、招标文件的修改</w:t>
      </w:r>
      <w:bookmarkEnd w:id="69"/>
      <w:r/>
      <w:bookmarkEnd w:id="70"/>
      <w:r/>
      <w:bookmarkEnd w:id="71"/>
      <w:r/>
      <w:bookmarkEnd w:id="72"/>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8.1在投标截止时间前，</w:t>
      </w:r>
      <w:r>
        <w:rPr>
          <w:rFonts w:hint="eastAsia" w:ascii="宋体" w:hAnsi="宋体" w:eastAsia="宋体" w:cs="宋体"/>
          <w:color w:val="auto"/>
          <w:sz w:val="24"/>
          <w:lang w:val="en-US" w:eastAsia="zh-CN"/>
        </w:rPr>
        <w:t xml:space="preserve">采购人和代理机构</w:t>
      </w:r>
      <w:r>
        <w:rPr>
          <w:rFonts w:hint="eastAsia" w:ascii="宋体" w:hAnsi="宋体" w:eastAsia="宋体" w:cs="宋体"/>
          <w:color w:val="auto"/>
          <w:sz w:val="24"/>
        </w:rPr>
        <w:t xml:space="preserve">可以对招标文件进行修改。</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8.2</w:t>
      </w:r>
      <w:r>
        <w:rPr>
          <w:rFonts w:hint="eastAsia" w:ascii="宋体" w:hAnsi="宋体" w:eastAsia="宋体" w:cs="宋体"/>
          <w:color w:val="auto"/>
          <w:sz w:val="24"/>
          <w:lang w:val="en-US" w:eastAsia="zh-CN"/>
        </w:rPr>
        <w:t xml:space="preserve">采购人和代理机构</w:t>
      </w:r>
      <w:r>
        <w:rPr>
          <w:rFonts w:hint="eastAsia" w:ascii="宋体" w:hAnsi="宋体" w:eastAsia="宋体" w:cs="宋体"/>
          <w:color w:val="auto"/>
          <w:sz w:val="24"/>
        </w:rPr>
        <w:t xml:space="preserve">有权按照法定的要求推迟投标截止日期和开标日期。</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8.3招标文件的修改将在中国政府采购网、江苏政府采购网、盐城市政府采购网公布，补充文件将作为招标文件的组成部分，并对投标人具有约束力。</w:t>
      </w:r>
      <w:r/>
    </w:p>
    <w:p>
      <w:pPr>
        <w:spacing w:line="348" w:lineRule="auto"/>
        <w:rPr>
          <w:rFonts w:hint="eastAsia" w:ascii="宋体" w:hAnsi="宋体" w:eastAsia="宋体" w:cs="宋体"/>
          <w:b/>
          <w:bCs/>
          <w:color w:val="auto"/>
          <w:sz w:val="24"/>
        </w:rPr>
      </w:pPr>
      <w:r/>
      <w:bookmarkStart w:id="73" w:name="_Toc16938529"/>
      <w:r/>
      <w:bookmarkStart w:id="74" w:name="_Toc462564072"/>
      <w:r/>
      <w:bookmarkStart w:id="75" w:name="_Toc120614216"/>
      <w:r/>
      <w:bookmarkStart w:id="76" w:name="_Toc20823285"/>
      <w:r/>
      <w:bookmarkStart w:id="77" w:name="_Toc513029213"/>
      <w:r>
        <w:rPr>
          <w:rFonts w:hint="eastAsia" w:ascii="宋体" w:hAnsi="宋体" w:eastAsia="宋体" w:cs="宋体"/>
          <w:b/>
          <w:bCs/>
          <w:color w:val="auto"/>
          <w:sz w:val="24"/>
        </w:rPr>
        <w:t xml:space="preserve">三、投标文件的编制</w:t>
      </w:r>
      <w:bookmarkEnd w:id="73"/>
      <w:r/>
      <w:bookmarkEnd w:id="74"/>
      <w:r/>
      <w:bookmarkEnd w:id="75"/>
      <w:r/>
      <w:bookmarkEnd w:id="76"/>
      <w:r/>
      <w:bookmarkEnd w:id="77"/>
      <w:r/>
      <w:r/>
    </w:p>
    <w:p>
      <w:pPr>
        <w:ind w:firstLine="480"/>
        <w:spacing w:line="348" w:lineRule="auto"/>
        <w:rPr>
          <w:rFonts w:hint="eastAsia" w:ascii="宋体" w:hAnsi="宋体" w:eastAsia="宋体" w:cs="宋体"/>
          <w:color w:val="auto"/>
          <w:sz w:val="24"/>
        </w:rPr>
      </w:pPr>
      <w:r/>
      <w:bookmarkStart w:id="78" w:name="_Toc462564073"/>
      <w:r/>
      <w:bookmarkStart w:id="79" w:name="_Toc20823286"/>
      <w:r/>
      <w:bookmarkStart w:id="80" w:name="_Toc513029214"/>
      <w:r/>
      <w:bookmarkStart w:id="81" w:name="_Toc16938530"/>
      <w:r>
        <w:rPr>
          <w:rFonts w:hint="eastAsia" w:ascii="宋体" w:hAnsi="宋体" w:eastAsia="宋体" w:cs="宋体"/>
          <w:color w:val="auto"/>
          <w:sz w:val="24"/>
        </w:rPr>
        <w:t xml:space="preserve">9、投标文件的语言及度量衡单位</w:t>
      </w:r>
      <w:bookmarkEnd w:id="78"/>
      <w:r/>
      <w:bookmarkEnd w:id="79"/>
      <w:r/>
      <w:bookmarkEnd w:id="80"/>
      <w:r/>
      <w:bookmarkEnd w:id="81"/>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9.1投标人提交的投标文件以及投标人与</w:t>
      </w:r>
      <w:r>
        <w:rPr>
          <w:rFonts w:hint="eastAsia" w:ascii="宋体" w:hAnsi="宋体" w:eastAsia="宋体" w:cs="宋体"/>
          <w:color w:val="auto"/>
          <w:sz w:val="24"/>
          <w:lang w:val="en-US" w:eastAsia="zh-CN"/>
        </w:rPr>
        <w:t xml:space="preserve">采购人和代理机构</w:t>
      </w:r>
      <w:r>
        <w:rPr>
          <w:rFonts w:hint="eastAsia" w:ascii="宋体" w:hAnsi="宋体" w:eastAsia="宋体" w:cs="宋体"/>
          <w:color w:val="auto"/>
          <w:sz w:val="24"/>
        </w:rPr>
        <w:t xml:space="preserve">就有关投标的所有来往通知、函件和文件均应使用简体中文。</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9.2除技术性能另有规定外，投标文件所使用的度量衡单位，均须采用国家法定计量单位。</w:t>
      </w:r>
      <w:r/>
    </w:p>
    <w:p>
      <w:pPr>
        <w:ind w:firstLine="480"/>
        <w:spacing w:line="348" w:lineRule="auto"/>
        <w:rPr>
          <w:rFonts w:hint="eastAsia" w:ascii="宋体" w:hAnsi="宋体" w:eastAsia="宋体" w:cs="宋体"/>
          <w:color w:val="auto"/>
          <w:sz w:val="24"/>
        </w:rPr>
      </w:pPr>
      <w:r/>
      <w:bookmarkStart w:id="82" w:name="_Toc513029215"/>
      <w:r/>
      <w:bookmarkStart w:id="83" w:name="_Toc16938531"/>
      <w:r/>
      <w:bookmarkStart w:id="84" w:name="_Toc20823287"/>
      <w:r/>
      <w:bookmarkStart w:id="85" w:name="_Toc462564074"/>
      <w:r>
        <w:rPr>
          <w:rFonts w:hint="eastAsia" w:ascii="宋体" w:hAnsi="宋体" w:eastAsia="宋体" w:cs="宋体"/>
          <w:color w:val="auto"/>
          <w:sz w:val="24"/>
        </w:rPr>
        <w:t xml:space="preserve">10、投标文件构成</w:t>
      </w:r>
      <w:bookmarkEnd w:id="82"/>
      <w:r/>
      <w:bookmarkEnd w:id="83"/>
      <w:r/>
      <w:bookmarkEnd w:id="84"/>
      <w:r/>
      <w:bookmarkEnd w:id="85"/>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348" w:lineRule="auto"/>
        <w:rPr>
          <w:rFonts w:hint="eastAsia" w:ascii="宋体" w:hAnsi="宋体" w:eastAsia="宋体" w:cs="宋体"/>
          <w:color w:val="auto"/>
          <w:sz w:val="24"/>
        </w:rPr>
      </w:pPr>
      <w:r/>
      <w:bookmarkStart w:id="86" w:name="_Toc14577357"/>
      <w:r/>
      <w:bookmarkStart w:id="87" w:name="_Toc14577354"/>
      <w:r/>
      <w:bookmarkStart w:id="88" w:name="_Toc49090507"/>
      <w:r/>
      <w:bookmarkStart w:id="89" w:name="_Toc513029216"/>
      <w:r/>
      <w:bookmarkStart w:id="90" w:name="_Toc513029219"/>
      <w:r/>
      <w:bookmarkStart w:id="91" w:name="_Toc49090509"/>
      <w:r/>
      <w:bookmarkStart w:id="92" w:name="_Hlt26954838"/>
      <w:r/>
      <w:bookmarkStart w:id="93" w:name="_Hlt26670360"/>
      <w:r/>
      <w:bookmarkStart w:id="94" w:name="_Hlt26668975"/>
      <w:r>
        <w:rPr>
          <w:rFonts w:hint="eastAsia" w:ascii="宋体" w:hAnsi="宋体" w:eastAsia="宋体" w:cs="宋体"/>
          <w:color w:val="auto"/>
          <w:sz w:val="24"/>
        </w:rPr>
        <w:t xml:space="preserve">11、证明投标人及投标标的符合招标文件规定的文件</w:t>
      </w:r>
      <w:bookmarkEnd w:id="86"/>
      <w:r/>
      <w:bookmarkEnd w:id="87"/>
      <w:r/>
      <w:bookmarkEnd w:id="88"/>
      <w:r/>
      <w:bookmarkEnd w:id="89"/>
      <w:r/>
      <w:bookmarkEnd w:id="90"/>
      <w:r/>
      <w:bookmarkEnd w:id="91"/>
      <w:r/>
      <w:bookmarkStart w:id="95" w:name="_Toc49090508"/>
      <w:r/>
      <w:bookmarkStart w:id="96" w:name="_Toc14577355"/>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11.1投标人应按照法律、法规、规章和规范性文件以及招标文件要求提交证明文件，证明其及投标标的符合招标文件规定。</w:t>
      </w:r>
      <w:bookmarkEnd w:id="95"/>
      <w:r/>
      <w:bookmarkEnd w:id="96"/>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11.2招标文件对证明文件无明确形式要求的，证明文件可以以文字资料、图纸和数据等形式提交。</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12、投标分项报价</w:t>
      </w:r>
      <w:bookmarkStart w:id="97" w:name="_Hlt26670373"/>
      <w:r>
        <w:rPr>
          <w:rFonts w:hint="eastAsia" w:ascii="宋体" w:hAnsi="宋体" w:eastAsia="宋体" w:cs="宋体"/>
          <w:color w:val="auto"/>
          <w:sz w:val="24"/>
        </w:rPr>
        <w:t xml:space="preserve">表</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12.1投</w:t>
      </w:r>
      <w:bookmarkStart w:id="98" w:name="_Hlt26954840"/>
      <w:r>
        <w:rPr>
          <w:rFonts w:hint="eastAsia" w:ascii="宋体" w:hAnsi="宋体" w:eastAsia="宋体" w:cs="宋体"/>
          <w:color w:val="auto"/>
          <w:sz w:val="24"/>
        </w:rPr>
        <w:t xml:space="preserve">标人应按照招标文件规定格式填报投标分项报价表</w:t>
      </w:r>
      <w:bookmarkStart w:id="99" w:name="_Hlt26670399"/>
      <w:r>
        <w:rPr>
          <w:rFonts w:hint="eastAsia" w:ascii="宋体" w:hAnsi="宋体" w:eastAsia="宋体" w:cs="宋体"/>
          <w:color w:val="auto"/>
          <w:sz w:val="24"/>
        </w:rPr>
        <w:t xml:space="preserve">。</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12.2投标货币。投标文件中的单价和总价无特殊规定的采用人民币报价，以元为单位标注。招标文件中另有规定的按规定执行。</w:t>
      </w:r>
      <w:r/>
    </w:p>
    <w:p>
      <w:pPr>
        <w:ind w:firstLine="480"/>
        <w:spacing w:line="348" w:lineRule="auto"/>
        <w:rPr>
          <w:rFonts w:hint="eastAsia" w:ascii="宋体" w:hAnsi="宋体" w:eastAsia="宋体" w:cs="宋体"/>
          <w:color w:val="auto"/>
          <w:sz w:val="24"/>
        </w:rPr>
      </w:pPr>
      <w:r/>
      <w:bookmarkStart w:id="100" w:name="_Hlt26670486"/>
      <w:r/>
      <w:bookmarkStart w:id="101" w:name="_Hlt26954731"/>
      <w:r/>
      <w:bookmarkStart w:id="102" w:name="_Hlt26670403"/>
      <w:r/>
      <w:bookmarkStart w:id="103" w:name="_Hlt26954842"/>
      <w:r/>
      <w:bookmarkStart w:id="104" w:name="_Hlt26954844"/>
      <w:r/>
      <w:bookmarkStart w:id="105" w:name="_Hlt26954848"/>
      <w:r/>
      <w:bookmarkStart w:id="106" w:name="_Hlt26670425"/>
      <w:r/>
      <w:bookmarkStart w:id="107" w:name="_Hlt26954846"/>
      <w:r/>
      <w:bookmarkStart w:id="108" w:name="_Hlt26668983"/>
      <w:r/>
      <w:bookmarkStart w:id="109" w:name="_Hlt26670482"/>
      <w:r>
        <w:rPr>
          <w:rFonts w:hint="eastAsia" w:ascii="宋体" w:hAnsi="宋体" w:eastAsia="宋体" w:cs="宋体"/>
          <w:color w:val="auto"/>
          <w:sz w:val="24"/>
        </w:rPr>
        <w:t xml:space="preserve">13、技术要求响应及偏离表、商务要求响应及偏离表</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13.1投标人需对招标文件中的技术要求与商务要求逐项作出响应或偏离，并说明原因。</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13.2投标人可在投标文件中提供认为需要的其他技术文件或说明。</w:t>
      </w:r>
      <w:r/>
    </w:p>
    <w:p>
      <w:pPr>
        <w:ind w:firstLine="480"/>
        <w:spacing w:line="348" w:lineRule="auto"/>
        <w:rPr>
          <w:rFonts w:hint="eastAsia" w:ascii="宋体" w:hAnsi="宋体" w:eastAsia="宋体" w:cs="宋体"/>
          <w:color w:val="auto"/>
          <w:sz w:val="24"/>
        </w:rPr>
      </w:pPr>
      <w:r/>
      <w:bookmarkStart w:id="110" w:name="_Toc14577359"/>
      <w:r/>
      <w:bookmarkStart w:id="111" w:name="_Toc49090510"/>
      <w:r>
        <w:rPr>
          <w:rFonts w:hint="eastAsia" w:ascii="宋体" w:hAnsi="宋体" w:eastAsia="宋体" w:cs="宋体"/>
          <w:color w:val="auto"/>
          <w:sz w:val="24"/>
        </w:rPr>
        <w:t xml:space="preserve">14、投标函和开标一览表</w:t>
      </w:r>
      <w:bookmarkEnd w:id="110"/>
      <w:r/>
      <w:bookmarkEnd w:id="111"/>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14.1投标人应按照招标文件中提供的格式完整、正确填写投标函、开标一览表。</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spacing w:line="348" w:lineRule="auto"/>
        <w:rPr>
          <w:rFonts w:hint="eastAsia" w:ascii="宋体" w:hAnsi="宋体" w:eastAsia="宋体" w:cs="宋体"/>
          <w:color w:val="auto"/>
          <w:sz w:val="24"/>
        </w:rPr>
      </w:pPr>
      <w:r/>
      <w:bookmarkStart w:id="112" w:name="_Toc49090511"/>
      <w:r/>
      <w:bookmarkStart w:id="113" w:name="_Toc14577360"/>
      <w:r/>
      <w:bookmarkStart w:id="114" w:name="_Hlt26954850"/>
      <w:r/>
      <w:bookmarkStart w:id="115" w:name="_Hlt26954734"/>
      <w:r/>
      <w:bookmarkStart w:id="116" w:name="_Hlt26670489"/>
      <w:r>
        <w:rPr>
          <w:rFonts w:hint="eastAsia" w:ascii="宋体" w:hAnsi="宋体" w:eastAsia="宋体" w:cs="宋体"/>
          <w:color w:val="auto"/>
          <w:sz w:val="24"/>
        </w:rPr>
        <w:t xml:space="preserve">15、投标有效期</w:t>
      </w:r>
      <w:bookmarkEnd w:id="112"/>
      <w:r/>
      <w:bookmarkEnd w:id="113"/>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15.1投标有效期为开标之日后</w:t>
      </w:r>
      <w:r>
        <w:rPr>
          <w:rFonts w:hint="eastAsia" w:ascii="宋体" w:hAnsi="宋体" w:eastAsia="宋体" w:cs="宋体"/>
          <w:b/>
          <w:bCs/>
          <w:color w:val="auto"/>
          <w:sz w:val="24"/>
          <w:u w:val="single"/>
        </w:rPr>
        <w:t xml:space="preserve">九十（90）天</w:t>
      </w:r>
      <w:r>
        <w:rPr>
          <w:rFonts w:hint="eastAsia" w:ascii="宋体" w:hAnsi="宋体" w:eastAsia="宋体" w:cs="宋体"/>
          <w:color w:val="auto"/>
          <w:sz w:val="24"/>
        </w:rPr>
        <w:t xml:space="preserve">。投标有效期比规定短的将被视为未实质性响应招标文件而予以拒绝。</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16、投标有效期的延长</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16.1在特殊情况下，</w:t>
      </w:r>
      <w:r>
        <w:rPr>
          <w:rFonts w:hint="eastAsia" w:ascii="宋体" w:hAnsi="宋体" w:eastAsia="宋体" w:cs="宋体"/>
          <w:color w:val="auto"/>
          <w:sz w:val="24"/>
          <w:lang w:val="en-US" w:eastAsia="zh-CN"/>
        </w:rPr>
        <w:t xml:space="preserve">采购人和代理机构</w:t>
      </w:r>
      <w:r>
        <w:rPr>
          <w:rFonts w:hint="eastAsia" w:ascii="宋体" w:hAnsi="宋体" w:eastAsia="宋体" w:cs="宋体"/>
          <w:color w:val="auto"/>
          <w:sz w:val="24"/>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lang w:val="en-US" w:eastAsia="zh-CN"/>
        </w:rPr>
        <w:t xml:space="preserve">采购人和代理机构</w:t>
      </w:r>
      <w:r>
        <w:rPr>
          <w:rFonts w:hint="eastAsia" w:ascii="宋体" w:hAnsi="宋体" w:eastAsia="宋体" w:cs="宋体"/>
          <w:color w:val="auto"/>
          <w:sz w:val="24"/>
        </w:rPr>
        <w:t xml:space="preserve">的这一要求而放弃投标。同意延长投标有效期的投标人既不能要求也不允许修改其投标文件，同时受投标有效期约束的所有权利与义务均延长至新的有效期。</w:t>
      </w:r>
      <w:r/>
    </w:p>
    <w:p>
      <w:pPr>
        <w:spacing w:line="348" w:lineRule="auto"/>
        <w:rPr>
          <w:rFonts w:hint="eastAsia" w:ascii="宋体" w:hAnsi="宋体" w:eastAsia="宋体" w:cs="宋体"/>
          <w:b/>
          <w:bCs/>
          <w:color w:val="auto"/>
          <w:sz w:val="24"/>
        </w:rPr>
      </w:pPr>
      <w:r/>
      <w:bookmarkStart w:id="117" w:name="_Toc513029224"/>
      <w:r/>
      <w:bookmarkStart w:id="118" w:name="_Toc20823296"/>
      <w:r/>
      <w:bookmarkStart w:id="119" w:name="_Toc16938540"/>
      <w:r/>
      <w:bookmarkStart w:id="120" w:name="_Toc120614217"/>
      <w:r/>
      <w:bookmarkStart w:id="121" w:name="_Hlt26954852"/>
      <w:r/>
      <w:bookmarkStart w:id="122" w:name="_Hlt26954739"/>
      <w:r>
        <w:rPr>
          <w:rFonts w:hint="eastAsia" w:ascii="宋体" w:hAnsi="宋体" w:eastAsia="宋体" w:cs="宋体"/>
          <w:b/>
          <w:bCs/>
          <w:color w:val="auto"/>
          <w:sz w:val="24"/>
        </w:rPr>
        <w:t xml:space="preserve">四、投标文件的递交</w:t>
      </w:r>
      <w:bookmarkEnd w:id="117"/>
      <w:r/>
      <w:bookmarkEnd w:id="118"/>
      <w:r/>
      <w:bookmarkEnd w:id="119"/>
      <w:r/>
      <w:bookmarkEnd w:id="120"/>
      <w:r/>
      <w:r/>
    </w:p>
    <w:p>
      <w:pPr>
        <w:ind w:firstLine="480"/>
        <w:spacing w:line="348" w:lineRule="auto"/>
        <w:rPr>
          <w:rFonts w:hint="eastAsia" w:ascii="宋体" w:hAnsi="宋体" w:eastAsia="宋体" w:cs="宋体"/>
          <w:color w:val="auto"/>
          <w:sz w:val="24"/>
        </w:rPr>
      </w:pPr>
      <w:r/>
      <w:bookmarkStart w:id="123" w:name="_Toc513029225"/>
      <w:r/>
      <w:bookmarkStart w:id="124" w:name="_Toc462564084"/>
      <w:r/>
      <w:bookmarkStart w:id="125" w:name="_Toc16938541"/>
      <w:r/>
      <w:bookmarkStart w:id="126" w:name="_Toc20823297"/>
      <w:r>
        <w:rPr>
          <w:rFonts w:hint="eastAsia" w:ascii="宋体" w:hAnsi="宋体" w:eastAsia="宋体" w:cs="宋体"/>
          <w:color w:val="auto"/>
          <w:sz w:val="24"/>
        </w:rPr>
        <w:t xml:space="preserve">17、投标文件</w:t>
      </w:r>
      <w:bookmarkEnd w:id="123"/>
      <w:r/>
      <w:bookmarkEnd w:id="124"/>
      <w:r/>
      <w:bookmarkEnd w:id="125"/>
      <w:r/>
      <w:bookmarkEnd w:id="126"/>
      <w:r>
        <w:rPr>
          <w:rFonts w:hint="eastAsia" w:ascii="宋体" w:hAnsi="宋体" w:eastAsia="宋体" w:cs="宋体"/>
          <w:color w:val="auto"/>
          <w:sz w:val="24"/>
        </w:rPr>
        <w:t xml:space="preserve">的递交</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17.1 电子投标文件的递交</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投标人应当按照《操作手册》规定，在投标截止时间前制作并上传电子投标文件。</w:t>
      </w:r>
      <w:bookmarkStart w:id="127" w:name="_Toc20823298"/>
      <w:r/>
      <w:bookmarkEnd w:id="127"/>
      <w:r/>
      <w:bookmarkStart w:id="128" w:name="_Toc16938542"/>
      <w:r/>
      <w:bookmarkEnd w:id="128"/>
      <w:r/>
      <w:bookmarkStart w:id="129" w:name="_Toc513029226"/>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18、投标截止时间</w:t>
      </w:r>
      <w:r/>
    </w:p>
    <w:p>
      <w:pPr>
        <w:ind w:firstLine="480"/>
        <w:spacing w:line="348" w:lineRule="auto"/>
        <w:rPr>
          <w:rFonts w:hint="eastAsia" w:ascii="宋体" w:hAnsi="宋体" w:eastAsia="宋体" w:cs="宋体"/>
          <w:color w:val="auto"/>
          <w:sz w:val="24"/>
        </w:rPr>
      </w:pPr>
      <w:r>
        <w:rPr>
          <w:rFonts w:hint="eastAsia" w:ascii="宋体" w:hAnsi="宋体" w:eastAsia="宋体" w:cs="宋体"/>
          <w:i/>
          <w:iCs/>
          <w:color w:val="auto"/>
          <w:sz w:val="24"/>
          <w:u w:val="single"/>
        </w:rPr>
        <w:t xml:space="preserve">18.1投标人上传电子投标文件的时间不得迟于招标公告中规定的投标截止时间。</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18.2</w:t>
      </w:r>
      <w:r>
        <w:rPr>
          <w:rFonts w:hint="eastAsia" w:ascii="宋体" w:hAnsi="宋体" w:eastAsia="宋体" w:cs="宋体"/>
          <w:color w:val="auto"/>
          <w:sz w:val="24"/>
          <w:lang w:val="en-US" w:eastAsia="zh-CN"/>
        </w:rPr>
        <w:t xml:space="preserve">采购人和代理机构</w:t>
      </w:r>
      <w:r>
        <w:rPr>
          <w:rFonts w:hint="eastAsia" w:ascii="宋体" w:hAnsi="宋体" w:eastAsia="宋体" w:cs="宋体"/>
          <w:color w:val="auto"/>
          <w:sz w:val="24"/>
        </w:rPr>
        <w:t xml:space="preserve">可以按照规定，通过修改招标文件酌情延长投标截止时间，在此情况下，投标人的所有权利和义务以及投标人受制的截止时间均应以延长后新的截止时间为准。</w:t>
      </w:r>
      <w:r/>
    </w:p>
    <w:p>
      <w:pPr>
        <w:ind w:firstLine="480"/>
        <w:spacing w:line="348" w:lineRule="auto"/>
        <w:rPr>
          <w:rFonts w:hint="eastAsia" w:ascii="宋体" w:hAnsi="宋体" w:eastAsia="宋体" w:cs="宋体"/>
          <w:color w:val="auto"/>
          <w:sz w:val="24"/>
        </w:rPr>
      </w:pPr>
      <w:r/>
      <w:bookmarkStart w:id="130" w:name="_Toc513029227"/>
      <w:r/>
      <w:bookmarkStart w:id="131" w:name="_Toc16938543"/>
      <w:r/>
      <w:bookmarkStart w:id="132" w:name="_Toc20823299"/>
      <w:r>
        <w:rPr>
          <w:rFonts w:hint="eastAsia" w:ascii="宋体" w:hAnsi="宋体" w:eastAsia="宋体" w:cs="宋体"/>
          <w:color w:val="auto"/>
          <w:sz w:val="24"/>
        </w:rPr>
        <w:t xml:space="preserve">19、投标文件</w:t>
      </w:r>
      <w:bookmarkEnd w:id="130"/>
      <w:r/>
      <w:bookmarkEnd w:id="131"/>
      <w:r/>
      <w:bookmarkEnd w:id="132"/>
      <w:r>
        <w:rPr>
          <w:rFonts w:hint="eastAsia" w:ascii="宋体" w:hAnsi="宋体" w:eastAsia="宋体" w:cs="宋体"/>
          <w:color w:val="auto"/>
          <w:sz w:val="24"/>
        </w:rPr>
        <w:t xml:space="preserve">的拒收</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19.1</w:t>
      </w:r>
      <w:r>
        <w:rPr>
          <w:rFonts w:hint="eastAsia" w:ascii="宋体" w:hAnsi="宋体" w:eastAsia="宋体" w:cs="宋体"/>
          <w:color w:val="auto"/>
          <w:sz w:val="24"/>
          <w:lang w:val="en-US" w:eastAsia="zh-CN"/>
        </w:rPr>
        <w:t xml:space="preserve">采购人和代理机构</w:t>
      </w:r>
      <w:r>
        <w:rPr>
          <w:rFonts w:hint="eastAsia" w:ascii="宋体" w:hAnsi="宋体" w:eastAsia="宋体" w:cs="宋体"/>
          <w:color w:val="auto"/>
          <w:sz w:val="24"/>
        </w:rPr>
        <w:t xml:space="preserve">拒绝接收在其规定的投标截止时间后上传的任何投标文件。</w:t>
      </w:r>
      <w:r/>
    </w:p>
    <w:p>
      <w:pPr>
        <w:ind w:firstLine="480"/>
        <w:spacing w:line="348" w:lineRule="auto"/>
        <w:rPr>
          <w:rFonts w:hint="eastAsia" w:ascii="宋体" w:hAnsi="宋体" w:eastAsia="宋体" w:cs="宋体"/>
          <w:color w:val="auto"/>
          <w:sz w:val="24"/>
        </w:rPr>
      </w:pPr>
      <w:r/>
      <w:bookmarkStart w:id="133" w:name="_Toc16938544"/>
      <w:r/>
      <w:bookmarkStart w:id="134" w:name="_Toc20823300"/>
      <w:r/>
      <w:bookmarkStart w:id="135" w:name="_Toc513029228"/>
      <w:r>
        <w:rPr>
          <w:rFonts w:hint="eastAsia" w:ascii="宋体" w:hAnsi="宋体" w:eastAsia="宋体" w:cs="宋体"/>
          <w:color w:val="auto"/>
          <w:sz w:val="24"/>
        </w:rPr>
        <w:t xml:space="preserve">20、投标文件的撤回和修改</w:t>
      </w:r>
      <w:bookmarkEnd w:id="133"/>
      <w:r/>
      <w:bookmarkEnd w:id="134"/>
      <w:r/>
      <w:bookmarkEnd w:id="135"/>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20.1投标文件的撤回</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20.1.1电子投标文件的撤回</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投标人可在投标截止时间前，撤回其电子投标文件，具体操作方法见《操作手册》。</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20.1.2投标人撤回电子投标文件，则认为其不再参与本项目投标活动。</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20.2 投标文件的修改</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20.2.1投标人可在投标截止时间前，对其电子投标文件进行修改，具体操作方法见《操作手册》。</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20.2.2在投标截止时间之后，投标人不得对其电子投标文件作任何修改。</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20.3在投标截止时间至招标文件中规定的投标有效期满之间的这段时间内，投标人不得撤回其投标。</w:t>
      </w:r>
      <w:r/>
    </w:p>
    <w:p>
      <w:pPr>
        <w:spacing w:line="348" w:lineRule="auto"/>
        <w:rPr>
          <w:rFonts w:hint="eastAsia" w:ascii="宋体" w:hAnsi="宋体" w:eastAsia="宋体" w:cs="宋体"/>
          <w:b/>
          <w:bCs/>
          <w:color w:val="auto"/>
          <w:sz w:val="24"/>
        </w:rPr>
      </w:pPr>
      <w:r/>
      <w:bookmarkStart w:id="136" w:name="_Toc16938545"/>
      <w:r/>
      <w:bookmarkStart w:id="137" w:name="_Toc120614218"/>
      <w:r/>
      <w:bookmarkStart w:id="138" w:name="_Toc513029229"/>
      <w:r/>
      <w:bookmarkStart w:id="139" w:name="_Toc20823301"/>
      <w:r>
        <w:rPr>
          <w:rFonts w:hint="eastAsia" w:ascii="宋体" w:hAnsi="宋体" w:eastAsia="宋体" w:cs="宋体"/>
          <w:b/>
          <w:bCs/>
          <w:color w:val="auto"/>
          <w:sz w:val="24"/>
        </w:rPr>
        <w:t xml:space="preserve">五、开标与评标</w:t>
      </w:r>
      <w:bookmarkEnd w:id="136"/>
      <w:r/>
      <w:bookmarkEnd w:id="137"/>
      <w:r/>
      <w:bookmarkEnd w:id="138"/>
      <w:r/>
      <w:bookmarkEnd w:id="139"/>
      <w:r/>
      <w:r/>
    </w:p>
    <w:p>
      <w:pPr>
        <w:ind w:firstLine="480"/>
        <w:spacing w:line="348" w:lineRule="auto"/>
        <w:rPr>
          <w:rFonts w:hint="eastAsia" w:ascii="宋体" w:hAnsi="宋体" w:eastAsia="宋体" w:cs="宋体"/>
          <w:color w:val="auto"/>
          <w:sz w:val="24"/>
        </w:rPr>
      </w:pPr>
      <w:r/>
      <w:bookmarkStart w:id="140" w:name="_Toc20823302"/>
      <w:r/>
      <w:bookmarkStart w:id="141" w:name="_Toc513029230"/>
      <w:r/>
      <w:bookmarkStart w:id="142" w:name="_Toc16938546"/>
      <w:r>
        <w:rPr>
          <w:rFonts w:hint="eastAsia" w:ascii="宋体" w:hAnsi="宋体" w:eastAsia="宋体" w:cs="宋体"/>
          <w:color w:val="auto"/>
          <w:sz w:val="24"/>
        </w:rPr>
        <w:t xml:space="preserve">21、开标</w:t>
      </w:r>
      <w:bookmarkEnd w:id="140"/>
      <w:r/>
      <w:bookmarkEnd w:id="141"/>
      <w:r/>
      <w:bookmarkEnd w:id="142"/>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21.1</w:t>
      </w:r>
      <w:r>
        <w:rPr>
          <w:rFonts w:hint="eastAsia" w:ascii="宋体" w:hAnsi="宋体" w:eastAsia="宋体" w:cs="宋体"/>
          <w:color w:val="auto"/>
          <w:sz w:val="24"/>
          <w:lang w:val="en-US" w:eastAsia="zh-CN"/>
        </w:rPr>
        <w:t xml:space="preserve">采购人和代理机构</w:t>
      </w:r>
      <w:r>
        <w:rPr>
          <w:rFonts w:hint="eastAsia" w:ascii="宋体" w:hAnsi="宋体" w:eastAsia="宋体" w:cs="宋体"/>
          <w:color w:val="auto"/>
          <w:sz w:val="24"/>
        </w:rPr>
        <w:t xml:space="preserve">将在招标公告中规定的时间和地点组织公开开标。投标人应当按照《操作手册》规定，参加开标活动和在苏采云系统规定的时间内对投标文件进行解密。</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21.2开标仪式</w:t>
      </w:r>
      <w:r>
        <w:rPr>
          <w:rFonts w:hint="eastAsia" w:ascii="宋体" w:hAnsi="宋体" w:eastAsia="宋体" w:cs="宋体"/>
          <w:color w:val="auto"/>
          <w:sz w:val="24"/>
          <w:lang w:val="en-US" w:eastAsia="zh-CN"/>
        </w:rPr>
        <w:t xml:space="preserve">由采购人和代理机构</w:t>
      </w:r>
      <w:r>
        <w:rPr>
          <w:rFonts w:hint="eastAsia" w:ascii="宋体" w:hAnsi="宋体" w:eastAsia="宋体" w:cs="宋体"/>
          <w:color w:val="auto"/>
          <w:sz w:val="24"/>
        </w:rPr>
        <w:t xml:space="preserve">组织。苏采云系统将自动对项目进行开标，并宣布各投标人名称和投标价格。</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21.3投标人在开标过程中涉及到的投标文件解密、开标结果确认等工作，应按照《操作手册》规定执行。</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21.4投标人如果对开标过程和开标记录有疑义，应当根据《操作手册》规定提出，如苏采云系统中《开标记录表》宣布后5分钟内未提出的，视同认可开标结果。</w:t>
      </w:r>
      <w:r/>
    </w:p>
    <w:p>
      <w:pPr>
        <w:ind w:firstLine="480"/>
        <w:spacing w:line="348" w:lineRule="auto"/>
        <w:rPr>
          <w:rFonts w:hint="eastAsia" w:ascii="宋体" w:hAnsi="宋体" w:eastAsia="宋体" w:cs="宋体"/>
          <w:color w:val="auto"/>
          <w:sz w:val="24"/>
        </w:rPr>
      </w:pPr>
      <w:r/>
      <w:bookmarkStart w:id="143" w:name="_Toc513029231"/>
      <w:r/>
      <w:bookmarkStart w:id="144" w:name="_Toc16938547"/>
      <w:r/>
      <w:bookmarkStart w:id="145" w:name="_Toc20823303"/>
      <w:r>
        <w:rPr>
          <w:rFonts w:hint="eastAsia" w:ascii="宋体" w:hAnsi="宋体" w:eastAsia="宋体" w:cs="宋体"/>
          <w:color w:val="auto"/>
          <w:sz w:val="24"/>
        </w:rPr>
        <w:t xml:space="preserve">22、评标委员会</w:t>
      </w:r>
      <w:bookmarkEnd w:id="143"/>
      <w:r/>
      <w:bookmarkEnd w:id="144"/>
      <w:r/>
      <w:bookmarkEnd w:id="145"/>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22.1开标后，将立即组织评标委员会（以下简称评委会）进行评标。</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22.2评委会由采购人代表和有关技术、经济等方面的专家组成，且人员构成符合政府采购有关规定。</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22.3评委会独立工作，负责评审所有投标文件并确定中标候选人。</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23、评标过程的保密与公正</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23.1凡是与审查、澄清、评价和比较投标的有关资料以及授标建议等，采购人、评委、</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rPr>
        <w:t xml:space="preserve">均不得向投标人或与评标无关的其他人员透露。</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23.2在评标过程中，投标人不得以任何行为影响评标过程，否则其投标文件将被作为无效投标文件。</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23.3</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rPr>
        <w:t xml:space="preserve">和评标委员会不向未中标的投标人解释未中标原因，也不公布评标过程中的相关细节。</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23.4采用综合评分法的项目，未中标的投标人可于中标结果公告期限届满之日起通过苏采云系统查看自己的评审得分及排序情况。</w:t>
      </w:r>
      <w:r/>
    </w:p>
    <w:p>
      <w:pPr>
        <w:ind w:firstLine="480"/>
        <w:spacing w:line="348" w:lineRule="auto"/>
        <w:rPr>
          <w:rFonts w:hint="eastAsia" w:ascii="宋体" w:hAnsi="宋体" w:eastAsia="宋体" w:cs="宋体"/>
          <w:color w:val="auto"/>
          <w:sz w:val="24"/>
        </w:rPr>
      </w:pPr>
      <w:r/>
      <w:bookmarkStart w:id="146" w:name="_Toc16938548"/>
      <w:r/>
      <w:bookmarkStart w:id="147" w:name="_Toc20823304"/>
      <w:r/>
      <w:bookmarkStart w:id="148" w:name="_Toc513029232"/>
      <w:r>
        <w:rPr>
          <w:rFonts w:hint="eastAsia" w:ascii="宋体" w:hAnsi="宋体" w:eastAsia="宋体" w:cs="宋体"/>
          <w:color w:val="auto"/>
          <w:sz w:val="24"/>
        </w:rPr>
        <w:t xml:space="preserve">24、投标文件的澄清</w:t>
      </w:r>
      <w:bookmarkEnd w:id="146"/>
      <w:r/>
      <w:bookmarkEnd w:id="147"/>
      <w:r/>
      <w:bookmarkEnd w:id="148"/>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24.1评标期间，评委会对投标文件中含义不明确、同类问题表述不一致或者有明显文字和计算错误的内容，有权要求投标人作出必要的澄清、说明或者补正。</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投标人的澄清、说明或者补正不得超出投标文件的范围或者改变投标文件的实质性内容。</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评标委员会并非对每个投标人都做澄清要求。</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24.3接到评委会澄清、说明和补正要求的投标人如未按规定作出澄清、说明和补正，其风险由投标人自行承担。</w:t>
      </w:r>
      <w:r/>
    </w:p>
    <w:p>
      <w:pPr>
        <w:ind w:firstLine="480"/>
        <w:spacing w:line="348" w:lineRule="auto"/>
        <w:rPr>
          <w:rFonts w:hint="eastAsia" w:ascii="宋体" w:hAnsi="宋体" w:eastAsia="宋体" w:cs="宋体"/>
          <w:color w:val="auto"/>
          <w:sz w:val="24"/>
        </w:rPr>
      </w:pPr>
      <w:r/>
      <w:bookmarkStart w:id="149" w:name="_Toc20823305"/>
      <w:r/>
      <w:bookmarkStart w:id="150" w:name="_Toc513029233"/>
      <w:r/>
      <w:bookmarkStart w:id="151" w:name="_Toc16938549"/>
      <w:r>
        <w:rPr>
          <w:rFonts w:hint="eastAsia" w:ascii="宋体" w:hAnsi="宋体" w:eastAsia="宋体" w:cs="宋体"/>
          <w:color w:val="auto"/>
          <w:sz w:val="24"/>
        </w:rPr>
        <w:t xml:space="preserve">25、对投标文件的初审</w:t>
      </w:r>
      <w:bookmarkEnd w:id="149"/>
      <w:r/>
      <w:bookmarkEnd w:id="150"/>
      <w:r/>
      <w:bookmarkEnd w:id="151"/>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25.1投标文件初审分为资格审查和符合性审查。</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25.1.1资格审查：依据法律法规和招标文件的规定，由采购人对投标文件中的资格证明文件进行审查。资格审查的结论，采购人以书面形式向评委会进行反馈。</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采购人在进行资格性审查的同时，将在“信用中国”网站（www.creditchina.gov.cn）查询投标人的信用记录，以确定投标人是否具备投标资格,查询结果留存并归档。</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25.1.3未通过资格审查或符合性审查的投标人，</w:t>
      </w:r>
      <w:r>
        <w:rPr>
          <w:rFonts w:hint="eastAsia" w:ascii="宋体" w:hAnsi="宋体" w:eastAsia="宋体" w:cs="宋体"/>
          <w:color w:val="auto"/>
          <w:sz w:val="24"/>
          <w:lang w:val="en-US" w:eastAsia="zh-CN"/>
        </w:rPr>
        <w:t xml:space="preserve">采购人、代理机构</w:t>
      </w:r>
      <w:r>
        <w:rPr>
          <w:rFonts w:hint="eastAsia" w:ascii="宋体" w:hAnsi="宋体" w:eastAsia="宋体" w:cs="宋体"/>
          <w:color w:val="auto"/>
          <w:sz w:val="24"/>
        </w:rPr>
        <w:t xml:space="preserve">将在苏采云系统中告知未通过资格审查或符合性审查的原因，评标结束后，</w:t>
      </w:r>
      <w:r>
        <w:rPr>
          <w:rFonts w:hint="eastAsia" w:ascii="宋体" w:hAnsi="宋体" w:eastAsia="宋体" w:cs="宋体"/>
          <w:color w:val="auto"/>
          <w:sz w:val="24"/>
          <w:lang w:val="en-US" w:eastAsia="zh-CN"/>
        </w:rPr>
        <w:t xml:space="preserve">采购人、代理机构</w:t>
      </w:r>
      <w:r>
        <w:rPr>
          <w:rFonts w:hint="eastAsia" w:ascii="宋体" w:hAnsi="宋体" w:eastAsia="宋体" w:cs="宋体"/>
          <w:color w:val="auto"/>
          <w:sz w:val="24"/>
        </w:rPr>
        <w:t xml:space="preserve">将不再告知未通过资格审查和符合性审查的原因。</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25.4评委会将对确定为实质性响应的投标进行进一步审核，确定其是否有计算上或累加上的算术错误，修正错误的原则如下：</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（1）投标文件中开标一览表内容与投标文件中相应内容不一致的，以开标一览表为准。</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（2）大写金额和小写金额不一致的，以大写金额为准。</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（3）单价金额小数点或者百分比有明显错位的，以开标一览表的总价为准，并修改单价。</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（4）总价金额与按单价汇总金额不一致的，以单价金额计算结果为准。</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同时出现两种以上错误的，按照前款规定的顺序修正。</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48" w:lineRule="auto"/>
        <w:rPr>
          <w:rFonts w:hint="eastAsia" w:ascii="宋体" w:hAnsi="宋体" w:eastAsia="宋体" w:cs="宋体"/>
          <w:color w:val="auto"/>
          <w:sz w:val="24"/>
        </w:rPr>
      </w:pPr>
      <w:r/>
      <w:bookmarkStart w:id="152" w:name="_Toc16938550"/>
      <w:r/>
      <w:bookmarkStart w:id="153" w:name="_Toc513029234"/>
      <w:r/>
      <w:bookmarkStart w:id="154" w:name="_Toc20823306"/>
      <w:r>
        <w:rPr>
          <w:rFonts w:hint="eastAsia" w:ascii="宋体" w:hAnsi="宋体" w:eastAsia="宋体" w:cs="宋体"/>
          <w:color w:val="auto"/>
          <w:sz w:val="24"/>
        </w:rPr>
        <w:t xml:space="preserve">25.6投标人在开、评标全过程中应保持通信畅通，及时登录苏采云系统查阅、答复相关信息，并安排专人与</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rPr>
        <w:t xml:space="preserve">及评标委员会联系。</w:t>
      </w:r>
      <w:bookmarkEnd w:id="152"/>
      <w:r/>
      <w:bookmarkEnd w:id="153"/>
      <w:r/>
      <w:bookmarkEnd w:id="154"/>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26、无效投标条款和废标条款</w:t>
      </w:r>
      <w:r/>
    </w:p>
    <w:p>
      <w:pPr>
        <w:ind w:firstLine="480"/>
        <w:spacing w:line="348" w:lineRule="auto"/>
        <w:rPr>
          <w:rFonts w:hint="eastAsia" w:ascii="宋体" w:hAnsi="宋体" w:eastAsia="宋体" w:cs="宋体"/>
          <w:color w:val="auto"/>
          <w:sz w:val="24"/>
        </w:rPr>
      </w:pPr>
      <w:r/>
      <w:bookmarkStart w:id="155" w:name="_Toc16938551"/>
      <w:r/>
      <w:bookmarkStart w:id="156" w:name="_Toc513029235"/>
      <w:r/>
      <w:bookmarkStart w:id="157" w:name="_Toc20823307"/>
      <w:r>
        <w:rPr>
          <w:rFonts w:hint="eastAsia" w:ascii="宋体" w:hAnsi="宋体" w:eastAsia="宋体" w:cs="宋体"/>
          <w:color w:val="auto"/>
          <w:sz w:val="24"/>
        </w:rPr>
        <w:t xml:space="preserve">26.1无效投标条款</w:t>
      </w:r>
      <w:bookmarkEnd w:id="155"/>
      <w:r/>
      <w:bookmarkEnd w:id="156"/>
      <w:r/>
      <w:bookmarkEnd w:id="157"/>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26.1.1投标人在苏采云系统规定的时间内未成功解密电子投标文件的。</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26.1.2投标人未按照招标文件要求上传电子投标文件的。</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26.1.3同一投标人提交两个（含两个）以上不同的投标报价的。</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26.1.4投标人不具备招标文件中规定资格要求的。</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26.1.5投标人的报价超过了采购预算或最高限价的。</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26.1.6未通过符合性审查的。</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26.1.7不符合招标文件中规定的实质性要求和条件的</w:t>
      </w:r>
      <w:r>
        <w:rPr>
          <w:rFonts w:hint="eastAsia" w:ascii="宋体" w:hAnsi="宋体" w:eastAsia="宋体" w:cs="宋体"/>
          <w:i/>
          <w:iCs/>
          <w:color w:val="auto"/>
          <w:sz w:val="24"/>
          <w:u w:val="single"/>
        </w:rPr>
        <w:t xml:space="preserve">（本招标文件中斜体且有下划线部分为实质性要求和条件）</w:t>
      </w:r>
      <w:r>
        <w:rPr>
          <w:rFonts w:hint="eastAsia" w:ascii="宋体" w:hAnsi="宋体" w:eastAsia="宋体" w:cs="宋体"/>
          <w:color w:val="auto"/>
          <w:sz w:val="24"/>
        </w:rPr>
        <w:t xml:space="preserve">。</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26.1.9投标文件含有采购人不能接受的附加条件的。</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26.1.10投标人不能证明其报价合理性的，评标委员会应当将其作为无效投标处理。</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（一）评审过程中出现下列情形之一的，评标委员会应当启动异常低价投标审查程序：</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（1）响应报价低于全部通过符合性审查供应商响应报价平均值50%的，即响应报价&lt;全部通过符合性审查供应商响应报价平均值×50%；</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（2）响应报价低于通过符合性审查次低报价供应商响应报价50%的，即响应报价&lt;通过符合性审查次低报价供应商响应报价×50%；</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（3）响应报价低于采购项目最高限价45%的，即响应报价&lt;采购项目最高限价×45%；</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（4）评标委员会基于专业判断，认为供应商报价过低、有可能影响产品质量或者不能诚信履约的其他情形。</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26.1.11投标文件未按照招标文件要求加盖CA电子公章的。</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26.1.12其他法律、法规及本招标文件规定的属无效投标的情形。</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26.2废标条款</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26.2.1符合专业条件的供应商或者对招标文件作实质响应的供应商不足三家的。</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26.2.2出现影响采购公正的违法、违规行为的。</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26.2.3因重大变故，采购任务取消的。</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26.2.4评标委员会认定招标文件存在歧义、重大缺陷导致评审工作无法进行。</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26.2.5因苏采云系统系统故障原因造成开标不成功的。</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26.3 投标截止时间结束后参加投标的供应商不足三家的处理：</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26.3.1如出现投标截止时间结束后参加投标的供应商或者在评标期间对招标文件做出实质响应的供应商不足三家情况，按政府采购相关规定执行。</w:t>
      </w:r>
      <w:r/>
    </w:p>
    <w:p>
      <w:pPr>
        <w:spacing w:line="348" w:lineRule="auto"/>
        <w:rPr>
          <w:rFonts w:hint="eastAsia" w:ascii="宋体" w:hAnsi="宋体" w:eastAsia="宋体" w:cs="宋体"/>
          <w:b/>
          <w:bCs/>
          <w:color w:val="auto"/>
          <w:sz w:val="24"/>
        </w:rPr>
      </w:pPr>
      <w:r/>
      <w:bookmarkStart w:id="158" w:name="_Toc120614219"/>
      <w:r>
        <w:rPr>
          <w:rFonts w:hint="eastAsia" w:ascii="宋体" w:hAnsi="宋体" w:eastAsia="宋体" w:cs="宋体"/>
          <w:b/>
          <w:bCs/>
          <w:color w:val="auto"/>
          <w:sz w:val="24"/>
        </w:rPr>
        <w:t xml:space="preserve">六、定标</w:t>
      </w:r>
      <w:bookmarkEnd w:id="158"/>
      <w:r/>
      <w:r/>
    </w:p>
    <w:p>
      <w:pPr>
        <w:ind w:firstLine="480"/>
        <w:spacing w:line="348" w:lineRule="auto"/>
        <w:rPr>
          <w:rFonts w:hint="eastAsia" w:ascii="宋体" w:hAnsi="宋体" w:eastAsia="宋体" w:cs="宋体"/>
          <w:color w:val="auto"/>
          <w:sz w:val="24"/>
        </w:rPr>
      </w:pPr>
      <w:r/>
      <w:bookmarkStart w:id="159" w:name="_Toc20823310"/>
      <w:r/>
      <w:bookmarkStart w:id="160" w:name="_Toc513029238"/>
      <w:r/>
      <w:bookmarkStart w:id="161" w:name="_Toc16938554"/>
      <w:r>
        <w:rPr>
          <w:rFonts w:hint="eastAsia" w:ascii="宋体" w:hAnsi="宋体" w:eastAsia="宋体" w:cs="宋体"/>
          <w:color w:val="auto"/>
          <w:sz w:val="24"/>
        </w:rPr>
        <w:t xml:space="preserve">27、</w:t>
      </w:r>
      <w:bookmarkEnd w:id="159"/>
      <w:r>
        <w:rPr>
          <w:rFonts w:hint="eastAsia" w:ascii="宋体" w:hAnsi="宋体" w:eastAsia="宋体" w:cs="宋体"/>
          <w:color w:val="auto"/>
          <w:sz w:val="24"/>
        </w:rPr>
        <w:t xml:space="preserve">确定</w:t>
      </w:r>
      <w:bookmarkEnd w:id="160"/>
      <w:r/>
      <w:bookmarkEnd w:id="161"/>
      <w:r>
        <w:rPr>
          <w:rFonts w:hint="eastAsia" w:ascii="宋体" w:hAnsi="宋体" w:eastAsia="宋体" w:cs="宋体"/>
          <w:color w:val="auto"/>
          <w:sz w:val="24"/>
        </w:rPr>
        <w:t xml:space="preserve">中标单位</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27.1中标候选人的选取原则和数量见招标文件第五章规定。 </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27.2采购人应根据评委会推荐的中标候选人确定中标人。</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27.3将在“中国政府采购网”“江苏政府采购网”“盐城市政府采购网”发布中标公告，公告期限为1个工作日。</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27.4若有充分证据证明，中标人出现下列情况之一的，一经查实，将被取消中标资格：</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27.4.1提供虚假材料谋取中标的。</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27.4.2向采购人、</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rPr>
        <w:t xml:space="preserve">行贿或者提供其他不正当利益的。</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27.4.3属于本文件规定的无效条件，但在评标过程中又未被评委会发现的。</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27.4.4与采购人或者其他供应商恶意串通的。</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27.4.5采取不正当手段诋毁、排挤其他供应商的。</w:t>
      </w:r>
      <w:r/>
    </w:p>
    <w:p>
      <w:pPr>
        <w:ind w:firstLine="480"/>
        <w:spacing w:line="348" w:lineRule="auto"/>
        <w:rPr>
          <w:rFonts w:hint="eastAsia" w:ascii="宋体" w:hAnsi="宋体" w:eastAsia="宋体" w:cs="宋体"/>
          <w:color w:val="auto"/>
          <w:sz w:val="24"/>
        </w:rPr>
      </w:pPr>
      <w:r/>
      <w:bookmarkStart w:id="162" w:name="_Toc200451960"/>
      <w:r>
        <w:rPr>
          <w:rFonts w:hint="eastAsia" w:ascii="宋体" w:hAnsi="宋体" w:eastAsia="宋体" w:cs="宋体"/>
          <w:color w:val="auto"/>
          <w:sz w:val="24"/>
        </w:rPr>
        <w:t xml:space="preserve">27.5 有下列情形之一的，视为投标人串通投标，投标无效：</w:t>
      </w:r>
      <w:bookmarkEnd w:id="162"/>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27.5.1不同投标人的投标文件由同一单位或者个人编制。</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27.5.2不同投标人委托同一单位或者个人办理投标事宜。</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27.5.3不同投标人的投标文件载明的项目管理成员或者联系人员为同一人。</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27.5.4不同投标人的投标文件异常一致或者投标报价呈规律性差异。</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28、质疑处理</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28.1提出质疑的供应商应当是参与所质疑项目采购活动的供应商。潜在供应商依法获取其可质疑的采购文件的，可以对采购文件提出质疑。</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rPr>
        <w:t xml:space="preserve">或采购人提出质疑。上述应知其权益受到损害之日，是指：</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28.2.1对可以质疑的采购文件提出质疑的，为收到采购文件之日或者采购文件公告期限届满之日；</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28.2.2对采购过程提出质疑的，为各采购程序环节结束之日；</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28.2.3对中标或者成交结果提出质疑的，为中标或者成交结果公告期限届满之日。</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rPr>
        <w:t xml:space="preserve">或采购人将只对供应商第一次质疑作出答复。</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rPr>
        <w:t xml:space="preserve">提出，由</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rPr>
        <w:t xml:space="preserve">负责答复。</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rPr>
        <w:t xml:space="preserve">及采购人只接收以纸质原件形式送达的质疑,采购人和</w:t>
      </w:r>
      <w:r>
        <w:rPr>
          <w:rFonts w:hint="eastAsia" w:ascii="宋体" w:hAnsi="宋体" w:eastAsia="宋体" w:cs="宋体"/>
          <w:color w:val="auto"/>
          <w:sz w:val="24"/>
          <w:lang w:val="en-US" w:eastAsia="zh-CN"/>
        </w:rPr>
        <w:t xml:space="preserve">代理机构</w:t>
      </w:r>
      <w:r>
        <w:rPr>
          <w:rFonts w:hint="eastAsia" w:ascii="宋体" w:hAnsi="宋体" w:eastAsia="宋体" w:cs="宋体"/>
          <w:color w:val="auto"/>
          <w:sz w:val="24"/>
        </w:rPr>
        <w:t xml:space="preserve">不接受未填写快递运单的快件。质疑接收部门</w:t>
      </w:r>
      <w:r>
        <w:rPr>
          <w:rFonts w:hint="eastAsia" w:ascii="宋体" w:hAnsi="宋体" w:eastAsia="宋体" w:cs="宋体"/>
          <w:color w:val="auto"/>
          <w:sz w:val="24"/>
          <w:lang w:val="en-US" w:eastAsia="zh-CN"/>
        </w:rPr>
        <w:t xml:space="preserve">和联系电话</w:t>
      </w:r>
      <w:r>
        <w:rPr>
          <w:rFonts w:hint="eastAsia" w:ascii="宋体" w:hAnsi="宋体" w:eastAsia="宋体" w:cs="宋体"/>
          <w:color w:val="auto"/>
          <w:sz w:val="24"/>
        </w:rPr>
        <w:t xml:space="preserve">为</w:t>
      </w:r>
      <w:r>
        <w:rPr>
          <w:rFonts w:hint="eastAsia" w:ascii="宋体" w:hAnsi="宋体" w:eastAsia="宋体" w:cs="宋体"/>
          <w:color w:val="auto"/>
          <w:sz w:val="24"/>
          <w:lang w:val="en-US" w:eastAsia="zh-CN"/>
        </w:rPr>
        <w:t xml:space="preserve">公告中联系方式</w:t>
      </w:r>
      <w:r>
        <w:rPr>
          <w:rFonts w:hint="eastAsia" w:ascii="宋体" w:hAnsi="宋体" w:eastAsia="宋体" w:cs="宋体"/>
          <w:color w:val="auto"/>
          <w:sz w:val="24"/>
        </w:rPr>
        <w:t xml:space="preserve">。</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28.5 以下情形的质疑不予受理</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28.5.1内容不符合《政府采购质疑和投诉办法》第十二条规定的质疑。</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28.5.2超出政府采购法定期限的质疑。</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28.5.3以传真、电子邮件等方式递交的非原件形式的质疑。</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28.5.4未参加投标活动的供应商或在投标活动中自身权益未受到损害的供应商所提出的质疑。</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28.5.5供应商组成联合体参加投标，联合体中任何一方或多方未按要求签字、盖章、加盖公章的质疑。</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28.6供应商提出书面质疑必须有理、有据，不得捏造事实、提供虚假材料进行恶意质疑。否则，一经查实，</w:t>
      </w:r>
      <w:r>
        <w:rPr>
          <w:rFonts w:hint="eastAsia" w:ascii="宋体" w:hAnsi="宋体" w:eastAsia="宋体" w:cs="宋体"/>
          <w:color w:val="auto"/>
          <w:sz w:val="24"/>
          <w:lang w:val="en-US" w:eastAsia="zh-CN"/>
        </w:rPr>
        <w:t xml:space="preserve">采购人、代理机构</w:t>
      </w:r>
      <w:r>
        <w:rPr>
          <w:rFonts w:hint="eastAsia" w:ascii="宋体" w:hAnsi="宋体" w:eastAsia="宋体" w:cs="宋体"/>
          <w:color w:val="auto"/>
          <w:sz w:val="24"/>
        </w:rPr>
        <w:t xml:space="preserve">有权依据政府采购的有关规定，报请政府采购监管部门对该供应商进行相应的行政处罚和记录该供应商的失信信息。</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29、中标通知书</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29.l中标结果确定后，</w:t>
      </w:r>
      <w:r>
        <w:rPr>
          <w:rFonts w:hint="eastAsia" w:ascii="宋体" w:hAnsi="宋体" w:eastAsia="宋体" w:cs="宋体"/>
          <w:color w:val="auto"/>
          <w:sz w:val="24"/>
          <w:szCs w:val="24"/>
          <w:lang w:val="en-US" w:eastAsia="zh-CN" w:bidi="ar-SA"/>
        </w:rPr>
        <w:t xml:space="preserve">采购人、代理机构</w:t>
      </w:r>
      <w:r>
        <w:rPr>
          <w:rFonts w:hint="eastAsia" w:ascii="宋体" w:hAnsi="宋体" w:eastAsia="宋体" w:cs="宋体"/>
          <w:color w:val="auto"/>
          <w:sz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29.2中标通知书将是合同的一个组成部分。对采购人和中标人均具有法律效力。中标通知书发出后，采购人改变中标结果的，或者中标人放弃中标项目的，应当依法承担法律责任。</w:t>
      </w:r>
      <w:r/>
    </w:p>
    <w:p>
      <w:pPr>
        <w:spacing w:line="348" w:lineRule="auto"/>
        <w:rPr>
          <w:rFonts w:hint="eastAsia" w:ascii="宋体" w:hAnsi="宋体" w:eastAsia="宋体" w:cs="宋体"/>
          <w:b/>
          <w:bCs/>
          <w:color w:val="auto"/>
          <w:sz w:val="24"/>
        </w:rPr>
      </w:pPr>
      <w:r/>
      <w:bookmarkStart w:id="163" w:name="_Toc513029236"/>
      <w:r/>
      <w:bookmarkStart w:id="164" w:name="_Toc16938552"/>
      <w:r/>
      <w:bookmarkStart w:id="165" w:name="_Toc120614220"/>
      <w:r/>
      <w:bookmarkStart w:id="166" w:name="_Toc20823308"/>
      <w:r>
        <w:rPr>
          <w:rFonts w:hint="eastAsia" w:ascii="宋体" w:hAnsi="宋体" w:eastAsia="宋体" w:cs="宋体"/>
          <w:b/>
          <w:bCs/>
          <w:color w:val="auto"/>
          <w:sz w:val="24"/>
        </w:rPr>
        <w:t xml:space="preserve">七、授予合同</w:t>
      </w:r>
      <w:bookmarkEnd w:id="163"/>
      <w:r/>
      <w:bookmarkEnd w:id="164"/>
      <w:r/>
      <w:bookmarkEnd w:id="165"/>
      <w:r/>
      <w:bookmarkEnd w:id="166"/>
      <w:r/>
      <w:r/>
    </w:p>
    <w:p>
      <w:pPr>
        <w:ind w:firstLine="480"/>
        <w:spacing w:line="348" w:lineRule="auto"/>
        <w:rPr>
          <w:rFonts w:hint="eastAsia" w:ascii="宋体" w:hAnsi="宋体" w:eastAsia="宋体" w:cs="宋体"/>
          <w:color w:val="auto"/>
          <w:sz w:val="24"/>
        </w:rPr>
      </w:pPr>
      <w:r/>
      <w:bookmarkStart w:id="167" w:name="_Toc16938553"/>
      <w:r/>
      <w:bookmarkStart w:id="168" w:name="_Toc20823309"/>
      <w:r/>
      <w:bookmarkStart w:id="169" w:name="_Toc513029237"/>
      <w:r>
        <w:rPr>
          <w:rFonts w:hint="eastAsia" w:ascii="宋体" w:hAnsi="宋体" w:eastAsia="宋体" w:cs="宋体"/>
          <w:color w:val="auto"/>
          <w:sz w:val="24"/>
        </w:rPr>
        <w:t xml:space="preserve">30.签订合同</w:t>
      </w:r>
      <w:bookmarkEnd w:id="167"/>
      <w:r/>
      <w:bookmarkEnd w:id="168"/>
      <w:r/>
      <w:bookmarkEnd w:id="169"/>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30.l中标人应当在中标通知书发出之日起三十日内，按照招标文件确定的事项与采购人签订政府采购合同。</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30.2招标文件、中标人的投标文件及招标过程中有关澄清、承诺文件均应作为合同附件。</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30.3签订合同后，</w:t>
      </w:r>
      <w:r>
        <w:rPr>
          <w:rFonts w:hint="eastAsia" w:ascii="宋体" w:hAnsi="宋体" w:eastAsia="宋体" w:cs="宋体"/>
          <w:i/>
          <w:iCs/>
          <w:color w:val="auto"/>
          <w:sz w:val="24"/>
          <w:u w:val="single"/>
        </w:rPr>
        <w:t xml:space="preserve">中标人不得将合同标的进行转包</w:t>
      </w:r>
      <w:r>
        <w:rPr>
          <w:rFonts w:hint="eastAsia" w:ascii="宋体" w:hAnsi="宋体" w:eastAsia="宋体" w:cs="宋体"/>
          <w:color w:val="auto"/>
          <w:sz w:val="24"/>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31、服务（包含与服务相关的货物）的追加</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32.政府采购政策功能落实</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32.1政府采购线上合同信用融资政策</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32.2进口产品</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32.3中小企业、监狱企业及残疾人福利性单位</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32.3.1中小企业定义：</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中小企业是</w:t>
      </w:r>
      <w:r>
        <w:rPr>
          <w:rFonts w:hint="eastAsia" w:ascii="宋体" w:hAnsi="宋体" w:eastAsia="宋体" w:cs="宋体"/>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32.3.2供应商提供的货物、工程或者服务符合下列情形的，享受中小企业扶持政策：</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32.3.2.1在货物采购项目中，货物由中小企业制造，即货物由中小企业生产且使用该中小企业商号或者注册商标；</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32.3.2.2在工程采购项目中，工程由中小企业承建，即工程施工单位为中小企业；</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32.3.2.3在服务采购项目中，服务由中小企业承接，即提供服务的人员为中小企业依照《中华人民共和国劳动合同法》订立劳动合同的从业人员。</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32.3.3在货物采购项目中，供应商提供的货物既有中小企业制造货物，也有大型企业制造货物的，不享受中小企业扶持政策。</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32.3.4以联合体形式参加政府采购活动，联合体各方均为中小企业的，联合体视同中小企业。其中，联合体各方均为小微企业的，联合体视同小微企业。</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32.3.6残疾人福利单位定义：享受政府采购支持政策的残疾人福利性单位应当同时满足以下条件：</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32.3.6.1安置的残疾人占本单位在职职工人数的比例不低于25%（含25%），并且安置的残疾人人数不少于10 人（含10 人）；</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32.3.6.2依法与安置的每位残疾人签订了一年以上（含一年）的劳动合同或服务协议；</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32.3.6.3为安置的每位残疾人按月足额缴纳了基本养老保险、基本医疗保险、失业保险、工伤保险和生育保险等社会保险费；</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32.3.6.4通过银行等金融机构向安置的每位残疾人，按月支付了不低于单位所在区县适用的经省级人民政府批准的月最低工资标准的工资；</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32.3.7本项目是否专门面向中小企业预留采购份额见第一章《招标公告》。</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32.3.8采购标的对应的中小企业划分标准所属行业见第四章《采购需求》。</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32.3.9小微企业价格评审优惠的政策：见第五章《评标方法和评标标准》。</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32.4政府采购节能产品、环境标志产品</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32.4.1严格执行政府采购关于支持</w:t>
      </w:r>
      <w:r>
        <w:rPr>
          <w:rFonts w:hint="eastAsia" w:ascii="宋体" w:hAnsi="宋体" w:eastAsia="宋体" w:cs="宋体"/>
          <w:color w:val="auto"/>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32.5绿色包装</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32.6政府采购创新产品</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采购人优先采购各级政府部门公开发布的有效期内的创新产品、创新服务、首台套、首购首用等《目录》的创新产品。</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32.7绿色数据中心政策 </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本文件中若涉及到数据中心采购，采购人应依据《绿色数据中心政府采购需求标准（试行）》（财办库〔2023〕7号）文件精神</w:t>
      </w:r>
      <w:r>
        <w:rPr>
          <w:rFonts w:hint="eastAsia" w:ascii="宋体" w:hAnsi="宋体" w:eastAsia="宋体" w:cs="宋体"/>
          <w:color w:val="auto"/>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32.8履约保证金政策</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确需收取履约保证金的，履约保证金的缴纳形式：</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如以履约保函（保险）形式缴纳履约保证金，供应商可通过政府采购电子履约保函（保险）平台（www.jsdzbh.com）在线申请履约保函（保险）。</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33.预付款制度</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本项目落实预付款制度，预付款比例为</w:t>
      </w:r>
      <w:r>
        <w:rPr>
          <w:rFonts w:hint="eastAsia" w:ascii="宋体" w:hAnsi="宋体" w:eastAsia="宋体" w:cs="宋体"/>
          <w:color w:val="auto"/>
          <w:sz w:val="24"/>
          <w:u w:val="single"/>
        </w:rPr>
        <w:t xml:space="preserve">  30  </w:t>
      </w:r>
      <w:r>
        <w:rPr>
          <w:rFonts w:hint="eastAsia" w:ascii="宋体" w:hAnsi="宋体" w:eastAsia="宋体" w:cs="宋体"/>
          <w:color w:val="auto"/>
          <w:sz w:val="24"/>
        </w:rPr>
        <w:t xml:space="preserve">%。在签订合同时，中标、成交供应商明确书面表示无需预付款或者主动要求降低预付款比例的，采购人可就预付款比例作相应调整。</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t xml:space="preserve"> </w:t>
      </w:r>
      <w:r/>
    </w:p>
    <w:p>
      <w:pPr>
        <w:rPr>
          <w:rFonts w:hint="eastAsia" w:ascii="宋体" w:hAnsi="宋体" w:eastAsia="宋体" w:cs="宋体"/>
          <w:color w:val="auto"/>
        </w:rPr>
      </w:pPr>
      <w:r>
        <w:rPr>
          <w:rFonts w:hint="eastAsia" w:ascii="宋体" w:hAnsi="宋体" w:eastAsia="宋体" w:cs="宋体"/>
          <w:color w:val="auto"/>
        </w:rPr>
        <w:t xml:space="preserve"> </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t xml:space="preserve"> </w:t>
      </w:r>
      <w:r/>
    </w:p>
    <w:p>
      <w:pPr>
        <w:rPr>
          <w:rFonts w:hint="eastAsia" w:ascii="宋体" w:hAnsi="宋体" w:eastAsia="宋体" w:cs="宋体"/>
          <w:color w:val="auto"/>
        </w:rPr>
      </w:pPr>
      <w:r>
        <w:rPr>
          <w:rFonts w:hint="eastAsia" w:ascii="宋体" w:hAnsi="宋体" w:eastAsia="宋体" w:cs="宋体"/>
          <w:color w:val="auto"/>
        </w:rPr>
        <w:t xml:space="preserve"> </w:t>
      </w:r>
      <w:r/>
    </w:p>
    <w:p>
      <w:pPr>
        <w:rPr>
          <w:rFonts w:hint="eastAsia" w:ascii="宋体" w:hAnsi="宋体" w:eastAsia="宋体" w:cs="宋体"/>
          <w:color w:val="auto"/>
        </w:rPr>
      </w:pPr>
      <w:r>
        <w:rPr>
          <w:rFonts w:hint="eastAsia" w:ascii="宋体" w:hAnsi="宋体" w:eastAsia="宋体" w:cs="宋体"/>
          <w:color w:val="auto"/>
        </w:rPr>
        <w:t xml:space="preserve"> </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br w:type="page" w:clear="all"/>
      </w:r>
      <w:r/>
    </w:p>
    <w:p>
      <w:pPr>
        <w:pStyle w:val="638"/>
        <w:jc w:val="center"/>
        <w:spacing w:before="0" w:after="0"/>
        <w:rPr>
          <w:color w:val="auto"/>
        </w:rPr>
      </w:pPr>
      <w:r/>
      <w:bookmarkStart w:id="170" w:name="_Toc23762"/>
      <w:r/>
      <w:bookmarkStart w:id="171" w:name="_Toc7192"/>
      <w:r>
        <w:rPr>
          <w:rFonts w:hint="eastAsia"/>
          <w:color w:val="auto"/>
        </w:rPr>
        <w:t xml:space="preserve">第三章 合同文本</w:t>
      </w:r>
      <w:bookmarkEnd w:id="170"/>
      <w:r/>
      <w:bookmarkEnd w:id="171"/>
      <w:r/>
      <w:r/>
    </w:p>
    <w:p>
      <w:pPr>
        <w:spacing w:line="372" w:lineRule="auto"/>
        <w:rPr>
          <w:rFonts w:hint="eastAsia" w:ascii="宋体" w:hAnsi="宋体" w:eastAsia="宋体" w:cs="宋体"/>
          <w:color w:val="auto"/>
          <w:sz w:val="24"/>
        </w:rPr>
      </w:pPr>
      <w:r/>
      <w:bookmarkStart w:id="172" w:name="_Toc513029243"/>
      <w:r/>
      <w:bookmarkStart w:id="173" w:name="_Toc20823315"/>
      <w:r/>
      <w:bookmarkStart w:id="174" w:name="_Toc16938559"/>
      <w:r>
        <w:rPr>
          <w:rFonts w:hint="eastAsia" w:ascii="宋体" w:hAnsi="宋体" w:eastAsia="宋体" w:cs="宋体"/>
          <w:color w:val="auto"/>
          <w:sz w:val="24"/>
        </w:rPr>
        <w:t xml:space="preserve">以下为中标后签订本项目合同的通用条款，中标人不得提出实质性的修改。</w:t>
      </w:r>
      <w:bookmarkEnd w:id="172"/>
      <w:r/>
      <w:bookmarkEnd w:id="173"/>
      <w:r/>
      <w:bookmarkEnd w:id="174"/>
      <w:r/>
      <w:r/>
    </w:p>
    <w:p>
      <w:pPr>
        <w:jc w:val="cente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盐城市政府采购合同（服务）（合同编号）</w:t>
      </w:r>
      <w:r/>
    </w:p>
    <w:p>
      <w:pPr>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项目名称：</w:t>
      </w:r>
      <w:r>
        <w:rPr>
          <w:rFonts w:hint="eastAsia" w:ascii="宋体" w:hAnsi="宋体" w:eastAsia="宋体" w:cs="宋体"/>
          <w:color w:val="auto"/>
          <w:sz w:val="24"/>
          <w:u w:val="single"/>
        </w:rPr>
        <w:t xml:space="preserve">  滨海县第一初级中学的校园印刷服务项目  </w:t>
      </w:r>
      <w:r>
        <w:rPr>
          <w:rFonts w:hint="eastAsia" w:ascii="宋体" w:hAnsi="宋体" w:eastAsia="宋体" w:cs="宋体"/>
          <w:color w:val="auto"/>
          <w:sz w:val="24"/>
        </w:rPr>
        <w:t xml:space="preserve">。</w:t>
      </w:r>
      <w:r/>
    </w:p>
    <w:p>
      <w:pPr>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eastAsia="宋体" w:cs="宋体"/>
          <w:color w:val="auto"/>
          <w:sz w:val="24"/>
          <w:u w:val="single"/>
        </w:rPr>
        <w:t xml:space="preserve">  滨海县第一初级中学  </w:t>
      </w:r>
      <w:r>
        <w:rPr>
          <w:rFonts w:hint="eastAsia" w:ascii="宋体" w:hAnsi="宋体" w:eastAsia="宋体" w:cs="宋体"/>
          <w:color w:val="auto"/>
          <w:sz w:val="24"/>
        </w:rPr>
        <w:t xml:space="preserve">。</w:t>
      </w:r>
      <w:r/>
    </w:p>
    <w:p>
      <w:pPr>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   甲、乙双方根据</w:t>
      </w:r>
      <w:r>
        <w:rPr>
          <w:rFonts w:hint="eastAsia" w:ascii="宋体" w:hAnsi="宋体" w:eastAsia="宋体" w:cs="宋体"/>
          <w:color w:val="auto"/>
          <w:sz w:val="24"/>
          <w:lang w:val="en-US" w:eastAsia="zh-CN"/>
        </w:rPr>
        <w:t xml:space="preserve">公开招标</w:t>
      </w:r>
      <w:r>
        <w:rPr>
          <w:rFonts w:hint="eastAsia" w:ascii="宋体" w:hAnsi="宋体" w:eastAsia="宋体" w:cs="宋体"/>
          <w:color w:val="auto"/>
          <w:sz w:val="24"/>
          <w:u w:val="single"/>
        </w:rPr>
        <w:t xml:space="preserve"> 滨海县第一初级中学的校园印刷服务项目 </w:t>
      </w:r>
      <w:r>
        <w:rPr>
          <w:rFonts w:hint="eastAsia" w:ascii="宋体" w:hAnsi="宋体" w:eastAsia="宋体" w:cs="宋体"/>
          <w:color w:val="auto"/>
          <w:sz w:val="24"/>
        </w:rPr>
        <w:t xml:space="preserve">的结果，签署本合同。</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一、合同内容</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1.1 标的名称：</w:t>
      </w:r>
      <w:r>
        <w:rPr>
          <w:rFonts w:hint="eastAsia" w:ascii="宋体" w:hAnsi="宋体" w:eastAsia="宋体" w:cs="宋体"/>
          <w:color w:val="auto"/>
          <w:sz w:val="24"/>
          <w:u w:val="single"/>
        </w:rPr>
        <w:t xml:space="preserve">  校园印刷服务  </w:t>
      </w:r>
      <w:r>
        <w:rPr>
          <w:rFonts w:hint="eastAsia" w:ascii="宋体" w:hAnsi="宋体" w:eastAsia="宋体" w:cs="宋体"/>
          <w:color w:val="auto"/>
          <w:sz w:val="24"/>
        </w:rPr>
        <w:t xml:space="preserve">。</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rPr>
        <w:t xml:space="preserve">1.2标的质量：</w:t>
      </w:r>
      <w:r>
        <w:rPr>
          <w:rFonts w:hint="eastAsia" w:ascii="宋体" w:hAnsi="宋体" w:eastAsia="宋体" w:cs="宋体"/>
          <w:color w:val="auto"/>
          <w:sz w:val="24"/>
          <w:u w:val="single"/>
        </w:rPr>
        <w:t xml:space="preserve">  保质（印刷不倾斜、不模糊）、保量、保密、及时  </w:t>
      </w:r>
      <w:r>
        <w:rPr>
          <w:rFonts w:hint="eastAsia" w:ascii="宋体" w:hAnsi="宋体" w:eastAsia="宋体" w:cs="宋体"/>
          <w:color w:val="auto"/>
          <w:sz w:val="24"/>
        </w:rPr>
        <w:t xml:space="preserve">。</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rPr>
        <w:t xml:space="preserve">1.3 标的数量（规模）：</w:t>
      </w:r>
      <w:r>
        <w:rPr>
          <w:rFonts w:hint="eastAsia" w:ascii="宋体" w:hAnsi="宋体" w:eastAsia="宋体" w:cs="宋体"/>
          <w:color w:val="auto"/>
          <w:sz w:val="24"/>
          <w:u w:val="single"/>
        </w:rPr>
        <w:t xml:space="preserve">  预算140万元，具体服务以校长办公室和年级教学主任开具的文印通知单为准  </w:t>
      </w:r>
      <w:r>
        <w:rPr>
          <w:rFonts w:hint="eastAsia" w:ascii="宋体" w:hAnsi="宋体" w:eastAsia="宋体" w:cs="宋体"/>
          <w:color w:val="auto"/>
          <w:sz w:val="24"/>
        </w:rPr>
        <w:t xml:space="preserve">。</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1.4 履行时间（期限）：</w:t>
      </w:r>
      <w:r>
        <w:rPr>
          <w:rFonts w:hint="eastAsia" w:ascii="宋体" w:hAnsi="宋体" w:eastAsia="宋体" w:cs="宋体"/>
          <w:color w:val="auto"/>
          <w:sz w:val="24"/>
          <w:u w:val="single"/>
        </w:rPr>
        <w:t xml:space="preserve">  一年  </w:t>
      </w:r>
      <w:r>
        <w:rPr>
          <w:rFonts w:hint="eastAsia" w:ascii="宋体" w:hAnsi="宋体" w:eastAsia="宋体" w:cs="宋体"/>
          <w:color w:val="auto"/>
          <w:sz w:val="24"/>
        </w:rPr>
        <w:t xml:space="preserve">。注：自合同签订之日起计算。</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1.5 履行地点：</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1.5.1</w:t>
      </w:r>
      <w:r>
        <w:rPr>
          <w:rFonts w:hint="eastAsia" w:ascii="宋体" w:hAnsi="宋体" w:eastAsia="宋体" w:cs="宋体"/>
          <w:color w:val="auto"/>
          <w:sz w:val="24"/>
          <w:u w:val="single"/>
        </w:rPr>
        <w:t xml:space="preserve">  滨海县第一初级中学（中市南路校区、景湖路校区）  </w:t>
      </w:r>
      <w:r>
        <w:rPr>
          <w:rFonts w:hint="eastAsia" w:ascii="宋体" w:hAnsi="宋体" w:eastAsia="宋体" w:cs="宋体"/>
          <w:color w:val="auto"/>
          <w:sz w:val="24"/>
        </w:rPr>
        <w:t xml:space="preserve">。</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1.5.2</w:t>
      </w:r>
      <w:r>
        <w:rPr>
          <w:rFonts w:hint="eastAsia" w:ascii="宋体" w:hAnsi="宋体" w:eastAsia="宋体" w:cs="宋体"/>
          <w:color w:val="auto"/>
          <w:sz w:val="24"/>
          <w:u w:val="single"/>
        </w:rPr>
        <w:t xml:space="preserve">  中市南路校区甲方提供3间房间，约45㎡；景湖路校区甲方提供1间房间，约95㎡  </w:t>
      </w:r>
      <w:r>
        <w:rPr>
          <w:rFonts w:hint="eastAsia" w:ascii="宋体" w:hAnsi="宋体" w:eastAsia="宋体" w:cs="宋体"/>
          <w:color w:val="auto"/>
          <w:sz w:val="24"/>
        </w:rPr>
        <w:t xml:space="preserve">。</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1.5.3</w:t>
      </w:r>
      <w:r>
        <w:rPr>
          <w:rFonts w:hint="eastAsia" w:ascii="宋体" w:hAnsi="宋体" w:eastAsia="宋体" w:cs="宋体"/>
          <w:color w:val="auto"/>
          <w:sz w:val="24"/>
          <w:u w:val="single"/>
        </w:rPr>
        <w:t xml:space="preserve">  甲方提供印刷场所（原文印室位置，不提供住宿），以及市电供电、照明设备 </w:t>
      </w:r>
      <w:r>
        <w:rPr>
          <w:rFonts w:hint="eastAsia" w:ascii="宋体" w:hAnsi="宋体" w:eastAsia="宋体" w:cs="宋体"/>
          <w:color w:val="auto"/>
          <w:sz w:val="24"/>
        </w:rPr>
        <w:t xml:space="preserve">。</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1.6履行方式：</w:t>
      </w:r>
      <w:r>
        <w:rPr>
          <w:rFonts w:hint="eastAsia" w:ascii="宋体" w:hAnsi="宋体" w:eastAsia="宋体" w:cs="宋体"/>
          <w:color w:val="auto"/>
          <w:sz w:val="24"/>
          <w:u w:val="single"/>
        </w:rPr>
        <w:t xml:space="preserve">  校长办公室开具学校材料文印通知单、年级教学主任开具年级材料文印通知单后，乙方按约定标准完成印刷、自检后按时完成，经学校验收合格后按周期结算费用，同时提供售后保障及保密服务  </w:t>
      </w:r>
      <w:r>
        <w:rPr>
          <w:rFonts w:hint="eastAsia" w:ascii="宋体" w:hAnsi="宋体" w:eastAsia="宋体" w:cs="宋体"/>
          <w:color w:val="auto"/>
          <w:sz w:val="24"/>
        </w:rPr>
        <w:t xml:space="preserve">。</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二、合同金额</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rPr>
        <w:t xml:space="preserve">2.1</w:t>
      </w:r>
      <w:bookmarkStart w:id="175" w:name="_Hlk192672716"/>
      <w:r>
        <w:rPr>
          <w:rFonts w:hint="eastAsia" w:ascii="宋体" w:hAnsi="宋体" w:eastAsia="宋体" w:cs="宋体"/>
          <w:color w:val="auto"/>
          <w:sz w:val="24"/>
        </w:rPr>
        <w:t xml:space="preserve"> </w:t>
      </w:r>
      <w:bookmarkEnd w:id="175"/>
      <w:r>
        <w:rPr>
          <w:rFonts w:hint="eastAsia" w:ascii="宋体" w:hAnsi="宋体" w:eastAsia="宋体" w:cs="宋体"/>
          <w:color w:val="auto"/>
          <w:sz w:val="24"/>
          <w:u w:val="single"/>
        </w:rPr>
        <w:t xml:space="preserve">印刷费：8开双面印刷按</w:t>
      </w:r>
      <w:r>
        <w:rPr>
          <w:rFonts w:hint="eastAsia" w:ascii="宋体" w:hAnsi="宋体" w:eastAsia="宋体" w:cs="宋体"/>
          <w:color w:val="auto"/>
          <w:sz w:val="24"/>
          <w:u w:val="single"/>
          <w:lang w:val="en-US" w:eastAsia="zh-CN"/>
        </w:rPr>
        <w:t xml:space="preserve">         元/百张</w:t>
      </w:r>
      <w:r>
        <w:rPr>
          <w:rFonts w:hint="eastAsia" w:ascii="宋体" w:hAnsi="宋体" w:eastAsia="宋体" w:cs="宋体"/>
          <w:color w:val="auto"/>
          <w:sz w:val="24"/>
          <w:u w:val="single"/>
        </w:rPr>
        <w:t xml:space="preserve">，单面印刷按双面单价0.8倍计费。16开印刷按8开折半计算。</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2.2 </w:t>
      </w:r>
      <w:r>
        <w:rPr>
          <w:rFonts w:hint="eastAsia" w:ascii="宋体" w:hAnsi="宋体" w:eastAsia="宋体" w:cs="宋体"/>
          <w:color w:val="auto"/>
          <w:sz w:val="24"/>
          <w:u w:val="single"/>
        </w:rPr>
        <w:t xml:space="preserve">复印费：16开版（含A4）单面每张0.15元，16开（含A4）双面每张0.30元；8开单面每张0.3元，8开双面每张0.6元</w:t>
      </w:r>
      <w:r>
        <w:rPr>
          <w:rFonts w:hint="eastAsia" w:ascii="宋体" w:hAnsi="宋体" w:eastAsia="宋体" w:cs="宋体"/>
          <w:color w:val="auto"/>
          <w:sz w:val="24"/>
        </w:rPr>
        <w:t xml:space="preserve">；</w:t>
      </w:r>
      <w:r/>
    </w:p>
    <w:p>
      <w:pPr>
        <w:ind w:firstLine="480"/>
        <w:spacing w:line="372"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2.3 </w:t>
      </w:r>
      <w:r>
        <w:rPr>
          <w:rFonts w:hint="eastAsia" w:ascii="宋体" w:hAnsi="宋体" w:eastAsia="宋体" w:cs="宋体"/>
          <w:color w:val="auto"/>
          <w:sz w:val="24"/>
          <w:u w:val="single"/>
        </w:rPr>
        <w:t xml:space="preserve">补制版费：文印张数未超过200张的，8开：1.6元/版，16开：0.8元/版</w:t>
      </w:r>
      <w:r>
        <w:rPr>
          <w:rFonts w:hint="eastAsia" w:ascii="宋体" w:hAnsi="宋体" w:eastAsia="宋体" w:cs="宋体"/>
          <w:color w:val="auto"/>
          <w:sz w:val="24"/>
          <w:u w:val="single"/>
          <w:lang w:eastAsia="zh-CN"/>
        </w:rPr>
        <w:t xml:space="preserve">；</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2.4 </w:t>
      </w:r>
      <w:r>
        <w:rPr>
          <w:rFonts w:hint="eastAsia" w:ascii="宋体" w:hAnsi="宋体" w:eastAsia="宋体" w:cs="宋体"/>
          <w:color w:val="auto"/>
          <w:sz w:val="24"/>
          <w:u w:val="single"/>
        </w:rPr>
        <w:t xml:space="preserve">考核材料（含彩色封面）装订每本8元</w:t>
      </w:r>
      <w:r>
        <w:rPr>
          <w:rFonts w:hint="eastAsia" w:ascii="宋体" w:hAnsi="宋体" w:eastAsia="宋体" w:cs="宋体"/>
          <w:color w:val="auto"/>
          <w:sz w:val="24"/>
        </w:rPr>
        <w:t xml:space="preserve">；</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2.5 </w:t>
      </w:r>
      <w:r>
        <w:rPr>
          <w:rFonts w:hint="eastAsia" w:ascii="宋体" w:hAnsi="宋体" w:eastAsia="宋体" w:cs="宋体"/>
          <w:color w:val="auto"/>
          <w:sz w:val="24"/>
          <w:u w:val="single"/>
        </w:rPr>
        <w:t xml:space="preserve">校本课程丛书、复习导学案装订每本3元</w:t>
      </w:r>
      <w:r>
        <w:rPr>
          <w:rFonts w:hint="eastAsia" w:ascii="宋体" w:hAnsi="宋体" w:eastAsia="宋体" w:cs="宋体"/>
          <w:color w:val="auto"/>
          <w:sz w:val="24"/>
          <w:u w:val="single"/>
          <w:lang w:eastAsia="zh-CN"/>
        </w:rPr>
        <w:t xml:space="preserve">。</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三、技术资料</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3.1乙方应按招标文件规定的时间向甲方提供服务（包含与服务相关的货物）的有关技术资料。</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四、知识产权</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五、产权担保</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5.1乙方保证所交付的服务（包含与服务相关的货物）的所有权完全属于乙方且无任何抵押、查封等产权瑕疵。</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六、履约保证金</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6.1乙方交纳人民币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元作为本合同的履约保证金（</w:t>
      </w:r>
      <w:r>
        <w:rPr>
          <w:rFonts w:hint="eastAsia" w:ascii="宋体" w:hAnsi="宋体" w:eastAsia="宋体" w:cs="宋体"/>
          <w:color w:val="auto"/>
          <w:sz w:val="24"/>
          <w:u w:val="single"/>
        </w:rPr>
        <w:t xml:space="preserve">签订合同前乙方须向甲方缴纳履约保证金</w:t>
      </w:r>
      <w:r>
        <w:rPr>
          <w:rFonts w:hint="eastAsia" w:ascii="宋体" w:hAnsi="宋体" w:eastAsia="宋体" w:cs="宋体"/>
          <w:color w:val="auto"/>
          <w:sz w:val="24"/>
        </w:rPr>
        <w:t xml:space="preserve">）。</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rPr>
        <w:t xml:space="preserve">履约保证金金额=</w:t>
      </w:r>
      <w:r>
        <w:rPr>
          <w:rFonts w:hint="eastAsia" w:ascii="宋体" w:hAnsi="宋体" w:eastAsia="宋体" w:cs="宋体"/>
          <w:color w:val="auto"/>
          <w:sz w:val="24"/>
          <w:u w:val="single"/>
        </w:rPr>
        <w:t xml:space="preserve">中标价（单价）÷最高投标限价（单价）×预算价×10%</w:t>
      </w:r>
      <w:r>
        <w:rPr>
          <w:rFonts w:hint="eastAsia" w:ascii="宋体" w:hAnsi="宋体" w:eastAsia="宋体" w:cs="宋体"/>
          <w:color w:val="auto"/>
          <w:sz w:val="24"/>
        </w:rPr>
        <w:t xml:space="preserve">。</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6.2确需收取履约保证金的，履约保证金的缴纳形式：</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6.2.2 如以履约保函（保险）形式缴纳履约保证金，供应商可通过政府采购电子履约保函（保险）平台（www.jsdzbh.com）在线申请履约保函（保险）。</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6.3合同履行结束后，甲方应及时退还交纳的履约保证金。</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6.4履约保证金的退还：</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6.4.1方式：退还至投标人缴纳履约保证金的账户。如为保函，在到期时自行失效。</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6.4.2时间：验收合格且采购人收到发票后30日内。</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6.4.3条件：按合同要求全部履约完成并经采购人验收合格，且采购人收到中标人出具的发票。</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6.4.4不予退还情形：</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除不可抗力情况外，投标人出现下列情形之一的，其履约保证金，招标人将视情节决定不予退还或部分不予退还。</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（1）中标人无正当理由拒绝签订合同的，或者在签订合同时向采购人提出附加条件或者更改合同实质性内容要求的；</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（2）中标人不履行与采购人订立的合同的；</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（3）中标人所供货物或服务不符合招标文件规定要求的；</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（4）中标人采取欺骗、弄虚作假方式投标的或与其它投标人串通投标的；</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（5）中标人将合同内容转包、违法分包的；</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（6）中标人故意捏造事实或伪造证明材料，进行虚假恶意投诉或反映的。</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七、合同转包或分包</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7.1乙方不得将合同标的转包给他人履行。</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7.2乙方不得将合同标的分包给他人履行。</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7.3乙方如有转包或未经甲方同意的分包行为，甲方有权解除合同。</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八、合同款项支付</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8.1合同款项的支付方式及进度安排</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8.1.1 预付款  支付时间：合同签订后，采购人收到预付款发票后10个工作日内，预付款支付比例：</w:t>
      </w:r>
      <w:r>
        <w:rPr>
          <w:rFonts w:hint="eastAsia" w:ascii="宋体" w:hAnsi="宋体" w:eastAsia="宋体" w:cs="宋体"/>
          <w:color w:val="auto"/>
          <w:sz w:val="24"/>
          <w:u w:val="single"/>
        </w:rPr>
        <w:t xml:space="preserve"> 中标价（单价）÷最高投标限价（单价）×预算价×30% </w:t>
      </w:r>
      <w:r>
        <w:rPr>
          <w:rFonts w:hint="eastAsia" w:ascii="宋体" w:hAnsi="宋体" w:eastAsia="宋体" w:cs="宋体"/>
          <w:color w:val="auto"/>
          <w:sz w:val="24"/>
        </w:rPr>
        <w:t xml:space="preserve">。</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注：</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rPr>
        <w:t xml:space="preserve">乙方须同时提供同等金额的预付款见索即付的银行保函。</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（2）在签订合同时，</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明确表示无需预付款或者主动要求降低预付款比例的，</w:t>
      </w:r>
      <w:r>
        <w:rPr>
          <w:rFonts w:hint="eastAsia" w:ascii="宋体" w:hAnsi="宋体" w:eastAsia="宋体" w:cs="宋体"/>
          <w:color w:val="auto"/>
          <w:sz w:val="24"/>
          <w:lang w:val="en-US" w:eastAsia="zh-CN"/>
        </w:rPr>
        <w:t xml:space="preserve">甲方</w:t>
      </w:r>
      <w:r>
        <w:rPr>
          <w:rFonts w:hint="eastAsia" w:ascii="宋体" w:hAnsi="宋体" w:eastAsia="宋体" w:cs="宋体"/>
          <w:color w:val="auto"/>
          <w:sz w:val="24"/>
        </w:rPr>
        <w:t xml:space="preserve">可不适用前述规定。</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8.1.2 尾款支付时间：</w:t>
      </w:r>
      <w:r>
        <w:rPr>
          <w:rFonts w:hint="eastAsia" w:ascii="宋体" w:hAnsi="宋体" w:eastAsia="宋体" w:cs="宋体"/>
          <w:color w:val="auto"/>
          <w:sz w:val="24"/>
          <w:u w:val="single"/>
        </w:rPr>
        <w:t xml:space="preserve">  每月由总务处、校长办公室领导、年级组领导一起参与结算，并将结算金额（前一个月文印费）告知乙方，由乙方开票交会计室付款。（结算时，中标人须提供税务发票，收到发票后10个工作日内结算） </w:t>
      </w:r>
      <w:r>
        <w:rPr>
          <w:rFonts w:hint="eastAsia" w:ascii="宋体" w:hAnsi="宋体" w:eastAsia="宋体" w:cs="宋体"/>
          <w:color w:val="auto"/>
          <w:sz w:val="24"/>
        </w:rPr>
        <w:t xml:space="preserve">。</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九、税费</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9.1本合同执行中相关的一切税费均由乙方负担。</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十、项目验收</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10.1甲方依法组织履约验收工作。</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10</w:t>
      </w:r>
      <w:r>
        <w:rPr>
          <w:rFonts w:hint="eastAsia" w:ascii="宋体" w:hAnsi="宋体" w:eastAsia="宋体" w:cs="宋体"/>
          <w:color w:val="auto"/>
          <w:sz w:val="24"/>
        </w:rPr>
        <w:t xml:space="preserve">.3对于实际使用人和甲方分离的项目，甲方邀请实际使用人参与验收。</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10.4如有必要，甲方邀请参加本项目的其他供应商或第三方专业机构及专家参与验收，相关意见将作为验收书的参考资料。</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十一、其他要求</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11.1质量、安全、技术规格、物理特性等要求：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11.1.1质量要求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11.1.1.1纸张质量</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①对于学生作业本、试卷等日常教学资料，内页纸张采用不低于70g的原浆纸，确保书写顺滑、不洇墨，且纸张韧性好，不易破损、褶皱，符合《儿童青少年学习用品近视防控卫生要求》（GB 40070-2021）中对纸张白度、亮度等护眼相关指标。</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②封面、封底纸张依据印刷品用途而定。</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11.1.1.2印刷清晰度</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①文字印刷清晰锐利，无模糊、重影、断笔现象，字符边缘整齐。特别是试卷、教案等对文字准确性要求极高的资料，确保字体笔画完整，字号符合教学阅读标准，例如试卷正文一般采用小四号字体。</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②图像印刷色彩鲜艳、层次分明，分辨率达到300dpi及以上，保证图片细节清晰呈现，如校刊中的校园活动照片、宣传海报中的配图等，真实还原场景色彩与细节。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11.1.1.3装订质量</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平装书籍、资料的装订牢固，不掉页、散页，书脊平整，装订线或胶装牢固度经适度翻阅测试无开胶、掉线情况。例如学生作业本采用骑马订装订时，钉脚牢固且平整，不划伤学生；胶装作业本胶层均匀，厚度适中，确保长期使用不易脱页。</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②精装书籍、纪念册等，书壳与书芯贴合紧密，封面封底平整挺括，书脊有一定厚度和柔韧性，便于翻阅，且装订工艺精致，无明显瑕疵。</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11.1.1.4整体外观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①印刷品整体干净整洁，无油墨污渍、纸张褶皱、缺页、错页等问题。页面裁切整齐，尺寸误差控制在±1mm范围内，保证资料边缘整齐划一，如试卷、作业本的边缘整齐，方便学生翻阅和作答。</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②对于有特殊设计要求的印刷品，如校徽、校标等学校标识印刷，严格按照学校提供的标准色值和设计规范执行，确保标识色彩准确、图案清晰，维护学校视觉形象的统一性。</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11.1.2安全要求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11.1.2.1油墨安全</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①所使用油墨必须为环保型，无毒、无味、无刺激性，符合国家相关环保标准，如 GB 38507-2020《油墨中可挥发性有机化合物（VOCs）含量的限值》。尤其针对与学生密切接触的作业本、教材等印刷品，确保油墨不会对学生身体健康造成危害。</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②提供油墨的环保检测报告，定期更新，证明油墨在重金属含量（如铅、汞、镉等）、挥发性有机化合物（VOCs）含量等方面符合安全标准。</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11.1.2.2资料保密性</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针对试卷、涉及学校内部敏感信息的文件等印刷品，建立严格的保密制度。从稿件接收、排版、印刷到成品交付，全程采取保密措施，如设立专门的保密工作区域，限制无关人员进入；试卷印刷设备在非印刷期间妥善保管，防止信息泄露。</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②与参与试卷印刷的工作人员签订保密协议，明确保密责任与违规处罚措施，确保试卷内容在考试前绝对保密。若发生泄密事件，供应商需承担相应法律责任和经济赔偿。</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11.1.3技术规格</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11.1.3.1印刷工艺</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根据印刷品类型选择合适工艺。黑白文本类资料，如普通教案、办公文件，采用胶印工艺，确保文字清晰、印刷速度快、成本低；彩色宣传资料、校刊等，采用四色胶印或数字印刷，实现色彩丰富、逼真的效果；对于有特殊质感要求的印刷品，可运用烫金、UV、凹凸压印等工艺，增强视觉与触觉效果，如校刊封面可采用UV工艺突出标题，提升整体档次。</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②对于试卷印刷，需保证套印精准，双面印刷时页面内容位置准确，偏差不超过 ±0.5mm，防止因套印不准影响学生作答和教师批改。</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11.1.3.2排版设计</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若学校委托供应商进行排版设计，供应商需具备专业设计人员，熟悉教育行业排版规范。例如，试卷排版应遵循考试规范，题目序号清晰、答题区域合理设置，方便学生书写和教师批改；校刊排版注重图文搭配、色彩协调，符合校园文化氛围，突出学校特色。</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②排版设计过程中，与学校保持密切沟通，根据学校反馈意见及时调整，直至学校满意为止。提供设计初稿的时间应在接收资料后的1小时内，整体设计修改周期不超过3个小时。</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11.1.4物理特性</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11.1.4.1纸张物理特性</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①纸张的挺度、平滑度、撕裂度等物理指标需满足印刷及使用要求。如作业本纸张挺度适中，方便学生书写时纸张保持平整；试卷纸张撕裂度较高，防止在分发、翻阅过程中破损。</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②纸张含水量控制在合理范围（一般为4%-6%），避免因纸张受潮或干燥导致变形、起皱，影响印刷质量和使用效果。</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11.1.4.2印刷品成品物理特性</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①装订后的印刷品应具有一定的抗压性，在正常搬运、存储过程中，不出现书脊断裂、书页变形等情况。</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对于需要长期保存的印刷品，如校史资料、重要档案文件印刷副本等，所选用纸张和油墨应具备较好的耐久性，在正常存储条件下（温度20℃-25℃，相对湿度40%-60%），纸张不易发黄、变脆，油墨不易褪色，确保印刷品信息长期完整保存。</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11.2服务标准、期限、效率等要求：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11.2.1服务标准</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11.2.1.1纸张选用标准：所有印刷品纸张必须符合国家相关质量与环保标准。针对学生练习册、试卷等常用教学资料，内页纸张应采</w:t>
      </w:r>
      <w:r>
        <w:rPr>
          <w:rFonts w:hint="eastAsia" w:ascii="宋体" w:hAnsi="宋体" w:eastAsia="宋体" w:cs="宋体"/>
          <w:color w:val="auto"/>
          <w:sz w:val="24"/>
          <w:u w:val="single"/>
        </w:rPr>
        <w:t xml:space="preserve">用不低于70克的原浆纸，此类纸张需具备良好的书写适应性，不洇墨，纸张韧性强，有效防止日常翻阅中出现破损与褶皱。同时，纸张的白度、亮度等光学性能需严格遵循 GB 40070-2021《儿童青少年学习用品近视防控卫生要求》，将纸张白度精准控制在55%-85%区间，最大程度降低学生阅读时的视觉疲劳。封面纸张依据印刷品用途灵活选择，普通教学资料封面可采用157-200克双胶纸，在保证成本效益的同时维持一定质感；对于校刊、宣传册等注重展示效果的印刷品，建议选用200-300克铜版纸，以实现高水准的色彩还原与光泽呈现。</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11.2.1.2印刷质量标准：文字印刷务必清晰锐利，杜绝模糊、重影、断笔等瑕疵，字符边缘整齐，确保学生与教师阅读无阻碍。试卷、教案等对文字精准度要求极高的资料，字体笔画需完整无误，字号遵循教学阅</w:t>
      </w:r>
      <w:r>
        <w:rPr>
          <w:rFonts w:hint="eastAsia" w:ascii="宋体" w:hAnsi="宋体" w:eastAsia="宋体" w:cs="宋体"/>
          <w:color w:val="auto"/>
          <w:sz w:val="24"/>
          <w:u w:val="single"/>
        </w:rPr>
        <w:t xml:space="preserve">读标准，试卷正文通常采用小四号字体。图像印刷要求色彩鲜艳、层次丰富，分辨率达到300dpi及以上，以生动还原校园活动照片、宣传海报配图等图像细节。装订质量方面，平装书籍与资料要装订牢固，不掉页、不散页，书脊平整；精装书籍、纪念册等，书壳与书芯贴合紧密，封面封底挺括，书脊具备适度厚度与柔韧性，便于长期翻阅。印刷品整体外观应干净整洁，无油墨污渍、纸张褶皱、缺页、错页等问题，页面裁切误差控制在±1mm范围内。对于学校标识（如校徽、校标）印刷，严格按照学校既定的标准色值与设计规范执行，维护学校视觉形象的统一与庄重。</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11.2.1.3环保与安全标准：所使用油墨必须为环保型产品，无毒、无味、无刺激性，完全符合国家相关环保标准，如GB 38507-2020《油墨中可挥发性有机化合物（VOCs）含量的限值》，尤其是与学生</w:t>
      </w:r>
      <w:r>
        <w:rPr>
          <w:rFonts w:hint="eastAsia" w:ascii="宋体" w:hAnsi="宋体" w:eastAsia="宋体" w:cs="宋体"/>
          <w:color w:val="auto"/>
          <w:sz w:val="24"/>
          <w:u w:val="single"/>
        </w:rPr>
        <w:t xml:space="preserve">密切接触的作业本、教材等印刷品，切实保障学生身体健康。供应商需定期提供油墨的环保检测报告，证明油墨在重金属含量（如铅、汞、镉等）、挥发性有机化合物（VOCs）含量等关键指标上符合安全标准。针对试卷、学校内部敏感信息文件等印刷品，建立严格的保密制度，从稿件接收、排版、印刷到成品交付，全程实施严密保密措施，如设置专门的保密工作区域，限制无关人员出入；试卷印刷设备在非作业时间妥善保管，防止信息泄露。参与试卷印刷的工作人员需签订保密协议，明确保密责任与违规处罚措施，若发生泄密事件，供应商承担相应法律责任与经济赔偿。</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11.2.2服务期限</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11.2.2.1本次校园印刷服务项目合同期限为自合同签订之日起计算。若在服务期内，供应商出现严重违约行为，如多次未按时交付、印刷质量长期不达标、泄露学校机密等，学校有权立即终止合同，并依据合同约定追究供应商责任。</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11.2.3服务效率</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11.2.3.1日常教学资料印刷交付时间：对于日常教学资料，如学生练习册、教师教案等，供应商在收到学校确认稿件后，应在3个小时内完成印刷任务。印刷完成后，按照学校、年级、班级（人数）、学科进行分类整理与打包，确保资料有序。</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11.2.3.2考试相关资料印刷交付时间：期中考试、期末考试试卷以及其他重要考试资料，乙方在接到相关任务和材料后确保在36小时内完成相关印刷任务，且必须及时送达学校指定地点，如学校教务处、年级部或保密室。同时，在考试期间，若因特殊情况（如试卷临时调整、补印等），供应商需在接到学校通知后0.5小时内响应，并在2小时内完成加急印刷与交付，确保考试顺利进行。</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11.2.3.3配送服务效率：供应商负责提供免费的送货服务，将印刷品安全、及时地送达滨海县第一初级中学（中市路南校区、景湖路校区）校内指定地点。</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11.2.3.4响应与处理效率：学校设置专门的印刷服务对接人，供应商需指定专人与学校对接，保持通讯畅通，确保全天候24小时响应学校的印刷服务需求。当学校提出印刷需求或问题反馈时，供应商需在0.5小时内给予回应，并在2小时内给出初步解决方案。对于印刷质量问题投诉，供应商应在接到投诉后24小时内到达现场，核实情况后，对于轻微质量问题（如少量页面模糊、装订不牢固等），需在1小时内完成整改；对于严重质量问题（如大量内容错误、纸张严重瑕疵等），需在2小时内重新印刷并交付合格产品。</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11.3验收标准：</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11.3.1纸张质量验收：检查纸张克重是否符合要求，如教学资料内页纸是否为70克及以上原浆纸，封面纸是否按不同印刷品类型选用合适克重纸张。依据GB40070-2021《儿童青少年学习用品近视防控卫生要求》，检测纸张白度是否在55%-85%之间，同时查看纸张有无色差、杂质、破损等情况，确保纸张质量符合标准。</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11.3.2印刷质量验收：通过目视检查文字是否清晰、完整，有无模糊、重影、断笔等问题，图像色彩是否鲜艳、层次是否丰富，分辨率是否达到300dpi及以上。测量印刷成品尺寸偏差是否在±1mm范围内，各色图案套准误差是否小于0.3mm。检查印刷品整体是否干净整洁，有无油墨污渍、纸张褶皱等现象，学校标识等特殊图案是否按标准色值和设计规范印刷。</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11.3.3装订质量验收：对于装订的印刷品，检查装订是否牢固，有无掉页、散页现象，书脊是否平整。精装书籍还要查看书壳与书芯是否贴合紧密，封面封底是否挺括。</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11.3.4包装与配送验收：查看印刷品是否按要求进行分类整理与打包，如是否按学校、年级、学科打包，包装是否牢固，能否防止运输过程中损坏。检查配送是否及时，是否按规定时间送达指定地点，送达时印刷品有无损坏、受潮等情况。</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11.3.5环保与安全验收：查看油墨的环保检测报告，确认是否符合GB38507-2020《油墨中可挥发性有机化合物（VOCs）含量的限值》等相关环保标准，是否无毒、无味。检查供应商对保密印刷品的保密措施是否到位，有无泄密情况发生。</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11.3.6服务响应验收：核实供应商是否按要求及时响应学校需求，是否在规定时间内完成打稿、校稿、定稿等流程。对于学校提出的质量问题或其他需求，查看其处理是否及时、有效，是否按规定时间完成整改或重新印刷。</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11.4其他技术、服务等要求：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11.4.1排版设计服务</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11.4.1.1排版设计规范：若学校委托供应商进行排版设计，供应商需严格遵循教育行业排版规范。对于试卷，题目序号、答题区域设置合理，方便学生作答与教师批改；校刊、宣传册等排版注重图文搭配、色彩协调，契合校园文化氛围，突出学校特色。例如，试卷的字体、字号统一规范，题目与选项区分明显；校刊采用活泼且不失庄重的色彩搭配，展现校园活力。</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11.4.1.2沟通与修改机制：排版设计过程中，供应商与学校保持密切沟通，及时响应学校反馈意见。在接收资料后的1个小时内提供设计初稿，整体设计修改周期不超过 3个小时，直至学校满意。</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11.4.2库存管理与应急保障</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11.4.2.1常用纸张库存管理：供应商对学校常用纸张规格、类型建立一定库存，确保在学校紧急需求时能及时调配使用。定期盘点库存，根据学校历史印刷需求及教学计划，合理补充库存，常用纸张库存保持在满足学校至少一周印刷量的水平。</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11.4.2.2应急印刷保障：建立应急印刷预案，针对学校突发的紧急印刷需求（如临时考试、紧急通知等），在接到通知后0.5小时内响应，2小时内完成加急印刷并交付。配备应急印刷设备及人员，确保在紧急情况下印刷服务不间断。如遇自然灾害、设备故障等不可抗力因素，及时与学校沟通，协商解决方案，最大限度减少对学校教学工作的影响。</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11.5安全文明要求：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11.5.1作业安全要求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11.5.1.1供应商在校园内进行印刷相关作业（如设备临时调试、印刷品搬运等）时，需严格遵守学校的安全管理规定，不得在校园内使用明火、违规用电，避免引发安全事故。</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11.5.1.2搬运印刷品时，要轻拿轻放，避免因操作不当导致印刷品散落、损坏，同时注意周边环境，不得影响校园正常的教学秩序和交通通行。</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11.5.2人员安全与文明行为要求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11.5.2.1供应商指派的进入校园的工作人员，需遵守学校的各项规章制度，佩戴统一的工作证件，着装整洁、得体，言行文明，不得在校园内吸烟、喧哗、嬉戏打闹，不得随意进入与工作无关的教学区域、学生活动区域等。</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11.5.2.2工作人员需爱护校园内的花草树木、教学设施、公共财物等，不得随意损坏。与学校师生交流时，要使用礼貌用语，保持良好的沟通态度。</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11.5.2.3若工作人员在校园内发现安全隐患（如地面湿滑、设施损坏等），应及时向学校相关负责人报告。</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11.5.2.4乙方的工作人员必须是品行端正、身体健康、无先天性隐疾、无犯罪记录、且符合我国劳动法的自由人；乙方人员的工酬、劳保、医保等均由乙方承担与甲方无关；乙方人员在校工作期间及来回路上的安全及造成的损失等都由乙方承担，与甲方无关。</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11.5.3保密与信息安全要求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11.5.3.1除了对试卷等涉密印刷品采取严格保密措施外，对于学校的其他印刷资料，如教师教案、学生信息相关材料等，供应商及其工作人员也需严格保密，不得私自留存、传播、泄露。</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11.5.3.2不得利用工作之便获取学校的任何涉密信息，不得将学校的印刷资料用于与服务项目无关的其他用途。若发生信息泄露事件，需承担相应的法律责任和经济赔偿。</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11.5.4应急与配合要求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11.5.4.1供应商需配合学校应对各类突发事件，如遇校园安全演练、紧急疏散等情况，需按照学校的统一指挥和安排，暂停相关作业，有序撤离至安全区域。</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11.5.4.2若在服务过程中发生安全事故或纠纷，供应商需立即向学校相关负责人报告，并积极配合学校进行处理，不得推诿责任。</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十二、违约责任</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12.1甲方无正当理由拒绝接受乙方提供服务的，甲方向乙方偿付拒绝接受服务中标价（单价）÷最高投标限价（单价）×预算价×</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的违约金。</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12.2甲方无故逾期验收和办理合同款项支付手续的,甲方应按逾期中标价（单价）÷最高投标限价（单价）×预算价×</w:t>
      </w:r>
      <w:r>
        <w:rPr>
          <w:rFonts w:hint="eastAsia" w:ascii="宋体" w:hAnsi="宋体" w:eastAsia="宋体" w:cs="宋体"/>
          <w:color w:val="auto"/>
          <w:sz w:val="24"/>
          <w:u w:val="single"/>
        </w:rPr>
        <w:t xml:space="preserve">0.05%</w:t>
      </w:r>
      <w:r>
        <w:rPr>
          <w:rFonts w:hint="eastAsia" w:ascii="宋体" w:hAnsi="宋体" w:eastAsia="宋体" w:cs="宋体"/>
          <w:color w:val="auto"/>
          <w:sz w:val="24"/>
        </w:rPr>
        <w:t xml:space="preserve">每日向乙方支付违约金。</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12.3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中标价（单价）÷最高投标限价（单价）×预算价×</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的违约金，如造成甲方损失超过违约金的，超出部分由乙方继续承担赔偿责任。 </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12.4乙方所提供服务的标准不符合合同规定及招标文件规定标准的，甲方有权拒绝接受服务，并可单方面解除合同。</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12.5印刷质量不合格的处罚</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12.5.1轻微质量问题（文字图案清晰度、色彩偏差等）：若印刷品出现少量文字模糊（不超过页面文字总量5%）、图案边缘轻微毛糙、色彩与校样有轻微偏差但不影响阅读与使用等情况，每发现一批次（同一订单、同一规格印刷品视为一批次），供应商需向学校支付该批次印刷费用30%的违约金，并负责无偿返工，返工时间不得超过2个小时，以免耽误教学使用。</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12.5.2中度质量问题（套印不准、墨色不均、装订瑕疵等）：当出现套印偏差超过行业标准允许范围（如文字或图案套印误差大于1mm），导致内容部分重叠或错位；墨色明显不均，同一页面深浅差异大；装订出现书页装订不牢、掉页（每百本中掉页数量超过3本）、装订歪斜（歪斜角度大于5度）等情况时，供应商需支付该批次印刷费用 45%的违约金。同时，立即召回问题印刷品，重新印刷并在2个小时内交付，若因此导致学校教学安排延误，供应商应承担相应的间接损失，如因试卷延误导致考试推迟而产生的额外监考费用等。</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12.5.3严重质量问题（内容缺失、页面严重损坏等）：一旦出现印刷内容</w:t>
      </w:r>
      <w:r>
        <w:rPr>
          <w:rFonts w:hint="eastAsia" w:ascii="宋体" w:hAnsi="宋体" w:eastAsia="宋体" w:cs="宋体"/>
          <w:color w:val="auto"/>
          <w:sz w:val="24"/>
          <w:u w:val="single"/>
        </w:rPr>
        <w:t xml:space="preserve">缺失（如整页内容漏印、重要章节未印刷）、页面严重破损（每本中破损页面超过3页）、印刷品无法正常使用等严重质量问题，供应商需支付该批次印刷费用60%的违约金，同时无条件重新印刷并在2个小时内交付合格产品。此外，若因严重质量问题给学校造成重大负面影响（如影响大型考试正常进行、对外宣传资料错误导致声誉受损等），供应商还需承担学校因此产生的全部损失，包括但不限于重新组织考试的费用、对外公关费用等，并可能面临合同解除的风险，学校有权从履约保证金中扣除相应款项作为赔偿，不足部分供应商需另行补足。甲方有权单方面解除合同。</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12.6纸张、油墨不达标的处罚</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w:t>
      </w:r>
      <w:r>
        <w:rPr>
          <w:rFonts w:hint="eastAsia" w:ascii="宋体" w:hAnsi="宋体" w:eastAsia="宋体" w:cs="宋体"/>
          <w:color w:val="auto"/>
          <w:sz w:val="24"/>
          <w:u w:val="single"/>
        </w:rPr>
        <w:t xml:space="preserve">6.1纸张不达标：若供应商提供的印刷纸张未达到合同约定的克重、材质、白度等标准，如合同约定使用克重低于约定克重或非原木浆材质，或纸张白度不符合国家相关标准（如教育行业规定的试卷用纸白度应在55%-85%之间），每发现一次，供应商需支付当次采购纸张费用30%的违约金，并立即更换符合标准的纸张重新印刷相关印刷品，由此产生的额外费用由供应商承担。若累计出现3次纸张不达标情况，甲方有权单方面解除合同，并没收全部履约保证金，同时供应商需承担因纸张不达标给学校造成的一切损失，如因纸张质量差导致印刷设备故障的维修费用等。</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12.6.2油墨不达标：若油墨不符合环保标准（如挥发性有机化合物（VOCs）含量超过国家标准规定</w:t>
      </w:r>
      <w:r>
        <w:rPr>
          <w:rFonts w:hint="eastAsia" w:ascii="宋体" w:hAnsi="宋体" w:eastAsia="宋体" w:cs="宋体"/>
          <w:color w:val="auto"/>
          <w:sz w:val="24"/>
          <w:u w:val="single"/>
        </w:rPr>
        <w:t xml:space="preserve">的限量），或导致印刷品出现异味、褪色严重（在正常使用和保存条件下，半年内颜色褪色超过20%）等问题，每发现一批次，供应商需支付该批次油墨采购费用40%的违约金。同时，需立即更换合格油墨，并对已印刷但未交付的产品进行重新印刷，对已交付的问题产品进行召回处理，承担召回及重新印刷的全部费用。若因油墨问题对师生健康造成损害，供应商需承担相应的法律责任和医疗赔偿费用，并罚金500-2000元，甲方有权单方面解除合同，并要求供应商赔偿因此造成的所有损失，包括但不限于对学校设施的污染清理费用、对师生健康损害的赔偿费用等。</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12.7未按时完成处罚</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12.7.1一般性延误（未超过3个小时）：若供应商未能在合同约定时间内完成印刷任务，但延误时间未超过3个小时，每延误3小时，需向学校支付预算总金额1%的违约金。同时，供应商应尽快完成交付，确保不影响学校正常教学安排。</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12.7.2严重延误（超过2个工作日）：若延误时间超过2个工作日，每延误一天，供应商需支付中标价（单价）÷最高投标限价（单价）×预算价×3%的违约金。如延误时间达到7个工作日及以上，甲方有权单方面解除合同，没收全部履约保证金，并要求供应商承担因延误造成的全部损失，如因试卷未按时完成导致考试无法正常进行，需重新安排考试所产生的场地租赁、教师加班等费用。此外，若因供应商延误导致学校向第三方采购同类印刷服务以解燃眉之急，供应商需承担差价部分及由此产生的额外运输等费用。</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12.8乙方未按照投标时的任一承诺或评分标准中人员、材料、设备、服务乙方所提供信息任一因素执行，甲方有权单方面解除合同。</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十三、不可抗力事件处理</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13.1在合同有效期内，任何一方因不可抗力事件导致不能履行合同，则合同履行期可延长，其延长期与不可抗力影响 期相同。</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13.2不可抗力事件发生后，应立即通知对方，并寄送有关权威机构出具的证明。</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13.3不可抗力事件延续120天以上，双方应通过友好协商，确定是否继续履行合同。</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十四、解决争议的方法</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14.1双方在签订、履行合同中所发生的一切争议，应通过友好协商解决。如协商不成，由甲方住所地人民法院管辖。</w:t>
      </w:r>
      <w:r/>
    </w:p>
    <w:p>
      <w:pPr>
        <w:spacing w:line="372"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十五、合同生效及其他</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15.1合同经双方法定代表人或授权委托代表人签字并加盖单位公章后生效。</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15.2本合同未尽事宜，遵照《民法典》、《政府采购法》有关条文执行。</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15.3 本合同正本一式五份，具有同等法律效力，甲方、乙方各执一份，归档资料三份。</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甲方：               乙方： </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地址：               地址： </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       法定代表人或授权代表：</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rPr>
        <w:t xml:space="preserve">联系电话：             联系电话：          </w:t>
      </w:r>
      <w:r/>
    </w:p>
    <w:p>
      <w:pPr>
        <w:ind w:firstLine="480"/>
        <w:jc w:val="left"/>
        <w:spacing w:line="372" w:lineRule="auto"/>
        <w:rPr>
          <w:rFonts w:hint="eastAsia" w:ascii="宋体" w:hAnsi="宋体" w:eastAsia="宋体" w:cs="宋体"/>
          <w:color w:val="auto"/>
          <w:sz w:val="24"/>
        </w:rPr>
        <w:sectPr>
          <w:footerReference w:type="default" r:id="rId9"/>
          <w:footnotePr/>
          <w:endnotePr/>
          <w:type w:val="nextPage"/>
          <w:pgSz w:w="11906" w:h="16838" w:orient="portrait"/>
          <w:pgMar w:top="1417" w:right="1134" w:bottom="1417" w:left="1417" w:header="851" w:footer="992" w:gutter="0"/>
          <w:pgNumType w:start="1"/>
          <w:cols w:num="1" w:sep="0" w:space="425" w:equalWidth="1"/>
          <w:docGrid w:linePitch="360"/>
        </w:sectPr>
      </w:pPr>
      <w:r>
        <w:rPr>
          <w:rFonts w:hint="eastAsia" w:ascii="宋体" w:hAnsi="宋体" w:eastAsia="宋体" w:cs="宋体"/>
          <w:color w:val="auto"/>
          <w:sz w:val="24"/>
        </w:rPr>
        <w:t xml:space="preserve">签订日期：      年    月   日</w:t>
      </w:r>
      <w:bookmarkStart w:id="176" w:name="_Toc479757211"/>
      <w:r/>
      <w:bookmarkStart w:id="177" w:name="_Toc120614244"/>
      <w:r/>
      <w:bookmarkStart w:id="178" w:name="_Toc462564139"/>
      <w:r/>
      <w:bookmarkStart w:id="179" w:name="_Hlt16619350"/>
      <w:r/>
      <w:bookmarkStart w:id="180" w:name="_Toc16938590"/>
      <w:r/>
      <w:bookmarkStart w:id="181" w:name="_Toc20823346"/>
      <w:r/>
      <w:bookmarkStart w:id="182" w:name="_Hlt16619369"/>
      <w:r/>
      <w:r/>
    </w:p>
    <w:p>
      <w:pPr>
        <w:jc w:val="center"/>
        <w:spacing w:line="360" w:lineRule="auto"/>
        <w:rPr>
          <w:color w:val="auto"/>
          <w:sz w:val="44"/>
          <w:szCs w:val="44"/>
          <w:highlight w:val="none"/>
        </w:rPr>
      </w:pPr>
      <w:r>
        <w:rPr>
          <w:rFonts w:hint="eastAsia" w:ascii="黑体" w:hAnsi="宋体" w:eastAsia="黑体" w:cs="黑体"/>
          <w:color w:val="auto"/>
          <w:sz w:val="44"/>
          <w:szCs w:val="44"/>
          <w:highlight w:val="none"/>
        </w:rPr>
        <w:t xml:space="preserve"> </w:t>
      </w:r>
      <w:r>
        <w:rPr>
          <w:rFonts w:hint="eastAsia" w:hAnsi="宋体"/>
          <w:color w:val="auto"/>
          <w:sz w:val="44"/>
          <w:szCs w:val="44"/>
          <w:highlight w:val="none"/>
        </w:rPr>
        <w:t xml:space="preserve">政府采购合同履约验收书</w:t>
      </w:r>
      <w:r/>
    </w:p>
    <w:p>
      <w:pPr>
        <w:ind w:firstLine="420"/>
        <w:jc w:val="left"/>
        <w:spacing w:line="360" w:lineRule="auto"/>
        <w:rPr>
          <w:rFonts w:eastAsia="宋体"/>
          <w:color w:val="auto"/>
          <w:highlight w:val="none"/>
        </w:rPr>
      </w:pPr>
      <w:r>
        <w:rPr>
          <w:rFonts w:hint="eastAsia" w:hAnsi="宋体" w:eastAsia="宋体"/>
          <w:color w:val="auto"/>
          <w:szCs w:val="32"/>
          <w:highlight w:val="none"/>
        </w:rPr>
        <w:t xml:space="preserve">根据政府采购合同（编号：</w:t>
      </w:r>
      <w:r>
        <w:rPr>
          <w:rFonts w:eastAsia="宋体"/>
          <w:color w:val="auto"/>
          <w:szCs w:val="32"/>
          <w:highlight w:val="none"/>
          <w:u w:val="single"/>
        </w:rPr>
        <w:t xml:space="preserve">          </w:t>
      </w:r>
      <w:r>
        <w:rPr>
          <w:rFonts w:hint="eastAsia" w:hAnsi="宋体" w:eastAsia="宋体"/>
          <w:color w:val="auto"/>
          <w:szCs w:val="32"/>
          <w:highlight w:val="none"/>
        </w:rPr>
        <w:t xml:space="preserve">）的约定，我单位组织对</w:t>
      </w:r>
      <w:r>
        <w:rPr>
          <w:rFonts w:hint="eastAsia" w:hAnsi="宋体" w:eastAsia="宋体"/>
          <w:color w:val="auto"/>
          <w:szCs w:val="32"/>
          <w:highlight w:val="none"/>
          <w:u w:val="single"/>
        </w:rPr>
        <w:t xml:space="preserve">（项目名称）</w:t>
      </w:r>
      <w:r>
        <w:rPr>
          <w:rFonts w:hint="eastAsia" w:hAnsi="宋体" w:eastAsia="宋体"/>
          <w:color w:val="auto"/>
          <w:szCs w:val="32"/>
          <w:highlight w:val="none"/>
        </w:rPr>
        <w:t xml:space="preserve">项目中标（成交）供应商</w:t>
      </w:r>
      <w:r>
        <w:rPr>
          <w:rFonts w:hint="eastAsia" w:hAnsi="宋体" w:eastAsia="宋体"/>
          <w:color w:val="auto"/>
          <w:szCs w:val="32"/>
          <w:highlight w:val="none"/>
          <w:u w:val="single"/>
        </w:rPr>
        <w:t xml:space="preserve">（公司名称）</w:t>
      </w:r>
      <w:r>
        <w:rPr>
          <w:rFonts w:hint="eastAsia" w:hAnsi="宋体" w:eastAsia="宋体"/>
          <w:color w:val="auto"/>
          <w:szCs w:val="32"/>
          <w:highlight w:val="none"/>
        </w:rPr>
        <w:t xml:space="preserve">提供的服务进行了履约验收，验收情况如下：</w:t>
      </w:r>
      <w:r/>
    </w:p>
    <w:tbl>
      <w:tblPr>
        <w:tblStyle w:val="642"/>
        <w:tblW w:w="9850" w:type="dxa"/>
        <w:jc w:val="center"/>
        <w:tblLayout w:type="fixed"/>
        <w:tblCellMar>
          <w:left w:w="108" w:type="dxa"/>
          <w:top w:w="0" w:type="dxa"/>
          <w:right w:w="108" w:type="dxa"/>
          <w:bottom w:w="0" w:type="dxa"/>
        </w:tblCellMar>
        <w:tblLook w:val="04A0" w:firstRow="1" w:lastRow="0" w:firstColumn="1" w:lastColumn="0" w:noHBand="0" w:noVBand="1"/>
      </w:tblPr>
      <w:tblGrid>
        <w:gridCol w:w="1842"/>
        <w:gridCol w:w="3266"/>
        <w:gridCol w:w="1885"/>
        <w:gridCol w:w="2857"/>
      </w:tblGrid>
      <w:tr>
        <w:trPr>
          <w:jc w:val="center"/>
          <w:trHeight w:val="855"/>
        </w:trPr>
        <w:tc>
          <w:tcPr>
            <w:tcBorders>
              <w:top w:val="single" w:color="auto" w:sz="8" w:space="0"/>
              <w:left w:val="single" w:color="auto" w:sz="8" w:space="0"/>
              <w:bottom w:val="single" w:color="auto" w:sz="4" w:space="0"/>
              <w:right w:val="single" w:color="auto" w:sz="4" w:space="0"/>
            </w:tcBorders>
            <w:tcW w:w="1842" w:type="dxa"/>
            <w:vAlign w:val="center"/>
            <w:textDirection w:val="lrTb"/>
            <w:noWrap w:val="false"/>
          </w:tcPr>
          <w:p>
            <w:pPr>
              <w:jc w:val="center"/>
              <w:spacing w:line="360" w:lineRule="auto"/>
              <w:rPr>
                <w:rFonts w:eastAsia="宋体"/>
                <w:color w:val="auto"/>
                <w:szCs w:val="32"/>
                <w:highlight w:val="none"/>
              </w:rPr>
            </w:pPr>
            <w:r>
              <w:rPr>
                <w:rFonts w:hint="eastAsia" w:hAnsi="宋体" w:eastAsia="宋体"/>
                <w:color w:val="auto"/>
                <w:szCs w:val="32"/>
                <w:highlight w:val="none"/>
              </w:rPr>
              <w:t xml:space="preserve">项目名称</w:t>
            </w:r>
            <w:r/>
          </w:p>
        </w:tc>
        <w:tc>
          <w:tcPr>
            <w:tcBorders>
              <w:top w:val="single" w:color="auto" w:sz="8" w:space="0"/>
              <w:left w:val="none" w:color="000000" w:sz="4" w:space="0"/>
              <w:bottom w:val="single" w:color="auto" w:sz="4" w:space="0"/>
              <w:right w:val="single" w:color="auto" w:sz="4" w:space="0"/>
            </w:tcBorders>
            <w:tcW w:w="3266" w:type="dxa"/>
            <w:vAlign w:val="center"/>
            <w:textDirection w:val="lrTb"/>
            <w:noWrap w:val="false"/>
          </w:tcPr>
          <w:p>
            <w:pPr>
              <w:jc w:val="center"/>
              <w:spacing w:line="360" w:lineRule="auto"/>
              <w:rPr>
                <w:rFonts w:eastAsia="宋体"/>
                <w:color w:val="auto"/>
                <w:szCs w:val="32"/>
                <w:highlight w:val="none"/>
              </w:rPr>
            </w:pPr>
            <w:r>
              <w:rPr>
                <w:rFonts w:eastAsia="宋体"/>
                <w:color w:val="auto"/>
                <w:szCs w:val="32"/>
                <w:highlight w:val="none"/>
              </w:rPr>
            </w:r>
            <w:r/>
          </w:p>
        </w:tc>
        <w:tc>
          <w:tcPr>
            <w:tcBorders>
              <w:top w:val="single" w:color="auto" w:sz="8" w:space="0"/>
              <w:left w:val="none" w:color="000000" w:sz="4" w:space="0"/>
              <w:bottom w:val="single" w:color="auto" w:sz="4" w:space="0"/>
              <w:right w:val="single" w:color="auto" w:sz="4" w:space="0"/>
            </w:tcBorders>
            <w:tcW w:w="1885" w:type="dxa"/>
            <w:vAlign w:val="center"/>
            <w:textDirection w:val="lrTb"/>
            <w:noWrap w:val="false"/>
          </w:tcPr>
          <w:p>
            <w:pPr>
              <w:jc w:val="center"/>
              <w:spacing w:line="360" w:lineRule="auto"/>
              <w:rPr>
                <w:rFonts w:eastAsia="宋体"/>
                <w:color w:val="auto"/>
                <w:szCs w:val="32"/>
                <w:highlight w:val="none"/>
              </w:rPr>
            </w:pPr>
            <w:r>
              <w:rPr>
                <w:rFonts w:hint="eastAsia" w:hAnsi="宋体" w:eastAsia="宋体"/>
                <w:color w:val="auto"/>
                <w:szCs w:val="32"/>
                <w:highlight w:val="none"/>
              </w:rPr>
              <w:t xml:space="preserve">项目地点</w:t>
            </w:r>
            <w:r/>
          </w:p>
        </w:tc>
        <w:tc>
          <w:tcPr>
            <w:tcBorders>
              <w:top w:val="single" w:color="auto" w:sz="8" w:space="0"/>
              <w:left w:val="none" w:color="000000" w:sz="4" w:space="0"/>
              <w:bottom w:val="single" w:color="auto" w:sz="4" w:space="0"/>
              <w:right w:val="single" w:color="auto" w:sz="8" w:space="0"/>
            </w:tcBorders>
            <w:tcW w:w="2857" w:type="dxa"/>
            <w:vAlign w:val="center"/>
            <w:textDirection w:val="lrTb"/>
            <w:noWrap w:val="false"/>
          </w:tcPr>
          <w:p>
            <w:pPr>
              <w:jc w:val="center"/>
              <w:spacing w:line="360" w:lineRule="auto"/>
              <w:rPr>
                <w:rFonts w:eastAsia="宋体"/>
                <w:color w:val="auto"/>
                <w:szCs w:val="32"/>
                <w:highlight w:val="none"/>
              </w:rPr>
            </w:pPr>
            <w:r>
              <w:rPr>
                <w:rFonts w:eastAsia="宋体"/>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842" w:type="dxa"/>
            <w:vAlign w:val="center"/>
            <w:textDirection w:val="lrTb"/>
            <w:noWrap w:val="false"/>
          </w:tcPr>
          <w:p>
            <w:pPr>
              <w:jc w:val="center"/>
              <w:spacing w:line="360" w:lineRule="auto"/>
              <w:rPr>
                <w:rFonts w:eastAsia="宋体"/>
                <w:color w:val="auto"/>
                <w:szCs w:val="32"/>
                <w:highlight w:val="none"/>
              </w:rPr>
            </w:pPr>
            <w:r>
              <w:rPr>
                <w:rFonts w:hint="eastAsia" w:hAnsi="宋体" w:eastAsia="宋体"/>
                <w:color w:val="auto"/>
                <w:szCs w:val="32"/>
                <w:highlight w:val="none"/>
              </w:rPr>
              <w:t xml:space="preserve">预算金额</w:t>
            </w:r>
            <w:r/>
          </w:p>
        </w:tc>
        <w:tc>
          <w:tcPr>
            <w:tcBorders>
              <w:top w:val="single" w:color="auto" w:sz="4" w:space="0"/>
              <w:left w:val="none" w:color="000000" w:sz="4" w:space="0"/>
              <w:bottom w:val="single" w:color="auto" w:sz="4" w:space="0"/>
              <w:right w:val="single" w:color="auto" w:sz="4" w:space="0"/>
            </w:tcBorders>
            <w:tcW w:w="3266" w:type="dxa"/>
            <w:vAlign w:val="center"/>
            <w:textDirection w:val="lrTb"/>
            <w:noWrap w:val="false"/>
          </w:tcPr>
          <w:p>
            <w:pPr>
              <w:jc w:val="center"/>
              <w:spacing w:line="360" w:lineRule="auto"/>
              <w:rPr>
                <w:rFonts w:eastAsia="宋体"/>
                <w:color w:val="auto"/>
                <w:szCs w:val="32"/>
                <w:highlight w:val="none"/>
              </w:rPr>
            </w:pPr>
            <w:r>
              <w:rPr>
                <w:rFonts w:eastAsia="宋体"/>
                <w:color w:val="auto"/>
                <w:szCs w:val="32"/>
                <w:highlight w:val="none"/>
              </w:rPr>
            </w:r>
            <w:r/>
          </w:p>
        </w:tc>
        <w:tc>
          <w:tcPr>
            <w:tcBorders>
              <w:top w:val="none" w:color="000000" w:sz="4" w:space="0"/>
              <w:left w:val="none" w:color="000000" w:sz="4" w:space="0"/>
              <w:bottom w:val="none" w:color="000000" w:sz="4" w:space="0"/>
              <w:right w:val="none" w:color="000000" w:sz="4" w:space="0"/>
            </w:tcBorders>
            <w:tcW w:w="1885" w:type="dxa"/>
            <w:vAlign w:val="center"/>
            <w:textDirection w:val="lrTb"/>
            <w:noWrap w:val="false"/>
          </w:tcPr>
          <w:p>
            <w:pPr>
              <w:jc w:val="center"/>
              <w:spacing w:line="360" w:lineRule="auto"/>
              <w:rPr>
                <w:rFonts w:eastAsia="宋体"/>
                <w:color w:val="auto"/>
                <w:szCs w:val="32"/>
                <w:highlight w:val="none"/>
              </w:rPr>
            </w:pPr>
            <w:r>
              <w:rPr>
                <w:rFonts w:hint="eastAsia" w:hAnsi="宋体" w:eastAsia="宋体"/>
                <w:color w:val="auto"/>
                <w:szCs w:val="32"/>
                <w:highlight w:val="none"/>
              </w:rPr>
              <w:t xml:space="preserve">承接单位</w:t>
            </w:r>
            <w:r/>
          </w:p>
        </w:tc>
        <w:tc>
          <w:tcPr>
            <w:tcBorders>
              <w:top w:val="none" w:color="000000" w:sz="4" w:space="0"/>
              <w:left w:val="single" w:color="auto" w:sz="4" w:space="0"/>
              <w:bottom w:val="single" w:color="auto" w:sz="4" w:space="0"/>
              <w:right w:val="single" w:color="auto" w:sz="8" w:space="0"/>
            </w:tcBorders>
            <w:tcW w:w="2857" w:type="dxa"/>
            <w:vAlign w:val="center"/>
            <w:textDirection w:val="lrTb"/>
            <w:noWrap w:val="false"/>
          </w:tcPr>
          <w:p>
            <w:pPr>
              <w:jc w:val="left"/>
              <w:spacing w:line="360" w:lineRule="auto"/>
              <w:rPr>
                <w:rFonts w:eastAsia="宋体"/>
                <w:color w:val="auto"/>
                <w:szCs w:val="32"/>
                <w:highlight w:val="none"/>
              </w:rPr>
            </w:pPr>
            <w:r>
              <w:rPr>
                <w:rFonts w:eastAsia="宋体"/>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842" w:type="dxa"/>
            <w:vAlign w:val="center"/>
            <w:textDirection w:val="lrTb"/>
            <w:noWrap w:val="false"/>
          </w:tcPr>
          <w:p>
            <w:pPr>
              <w:jc w:val="center"/>
              <w:spacing w:line="360" w:lineRule="auto"/>
              <w:rPr>
                <w:rFonts w:eastAsia="宋体"/>
                <w:color w:val="auto"/>
                <w:szCs w:val="32"/>
                <w:highlight w:val="none"/>
              </w:rPr>
            </w:pPr>
            <w:r>
              <w:rPr>
                <w:rFonts w:hint="eastAsia" w:hAnsi="宋体" w:eastAsia="宋体"/>
                <w:color w:val="auto"/>
                <w:szCs w:val="32"/>
                <w:highlight w:val="none"/>
              </w:rPr>
              <w:t xml:space="preserve">合同时间</w:t>
            </w:r>
            <w:r/>
          </w:p>
        </w:tc>
        <w:tc>
          <w:tcPr>
            <w:tcBorders>
              <w:top w:val="single" w:color="auto" w:sz="4" w:space="0"/>
              <w:left w:val="none" w:color="000000" w:sz="4" w:space="0"/>
              <w:bottom w:val="single" w:color="auto" w:sz="4" w:space="0"/>
              <w:right w:val="single" w:color="auto" w:sz="4" w:space="0"/>
            </w:tcBorders>
            <w:tcW w:w="3266" w:type="dxa"/>
            <w:vAlign w:val="center"/>
            <w:textDirection w:val="lrTb"/>
            <w:noWrap w:val="false"/>
          </w:tcPr>
          <w:p>
            <w:pPr>
              <w:jc w:val="center"/>
              <w:spacing w:line="360" w:lineRule="auto"/>
              <w:rPr>
                <w:rFonts w:eastAsia="宋体"/>
                <w:color w:val="auto"/>
                <w:szCs w:val="32"/>
                <w:highlight w:val="none"/>
              </w:rPr>
            </w:pPr>
            <w:r>
              <w:rPr>
                <w:rFonts w:eastAsia="宋体"/>
                <w:color w:val="auto"/>
                <w:szCs w:val="32"/>
                <w:highlight w:val="none"/>
              </w:rPr>
            </w:r>
            <w:r/>
          </w:p>
        </w:tc>
        <w:tc>
          <w:tcPr>
            <w:tcBorders>
              <w:top w:val="single" w:color="auto" w:sz="4" w:space="0"/>
              <w:left w:val="none" w:color="000000" w:sz="4" w:space="0"/>
              <w:bottom w:val="single" w:color="auto" w:sz="4" w:space="0"/>
              <w:right w:val="single" w:color="auto" w:sz="4" w:space="0"/>
            </w:tcBorders>
            <w:tcW w:w="1885" w:type="dxa"/>
            <w:vAlign w:val="center"/>
            <w:textDirection w:val="lrTb"/>
            <w:noWrap w:val="false"/>
          </w:tcPr>
          <w:p>
            <w:pPr>
              <w:jc w:val="center"/>
              <w:spacing w:line="360" w:lineRule="auto"/>
              <w:rPr>
                <w:rFonts w:eastAsia="宋体"/>
                <w:color w:val="auto"/>
                <w:szCs w:val="32"/>
                <w:highlight w:val="none"/>
              </w:rPr>
            </w:pPr>
            <w:r>
              <w:rPr>
                <w:rFonts w:hint="eastAsia" w:hAnsi="宋体" w:eastAsia="宋体"/>
                <w:color w:val="auto"/>
                <w:szCs w:val="32"/>
                <w:highlight w:val="none"/>
              </w:rPr>
              <w:t xml:space="preserve">项目开始时间</w:t>
            </w:r>
            <w:r/>
          </w:p>
        </w:tc>
        <w:tc>
          <w:tcPr>
            <w:tcBorders>
              <w:top w:val="none" w:color="000000" w:sz="4" w:space="0"/>
              <w:left w:val="none" w:color="000000" w:sz="4" w:space="0"/>
              <w:bottom w:val="single" w:color="auto" w:sz="4" w:space="0"/>
              <w:right w:val="single" w:color="auto" w:sz="8" w:space="0"/>
            </w:tcBorders>
            <w:tcW w:w="2857" w:type="dxa"/>
            <w:vAlign w:val="center"/>
            <w:textDirection w:val="lrTb"/>
            <w:noWrap w:val="false"/>
          </w:tcPr>
          <w:p>
            <w:pPr>
              <w:jc w:val="center"/>
              <w:spacing w:line="360" w:lineRule="auto"/>
              <w:rPr>
                <w:rFonts w:eastAsia="宋体"/>
                <w:color w:val="auto"/>
                <w:szCs w:val="32"/>
                <w:highlight w:val="none"/>
              </w:rPr>
            </w:pPr>
            <w:r>
              <w:rPr>
                <w:rFonts w:eastAsia="宋体"/>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842" w:type="dxa"/>
            <w:vAlign w:val="center"/>
            <w:textDirection w:val="lrTb"/>
            <w:noWrap w:val="false"/>
          </w:tcPr>
          <w:p>
            <w:pPr>
              <w:jc w:val="center"/>
              <w:spacing w:line="360" w:lineRule="auto"/>
              <w:rPr>
                <w:rFonts w:eastAsia="宋体"/>
                <w:color w:val="auto"/>
                <w:szCs w:val="32"/>
                <w:highlight w:val="none"/>
              </w:rPr>
            </w:pPr>
            <w:r>
              <w:rPr>
                <w:rFonts w:hint="eastAsia" w:hAnsi="宋体" w:eastAsia="宋体"/>
                <w:color w:val="auto"/>
                <w:szCs w:val="32"/>
                <w:highlight w:val="none"/>
              </w:rPr>
              <w:t xml:space="preserve">项目结束时间</w:t>
            </w:r>
            <w:r/>
          </w:p>
        </w:tc>
        <w:tc>
          <w:tcPr>
            <w:tcBorders>
              <w:top w:val="single" w:color="auto" w:sz="4" w:space="0"/>
              <w:left w:val="none" w:color="000000" w:sz="4" w:space="0"/>
              <w:bottom w:val="single" w:color="auto" w:sz="4" w:space="0"/>
              <w:right w:val="single" w:color="auto" w:sz="4" w:space="0"/>
            </w:tcBorders>
            <w:tcW w:w="3266" w:type="dxa"/>
            <w:vAlign w:val="center"/>
            <w:textDirection w:val="lrTb"/>
            <w:noWrap w:val="false"/>
          </w:tcPr>
          <w:p>
            <w:pPr>
              <w:jc w:val="center"/>
              <w:spacing w:line="360" w:lineRule="auto"/>
              <w:rPr>
                <w:rFonts w:eastAsia="宋体"/>
                <w:color w:val="auto"/>
                <w:szCs w:val="32"/>
                <w:highlight w:val="none"/>
              </w:rPr>
            </w:pPr>
            <w:r>
              <w:rPr>
                <w:rFonts w:eastAsia="宋体"/>
                <w:color w:val="auto"/>
                <w:szCs w:val="32"/>
                <w:highlight w:val="none"/>
              </w:rPr>
            </w:r>
            <w:r/>
          </w:p>
        </w:tc>
        <w:tc>
          <w:tcPr>
            <w:tcBorders>
              <w:top w:val="none" w:color="000000" w:sz="4" w:space="0"/>
              <w:left w:val="none" w:color="000000" w:sz="4" w:space="0"/>
              <w:bottom w:val="single" w:color="auto" w:sz="4" w:space="0"/>
              <w:right w:val="single" w:color="auto" w:sz="4" w:space="0"/>
            </w:tcBorders>
            <w:tcW w:w="1885" w:type="dxa"/>
            <w:vAlign w:val="center"/>
            <w:textDirection w:val="lrTb"/>
            <w:noWrap w:val="false"/>
          </w:tcPr>
          <w:p>
            <w:pPr>
              <w:jc w:val="center"/>
              <w:spacing w:line="360" w:lineRule="auto"/>
              <w:rPr>
                <w:rFonts w:eastAsia="宋体"/>
                <w:color w:val="auto"/>
                <w:szCs w:val="32"/>
                <w:highlight w:val="none"/>
              </w:rPr>
            </w:pPr>
            <w:r>
              <w:rPr>
                <w:rFonts w:hint="eastAsia" w:hAnsi="宋体" w:eastAsia="宋体"/>
                <w:color w:val="auto"/>
                <w:szCs w:val="32"/>
                <w:highlight w:val="none"/>
              </w:rPr>
              <w:t xml:space="preserve">项目联系人</w:t>
            </w:r>
            <w:r/>
          </w:p>
        </w:tc>
        <w:tc>
          <w:tcPr>
            <w:tcBorders>
              <w:top w:val="none" w:color="000000" w:sz="4" w:space="0"/>
              <w:left w:val="none" w:color="000000" w:sz="4" w:space="0"/>
              <w:bottom w:val="single" w:color="auto" w:sz="4" w:space="0"/>
              <w:right w:val="single" w:color="auto" w:sz="8" w:space="0"/>
            </w:tcBorders>
            <w:tcW w:w="2857" w:type="dxa"/>
            <w:vAlign w:val="center"/>
            <w:textDirection w:val="lrTb"/>
            <w:noWrap w:val="false"/>
          </w:tcPr>
          <w:p>
            <w:pPr>
              <w:jc w:val="center"/>
              <w:spacing w:line="360" w:lineRule="auto"/>
              <w:rPr>
                <w:rFonts w:eastAsia="宋体"/>
                <w:color w:val="auto"/>
                <w:szCs w:val="32"/>
                <w:highlight w:val="none"/>
              </w:rPr>
            </w:pPr>
            <w:r>
              <w:rPr>
                <w:rFonts w:eastAsia="宋体"/>
                <w:color w:val="auto"/>
                <w:szCs w:val="32"/>
                <w:highlight w:val="none"/>
              </w:rPr>
            </w:r>
            <w:r/>
          </w:p>
        </w:tc>
      </w:tr>
      <w:tr>
        <w:trPr>
          <w:jc w:val="center"/>
          <w:trHeight w:val="3046"/>
        </w:trPr>
        <w:tc>
          <w:tcPr>
            <w:gridSpan w:val="4"/>
            <w:tcBorders>
              <w:top w:val="single" w:color="auto" w:sz="4" w:space="0"/>
              <w:left w:val="single" w:color="auto" w:sz="8" w:space="0"/>
              <w:bottom w:val="single" w:color="auto" w:sz="4" w:space="0"/>
              <w:right w:val="single" w:color="000000" w:sz="8" w:space="0"/>
            </w:tcBorders>
            <w:tcW w:w="9850" w:type="dxa"/>
            <w:textDirection w:val="lrTb"/>
            <w:noWrap w:val="false"/>
          </w:tcPr>
          <w:p>
            <w:pPr>
              <w:jc w:val="center"/>
              <w:spacing w:line="360" w:lineRule="auto"/>
              <w:rPr>
                <w:rFonts w:eastAsia="宋体"/>
                <w:b/>
                <w:bCs/>
                <w:color w:val="auto"/>
                <w:szCs w:val="32"/>
                <w:highlight w:val="none"/>
              </w:rPr>
            </w:pPr>
            <w:r>
              <w:rPr>
                <w:rFonts w:hint="eastAsia" w:hAnsi="宋体" w:eastAsia="宋体"/>
                <w:b/>
                <w:bCs/>
                <w:color w:val="auto"/>
                <w:szCs w:val="32"/>
                <w:highlight w:val="none"/>
              </w:rPr>
              <w:t xml:space="preserve">验收情况和验收意见</w:t>
            </w:r>
            <w:r/>
          </w:p>
          <w:p>
            <w:pPr>
              <w:spacing w:line="360" w:lineRule="auto"/>
              <w:rPr>
                <w:rFonts w:eastAsia="宋体"/>
                <w:color w:val="auto"/>
                <w:szCs w:val="32"/>
                <w:highlight w:val="none"/>
              </w:rPr>
            </w:pPr>
            <w:r>
              <w:rPr>
                <w:rFonts w:hint="eastAsia" w:hAnsi="宋体" w:eastAsia="宋体"/>
                <w:color w:val="auto"/>
                <w:szCs w:val="32"/>
                <w:highlight w:val="none"/>
              </w:rPr>
              <w:t xml:space="preserve">（可另附）</w:t>
            </w:r>
            <w:r/>
          </w:p>
          <w:p>
            <w:pPr>
              <w:spacing w:line="360" w:lineRule="auto"/>
              <w:rPr>
                <w:rFonts w:eastAsia="宋体"/>
                <w:color w:val="auto"/>
                <w:szCs w:val="32"/>
                <w:highlight w:val="none"/>
              </w:rPr>
            </w:pPr>
            <w:r>
              <w:rPr>
                <w:rFonts w:eastAsia="宋体"/>
                <w:color w:val="auto"/>
                <w:szCs w:val="32"/>
                <w:highlight w:val="none"/>
              </w:rPr>
            </w:r>
            <w:r/>
          </w:p>
          <w:p>
            <w:pPr>
              <w:spacing w:line="360" w:lineRule="auto"/>
              <w:rPr>
                <w:rFonts w:eastAsia="宋体"/>
                <w:color w:val="auto"/>
                <w:szCs w:val="32"/>
                <w:highlight w:val="none"/>
              </w:rPr>
            </w:pPr>
            <w:r>
              <w:rPr>
                <w:rFonts w:eastAsia="宋体"/>
                <w:color w:val="auto"/>
                <w:szCs w:val="32"/>
                <w:highlight w:val="none"/>
              </w:rPr>
            </w:r>
            <w:r/>
          </w:p>
          <w:p>
            <w:pPr>
              <w:spacing w:line="360" w:lineRule="auto"/>
              <w:rPr>
                <w:rFonts w:eastAsia="宋体"/>
                <w:color w:val="auto"/>
                <w:szCs w:val="32"/>
                <w:highlight w:val="none"/>
              </w:rPr>
            </w:pPr>
            <w:r>
              <w:rPr>
                <w:rFonts w:eastAsia="宋体"/>
                <w:color w:val="auto"/>
                <w:szCs w:val="32"/>
                <w:highlight w:val="none"/>
              </w:rPr>
            </w:r>
            <w:r/>
          </w:p>
          <w:p>
            <w:pPr>
              <w:spacing w:line="360" w:lineRule="auto"/>
              <w:rPr>
                <w:rFonts w:eastAsia="宋体"/>
                <w:color w:val="auto"/>
                <w:szCs w:val="32"/>
                <w:highlight w:val="none"/>
              </w:rPr>
            </w:pPr>
            <w:r>
              <w:rPr>
                <w:rFonts w:eastAsia="宋体"/>
                <w:color w:val="auto"/>
                <w:szCs w:val="32"/>
                <w:highlight w:val="none"/>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850" w:type="dxa"/>
            <w:textDirection w:val="lrTb"/>
            <w:noWrap w:val="false"/>
          </w:tcPr>
          <w:p>
            <w:pPr>
              <w:jc w:val="left"/>
              <w:spacing w:line="360" w:lineRule="auto"/>
              <w:rPr>
                <w:rFonts w:eastAsia="宋体"/>
                <w:color w:val="auto"/>
                <w:szCs w:val="32"/>
                <w:highlight w:val="none"/>
              </w:rPr>
            </w:pPr>
            <w:r>
              <w:rPr>
                <w:rFonts w:hint="eastAsia" w:hAnsi="宋体" w:eastAsia="宋体"/>
                <w:color w:val="auto"/>
                <w:szCs w:val="32"/>
                <w:highlight w:val="none"/>
              </w:rPr>
              <w:t xml:space="preserve">验收小组（签字）：</w:t>
            </w:r>
            <w:r/>
          </w:p>
          <w:p>
            <w:pPr>
              <w:jc w:val="left"/>
              <w:spacing w:line="360" w:lineRule="auto"/>
              <w:rPr>
                <w:rFonts w:eastAsia="宋体"/>
                <w:color w:val="auto"/>
                <w:szCs w:val="32"/>
                <w:highlight w:val="none"/>
              </w:rPr>
            </w:pPr>
            <w:r>
              <w:rPr>
                <w:rFonts w:eastAsia="宋体"/>
                <w:color w:val="auto"/>
                <w:szCs w:val="32"/>
                <w:highlight w:val="none"/>
              </w:rPr>
            </w:r>
            <w:r/>
          </w:p>
          <w:p>
            <w:pPr>
              <w:jc w:val="left"/>
              <w:spacing w:line="360" w:lineRule="auto"/>
              <w:rPr>
                <w:rFonts w:eastAsia="宋体"/>
                <w:color w:val="auto"/>
                <w:szCs w:val="32"/>
                <w:highlight w:val="none"/>
              </w:rPr>
            </w:pPr>
            <w:r>
              <w:rPr>
                <w:rFonts w:hint="eastAsia" w:hAnsi="宋体" w:eastAsia="宋体"/>
                <w:color w:val="auto"/>
                <w:szCs w:val="32"/>
                <w:highlight w:val="none"/>
              </w:rPr>
              <w:t xml:space="preserve">　</w:t>
            </w:r>
            <w:r>
              <w:rPr>
                <w:rFonts w:eastAsia="宋体"/>
                <w:color w:val="auto"/>
                <w:szCs w:val="32"/>
                <w:highlight w:val="none"/>
              </w:rPr>
              <w:br/>
            </w:r>
            <w:r>
              <w:rPr>
                <w:rFonts w:hint="eastAsia" w:hAnsi="宋体" w:eastAsia="宋体"/>
                <w:color w:val="auto"/>
                <w:szCs w:val="32"/>
                <w:highlight w:val="none"/>
              </w:rPr>
              <w:t xml:space="preserve">　　　　　</w:t>
            </w:r>
            <w:r>
              <w:rPr>
                <w:rFonts w:eastAsia="宋体"/>
                <w:color w:val="auto"/>
                <w:szCs w:val="32"/>
                <w:highlight w:val="none"/>
              </w:rPr>
              <w:t xml:space="preserve">                              </w:t>
            </w:r>
            <w:r>
              <w:rPr>
                <w:rFonts w:hint="eastAsia" w:hAnsi="宋体" w:eastAsia="宋体"/>
                <w:color w:val="auto"/>
                <w:szCs w:val="32"/>
                <w:highlight w:val="none"/>
              </w:rPr>
              <w:t xml:space="preserve">年</w:t>
            </w:r>
            <w:r>
              <w:rPr>
                <w:rFonts w:eastAsia="宋体"/>
                <w:color w:val="auto"/>
                <w:szCs w:val="32"/>
                <w:highlight w:val="none"/>
              </w:rPr>
              <w:t xml:space="preserve">    </w:t>
            </w:r>
            <w:r>
              <w:rPr>
                <w:rFonts w:hint="eastAsia" w:hAnsi="宋体" w:eastAsia="宋体"/>
                <w:color w:val="auto"/>
                <w:szCs w:val="32"/>
                <w:highlight w:val="none"/>
              </w:rPr>
              <w:t xml:space="preserve">月</w:t>
            </w:r>
            <w:r>
              <w:rPr>
                <w:rFonts w:eastAsia="宋体"/>
                <w:color w:val="auto"/>
                <w:szCs w:val="32"/>
                <w:highlight w:val="none"/>
              </w:rPr>
              <w:t xml:space="preserve">    </w:t>
            </w:r>
            <w:r>
              <w:rPr>
                <w:rFonts w:hint="eastAsia" w:hAnsi="宋体" w:eastAsia="宋体"/>
                <w:color w:val="auto"/>
                <w:szCs w:val="32"/>
                <w:highlight w:val="none"/>
              </w:rPr>
              <w:t xml:space="preserve">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850" w:type="dxa"/>
            <w:textDirection w:val="lrTb"/>
            <w:noWrap w:val="false"/>
          </w:tcPr>
          <w:p>
            <w:pPr>
              <w:jc w:val="left"/>
              <w:spacing w:line="360" w:lineRule="auto"/>
              <w:rPr>
                <w:rFonts w:eastAsia="宋体"/>
                <w:color w:val="auto"/>
                <w:szCs w:val="32"/>
                <w:highlight w:val="none"/>
              </w:rPr>
            </w:pPr>
            <w:r>
              <w:rPr>
                <w:rFonts w:hint="eastAsia" w:hAnsi="宋体" w:eastAsia="宋体"/>
                <w:color w:val="auto"/>
                <w:szCs w:val="32"/>
                <w:highlight w:val="none"/>
              </w:rPr>
              <w:t xml:space="preserve">供应商确认意见（签章）：</w:t>
            </w:r>
            <w:r/>
          </w:p>
          <w:p>
            <w:pPr>
              <w:jc w:val="left"/>
              <w:spacing w:line="360" w:lineRule="auto"/>
              <w:rPr>
                <w:rFonts w:eastAsia="宋体"/>
                <w:color w:val="auto"/>
                <w:szCs w:val="32"/>
                <w:highlight w:val="none"/>
              </w:rPr>
            </w:pPr>
            <w:r>
              <w:rPr>
                <w:rFonts w:hint="eastAsia" w:hAnsi="宋体" w:eastAsia="宋体"/>
                <w:color w:val="auto"/>
                <w:szCs w:val="32"/>
                <w:highlight w:val="none"/>
              </w:rPr>
              <w:t xml:space="preserve">　</w:t>
            </w:r>
            <w:r>
              <w:rPr>
                <w:rFonts w:eastAsia="宋体"/>
                <w:color w:val="auto"/>
                <w:szCs w:val="32"/>
                <w:highlight w:val="none"/>
              </w:rPr>
              <w:br/>
            </w:r>
            <w:r>
              <w:rPr>
                <w:rFonts w:hint="eastAsia" w:hAnsi="宋体" w:eastAsia="宋体"/>
                <w:color w:val="auto"/>
                <w:szCs w:val="32"/>
                <w:highlight w:val="none"/>
              </w:rPr>
              <w:t xml:space="preserve">　　</w:t>
            </w:r>
            <w:r/>
          </w:p>
          <w:p>
            <w:pPr>
              <w:jc w:val="left"/>
              <w:spacing w:line="360" w:lineRule="auto"/>
              <w:rPr>
                <w:rFonts w:eastAsia="宋体"/>
                <w:color w:val="auto"/>
                <w:szCs w:val="32"/>
                <w:highlight w:val="none"/>
              </w:rPr>
            </w:pPr>
            <w:r>
              <w:rPr>
                <w:rFonts w:hint="eastAsia" w:hAnsi="宋体" w:eastAsia="宋体"/>
                <w:color w:val="auto"/>
                <w:szCs w:val="32"/>
                <w:highlight w:val="none"/>
              </w:rPr>
              <w:t xml:space="preserve">　　　</w:t>
            </w:r>
            <w:r>
              <w:rPr>
                <w:rFonts w:eastAsia="宋体"/>
                <w:color w:val="auto"/>
                <w:szCs w:val="32"/>
                <w:highlight w:val="none"/>
              </w:rPr>
              <w:t xml:space="preserve">                              </w:t>
            </w:r>
            <w:r>
              <w:rPr>
                <w:rFonts w:hint="eastAsia" w:hAnsi="宋体" w:eastAsia="宋体"/>
                <w:color w:val="auto"/>
                <w:szCs w:val="32"/>
                <w:highlight w:val="none"/>
              </w:rPr>
              <w:t xml:space="preserve">年</w:t>
            </w:r>
            <w:r>
              <w:rPr>
                <w:rFonts w:eastAsia="宋体"/>
                <w:color w:val="auto"/>
                <w:szCs w:val="32"/>
                <w:highlight w:val="none"/>
              </w:rPr>
              <w:t xml:space="preserve">    </w:t>
            </w:r>
            <w:r>
              <w:rPr>
                <w:rFonts w:hint="eastAsia" w:hAnsi="宋体" w:eastAsia="宋体"/>
                <w:color w:val="auto"/>
                <w:szCs w:val="32"/>
                <w:highlight w:val="none"/>
              </w:rPr>
              <w:t xml:space="preserve">月</w:t>
            </w:r>
            <w:r>
              <w:rPr>
                <w:rFonts w:eastAsia="宋体"/>
                <w:color w:val="auto"/>
                <w:szCs w:val="32"/>
                <w:highlight w:val="none"/>
              </w:rPr>
              <w:t xml:space="preserve">    </w:t>
            </w:r>
            <w:r>
              <w:rPr>
                <w:rFonts w:hint="eastAsia" w:hAnsi="宋体" w:eastAsia="宋体"/>
                <w:color w:val="auto"/>
                <w:szCs w:val="32"/>
                <w:highlight w:val="none"/>
              </w:rPr>
              <w:t xml:space="preserve">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850" w:type="dxa"/>
            <w:textDirection w:val="lrTb"/>
            <w:noWrap w:val="false"/>
          </w:tcPr>
          <w:p>
            <w:pPr>
              <w:jc w:val="left"/>
              <w:spacing w:line="360" w:lineRule="auto"/>
              <w:rPr>
                <w:rFonts w:eastAsia="宋体"/>
                <w:color w:val="auto"/>
                <w:szCs w:val="32"/>
                <w:highlight w:val="none"/>
              </w:rPr>
            </w:pPr>
            <w:r>
              <w:rPr>
                <w:rFonts w:hint="eastAsia" w:hAnsi="宋体" w:eastAsia="宋体"/>
                <w:color w:val="auto"/>
                <w:szCs w:val="32"/>
                <w:highlight w:val="none"/>
              </w:rPr>
              <w:t xml:space="preserve">采购人确认意见（签章）：</w:t>
            </w:r>
            <w:r/>
          </w:p>
          <w:p>
            <w:pPr>
              <w:jc w:val="left"/>
              <w:spacing w:line="360" w:lineRule="auto"/>
              <w:rPr>
                <w:rFonts w:eastAsia="宋体"/>
                <w:color w:val="auto"/>
                <w:szCs w:val="32"/>
                <w:highlight w:val="none"/>
              </w:rPr>
            </w:pPr>
            <w:r>
              <w:rPr>
                <w:rFonts w:eastAsia="宋体"/>
                <w:color w:val="auto"/>
                <w:szCs w:val="32"/>
                <w:highlight w:val="none"/>
              </w:rPr>
            </w:r>
            <w:r/>
          </w:p>
          <w:p>
            <w:pPr>
              <w:jc w:val="left"/>
              <w:spacing w:line="360" w:lineRule="auto"/>
              <w:rPr>
                <w:rFonts w:eastAsia="宋体"/>
                <w:color w:val="auto"/>
                <w:szCs w:val="32"/>
                <w:highlight w:val="none"/>
              </w:rPr>
            </w:pPr>
            <w:r>
              <w:rPr>
                <w:rFonts w:eastAsia="宋体"/>
                <w:color w:val="auto"/>
                <w:szCs w:val="32"/>
                <w:highlight w:val="none"/>
              </w:rPr>
              <w:br/>
            </w:r>
            <w:r>
              <w:rPr>
                <w:rFonts w:hint="eastAsia" w:hAnsi="宋体" w:eastAsia="宋体"/>
                <w:color w:val="auto"/>
                <w:szCs w:val="32"/>
                <w:highlight w:val="none"/>
              </w:rPr>
              <w:t xml:space="preserve">　　　　　</w:t>
            </w:r>
            <w:r>
              <w:rPr>
                <w:rFonts w:eastAsia="宋体"/>
                <w:color w:val="auto"/>
                <w:szCs w:val="32"/>
                <w:highlight w:val="none"/>
              </w:rPr>
              <w:t xml:space="preserve">                              </w:t>
            </w:r>
            <w:r>
              <w:rPr>
                <w:rFonts w:hint="eastAsia" w:hAnsi="宋体" w:eastAsia="宋体"/>
                <w:color w:val="auto"/>
                <w:szCs w:val="32"/>
                <w:highlight w:val="none"/>
              </w:rPr>
              <w:t xml:space="preserve">年</w:t>
            </w:r>
            <w:r>
              <w:rPr>
                <w:rFonts w:eastAsia="宋体"/>
                <w:color w:val="auto"/>
                <w:szCs w:val="32"/>
                <w:highlight w:val="none"/>
              </w:rPr>
              <w:t xml:space="preserve">    </w:t>
            </w:r>
            <w:r>
              <w:rPr>
                <w:rFonts w:hint="eastAsia" w:hAnsi="宋体" w:eastAsia="宋体"/>
                <w:color w:val="auto"/>
                <w:szCs w:val="32"/>
                <w:highlight w:val="none"/>
              </w:rPr>
              <w:t xml:space="preserve">月</w:t>
            </w:r>
            <w:r>
              <w:rPr>
                <w:rFonts w:eastAsia="宋体"/>
                <w:color w:val="auto"/>
                <w:szCs w:val="32"/>
                <w:highlight w:val="none"/>
              </w:rPr>
              <w:t xml:space="preserve">    </w:t>
            </w:r>
            <w:r>
              <w:rPr>
                <w:rFonts w:hint="eastAsia" w:hAnsi="宋体" w:eastAsia="宋体"/>
                <w:color w:val="auto"/>
                <w:szCs w:val="32"/>
                <w:highlight w:val="none"/>
              </w:rPr>
              <w:t xml:space="preserve">日</w:t>
            </w:r>
            <w:r/>
          </w:p>
        </w:tc>
      </w:tr>
    </w:tbl>
    <w:p>
      <w:pPr>
        <w:ind w:firstLine="480"/>
        <w:jc w:val="left"/>
        <w:spacing w:line="372" w:lineRule="auto"/>
        <w:rPr>
          <w:rFonts w:hint="eastAsia" w:ascii="宋体" w:hAnsi="宋体" w:eastAsia="宋体" w:cs="宋体"/>
          <w:color w:val="auto"/>
          <w:sz w:val="24"/>
        </w:rPr>
        <w:sectPr>
          <w:footnotePr/>
          <w:endnotePr/>
          <w:type w:val="nextPage"/>
          <w:pgSz w:w="11906" w:h="16838" w:orient="portrait"/>
          <w:pgMar w:top="1417" w:right="1134" w:bottom="1417" w:left="1417" w:header="851" w:footer="992" w:gutter="0"/>
          <w:cols w:num="1" w:sep="0" w:space="425" w:equalWidth="1"/>
          <w:docGrid w:linePitch="360"/>
        </w:sectPr>
      </w:pPr>
      <w:r>
        <w:rPr>
          <w:rFonts w:hint="eastAsia" w:ascii="宋体" w:hAnsi="宋体" w:eastAsia="宋体" w:cs="宋体"/>
          <w:color w:val="auto"/>
          <w:sz w:val="24"/>
        </w:rPr>
      </w:r>
      <w:r/>
    </w:p>
    <w:p>
      <w:pPr>
        <w:pStyle w:val="638"/>
        <w:jc w:val="center"/>
        <w:spacing w:before="0" w:after="0"/>
        <w:rPr>
          <w:color w:val="auto"/>
        </w:rPr>
      </w:pPr>
      <w:r/>
      <w:bookmarkStart w:id="183" w:name="_Toc15483"/>
      <w:r/>
      <w:bookmarkStart w:id="184" w:name="_Toc10476"/>
      <w:r>
        <w:rPr>
          <w:rFonts w:hint="eastAsia"/>
          <w:color w:val="auto"/>
        </w:rPr>
        <w:t xml:space="preserve">第</w:t>
      </w:r>
      <w:bookmarkEnd w:id="176"/>
      <w:r>
        <w:rPr>
          <w:rFonts w:hint="eastAsia"/>
          <w:color w:val="auto"/>
        </w:rPr>
        <w:t xml:space="preserve">四章 采购需求</w:t>
      </w:r>
      <w:bookmarkEnd w:id="177"/>
      <w:r/>
      <w:bookmarkEnd w:id="178"/>
      <w:r/>
      <w:bookmarkEnd w:id="179"/>
      <w:r/>
      <w:bookmarkEnd w:id="180"/>
      <w:r/>
      <w:bookmarkEnd w:id="181"/>
      <w:r/>
      <w:bookmarkEnd w:id="183"/>
      <w:r/>
      <w:bookmarkEnd w:id="184"/>
      <w:r/>
      <w:r/>
    </w:p>
    <w:p>
      <w:pPr>
        <w:spacing w:line="348" w:lineRule="auto"/>
        <w:rPr>
          <w:rFonts w:hint="eastAsia" w:ascii="宋体" w:hAnsi="宋体" w:eastAsia="宋体" w:cs="宋体"/>
          <w:color w:val="auto"/>
          <w:sz w:val="24"/>
        </w:rPr>
      </w:pPr>
      <w:r/>
      <w:bookmarkStart w:id="185" w:name="_Toc4374"/>
      <w:r/>
      <w:bookmarkStart w:id="186" w:name="_Toc49090575"/>
      <w:r/>
      <w:bookmarkStart w:id="187" w:name="_Toc26554093"/>
      <w:r>
        <w:rPr>
          <w:rStyle w:val="659"/>
          <w:color w:val="auto"/>
          <w:sz w:val="24"/>
          <w:szCs w:val="24"/>
        </w:rPr>
        <w:t xml:space="preserve">一、项目属性:</w:t>
      </w:r>
      <w:bookmarkEnd w:id="185"/>
      <w:r>
        <w:rPr>
          <w:rFonts w:hint="eastAsia" w:ascii="宋体" w:hAnsi="宋体" w:eastAsia="宋体" w:cs="宋体"/>
          <w:color w:val="auto"/>
          <w:sz w:val="24"/>
        </w:rPr>
        <w:t xml:space="preserve">服务类项目。</w:t>
      </w:r>
      <w:bookmarkEnd w:id="186"/>
      <w:r/>
      <w:bookmarkEnd w:id="187"/>
      <w:r/>
      <w:r/>
    </w:p>
    <w:p>
      <w:pPr>
        <w:pStyle w:val="639"/>
        <w:spacing w:beforeAutospacing="0" w:afterAutospacing="0" w:line="348" w:lineRule="auto"/>
        <w:rPr>
          <w:color w:val="auto"/>
          <w:sz w:val="24"/>
          <w:szCs w:val="24"/>
        </w:rPr>
      </w:pPr>
      <w:r/>
      <w:bookmarkStart w:id="188" w:name="_Toc7722"/>
      <w:r/>
      <w:bookmarkStart w:id="189" w:name="_Toc24946"/>
      <w:r>
        <w:rPr>
          <w:color w:val="auto"/>
          <w:sz w:val="24"/>
          <w:szCs w:val="24"/>
        </w:rPr>
        <w:t xml:space="preserve">二、采购需求包括拟采购的标的及其需要满足的技术要求、商务要求、</w:t>
      </w:r>
      <w:r>
        <w:rPr>
          <w:rFonts w:ascii="Times New Roman"/>
          <w:color w:val="auto"/>
          <w:sz w:val="24"/>
          <w:szCs w:val="24"/>
        </w:rPr>
        <w:t xml:space="preserve">应急处置与防范要求、保密要求</w:t>
      </w:r>
      <w:r>
        <w:rPr>
          <w:color w:val="auto"/>
          <w:sz w:val="24"/>
          <w:szCs w:val="24"/>
        </w:rPr>
        <w:t xml:space="preserve">。</w:t>
      </w:r>
      <w:bookmarkEnd w:id="188"/>
      <w:r/>
      <w:bookmarkEnd w:id="189"/>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（一）技术要求</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①服务范围：承担滨海县第一初级中学的行政管理、教育、教学、教科研、创建等所需的打印、复印、租赁打印设备、人员等印刷工作服务。</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②纸张克重标准：印刷必须使用70克及以上原浆纸，涉及的8开、16开纸张均在70克及以上。严禁使用 70 克以下纸张、9 开纸或再生纸。</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③纸张品质：对于学生作业本、试卷等日常教学资料，确保书写顺滑、不洇墨，且纸张韧性好，不易破损、褶皱，符合《儿童青少年学习用品近视防控卫生要求》（GB 40070-2021）中对纸张白度、亮度等护眼相关指标。</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④印刷清晰度：文字印刷清晰锐利，无模糊、重影、断笔现象，字符边缘整齐。特别是试卷、教案等对文字准确性要求极高的资料，确保字体笔画完整，字号符合教学阅读标准，例如试卷正文一般采用小四号字体。图像印刷色彩鲜艳、层次分明，分辨率达到300dpi及以上，保证图片细节清晰呈现，如校刊中的校园活动照片、宣传海报中的配图等，真实还原场景色彩与细节。</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⑤色彩要求：除特殊要求外，图文颜色通常为黑色。对于彩色印刷品，色彩鲜艳、饱和度高，符合设计预期效果。</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⑥双面印刷：学校 95% 的服务内容需采用双面印刷，页码套正准确，两面误差不得超过 2mm。印品着墨均匀，字面清晰不花。</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⑦制版标准：版面干净无底灰，尺寸精准，版心不斜，误差不超过 1mm。</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⑧装订方式：根据印刷品类型选择合适的装订方式，如骑马钉适用于页数较少的资料；胶装用于页数较多、需牢固装订的文件；线装可用于校报校刊等对美观度有要求的印刷品。</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⑨装订质量：平装书籍、资料的装订牢固，不掉页、散页，书脊平整，装订线或胶装牢固度经适度翻阅测试无开胶、掉线情况。例如学生作业本采用骑马订装订时，钉脚牢固且平整，不划伤学生；胶装作业本胶层均匀，厚度适中，确保长期使用不易脱页。精装书籍、纪念册等，书壳与书芯贴合紧密，封面封底平整挺括，书脊有一定厚度和柔韧性，便于翻阅，且装订工艺精致，无明显瑕疵。</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⑩试卷印刷：试卷印刷需保证保密性，从排版、印刷到装订、配送全过程严格管理，防止试卷内容泄露。试卷纸张需选用防复印纸，印刷清晰，便于学生作答。</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⑪彩色印刷：对于海报、宣传册等彩色印刷品，采用先进的印刷设备和工艺，确保色彩鲜艳、层次丰富，图像细腻逼真。印刷前需提供打样，经学校确认后方可批量生产。</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（二）商务要求</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①服务期限：一年。自合同签订之日起计算。在服务期限内，供应商需按照学校要求及时、准确地提供印刷服务。</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②服务地点：滨海县第一初级中学（中市南路校区、景湖路校区）。供应商需将印刷成品运输至采购人指定地点，包括但不限于学校办公室、教学楼各班级、图书馆等。运输过程中需确保印刷品不受损坏、丢失。</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③日常服务：对于日常教学资料，如学生练习册、教师教案等，供应商在收到学校确认稿件后，应在3个小时内完成印刷任务。印刷完成后，按照学校、年级、班级（人数）、学科进行分类整理与打包，确保资料有序。</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④紧急服务：对于学校的紧急印刷需求，如期中考试、期末考试试卷以及其他重要考试资料，乙方在接到相关任务和材料后确保在36小时内完成相关印刷任务，且必须及时送达学校指定地点，如学校教务处、年级部或保密室。同时，在考试期间，若因特殊情况（如试卷临时调整、补印等），供应商需在接到学校通知后0.5小时内响应，并在2小时内完成加急印刷与交付，确保考试顺利进行。</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⑤价格构成：报价应包含纸张费用、印刷费用、装订费用、运输费用、税费等完成印刷服务所需的一切费用。</w:t>
      </w:r>
      <w:r/>
    </w:p>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⑥价格标准：</w:t>
      </w:r>
      <w:r>
        <w:rPr>
          <w:rFonts w:hint="eastAsia" w:ascii="宋体" w:hAnsi="宋体" w:eastAsia="宋体" w:cs="宋体"/>
          <w:color w:val="auto"/>
          <w:sz w:val="24"/>
          <w:u w:val="single"/>
        </w:rPr>
        <w:t xml:space="preserve">（1）涉及的8开、16开纸张均在70克及以上原浆纸。不得使用70克以下或9开的纸、再生纸。</w:t>
      </w:r>
      <w:r/>
    </w:p>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（2）印刷费：8开双面印刷</w:t>
      </w:r>
      <w:r>
        <w:rPr>
          <w:rFonts w:hint="eastAsia" w:ascii="宋体" w:hAnsi="宋体" w:eastAsia="宋体" w:cs="宋体"/>
          <w:color w:val="auto"/>
          <w:sz w:val="24"/>
          <w:u w:val="single"/>
          <w:lang w:val="en-US" w:eastAsia="zh-CN"/>
        </w:rPr>
        <w:t xml:space="preserve">最高限价7元/百张</w:t>
      </w:r>
      <w:r>
        <w:rPr>
          <w:rFonts w:hint="eastAsia" w:ascii="宋体" w:hAnsi="宋体" w:eastAsia="宋体" w:cs="宋体"/>
          <w:color w:val="auto"/>
          <w:sz w:val="24"/>
          <w:u w:val="single"/>
        </w:rPr>
        <w:t xml:space="preserve">，单面印刷按双面单价0.8倍计费。16开印刷按8开折半计算。</w:t>
      </w:r>
      <w:r/>
    </w:p>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（3）复印费：16开版（含A4）单面每张0.15元，16开（含A4）双面每张0.30元；8开单面每张0.3元，8开双面每张0.6元。</w:t>
      </w:r>
      <w:r/>
    </w:p>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（4）补制版费：文印张数未超过200张的，8开：1.6元/版，16开：0.8元/版。</w:t>
      </w:r>
      <w:r/>
    </w:p>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lang w:val="en-US" w:eastAsia="zh-CN"/>
        </w:rPr>
        <w:t xml:space="preserve">5</w:t>
      </w: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rPr>
        <w:t xml:space="preserve">考核材料（含彩色封面）装订每本</w:t>
      </w:r>
      <w:r>
        <w:rPr>
          <w:rFonts w:hint="eastAsia" w:ascii="宋体" w:hAnsi="宋体" w:eastAsia="宋体" w:cs="宋体"/>
          <w:color w:val="auto"/>
          <w:sz w:val="24"/>
          <w:u w:val="single"/>
          <w:lang w:val="en-US" w:eastAsia="zh-CN"/>
        </w:rPr>
        <w:t xml:space="preserve">8</w:t>
      </w:r>
      <w:r>
        <w:rPr>
          <w:rFonts w:hint="eastAsia" w:ascii="宋体" w:hAnsi="宋体" w:eastAsia="宋体" w:cs="宋体"/>
          <w:color w:val="auto"/>
          <w:sz w:val="24"/>
          <w:u w:val="single"/>
        </w:rPr>
        <w:t xml:space="preserve">元。</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lang w:val="en-US" w:eastAsia="zh-CN"/>
        </w:rPr>
        <w:t xml:space="preserve">（6）校本课程丛书、复习导学案装订每本3元。</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⑦预付款  支付时间：合同签订后，采购人收到预付款发票后10个工作日内，预付款支付比例：中标价（单价）÷最高投标限价（单价）×预算价×30%。注：乙方须同时提供同等金额的预付款见索即付的银行保函。在签订合同时，乙方明确书面表示无需预付款或者主动要求降低预付款比例的，甲方可就预付款比例作相应调整。</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⑧尾款支付时间：每月由总务处、校长办公室领导、年级组领导一起参与结算，并将结算金额（前一个月文印费）告知乙方，由乙方开票交会计室付款。（结算时，中标人须提供税务发票，收到发票后10个工作日内结算）。</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⑨质量检验：学校有权对每一批次的印刷品进行质量检验，检验内容包括纸张质量、印刷清晰度、装订质量等。若发现印刷品存在质量问题，供应商需在接到通知后免费重新印刷或采取其他补救措施，直至学校验收合格。</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⑩人员配备：供应商需配备足够数量、具备专业技能的工作人员，确保能够满足学校的印刷服务需求。工作人员需熟练掌握印刷设备操作、排版设计、装订工艺等技能，且身体健康，无不良记录。</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⑪人员培训：供应商需定期对工作人员进行业务培训和职业道德教育，提高工作人员的业务水平和服务意识。工作人员在学校工作期间，需遵守学校的各项规章制度，不得在校园内从事与工作无关的活动。</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⑫设备配备：供应商需提供满足学校印刷服务需求的印刷设备，包括但不限于数字一体机、复印机、打印机、装订机等。设备需性能良好、运行稳定，能够保证印刷质量和效率。</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⑬设备维护：供应商负责设备的日常维护、保养和维修，确保设备正常运行。定期对设备进行清洁、检查和调试，及时更换耗材和易损件。不影响学校正常教学和办公。</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⑭本项目</w:t>
      </w:r>
      <w:r>
        <w:rPr>
          <w:rFonts w:hint="eastAsia" w:ascii="宋体" w:hAnsi="宋体" w:eastAsia="宋体" w:cs="宋体"/>
          <w:color w:val="auto"/>
          <w:sz w:val="24"/>
          <w:u w:val="single"/>
        </w:rPr>
        <w:t xml:space="preserve">  不接受  </w:t>
      </w:r>
      <w:r>
        <w:rPr>
          <w:rFonts w:hint="eastAsia" w:ascii="宋体" w:hAnsi="宋体" w:eastAsia="宋体" w:cs="宋体"/>
          <w:color w:val="auto"/>
          <w:sz w:val="24"/>
        </w:rPr>
        <w:t xml:space="preserve">进口产品投标。</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⑮采购标的对应的中小企业划分标准所属行业一览表</w:t>
      </w:r>
      <w:r/>
    </w:p>
    <w:tbl>
      <w:tblPr>
        <w:tblStyle w:val="642"/>
        <w:tblW w:w="4998"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1"/>
        <w:gridCol w:w="3080"/>
        <w:gridCol w:w="4793"/>
      </w:tblGrid>
      <w:tr>
        <w:trPr>
          <w:jc w:val="center"/>
          <w:tblCellSpacing w:w="0" w:type="dxa"/>
        </w:trPr>
        <w:tc>
          <w:tcPr>
            <w:shd w:val="clear" w:color="auto" w:fill="auto"/>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jc w:val="center"/>
              <w:spacing w:after="62" w:line="348" w:lineRule="auto"/>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55" w:type="pct"/>
            <w:vAlign w:val="center"/>
            <w:textDirection w:val="lrTb"/>
            <w:noWrap w:val="false"/>
          </w:tcPr>
          <w:p>
            <w:pPr>
              <w:jc w:val="center"/>
              <w:spacing w:after="62" w:line="348" w:lineRule="auto"/>
              <w:rPr>
                <w:rFonts w:hint="eastAsia" w:ascii="宋体" w:hAnsi="宋体" w:eastAsia="宋体" w:cs="宋体"/>
                <w:color w:val="auto"/>
                <w:sz w:val="24"/>
              </w:rPr>
            </w:pPr>
            <w:r>
              <w:rPr>
                <w:rFonts w:hint="eastAsia" w:ascii="宋体" w:hAnsi="宋体" w:eastAsia="宋体" w:cs="宋体"/>
                <w:color w:val="auto"/>
                <w:sz w:val="24"/>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2575" w:type="pct"/>
            <w:vAlign w:val="center"/>
            <w:textDirection w:val="lrTb"/>
            <w:noWrap w:val="false"/>
          </w:tcPr>
          <w:p>
            <w:pPr>
              <w:jc w:val="center"/>
              <w:spacing w:after="62" w:line="348" w:lineRule="auto"/>
              <w:rPr>
                <w:rFonts w:hint="eastAsia" w:ascii="宋体" w:hAnsi="宋体" w:eastAsia="宋体" w:cs="宋体"/>
                <w:color w:val="auto"/>
                <w:sz w:val="24"/>
              </w:rPr>
            </w:pPr>
            <w:r>
              <w:rPr>
                <w:rFonts w:hint="eastAsia" w:ascii="宋体" w:hAnsi="宋体" w:eastAsia="宋体" w:cs="宋体"/>
                <w:color w:val="auto"/>
                <w:sz w:val="24"/>
              </w:rPr>
              <w:t xml:space="preserve">对应中小企业划分标准所属行业</w:t>
            </w:r>
            <w:r/>
          </w:p>
        </w:tc>
      </w:tr>
      <w:tr>
        <w:trPr>
          <w:jc w:val="center"/>
          <w:tblCellSpacing w:w="0" w:type="dxa"/>
          <w:trHeight w:val="291"/>
        </w:trPr>
        <w:tc>
          <w:tcPr>
            <w:shd w:val="clear" w:color="auto" w:fill="auto"/>
            <w:tcBorders>
              <w:top w:val="single" w:color="auto" w:sz="4" w:space="0"/>
              <w:left w:val="single" w:color="auto" w:sz="4" w:space="0"/>
              <w:bottom w:val="single" w:color="auto" w:sz="4" w:space="0"/>
              <w:right w:val="single" w:color="auto" w:sz="4" w:space="0"/>
            </w:tcBorders>
            <w:tcW w:w="769" w:type="pct"/>
            <w:vAlign w:val="center"/>
            <w:textDirection w:val="lrTb"/>
            <w:noWrap w:val="false"/>
          </w:tcPr>
          <w:p>
            <w:pPr>
              <w:jc w:val="center"/>
              <w:spacing w:after="62" w:line="348" w:lineRule="auto"/>
              <w:rPr>
                <w:rFonts w:hint="eastAsia"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55" w:type="pct"/>
            <w:vAlign w:val="center"/>
            <w:textDirection w:val="lrTb"/>
            <w:noWrap w:val="false"/>
          </w:tcPr>
          <w:p>
            <w:pPr>
              <w:jc w:val="center"/>
              <w:spacing w:after="62" w:line="348" w:lineRule="auto"/>
              <w:rPr>
                <w:rFonts w:hint="eastAsia" w:ascii="宋体" w:hAnsi="宋体" w:eastAsia="宋体" w:cs="宋体"/>
                <w:color w:val="auto"/>
                <w:sz w:val="24"/>
              </w:rPr>
            </w:pPr>
            <w:r>
              <w:rPr>
                <w:rFonts w:hint="eastAsia" w:ascii="宋体" w:hAnsi="宋体" w:eastAsia="宋体" w:cs="宋体"/>
                <w:color w:val="auto"/>
                <w:sz w:val="24"/>
              </w:rPr>
              <w:t xml:space="preserve">校园印刷服务</w:t>
            </w:r>
            <w:r/>
          </w:p>
        </w:tc>
        <w:tc>
          <w:tcPr>
            <w:shd w:val="clear" w:color="auto" w:fill="auto"/>
            <w:tcBorders>
              <w:top w:val="single" w:color="auto" w:sz="4" w:space="0"/>
              <w:left w:val="single" w:color="auto" w:sz="4" w:space="0"/>
              <w:bottom w:val="single" w:color="auto" w:sz="4" w:space="0"/>
              <w:right w:val="single" w:color="auto" w:sz="4" w:space="0"/>
            </w:tcBorders>
            <w:tcW w:w="2575" w:type="pct"/>
            <w:vAlign w:val="center"/>
            <w:textDirection w:val="lrTb"/>
            <w:noWrap w:val="false"/>
          </w:tcPr>
          <w:p>
            <w:pPr>
              <w:jc w:val="center"/>
              <w:spacing w:after="62" w:line="348" w:lineRule="auto"/>
              <w:rPr>
                <w:rFonts w:hint="eastAsia" w:ascii="宋体" w:hAnsi="宋体" w:eastAsia="宋体" w:cs="宋体"/>
                <w:color w:val="auto"/>
                <w:sz w:val="24"/>
              </w:rPr>
            </w:pPr>
            <w:r>
              <w:rPr>
                <w:rFonts w:hint="eastAsia" w:ascii="宋体" w:hAnsi="宋体" w:eastAsia="宋体" w:cs="宋体"/>
                <w:color w:val="auto"/>
                <w:sz w:val="24"/>
              </w:rPr>
              <w:t xml:space="preserve">租赁和商务服务业</w:t>
            </w:r>
            <w:r/>
          </w:p>
        </w:tc>
      </w:tr>
    </w:tbl>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（三）应急处置与防范要求</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①时效响应：针对学校突发的紧急印刷需求（如临时考试、紧急通知等），在接到通知后0.5小时内响应，2小时内完成加急印刷并交付。</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w:t>
      </w:r>
      <w:r>
        <w:rPr>
          <w:rFonts w:ascii="宋体" w:hAnsi="宋体" w:eastAsia="宋体" w:cs="宋体"/>
          <w:color w:val="auto"/>
          <w:sz w:val="24"/>
          <w:u w:val="single"/>
        </w:rPr>
        <w:t xml:space="preserve">常用纸张库存管理：供应商对学校常用纸张规格、类型建立一定库存，确保在学校紧急需求时能及时调配使用。定期盘点库存，根据学校历史印刷需求及教学计划，合理补充库存，常用纸张库存保持在满足</w:t>
      </w:r>
      <w:r>
        <w:rPr>
          <w:rFonts w:hint="eastAsia" w:ascii="宋体" w:hAnsi="宋体" w:eastAsia="宋体" w:cs="宋体"/>
          <w:color w:val="auto"/>
          <w:sz w:val="24"/>
          <w:u w:val="single"/>
        </w:rPr>
        <w:t xml:space="preserve">学校至少一周</w:t>
      </w:r>
      <w:r>
        <w:rPr>
          <w:rFonts w:ascii="宋体" w:hAnsi="宋体" w:eastAsia="宋体" w:cs="宋体"/>
          <w:color w:val="auto"/>
          <w:sz w:val="24"/>
          <w:u w:val="single"/>
        </w:rPr>
        <w:t xml:space="preserve">印刷量的水平。</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③</w:t>
      </w:r>
      <w:r>
        <w:rPr>
          <w:rFonts w:ascii="宋体" w:hAnsi="宋体" w:eastAsia="宋体" w:cs="宋体"/>
          <w:color w:val="auto"/>
          <w:sz w:val="24"/>
          <w:u w:val="single"/>
        </w:rPr>
        <w:t xml:space="preserve">应急印刷保障：建立应急印刷预案，针对学校突发的紧急印刷需求（如临时考试、紧急通知等），在接到通知后</w:t>
      </w:r>
      <w:r>
        <w:rPr>
          <w:rFonts w:hint="eastAsia" w:ascii="宋体" w:hAnsi="宋体" w:eastAsia="宋体" w:cs="宋体"/>
          <w:color w:val="auto"/>
          <w:sz w:val="24"/>
          <w:u w:val="single"/>
        </w:rPr>
        <w:t xml:space="preserve">0.5</w:t>
      </w:r>
      <w:r>
        <w:rPr>
          <w:rFonts w:ascii="宋体" w:hAnsi="宋体" w:eastAsia="宋体" w:cs="宋体"/>
          <w:color w:val="auto"/>
          <w:sz w:val="24"/>
          <w:u w:val="single"/>
        </w:rPr>
        <w:t xml:space="preserve">小时内响应，</w:t>
      </w:r>
      <w:r>
        <w:rPr>
          <w:rFonts w:hint="eastAsia" w:ascii="宋体" w:hAnsi="宋体" w:eastAsia="宋体" w:cs="宋体"/>
          <w:color w:val="auto"/>
          <w:sz w:val="24"/>
          <w:u w:val="single"/>
        </w:rPr>
        <w:t xml:space="preserve">2</w:t>
      </w:r>
      <w:r>
        <w:rPr>
          <w:rFonts w:ascii="宋体" w:hAnsi="宋体" w:eastAsia="宋体" w:cs="宋体"/>
          <w:color w:val="auto"/>
          <w:sz w:val="24"/>
          <w:u w:val="single"/>
        </w:rPr>
        <w:t xml:space="preserve">小时内完成加急印刷并交付。配备应急印刷设备及人员，确保在紧急情况下印刷服务不间断。如遇自然灾害、设备故障等不可抗力因素，及时与学校沟通，协商解决方案，最大限度减少对学校教学工作的影响。</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④供应商需配合学校应对各类突发事件，如遇校园安全演练、紧急疏散等情况，需按照学校的统一指挥和安排，暂停相关作业，有序撤离至安全区域。</w:t>
      </w:r>
      <w:r/>
    </w:p>
    <w:p>
      <w:pPr>
        <w:ind w:firstLine="480"/>
        <w:spacing w:line="348"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⑤若在服务过程中发生安全事故或纠纷，供应商需立即向学校相关负责人报告，并积极配合学校进行处理，不得推诿责任。</w:t>
      </w:r>
      <w:r/>
    </w:p>
    <w:p>
      <w:pPr>
        <w:ind w:firstLine="480"/>
        <w:spacing w:line="348" w:lineRule="auto"/>
        <w:rPr>
          <w:rFonts w:hint="eastAsia" w:ascii="宋体" w:hAnsi="宋体" w:eastAsia="宋体" w:cs="宋体"/>
          <w:color w:val="auto"/>
          <w:sz w:val="24"/>
        </w:rPr>
      </w:pPr>
      <w:r>
        <w:rPr>
          <w:rFonts w:hint="eastAsia" w:ascii="宋体" w:hAnsi="宋体" w:eastAsia="宋体" w:cs="宋体"/>
          <w:color w:val="auto"/>
          <w:sz w:val="24"/>
        </w:rPr>
        <w:t xml:space="preserve">（四）保密要求</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①保密范围：供应商对在服务过程中接触到的学校教学资料、试卷内容、学生信息、学校内部文件等一切敏感信息均需严格保密，不得向任何第三方泄露。</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②保密措施：供应商需建立完善的保密制度，对涉及学校敏感信息的印刷任务进行专门管理，从排版、印刷到存储、运输等环节，采取必要的保密措施，如限制人员接触、使用加密设备等。</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③违约责任：若供应商违反保密要求，泄露学校敏感信息，需承担由此给学校造成的一切损失，并按照合同约定支付违约金。</w:t>
      </w:r>
      <w:r/>
    </w:p>
    <w:p>
      <w:pPr>
        <w:ind w:firstLine="480"/>
        <w:spacing w:line="372"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④资料保密性：针对试卷、学校内部敏感信息文件等印刷品，建立严格的保密制度，从稿件接收、排版、印刷到成品交付，全程实施严密保密措施，如设置专门的保密工作区域，限制无关人员出入；试卷印刷设备在非作业时间妥善保管，防止信息泄露。参与试卷印刷的工作人员需签订保密协议，明确保密责任与违规处罚措施，若发生泄密事件，供应商承担相应法律责任与经济赔偿。</w:t>
      </w:r>
      <w:r/>
    </w:p>
    <w:p>
      <w:pPr>
        <w:ind w:firstLine="480"/>
        <w:spacing w:line="372" w:lineRule="auto"/>
        <w:rPr>
          <w:rFonts w:hint="eastAsia" w:ascii="宋体" w:hAnsi="宋体" w:eastAsia="宋体" w:cs="宋体"/>
          <w:color w:val="auto"/>
          <w:sz w:val="24"/>
        </w:rPr>
      </w:pPr>
      <w:r>
        <w:rPr>
          <w:rFonts w:hint="eastAsia" w:ascii="宋体" w:hAnsi="宋体" w:eastAsia="宋体" w:cs="宋体"/>
          <w:color w:val="auto"/>
          <w:sz w:val="24"/>
          <w:u w:val="single"/>
        </w:rPr>
        <w:t xml:space="preserve">⑤保密与信息安全要求：除了对试卷等涉密印刷品采取严格保密措施外，对于学校的其他印刷资料，如教师教案、学生信息相关材料等，供应商及其工作人员也需严格保密，不得私自留存、传播、泄露。不得利用工作之便获取学校的任何涉密信息，不得将学校的印刷资料用于与服务项目无关的其他用途。若发生信息泄露事件，需承担相应的法律责任和经济赔偿。</w:t>
      </w:r>
      <w:r/>
      <w:r/>
      <w:bookmarkStart w:id="190" w:name="_Toc3949"/>
      <w:r/>
      <w:bookmarkStart w:id="191" w:name="_Toc120614281"/>
      <w:r/>
      <w:r/>
      <w:r>
        <w:rPr>
          <w:rFonts w:hint="eastAsia" w:ascii="宋体" w:hAnsi="宋体" w:eastAsia="宋体" w:cs="宋体"/>
          <w:color w:val="auto"/>
          <w:sz w:val="24"/>
        </w:rPr>
      </w:r>
      <w:r>
        <w:rPr>
          <w:rFonts w:hint="eastAsia" w:ascii="宋体" w:hAnsi="宋体" w:eastAsia="宋体" w:cs="宋体"/>
          <w:color w:val="auto"/>
          <w:sz w:val="24"/>
          <w:lang w:bidi="ar"/>
        </w:rPr>
      </w:r>
      <w:r/>
      <w:r>
        <w:rPr>
          <w:rFonts w:hint="eastAsia" w:ascii="宋体" w:hAnsi="宋体" w:eastAsia="宋体" w:cs="宋体"/>
          <w:color w:val="auto"/>
          <w:sz w:val="24"/>
        </w:rPr>
      </w:r>
    </w:p>
    <w:p>
      <w:pPr>
        <w:numPr>
          <w:ilvl w:val="0"/>
          <w:numId w:val="1"/>
        </w:numPr>
        <w:rPr>
          <w:b/>
          <w:color w:val="auto"/>
        </w:rPr>
      </w:pPr>
      <w:r>
        <w:rPr>
          <w:rFonts w:hint="eastAsia"/>
          <w:b/>
          <w:color w:val="auto"/>
        </w:rPr>
        <w:br w:type="page" w:clear="all"/>
      </w:r>
      <w:r/>
    </w:p>
    <w:p>
      <w:pPr>
        <w:pStyle w:val="638"/>
        <w:jc w:val="center"/>
        <w:spacing w:before="0" w:after="0"/>
        <w:rPr>
          <w:color w:val="auto"/>
        </w:rPr>
      </w:pPr>
      <w:r/>
      <w:bookmarkStart w:id="192" w:name="_Toc19199"/>
      <w:r>
        <w:rPr>
          <w:rFonts w:hint="eastAsia"/>
          <w:color w:val="auto"/>
        </w:rPr>
        <w:t xml:space="preserve">第五章 评标方法与评标标准</w:t>
      </w:r>
      <w:bookmarkEnd w:id="190"/>
      <w:r/>
      <w:bookmarkEnd w:id="192"/>
      <w:r/>
      <w:r/>
    </w:p>
    <w:p>
      <w:pPr>
        <w:pStyle w:val="639"/>
        <w:spacing w:beforeAutospacing="0" w:afterAutospacing="0" w:line="312" w:lineRule="auto"/>
        <w:rPr>
          <w:color w:val="auto"/>
          <w:sz w:val="24"/>
          <w:szCs w:val="24"/>
        </w:rPr>
      </w:pPr>
      <w:r/>
      <w:bookmarkStart w:id="193" w:name="_Toc28388"/>
      <w:r>
        <w:rPr>
          <w:color w:val="auto"/>
          <w:sz w:val="24"/>
          <w:szCs w:val="24"/>
        </w:rPr>
        <w:t xml:space="preserve"> </w:t>
      </w:r>
      <w:bookmarkStart w:id="194" w:name="_Toc7195"/>
      <w:r>
        <w:rPr>
          <w:color w:val="auto"/>
          <w:sz w:val="24"/>
          <w:szCs w:val="24"/>
        </w:rPr>
        <w:t xml:space="preserve">一、定标原则</w:t>
      </w:r>
      <w:bookmarkEnd w:id="193"/>
      <w:r/>
      <w:bookmarkEnd w:id="194"/>
      <w:r/>
      <w:r/>
    </w:p>
    <w:p>
      <w:pPr>
        <w:ind w:firstLine="480"/>
        <w:spacing w:line="312" w:lineRule="auto"/>
        <w:rPr>
          <w:rFonts w:hint="eastAsia" w:ascii="宋体" w:hAnsi="宋体" w:eastAsia="宋体" w:cs="宋体"/>
          <w:color w:val="auto"/>
        </w:rPr>
      </w:pPr>
      <w:r>
        <w:rPr>
          <w:rFonts w:hint="eastAsia" w:ascii="宋体" w:hAnsi="宋体" w:eastAsia="宋体" w:cs="宋体"/>
          <w:color w:val="auto"/>
          <w:sz w:val="24"/>
        </w:rPr>
        <w:t xml:space="preserve">本项目采用</w:t>
      </w:r>
      <w:r>
        <w:rPr>
          <w:rFonts w:hint="eastAsia" w:ascii="宋体" w:hAnsi="宋体" w:eastAsia="宋体" w:cs="宋体"/>
          <w:color w:val="auto"/>
          <w:sz w:val="24"/>
          <w:u w:val="single"/>
        </w:rPr>
        <w:t xml:space="preserve"> 综合评分 </w:t>
      </w:r>
      <w:r>
        <w:rPr>
          <w:rFonts w:hint="eastAsia" w:ascii="宋体" w:hAnsi="宋体" w:eastAsia="宋体" w:cs="宋体"/>
          <w:color w:val="auto"/>
          <w:sz w:val="24"/>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39"/>
        <w:spacing w:beforeAutospacing="0" w:afterAutospacing="0" w:line="312" w:lineRule="auto"/>
        <w:rPr>
          <w:color w:val="auto"/>
          <w:sz w:val="24"/>
          <w:szCs w:val="24"/>
        </w:rPr>
      </w:pPr>
      <w:r/>
      <w:bookmarkStart w:id="195" w:name="_Toc20546"/>
      <w:r/>
      <w:bookmarkStart w:id="196" w:name="_Toc6751"/>
      <w:r>
        <w:rPr>
          <w:color w:val="auto"/>
          <w:sz w:val="24"/>
          <w:szCs w:val="24"/>
        </w:rPr>
        <w:t xml:space="preserve">二、政府采购政策功能落实</w:t>
      </w:r>
      <w:bookmarkEnd w:id="195"/>
      <w:r/>
      <w:bookmarkEnd w:id="196"/>
      <w:r/>
      <w:r/>
    </w:p>
    <w:p>
      <w:pPr>
        <w:ind w:firstLine="480"/>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1、小微型企业价格扣除</w:t>
      </w:r>
      <w:r/>
    </w:p>
    <w:p>
      <w:pPr>
        <w:ind w:firstLine="480"/>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（2）供应商需按照采购文件的要求提供相应的《中小企业声明函》。</w:t>
      </w:r>
      <w:r/>
    </w:p>
    <w:p>
      <w:pPr>
        <w:ind w:firstLine="480"/>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（3）企业标准请参照《关于印发中小企业划型标准规定的通知》（工信部联企业〔2011〕300号）文件规定自行填写。</w:t>
      </w:r>
      <w:r/>
    </w:p>
    <w:p>
      <w:pPr>
        <w:ind w:firstLine="480"/>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2、残疾人福利单位价格扣除</w:t>
      </w:r>
      <w:r/>
    </w:p>
    <w:p>
      <w:pPr>
        <w:ind w:firstLine="480"/>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（1）本项目对残疾人福利性单位视同小型、微型企业，给予20%的价格扣除。</w:t>
      </w:r>
      <w:r/>
    </w:p>
    <w:p>
      <w:pPr>
        <w:ind w:firstLine="480"/>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（2）残疾人福利单位需按照采购文件的要求提供《残疾人福利性单位声明函》。</w:t>
      </w:r>
      <w:r/>
    </w:p>
    <w:p>
      <w:pPr>
        <w:ind w:firstLine="480"/>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（3）残疾人福利单位标准请参照《关于促进残疾人就业政府采购政策的通知》（财库〔2017〕141号）。</w:t>
      </w:r>
      <w:r/>
    </w:p>
    <w:p>
      <w:pPr>
        <w:ind w:firstLine="480"/>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3、监狱和戒毒企业价格扣除</w:t>
      </w:r>
      <w:r/>
    </w:p>
    <w:p>
      <w:pPr>
        <w:ind w:firstLine="480"/>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（1）本项目对监狱和戒毒企业（简称监狱企业）视同小型、微型企业，给予20%的价格扣除。</w:t>
      </w:r>
      <w:r/>
    </w:p>
    <w:p>
      <w:pPr>
        <w:ind w:firstLine="480"/>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（3）监狱企业标准请参照《关于政府采购支持监狱企业发展有关问题的通知》（财库〔2014〕68号）。</w:t>
      </w:r>
      <w:r/>
    </w:p>
    <w:p>
      <w:pPr>
        <w:ind w:firstLine="480"/>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4、残疾人福利单位、监狱企业属于小型、微型企业的，不重复享受政策。</w:t>
      </w:r>
      <w:r/>
    </w:p>
    <w:p>
      <w:pPr>
        <w:ind w:firstLine="480"/>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6、联合体各方均为小型、微型企业（残疾人福利单位、监狱企业）的，联合体享受</w:t>
      </w:r>
      <w:r>
        <w:rPr>
          <w:rFonts w:hint="eastAsia" w:ascii="宋体" w:hAnsi="宋体" w:eastAsia="宋体" w:cs="宋体"/>
          <w:color w:val="auto"/>
          <w:sz w:val="24"/>
          <w:u w:val="single"/>
        </w:rPr>
        <w:t xml:space="preserve">20%的价格扣除</w:t>
      </w:r>
      <w:r>
        <w:rPr>
          <w:rFonts w:hint="eastAsia" w:ascii="宋体" w:hAnsi="宋体" w:eastAsia="宋体" w:cs="宋体"/>
          <w:color w:val="auto"/>
          <w:sz w:val="24"/>
        </w:rPr>
        <w:t xml:space="preserve">。</w:t>
      </w:r>
      <w:r/>
    </w:p>
    <w:p>
      <w:pPr>
        <w:ind w:firstLine="480"/>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rPr>
        <w:t xml:space="preserve">如属政府强制采购产品未提供认证证书的或认证证书提供不全的将视为未实质性响应采购要求。</w:t>
      </w:r>
      <w:r>
        <w:rPr>
          <w:rFonts w:hint="eastAsia" w:ascii="宋体" w:hAnsi="宋体" w:eastAsia="宋体" w:cs="宋体"/>
          <w:color w:val="auto"/>
          <w:sz w:val="24"/>
        </w:rPr>
        <w:t xml:space="preserve">其他条件相同情况下，应当优先采购节能产品、环境标志产品。</w:t>
      </w:r>
      <w:r/>
    </w:p>
    <w:p>
      <w:pPr>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三、评标标准</w:t>
      </w:r>
      <w:r/>
    </w:p>
    <w:tbl>
      <w:tblPr>
        <w:tblStyle w:val="642"/>
        <w:tblW w:w="4994" w:type="pct"/>
        <w:tblInd w:w="0" w:type="dxa"/>
        <w:tblLayout w:type="fixed"/>
        <w:tblCellMar>
          <w:left w:w="108" w:type="dxa"/>
          <w:top w:w="0" w:type="dxa"/>
          <w:right w:w="108" w:type="dxa"/>
          <w:bottom w:w="0" w:type="dxa"/>
        </w:tblCellMar>
        <w:tblLook w:val="04A0" w:firstRow="1" w:lastRow="0" w:firstColumn="1" w:lastColumn="0" w:noHBand="0" w:noVBand="1"/>
      </w:tblPr>
      <w:tblGrid>
        <w:gridCol w:w="1357"/>
        <w:gridCol w:w="1353"/>
        <w:gridCol w:w="6567"/>
      </w:tblGrid>
      <w:tr>
        <w:trPr>
          <w:trHeight w:val="661"/>
        </w:trPr>
        <w:tc>
          <w:tcPr>
            <w:gridSpan w:val="2"/>
            <w:shd w:val="clear" w:color="auto" w:fill="auto"/>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center"/>
              <w:spacing w:line="360" w:lineRule="auto"/>
              <w:widowControl/>
              <w:rPr>
                <w:rFonts w:hint="eastAsia" w:ascii="宋体" w:hAnsi="宋体" w:eastAsia="宋体" w:cs="宋体"/>
                <w:b/>
                <w:bCs/>
                <w:color w:val="auto"/>
                <w:sz w:val="24"/>
              </w:rPr>
            </w:pPr>
            <w:r/>
            <w:bookmarkStart w:id="197" w:name="_Toc8599"/>
            <w:r>
              <w:rPr>
                <w:rFonts w:hint="eastAsia" w:ascii="宋体" w:hAnsi="宋体" w:eastAsia="宋体" w:cs="宋体"/>
                <w:b/>
                <w:bCs/>
                <w:color w:val="auto"/>
                <w:sz w:val="24"/>
                <w:lang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3539" w:type="pct"/>
            <w:vAlign w:val="center"/>
            <w:textDirection w:val="lrTb"/>
            <w:noWrap w:val="false"/>
          </w:tcPr>
          <w:p>
            <w:pPr>
              <w:jc w:val="center"/>
              <w:spacing w:line="360" w:lineRule="auto"/>
              <w:widowControl/>
              <w:rPr>
                <w:rFonts w:hint="eastAsia" w:ascii="宋体" w:hAnsi="宋体" w:eastAsia="宋体" w:cs="宋体"/>
                <w:b/>
                <w:bCs/>
                <w:color w:val="auto"/>
                <w:sz w:val="24"/>
              </w:rPr>
            </w:pPr>
            <w:r>
              <w:rPr>
                <w:rFonts w:hint="eastAsia" w:ascii="宋体" w:hAnsi="宋体" w:eastAsia="宋体" w:cs="宋体"/>
                <w:b/>
                <w:bCs/>
                <w:color w:val="auto"/>
                <w:sz w:val="24"/>
                <w:lang w:bidi="ar"/>
              </w:rPr>
              <w:t xml:space="preserve">评审细则</w:t>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投标报价</w:t>
            </w:r>
            <w:r>
              <w:rPr>
                <w:rFonts w:hint="eastAsia" w:ascii="宋体" w:hAnsi="宋体" w:eastAsia="宋体" w:cs="宋体"/>
                <w:color w:val="auto"/>
                <w:sz w:val="24"/>
                <w:lang w:bidi="ar"/>
              </w:rPr>
              <w:br/>
            </w:r>
            <w:r>
              <w:rPr>
                <w:rFonts w:hint="eastAsia" w:ascii="宋体" w:hAnsi="宋体" w:eastAsia="宋体" w:cs="宋体"/>
                <w:color w:val="auto"/>
                <w:sz w:val="24"/>
                <w:lang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投标报价</w:t>
            </w:r>
            <w:r>
              <w:rPr>
                <w:rFonts w:hint="eastAsia" w:ascii="宋体" w:hAnsi="宋体" w:eastAsia="宋体" w:cs="宋体"/>
                <w:color w:val="auto"/>
                <w:sz w:val="24"/>
                <w:lang w:bidi="ar"/>
              </w:rPr>
              <w:br/>
            </w:r>
            <w:r>
              <w:rPr>
                <w:rFonts w:hint="eastAsia" w:ascii="宋体" w:hAnsi="宋体" w:eastAsia="宋体" w:cs="宋体"/>
                <w:color w:val="auto"/>
                <w:sz w:val="24"/>
                <w:lang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3539" w:type="pct"/>
            <w:textDirection w:val="lrTb"/>
            <w:noWrap w:val="false"/>
          </w:tcPr>
          <w:p>
            <w:pPr>
              <w:ind w:firstLine="24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w:t>
            </w:r>
            <w:r>
              <w:rPr>
                <w:rFonts w:hint="eastAsia" w:ascii="宋体" w:hAnsi="宋体" w:eastAsia="宋体" w:cs="宋体"/>
                <w:color w:val="auto"/>
                <w:sz w:val="24"/>
                <w:lang w:bidi="ar"/>
              </w:rPr>
              <w:t xml:space="preserve">评标价是指通过“响应文件初审”的供应商的经商务性评审后的价格。</w:t>
            </w:r>
            <w:r>
              <w:rPr>
                <w:rFonts w:hint="eastAsia" w:ascii="宋体" w:hAnsi="宋体" w:eastAsia="宋体" w:cs="宋体"/>
                <w:color w:val="auto"/>
                <w:sz w:val="24"/>
                <w:lang w:bidi="ar"/>
              </w:rPr>
              <w:br/>
            </w:r>
            <w:r>
              <w:rPr>
                <w:rFonts w:hint="eastAsia" w:ascii="宋体" w:hAnsi="宋体" w:eastAsia="宋体" w:cs="宋体"/>
                <w:color w:val="auto"/>
                <w:sz w:val="24"/>
                <w:lang w:bidi="ar"/>
              </w:rPr>
              <w:t xml:space="preserve">  2.评标基准价=评标价中的最低价。</w:t>
            </w:r>
            <w:r>
              <w:rPr>
                <w:rFonts w:hint="eastAsia" w:ascii="宋体" w:hAnsi="宋体" w:eastAsia="宋体" w:cs="宋体"/>
                <w:color w:val="auto"/>
                <w:sz w:val="24"/>
                <w:lang w:bidi="ar"/>
              </w:rPr>
              <w:br/>
            </w:r>
            <w:r>
              <w:rPr>
                <w:rFonts w:hint="eastAsia" w:ascii="宋体" w:hAnsi="宋体" w:eastAsia="宋体" w:cs="宋体"/>
                <w:color w:val="auto"/>
                <w:sz w:val="24"/>
                <w:lang w:bidi="ar"/>
              </w:rPr>
              <w:t xml:space="preserve">  3.当供应商的评标价等于评标基准价的得30分，其他供应商的价格分按照下列公式计算：评标价得分=（评标基准价/评标价）×30分（计算结果保留2位小数，第三位四舍五入）。</w:t>
            </w:r>
            <w:r/>
          </w:p>
        </w:tc>
      </w:tr>
      <w:tr>
        <w:trPr>
          <w:trHeight w:val="90"/>
        </w:trPr>
        <w:tc>
          <w:tcPr>
            <w:shd w:val="clear" w:color="auto" w:fill="auto"/>
            <w:tcBorders>
              <w:top w:val="single" w:color="000000" w:sz="4" w:space="0"/>
              <w:left w:val="single" w:color="000000" w:sz="4" w:space="0"/>
              <w:right w:val="single" w:color="000000" w:sz="4" w:space="0"/>
            </w:tcBorders>
            <w:tcW w:w="731" w:type="pct"/>
            <w:vAlign w:val="center"/>
            <w:vMerge w:val="restart"/>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bidi="ar"/>
              </w:rPr>
              <w:t xml:space="preserve">商务部分</w:t>
            </w:r>
            <w:r>
              <w:rPr>
                <w:rFonts w:hint="eastAsia" w:ascii="宋体" w:hAnsi="宋体" w:eastAsia="宋体" w:cs="宋体"/>
                <w:color w:val="auto"/>
                <w:sz w:val="24"/>
                <w:lang w:bidi="ar"/>
              </w:rPr>
              <w:t xml:space="preserve">（</w:t>
            </w:r>
            <w:r>
              <w:rPr>
                <w:rFonts w:hint="eastAsia" w:ascii="宋体" w:hAnsi="宋体" w:eastAsia="宋体" w:cs="宋体"/>
                <w:color w:val="auto"/>
                <w:sz w:val="24"/>
                <w:lang w:val="en-US" w:eastAsia="zh-CN" w:bidi="ar"/>
              </w:rPr>
              <w:t xml:space="preserve">26</w:t>
            </w:r>
            <w:r>
              <w:rPr>
                <w:rFonts w:hint="eastAsia" w:ascii="宋体" w:hAnsi="宋体" w:eastAsia="宋体" w:cs="宋体"/>
                <w:color w:val="auto"/>
                <w:sz w:val="24"/>
                <w:lang w:bidi="ar"/>
              </w:rPr>
              <w:t xml:space="preserve">分）</w:t>
            </w:r>
            <w:r/>
          </w:p>
        </w:tc>
        <w:tc>
          <w:tcPr>
            <w:shd w:val="clear" w:color="auto" w:fill="auto"/>
            <w:tcBorders>
              <w:top w:val="single" w:color="000000" w:sz="4" w:space="0"/>
              <w:left w:val="single" w:color="000000" w:sz="4" w:space="0"/>
              <w:right w:val="single" w:color="000000" w:sz="4" w:space="0"/>
            </w:tcBorders>
            <w:tcW w:w="728" w:type="pct"/>
            <w:vAlign w:val="center"/>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bidi="ar"/>
              </w:rPr>
              <w:t xml:space="preserve">技术团队</w:t>
            </w:r>
            <w:r>
              <w:rPr>
                <w:rFonts w:hint="eastAsia" w:ascii="宋体" w:hAnsi="宋体" w:eastAsia="宋体" w:cs="宋体"/>
                <w:color w:val="auto"/>
                <w:sz w:val="24"/>
                <w:lang w:bidi="ar"/>
              </w:rPr>
              <w:br/>
            </w:r>
            <w:r>
              <w:rPr>
                <w:rFonts w:hint="eastAsia" w:ascii="宋体" w:hAnsi="宋体" w:eastAsia="宋体" w:cs="宋体"/>
                <w:color w:val="auto"/>
                <w:sz w:val="24"/>
                <w:lang w:bidi="ar"/>
              </w:rPr>
              <w:t xml:space="preserve">（</w:t>
            </w:r>
            <w:r>
              <w:rPr>
                <w:rFonts w:hint="eastAsia" w:ascii="宋体" w:hAnsi="宋体" w:eastAsia="宋体" w:cs="宋体"/>
                <w:color w:val="auto"/>
                <w:sz w:val="24"/>
                <w:lang w:val="en-US" w:eastAsia="zh-CN" w:bidi="ar"/>
              </w:rPr>
              <w:t xml:space="preserve">7</w:t>
            </w:r>
            <w:r>
              <w:rPr>
                <w:rFonts w:hint="eastAsia" w:ascii="宋体" w:hAnsi="宋体" w:eastAsia="宋体" w:cs="宋体"/>
                <w:color w:val="auto"/>
                <w:sz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539" w:type="pct"/>
            <w:textDirection w:val="lrTb"/>
            <w:noWrap w:val="false"/>
          </w:tcPr>
          <w:p>
            <w:pPr>
              <w:ind w:firstLine="240"/>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color w:val="auto"/>
                <w:sz w:val="24"/>
                <w:lang w:bidi="ar"/>
              </w:rPr>
              <w:t xml:space="preserve">提供</w:t>
            </w:r>
            <w:r>
              <w:rPr>
                <w:rFonts w:hint="eastAsia" w:ascii="宋体" w:hAnsi="宋体" w:eastAsia="宋体" w:cs="宋体"/>
                <w:color w:val="auto"/>
                <w:sz w:val="24"/>
                <w:lang w:bidi="ar"/>
              </w:rPr>
              <w:t xml:space="preserve">项目负责人</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val="en-US" w:eastAsia="zh-CN" w:bidi="ar"/>
              </w:rPr>
              <w:t xml:space="preserve">1名</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具有</w:t>
            </w:r>
            <w:r>
              <w:rPr>
                <w:rFonts w:hint="eastAsia" w:ascii="宋体" w:hAnsi="宋体" w:eastAsia="宋体" w:cs="宋体"/>
                <w:color w:val="auto"/>
                <w:sz w:val="24"/>
                <w:lang w:bidi="ar"/>
              </w:rPr>
              <w:t xml:space="preserve">印刷工程师</w:t>
            </w:r>
            <w:r>
              <w:rPr>
                <w:rFonts w:hint="eastAsia" w:ascii="宋体" w:hAnsi="宋体" w:eastAsia="宋体" w:cs="宋体"/>
                <w:color w:val="auto"/>
                <w:sz w:val="24"/>
                <w:lang w:val="en-US" w:eastAsia="zh-CN" w:bidi="ar"/>
              </w:rPr>
              <w:t xml:space="preserve">及以上专业技术</w:t>
            </w:r>
            <w:r>
              <w:rPr>
                <w:rFonts w:hint="eastAsia" w:ascii="宋体" w:hAnsi="宋体" w:eastAsia="宋体" w:cs="宋体"/>
                <w:color w:val="auto"/>
                <w:sz w:val="24"/>
                <w:lang w:bidi="ar"/>
              </w:rPr>
              <w:t xml:space="preserve">职</w:t>
            </w:r>
            <w:r>
              <w:rPr>
                <w:rFonts w:hint="eastAsia" w:ascii="宋体" w:hAnsi="宋体" w:eastAsia="宋体" w:cs="宋体"/>
                <w:color w:val="auto"/>
                <w:sz w:val="24"/>
                <w:lang w:val="en-US" w:eastAsia="zh-CN" w:bidi="ar"/>
              </w:rPr>
              <w:t xml:space="preserve">称</w:t>
            </w:r>
            <w:r>
              <w:rPr>
                <w:rFonts w:hint="eastAsia" w:ascii="宋体" w:hAnsi="宋体" w:eastAsia="宋体" w:cs="宋体"/>
                <w:color w:val="auto"/>
                <w:sz w:val="24"/>
                <w:lang w:bidi="ar"/>
              </w:rPr>
              <w:t xml:space="preserve">证书</w:t>
            </w:r>
            <w:r>
              <w:rPr>
                <w:rFonts w:hint="eastAsia" w:ascii="宋体" w:hAnsi="宋体" w:eastAsia="宋体" w:cs="宋体"/>
                <w:color w:val="auto"/>
                <w:sz w:val="24"/>
                <w:lang w:val="en-US" w:eastAsia="zh-CN" w:bidi="ar"/>
              </w:rPr>
              <w:t xml:space="preserve">的得3分</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提供</w:t>
            </w:r>
            <w:r>
              <w:rPr>
                <w:rFonts w:hint="eastAsia" w:ascii="宋体" w:hAnsi="宋体" w:eastAsia="宋体" w:cs="宋体"/>
                <w:color w:val="auto"/>
                <w:sz w:val="24"/>
                <w:lang w:bidi="ar"/>
              </w:rPr>
              <w:t xml:space="preserve">项目负责人</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val="en-US" w:eastAsia="zh-CN" w:bidi="ar"/>
              </w:rPr>
              <w:t xml:space="preserve">4名</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具有</w:t>
            </w:r>
            <w:r>
              <w:rPr>
                <w:rFonts w:hint="eastAsia" w:ascii="宋体" w:hAnsi="宋体" w:eastAsia="宋体" w:cs="宋体"/>
                <w:color w:val="auto"/>
                <w:sz w:val="24"/>
                <w:lang w:val="en-US" w:eastAsia="zh-CN" w:bidi="ar"/>
              </w:rPr>
              <w:t xml:space="preserve">印刷技术员</w:t>
            </w:r>
            <w:r>
              <w:rPr>
                <w:rFonts w:hint="eastAsia" w:ascii="宋体" w:hAnsi="宋体" w:eastAsia="宋体" w:cs="宋体"/>
                <w:color w:val="auto"/>
                <w:sz w:val="24"/>
                <w:lang w:val="en-US" w:eastAsia="zh-CN" w:bidi="ar"/>
              </w:rPr>
              <w:t xml:space="preserve">及以上专业技术</w:t>
            </w:r>
            <w:r>
              <w:rPr>
                <w:rFonts w:hint="eastAsia" w:ascii="宋体" w:hAnsi="宋体" w:eastAsia="宋体" w:cs="宋体"/>
                <w:color w:val="auto"/>
                <w:sz w:val="24"/>
                <w:lang w:bidi="ar"/>
              </w:rPr>
              <w:t xml:space="preserve">职</w:t>
            </w:r>
            <w:r>
              <w:rPr>
                <w:rFonts w:hint="eastAsia" w:ascii="宋体" w:hAnsi="宋体" w:eastAsia="宋体" w:cs="宋体"/>
                <w:color w:val="auto"/>
                <w:sz w:val="24"/>
                <w:lang w:val="en-US" w:eastAsia="zh-CN" w:bidi="ar"/>
              </w:rPr>
              <w:t xml:space="preserve">称</w:t>
            </w:r>
            <w:r>
              <w:rPr>
                <w:rFonts w:hint="eastAsia" w:ascii="宋体" w:hAnsi="宋体" w:eastAsia="宋体" w:cs="宋体"/>
                <w:color w:val="auto"/>
                <w:sz w:val="24"/>
                <w:lang w:bidi="ar"/>
              </w:rPr>
              <w:t xml:space="preserve">证书</w:t>
            </w:r>
            <w:r>
              <w:rPr>
                <w:rFonts w:hint="eastAsia" w:ascii="宋体" w:hAnsi="宋体" w:eastAsia="宋体" w:cs="宋体"/>
                <w:color w:val="auto"/>
                <w:sz w:val="24"/>
                <w:lang w:bidi="ar"/>
              </w:rPr>
              <w:t xml:space="preserve">的</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val="en-US" w:eastAsia="zh-CN" w:bidi="ar"/>
              </w:rPr>
              <w:t xml:space="preserve">每提供一个</w:t>
            </w:r>
            <w:r>
              <w:rPr>
                <w:rFonts w:hint="eastAsia" w:ascii="宋体" w:hAnsi="宋体" w:eastAsia="宋体" w:cs="宋体"/>
                <w:color w:val="auto"/>
                <w:sz w:val="24"/>
                <w:lang w:bidi="ar"/>
              </w:rPr>
              <w:t xml:space="preserve">得</w:t>
            </w:r>
            <w:r>
              <w:rPr>
                <w:rFonts w:hint="eastAsia" w:ascii="宋体" w:hAnsi="宋体" w:eastAsia="宋体" w:cs="宋体"/>
                <w:color w:val="auto"/>
                <w:sz w:val="24"/>
                <w:lang w:val="en-US" w:eastAsia="zh-CN" w:bidi="ar"/>
              </w:rPr>
              <w:t xml:space="preserve">1</w:t>
            </w:r>
            <w:r>
              <w:rPr>
                <w:rFonts w:hint="eastAsia" w:ascii="宋体" w:hAnsi="宋体" w:eastAsia="宋体" w:cs="宋体"/>
                <w:color w:val="auto"/>
                <w:sz w:val="24"/>
                <w:lang w:bidi="ar"/>
              </w:rPr>
              <w:t xml:space="preserve">分</w:t>
            </w:r>
            <w:r>
              <w:rPr>
                <w:rFonts w:hint="eastAsia" w:ascii="宋体" w:hAnsi="宋体" w:eastAsia="宋体" w:cs="宋体"/>
                <w:color w:val="auto"/>
                <w:sz w:val="24"/>
                <w:lang w:eastAsia="zh-CN" w:bidi="ar"/>
              </w:rPr>
              <w:t xml:space="preserve">，</w:t>
            </w:r>
            <w:r>
              <w:rPr>
                <w:rFonts w:hint="eastAsia" w:ascii="宋体" w:hAnsi="宋体" w:eastAsia="宋体" w:cs="宋体"/>
                <w:b w:val="0"/>
                <w:bCs w:val="0"/>
                <w:i w:val="0"/>
                <w:iCs w:val="0"/>
                <w:color w:val="auto"/>
                <w:sz w:val="24"/>
                <w:lang w:val="en-US" w:eastAsia="zh-CN" w:bidi="ar"/>
              </w:rPr>
              <w:t xml:space="preserve">最多得4分</w:t>
            </w:r>
            <w:r>
              <w:rPr>
                <w:rFonts w:hint="eastAsia" w:ascii="宋体" w:hAnsi="宋体" w:eastAsia="宋体" w:cs="宋体"/>
                <w:b w:val="0"/>
                <w:bCs w:val="0"/>
                <w:i w:val="0"/>
                <w:iCs w:val="0"/>
                <w:color w:val="auto"/>
                <w:sz w:val="24"/>
                <w:lang w:bidi="ar"/>
              </w:rPr>
              <w:t xml:space="preserve">。</w:t>
            </w:r>
            <w:r>
              <w:rPr>
                <w:rFonts w:hint="eastAsia" w:ascii="宋体" w:hAnsi="宋体" w:eastAsia="宋体" w:cs="宋体"/>
                <w:b w:val="0"/>
                <w:bCs w:val="0"/>
                <w:i w:val="0"/>
                <w:iCs w:val="0"/>
                <w:color w:val="auto"/>
                <w:sz w:val="24"/>
                <w:lang w:val="en-US" w:eastAsia="zh-CN" w:bidi="ar"/>
              </w:rPr>
              <w:t xml:space="preserve">本项最高得7分。</w:t>
            </w:r>
            <w:r/>
          </w:p>
          <w:p>
            <w:pPr>
              <w:ind w:firstLine="241"/>
              <w:jc w:val="left"/>
              <w:spacing w:line="360" w:lineRule="auto"/>
              <w:widowControl/>
              <w:rPr>
                <w:rFonts w:hint="default" w:ascii="宋体" w:hAnsi="宋体" w:eastAsia="宋体" w:cs="宋体"/>
                <w:b/>
                <w:bCs/>
                <w:color w:val="auto"/>
                <w:sz w:val="24"/>
                <w:lang w:val="en-US" w:eastAsia="zh-CN" w:bidi="ar"/>
              </w:rPr>
            </w:pPr>
            <w:r>
              <w:rPr>
                <w:rFonts w:hint="eastAsia" w:ascii="宋体" w:hAnsi="宋体" w:eastAsia="宋体" w:cs="宋体"/>
                <w:b/>
                <w:bCs/>
                <w:i/>
                <w:iCs/>
                <w:color w:val="auto"/>
                <w:sz w:val="24"/>
                <w:lang w:val="en-US" w:eastAsia="zh-CN" w:bidi="ar"/>
              </w:rPr>
              <w:t xml:space="preserve">注：除提供以上人员职称证书外，另需提供各人员劳动合同扫描件。</w:t>
            </w:r>
            <w:r>
              <w:rPr>
                <w:rFonts w:hint="eastAsia" w:ascii="宋体" w:hAnsi="宋体" w:eastAsia="宋体" w:cs="宋体"/>
                <w:b/>
                <w:bCs/>
                <w:i/>
                <w:iCs/>
                <w:color w:val="auto"/>
                <w:sz w:val="24"/>
                <w:lang w:bidi="ar"/>
              </w:rPr>
              <w:t xml:space="preserve">未提供和提供不全不得分。</w:t>
            </w:r>
            <w:r/>
          </w:p>
        </w:tc>
      </w:tr>
      <w:tr>
        <w:trPr>
          <w:trHeight w:val="2398"/>
        </w:trPr>
        <w:tc>
          <w:tcPr>
            <w:shd w:val="clear" w:color="auto" w:fill="auto"/>
            <w:tcBorders>
              <w:left w:val="single" w:color="000000" w:sz="4" w:space="0"/>
              <w:right w:val="single" w:color="000000" w:sz="4" w:space="0"/>
            </w:tcBorders>
            <w:tcW w:w="731" w:type="pct"/>
            <w:vAlign w:val="center"/>
            <w:vMerge w:val="continue"/>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top w:val="single" w:color="000000" w:sz="4" w:space="0"/>
              <w:left w:val="single" w:color="000000" w:sz="4" w:space="0"/>
              <w:right w:val="single" w:color="000000" w:sz="4" w:space="0"/>
            </w:tcBorders>
            <w:tcW w:w="728" w:type="pct"/>
            <w:vAlign w:val="center"/>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纸张</w:t>
            </w:r>
            <w:r>
              <w:rPr>
                <w:rFonts w:hint="eastAsia" w:ascii="宋体" w:hAnsi="宋体" w:eastAsia="宋体" w:cs="宋体"/>
                <w:color w:val="auto"/>
                <w:sz w:val="24"/>
                <w:lang w:bidi="ar"/>
              </w:rPr>
              <w:br/>
            </w:r>
            <w:r>
              <w:rPr>
                <w:rFonts w:hint="eastAsia" w:ascii="宋体" w:hAnsi="宋体" w:eastAsia="宋体" w:cs="宋体"/>
                <w:color w:val="auto"/>
                <w:sz w:val="24"/>
                <w:lang w:bidi="ar"/>
              </w:rPr>
              <w:t xml:space="preserve">（</w:t>
            </w:r>
            <w:r>
              <w:rPr>
                <w:rFonts w:hint="eastAsia" w:ascii="宋体" w:hAnsi="宋体" w:eastAsia="宋体" w:cs="宋体"/>
                <w:color w:val="auto"/>
                <w:sz w:val="24"/>
                <w:lang w:val="en-US" w:eastAsia="zh-CN" w:bidi="ar"/>
              </w:rPr>
              <w:t xml:space="preserve">5</w:t>
            </w:r>
            <w:r>
              <w:rPr>
                <w:rFonts w:hint="eastAsia" w:ascii="宋体" w:hAnsi="宋体" w:eastAsia="宋体" w:cs="宋体"/>
                <w:color w:val="auto"/>
                <w:sz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539" w:type="pct"/>
            <w:textDirection w:val="lrTb"/>
            <w:noWrap w:val="false"/>
          </w:tcPr>
          <w:p>
            <w:pPr>
              <w:ind w:firstLine="24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w:t>
            </w:r>
            <w:r>
              <w:rPr>
                <w:rFonts w:hint="eastAsia" w:ascii="宋体" w:hAnsi="宋体" w:eastAsia="宋体" w:cs="宋体"/>
                <w:color w:val="auto"/>
                <w:sz w:val="24"/>
                <w:lang w:bidi="ar"/>
              </w:rPr>
              <w:t xml:space="preserve">提供有资质的检测机构出具的70g及以上纯原浆纸的</w:t>
            </w:r>
            <w:r>
              <w:rPr>
                <w:rFonts w:hint="eastAsia" w:ascii="宋体" w:hAnsi="宋体" w:eastAsia="宋体" w:cs="宋体"/>
                <w:color w:val="auto"/>
                <w:sz w:val="24"/>
                <w:lang w:bidi="ar"/>
              </w:rPr>
              <w:t xml:space="preserve">检测报告</w:t>
            </w:r>
            <w:r>
              <w:rPr>
                <w:rFonts w:hint="eastAsia" w:ascii="宋体" w:hAnsi="宋体" w:eastAsia="宋体" w:cs="宋体"/>
                <w:color w:val="auto"/>
                <w:sz w:val="24"/>
                <w:lang w:bidi="ar"/>
              </w:rPr>
              <w:t xml:space="preserve">（须体现克重、材质证明为原浆纸），提供的得</w:t>
            </w:r>
            <w:r>
              <w:rPr>
                <w:rFonts w:hint="eastAsia" w:ascii="宋体" w:hAnsi="宋体" w:eastAsia="宋体" w:cs="宋体"/>
                <w:color w:val="auto"/>
                <w:sz w:val="24"/>
                <w:lang w:val="en-US" w:eastAsia="zh-CN" w:bidi="ar"/>
              </w:rPr>
              <w:t xml:space="preserve">1</w:t>
            </w:r>
            <w:r>
              <w:rPr>
                <w:rFonts w:hint="eastAsia" w:ascii="宋体" w:hAnsi="宋体" w:eastAsia="宋体" w:cs="宋体"/>
                <w:color w:val="auto"/>
                <w:sz w:val="24"/>
                <w:lang w:bidi="ar"/>
              </w:rPr>
              <w:t xml:space="preserve">分。</w:t>
            </w:r>
            <w:r/>
          </w:p>
          <w:p>
            <w:pPr>
              <w:ind w:firstLine="24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②</w:t>
            </w:r>
            <w:r>
              <w:rPr>
                <w:rFonts w:hint="eastAsia" w:ascii="宋体" w:hAnsi="宋体" w:eastAsia="宋体" w:cs="宋体"/>
                <w:color w:val="auto"/>
                <w:sz w:val="24"/>
                <w:lang w:bidi="ar"/>
              </w:rPr>
              <w:t xml:space="preserve">提供有资质的检测机构出具的</w:t>
            </w:r>
            <w:r>
              <w:rPr>
                <w:rFonts w:hint="eastAsia" w:ascii="宋体" w:hAnsi="宋体" w:eastAsia="宋体" w:cs="宋体"/>
                <w:color w:val="auto"/>
                <w:sz w:val="24"/>
                <w:lang w:bidi="ar"/>
              </w:rPr>
              <w:t xml:space="preserve">使用纸张环保指标符合</w:t>
            </w:r>
            <w:r>
              <w:rPr>
                <w:rFonts w:hint="eastAsia" w:ascii="宋体" w:hAnsi="宋体" w:eastAsia="宋体" w:cs="宋体"/>
                <w:color w:val="auto"/>
                <w:sz w:val="24"/>
                <w:lang w:bidi="ar"/>
              </w:rPr>
              <w:t xml:space="preserve">GB 40070-2021《儿童青少年学习用品近视防控卫生要求》（白度55%-85%）的</w:t>
            </w:r>
            <w:r>
              <w:rPr>
                <w:rFonts w:hint="eastAsia" w:ascii="宋体" w:hAnsi="宋体" w:eastAsia="宋体" w:cs="宋体"/>
                <w:color w:val="auto"/>
                <w:sz w:val="24"/>
                <w:lang w:bidi="ar"/>
              </w:rPr>
              <w:t xml:space="preserve">检测报告</w:t>
            </w:r>
            <w:r>
              <w:rPr>
                <w:rFonts w:hint="eastAsia" w:ascii="宋体" w:hAnsi="宋体" w:eastAsia="宋体" w:cs="宋体"/>
                <w:color w:val="auto"/>
                <w:sz w:val="24"/>
                <w:lang w:bidi="ar"/>
              </w:rPr>
              <w:t xml:space="preserve">，提供的得</w:t>
            </w:r>
            <w:r>
              <w:rPr>
                <w:rFonts w:hint="eastAsia" w:ascii="宋体" w:hAnsi="宋体" w:eastAsia="宋体" w:cs="宋体"/>
                <w:color w:val="auto"/>
                <w:sz w:val="24"/>
                <w:lang w:val="en-US" w:eastAsia="zh-CN" w:bidi="ar"/>
              </w:rPr>
              <w:t xml:space="preserve">2</w:t>
            </w:r>
            <w:r>
              <w:rPr>
                <w:rFonts w:hint="eastAsia" w:ascii="宋体" w:hAnsi="宋体" w:eastAsia="宋体" w:cs="宋体"/>
                <w:color w:val="auto"/>
                <w:sz w:val="24"/>
                <w:lang w:bidi="ar"/>
              </w:rPr>
              <w:t xml:space="preserve">分。</w:t>
            </w:r>
            <w:r/>
          </w:p>
          <w:p>
            <w:pPr>
              <w:ind w:firstLine="240"/>
              <w:jc w:val="left"/>
              <w:spacing w:line="360" w:lineRule="auto"/>
              <w:widowControl/>
              <w:rPr>
                <w:rFonts w:hint="eastAsia" w:ascii="宋体" w:hAnsi="宋体" w:eastAsia="宋体" w:cs="宋体"/>
                <w:color w:val="auto"/>
                <w:sz w:val="24"/>
              </w:rPr>
            </w:pPr>
            <w:r>
              <w:rPr>
                <w:rFonts w:ascii="宋体" w:hAnsi="宋体" w:eastAsia="宋体" w:cs="宋体"/>
                <w:color w:val="auto"/>
                <w:sz w:val="24"/>
                <w:lang w:bidi="ar"/>
              </w:rPr>
              <w:t xml:space="preserve">③</w:t>
            </w:r>
            <w:r>
              <w:rPr>
                <w:rFonts w:hint="eastAsia" w:ascii="宋体" w:hAnsi="宋体" w:eastAsia="宋体" w:cs="宋体"/>
                <w:color w:val="auto"/>
                <w:sz w:val="24"/>
              </w:rPr>
              <w:t xml:space="preserve">印刷纸张属于财政部、生态环境部公布的“环境标志产品品目清单”范围内，投标人时提供</w:t>
            </w:r>
            <w:r>
              <w:rPr>
                <w:rFonts w:hint="eastAsia" w:ascii="宋体" w:hAnsi="宋体" w:eastAsia="宋体" w:cs="宋体"/>
                <w:color w:val="auto"/>
                <w:sz w:val="24"/>
                <w:lang w:bidi="ar"/>
              </w:rPr>
              <w:t xml:space="preserve">国家确定的认证机构出具的、处于有效期内的该环保产品</w:t>
            </w:r>
            <w:r>
              <w:rPr>
                <w:rFonts w:hint="eastAsia" w:ascii="宋体" w:hAnsi="宋体" w:eastAsia="宋体" w:cs="宋体"/>
                <w:color w:val="auto"/>
                <w:sz w:val="24"/>
                <w:lang w:bidi="ar"/>
              </w:rPr>
              <w:t xml:space="preserve">认证证书扫描件</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提供的</w:t>
            </w:r>
            <w:r>
              <w:rPr>
                <w:rFonts w:hint="eastAsia" w:ascii="宋体" w:hAnsi="宋体" w:eastAsia="宋体" w:cs="宋体"/>
                <w:color w:val="auto"/>
                <w:sz w:val="24"/>
              </w:rPr>
              <w:t xml:space="preserve">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w:t>
            </w:r>
            <w:r/>
          </w:p>
          <w:p>
            <w:pPr>
              <w:ind w:firstLine="241"/>
              <w:jc w:val="left"/>
              <w:spacing w:line="360" w:lineRule="auto"/>
              <w:widowControl/>
              <w:rPr>
                <w:rFonts w:hint="eastAsia" w:ascii="宋体" w:hAnsi="宋体" w:eastAsia="宋体" w:cs="宋体"/>
                <w:color w:val="auto"/>
                <w:sz w:val="24"/>
                <w:lang w:bidi="ar"/>
              </w:rPr>
            </w:pPr>
            <w:r>
              <w:rPr>
                <w:rFonts w:hint="eastAsia" w:ascii="宋体" w:hAnsi="宋体" w:eastAsia="宋体" w:cs="宋体"/>
                <w:b/>
                <w:bCs/>
                <w:i/>
                <w:iCs/>
                <w:color w:val="auto"/>
                <w:sz w:val="24"/>
                <w:lang w:val="en-US" w:eastAsia="zh-CN"/>
              </w:rPr>
              <w:t xml:space="preserve">注：</w:t>
            </w:r>
            <w:r>
              <w:rPr>
                <w:rFonts w:hint="eastAsia" w:ascii="宋体" w:hAnsi="宋体" w:eastAsia="宋体" w:cs="宋体"/>
                <w:b/>
                <w:bCs/>
                <w:i/>
                <w:iCs/>
                <w:color w:val="auto"/>
                <w:sz w:val="24"/>
              </w:rPr>
              <w:t xml:space="preserve">未提供认证证书的或认证证书提供不全的将视为未实质性响应采购要求。</w:t>
            </w:r>
            <w:r/>
          </w:p>
        </w:tc>
      </w:tr>
      <w:tr>
        <w:trPr>
          <w:trHeight w:val="540"/>
        </w:trPr>
        <w:tc>
          <w:tcPr>
            <w:shd w:val="clear" w:color="auto" w:fill="auto"/>
            <w:tcBorders>
              <w:left w:val="single" w:color="000000" w:sz="4" w:space="0"/>
              <w:right w:val="single" w:color="000000" w:sz="4" w:space="0"/>
            </w:tcBorders>
            <w:tcW w:w="731" w:type="pct"/>
            <w:vAlign w:val="center"/>
            <w:vMerge w:val="continue"/>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油墨</w:t>
            </w:r>
            <w:r>
              <w:rPr>
                <w:rFonts w:hint="eastAsia" w:ascii="宋体" w:hAnsi="宋体" w:eastAsia="宋体" w:cs="宋体"/>
                <w:color w:val="auto"/>
                <w:sz w:val="24"/>
                <w:lang w:bidi="ar"/>
              </w:rPr>
              <w:br/>
            </w:r>
            <w:r>
              <w:rPr>
                <w:rFonts w:hint="eastAsia" w:ascii="宋体" w:hAnsi="宋体" w:eastAsia="宋体" w:cs="宋体"/>
                <w:color w:val="auto"/>
                <w:sz w:val="24"/>
                <w:lang w:bidi="ar"/>
              </w:rPr>
              <w:t xml:space="preserve">（</w:t>
            </w:r>
            <w:r>
              <w:rPr>
                <w:rFonts w:hint="eastAsia" w:ascii="宋体" w:hAnsi="宋体" w:eastAsia="宋体" w:cs="宋体"/>
                <w:color w:val="auto"/>
                <w:sz w:val="24"/>
                <w:lang w:val="en-US" w:eastAsia="zh-CN" w:bidi="ar"/>
              </w:rPr>
              <w:t xml:space="preserve">2</w:t>
            </w:r>
            <w:r>
              <w:rPr>
                <w:rFonts w:hint="eastAsia" w:ascii="宋体" w:hAnsi="宋体" w:eastAsia="宋体" w:cs="宋体"/>
                <w:color w:val="auto"/>
                <w:sz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539" w:type="pct"/>
            <w:textDirection w:val="lrTb"/>
            <w:noWrap w:val="false"/>
          </w:tcPr>
          <w:p>
            <w:pPr>
              <w:ind w:firstLine="24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提供有资质的检测机构出具的</w:t>
            </w:r>
            <w:r>
              <w:rPr>
                <w:rFonts w:hint="eastAsia" w:ascii="宋体" w:hAnsi="宋体" w:eastAsia="宋体" w:cs="宋体"/>
                <w:color w:val="auto"/>
                <w:sz w:val="24"/>
                <w:lang w:bidi="ar"/>
              </w:rPr>
              <w:t xml:space="preserve">环保型油墨中挥发性有机化合物（VOCs）（</w:t>
            </w:r>
            <w:r>
              <w:rPr>
                <w:rFonts w:hint="eastAsia" w:ascii="宋体" w:hAnsi="宋体" w:eastAsia="宋体" w:cs="宋体"/>
                <w:color w:val="auto"/>
                <w:sz w:val="24"/>
                <w:lang w:bidi="ar"/>
              </w:rPr>
              <w:t xml:space="preserve">含量≤100g/L）的</w:t>
            </w:r>
            <w:r>
              <w:rPr>
                <w:rFonts w:hint="eastAsia" w:ascii="宋体" w:hAnsi="宋体" w:eastAsia="宋体" w:cs="宋体"/>
                <w:color w:val="auto"/>
                <w:sz w:val="24"/>
                <w:lang w:bidi="ar"/>
              </w:rPr>
              <w:t xml:space="preserve">检测报告</w:t>
            </w:r>
            <w:r>
              <w:rPr>
                <w:rFonts w:hint="eastAsia" w:ascii="宋体" w:hAnsi="宋体" w:eastAsia="宋体" w:cs="宋体"/>
                <w:color w:val="auto"/>
                <w:sz w:val="24"/>
                <w:lang w:bidi="ar"/>
              </w:rPr>
              <w:t xml:space="preserve">，提供的得</w:t>
            </w:r>
            <w:r>
              <w:rPr>
                <w:rFonts w:hint="eastAsia" w:ascii="宋体" w:hAnsi="宋体" w:eastAsia="宋体" w:cs="宋体"/>
                <w:color w:val="auto"/>
                <w:sz w:val="24"/>
                <w:lang w:val="en-US" w:eastAsia="zh-CN" w:bidi="ar"/>
              </w:rPr>
              <w:t xml:space="preserve">2</w:t>
            </w:r>
            <w:r>
              <w:rPr>
                <w:rFonts w:hint="eastAsia" w:ascii="宋体" w:hAnsi="宋体" w:eastAsia="宋体" w:cs="宋体"/>
                <w:color w:val="auto"/>
                <w:sz w:val="24"/>
                <w:lang w:bidi="ar"/>
              </w:rPr>
              <w:t xml:space="preserve">分。</w:t>
            </w:r>
            <w:r/>
          </w:p>
        </w:tc>
      </w:tr>
      <w:tr>
        <w:trPr>
          <w:trHeight w:val="795"/>
        </w:trPr>
        <w:tc>
          <w:tcPr>
            <w:shd w:val="clear" w:color="auto" w:fill="auto"/>
            <w:tcBorders>
              <w:left w:val="single" w:color="000000" w:sz="4" w:space="0"/>
              <w:right w:val="single" w:color="000000" w:sz="4" w:space="0"/>
            </w:tcBorders>
            <w:tcW w:w="731" w:type="pct"/>
            <w:vAlign w:val="center"/>
            <w:vMerge w:val="continue"/>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设备</w:t>
            </w:r>
            <w:r>
              <w:rPr>
                <w:rFonts w:hint="eastAsia" w:ascii="宋体" w:hAnsi="宋体" w:eastAsia="宋体" w:cs="宋体"/>
                <w:color w:val="auto"/>
                <w:sz w:val="24"/>
                <w:lang w:bidi="ar"/>
              </w:rPr>
              <w:br/>
            </w:r>
            <w:r>
              <w:rPr>
                <w:rFonts w:hint="eastAsia" w:ascii="宋体" w:hAnsi="宋体" w:eastAsia="宋体" w:cs="宋体"/>
                <w:color w:val="auto"/>
                <w:sz w:val="24"/>
                <w:lang w:bidi="ar"/>
              </w:rPr>
              <w:t xml:space="preserve">（</w:t>
            </w:r>
            <w:r>
              <w:rPr>
                <w:rFonts w:hint="eastAsia" w:ascii="宋体" w:hAnsi="宋体" w:eastAsia="宋体" w:cs="宋体"/>
                <w:color w:val="auto"/>
                <w:sz w:val="24"/>
                <w:lang w:val="en-US" w:eastAsia="zh-CN" w:bidi="ar"/>
              </w:rPr>
              <w:t xml:space="preserve">6</w:t>
            </w:r>
            <w:r>
              <w:rPr>
                <w:rFonts w:hint="eastAsia" w:ascii="宋体" w:hAnsi="宋体" w:eastAsia="宋体" w:cs="宋体"/>
                <w:color w:val="auto"/>
                <w:sz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539" w:type="pct"/>
            <w:vAlign w:val="center"/>
            <w:textDirection w:val="lrTb"/>
            <w:noWrap w:val="false"/>
          </w:tcPr>
          <w:p>
            <w:pPr>
              <w:ind w:firstLine="24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val="en-US" w:eastAsia="zh-CN" w:bidi="ar"/>
              </w:rPr>
              <w:t xml:space="preserve">供应商须</w:t>
            </w:r>
            <w:r>
              <w:rPr>
                <w:rFonts w:hint="eastAsia" w:ascii="宋体" w:hAnsi="宋体" w:eastAsia="宋体" w:cs="宋体"/>
                <w:color w:val="auto"/>
                <w:sz w:val="24"/>
                <w:lang w:val="en-US" w:eastAsia="zh-CN" w:bidi="ar"/>
              </w:rPr>
              <w:t xml:space="preserve">提供</w:t>
            </w:r>
            <w:r>
              <w:rPr>
                <w:rFonts w:hint="eastAsia" w:ascii="宋体" w:hAnsi="宋体" w:eastAsia="宋体" w:cs="宋体"/>
                <w:color w:val="auto"/>
                <w:sz w:val="24"/>
                <w:lang w:val="en-US" w:eastAsia="zh-CN" w:bidi="ar"/>
              </w:rPr>
              <w:t xml:space="preserve">满足本项目采购需求的</w:t>
            </w:r>
            <w:r>
              <w:rPr>
                <w:rFonts w:hint="eastAsia" w:ascii="宋体" w:hAnsi="宋体" w:eastAsia="宋体" w:cs="宋体"/>
                <w:color w:val="auto"/>
                <w:sz w:val="24"/>
                <w:lang w:bidi="ar"/>
              </w:rPr>
              <w:t xml:space="preserve">8K双面印刷机</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彩色激光打印机（分辨率</w:t>
            </w:r>
            <w:r>
              <w:rPr>
                <w:rFonts w:hint="eastAsia" w:ascii="宋体" w:hAnsi="宋体" w:eastAsia="宋体" w:cs="宋体"/>
                <w:color w:val="auto"/>
                <w:sz w:val="24"/>
                <w:lang w:bidi="ar"/>
              </w:rPr>
              <w:t xml:space="preserve">≥1200dpi）</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胶装机、切纸机</w:t>
            </w:r>
            <w:r>
              <w:rPr>
                <w:rFonts w:hint="eastAsia" w:ascii="宋体" w:hAnsi="宋体" w:eastAsia="宋体" w:cs="宋体"/>
                <w:color w:val="auto"/>
                <w:sz w:val="24"/>
                <w:lang w:val="en-US" w:eastAsia="zh-CN" w:bidi="ar"/>
              </w:rPr>
              <w:t xml:space="preserve">等设备（各一台）的购置发票或设备租赁合同</w:t>
            </w:r>
            <w:r>
              <w:rPr>
                <w:rFonts w:hint="eastAsia" w:ascii="宋体" w:hAnsi="宋体" w:eastAsia="宋体" w:cs="宋体"/>
                <w:color w:val="auto"/>
                <w:sz w:val="24"/>
                <w:lang w:bidi="ar"/>
              </w:rPr>
              <w:t xml:space="preserve">，</w:t>
            </w:r>
            <w:r>
              <w:rPr>
                <w:rFonts w:hint="eastAsia" w:ascii="宋体" w:hAnsi="宋体" w:eastAsia="宋体" w:cs="宋体"/>
                <w:color w:val="auto"/>
                <w:sz w:val="24"/>
                <w:lang w:val="en-US" w:eastAsia="zh-CN" w:bidi="ar"/>
              </w:rPr>
              <w:t xml:space="preserve">每提供一个</w:t>
            </w:r>
            <w:r>
              <w:rPr>
                <w:rFonts w:hint="eastAsia" w:ascii="宋体" w:hAnsi="宋体" w:eastAsia="宋体" w:cs="宋体"/>
                <w:color w:val="auto"/>
                <w:sz w:val="24"/>
                <w:lang w:bidi="ar"/>
              </w:rPr>
              <w:t xml:space="preserve">得</w:t>
            </w:r>
            <w:r>
              <w:rPr>
                <w:rFonts w:hint="eastAsia" w:ascii="宋体" w:hAnsi="宋体" w:eastAsia="宋体" w:cs="宋体"/>
                <w:color w:val="auto"/>
                <w:sz w:val="24"/>
                <w:lang w:val="en-US" w:eastAsia="zh-CN" w:bidi="ar"/>
              </w:rPr>
              <w:t xml:space="preserve">1.5</w:t>
            </w:r>
            <w:r>
              <w:rPr>
                <w:rFonts w:hint="eastAsia" w:ascii="宋体" w:hAnsi="宋体" w:eastAsia="宋体" w:cs="宋体"/>
                <w:color w:val="auto"/>
                <w:sz w:val="24"/>
                <w:lang w:bidi="ar"/>
              </w:rPr>
              <w:t xml:space="preserve">分，本项最高得</w:t>
            </w:r>
            <w:r>
              <w:rPr>
                <w:rFonts w:hint="eastAsia" w:ascii="宋体" w:hAnsi="宋体" w:eastAsia="宋体" w:cs="宋体"/>
                <w:color w:val="auto"/>
                <w:sz w:val="24"/>
                <w:lang w:val="en-US" w:eastAsia="zh-CN" w:bidi="ar"/>
              </w:rPr>
              <w:t xml:space="preserve">6</w:t>
            </w:r>
            <w:r>
              <w:rPr>
                <w:rFonts w:hint="eastAsia" w:ascii="宋体" w:hAnsi="宋体" w:eastAsia="宋体" w:cs="宋体"/>
                <w:color w:val="auto"/>
                <w:sz w:val="24"/>
                <w:lang w:bidi="ar"/>
              </w:rPr>
              <w:t xml:space="preserve">分</w:t>
            </w:r>
            <w:r>
              <w:rPr>
                <w:rFonts w:hint="eastAsia" w:ascii="宋体" w:hAnsi="宋体" w:eastAsia="宋体" w:cs="宋体"/>
                <w:color w:val="auto"/>
                <w:sz w:val="24"/>
                <w:lang w:eastAsia="zh-CN" w:bidi="ar"/>
              </w:rPr>
              <w:t xml:space="preserve">。</w:t>
            </w:r>
            <w:r/>
          </w:p>
          <w:p>
            <w:pPr>
              <w:ind w:firstLine="241"/>
              <w:jc w:val="left"/>
              <w:spacing w:line="360" w:lineRule="auto"/>
              <w:widowControl/>
              <w:rPr>
                <w:rFonts w:hint="eastAsia" w:ascii="宋体" w:hAnsi="宋体" w:eastAsia="宋体" w:cs="宋体"/>
                <w:color w:val="auto"/>
                <w:sz w:val="24"/>
              </w:rPr>
            </w:pPr>
            <w:r>
              <w:rPr>
                <w:rFonts w:hint="eastAsia" w:ascii="宋体" w:hAnsi="宋体" w:eastAsia="宋体" w:cs="宋体"/>
                <w:b/>
                <w:bCs/>
                <w:i/>
                <w:iCs/>
                <w:color w:val="auto"/>
                <w:sz w:val="24"/>
                <w:lang w:val="en-US" w:eastAsia="zh-CN" w:bidi="ar"/>
              </w:rPr>
              <w:t xml:space="preserve">注：</w:t>
            </w:r>
            <w:r>
              <w:rPr>
                <w:rFonts w:hint="eastAsia" w:ascii="宋体" w:hAnsi="宋体" w:eastAsia="宋体" w:cs="宋体"/>
                <w:b/>
                <w:bCs/>
                <w:i/>
                <w:iCs/>
                <w:color w:val="auto"/>
                <w:sz w:val="24"/>
                <w:lang w:bidi="ar"/>
              </w:rPr>
              <w:t xml:space="preserve">签订合同时须提供</w:t>
            </w:r>
            <w:r>
              <w:rPr>
                <w:rFonts w:hint="eastAsia" w:ascii="宋体" w:hAnsi="宋体" w:eastAsia="宋体" w:cs="宋体"/>
                <w:b/>
                <w:bCs/>
                <w:i/>
                <w:iCs/>
                <w:color w:val="auto"/>
                <w:sz w:val="24"/>
                <w:lang w:val="en-US" w:eastAsia="zh-CN" w:bidi="ar"/>
              </w:rPr>
              <w:t xml:space="preserve">含有设备名称的</w:t>
            </w:r>
            <w:r>
              <w:rPr>
                <w:rFonts w:hint="eastAsia" w:ascii="宋体" w:hAnsi="宋体" w:eastAsia="宋体" w:cs="宋体"/>
                <w:b/>
                <w:bCs/>
                <w:i/>
                <w:iCs/>
                <w:color w:val="auto"/>
                <w:sz w:val="24"/>
                <w:lang w:bidi="ar"/>
              </w:rPr>
              <w:t xml:space="preserve">购置发票或涵盖本项目服务期内的租赁合同</w:t>
            </w:r>
            <w:r>
              <w:rPr>
                <w:rFonts w:hint="eastAsia" w:ascii="宋体" w:hAnsi="宋体" w:eastAsia="宋体" w:cs="宋体"/>
                <w:b/>
                <w:bCs/>
                <w:i/>
                <w:iCs/>
                <w:color w:val="auto"/>
                <w:sz w:val="24"/>
                <w:lang w:val="en-US" w:eastAsia="zh-CN" w:bidi="ar"/>
              </w:rPr>
              <w:t xml:space="preserve">扫描件</w:t>
            </w:r>
            <w:r>
              <w:rPr>
                <w:rFonts w:hint="eastAsia" w:ascii="宋体" w:hAnsi="宋体" w:eastAsia="宋体" w:cs="宋体"/>
                <w:b/>
                <w:bCs/>
                <w:i/>
                <w:iCs/>
                <w:color w:val="auto"/>
                <w:sz w:val="24"/>
                <w:lang w:bidi="ar"/>
              </w:rPr>
              <w:t xml:space="preserve">。</w:t>
            </w:r>
            <w:r>
              <w:rPr>
                <w:rFonts w:hint="eastAsia" w:ascii="宋体" w:hAnsi="宋体" w:eastAsia="宋体" w:cs="宋体"/>
                <w:b/>
                <w:bCs/>
                <w:i/>
                <w:iCs/>
                <w:color w:val="auto"/>
                <w:sz w:val="24"/>
                <w:lang w:bidi="ar"/>
              </w:rPr>
              <w:t xml:space="preserve">未提供和提供不全不得分。</w:t>
            </w:r>
            <w:r/>
          </w:p>
        </w:tc>
      </w:tr>
      <w:tr>
        <w:trPr>
          <w:trHeight w:val="795"/>
        </w:trPr>
        <w:tc>
          <w:tcPr>
            <w:shd w:val="clear" w:color="auto" w:fill="auto"/>
            <w:tcBorders>
              <w:left w:val="single" w:color="000000" w:sz="4" w:space="0"/>
              <w:bottom w:val="single" w:color="000000" w:sz="4" w:space="0"/>
              <w:right w:val="single" w:color="000000" w:sz="4" w:space="0"/>
            </w:tcBorders>
            <w:tcW w:w="731" w:type="pct"/>
            <w:vAlign w:val="center"/>
            <w:vMerge w:val="continue"/>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lang w:bidi="ar"/>
              </w:rPr>
              <w:t xml:space="preserve">业绩</w:t>
            </w:r>
            <w:r>
              <w:rPr>
                <w:rFonts w:hint="eastAsia" w:ascii="宋体" w:hAnsi="宋体" w:eastAsia="宋体" w:cs="宋体"/>
                <w:color w:val="auto"/>
                <w:sz w:val="24"/>
                <w:lang w:val="en-US" w:eastAsia="zh-CN" w:bidi="ar"/>
              </w:rPr>
              <w:t xml:space="preserve">能力</w:t>
            </w:r>
            <w:r>
              <w:rPr>
                <w:rFonts w:hint="eastAsia" w:ascii="宋体" w:hAnsi="宋体" w:eastAsia="宋体" w:cs="宋体"/>
                <w:color w:val="auto"/>
                <w:sz w:val="24"/>
                <w:lang w:bidi="ar"/>
              </w:rPr>
              <w:br/>
            </w:r>
            <w:r>
              <w:rPr>
                <w:rFonts w:hint="eastAsia" w:ascii="宋体" w:hAnsi="宋体" w:eastAsia="宋体" w:cs="宋体"/>
                <w:color w:val="auto"/>
                <w:sz w:val="24"/>
                <w:lang w:bidi="ar"/>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3539" w:type="pct"/>
            <w:vAlign w:val="center"/>
            <w:textDirection w:val="lrTb"/>
            <w:noWrap w:val="false"/>
          </w:tcPr>
          <w:p>
            <w:pPr>
              <w:ind w:firstLine="24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val="en-US" w:eastAsia="zh-CN" w:bidi="ar"/>
              </w:rPr>
              <w:t xml:space="preserve">供应商提供自2023年1月1日以来</w:t>
            </w:r>
            <w:r>
              <w:rPr>
                <w:rFonts w:hint="eastAsia" w:ascii="宋体" w:hAnsi="宋体" w:eastAsia="宋体" w:cs="宋体"/>
                <w:color w:val="auto"/>
                <w:sz w:val="24"/>
                <w:lang w:bidi="ar"/>
              </w:rPr>
              <w:t xml:space="preserve">承接过</w:t>
            </w:r>
            <w:r>
              <w:rPr>
                <w:rFonts w:hint="eastAsia" w:ascii="宋体" w:hAnsi="宋体" w:eastAsia="宋体" w:cs="宋体"/>
                <w:color w:val="auto"/>
                <w:sz w:val="24"/>
                <w:lang w:bidi="ar"/>
              </w:rPr>
              <w:t xml:space="preserve">类似</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val="en-US" w:eastAsia="zh-CN" w:bidi="ar"/>
              </w:rPr>
              <w:t xml:space="preserve">印刷服务</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的业绩</w:t>
            </w:r>
            <w:r>
              <w:rPr>
                <w:rFonts w:hint="eastAsia" w:ascii="宋体" w:hAnsi="宋体" w:eastAsia="宋体" w:cs="宋体"/>
                <w:color w:val="auto"/>
                <w:sz w:val="24"/>
                <w:lang w:bidi="ar"/>
              </w:rPr>
              <w:t xml:space="preserve">，每提供一个业绩得2分，本项最高得6分。</w:t>
            </w:r>
            <w:r/>
          </w:p>
          <w:p>
            <w:pPr>
              <w:ind w:firstLine="241"/>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b/>
                <w:bCs/>
                <w:i/>
                <w:iCs/>
                <w:color w:val="auto"/>
                <w:sz w:val="24"/>
                <w:lang w:val="en-US" w:eastAsia="zh-CN" w:bidi="ar"/>
              </w:rPr>
              <w:t xml:space="preserve">注：</w:t>
            </w:r>
            <w:r>
              <w:rPr>
                <w:rFonts w:hint="eastAsia" w:ascii="宋体" w:hAnsi="宋体" w:eastAsia="宋体" w:cs="宋体"/>
                <w:b/>
                <w:bCs/>
                <w:i/>
                <w:iCs/>
                <w:color w:val="auto"/>
                <w:sz w:val="24"/>
                <w:lang w:bidi="ar"/>
              </w:rPr>
              <w:t xml:space="preserve">投标时须提供</w:t>
            </w:r>
            <w:r>
              <w:rPr>
                <w:rFonts w:hint="eastAsia" w:ascii="宋体" w:hAnsi="宋体" w:eastAsia="宋体" w:cs="宋体"/>
                <w:b/>
                <w:bCs/>
                <w:i/>
                <w:iCs/>
                <w:color w:val="auto"/>
                <w:sz w:val="24"/>
                <w:lang w:val="en-US" w:eastAsia="zh-CN" w:bidi="ar"/>
              </w:rPr>
              <w:t xml:space="preserve">齐全的业绩</w:t>
            </w:r>
            <w:r>
              <w:rPr>
                <w:rFonts w:hint="eastAsia" w:ascii="宋体" w:hAnsi="宋体" w:eastAsia="宋体" w:cs="宋体"/>
                <w:b/>
                <w:bCs/>
                <w:i/>
                <w:iCs/>
                <w:color w:val="auto"/>
                <w:sz w:val="24"/>
                <w:lang w:bidi="ar"/>
              </w:rPr>
              <w:t xml:space="preserve">合同扫描件，未提供和提供不全不得分。</w:t>
            </w:r>
            <w:r/>
          </w:p>
        </w:tc>
      </w:tr>
      <w:tr>
        <w:trPr>
          <w:trHeight w:val="285"/>
        </w:trPr>
        <w:tc>
          <w:tcPr>
            <w:shd w:val="clear" w:color="auto" w:fill="auto"/>
            <w:tcBorders>
              <w:top w:val="single" w:color="000000" w:sz="4" w:space="0"/>
              <w:left w:val="single" w:color="000000" w:sz="4" w:space="0"/>
              <w:right w:val="single" w:color="000000" w:sz="4" w:space="0"/>
            </w:tcBorders>
            <w:tcW w:w="731" w:type="pct"/>
            <w:vAlign w:val="center"/>
            <w:vMerge w:val="restart"/>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bidi="ar"/>
              </w:rPr>
              <w:t xml:space="preserve">技术部分</w:t>
            </w:r>
            <w:r>
              <w:rPr>
                <w:rFonts w:hint="eastAsia" w:ascii="宋体" w:hAnsi="宋体" w:eastAsia="宋体" w:cs="宋体"/>
                <w:color w:val="auto"/>
                <w:sz w:val="24"/>
                <w:lang w:bidi="ar"/>
              </w:rPr>
              <w:br/>
            </w:r>
            <w:r>
              <w:rPr>
                <w:rFonts w:hint="eastAsia" w:ascii="宋体" w:hAnsi="宋体" w:eastAsia="宋体" w:cs="宋体"/>
                <w:color w:val="auto"/>
                <w:sz w:val="24"/>
                <w:lang w:bidi="ar"/>
              </w:rPr>
              <w:t xml:space="preserve">（</w:t>
            </w:r>
            <w:r>
              <w:rPr>
                <w:rFonts w:hint="eastAsia" w:ascii="宋体" w:hAnsi="宋体" w:eastAsia="宋体" w:cs="宋体"/>
                <w:color w:val="auto"/>
                <w:sz w:val="24"/>
                <w:lang w:val="en-US" w:eastAsia="zh-CN" w:bidi="ar"/>
              </w:rPr>
              <w:t xml:space="preserve">44</w:t>
            </w:r>
            <w:r>
              <w:rPr>
                <w:rFonts w:hint="eastAsia" w:ascii="宋体" w:hAnsi="宋体" w:eastAsia="宋体" w:cs="宋体"/>
                <w:color w:val="auto"/>
                <w:sz w:val="24"/>
                <w:lang w:bidi="ar"/>
              </w:rPr>
              <w:t xml:space="preserve">分）</w:t>
            </w:r>
            <w:r/>
          </w:p>
        </w:tc>
        <w:tc>
          <w:tcPr>
            <w:shd w:val="clear" w:color="auto" w:fill="auto"/>
            <w:tcBorders>
              <w:top w:val="single" w:color="000000" w:sz="4" w:space="0"/>
              <w:left w:val="single" w:color="000000" w:sz="4" w:space="0"/>
              <w:right w:val="single" w:color="000000" w:sz="4" w:space="0"/>
            </w:tcBorders>
            <w:tcW w:w="728" w:type="pct"/>
            <w:vAlign w:val="center"/>
            <w:vMerge w:val="restart"/>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bidi="ar"/>
              </w:rPr>
              <w:t xml:space="preserve">技术</w:t>
            </w:r>
            <w:r>
              <w:rPr>
                <w:rFonts w:hint="eastAsia" w:ascii="宋体" w:hAnsi="宋体" w:eastAsia="宋体" w:cs="宋体"/>
                <w:color w:val="auto"/>
                <w:sz w:val="24"/>
                <w:lang w:bidi="ar"/>
              </w:rPr>
              <w:t xml:space="preserve">方案</w:t>
            </w:r>
            <w:r>
              <w:rPr>
                <w:rFonts w:hint="eastAsia" w:ascii="宋体" w:hAnsi="宋体" w:eastAsia="宋体" w:cs="宋体"/>
                <w:color w:val="auto"/>
                <w:sz w:val="24"/>
                <w:lang w:bidi="ar"/>
              </w:rPr>
              <w:br/>
            </w:r>
            <w:r>
              <w:rPr>
                <w:rFonts w:hint="eastAsia" w:ascii="宋体" w:hAnsi="宋体" w:eastAsia="宋体" w:cs="宋体"/>
                <w:color w:val="auto"/>
                <w:sz w:val="24"/>
                <w:lang w:bidi="ar"/>
              </w:rPr>
              <w:t xml:space="preserve">（</w:t>
            </w:r>
            <w:r>
              <w:rPr>
                <w:rFonts w:hint="eastAsia" w:ascii="宋体" w:hAnsi="宋体" w:eastAsia="宋体" w:cs="宋体"/>
                <w:color w:val="auto"/>
                <w:sz w:val="24"/>
                <w:lang w:val="en-US" w:eastAsia="zh-CN" w:bidi="ar"/>
              </w:rPr>
              <w:t xml:space="preserve">44</w:t>
            </w:r>
            <w:r>
              <w:rPr>
                <w:rFonts w:hint="eastAsia" w:ascii="宋体" w:hAnsi="宋体" w:eastAsia="宋体" w:cs="宋体"/>
                <w:color w:val="auto"/>
                <w:sz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539" w:type="pct"/>
            <w:vAlign w:val="top"/>
            <w:textDirection w:val="lrTb"/>
            <w:noWrap w:val="false"/>
          </w:tcPr>
          <w:p>
            <w:pPr>
              <w:numPr>
                <w:ilvl w:val="0"/>
                <w:numId w:val="0"/>
              </w:numPr>
              <w:ind w:left="0"/>
              <w:jc w:val="left"/>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val="en-US" w:eastAsia="zh-CN" w:bidi="ar"/>
              </w:rPr>
              <w:t xml:space="preserve">产品印刷技术方案（</w:t>
            </w:r>
            <w:r>
              <w:rPr>
                <w:rFonts w:hint="eastAsia" w:hAnsi="宋体"/>
                <w:color w:val="auto"/>
                <w:sz w:val="24"/>
                <w:szCs w:val="24"/>
                <w:lang w:eastAsia="zh-CN"/>
              </w:rPr>
              <w:t xml:space="preserve">供应商应结合采购人的需求，整合自身优质资源，制订完善的合理可行的产品印刷技术方案</w:t>
            </w:r>
            <w:r>
              <w:rPr>
                <w:rFonts w:hint="eastAsia" w:ascii="宋体" w:hAnsi="宋体" w:eastAsia="宋体" w:cs="宋体"/>
                <w:color w:val="auto"/>
                <w:sz w:val="24"/>
                <w:szCs w:val="24"/>
                <w:lang w:val="en-US" w:eastAsia="zh-CN" w:bidi="ar"/>
              </w:rPr>
              <w:t xml:space="preserve">）</w:t>
            </w:r>
            <w:r/>
          </w:p>
          <w:p>
            <w:pPr>
              <w:ind w:firstLine="480"/>
              <w:jc w:val="left"/>
              <w:spacing w:line="360" w:lineRule="auto"/>
              <w:rPr>
                <w:rFonts w:hint="eastAsia" w:ascii="宋体" w:hAnsi="宋体" w:eastAsia="宋体" w:cs="宋体"/>
                <w:color w:val="auto"/>
                <w:sz w:val="24"/>
                <w:lang w:bidi="ar"/>
              </w:rPr>
            </w:pPr>
            <w:r>
              <w:rPr>
                <w:rFonts w:hint="eastAsia" w:hAnsi="宋体" w:cs="宋体"/>
                <w:color w:val="auto"/>
                <w:sz w:val="24"/>
                <w:szCs w:val="24"/>
              </w:rPr>
              <w:t xml:space="preserve">内容全面、不漏项且有详实的针对性解释说明的，该条得</w:t>
            </w:r>
            <w:r>
              <w:rPr>
                <w:rFonts w:hint="eastAsia" w:hAnsi="宋体" w:cs="宋体"/>
                <w:color w:val="auto"/>
                <w:sz w:val="24"/>
                <w:szCs w:val="24"/>
                <w:lang w:val="en-US" w:eastAsia="zh-CN"/>
              </w:rPr>
              <w:t xml:space="preserve">8</w:t>
            </w:r>
            <w:r>
              <w:rPr>
                <w:rFonts w:hint="eastAsia" w:hAnsi="宋体" w:cs="宋体"/>
                <w:color w:val="auto"/>
                <w:sz w:val="24"/>
                <w:szCs w:val="24"/>
              </w:rPr>
              <w:t xml:space="preserve">分；阐述内容较全面、漏缺1项或2项，有针对性解释说明的，该条得</w:t>
            </w:r>
            <w:r>
              <w:rPr>
                <w:rFonts w:hint="eastAsia" w:hAnsi="宋体" w:cs="宋体"/>
                <w:color w:val="auto"/>
                <w:sz w:val="24"/>
                <w:szCs w:val="24"/>
                <w:lang w:val="en-US" w:eastAsia="zh-CN"/>
              </w:rPr>
              <w:t xml:space="preserve">5</w:t>
            </w:r>
            <w:r>
              <w:rPr>
                <w:rFonts w:hint="eastAsia" w:hAnsi="宋体" w:cs="宋体"/>
                <w:color w:val="auto"/>
                <w:sz w:val="24"/>
                <w:szCs w:val="24"/>
              </w:rPr>
              <w:t xml:space="preserve">分；阐述内容基本全面，有针对性解释说明的，该条得2分；阐述内容不全面，针对评分内容没有解释说明的，该条得0分。</w:t>
            </w:r>
            <w:r/>
          </w:p>
        </w:tc>
      </w:tr>
      <w:tr>
        <w:trPr>
          <w:trHeight w:val="920"/>
        </w:trPr>
        <w:tc>
          <w:tcPr>
            <w:shd w:val="clear" w:color="auto" w:fill="auto"/>
            <w:tcBorders>
              <w:left w:val="single" w:color="000000" w:sz="4" w:space="0"/>
              <w:right w:val="single" w:color="000000" w:sz="4" w:space="0"/>
            </w:tcBorders>
            <w:tcW w:w="731" w:type="pct"/>
            <w:vAlign w:val="center"/>
            <w:vMerge w:val="continue"/>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left w:val="single" w:color="000000" w:sz="4" w:space="0"/>
              <w:right w:val="single" w:color="000000" w:sz="4" w:space="0"/>
            </w:tcBorders>
            <w:tcW w:w="728" w:type="pct"/>
            <w:vAlign w:val="center"/>
            <w:vMerge w:val="continue"/>
            <w:textDirection w:val="lrTb"/>
            <w:noWrap w:val="false"/>
          </w:tcPr>
          <w:p>
            <w:pPr>
              <w:jc w:val="cente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539" w:type="pct"/>
            <w:vAlign w:val="top"/>
            <w:textDirection w:val="lrTb"/>
            <w:noWrap w:val="false"/>
          </w:tcPr>
          <w:p>
            <w:pPr>
              <w:numPr>
                <w:ilvl w:val="0"/>
                <w:numId w:val="0"/>
              </w:numPr>
              <w:ind w:left="0"/>
              <w:jc w:val="left"/>
              <w:spacing w:line="360" w:lineRule="auto"/>
              <w:rPr>
                <w:rFonts w:hint="default" w:ascii="宋体" w:hAnsi="宋体" w:eastAsia="宋体" w:cs="宋体"/>
                <w:color w:val="auto"/>
                <w:sz w:val="24"/>
                <w:szCs w:val="24"/>
                <w:lang w:val="en-US" w:eastAsia="zh-CN" w:bidi="ar"/>
              </w:rPr>
            </w:pPr>
            <w:r>
              <w:rPr>
                <w:rFonts w:hint="default"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服务质量与控制方案（</w:t>
            </w:r>
            <w:r>
              <w:rPr>
                <w:rFonts w:hint="eastAsia" w:ascii="宋体" w:hAnsi="宋体"/>
                <w:color w:val="auto"/>
                <w:sz w:val="24"/>
                <w:szCs w:val="24"/>
              </w:rPr>
              <w:t xml:space="preserve">原材料采购、印前、包装、送货等服务的质量控制</w:t>
            </w:r>
            <w:r>
              <w:rPr>
                <w:rFonts w:hint="eastAsia" w:ascii="宋体" w:hAnsi="宋体"/>
                <w:color w:val="auto"/>
                <w:sz w:val="24"/>
                <w:szCs w:val="24"/>
                <w:lang w:val="en-US" w:eastAsia="zh-CN"/>
              </w:rPr>
              <w:t xml:space="preserve">和时间控制</w:t>
            </w:r>
            <w:r>
              <w:rPr>
                <w:rFonts w:hint="eastAsia" w:ascii="宋体" w:hAnsi="宋体"/>
                <w:color w:val="auto"/>
                <w:sz w:val="24"/>
                <w:szCs w:val="24"/>
              </w:rPr>
              <w:t xml:space="preserve">方案</w:t>
            </w:r>
            <w:r>
              <w:rPr>
                <w:rFonts w:hint="eastAsia" w:ascii="宋体" w:hAnsi="宋体" w:eastAsia="宋体" w:cs="宋体"/>
                <w:color w:val="auto"/>
                <w:sz w:val="24"/>
                <w:szCs w:val="24"/>
                <w:lang w:val="en-US" w:eastAsia="zh-CN" w:bidi="ar"/>
              </w:rPr>
              <w:t xml:space="preserve">）</w:t>
            </w:r>
            <w:r/>
          </w:p>
          <w:p>
            <w:pPr>
              <w:ind w:firstLine="480"/>
              <w:jc w:val="left"/>
              <w:spacing w:line="360" w:lineRule="auto"/>
              <w:rPr>
                <w:rFonts w:hint="eastAsia" w:ascii="宋体" w:hAnsi="宋体" w:eastAsia="宋体" w:cs="宋体"/>
                <w:color w:val="auto"/>
                <w:sz w:val="24"/>
                <w:lang w:bidi="ar"/>
              </w:rPr>
            </w:pPr>
            <w:r>
              <w:rPr>
                <w:rFonts w:hint="eastAsia" w:hAnsi="宋体" w:cs="宋体"/>
                <w:color w:val="auto"/>
                <w:sz w:val="24"/>
                <w:szCs w:val="24"/>
              </w:rPr>
              <w:t xml:space="preserve">内容全面、不漏项且有详实的针对性解释说明的，该条得</w:t>
            </w:r>
            <w:r>
              <w:rPr>
                <w:rFonts w:hint="eastAsia" w:hAnsi="宋体" w:cs="宋体"/>
                <w:color w:val="auto"/>
                <w:sz w:val="24"/>
                <w:szCs w:val="24"/>
                <w:lang w:val="en-US" w:eastAsia="zh-CN"/>
              </w:rPr>
              <w:t xml:space="preserve">8</w:t>
            </w:r>
            <w:r>
              <w:rPr>
                <w:rFonts w:hint="eastAsia" w:hAnsi="宋体" w:cs="宋体"/>
                <w:color w:val="auto"/>
                <w:sz w:val="24"/>
                <w:szCs w:val="24"/>
              </w:rPr>
              <w:t xml:space="preserve">分；阐述内容较全面、漏缺1项或2项，有针对性解释说明的，该条得</w:t>
            </w:r>
            <w:r>
              <w:rPr>
                <w:rFonts w:hint="eastAsia" w:hAnsi="宋体" w:cs="宋体"/>
                <w:color w:val="auto"/>
                <w:sz w:val="24"/>
                <w:szCs w:val="24"/>
                <w:lang w:val="en-US" w:eastAsia="zh-CN"/>
              </w:rPr>
              <w:t xml:space="preserve">5</w:t>
            </w:r>
            <w:r>
              <w:rPr>
                <w:rFonts w:hint="eastAsia" w:hAnsi="宋体" w:cs="宋体"/>
                <w:color w:val="auto"/>
                <w:sz w:val="24"/>
                <w:szCs w:val="24"/>
              </w:rPr>
              <w:t xml:space="preserve">分；阐述内容基本全面，有针对性解释说明的，该条得2分；阐述内容不全面，针对评分内容没有解释说明的，该条得0分。</w:t>
            </w:r>
            <w:r/>
          </w:p>
        </w:tc>
      </w:tr>
      <w:tr>
        <w:trPr>
          <w:trHeight w:val="1724"/>
        </w:trPr>
        <w:tc>
          <w:tcPr>
            <w:shd w:val="clear" w:color="auto" w:fill="auto"/>
            <w:tcBorders>
              <w:left w:val="single" w:color="000000" w:sz="4" w:space="0"/>
              <w:right w:val="single" w:color="000000" w:sz="4" w:space="0"/>
            </w:tcBorders>
            <w:tcW w:w="731" w:type="pct"/>
            <w:vAlign w:val="center"/>
            <w:vMerge w:val="continue"/>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left w:val="single" w:color="000000" w:sz="4" w:space="0"/>
              <w:right w:val="single" w:color="000000" w:sz="4" w:space="0"/>
            </w:tcBorders>
            <w:tcW w:w="728" w:type="pct"/>
            <w:vAlign w:val="center"/>
            <w:vMerge w:val="continue"/>
            <w:textDirection w:val="lrTb"/>
            <w:noWrap w:val="false"/>
          </w:tcPr>
          <w:p>
            <w:pPr>
              <w:jc w:val="cente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539" w:type="pct"/>
            <w:vAlign w:val="top"/>
            <w:textDirection w:val="lrTb"/>
            <w:noWrap w:val="false"/>
          </w:tcPr>
          <w:p>
            <w:pPr>
              <w:numPr>
                <w:ilvl w:val="0"/>
                <w:numId w:val="2"/>
              </w:numPr>
              <w:ind w:left="0"/>
              <w:jc w:val="left"/>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应急服务方案（</w:t>
            </w:r>
            <w:r>
              <w:rPr>
                <w:rFonts w:hint="eastAsia" w:hAnsi="宋体"/>
                <w:color w:val="auto"/>
                <w:sz w:val="24"/>
                <w:szCs w:val="24"/>
              </w:rPr>
              <w:t xml:space="preserve">出现紧急印刷业务、应急突发情况，供应商具备完善的合理可行的应急方案</w:t>
            </w:r>
            <w:r>
              <w:rPr>
                <w:rFonts w:hint="eastAsia" w:ascii="宋体" w:hAnsi="宋体" w:eastAsia="宋体" w:cs="宋体"/>
                <w:color w:val="auto"/>
                <w:sz w:val="24"/>
                <w:szCs w:val="24"/>
                <w:lang w:val="en-US" w:eastAsia="zh-CN" w:bidi="ar"/>
              </w:rPr>
              <w:t xml:space="preserve">）</w:t>
            </w:r>
            <w:r/>
          </w:p>
          <w:p>
            <w:pPr>
              <w:numPr>
                <w:ilvl w:val="0"/>
                <w:numId w:val="0"/>
              </w:numPr>
              <w:ind w:firstLine="480"/>
              <w:jc w:val="left"/>
              <w:spacing w:line="360" w:lineRule="auto"/>
              <w:rPr>
                <w:rFonts w:hint="eastAsia" w:ascii="宋体" w:hAnsi="宋体" w:eastAsia="宋体" w:cs="宋体"/>
                <w:color w:val="auto"/>
                <w:sz w:val="24"/>
                <w:szCs w:val="24"/>
                <w:lang w:val="en-US" w:eastAsia="zh-CN" w:bidi="ar"/>
              </w:rPr>
            </w:pPr>
            <w:r>
              <w:rPr>
                <w:rFonts w:hint="eastAsia" w:hAnsi="宋体" w:cs="宋体"/>
                <w:color w:val="auto"/>
                <w:sz w:val="24"/>
                <w:szCs w:val="24"/>
              </w:rPr>
              <w:t xml:space="preserve">内容全面、不漏项且有详实的针对性解释说明的，该条得</w:t>
            </w:r>
            <w:r>
              <w:rPr>
                <w:rFonts w:hint="eastAsia" w:hAnsi="宋体" w:cs="宋体"/>
                <w:color w:val="auto"/>
                <w:sz w:val="24"/>
                <w:szCs w:val="24"/>
                <w:lang w:val="en-US" w:eastAsia="zh-CN"/>
              </w:rPr>
              <w:t xml:space="preserve">8</w:t>
            </w:r>
            <w:r>
              <w:rPr>
                <w:rFonts w:hint="eastAsia" w:hAnsi="宋体" w:cs="宋体"/>
                <w:color w:val="auto"/>
                <w:sz w:val="24"/>
                <w:szCs w:val="24"/>
              </w:rPr>
              <w:t xml:space="preserve">分；阐述内容较全面、漏缺1项或2项，有针对性解释说明的，该条得</w:t>
            </w:r>
            <w:r>
              <w:rPr>
                <w:rFonts w:hint="eastAsia" w:hAnsi="宋体" w:cs="宋体"/>
                <w:color w:val="auto"/>
                <w:sz w:val="24"/>
                <w:szCs w:val="24"/>
                <w:lang w:val="en-US" w:eastAsia="zh-CN"/>
              </w:rPr>
              <w:t xml:space="preserve">5</w:t>
            </w:r>
            <w:r>
              <w:rPr>
                <w:rFonts w:hint="eastAsia" w:hAnsi="宋体" w:cs="宋体"/>
                <w:color w:val="auto"/>
                <w:sz w:val="24"/>
                <w:szCs w:val="24"/>
              </w:rPr>
              <w:t xml:space="preserve">分；阐述内容基本全面，有针对性解释说明的，该条得2分；阐述内容不全面，针对评分内容没有解释说明的，该条得0分。</w:t>
            </w:r>
            <w:r/>
          </w:p>
        </w:tc>
      </w:tr>
      <w:tr>
        <w:trPr>
          <w:trHeight w:val="1757"/>
        </w:trPr>
        <w:tc>
          <w:tcPr>
            <w:shd w:val="clear" w:color="auto" w:fill="auto"/>
            <w:tcBorders>
              <w:left w:val="single" w:color="000000" w:sz="4" w:space="0"/>
              <w:right w:val="single" w:color="000000" w:sz="4" w:space="0"/>
            </w:tcBorders>
            <w:tcW w:w="731" w:type="pct"/>
            <w:vAlign w:val="center"/>
            <w:vMerge w:val="continue"/>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left w:val="single" w:color="000000" w:sz="4" w:space="0"/>
              <w:right w:val="single" w:color="000000" w:sz="4" w:space="0"/>
            </w:tcBorders>
            <w:tcW w:w="728" w:type="pct"/>
            <w:vAlign w:val="center"/>
            <w:vMerge w:val="continue"/>
            <w:textDirection w:val="lrTb"/>
            <w:noWrap w:val="false"/>
          </w:tcPr>
          <w:p>
            <w:pPr>
              <w:jc w:val="cente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539" w:type="pct"/>
            <w:vAlign w:val="top"/>
            <w:textDirection w:val="lrTb"/>
            <w:noWrap w:val="false"/>
          </w:tcPr>
          <w:p>
            <w:pPr>
              <w:numPr>
                <w:ilvl w:val="0"/>
                <w:numId w:val="2"/>
              </w:numPr>
              <w:ind w:left="0" w:firstLine="0"/>
              <w:jc w:val="left"/>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保密服务方案（</w:t>
            </w:r>
            <w:r>
              <w:rPr>
                <w:rFonts w:hint="eastAsia" w:hAnsi="宋体"/>
                <w:color w:val="auto"/>
                <w:sz w:val="24"/>
                <w:szCs w:val="24"/>
                <w:lang w:val="en-US" w:eastAsia="zh-CN"/>
              </w:rPr>
              <w:t xml:space="preserve">包含但不限于印刷场地、印刷过程监控等保密条件，针对本项目的具体保密措施，保密奖惩措施，试卷印刷人员入闱期间的食宿等</w:t>
            </w:r>
            <w:r>
              <w:rPr>
                <w:rFonts w:hint="eastAsia" w:ascii="宋体" w:hAnsi="宋体" w:eastAsia="宋体" w:cs="宋体"/>
                <w:color w:val="auto"/>
                <w:sz w:val="24"/>
                <w:szCs w:val="24"/>
                <w:lang w:val="en-US" w:eastAsia="zh-CN" w:bidi="ar"/>
              </w:rPr>
              <w:t xml:space="preserve">）</w:t>
            </w:r>
            <w:r/>
          </w:p>
          <w:p>
            <w:pPr>
              <w:numPr>
                <w:ilvl w:val="0"/>
                <w:numId w:val="0"/>
              </w:numPr>
              <w:ind w:firstLine="480"/>
              <w:jc w:val="left"/>
              <w:spacing w:line="360" w:lineRule="auto"/>
              <w:rPr>
                <w:rFonts w:hint="eastAsia" w:ascii="宋体" w:hAnsi="宋体" w:eastAsia="宋体" w:cs="宋体"/>
                <w:color w:val="auto"/>
                <w:sz w:val="24"/>
                <w:szCs w:val="24"/>
                <w:lang w:val="en-US" w:eastAsia="zh-CN" w:bidi="ar"/>
              </w:rPr>
            </w:pPr>
            <w:r>
              <w:rPr>
                <w:rFonts w:hint="eastAsia" w:hAnsi="宋体" w:cs="宋体"/>
                <w:color w:val="auto"/>
                <w:sz w:val="24"/>
                <w:szCs w:val="24"/>
              </w:rPr>
              <w:t xml:space="preserve">内容全面、不漏项且有详实的针对性解释说明的，该条得</w:t>
            </w:r>
            <w:r>
              <w:rPr>
                <w:rFonts w:hint="eastAsia" w:hAnsi="宋体" w:cs="宋体"/>
                <w:color w:val="auto"/>
                <w:sz w:val="24"/>
                <w:szCs w:val="24"/>
                <w:lang w:val="en-US" w:eastAsia="zh-CN"/>
              </w:rPr>
              <w:t xml:space="preserve">8</w:t>
            </w:r>
            <w:r>
              <w:rPr>
                <w:rFonts w:hint="eastAsia" w:hAnsi="宋体" w:cs="宋体"/>
                <w:color w:val="auto"/>
                <w:sz w:val="24"/>
                <w:szCs w:val="24"/>
              </w:rPr>
              <w:t xml:space="preserve">分；阐述内容较全面、漏缺1项或2项，有针对性解释说明的，该条得</w:t>
            </w:r>
            <w:r>
              <w:rPr>
                <w:rFonts w:hint="eastAsia" w:hAnsi="宋体" w:cs="宋体"/>
                <w:color w:val="auto"/>
                <w:sz w:val="24"/>
                <w:szCs w:val="24"/>
                <w:lang w:val="en-US" w:eastAsia="zh-CN"/>
              </w:rPr>
              <w:t xml:space="preserve">5</w:t>
            </w:r>
            <w:r>
              <w:rPr>
                <w:rFonts w:hint="eastAsia" w:hAnsi="宋体" w:cs="宋体"/>
                <w:color w:val="auto"/>
                <w:sz w:val="24"/>
                <w:szCs w:val="24"/>
              </w:rPr>
              <w:t xml:space="preserve">分；阐述内容基本全面，有针对性解释说明的，该条得2分；阐述内容不全面，针对评分内容没有解释说明的，该条得0分。</w:t>
            </w:r>
            <w:r/>
          </w:p>
        </w:tc>
      </w:tr>
      <w:tr>
        <w:trPr>
          <w:trHeight w:val="1586"/>
        </w:trPr>
        <w:tc>
          <w:tcPr>
            <w:shd w:val="clear" w:color="auto" w:fill="auto"/>
            <w:tcBorders>
              <w:left w:val="single" w:color="000000" w:sz="4" w:space="0"/>
              <w:right w:val="single" w:color="000000" w:sz="4" w:space="0"/>
            </w:tcBorders>
            <w:tcW w:w="731" w:type="pct"/>
            <w:vAlign w:val="center"/>
            <w:vMerge w:val="continue"/>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tc>
        <w:tc>
          <w:tcPr>
            <w:shd w:val="clear" w:color="auto" w:fill="auto"/>
            <w:tcBorders>
              <w:left w:val="single" w:color="000000" w:sz="4" w:space="0"/>
              <w:right w:val="single" w:color="000000" w:sz="4" w:space="0"/>
            </w:tcBorders>
            <w:tcW w:w="728" w:type="pct"/>
            <w:vAlign w:val="center"/>
            <w:vMerge w:val="continue"/>
            <w:textDirection w:val="lrTb"/>
            <w:noWrap w:val="false"/>
          </w:tcPr>
          <w:p>
            <w:pPr>
              <w:jc w:val="cente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539" w:type="pct"/>
            <w:vAlign w:val="top"/>
            <w:textDirection w:val="lrTb"/>
            <w:noWrap w:val="false"/>
          </w:tcPr>
          <w:p>
            <w:pPr>
              <w:numPr>
                <w:ilvl w:val="0"/>
                <w:numId w:val="2"/>
              </w:numPr>
              <w:ind w:left="0" w:firstLine="0"/>
              <w:jc w:val="left"/>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样品（</w:t>
            </w:r>
            <w:r>
              <w:rPr>
                <w:rFonts w:hint="eastAsia" w:hAnsi="宋体"/>
                <w:color w:val="auto"/>
                <w:sz w:val="24"/>
                <w:szCs w:val="24"/>
                <w:lang w:val="en-US" w:eastAsia="zh-CN"/>
              </w:rPr>
              <w:t xml:space="preserve">采购人提供需要印刷的材料（8开、16开两种规格）由供应商印刷，印刷品作为本项目投标时的样品在开标截止时间前密封提供给采购代理机构，联系方式见采购公告</w:t>
            </w:r>
            <w:r>
              <w:rPr>
                <w:rFonts w:hint="eastAsia" w:ascii="宋体" w:hAnsi="宋体" w:eastAsia="宋体" w:cs="宋体"/>
                <w:color w:val="auto"/>
                <w:sz w:val="24"/>
                <w:szCs w:val="24"/>
                <w:lang w:val="en-US" w:eastAsia="zh-CN" w:bidi="ar"/>
              </w:rPr>
              <w:t xml:space="preserve">）</w:t>
            </w:r>
            <w:r/>
          </w:p>
          <w:p>
            <w:pPr>
              <w:numPr>
                <w:ilvl w:val="0"/>
                <w:numId w:val="0"/>
              </w:numPr>
              <w:ind w:firstLine="480"/>
              <w:jc w:val="left"/>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评委将从以下三个维度“看 摸 写”6项进行评审</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有一项不满足要求扣2分</w:t>
            </w:r>
            <w:r>
              <w:rPr>
                <w:rFonts w:hint="eastAsia" w:hAnsi="宋体" w:cs="宋体"/>
                <w:color w:val="auto"/>
                <w:sz w:val="24"/>
                <w:szCs w:val="24"/>
                <w:lang w:val="en-US" w:eastAsia="zh-CN"/>
              </w:rPr>
              <w:t xml:space="preserve">，该条满分得12分。</w:t>
            </w:r>
            <w:r/>
          </w:p>
          <w:p>
            <w:pPr>
              <w:numPr>
                <w:ilvl w:val="0"/>
                <w:numId w:val="0"/>
              </w:numPr>
              <w:ind w:firstLine="480"/>
              <w:jc w:val="left"/>
              <w:spacing w:line="360" w:lineRule="auto"/>
              <w:rPr>
                <w:rFonts w:hint="eastAsia" w:hAnsi="宋体" w:cs="宋体"/>
                <w:color w:val="auto"/>
                <w:sz w:val="24"/>
                <w:szCs w:val="24"/>
                <w:lang w:val="en-US" w:eastAsia="zh-CN"/>
              </w:rPr>
            </w:pPr>
            <w:r>
              <w:rPr>
                <w:rFonts w:hint="eastAsia" w:hAnsi="宋体" w:cs="宋体"/>
                <w:color w:val="auto"/>
                <w:sz w:val="24"/>
                <w:szCs w:val="24"/>
                <w:lang w:val="en-US" w:eastAsia="zh-CN"/>
              </w:rPr>
              <w:t xml:space="preserve">看：①整体观察版面是否规范、美观；②细节观察有无污渍、破损、图文残缺；③图案是否清晰，套色是否准确。</w:t>
            </w:r>
            <w:r/>
          </w:p>
          <w:p>
            <w:pPr>
              <w:numPr>
                <w:ilvl w:val="0"/>
                <w:numId w:val="0"/>
              </w:numPr>
              <w:ind w:firstLine="480"/>
              <w:jc w:val="left"/>
              <w:spacing w:line="360" w:lineRule="auto"/>
              <w:rPr>
                <w:rFonts w:hint="eastAsia" w:hAnsi="宋体" w:cs="宋体"/>
                <w:color w:val="auto"/>
                <w:sz w:val="24"/>
                <w:szCs w:val="24"/>
                <w:lang w:val="en-US" w:eastAsia="zh-CN"/>
              </w:rPr>
            </w:pPr>
            <w:r>
              <w:rPr>
                <w:rFonts w:hint="eastAsia" w:hAnsi="宋体" w:cs="宋体"/>
                <w:color w:val="auto"/>
                <w:sz w:val="24"/>
                <w:szCs w:val="24"/>
                <w:lang w:val="en-US" w:eastAsia="zh-CN"/>
              </w:rPr>
              <w:t xml:space="preserve">摸：④感受纸张是否平滑、均匀、有韧性；⑤是否掉粉掉墨或有粗糙感。</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lang w:val="en-US" w:eastAsia="zh-CN"/>
              </w:rPr>
              <w:t xml:space="preserve">写：⑥在样品空白处书写，检查纸张正反是否洇墨、浸墨。</w:t>
            </w:r>
            <w:r/>
          </w:p>
        </w:tc>
      </w:tr>
    </w:tbl>
    <w:p>
      <w:pPr>
        <w:shd w:val="nil"/>
        <w:rPr>
          <w:color w:val="auto"/>
        </w:rPr>
      </w:pPr>
      <w:r>
        <w:rPr>
          <w:rFonts w:hint="eastAsia"/>
          <w:color w:val="auto"/>
          <w:highlight w:val="none"/>
        </w:rPr>
        <w:br w:type="page" w:clear="all"/>
      </w:r>
      <w:r>
        <w:rPr>
          <w:rFonts w:hint="eastAsia"/>
          <w:color w:val="auto"/>
          <w:highlight w:val="none"/>
        </w:rPr>
      </w:r>
    </w:p>
    <w:p>
      <w:pPr>
        <w:pStyle w:val="638"/>
        <w:jc w:val="center"/>
        <w:spacing w:before="0" w:after="0"/>
        <w:rPr>
          <w:rFonts w:hint="eastAsia"/>
          <w:color w:val="auto"/>
          <w:highlight w:val="none"/>
        </w:rPr>
      </w:pPr>
      <w:r/>
      <w:bookmarkStart w:id="198" w:name="_Toc14581"/>
      <w:r>
        <w:rPr>
          <w:rFonts w:hint="eastAsia"/>
          <w:color w:val="auto"/>
        </w:rPr>
        <w:t xml:space="preserve">第六章 投标文件格式</w:t>
      </w:r>
      <w:bookmarkEnd w:id="197"/>
      <w:r/>
      <w:bookmarkEnd w:id="198"/>
      <w:r>
        <w:rPr>
          <w:rFonts w:hint="eastAsia"/>
          <w:color w:val="auto"/>
        </w:rPr>
        <w:t xml:space="preserve"> </w:t>
      </w:r>
      <w:r/>
    </w:p>
    <w:p>
      <w:pPr>
        <w:jc w:val="center"/>
        <w:rPr>
          <w:rFonts w:hint="eastAsia" w:ascii="宋体" w:hAnsi="宋体" w:eastAsia="宋体" w:cs="宋体"/>
          <w:color w:val="auto"/>
          <w:sz w:val="72"/>
          <w:szCs w:val="72"/>
        </w:rPr>
      </w:pPr>
      <w:r/>
      <w:bookmarkStart w:id="199" w:name="_Toc26554094"/>
      <w:r/>
      <w:bookmarkEnd w:id="199"/>
      <w:r/>
      <w:bookmarkStart w:id="200" w:name="_Hlt26671244"/>
      <w:r/>
      <w:bookmarkEnd w:id="200"/>
      <w:r/>
      <w:bookmarkStart w:id="201" w:name="_Hlt26955039"/>
      <w:r/>
      <w:bookmarkEnd w:id="201"/>
      <w:r/>
      <w:bookmarkStart w:id="202" w:name="_Toc49090576"/>
      <w:r/>
      <w:bookmarkStart w:id="203" w:name="_Toc120614282"/>
      <w:r/>
      <w:r/>
    </w:p>
    <w:p>
      <w:pPr>
        <w:jc w:val="center"/>
        <w:rPr>
          <w:rFonts w:hint="eastAsia" w:ascii="宋体" w:hAnsi="宋体" w:eastAsia="宋体" w:cs="宋体"/>
          <w:color w:val="auto"/>
          <w:sz w:val="72"/>
          <w:szCs w:val="72"/>
        </w:rPr>
      </w:pPr>
      <w:r>
        <w:rPr>
          <w:rFonts w:hint="eastAsia" w:ascii="宋体" w:hAnsi="宋体" w:eastAsia="宋体" w:cs="宋体"/>
          <w:color w:val="auto"/>
          <w:sz w:val="72"/>
          <w:szCs w:val="72"/>
        </w:rPr>
      </w:r>
      <w:r/>
    </w:p>
    <w:p>
      <w:pPr>
        <w:jc w:val="center"/>
        <w:rPr>
          <w:rFonts w:hint="eastAsia" w:ascii="宋体" w:hAnsi="宋体" w:eastAsia="宋体" w:cs="宋体"/>
          <w:color w:val="auto"/>
          <w:sz w:val="72"/>
          <w:szCs w:val="72"/>
        </w:rPr>
      </w:pPr>
      <w:r>
        <w:rPr>
          <w:rFonts w:hint="eastAsia" w:ascii="宋体" w:hAnsi="宋体" w:eastAsia="宋体" w:cs="宋体"/>
          <w:color w:val="auto"/>
          <w:sz w:val="72"/>
          <w:szCs w:val="72"/>
        </w:rPr>
      </w:r>
      <w:r/>
    </w:p>
    <w:p>
      <w:pPr>
        <w:jc w:val="center"/>
        <w:rPr>
          <w:rFonts w:hint="eastAsia" w:ascii="宋体" w:hAnsi="宋体" w:eastAsia="宋体" w:cs="宋体"/>
          <w:color w:val="auto"/>
          <w:sz w:val="72"/>
          <w:szCs w:val="72"/>
        </w:rPr>
      </w:pPr>
      <w:r>
        <w:rPr>
          <w:rFonts w:hint="eastAsia" w:ascii="宋体" w:hAnsi="宋体" w:eastAsia="宋体" w:cs="宋体"/>
          <w:color w:val="auto"/>
          <w:sz w:val="72"/>
          <w:szCs w:val="72"/>
        </w:rPr>
        <w:t xml:space="preserve">投  标  文  件</w:t>
      </w:r>
      <w:r/>
    </w:p>
    <w:p>
      <w:pPr>
        <w:rPr>
          <w:rFonts w:hint="eastAsia" w:ascii="宋体" w:hAnsi="宋体" w:eastAsia="宋体" w:cs="宋体"/>
          <w:color w:val="auto"/>
        </w:rPr>
      </w:pPr>
      <w:r>
        <w:rPr>
          <w:rFonts w:hint="eastAsia" w:ascii="宋体" w:hAnsi="宋体" w:eastAsia="宋体" w:cs="宋体"/>
          <w:color w:val="auto"/>
        </w:rPr>
        <w:t xml:space="preserve"> </w:t>
      </w:r>
      <w:r/>
    </w:p>
    <w:p>
      <w:pPr>
        <w:rPr>
          <w:rFonts w:hint="eastAsia" w:ascii="宋体" w:hAnsi="宋体" w:eastAsia="宋体" w:cs="宋体"/>
          <w:color w:val="auto"/>
        </w:rPr>
      </w:pPr>
      <w:r>
        <w:rPr>
          <w:rFonts w:hint="eastAsia" w:ascii="宋体" w:hAnsi="宋体" w:eastAsia="宋体" w:cs="宋体"/>
          <w:color w:val="auto"/>
        </w:rPr>
        <w:t xml:space="preserve"> </w:t>
      </w:r>
      <w:r/>
    </w:p>
    <w:p>
      <w:pPr>
        <w:rPr>
          <w:rFonts w:hint="eastAsia" w:ascii="宋体" w:hAnsi="宋体" w:eastAsia="宋体" w:cs="宋体"/>
          <w:color w:val="auto"/>
        </w:rPr>
      </w:pPr>
      <w:r>
        <w:rPr>
          <w:rFonts w:hint="eastAsia" w:ascii="宋体" w:hAnsi="宋体" w:eastAsia="宋体" w:cs="宋体"/>
          <w:color w:val="auto"/>
        </w:rPr>
        <w:t xml:space="preserve"> </w:t>
      </w:r>
      <w:r/>
    </w:p>
    <w:p>
      <w:pPr>
        <w:rPr>
          <w:rFonts w:hint="eastAsia" w:ascii="宋体" w:hAnsi="宋体" w:eastAsia="宋体" w:cs="宋体"/>
          <w:color w:val="auto"/>
        </w:rPr>
      </w:pPr>
      <w:r>
        <w:rPr>
          <w:rFonts w:hint="eastAsia" w:ascii="宋体" w:hAnsi="宋体" w:eastAsia="宋体" w:cs="宋体"/>
          <w:color w:val="auto"/>
        </w:rPr>
        <w:t xml:space="preserve"> </w:t>
      </w:r>
      <w:r/>
    </w:p>
    <w:p>
      <w:pPr>
        <w:rPr>
          <w:rFonts w:hint="eastAsia" w:ascii="宋体" w:hAnsi="宋体" w:eastAsia="宋体" w:cs="宋体"/>
          <w:color w:val="auto"/>
        </w:rPr>
      </w:pPr>
      <w:r>
        <w:rPr>
          <w:rFonts w:hint="eastAsia" w:ascii="宋体" w:hAnsi="宋体" w:eastAsia="宋体" w:cs="宋体"/>
          <w:color w:val="auto"/>
        </w:rPr>
        <w:t xml:space="preserve"> </w:t>
      </w:r>
      <w:r/>
    </w:p>
    <w:p>
      <w:pPr>
        <w:ind w:firstLine="640"/>
        <w:rPr>
          <w:rFonts w:hint="eastAsia" w:ascii="宋体" w:hAnsi="宋体" w:eastAsia="宋体" w:cs="宋体"/>
          <w:color w:val="auto"/>
          <w:sz w:val="32"/>
          <w:szCs w:val="32"/>
        </w:rPr>
      </w:pPr>
      <w:r>
        <w:rPr>
          <w:rFonts w:hint="eastAsia" w:ascii="宋体" w:hAnsi="宋体" w:eastAsia="宋体" w:cs="宋体"/>
          <w:color w:val="auto"/>
          <w:sz w:val="32"/>
          <w:szCs w:val="32"/>
        </w:rPr>
        <w:t xml:space="preserve">项目 名 称：               </w:t>
      </w:r>
      <w:r/>
    </w:p>
    <w:p>
      <w:pPr>
        <w:ind w:firstLine="640"/>
        <w:rPr>
          <w:rFonts w:hint="eastAsia" w:ascii="宋体" w:hAnsi="宋体" w:eastAsia="宋体" w:cs="宋体"/>
          <w:color w:val="auto"/>
          <w:sz w:val="32"/>
          <w:szCs w:val="32"/>
        </w:rPr>
      </w:pPr>
      <w:r>
        <w:rPr>
          <w:rFonts w:hint="eastAsia" w:ascii="宋体" w:hAnsi="宋体" w:eastAsia="宋体" w:cs="宋体"/>
          <w:color w:val="auto"/>
          <w:sz w:val="32"/>
          <w:szCs w:val="32"/>
        </w:rPr>
        <w:t xml:space="preserve">项目 编 号：               </w:t>
      </w:r>
      <w:r/>
    </w:p>
    <w:p>
      <w:pPr>
        <w:rPr>
          <w:rFonts w:hint="eastAsia" w:ascii="宋体" w:hAnsi="宋体" w:eastAsia="宋体" w:cs="宋体"/>
          <w:color w:val="auto"/>
          <w:sz w:val="32"/>
          <w:szCs w:val="32"/>
        </w:rPr>
      </w:pPr>
      <w:r>
        <w:rPr>
          <w:rFonts w:hint="eastAsia" w:ascii="宋体" w:hAnsi="宋体" w:eastAsia="宋体" w:cs="宋体"/>
          <w:color w:val="auto"/>
          <w:sz w:val="32"/>
          <w:szCs w:val="32"/>
        </w:rPr>
        <w:t xml:space="preserve">   </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left"/>
        <w:rPr>
          <w:rFonts w:hint="eastAsia" w:ascii="宋体" w:hAnsi="宋体" w:eastAsia="宋体" w:cs="宋体"/>
          <w:color w:val="auto"/>
          <w:sz w:val="32"/>
          <w:szCs w:val="32"/>
        </w:rPr>
      </w:pPr>
      <w:r>
        <w:rPr>
          <w:rFonts w:hint="eastAsia" w:ascii="宋体" w:hAnsi="宋体" w:eastAsia="宋体" w:cs="宋体"/>
          <w:color w:val="auto"/>
          <w:sz w:val="32"/>
          <w:szCs w:val="32"/>
        </w:rPr>
        <w:t xml:space="preserve">         投标人名称 ：（加盖CA电子公章）</w:t>
      </w:r>
      <w:r/>
    </w:p>
    <w:p>
      <w:pPr>
        <w:rPr>
          <w:rFonts w:hint="eastAsia" w:ascii="宋体" w:hAnsi="宋体" w:eastAsia="宋体" w:cs="宋体"/>
          <w:color w:val="auto"/>
        </w:rPr>
      </w:pPr>
      <w:r>
        <w:rPr>
          <w:rFonts w:hint="eastAsia" w:ascii="宋体" w:hAnsi="宋体" w:eastAsia="宋体" w:cs="宋体"/>
          <w:color w:val="auto"/>
          <w:sz w:val="32"/>
          <w:szCs w:val="32"/>
        </w:rPr>
        <w:t xml:space="preserve">         日   期 ：</w:t>
      </w:r>
      <w:r>
        <w:rPr>
          <w:rFonts w:hint="eastAsia" w:ascii="宋体" w:hAnsi="宋体" w:eastAsia="宋体" w:cs="宋体"/>
          <w:color w:val="auto"/>
        </w:rPr>
        <w:t xml:space="preserve">                     </w:t>
      </w:r>
      <w:r/>
    </w:p>
    <w:p>
      <w:pPr>
        <w:rPr>
          <w:rFonts w:hint="eastAsia" w:ascii="宋体" w:hAnsi="宋体" w:eastAsia="宋体" w:cs="宋体"/>
          <w:color w:val="auto"/>
        </w:rPr>
      </w:pPr>
      <w:r>
        <w:rPr>
          <w:rFonts w:hint="eastAsia" w:ascii="宋体" w:hAnsi="宋体" w:eastAsia="宋体" w:cs="宋体"/>
          <w:color w:val="auto"/>
        </w:rPr>
        <w:t xml:space="preserve"> </w:t>
      </w:r>
      <w:r/>
    </w:p>
    <w:p>
      <w:pPr>
        <w:rPr>
          <w:rFonts w:hint="eastAsia" w:ascii="宋体" w:hAnsi="宋体" w:eastAsia="宋体" w:cs="宋体"/>
          <w:color w:val="auto"/>
        </w:rPr>
      </w:pPr>
      <w:r>
        <w:rPr>
          <w:rFonts w:hint="eastAsia" w:ascii="宋体" w:hAnsi="宋体" w:eastAsia="宋体" w:cs="宋体"/>
          <w:color w:val="auto"/>
        </w:rPr>
        <w:t xml:space="preserve"> </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shd w:val="nil"/>
        <w:rPr>
          <w:rFonts w:hint="eastAsia" w:ascii="宋体" w:hAnsi="宋体" w:eastAsia="宋体" w:cs="宋体"/>
          <w:b/>
          <w:bCs/>
          <w:color w:val="auto"/>
          <w:sz w:val="24"/>
          <w:szCs w:val="24"/>
        </w:rPr>
      </w:pPr>
      <w:r>
        <w:rPr>
          <w:rFonts w:hint="eastAsia" w:ascii="宋体" w:hAnsi="宋体" w:eastAsia="宋体" w:cs="宋体"/>
          <w:b/>
          <w:bCs/>
          <w:color w:val="auto"/>
          <w:sz w:val="24"/>
          <w:highlight w:val="none"/>
        </w:rPr>
        <w:br w:type="page" w:clear="all"/>
      </w:r>
      <w:r>
        <w:rPr>
          <w:rFonts w:hint="eastAsia" w:ascii="宋体" w:hAnsi="宋体" w:eastAsia="宋体" w:cs="宋体"/>
          <w:b/>
          <w:bCs/>
          <w:color w:val="auto"/>
          <w:sz w:val="24"/>
          <w:highlight w:val="none"/>
        </w:rP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rPr>
        <w:t xml:space="preserve">投标文件目录</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80"/>
        <w:spacing w:line="480" w:lineRule="auto"/>
        <w:rPr>
          <w:rFonts w:hint="eastAsia" w:ascii="宋体" w:hAnsi="宋体" w:eastAsia="宋体" w:cs="宋体"/>
          <w:color w:val="auto"/>
          <w:sz w:val="24"/>
        </w:rPr>
      </w:pPr>
      <w:r>
        <w:rPr>
          <w:rFonts w:hint="eastAsia" w:ascii="宋体" w:hAnsi="宋体" w:eastAsia="宋体" w:cs="宋体"/>
          <w:color w:val="auto"/>
          <w:sz w:val="24"/>
        </w:rPr>
        <w:t xml:space="preserve">一、法人或者其他组织的营业执照等证明文件，自然人的身份证明</w:t>
      </w:r>
      <w:r/>
    </w:p>
    <w:p>
      <w:pPr>
        <w:ind w:firstLine="480"/>
        <w:spacing w:line="480" w:lineRule="auto"/>
        <w:rPr>
          <w:rFonts w:hint="eastAsia" w:ascii="宋体" w:hAnsi="宋体" w:eastAsia="宋体" w:cs="宋体"/>
          <w:color w:val="auto"/>
          <w:sz w:val="24"/>
        </w:rPr>
      </w:pPr>
      <w:r>
        <w:rPr>
          <w:rFonts w:hint="eastAsia" w:ascii="宋体" w:hAnsi="宋体" w:eastAsia="宋体" w:cs="宋体"/>
          <w:color w:val="auto"/>
          <w:sz w:val="24"/>
        </w:rPr>
        <w:t xml:space="preserve">二、上一年度的财务状况报告（至少提供资产负债表、利润表、现金流量表，投标人成立不满一年无需提供）</w:t>
      </w:r>
      <w:r/>
    </w:p>
    <w:p>
      <w:pPr>
        <w:ind w:firstLine="480"/>
        <w:spacing w:line="480" w:lineRule="auto"/>
        <w:rPr>
          <w:rFonts w:hint="eastAsia" w:ascii="宋体" w:hAnsi="宋体" w:eastAsia="宋体" w:cs="宋体"/>
          <w:color w:val="auto"/>
          <w:sz w:val="24"/>
        </w:rPr>
      </w:pPr>
      <w:r>
        <w:rPr>
          <w:rFonts w:hint="eastAsia" w:ascii="宋体" w:hAnsi="宋体" w:eastAsia="宋体" w:cs="宋体"/>
          <w:color w:val="auto"/>
          <w:sz w:val="24"/>
        </w:rPr>
        <w:t xml:space="preserve">三、具备履行合同所必需的设备和专业技术能力的书面声明</w:t>
      </w:r>
      <w:r/>
    </w:p>
    <w:p>
      <w:pPr>
        <w:ind w:firstLine="480"/>
        <w:spacing w:line="480" w:lineRule="auto"/>
        <w:rPr>
          <w:rFonts w:hint="eastAsia" w:ascii="宋体" w:hAnsi="宋体" w:eastAsia="宋体" w:cs="宋体"/>
          <w:color w:val="auto"/>
          <w:sz w:val="24"/>
        </w:rPr>
      </w:pPr>
      <w:r>
        <w:rPr>
          <w:rFonts w:hint="eastAsia" w:ascii="宋体" w:hAnsi="宋体" w:eastAsia="宋体" w:cs="宋体"/>
          <w:color w:val="auto"/>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80" w:lineRule="auto"/>
        <w:rPr>
          <w:rFonts w:hint="eastAsia" w:ascii="宋体" w:hAnsi="宋体" w:eastAsia="宋体" w:cs="宋体"/>
          <w:color w:val="auto"/>
          <w:sz w:val="24"/>
        </w:rPr>
      </w:pPr>
      <w:r>
        <w:rPr>
          <w:rFonts w:hint="eastAsia" w:ascii="宋体" w:hAnsi="宋体" w:eastAsia="宋体" w:cs="宋体"/>
          <w:color w:val="auto"/>
          <w:sz w:val="24"/>
        </w:rPr>
        <w:t xml:space="preserve">五、参加政府采购活动前 3 年内在经营活动中没有重大违法记录的书面声明</w:t>
      </w:r>
      <w:r/>
    </w:p>
    <w:p>
      <w:pPr>
        <w:ind w:firstLine="480"/>
        <w:spacing w:line="480" w:lineRule="auto"/>
        <w:rPr>
          <w:rFonts w:hint="eastAsia" w:ascii="宋体" w:hAnsi="宋体" w:eastAsia="宋体" w:cs="宋体"/>
          <w:color w:val="auto"/>
          <w:sz w:val="24"/>
        </w:rPr>
      </w:pPr>
      <w:r>
        <w:rPr>
          <w:rFonts w:hint="eastAsia" w:ascii="宋体" w:hAnsi="宋体" w:eastAsia="宋体" w:cs="宋体"/>
          <w:color w:val="auto"/>
          <w:sz w:val="24"/>
        </w:rPr>
        <w:t xml:space="preserve">六、特定资格要求的证明文件（如果本项目设置特定资格要求，则需要提供）</w:t>
      </w:r>
      <w:r/>
    </w:p>
    <w:p>
      <w:pPr>
        <w:ind w:firstLine="480"/>
        <w:spacing w:line="480" w:lineRule="auto"/>
        <w:rPr>
          <w:rFonts w:hint="eastAsia" w:ascii="宋体" w:hAnsi="宋体" w:eastAsia="宋体" w:cs="宋体"/>
          <w:color w:val="auto"/>
          <w:sz w:val="24"/>
        </w:rPr>
      </w:pPr>
      <w:r>
        <w:rPr>
          <w:rFonts w:hint="eastAsia" w:ascii="宋体" w:hAnsi="宋体" w:eastAsia="宋体" w:cs="宋体"/>
          <w:color w:val="auto"/>
          <w:sz w:val="24"/>
        </w:rPr>
        <w:t xml:space="preserve">七、法人授权书</w:t>
      </w:r>
      <w:r/>
    </w:p>
    <w:p>
      <w:pPr>
        <w:ind w:firstLine="480"/>
        <w:spacing w:line="480" w:lineRule="auto"/>
        <w:rPr>
          <w:rFonts w:hint="eastAsia" w:ascii="宋体" w:hAnsi="宋体" w:eastAsia="宋体" w:cs="宋体"/>
          <w:color w:val="auto"/>
          <w:sz w:val="24"/>
        </w:rPr>
      </w:pPr>
      <w:r>
        <w:rPr>
          <w:rFonts w:hint="eastAsia" w:ascii="宋体" w:hAnsi="宋体" w:eastAsia="宋体" w:cs="宋体"/>
          <w:color w:val="auto"/>
          <w:sz w:val="24"/>
        </w:rPr>
        <w:t xml:space="preserve">八、投标函</w:t>
      </w:r>
      <w:r/>
    </w:p>
    <w:p>
      <w:pPr>
        <w:ind w:firstLine="480"/>
        <w:spacing w:line="480" w:lineRule="auto"/>
        <w:rPr>
          <w:rFonts w:hint="eastAsia" w:ascii="宋体" w:hAnsi="宋体" w:eastAsia="宋体" w:cs="宋体"/>
          <w:color w:val="auto"/>
          <w:sz w:val="24"/>
        </w:rPr>
      </w:pPr>
      <w:r>
        <w:rPr>
          <w:rFonts w:hint="eastAsia" w:ascii="宋体" w:hAnsi="宋体" w:eastAsia="宋体" w:cs="宋体"/>
          <w:color w:val="auto"/>
          <w:sz w:val="24"/>
        </w:rPr>
        <w:t xml:space="preserve">九、中小企业声明函</w:t>
      </w:r>
      <w:r/>
    </w:p>
    <w:p>
      <w:pPr>
        <w:ind w:firstLine="480"/>
        <w:spacing w:line="480" w:lineRule="auto"/>
        <w:rPr>
          <w:rFonts w:hint="eastAsia" w:ascii="宋体" w:hAnsi="宋体" w:eastAsia="宋体" w:cs="宋体"/>
          <w:color w:val="auto"/>
          <w:sz w:val="24"/>
        </w:rPr>
      </w:pPr>
      <w:r>
        <w:rPr>
          <w:rFonts w:hint="eastAsia" w:ascii="宋体" w:hAnsi="宋体" w:eastAsia="宋体" w:cs="宋体"/>
          <w:color w:val="auto"/>
          <w:sz w:val="24"/>
        </w:rPr>
        <w:t xml:space="preserve">十、残疾人福利性单位声明函</w:t>
      </w:r>
      <w:r/>
    </w:p>
    <w:p>
      <w:pPr>
        <w:ind w:firstLine="480"/>
        <w:spacing w:line="480" w:lineRule="auto"/>
        <w:rPr>
          <w:rFonts w:hint="eastAsia" w:ascii="宋体" w:hAnsi="宋体" w:eastAsia="宋体" w:cs="宋体"/>
          <w:color w:val="auto"/>
          <w:sz w:val="24"/>
        </w:rPr>
      </w:pPr>
      <w:r>
        <w:rPr>
          <w:rFonts w:hint="eastAsia" w:ascii="宋体" w:hAnsi="宋体" w:eastAsia="宋体" w:cs="宋体"/>
          <w:color w:val="auto"/>
          <w:sz w:val="24"/>
        </w:rPr>
        <w:t xml:space="preserve">十一、联合体协议</w:t>
      </w:r>
      <w:r/>
    </w:p>
    <w:p>
      <w:pPr>
        <w:ind w:firstLine="480"/>
        <w:spacing w:line="480" w:lineRule="auto"/>
        <w:rPr>
          <w:rFonts w:hint="eastAsia" w:ascii="宋体" w:hAnsi="宋体" w:eastAsia="宋体" w:cs="宋体"/>
          <w:color w:val="auto"/>
          <w:sz w:val="24"/>
        </w:rPr>
      </w:pPr>
      <w:r>
        <w:rPr>
          <w:rFonts w:hint="eastAsia" w:ascii="宋体" w:hAnsi="宋体" w:eastAsia="宋体" w:cs="宋体"/>
          <w:color w:val="auto"/>
          <w:sz w:val="24"/>
        </w:rPr>
        <w:t xml:space="preserve">十二、投标分项报价表</w:t>
      </w:r>
      <w:r/>
    </w:p>
    <w:p>
      <w:pPr>
        <w:ind w:firstLine="480"/>
        <w:spacing w:line="480" w:lineRule="auto"/>
        <w:rPr>
          <w:rFonts w:hint="eastAsia" w:ascii="宋体" w:hAnsi="宋体" w:eastAsia="宋体" w:cs="宋体"/>
          <w:color w:val="auto"/>
          <w:sz w:val="24"/>
        </w:rPr>
      </w:pPr>
      <w:r>
        <w:rPr>
          <w:rFonts w:hint="eastAsia" w:ascii="宋体" w:hAnsi="宋体" w:eastAsia="宋体" w:cs="宋体"/>
          <w:color w:val="auto"/>
          <w:sz w:val="24"/>
        </w:rPr>
        <w:t xml:space="preserve">十三、开标一览表</w:t>
      </w:r>
      <w:r/>
    </w:p>
    <w:p>
      <w:pPr>
        <w:ind w:firstLine="480"/>
        <w:spacing w:line="480" w:lineRule="auto"/>
        <w:rPr>
          <w:rFonts w:hint="eastAsia" w:ascii="宋体" w:hAnsi="宋体" w:eastAsia="宋体" w:cs="宋体"/>
          <w:color w:val="auto"/>
          <w:sz w:val="24"/>
        </w:rPr>
      </w:pPr>
      <w:r>
        <w:rPr>
          <w:rFonts w:hint="eastAsia" w:ascii="宋体" w:hAnsi="宋体" w:eastAsia="宋体" w:cs="宋体"/>
          <w:color w:val="auto"/>
          <w:sz w:val="24"/>
        </w:rPr>
        <w:t xml:space="preserve">十四、技术方案等</w:t>
      </w:r>
      <w:r/>
    </w:p>
    <w:p>
      <w:pPr>
        <w:ind w:firstLine="480"/>
        <w:spacing w:line="480" w:lineRule="auto"/>
        <w:rPr>
          <w:rFonts w:hint="eastAsia" w:ascii="宋体" w:hAnsi="宋体" w:eastAsia="宋体" w:cs="宋体"/>
          <w:color w:val="auto"/>
          <w:sz w:val="24"/>
        </w:rPr>
      </w:pPr>
      <w:r>
        <w:rPr>
          <w:rFonts w:hint="eastAsia" w:ascii="宋体" w:hAnsi="宋体" w:eastAsia="宋体" w:cs="宋体"/>
          <w:color w:val="auto"/>
          <w:sz w:val="24"/>
        </w:rPr>
        <w:t xml:space="preserve">十五、盐城市政府采购事前信用承诺书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pStyle w:val="639"/>
        <w:jc w:val="center"/>
        <w:spacing w:beforeAutospacing="0" w:afterAutospacing="0" w:line="360" w:lineRule="auto"/>
        <w:rPr>
          <w:i/>
          <w:iCs/>
          <w:color w:val="auto"/>
          <w:sz w:val="24"/>
          <w:szCs w:val="24"/>
          <w:u w:val="single"/>
        </w:rPr>
      </w:pPr>
      <w:r/>
      <w:bookmarkStart w:id="204" w:name="_Toc15529"/>
      <w:r/>
      <w:bookmarkStart w:id="205" w:name="_Toc30998"/>
      <w:r>
        <w:rPr>
          <w:i/>
          <w:iCs/>
          <w:color w:val="auto"/>
          <w:sz w:val="24"/>
          <w:szCs w:val="24"/>
          <w:u w:val="single"/>
        </w:rPr>
        <w:t xml:space="preserve">一、法人或者其他组织的营业执照等证明文件，自然人的身份证明</w:t>
      </w:r>
      <w:bookmarkEnd w:id="204"/>
      <w:r/>
      <w:bookmarkEnd w:id="205"/>
      <w:r/>
      <w:r/>
    </w:p>
    <w:p>
      <w:pPr>
        <w:pStyle w:val="639"/>
        <w:jc w:val="center"/>
        <w:spacing w:beforeAutospacing="0" w:afterAutospacing="0" w:line="360" w:lineRule="auto"/>
        <w:rPr>
          <w:i/>
          <w:iCs/>
          <w:color w:val="auto"/>
          <w:sz w:val="24"/>
          <w:szCs w:val="24"/>
          <w:u w:val="single"/>
        </w:rPr>
      </w:pPr>
      <w:r>
        <w:rPr>
          <w:i/>
          <w:iCs/>
          <w:color w:val="auto"/>
          <w:sz w:val="24"/>
          <w:szCs w:val="24"/>
          <w:u w:val="single"/>
        </w:rPr>
      </w:r>
      <w:r/>
    </w:p>
    <w:p>
      <w:pPr>
        <w:pStyle w:val="639"/>
        <w:jc w:val="center"/>
        <w:spacing w:beforeAutospacing="0" w:afterAutospacing="0" w:line="360" w:lineRule="auto"/>
        <w:rPr>
          <w:i/>
          <w:iCs/>
          <w:color w:val="auto"/>
          <w:sz w:val="24"/>
          <w:szCs w:val="24"/>
          <w:u w:val="single"/>
        </w:rPr>
      </w:pPr>
      <w:r/>
      <w:bookmarkStart w:id="206" w:name="_Toc4501"/>
      <w:r/>
      <w:bookmarkStart w:id="207" w:name="_Toc2964"/>
      <w:r>
        <w:rPr>
          <w:i/>
          <w:iCs/>
          <w:color w:val="auto"/>
          <w:sz w:val="24"/>
          <w:szCs w:val="24"/>
          <w:u w:val="single"/>
        </w:rPr>
        <w:t xml:space="preserve">二、上一年度的财务状况报告</w:t>
      </w:r>
      <w:bookmarkEnd w:id="206"/>
      <w:r/>
      <w:bookmarkEnd w:id="207"/>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（至少提供资产负债表、利润表、现金流量表，投标人成立不满一年无需提供）</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pStyle w:val="639"/>
        <w:jc w:val="center"/>
        <w:spacing w:beforeAutospacing="0" w:afterAutospacing="0" w:line="360" w:lineRule="auto"/>
        <w:rPr>
          <w:i/>
          <w:iCs/>
          <w:color w:val="auto"/>
          <w:sz w:val="24"/>
          <w:szCs w:val="24"/>
          <w:u w:val="single"/>
        </w:rPr>
      </w:pPr>
      <w:r/>
      <w:bookmarkStart w:id="208" w:name="_Toc5746"/>
      <w:r/>
      <w:bookmarkStart w:id="209" w:name="_Toc30678"/>
      <w:r>
        <w:rPr>
          <w:i/>
          <w:iCs/>
          <w:color w:val="auto"/>
          <w:sz w:val="24"/>
          <w:szCs w:val="24"/>
          <w:u w:val="single"/>
        </w:rPr>
        <w:t xml:space="preserve">三、具备履行合同所必需的设备和专业技术能力的书面声明</w:t>
      </w:r>
      <w:bookmarkEnd w:id="208"/>
      <w:r/>
      <w:bookmarkEnd w:id="209"/>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我单位郑重声明：我单位具备履行本项采购合同所必需的设备和专业技术能力，为履行本项采购合同我公司具备如下主要设备和主要专业技术能力：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主要设备有：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主要专业技术能力有：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3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供应商全称（加盖CA电子公章）：</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日  期：</w:t>
      </w:r>
      <w:r/>
    </w:p>
    <w:p>
      <w:pPr>
        <w:pStyle w:val="639"/>
        <w:spacing w:beforeAutospacing="0" w:afterAutospacing="0" w:line="360" w:lineRule="auto"/>
        <w:rPr>
          <w:i/>
          <w:iCs/>
          <w:color w:val="auto"/>
          <w:sz w:val="24"/>
          <w:szCs w:val="24"/>
          <w:u w:val="single"/>
        </w:rPr>
      </w:pPr>
      <w:r>
        <w:rPr>
          <w:i/>
          <w:iCs/>
          <w:color w:val="auto"/>
          <w:sz w:val="24"/>
          <w:szCs w:val="24"/>
          <w:u w:val="single"/>
        </w:rPr>
      </w:r>
      <w:r/>
    </w:p>
    <w:p>
      <w:pPr>
        <w:pStyle w:val="639"/>
        <w:jc w:val="center"/>
        <w:spacing w:beforeAutospacing="0" w:afterAutospacing="0" w:line="360" w:lineRule="auto"/>
        <w:rPr>
          <w:i/>
          <w:iCs/>
          <w:color w:val="auto"/>
          <w:sz w:val="24"/>
          <w:szCs w:val="24"/>
          <w:u w:val="single"/>
        </w:rPr>
      </w:pPr>
      <w:r/>
      <w:bookmarkStart w:id="210" w:name="_Toc15851"/>
      <w:r/>
      <w:bookmarkStart w:id="211" w:name="_Toc20426"/>
      <w:r>
        <w:rPr>
          <w:i/>
          <w:iCs/>
          <w:color w:val="auto"/>
          <w:sz w:val="24"/>
          <w:szCs w:val="24"/>
          <w:u w:val="single"/>
        </w:rPr>
        <w:t xml:space="preserve">四、依法缴纳税收和社会保障资金的相关材料</w:t>
      </w:r>
      <w:bookmarkEnd w:id="210"/>
      <w:r/>
      <w:bookmarkEnd w:id="211"/>
      <w:r/>
      <w:r/>
    </w:p>
    <w:p>
      <w:pPr>
        <w:ind w:firstLine="480"/>
        <w:rPr>
          <w:rFonts w:hint="eastAsia" w:ascii="宋体" w:hAnsi="宋体" w:eastAsia="宋体" w:cs="宋体"/>
          <w:color w:val="auto"/>
          <w:sz w:val="24"/>
        </w:rPr>
      </w:pPr>
      <w:r/>
      <w:bookmarkStart w:id="212" w:name="_Toc120614284"/>
      <w:r>
        <w:rPr>
          <w:rFonts w:hint="eastAsia" w:ascii="宋体" w:hAnsi="宋体" w:eastAsia="宋体" w:cs="宋体"/>
          <w:color w:val="auto"/>
          <w:sz w:val="24"/>
        </w:rPr>
        <w:t xml:space="preserve">提供提交投标文件截止时间前一年内至少一个月依法缴纳税收及缴纳社会保障资金的证明材料。投标人依法享受缓缴、免缴税收、社会保障资金的提供证明材料。</w:t>
      </w:r>
      <w:bookmarkEnd w:id="212"/>
      <w:r/>
      <w:r/>
    </w:p>
    <w:p>
      <w:pPr>
        <w:pStyle w:val="639"/>
        <w:spacing w:beforeAutospacing="0" w:afterAutospacing="0" w:line="360" w:lineRule="auto"/>
        <w:rPr>
          <w:i/>
          <w:iCs/>
          <w:color w:val="auto"/>
          <w:sz w:val="24"/>
          <w:szCs w:val="24"/>
          <w:u w:val="single"/>
        </w:rPr>
      </w:pPr>
      <w:r>
        <w:rPr>
          <w:i/>
          <w:iCs/>
          <w:color w:val="auto"/>
          <w:sz w:val="24"/>
          <w:szCs w:val="24"/>
          <w:u w:val="single"/>
        </w:rPr>
      </w:r>
      <w:r/>
    </w:p>
    <w:p>
      <w:pPr>
        <w:pStyle w:val="639"/>
        <w:jc w:val="center"/>
        <w:spacing w:beforeAutospacing="0" w:afterAutospacing="0" w:line="360" w:lineRule="auto"/>
        <w:rPr>
          <w:i/>
          <w:iCs/>
          <w:color w:val="auto"/>
          <w:sz w:val="24"/>
          <w:szCs w:val="24"/>
          <w:u w:val="single"/>
        </w:rPr>
      </w:pPr>
      <w:r/>
      <w:bookmarkStart w:id="213" w:name="_Toc6648"/>
      <w:r/>
      <w:bookmarkStart w:id="214" w:name="_Toc8822"/>
      <w:r>
        <w:rPr>
          <w:i/>
          <w:iCs/>
          <w:color w:val="auto"/>
          <w:sz w:val="24"/>
          <w:szCs w:val="24"/>
          <w:u w:val="single"/>
        </w:rPr>
        <w:t xml:space="preserve">五、参加政府采购活动前 3 年内在经营活动中没有重大违法记录的书面声明</w:t>
      </w:r>
      <w:bookmarkEnd w:id="213"/>
      <w:r/>
      <w:bookmarkEnd w:id="214"/>
      <w:r/>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声  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320"/>
        <w:spacing w:line="360" w:lineRule="auto"/>
        <w:rPr>
          <w:rFonts w:hint="eastAsia" w:ascii="宋体" w:hAnsi="宋体" w:eastAsia="宋体" w:cs="宋体"/>
          <w:color w:val="auto"/>
          <w:sz w:val="24"/>
        </w:rPr>
      </w:pPr>
      <w:r/>
      <w:bookmarkStart w:id="215" w:name="_Toc2656"/>
      <w:r/>
      <w:bookmarkStart w:id="216" w:name="_Toc11963"/>
      <w:r>
        <w:rPr>
          <w:rFonts w:hint="eastAsia" w:ascii="宋体" w:hAnsi="宋体" w:eastAsia="宋体" w:cs="宋体"/>
          <w:color w:val="auto"/>
          <w:sz w:val="24"/>
        </w:rPr>
        <w:t xml:space="preserve">供应商全称（加盖CA电子公章）：</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日  期：</w:t>
      </w:r>
      <w:r/>
    </w:p>
    <w:p>
      <w:pPr>
        <w:pStyle w:val="639"/>
        <w:jc w:val="center"/>
        <w:spacing w:beforeAutospacing="0" w:afterAutospacing="0" w:line="360" w:lineRule="auto"/>
        <w:rPr>
          <w:color w:val="auto"/>
          <w:sz w:val="24"/>
          <w:szCs w:val="24"/>
        </w:rPr>
      </w:pPr>
      <w:r>
        <w:rPr>
          <w:color w:val="auto"/>
          <w:sz w:val="24"/>
          <w:szCs w:val="24"/>
        </w:rPr>
      </w:r>
      <w:r/>
    </w:p>
    <w:p>
      <w:pPr>
        <w:pStyle w:val="639"/>
        <w:jc w:val="center"/>
        <w:spacing w:beforeAutospacing="0" w:afterAutospacing="0" w:line="360" w:lineRule="auto"/>
        <w:rPr>
          <w:color w:val="auto"/>
          <w:sz w:val="24"/>
          <w:szCs w:val="24"/>
        </w:rPr>
      </w:pPr>
      <w:r>
        <w:rPr>
          <w:color w:val="auto"/>
          <w:sz w:val="24"/>
          <w:szCs w:val="24"/>
        </w:rPr>
        <w:t xml:space="preserve">六、特定资格要求的证明文件</w:t>
      </w:r>
      <w:bookmarkEnd w:id="215"/>
      <w:r/>
      <w:bookmarkEnd w:id="216"/>
      <w:r/>
      <w:r/>
    </w:p>
    <w:p>
      <w:pPr>
        <w:rPr>
          <w:rFonts w:hint="eastAsia" w:ascii="宋体" w:hAnsi="宋体" w:eastAsia="宋体" w:cs="宋体"/>
          <w:color w:val="auto"/>
          <w:sz w:val="24"/>
        </w:rPr>
      </w:pPr>
      <w:r>
        <w:rPr>
          <w:rFonts w:hint="eastAsia" w:ascii="宋体" w:hAnsi="宋体" w:eastAsia="宋体" w:cs="宋体"/>
          <w:color w:val="auto"/>
          <w:sz w:val="24"/>
        </w:rPr>
        <w:t xml:space="preserve">    如果本项目申请人的特定资格要求中要求提供的，必须提供。</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i/>
          <w:iCs/>
          <w:color w:val="auto"/>
          <w:sz w:val="24"/>
          <w:szCs w:val="24"/>
          <w:u w:val="single"/>
        </w:rPr>
      </w:pPr>
      <w:r/>
      <w:bookmarkStart w:id="217" w:name="_Toc24240"/>
      <w:r/>
      <w:bookmarkStart w:id="218" w:name="_Toc6716"/>
      <w:r>
        <w:rPr>
          <w:i/>
          <w:iCs/>
          <w:color w:val="auto"/>
          <w:sz w:val="24"/>
          <w:szCs w:val="24"/>
          <w:u w:val="single"/>
        </w:rPr>
        <w:br w:type="page" w:clear="all"/>
      </w:r>
      <w:r/>
    </w:p>
    <w:p>
      <w:pPr>
        <w:pStyle w:val="639"/>
        <w:jc w:val="center"/>
        <w:spacing w:beforeAutospacing="0" w:afterAutospacing="0" w:line="360" w:lineRule="auto"/>
        <w:rPr>
          <w:i/>
          <w:iCs/>
          <w:color w:val="auto"/>
          <w:sz w:val="24"/>
          <w:szCs w:val="24"/>
          <w:u w:val="single"/>
        </w:rPr>
      </w:pPr>
      <w:r>
        <w:rPr>
          <w:i/>
          <w:iCs/>
          <w:color w:val="auto"/>
          <w:sz w:val="24"/>
          <w:szCs w:val="24"/>
          <w:u w:val="single"/>
        </w:rPr>
        <w:t xml:space="preserve">七、法人授权书</w:t>
      </w:r>
      <w:bookmarkEnd w:id="217"/>
      <w:r/>
      <w:bookmarkEnd w:id="218"/>
      <w:r/>
      <w:r/>
    </w:p>
    <w:p>
      <w:pPr>
        <w:ind w:firstLine="480"/>
        <w:spacing w:line="600" w:lineRule="auto"/>
        <w:rPr>
          <w:rFonts w:hint="eastAsia" w:ascii="宋体" w:hAnsi="宋体" w:eastAsia="宋体" w:cs="宋体"/>
          <w:color w:val="auto"/>
          <w:sz w:val="24"/>
        </w:rPr>
      </w:pPr>
      <w:r>
        <w:rPr>
          <w:rFonts w:hint="eastAsia" w:ascii="宋体" w:hAnsi="宋体" w:eastAsia="宋体" w:cs="宋体"/>
          <w:color w:val="auto"/>
          <w:sz w:val="24"/>
        </w:rPr>
        <w:t xml:space="preserve">本授权书声明：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（投标人名称）授权</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（被授权人的姓名）为我方就</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号项目采购活动的合法代理人，以本单位名义全权处理一切与该项目采购有关的事务。</w:t>
      </w:r>
      <w:r/>
    </w:p>
    <w:p>
      <w:pPr>
        <w:ind w:firstLine="480"/>
        <w:spacing w:line="600" w:lineRule="auto"/>
        <w:rPr>
          <w:rFonts w:hint="eastAsia" w:ascii="宋体" w:hAnsi="宋体" w:eastAsia="宋体" w:cs="宋体"/>
          <w:color w:val="auto"/>
          <w:sz w:val="24"/>
        </w:rPr>
      </w:pPr>
      <w:r>
        <w:rPr>
          <w:rFonts w:hint="eastAsia" w:ascii="宋体" w:hAnsi="宋体" w:eastAsia="宋体" w:cs="宋体"/>
          <w:color w:val="auto"/>
          <w:sz w:val="24"/>
        </w:rPr>
        <w:t xml:space="preserve">本授权书于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日起生效，特此声明。</w:t>
      </w:r>
      <w:r/>
    </w:p>
    <w:p>
      <w:pPr>
        <w:ind w:firstLine="480"/>
        <w:spacing w:line="600" w:lineRule="auto"/>
        <w:rPr>
          <w:rFonts w:hint="eastAsia" w:ascii="宋体" w:hAnsi="宋体" w:eastAsia="宋体" w:cs="宋体"/>
          <w:color w:val="auto"/>
          <w:sz w:val="24"/>
        </w:rPr>
      </w:pPr>
      <w:r>
        <w:rPr>
          <w:rFonts w:hint="eastAsia" w:ascii="宋体" w:hAnsi="宋体" w:eastAsia="宋体" w:cs="宋体"/>
          <w:color w:val="auto"/>
          <w:sz w:val="24"/>
        </w:rPr>
        <w:t xml:space="preserve">被授权人身份证号码：</w:t>
      </w:r>
      <w:r>
        <w:rPr>
          <w:rFonts w:hint="eastAsia" w:ascii="宋体" w:hAnsi="宋体" w:eastAsia="宋体" w:cs="宋体"/>
          <w:color w:val="auto"/>
          <w:sz w:val="24"/>
          <w:u w:val="single"/>
        </w:rPr>
        <w:t xml:space="preserve">        </w:t>
      </w:r>
      <w:r/>
    </w:p>
    <w:p>
      <w:pPr>
        <w:ind w:firstLine="480"/>
        <w:spacing w:line="600" w:lineRule="auto"/>
        <w:rPr>
          <w:rFonts w:hint="eastAsia" w:ascii="宋体" w:hAnsi="宋体" w:eastAsia="宋体" w:cs="宋体"/>
          <w:color w:val="auto"/>
          <w:sz w:val="24"/>
        </w:rPr>
      </w:pPr>
      <w:r>
        <w:rPr>
          <w:rFonts w:hint="eastAsia" w:ascii="宋体" w:hAnsi="宋体" w:eastAsia="宋体" w:cs="宋体"/>
          <w:color w:val="auto"/>
          <w:sz w:val="24"/>
        </w:rPr>
        <w:t xml:space="preserve">被授权人联系电话：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（手机）</w:t>
      </w:r>
      <w:r/>
    </w:p>
    <w:p>
      <w:pPr>
        <w:ind w:firstLine="480"/>
        <w:spacing w:line="600" w:lineRule="auto"/>
        <w:rPr>
          <w:rFonts w:hint="eastAsia" w:ascii="宋体" w:hAnsi="宋体" w:eastAsia="宋体" w:cs="宋体"/>
          <w:color w:val="auto"/>
          <w:sz w:val="24"/>
        </w:rPr>
      </w:pPr>
      <w:r>
        <w:rPr>
          <w:rFonts w:hint="eastAsia" w:ascii="宋体" w:hAnsi="宋体" w:eastAsia="宋体" w:cs="宋体"/>
          <w:color w:val="auto"/>
          <w:sz w:val="24"/>
        </w:rPr>
        <w:t xml:space="preserve">授权单位名称：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（加盖CA电子公章）</w:t>
      </w:r>
      <w:r/>
    </w:p>
    <w:p>
      <w:pPr>
        <w:ind w:firstLine="480"/>
        <w:spacing w:line="600" w:lineRule="auto"/>
        <w:rPr>
          <w:rFonts w:hint="eastAsia" w:ascii="宋体" w:hAnsi="宋体" w:eastAsia="宋体" w:cs="宋体"/>
          <w:color w:val="auto"/>
          <w:sz w:val="24"/>
        </w:rPr>
      </w:pPr>
      <w:r>
        <w:rPr>
          <w:rFonts w:hint="eastAsia" w:ascii="宋体" w:hAnsi="宋体" w:eastAsia="宋体" w:cs="宋体"/>
          <w:color w:val="auto"/>
          <w:sz w:val="24"/>
        </w:rPr>
        <w:t xml:space="preserve">单位地址：</w:t>
      </w:r>
      <w:r>
        <w:rPr>
          <w:rFonts w:hint="eastAsia" w:ascii="宋体" w:hAnsi="宋体" w:eastAsia="宋体" w:cs="宋体"/>
          <w:color w:val="auto"/>
          <w:sz w:val="24"/>
          <w:u w:val="single"/>
        </w:rPr>
        <w:t xml:space="preserve">        </w:t>
      </w:r>
      <w:r/>
    </w:p>
    <w:p>
      <w:pPr>
        <w:ind w:firstLine="480"/>
        <w:spacing w:line="600" w:lineRule="auto"/>
        <w:rPr>
          <w:rFonts w:hint="eastAsia" w:ascii="宋体" w:hAnsi="宋体" w:eastAsia="宋体" w:cs="宋体"/>
          <w:color w:val="auto"/>
          <w:sz w:val="24"/>
        </w:rPr>
      </w:pPr>
      <w:r>
        <w:rPr>
          <w:rFonts w:hint="eastAsia" w:ascii="宋体" w:hAnsi="宋体" w:eastAsia="宋体" w:cs="宋体"/>
          <w:color w:val="auto"/>
          <w:sz w:val="24"/>
        </w:rPr>
        <w:t xml:space="preserve">日期：</w:t>
      </w:r>
      <w:bookmarkStart w:id="219" w:name="_Hlt26955070"/>
      <w:r/>
      <w:bookmarkStart w:id="220" w:name="_Hlt26671380"/>
      <w:r/>
      <w:bookmarkStart w:id="221" w:name="_格式3__银行出具的资信证明"/>
      <w:r>
        <w:rPr>
          <w:rFonts w:hint="eastAsia" w:ascii="宋体" w:hAnsi="宋体" w:eastAsia="宋体" w:cs="宋体"/>
          <w:color w:val="auto"/>
          <w:sz w:val="24"/>
          <w:u w:val="single"/>
        </w:rPr>
        <w:t xml:space="preserve">        </w:t>
      </w:r>
      <w:r/>
    </w:p>
    <w:p>
      <w:pPr>
        <w:spacing w:line="60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pStyle w:val="639"/>
        <w:jc w:val="center"/>
        <w:spacing w:beforeAutospacing="0" w:afterAutospacing="0" w:line="432" w:lineRule="auto"/>
        <w:rPr>
          <w:i/>
          <w:iCs/>
          <w:color w:val="auto"/>
          <w:sz w:val="24"/>
          <w:szCs w:val="24"/>
          <w:u w:val="single"/>
        </w:rPr>
      </w:pPr>
      <w:r>
        <w:rPr>
          <w:rFonts w:cs="宋体"/>
          <w:color w:val="auto"/>
          <w:sz w:val="24"/>
          <w:szCs w:val="24"/>
        </w:rPr>
        <w:br w:type="page" w:clear="all"/>
      </w:r>
      <w:bookmarkStart w:id="222" w:name="_Toc6022"/>
      <w:r/>
      <w:bookmarkStart w:id="223" w:name="_Toc3919"/>
      <w:r>
        <w:rPr>
          <w:i/>
          <w:iCs/>
          <w:color w:val="auto"/>
          <w:sz w:val="24"/>
          <w:szCs w:val="24"/>
          <w:u w:val="single"/>
        </w:rPr>
        <w:t xml:space="preserve">八、投标函</w:t>
      </w:r>
      <w:bookmarkEnd w:id="222"/>
      <w:r/>
      <w:bookmarkEnd w:id="223"/>
      <w:r/>
      <w:r/>
    </w:p>
    <w:p>
      <w:pPr>
        <w:spacing w:line="432" w:lineRule="auto"/>
        <w:rPr>
          <w:rFonts w:hint="eastAsia" w:ascii="宋体" w:hAnsi="宋体" w:eastAsia="宋体" w:cs="宋体"/>
          <w:color w:val="auto"/>
          <w:sz w:val="24"/>
        </w:rPr>
      </w:pPr>
      <w:r>
        <w:rPr>
          <w:rFonts w:hint="eastAsia" w:ascii="宋体" w:hAnsi="宋体" w:eastAsia="宋体" w:cs="宋体"/>
          <w:color w:val="auto"/>
          <w:sz w:val="24"/>
        </w:rPr>
        <w:t xml:space="preserve">致：滨海县第一初级中学</w:t>
      </w:r>
      <w:r/>
    </w:p>
    <w:p>
      <w:pPr>
        <w:ind w:firstLine="480"/>
        <w:spacing w:line="432" w:lineRule="auto"/>
        <w:rPr>
          <w:rFonts w:hint="eastAsia" w:ascii="宋体" w:hAnsi="宋体" w:eastAsia="宋体" w:cs="宋体"/>
          <w:color w:val="auto"/>
          <w:sz w:val="24"/>
        </w:rPr>
      </w:pPr>
      <w:r>
        <w:rPr>
          <w:rFonts w:hint="eastAsia" w:ascii="宋体" w:hAnsi="宋体" w:eastAsia="宋体" w:cs="宋体"/>
          <w:color w:val="auto"/>
          <w:sz w:val="24"/>
        </w:rPr>
        <w:t xml:space="preserve">根据贵方的</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号招标文件，正式授权下述签字人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(姓名)代表我方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（投标人的名称），全权处理本次项目投标的有关事宜。</w:t>
      </w:r>
      <w:r/>
    </w:p>
    <w:p>
      <w:pPr>
        <w:ind w:firstLine="480"/>
        <w:spacing w:line="432" w:lineRule="auto"/>
        <w:rPr>
          <w:rFonts w:hint="eastAsia" w:ascii="宋体" w:hAnsi="宋体" w:eastAsia="宋体" w:cs="宋体"/>
          <w:color w:val="auto"/>
          <w:sz w:val="24"/>
        </w:rPr>
      </w:pPr>
      <w:r>
        <w:rPr>
          <w:rFonts w:hint="eastAsia" w:ascii="宋体" w:hAnsi="宋体" w:eastAsia="宋体" w:cs="宋体"/>
          <w:color w:val="auto"/>
          <w:sz w:val="24"/>
        </w:rPr>
        <w:t xml:space="preserve">据此函，</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签字人兹宣布同意如下：</w:t>
      </w:r>
      <w:r/>
    </w:p>
    <w:p>
      <w:pPr>
        <w:ind w:firstLine="480"/>
        <w:spacing w:line="432" w:lineRule="auto"/>
        <w:rPr>
          <w:rFonts w:hint="eastAsia" w:ascii="宋体" w:hAnsi="宋体" w:eastAsia="宋体" w:cs="宋体"/>
          <w:color w:val="auto"/>
          <w:sz w:val="24"/>
        </w:rPr>
      </w:pPr>
      <w:r>
        <w:rPr>
          <w:rFonts w:hint="eastAsia" w:ascii="宋体" w:hAnsi="宋体" w:eastAsia="宋体" w:cs="宋体"/>
          <w:color w:val="auto"/>
          <w:sz w:val="24"/>
        </w:rPr>
        <w:t xml:space="preserve">1.按招标文件规定的各项要求，向买方提供所需服务（包含与服务相关的货物）。</w:t>
      </w:r>
      <w:r/>
    </w:p>
    <w:p>
      <w:pPr>
        <w:ind w:firstLine="480"/>
        <w:spacing w:line="432" w:lineRule="auto"/>
        <w:rPr>
          <w:rFonts w:hint="eastAsia" w:ascii="宋体" w:hAnsi="宋体" w:eastAsia="宋体" w:cs="宋体"/>
          <w:color w:val="auto"/>
          <w:sz w:val="24"/>
        </w:rPr>
      </w:pPr>
      <w:r>
        <w:rPr>
          <w:rFonts w:hint="eastAsia" w:ascii="宋体" w:hAnsi="宋体" w:eastAsia="宋体" w:cs="宋体"/>
          <w:color w:val="auto"/>
          <w:sz w:val="24"/>
        </w:rPr>
        <w:t xml:space="preserve">2.我们完全理解贵方不一定将合同授予最低报价的投标人。</w:t>
      </w:r>
      <w:r/>
    </w:p>
    <w:p>
      <w:pPr>
        <w:ind w:firstLine="480"/>
        <w:spacing w:line="432" w:lineRule="auto"/>
        <w:rPr>
          <w:rFonts w:hint="eastAsia" w:ascii="宋体" w:hAnsi="宋体" w:eastAsia="宋体" w:cs="宋体"/>
          <w:color w:val="auto"/>
          <w:sz w:val="24"/>
        </w:rPr>
      </w:pPr>
      <w:r>
        <w:rPr>
          <w:rFonts w:hint="eastAsia" w:ascii="宋体" w:hAnsi="宋体" w:eastAsia="宋体" w:cs="宋体"/>
          <w:color w:val="auto"/>
          <w:sz w:val="24"/>
        </w:rPr>
        <w:t xml:space="preserve">3.我们已详细审核全部招标文件及其有效补充文件，我们知道必须放弃提出含糊不清或误解问题的权利。</w:t>
      </w:r>
      <w:r/>
    </w:p>
    <w:p>
      <w:pPr>
        <w:ind w:firstLine="480"/>
        <w:spacing w:line="432" w:lineRule="auto"/>
        <w:rPr>
          <w:rFonts w:hint="eastAsia" w:ascii="宋体" w:hAnsi="宋体" w:eastAsia="宋体" w:cs="宋体"/>
          <w:color w:val="auto"/>
          <w:sz w:val="24"/>
        </w:rPr>
      </w:pPr>
      <w:r>
        <w:rPr>
          <w:rFonts w:hint="eastAsia" w:ascii="宋体" w:hAnsi="宋体" w:eastAsia="宋体" w:cs="宋体"/>
          <w:color w:val="auto"/>
          <w:sz w:val="24"/>
        </w:rPr>
        <w:t xml:space="preserve">4.我们同意从规定的开标日期起遵循本投标文件，并在规定的投标有效期期满之前均具有约束力。</w:t>
      </w:r>
      <w:r/>
    </w:p>
    <w:p>
      <w:pPr>
        <w:ind w:firstLine="480"/>
        <w:spacing w:line="432" w:lineRule="auto"/>
        <w:rPr>
          <w:rFonts w:hint="eastAsia" w:ascii="宋体" w:hAnsi="宋体" w:eastAsia="宋体" w:cs="宋体"/>
          <w:color w:val="auto"/>
          <w:sz w:val="24"/>
        </w:rPr>
      </w:pPr>
      <w:r>
        <w:rPr>
          <w:rFonts w:hint="eastAsia" w:ascii="宋体" w:hAnsi="宋体" w:eastAsia="宋体" w:cs="宋体"/>
          <w:color w:val="auto"/>
          <w:sz w:val="24"/>
        </w:rPr>
        <w:t xml:space="preserve">5.同意向贵方提供贵方可能另外要求的与投标有关的任何证据或资料，并保证我方已提供和将要提供的文件是真实的、准确的。</w:t>
      </w:r>
      <w:r/>
    </w:p>
    <w:p>
      <w:pPr>
        <w:ind w:firstLine="480"/>
        <w:spacing w:line="432" w:lineRule="auto"/>
        <w:rPr>
          <w:rFonts w:hint="eastAsia" w:ascii="宋体" w:hAnsi="宋体" w:eastAsia="宋体" w:cs="宋体"/>
          <w:color w:val="auto"/>
          <w:sz w:val="24"/>
        </w:rPr>
      </w:pPr>
      <w:r>
        <w:rPr>
          <w:rFonts w:hint="eastAsia" w:ascii="宋体" w:hAnsi="宋体" w:eastAsia="宋体" w:cs="宋体"/>
          <w:color w:val="auto"/>
          <w:sz w:val="24"/>
        </w:rPr>
        <w:t xml:space="preserve">6.一旦我方中标,我方将根据招标文件的规定，严格履行合同的责任和义务,并保证在招标文件规定的时间完成项目，交付买方验收、使用。</w:t>
      </w:r>
      <w:r/>
    </w:p>
    <w:p>
      <w:pPr>
        <w:ind w:firstLine="480"/>
        <w:spacing w:line="432" w:lineRule="auto"/>
        <w:rPr>
          <w:rFonts w:hint="eastAsia" w:ascii="宋体" w:hAnsi="宋体" w:eastAsia="宋体" w:cs="宋体"/>
          <w:color w:val="auto"/>
          <w:sz w:val="24"/>
        </w:rPr>
      </w:pPr>
      <w:r>
        <w:rPr>
          <w:rFonts w:hint="eastAsia" w:ascii="宋体" w:hAnsi="宋体" w:eastAsia="宋体" w:cs="宋体"/>
          <w:color w:val="auto"/>
          <w:sz w:val="24"/>
        </w:rPr>
        <w:t xml:space="preserve">7.与本投标有关的正式通讯地址为：</w:t>
      </w:r>
      <w:r/>
    </w:p>
    <w:p>
      <w:pPr>
        <w:ind w:firstLine="480"/>
        <w:spacing w:line="432" w:lineRule="auto"/>
        <w:rPr>
          <w:rFonts w:hint="eastAsia" w:ascii="宋体" w:hAnsi="宋体" w:eastAsia="宋体" w:cs="宋体"/>
          <w:color w:val="auto"/>
          <w:sz w:val="24"/>
        </w:rPr>
      </w:pPr>
      <w:r>
        <w:rPr>
          <w:rFonts w:hint="eastAsia" w:ascii="宋体" w:hAnsi="宋体" w:eastAsia="宋体" w:cs="宋体"/>
          <w:color w:val="auto"/>
          <w:sz w:val="24"/>
        </w:rPr>
        <w:t xml:space="preserve">地    址：</w:t>
      </w:r>
      <w:r>
        <w:rPr>
          <w:rFonts w:hint="eastAsia" w:ascii="宋体" w:hAnsi="宋体" w:eastAsia="宋体" w:cs="宋体"/>
          <w:color w:val="auto"/>
          <w:sz w:val="24"/>
          <w:u w:val="single"/>
        </w:rPr>
        <w:t xml:space="preserve">            </w:t>
      </w:r>
      <w:r/>
    </w:p>
    <w:p>
      <w:pPr>
        <w:ind w:firstLine="480"/>
        <w:spacing w:line="432" w:lineRule="auto"/>
        <w:rPr>
          <w:rFonts w:hint="eastAsia" w:ascii="宋体" w:hAnsi="宋体" w:eastAsia="宋体" w:cs="宋体"/>
          <w:color w:val="auto"/>
          <w:sz w:val="24"/>
        </w:rPr>
      </w:pPr>
      <w:r>
        <w:rPr>
          <w:rFonts w:hint="eastAsia" w:ascii="宋体" w:hAnsi="宋体" w:eastAsia="宋体" w:cs="宋体"/>
          <w:color w:val="auto"/>
          <w:sz w:val="24"/>
        </w:rPr>
        <w:t xml:space="preserve">邮    编：</w:t>
      </w:r>
      <w:r>
        <w:rPr>
          <w:rFonts w:hint="eastAsia" w:ascii="宋体" w:hAnsi="宋体" w:eastAsia="宋体" w:cs="宋体"/>
          <w:color w:val="auto"/>
          <w:sz w:val="24"/>
          <w:u w:val="single"/>
        </w:rPr>
        <w:t xml:space="preserve">            </w:t>
      </w:r>
      <w:r/>
    </w:p>
    <w:p>
      <w:pPr>
        <w:ind w:firstLine="480"/>
        <w:spacing w:line="432" w:lineRule="auto"/>
        <w:rPr>
          <w:rFonts w:hint="eastAsia" w:ascii="宋体" w:hAnsi="宋体" w:eastAsia="宋体" w:cs="宋体"/>
          <w:color w:val="auto"/>
          <w:sz w:val="24"/>
        </w:rPr>
      </w:pPr>
      <w:r>
        <w:rPr>
          <w:rFonts w:hint="eastAsia" w:ascii="宋体" w:hAnsi="宋体" w:eastAsia="宋体" w:cs="宋体"/>
          <w:color w:val="auto"/>
          <w:sz w:val="24"/>
        </w:rPr>
        <w:t xml:space="preserve">电    话：</w:t>
      </w:r>
      <w:r>
        <w:rPr>
          <w:rFonts w:hint="eastAsia" w:ascii="宋体" w:hAnsi="宋体" w:eastAsia="宋体" w:cs="宋体"/>
          <w:color w:val="auto"/>
          <w:sz w:val="24"/>
          <w:u w:val="single"/>
        </w:rPr>
        <w:t xml:space="preserve">            </w:t>
      </w:r>
      <w:r/>
    </w:p>
    <w:p>
      <w:pPr>
        <w:ind w:firstLine="480"/>
        <w:spacing w:line="432" w:lineRule="auto"/>
        <w:rPr>
          <w:rFonts w:hint="eastAsia" w:ascii="宋体" w:hAnsi="宋体" w:eastAsia="宋体" w:cs="宋体"/>
          <w:color w:val="auto"/>
          <w:sz w:val="24"/>
        </w:rPr>
      </w:pPr>
      <w:r>
        <w:rPr>
          <w:rFonts w:hint="eastAsia" w:ascii="宋体" w:hAnsi="宋体" w:eastAsia="宋体" w:cs="宋体"/>
          <w:color w:val="auto"/>
          <w:sz w:val="24"/>
        </w:rPr>
        <w:t xml:space="preserve">传    真：</w:t>
      </w:r>
      <w:r>
        <w:rPr>
          <w:rFonts w:hint="eastAsia" w:ascii="宋体" w:hAnsi="宋体" w:eastAsia="宋体" w:cs="宋体"/>
          <w:color w:val="auto"/>
          <w:sz w:val="24"/>
          <w:u w:val="single"/>
        </w:rPr>
        <w:t xml:space="preserve">            </w:t>
      </w:r>
      <w:r/>
    </w:p>
    <w:p>
      <w:pPr>
        <w:ind w:firstLine="480"/>
        <w:spacing w:line="432" w:lineRule="auto"/>
        <w:rPr>
          <w:rFonts w:hint="eastAsia" w:ascii="宋体" w:hAnsi="宋体" w:eastAsia="宋体" w:cs="宋体"/>
          <w:color w:val="auto"/>
          <w:sz w:val="24"/>
        </w:rPr>
      </w:pPr>
      <w:r>
        <w:rPr>
          <w:rFonts w:hint="eastAsia" w:ascii="宋体" w:hAnsi="宋体" w:eastAsia="宋体" w:cs="宋体"/>
          <w:color w:val="auto"/>
          <w:sz w:val="24"/>
        </w:rPr>
        <w:t xml:space="preserve">投标人开户行：</w:t>
      </w:r>
      <w:r>
        <w:rPr>
          <w:rFonts w:hint="eastAsia" w:ascii="宋体" w:hAnsi="宋体" w:eastAsia="宋体" w:cs="宋体"/>
          <w:color w:val="auto"/>
          <w:sz w:val="24"/>
          <w:u w:val="single"/>
        </w:rPr>
        <w:t xml:space="preserve">            </w:t>
      </w:r>
      <w:r/>
    </w:p>
    <w:p>
      <w:pPr>
        <w:ind w:firstLine="480"/>
        <w:spacing w:line="432" w:lineRule="auto"/>
        <w:rPr>
          <w:rFonts w:hint="eastAsia" w:ascii="宋体" w:hAnsi="宋体" w:eastAsia="宋体" w:cs="宋体"/>
          <w:color w:val="auto"/>
          <w:sz w:val="24"/>
        </w:rPr>
      </w:pPr>
      <w:r>
        <w:rPr>
          <w:rFonts w:hint="eastAsia" w:ascii="宋体" w:hAnsi="宋体" w:eastAsia="宋体" w:cs="宋体"/>
          <w:color w:val="auto"/>
          <w:sz w:val="24"/>
        </w:rPr>
        <w:t xml:space="preserve">账    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firstLine="480"/>
        <w:spacing w:line="432" w:lineRule="auto"/>
        <w:rPr>
          <w:rFonts w:hint="eastAsia" w:ascii="宋体" w:hAnsi="宋体" w:eastAsia="宋体" w:cs="宋体"/>
          <w:color w:val="auto"/>
          <w:sz w:val="24"/>
        </w:rPr>
      </w:pPr>
      <w:r>
        <w:rPr>
          <w:rFonts w:hint="eastAsia" w:ascii="宋体" w:hAnsi="宋体" w:eastAsia="宋体" w:cs="宋体"/>
          <w:color w:val="auto"/>
          <w:sz w:val="24"/>
        </w:rPr>
        <w:t xml:space="preserve">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pStyle w:val="639"/>
        <w:jc w:val="center"/>
        <w:spacing w:beforeAutospacing="0" w:afterAutospacing="0" w:line="432" w:lineRule="auto"/>
        <w:rPr>
          <w:i/>
          <w:iCs/>
          <w:color w:val="auto"/>
          <w:sz w:val="24"/>
          <w:szCs w:val="24"/>
          <w:u w:val="single"/>
        </w:rPr>
      </w:pPr>
      <w:r/>
      <w:bookmarkStart w:id="224" w:name="_Toc32224"/>
      <w:r/>
      <w:bookmarkStart w:id="225" w:name="_Toc10881"/>
      <w:r>
        <w:rPr>
          <w:i/>
          <w:iCs/>
          <w:color w:val="auto"/>
          <w:sz w:val="24"/>
          <w:szCs w:val="24"/>
          <w:u w:val="single"/>
        </w:rPr>
        <w:t xml:space="preserve">九、中小企业声明函（服务）</w:t>
      </w:r>
      <w:bookmarkEnd w:id="224"/>
      <w:r/>
      <w:bookmarkEnd w:id="22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本公司（联合体）郑重声明，根据《政府采购促进中小企业发展管理办法》（财库﹝2020﹞46 号）的规定，本公司（联合体）参加滨海县第一初级中学组织的</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，采购编号为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的采购活动，服务全部由符合政策要求的中小企业承接。相关企业（含联合体中的中小企业、签订分包意向协议的中小企业）的具体情况如下：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i/>
          <w:iCs/>
          <w:color w:val="auto"/>
          <w:sz w:val="24"/>
          <w:u w:val="single"/>
        </w:rPr>
        <w:t xml:space="preserve">（标的名称）</w:t>
      </w:r>
      <w:r>
        <w:rPr>
          <w:rFonts w:hint="eastAsia" w:ascii="宋体" w:hAnsi="宋体" w:eastAsia="宋体" w:cs="宋体"/>
          <w:color w:val="auto"/>
          <w:sz w:val="24"/>
        </w:rPr>
        <w:t xml:space="preserve"> ，属于</w:t>
      </w:r>
      <w:r>
        <w:rPr>
          <w:rFonts w:hint="eastAsia" w:ascii="宋体" w:hAnsi="宋体" w:eastAsia="宋体" w:cs="宋体"/>
          <w:i/>
          <w:iCs/>
          <w:color w:val="auto"/>
          <w:sz w:val="24"/>
          <w:u w:val="single"/>
        </w:rPr>
        <w:t xml:space="preserve">（采购文件中明确的所属行业）</w:t>
      </w:r>
      <w:r>
        <w:rPr>
          <w:rFonts w:hint="eastAsia" w:ascii="宋体" w:hAnsi="宋体" w:eastAsia="宋体" w:cs="宋体"/>
          <w:color w:val="auto"/>
          <w:sz w:val="24"/>
        </w:rPr>
        <w:t xml:space="preserve">；承建（承接）企业为</w:t>
      </w:r>
      <w:r>
        <w:rPr>
          <w:rFonts w:hint="eastAsia" w:ascii="宋体" w:hAnsi="宋体" w:eastAsia="宋体" w:cs="宋体"/>
          <w:i/>
          <w:iCs/>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i/>
          <w:iCs/>
          <w:color w:val="auto"/>
          <w:sz w:val="24"/>
          <w:u w:val="single"/>
        </w:rPr>
        <w:t xml:space="preserve">（中型企业、小型企业、微型企业）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i/>
          <w:iCs/>
          <w:color w:val="auto"/>
          <w:sz w:val="24"/>
          <w:u w:val="single"/>
        </w:rPr>
        <w:t xml:space="preserve">（标的名称）</w:t>
      </w:r>
      <w:r>
        <w:rPr>
          <w:rFonts w:hint="eastAsia" w:ascii="宋体" w:hAnsi="宋体" w:eastAsia="宋体" w:cs="宋体"/>
          <w:color w:val="auto"/>
          <w:sz w:val="24"/>
        </w:rPr>
        <w:t xml:space="preserve"> ，属于</w:t>
      </w:r>
      <w:r>
        <w:rPr>
          <w:rFonts w:hint="eastAsia" w:ascii="宋体" w:hAnsi="宋体" w:eastAsia="宋体" w:cs="宋体"/>
          <w:i/>
          <w:iCs/>
          <w:color w:val="auto"/>
          <w:sz w:val="24"/>
          <w:u w:val="single"/>
        </w:rPr>
        <w:t xml:space="preserve">（采购文件中明确的所属行业）</w:t>
      </w:r>
      <w:r>
        <w:rPr>
          <w:rFonts w:hint="eastAsia" w:ascii="宋体" w:hAnsi="宋体" w:eastAsia="宋体" w:cs="宋体"/>
          <w:color w:val="auto"/>
          <w:sz w:val="24"/>
        </w:rPr>
        <w:t xml:space="preserve">；承建（承接）企业为</w:t>
      </w:r>
      <w:r>
        <w:rPr>
          <w:rFonts w:hint="eastAsia" w:ascii="宋体" w:hAnsi="宋体" w:eastAsia="宋体" w:cs="宋体"/>
          <w:i/>
          <w:iCs/>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i/>
          <w:iCs/>
          <w:color w:val="auto"/>
          <w:sz w:val="24"/>
          <w:u w:val="single"/>
        </w:rPr>
        <w:t xml:space="preserve">（中型企业、小型企业、微型企业）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企业名称（加盖CA电子公章）：</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  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备注1：从业人员、营业收入、资产总额填报上一年度数据，无上一年度数据的新成立企业可不填报。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备注2：供应商如不提供此声明函，价格将不做相应扣除（如项目全面面向中小企业，则资格审查不通过）。</w:t>
      </w:r>
      <w:r/>
    </w:p>
    <w:p>
      <w:pPr>
        <w:pStyle w:val="639"/>
        <w:jc w:val="center"/>
        <w:spacing w:beforeAutospacing="0" w:afterAutospacing="0" w:line="360" w:lineRule="auto"/>
        <w:rPr>
          <w:color w:val="auto"/>
          <w:sz w:val="24"/>
          <w:szCs w:val="24"/>
        </w:rPr>
      </w:pPr>
      <w:r>
        <w:rPr>
          <w:rFonts w:cs="宋体"/>
          <w:color w:val="auto"/>
          <w:sz w:val="24"/>
          <w:szCs w:val="24"/>
        </w:rPr>
        <w:br w:type="page" w:clear="all"/>
      </w:r>
      <w:bookmarkStart w:id="226" w:name="_Toc17943"/>
      <w:r/>
      <w:bookmarkStart w:id="227" w:name="_Toc16816"/>
      <w:r>
        <w:rPr>
          <w:color w:val="auto"/>
          <w:sz w:val="24"/>
          <w:szCs w:val="24"/>
        </w:rPr>
        <w:t xml:space="preserve">十、残疾人福利性单位声明函</w:t>
      </w:r>
      <w:bookmarkEnd w:id="226"/>
      <w:r/>
      <w:bookmarkEnd w:id="22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项目采购活动由本单位提供服务。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备注：1、供应商如不提供此声明函，价格将不做相应扣除（如项目全面面向中小企业，则资格审查不通过）。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2、中标人为残疾人福利单位的，此声明函将随中标结果同时公告，接受社会监督</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供应商全称（加盖CA电子公章）：</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日  期：</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pStyle w:val="639"/>
        <w:jc w:val="center"/>
        <w:spacing w:beforeAutospacing="0" w:afterAutospacing="0" w:line="360" w:lineRule="auto"/>
        <w:rPr>
          <w:color w:val="auto"/>
          <w:sz w:val="24"/>
          <w:szCs w:val="24"/>
        </w:rPr>
      </w:pPr>
      <w:r/>
      <w:bookmarkStart w:id="228" w:name="_Toc21849"/>
      <w:r/>
      <w:bookmarkStart w:id="229" w:name="_Toc22148"/>
      <w:r>
        <w:rPr>
          <w:color w:val="auto"/>
          <w:sz w:val="24"/>
          <w:szCs w:val="24"/>
        </w:rPr>
        <w:t xml:space="preserve">十一、联合体协议（参考格式）</w:t>
      </w:r>
      <w:bookmarkEnd w:id="228"/>
      <w:r/>
      <w:bookmarkEnd w:id="229"/>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（联合体中各供应商全称）在此达成以下协议：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1、我们</w:t>
      </w:r>
      <w:r>
        <w:rPr>
          <w:rFonts w:hint="eastAsia" w:ascii="宋体" w:hAnsi="宋体" w:eastAsia="宋体" w:cs="宋体"/>
          <w:color w:val="auto"/>
          <w:sz w:val="24"/>
          <w:u w:val="single"/>
        </w:rPr>
        <w:t xml:space="preserve"> （供应商1），（供应商2） ，……</w:t>
      </w:r>
      <w:r>
        <w:rPr>
          <w:rFonts w:hint="eastAsia" w:ascii="宋体" w:hAnsi="宋体" w:eastAsia="宋体" w:cs="宋体"/>
          <w:color w:val="auto"/>
          <w:sz w:val="24"/>
        </w:rPr>
        <w:t xml:space="preserve">自愿组成联合体，参加滨海县第一初级中学组织的采购编号为</w:t>
      </w:r>
      <w:r>
        <w:rPr>
          <w:rFonts w:hint="eastAsia" w:ascii="宋体" w:hAnsi="宋体" w:eastAsia="宋体" w:cs="宋体"/>
          <w:color w:val="auto"/>
          <w:sz w:val="24"/>
          <w:u w:val="single"/>
        </w:rPr>
        <w:t xml:space="preserve">（编号全称），滨海县第一初级中学的校园印刷服务项目</w:t>
      </w:r>
      <w:r>
        <w:rPr>
          <w:rFonts w:hint="eastAsia" w:ascii="宋体" w:hAnsi="宋体" w:eastAsia="宋体" w:cs="宋体"/>
          <w:color w:val="auto"/>
          <w:sz w:val="24"/>
        </w:rPr>
        <w:t xml:space="preserve">项目的政府采购活动，我联合体指定</w:t>
      </w:r>
      <w:r>
        <w:rPr>
          <w:rFonts w:hint="eastAsia" w:ascii="宋体" w:hAnsi="宋体" w:eastAsia="宋体" w:cs="宋体"/>
          <w:color w:val="auto"/>
          <w:sz w:val="24"/>
          <w:u w:val="single"/>
        </w:rPr>
        <w:t xml:space="preserve">（供应商*）</w:t>
      </w:r>
      <w:r>
        <w:rPr>
          <w:rFonts w:hint="eastAsia" w:ascii="宋体" w:hAnsi="宋体" w:eastAsia="宋体" w:cs="宋体"/>
          <w:color w:val="auto"/>
          <w:sz w:val="24"/>
        </w:rPr>
        <w:t xml:space="preserve">为牵头单位（牵头单位必须为联合体成员）。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3、其中</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（小型、微型企业/残疾人福利性单位/监狱企业全称）为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（小型、微型企业/残疾人福利性单位/监狱企业）企业，且我们约定该公司/单位所承担的合同金额将占本项目合同总金额的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备注：本招标文件中要求加盖CA电子签章的地方，仅需加盖牵头单位的CA电子签章。</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38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联合体中各供应商全称（公章）：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日期：</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color w:val="auto"/>
          <w:sz w:val="24"/>
        </w:rPr>
      </w:pPr>
      <w:r/>
      <w:bookmarkStart w:id="230" w:name="_Toc15264"/>
      <w:r>
        <w:rPr>
          <w:rFonts w:hint="eastAsia"/>
          <w:color w:val="auto"/>
          <w:sz w:val="24"/>
        </w:rPr>
        <w:br w:type="page" w:clear="all"/>
      </w:r>
      <w:r/>
    </w:p>
    <w:p>
      <w:pPr>
        <w:pStyle w:val="639"/>
        <w:jc w:val="center"/>
        <w:spacing w:beforeAutospacing="0" w:afterAutospacing="0" w:line="360" w:lineRule="auto"/>
        <w:rPr>
          <w:color w:val="auto"/>
          <w:sz w:val="24"/>
          <w:szCs w:val="24"/>
        </w:rPr>
      </w:pPr>
      <w:r/>
      <w:bookmarkStart w:id="231" w:name="_Toc29187"/>
      <w:r>
        <w:rPr>
          <w:color w:val="auto"/>
          <w:sz w:val="24"/>
          <w:szCs w:val="24"/>
        </w:rPr>
        <w:t xml:space="preserve">十二、投标分项报价表</w:t>
      </w:r>
      <w:bookmarkEnd w:id="230"/>
      <w:r/>
      <w:bookmarkEnd w:id="231"/>
      <w:r/>
      <w:r/>
    </w:p>
    <w:tbl>
      <w:tblPr>
        <w:tblStyle w:val="6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1"/>
        <w:gridCol w:w="7867"/>
      </w:tblGrid>
      <w:tr>
        <w:trPr>
          <w:trHeight w:val="727"/>
        </w:trPr>
        <w:tc>
          <w:tcPr>
            <w:tcW w:w="142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786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投标报价</w:t>
            </w:r>
            <w:r/>
          </w:p>
        </w:tc>
      </w:tr>
      <w:tr>
        <w:trPr/>
        <w:tc>
          <w:tcPr>
            <w:tcW w:w="142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7867" w:type="dxa"/>
            <w:vAlign w:val="center"/>
            <w:textDirection w:val="lrTb"/>
            <w:noWrap w:val="false"/>
          </w:tcPr>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（1）涉及的8开、16开纸张均在70克及以上原浆纸。不得使用70克以下或9开的纸、再生纸。</w:t>
            </w:r>
            <w:r/>
          </w:p>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（2）印刷费：</w:t>
            </w:r>
            <w:r>
              <w:rPr>
                <w:rFonts w:hint="eastAsia" w:ascii="宋体" w:hAnsi="宋体" w:eastAsia="宋体" w:cs="宋体"/>
                <w:b/>
                <w:bCs/>
                <w:color w:val="auto"/>
                <w:sz w:val="24"/>
                <w:u w:val="single"/>
              </w:rPr>
              <w:t xml:space="preserve">8开双面印刷按</w:t>
            </w:r>
            <w:r>
              <w:rPr>
                <w:rFonts w:hint="eastAsia" w:ascii="宋体" w:hAnsi="宋体" w:eastAsia="宋体" w:cs="宋体"/>
                <w:b/>
                <w:bCs/>
                <w:color w:val="auto"/>
                <w:sz w:val="24"/>
                <w:u w:val="single"/>
                <w:lang w:val="en-US" w:eastAsia="zh-CN"/>
              </w:rPr>
              <w:t xml:space="preserve">            元/百张</w:t>
            </w:r>
            <w:r>
              <w:rPr>
                <w:rFonts w:hint="eastAsia" w:ascii="宋体" w:hAnsi="宋体" w:eastAsia="宋体" w:cs="宋体"/>
                <w:color w:val="auto"/>
                <w:sz w:val="24"/>
                <w:u w:val="single"/>
              </w:rPr>
              <w:t xml:space="preserve">，单面印刷按双面单价0.8倍计费。16开印刷按8开折半计算。</w:t>
            </w:r>
            <w:r/>
          </w:p>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（3）复印费：16开版（含A4）单面每张0.15元，16开（含A4）双面每张0.30元；8开单面每张0.3元，8开双面每张0.6元。</w:t>
            </w:r>
            <w:r/>
          </w:p>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（4）补制版费：文印张数未超过200张的，8开：1.6元/版，16开：0.8元/版。</w:t>
            </w:r>
            <w:r/>
          </w:p>
          <w:p>
            <w:pPr>
              <w:ind w:firstLine="480"/>
              <w:spacing w:line="324" w:lineRule="auto"/>
              <w:rPr>
                <w:rFonts w:hint="eastAsia" w:ascii="宋体" w:hAnsi="宋体" w:eastAsia="宋体" w:cs="宋体"/>
                <w:color w:val="auto"/>
                <w:sz w:val="24"/>
                <w:u w:val="single"/>
              </w:rPr>
            </w:pP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lang w:val="en-US" w:eastAsia="zh-CN"/>
              </w:rPr>
              <w:t xml:space="preserve">5</w:t>
            </w: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rPr>
              <w:t xml:space="preserve">考核材料（含彩色封面）装订每本</w:t>
            </w:r>
            <w:r>
              <w:rPr>
                <w:rFonts w:hint="eastAsia" w:ascii="宋体" w:hAnsi="宋体" w:eastAsia="宋体" w:cs="宋体"/>
                <w:color w:val="auto"/>
                <w:sz w:val="24"/>
                <w:u w:val="single"/>
                <w:lang w:val="en-US" w:eastAsia="zh-CN"/>
              </w:rPr>
              <w:t xml:space="preserve">8</w:t>
            </w:r>
            <w:r>
              <w:rPr>
                <w:rFonts w:hint="eastAsia" w:ascii="宋体" w:hAnsi="宋体" w:eastAsia="宋体" w:cs="宋体"/>
                <w:color w:val="auto"/>
                <w:sz w:val="24"/>
                <w:u w:val="single"/>
              </w:rPr>
              <w:t xml:space="preserve">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lang w:val="en-US" w:eastAsia="zh-CN"/>
              </w:rPr>
              <w:t xml:space="preserve">（6）校本课程丛书、复习导学案装订每本3元。</w:t>
            </w:r>
            <w:r/>
          </w:p>
        </w:tc>
      </w:tr>
    </w:tbl>
    <w:p>
      <w:pPr>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备注：1.投标报价采用固定综合单价方式，“投标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“投标分项报价表”中“投标报价”数额应当与“开标一览表”中“投标报价”数额一致。</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pStyle w:val="639"/>
        <w:jc w:val="center"/>
        <w:spacing w:beforeAutospacing="0" w:afterAutospacing="0" w:line="360" w:lineRule="auto"/>
        <w:rPr>
          <w:i/>
          <w:iCs/>
          <w:color w:val="auto"/>
          <w:sz w:val="24"/>
          <w:szCs w:val="24"/>
          <w:u w:val="single"/>
        </w:rPr>
      </w:pPr>
      <w:r>
        <w:rPr>
          <w:rFonts w:hint="eastAsia" w:ascii="宋体" w:hAnsi="宋体" w:eastAsia="宋体" w:cs="宋体"/>
          <w:color w:val="auto"/>
          <w:sz w:val="24"/>
        </w:rPr>
        <w:t xml:space="preserve"> </w:t>
      </w:r>
      <w:bookmarkStart w:id="232" w:name="_Toc29594"/>
      <w:r/>
      <w:bookmarkStart w:id="233" w:name="_Toc30275"/>
      <w:r/>
      <w:bookmarkStart w:id="234" w:name="_Hlt26609389"/>
      <w:r/>
      <w:bookmarkStart w:id="235" w:name="_Hlt26955054"/>
      <w:r/>
      <w:bookmarkStart w:id="236" w:name="_格式2__法定代表人授权书"/>
      <w:r/>
      <w:bookmarkStart w:id="237" w:name="_Hlt26671374"/>
      <w:r/>
      <w:bookmarkStart w:id="238" w:name="_Hlt26955066"/>
      <w:r/>
      <w:bookmarkStart w:id="239" w:name="_Toc462564146"/>
      <w:r>
        <w:rPr>
          <w:i/>
          <w:iCs/>
          <w:color w:val="auto"/>
          <w:sz w:val="24"/>
          <w:szCs w:val="24"/>
          <w:u w:val="single"/>
        </w:rPr>
        <w:t xml:space="preserve">十三、开标一览表</w:t>
      </w:r>
      <w:bookmarkEnd w:id="232"/>
      <w:r/>
      <w:bookmarkEnd w:id="233"/>
      <w:r/>
      <w:r/>
    </w:p>
    <w:p>
      <w:pPr>
        <w:rPr>
          <w:rFonts w:hint="eastAsia" w:ascii="宋体" w:hAnsi="宋体" w:eastAsia="宋体" w:cs="宋体"/>
          <w:color w:val="auto"/>
          <w:sz w:val="24"/>
        </w:rPr>
      </w:pPr>
      <w:r>
        <w:rPr>
          <w:rFonts w:hint="eastAsia" w:ascii="宋体" w:hAnsi="宋体" w:eastAsia="宋体" w:cs="宋体"/>
          <w:color w:val="auto"/>
          <w:sz w:val="24"/>
        </w:rPr>
        <w:t xml:space="preserve">投标人全称（加盖CA电子签章）：</w:t>
      </w:r>
      <w:r/>
    </w:p>
    <w:p>
      <w:pPr>
        <w:rPr>
          <w:rFonts w:hint="eastAsia" w:ascii="宋体" w:hAnsi="宋体" w:eastAsia="宋体" w:cs="宋体"/>
          <w:color w:val="auto"/>
          <w:sz w:val="24"/>
        </w:rPr>
      </w:pPr>
      <w:r>
        <w:rPr>
          <w:rFonts w:hint="eastAsia" w:ascii="宋体" w:hAnsi="宋体" w:eastAsia="宋体" w:cs="宋体"/>
          <w:color w:val="auto"/>
          <w:sz w:val="24"/>
        </w:rPr>
        <w:t xml:space="preserve">项目名称：</w:t>
      </w:r>
      <w:r/>
    </w:p>
    <w:p>
      <w:pPr>
        <w:rPr>
          <w:rFonts w:hint="eastAsia" w:ascii="宋体" w:hAnsi="宋体" w:eastAsia="宋体" w:cs="宋体"/>
          <w:color w:val="auto"/>
          <w:sz w:val="24"/>
        </w:rPr>
      </w:pPr>
      <w:r>
        <w:rPr>
          <w:rFonts w:hint="eastAsia" w:ascii="宋体" w:hAnsi="宋体" w:eastAsia="宋体" w:cs="宋体"/>
          <w:color w:val="auto"/>
          <w:sz w:val="24"/>
        </w:rPr>
        <w:t xml:space="preserve">项目编号：</w:t>
      </w:r>
      <w:r/>
    </w:p>
    <w:tbl>
      <w:tblPr>
        <w:tblStyle w:val="642"/>
        <w:tblW w:w="5000"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9308"/>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cs="Times New Roman"/>
                <w:color w:val="auto"/>
                <w:sz w:val="24"/>
              </w:rPr>
            </w:pPr>
            <w:r>
              <w:rPr>
                <w:rFonts w:hint="eastAsia" w:ascii="宋体" w:hAnsi="宋体" w:eastAsia="宋体" w:cs="宋体"/>
                <w:color w:val="auto"/>
                <w:sz w:val="24"/>
              </w:rPr>
              <w:t xml:space="preserve">投标单价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0" w:lineRule="atLeast"/>
              <w:rPr>
                <w:rFonts w:hint="eastAsia" w:ascii="宋体" w:hAnsi="宋体" w:eastAsia="宋体" w:cs="宋体"/>
                <w:color w:val="auto"/>
                <w:sz w:val="24"/>
              </w:rPr>
            </w:pPr>
            <w:r>
              <w:rPr>
                <w:rFonts w:hint="eastAsia" w:ascii="宋体" w:hAnsi="宋体" w:eastAsia="宋体" w:cs="宋体"/>
                <w:color w:val="auto"/>
                <w:sz w:val="24"/>
              </w:rPr>
              <w:t xml:space="preserve">大写：</w:t>
            </w:r>
            <w:r>
              <w:rPr>
                <w:rFonts w:hint="eastAsia" w:ascii="宋体" w:hAnsi="宋体" w:eastAsia="宋体" w:cs="宋体"/>
                <w:color w:val="auto"/>
                <w:sz w:val="24"/>
              </w:rPr>
              <w:t xml:space="preserve">8开双面印刷每百张</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bookmarkStart w:id="246" w:name="_GoBack"/>
            <w:r/>
            <w:bookmarkEnd w:id="246"/>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0" w:lineRule="atLeast"/>
              <w:rPr>
                <w:rFonts w:cs="Times New Roman"/>
                <w:color w:val="auto"/>
                <w:sz w:val="24"/>
              </w:rPr>
            </w:pPr>
            <w:r>
              <w:rPr>
                <w:rFonts w:hint="eastAsia" w:ascii="宋体" w:hAnsi="宋体" w:eastAsia="宋体" w:cs="宋体"/>
                <w:color w:val="auto"/>
                <w:sz w:val="24"/>
              </w:rPr>
              <w:t xml:space="preserve">小写：</w:t>
            </w:r>
            <w:r>
              <w:rPr>
                <w:rFonts w:hint="eastAsia" w:ascii="宋体" w:hAnsi="宋体" w:eastAsia="宋体" w:cs="宋体"/>
                <w:color w:val="auto"/>
                <w:sz w:val="24"/>
              </w:rPr>
              <w:t xml:space="preserve">8开双面印刷每百张</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rPr>
                <w:rFonts w:hint="eastAsia" w:ascii="宋体" w:hAnsi="宋体" w:eastAsia="宋体" w:cs="宋体"/>
                <w:color w:val="auto"/>
                <w:sz w:val="24"/>
              </w:rPr>
              <w:t xml:space="preserve">                       （人民币：元）</w:t>
            </w:r>
            <w:r/>
          </w:p>
        </w:tc>
      </w:tr>
    </w:tbl>
    <w:p>
      <w:pPr>
        <w:rPr>
          <w:rFonts w:hint="eastAsia" w:ascii="宋体" w:hAnsi="宋体" w:eastAsia="宋体" w:cs="宋体"/>
          <w:color w:val="auto"/>
          <w:sz w:val="24"/>
        </w:rPr>
      </w:pPr>
      <w:r>
        <w:rPr>
          <w:rFonts w:hint="eastAsia" w:ascii="宋体" w:hAnsi="宋体" w:eastAsia="宋体" w:cs="宋体"/>
          <w:color w:val="auto"/>
          <w:sz w:val="24"/>
        </w:rPr>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                                              日期：       年   月   日</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tab/>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color w:val="auto"/>
          <w:sz w:val="24"/>
        </w:rPr>
      </w:pPr>
      <w:r>
        <w:rPr>
          <w:rFonts w:hint="eastAsia"/>
          <w:color w:val="auto"/>
          <w:sz w:val="24"/>
        </w:rPr>
        <w:br w:type="page" w:clear="all"/>
      </w:r>
      <w:r/>
    </w:p>
    <w:p>
      <w:pPr>
        <w:pStyle w:val="639"/>
        <w:jc w:val="center"/>
        <w:spacing w:beforeAutospacing="0" w:afterAutospacing="0" w:line="360" w:lineRule="auto"/>
        <w:rPr>
          <w:color w:val="auto"/>
          <w:sz w:val="24"/>
          <w:szCs w:val="24"/>
        </w:rPr>
      </w:pPr>
      <w:r/>
      <w:bookmarkStart w:id="240" w:name="_Toc4934"/>
      <w:r/>
      <w:bookmarkStart w:id="241" w:name="_Toc30525"/>
      <w:r>
        <w:rPr>
          <w:color w:val="auto"/>
          <w:sz w:val="24"/>
          <w:szCs w:val="24"/>
        </w:rPr>
        <w:t xml:space="preserve">十四、技术方案</w:t>
      </w:r>
      <w:bookmarkEnd w:id="240"/>
      <w:r/>
      <w:bookmarkEnd w:id="241"/>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br w:type="page" w:clear="all"/>
      </w:r>
      <w:r/>
    </w:p>
    <w:p>
      <w:pPr>
        <w:pStyle w:val="639"/>
        <w:jc w:val="center"/>
        <w:spacing w:beforeAutospacing="0" w:afterAutospacing="0" w:line="360" w:lineRule="auto"/>
        <w:rPr>
          <w:i/>
          <w:iCs/>
          <w:color w:val="auto"/>
          <w:sz w:val="24"/>
          <w:szCs w:val="24"/>
          <w:u w:val="single"/>
        </w:rPr>
      </w:pPr>
      <w:r/>
      <w:bookmarkStart w:id="242" w:name="_Toc13775"/>
      <w:r/>
      <w:bookmarkStart w:id="243" w:name="_Toc16613"/>
      <w:r>
        <w:rPr>
          <w:i/>
          <w:iCs/>
          <w:color w:val="auto"/>
          <w:sz w:val="24"/>
          <w:szCs w:val="24"/>
          <w:u w:val="single"/>
        </w:rPr>
        <w:t xml:space="preserve">十五、盐城市政府采购事前信用承诺书</w:t>
      </w:r>
      <w:bookmarkEnd w:id="242"/>
      <w:r/>
      <w:bookmarkEnd w:id="243"/>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为营造我市公开、公平、公正、诚实守信的政府采购交易环境，树立诚信守法的投标人形象，本人代表本单位作出以下承诺：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（三）严格依照国家和省、市关于政府采购的法律、法规、规章、规范性文件，参加政府采购投标活动；积极履行社会责任，促进廉政建设；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（四）严格遵守即时信息公示规定，及时维护和更新盐城市政府采购网中与本单位相关的信息；</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（六）自觉接受政府、行业组织、社会公众、新闻舆论的监督；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（八）本人已认真阅读了上述承诺，并向本单位员工作了宣传教育。</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签名</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单位名称（盖章）：</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年月日</w:t>
      </w:r>
      <w:r/>
    </w:p>
    <w:p>
      <w:pPr>
        <w:rPr>
          <w:rFonts w:hint="eastAsia" w:ascii="宋体" w:hAnsi="宋体" w:eastAsia="宋体" w:cs="宋体"/>
          <w:color w:val="auto"/>
          <w:sz w:val="24"/>
        </w:rPr>
      </w:pPr>
      <w:r>
        <w:rPr>
          <w:rFonts w:hint="eastAsia" w:ascii="宋体" w:hAnsi="宋体" w:eastAsia="宋体" w:cs="宋体"/>
          <w:color w:val="auto"/>
          <w:sz w:val="24"/>
        </w:rPr>
      </w:r>
      <w:bookmarkEnd w:id="28"/>
      <w:bookmarkEnd w:id="47"/>
      <w:bookmarkEnd w:id="92"/>
      <w:bookmarkEnd w:id="93"/>
      <w:bookmarkEnd w:id="94"/>
      <w:bookmarkEnd w:id="97"/>
      <w:bookmarkEnd w:id="98"/>
      <w:bookmarkEnd w:id="99"/>
      <w:bookmarkEnd w:id="100"/>
      <w:bookmarkEnd w:id="101"/>
      <w:bookmarkEnd w:id="102"/>
      <w:bookmarkEnd w:id="103"/>
      <w:bookmarkEnd w:id="104"/>
      <w:bookmarkEnd w:id="105"/>
      <w:bookmarkEnd w:id="106"/>
      <w:bookmarkEnd w:id="107"/>
      <w:bookmarkEnd w:id="108"/>
      <w:bookmarkEnd w:id="109"/>
      <w:bookmarkEnd w:id="114"/>
      <w:bookmarkEnd w:id="115"/>
      <w:bookmarkEnd w:id="116"/>
      <w:bookmarkEnd w:id="121"/>
      <w:bookmarkEnd w:id="122"/>
      <w:bookmarkEnd w:id="129"/>
      <w:bookmarkEnd w:id="182"/>
      <w:bookmarkEnd w:id="191"/>
      <w:bookmarkEnd w:id="202"/>
      <w:bookmarkEnd w:id="203"/>
      <w:bookmarkEnd w:id="219"/>
      <w:bookmarkEnd w:id="220"/>
      <w:bookmarkEnd w:id="221"/>
      <w:bookmarkEnd w:id="234"/>
      <w:bookmarkEnd w:id="235"/>
      <w:bookmarkEnd w:id="236"/>
      <w:bookmarkEnd w:id="237"/>
      <w:bookmarkEnd w:id="238"/>
      <w:bookmarkEnd w:id="239"/>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br w:type="page" w:clear="all"/>
      </w:r>
      <w:r/>
    </w:p>
    <w:p>
      <w:pPr>
        <w:pStyle w:val="639"/>
        <w:jc w:val="center"/>
        <w:spacing w:beforeAutospacing="0" w:afterAutospacing="0" w:line="360" w:lineRule="auto"/>
        <w:rPr>
          <w:color w:val="auto"/>
          <w:sz w:val="24"/>
          <w:szCs w:val="24"/>
        </w:rPr>
      </w:pPr>
      <w:r/>
      <w:bookmarkStart w:id="244" w:name="_Toc9363"/>
      <w:r/>
      <w:bookmarkStart w:id="245" w:name="_Toc13705"/>
      <w:r>
        <w:rPr>
          <w:color w:val="auto"/>
          <w:sz w:val="24"/>
          <w:szCs w:val="24"/>
        </w:rPr>
        <w:t xml:space="preserve">质疑函范本</w:t>
      </w:r>
      <w:bookmarkEnd w:id="244"/>
      <w:r/>
      <w:bookmarkEnd w:id="245"/>
      <w:r/>
      <w:r/>
    </w:p>
    <w:p>
      <w:pPr>
        <w:rPr>
          <w:rFonts w:hint="eastAsia" w:ascii="宋体" w:hAnsi="宋体" w:eastAsia="宋体" w:cs="宋体"/>
          <w:color w:val="auto"/>
          <w:sz w:val="24"/>
        </w:rPr>
      </w:pPr>
      <w:r>
        <w:rPr>
          <w:rFonts w:hint="eastAsia" w:ascii="宋体" w:hAnsi="宋体" w:eastAsia="宋体" w:cs="宋体"/>
          <w:color w:val="auto"/>
          <w:sz w:val="24"/>
        </w:rPr>
        <w:t xml:space="preserve">一、质疑供应商基本信息</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质疑供应商：                    </w:t>
      </w:r>
      <w:r>
        <w:rPr>
          <w:rFonts w:hint="eastAsia" w:ascii="宋体" w:hAnsi="宋体" w:eastAsia="宋体" w:cs="宋体"/>
          <w:color w:val="auto"/>
          <w:sz w:val="24"/>
        </w:rPr>
        <w:tab/>
      </w:r>
      <w:r>
        <w:rPr>
          <w:rFonts w:hint="eastAsia" w:ascii="宋体" w:hAnsi="宋体" w:eastAsia="宋体" w:cs="宋体"/>
          <w:color w:val="auto"/>
          <w:sz w:val="24"/>
        </w:rPr>
        <w:t xml:space="preserve"> </w:t>
      </w:r>
      <w:r>
        <w:rPr>
          <w:rFonts w:hint="eastAsia" w:ascii="宋体" w:hAnsi="宋体" w:eastAsia="宋体" w:cs="宋体"/>
          <w:color w:val="auto"/>
          <w:sz w:val="24"/>
        </w:rPr>
        <w:tab/>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地址：                      </w:t>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邮编：                       </w:t>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联系人：               </w:t>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联系电话：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授权代表：                 </w:t>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联系电话：                  </w:t>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地址：                   </w:t>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邮编：                                </w:t>
      </w:r>
      <w:r/>
    </w:p>
    <w:p>
      <w:pPr>
        <w:rPr>
          <w:rFonts w:hint="eastAsia" w:ascii="宋体" w:hAnsi="宋体" w:eastAsia="宋体" w:cs="宋体"/>
          <w:color w:val="auto"/>
          <w:sz w:val="24"/>
        </w:rPr>
      </w:pPr>
      <w:r>
        <w:rPr>
          <w:rFonts w:hint="eastAsia" w:ascii="宋体" w:hAnsi="宋体" w:eastAsia="宋体" w:cs="宋体"/>
          <w:color w:val="auto"/>
          <w:sz w:val="24"/>
        </w:rPr>
        <w:t xml:space="preserve">二、质疑项目基本情况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质疑项目的名称：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质疑项目的编号：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包号：                       </w:t>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ab/>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采购文件获取日期：                             </w:t>
      </w:r>
      <w:r/>
    </w:p>
    <w:p>
      <w:pPr>
        <w:rPr>
          <w:rFonts w:hint="eastAsia" w:ascii="宋体" w:hAnsi="宋体" w:eastAsia="宋体" w:cs="宋体"/>
          <w:color w:val="auto"/>
          <w:sz w:val="24"/>
        </w:rPr>
      </w:pPr>
      <w:r>
        <w:rPr>
          <w:rFonts w:hint="eastAsia" w:ascii="宋体" w:hAnsi="宋体" w:eastAsia="宋体" w:cs="宋体"/>
          <w:color w:val="auto"/>
          <w:sz w:val="24"/>
        </w:rPr>
        <w:t xml:space="preserve">三、质疑事项具体内容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质疑事项1：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事实依据：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法律依据：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质疑事项2</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t xml:space="preserve">四、与质疑事项相关的质疑请求</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请求：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签字(签章)：                 公章：               日期：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质疑函制作说明：</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1.供应商提出质疑时，应提交质疑函和必要的证明材料。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3.质疑供应商若对项目的某一分包进行质疑，质疑函中应列明具体分包号。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4.质疑函的质疑事项应具体、明确，并有必要的事实依据和法律依据。</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5.质疑函的质疑请求应与质疑事项相关。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rPr>
      </w:pPr>
      <w:r>
        <w:rPr>
          <w:rFonts w:hint="eastAsia" w:ascii="宋体" w:hAnsi="宋体" w:eastAsia="宋体" w:cs="宋体"/>
          <w:color w:val="auto"/>
        </w:rPr>
      </w:r>
      <w:r/>
    </w:p>
    <w:sectPr>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5"/>
      <w:jc w:val="center"/>
    </w:pPr>
    <w:fldSimple w:instr="PAGE \* MERGEFORMAT">
      <w:r>
        <w:t xml:space="preserve">1</w:t>
      </w:r>
    </w:fldSimple>
    <w:r/>
    <w:r/>
  </w:p>
  <w:p>
    <w:pPr>
      <w:pStyle w:val="645"/>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1"/>
    <w:link w:val="638"/>
    <w:uiPriority w:val="9"/>
    <w:rPr>
      <w:rFonts w:ascii="Arial" w:hAnsi="Arial" w:eastAsia="Arial" w:cs="Arial"/>
      <w:sz w:val="40"/>
      <w:szCs w:val="40"/>
    </w:rPr>
  </w:style>
  <w:style w:type="character" w:styleId="15">
    <w:name w:val="Heading 2 Char"/>
    <w:basedOn w:val="641"/>
    <w:link w:val="639"/>
    <w:uiPriority w:val="9"/>
    <w:rPr>
      <w:rFonts w:ascii="Arial" w:hAnsi="Arial" w:eastAsia="Arial" w:cs="Arial"/>
      <w:sz w:val="34"/>
    </w:rPr>
  </w:style>
  <w:style w:type="paragraph" w:styleId="16">
    <w:name w:val="Heading 3"/>
    <w:basedOn w:val="637"/>
    <w:next w:val="6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1"/>
    <w:link w:val="16"/>
    <w:uiPriority w:val="9"/>
    <w:rPr>
      <w:rFonts w:ascii="Arial" w:hAnsi="Arial" w:eastAsia="Arial" w:cs="Arial"/>
      <w:sz w:val="30"/>
      <w:szCs w:val="30"/>
    </w:rPr>
  </w:style>
  <w:style w:type="character" w:styleId="19">
    <w:name w:val="Heading 4 Char"/>
    <w:basedOn w:val="641"/>
    <w:link w:val="640"/>
    <w:uiPriority w:val="9"/>
    <w:rPr>
      <w:rFonts w:ascii="Arial" w:hAnsi="Arial" w:eastAsia="Arial" w:cs="Arial"/>
      <w:b/>
      <w:bCs/>
      <w:sz w:val="26"/>
      <w:szCs w:val="26"/>
    </w:rPr>
  </w:style>
  <w:style w:type="paragraph" w:styleId="20">
    <w:name w:val="Heading 5"/>
    <w:basedOn w:val="637"/>
    <w:next w:val="6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1"/>
    <w:link w:val="20"/>
    <w:uiPriority w:val="9"/>
    <w:rPr>
      <w:rFonts w:ascii="Arial" w:hAnsi="Arial" w:eastAsia="Arial" w:cs="Arial"/>
      <w:b/>
      <w:bCs/>
      <w:sz w:val="24"/>
      <w:szCs w:val="24"/>
    </w:rPr>
  </w:style>
  <w:style w:type="paragraph" w:styleId="22">
    <w:name w:val="Heading 6"/>
    <w:basedOn w:val="637"/>
    <w:next w:val="6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1"/>
    <w:link w:val="22"/>
    <w:uiPriority w:val="9"/>
    <w:rPr>
      <w:rFonts w:ascii="Arial" w:hAnsi="Arial" w:eastAsia="Arial" w:cs="Arial"/>
      <w:b/>
      <w:bCs/>
      <w:sz w:val="22"/>
      <w:szCs w:val="22"/>
    </w:rPr>
  </w:style>
  <w:style w:type="paragraph" w:styleId="24">
    <w:name w:val="Heading 7"/>
    <w:basedOn w:val="637"/>
    <w:next w:val="6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1"/>
    <w:link w:val="24"/>
    <w:uiPriority w:val="9"/>
    <w:rPr>
      <w:rFonts w:ascii="Arial" w:hAnsi="Arial" w:eastAsia="Arial" w:cs="Arial"/>
      <w:b/>
      <w:bCs/>
      <w:i/>
      <w:iCs/>
      <w:sz w:val="22"/>
      <w:szCs w:val="22"/>
    </w:rPr>
  </w:style>
  <w:style w:type="paragraph" w:styleId="26">
    <w:name w:val="Heading 8"/>
    <w:basedOn w:val="637"/>
    <w:next w:val="6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1"/>
    <w:link w:val="26"/>
    <w:uiPriority w:val="9"/>
    <w:rPr>
      <w:rFonts w:ascii="Arial" w:hAnsi="Arial" w:eastAsia="Arial" w:cs="Arial"/>
      <w:i/>
      <w:iCs/>
      <w:sz w:val="22"/>
      <w:szCs w:val="22"/>
    </w:rPr>
  </w:style>
  <w:style w:type="paragraph" w:styleId="28">
    <w:name w:val="Heading 9"/>
    <w:basedOn w:val="637"/>
    <w:next w:val="6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1"/>
    <w:link w:val="28"/>
    <w:uiPriority w:val="9"/>
    <w:rPr>
      <w:rFonts w:ascii="Arial" w:hAnsi="Arial" w:eastAsia="Arial" w:cs="Arial"/>
      <w:i/>
      <w:iCs/>
      <w:sz w:val="21"/>
      <w:szCs w:val="21"/>
    </w:rPr>
  </w:style>
  <w:style w:type="paragraph" w:styleId="30">
    <w:name w:val="List Paragraph"/>
    <w:basedOn w:val="6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7"/>
    <w:next w:val="637"/>
    <w:link w:val="34"/>
    <w:uiPriority w:val="10"/>
    <w:qFormat/>
    <w:pPr>
      <w:contextualSpacing/>
      <w:spacing w:before="300" w:after="200"/>
    </w:pPr>
    <w:rPr>
      <w:sz w:val="48"/>
      <w:szCs w:val="48"/>
    </w:rPr>
  </w:style>
  <w:style w:type="character" w:styleId="34">
    <w:name w:val="Title Char"/>
    <w:basedOn w:val="641"/>
    <w:link w:val="33"/>
    <w:uiPriority w:val="10"/>
    <w:rPr>
      <w:sz w:val="48"/>
      <w:szCs w:val="48"/>
    </w:rPr>
  </w:style>
  <w:style w:type="paragraph" w:styleId="35">
    <w:name w:val="Subtitle"/>
    <w:basedOn w:val="637"/>
    <w:next w:val="637"/>
    <w:link w:val="36"/>
    <w:uiPriority w:val="11"/>
    <w:qFormat/>
    <w:pPr>
      <w:spacing w:before="200" w:after="200"/>
    </w:pPr>
    <w:rPr>
      <w:sz w:val="24"/>
      <w:szCs w:val="24"/>
    </w:rPr>
  </w:style>
  <w:style w:type="character" w:styleId="36">
    <w:name w:val="Subtitle Char"/>
    <w:basedOn w:val="641"/>
    <w:link w:val="35"/>
    <w:uiPriority w:val="11"/>
    <w:rPr>
      <w:sz w:val="24"/>
      <w:szCs w:val="24"/>
    </w:rPr>
  </w:style>
  <w:style w:type="paragraph" w:styleId="37">
    <w:name w:val="Quote"/>
    <w:basedOn w:val="637"/>
    <w:next w:val="637"/>
    <w:link w:val="38"/>
    <w:uiPriority w:val="29"/>
    <w:qFormat/>
    <w:pPr>
      <w:ind w:left="720" w:right="720"/>
    </w:pPr>
    <w:rPr>
      <w:i/>
    </w:rPr>
  </w:style>
  <w:style w:type="character" w:styleId="38">
    <w:name w:val="Quote Char"/>
    <w:link w:val="37"/>
    <w:uiPriority w:val="29"/>
    <w:rPr>
      <w:i/>
    </w:rPr>
  </w:style>
  <w:style w:type="paragraph" w:styleId="39">
    <w:name w:val="Intense Quote"/>
    <w:basedOn w:val="637"/>
    <w:next w:val="6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1"/>
    <w:link w:val="646"/>
    <w:uiPriority w:val="99"/>
  </w:style>
  <w:style w:type="character" w:styleId="44">
    <w:name w:val="Footer Char"/>
    <w:basedOn w:val="641"/>
    <w:link w:val="645"/>
    <w:uiPriority w:val="99"/>
  </w:style>
  <w:style w:type="paragraph" w:styleId="45">
    <w:name w:val="Caption"/>
    <w:basedOn w:val="637"/>
    <w:next w:val="637"/>
    <w:uiPriority w:val="35"/>
    <w:semiHidden/>
    <w:unhideWhenUsed/>
    <w:qFormat/>
    <w:pPr>
      <w:spacing w:line="276" w:lineRule="auto"/>
    </w:pPr>
    <w:rPr>
      <w:b/>
      <w:bCs/>
      <w:color w:val="4f81bd" w:themeColor="accent1"/>
      <w:sz w:val="18"/>
      <w:szCs w:val="18"/>
    </w:rPr>
  </w:style>
  <w:style w:type="character" w:styleId="46">
    <w:name w:val="Caption Char"/>
    <w:basedOn w:val="45"/>
    <w:link w:val="645"/>
    <w:uiPriority w:val="99"/>
  </w:style>
  <w:style w:type="table" w:styleId="48">
    <w:name w:val="Table Grid Light"/>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1"/>
    <w:uiPriority w:val="99"/>
    <w:unhideWhenUsed/>
    <w:rPr>
      <w:vertAlign w:val="superscript"/>
    </w:rPr>
  </w:style>
  <w:style w:type="paragraph" w:styleId="177">
    <w:name w:val="endnote text"/>
    <w:basedOn w:val="6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1"/>
    <w:uiPriority w:val="99"/>
    <w:semiHidden/>
    <w:unhideWhenUsed/>
    <w:rPr>
      <w:vertAlign w:val="superscript"/>
    </w:rPr>
  </w:style>
  <w:style w:type="paragraph" w:styleId="182">
    <w:name w:val="toc 3"/>
    <w:basedOn w:val="637"/>
    <w:next w:val="637"/>
    <w:uiPriority w:val="39"/>
    <w:unhideWhenUsed/>
    <w:pPr>
      <w:ind w:left="567" w:right="0" w:firstLine="0"/>
      <w:spacing w:after="57"/>
    </w:pPr>
  </w:style>
  <w:style w:type="paragraph" w:styleId="183">
    <w:name w:val="toc 4"/>
    <w:basedOn w:val="637"/>
    <w:next w:val="637"/>
    <w:uiPriority w:val="39"/>
    <w:unhideWhenUsed/>
    <w:pPr>
      <w:ind w:left="850" w:right="0" w:firstLine="0"/>
      <w:spacing w:after="57"/>
    </w:pPr>
  </w:style>
  <w:style w:type="paragraph" w:styleId="184">
    <w:name w:val="toc 5"/>
    <w:basedOn w:val="637"/>
    <w:next w:val="637"/>
    <w:uiPriority w:val="39"/>
    <w:unhideWhenUsed/>
    <w:pPr>
      <w:ind w:left="1134" w:right="0" w:firstLine="0"/>
      <w:spacing w:after="57"/>
    </w:pPr>
  </w:style>
  <w:style w:type="paragraph" w:styleId="185">
    <w:name w:val="toc 6"/>
    <w:basedOn w:val="637"/>
    <w:next w:val="637"/>
    <w:uiPriority w:val="39"/>
    <w:unhideWhenUsed/>
    <w:pPr>
      <w:ind w:left="1417" w:right="0" w:firstLine="0"/>
      <w:spacing w:after="57"/>
    </w:pPr>
  </w:style>
  <w:style w:type="paragraph" w:styleId="186">
    <w:name w:val="toc 7"/>
    <w:basedOn w:val="637"/>
    <w:next w:val="637"/>
    <w:uiPriority w:val="39"/>
    <w:unhideWhenUsed/>
    <w:pPr>
      <w:ind w:left="1701" w:right="0" w:firstLine="0"/>
      <w:spacing w:after="57"/>
    </w:pPr>
  </w:style>
  <w:style w:type="paragraph" w:styleId="187">
    <w:name w:val="toc 8"/>
    <w:basedOn w:val="637"/>
    <w:next w:val="637"/>
    <w:uiPriority w:val="39"/>
    <w:unhideWhenUsed/>
    <w:pPr>
      <w:ind w:left="1984" w:right="0" w:firstLine="0"/>
      <w:spacing w:after="57"/>
    </w:pPr>
  </w:style>
  <w:style w:type="paragraph" w:styleId="188">
    <w:name w:val="toc 9"/>
    <w:basedOn w:val="637"/>
    <w:next w:val="6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7"/>
    <w:next w:val="637"/>
    <w:uiPriority w:val="99"/>
    <w:unhideWhenUsed/>
    <w:pPr>
      <w:spacing w:after="0" w:afterAutospacing="0"/>
    </w:pPr>
  </w:style>
  <w:style w:type="paragraph" w:styleId="63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8">
    <w:name w:val="Heading 1"/>
    <w:basedOn w:val="637"/>
    <w:next w:val="637"/>
    <w:uiPriority w:val="0"/>
    <w:qFormat/>
    <w:pPr>
      <w:keepLines/>
      <w:keepNext/>
      <w:spacing w:before="340" w:after="330" w:line="576" w:lineRule="auto"/>
      <w:outlineLvl w:val="0"/>
    </w:pPr>
    <w:rPr>
      <w:b/>
      <w:sz w:val="44"/>
    </w:rPr>
  </w:style>
  <w:style w:type="paragraph" w:styleId="639">
    <w:name w:val="Heading 2"/>
    <w:basedOn w:val="637"/>
    <w:next w:val="637"/>
    <w:link w:val="659"/>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640">
    <w:name w:val="Heading 4"/>
    <w:next w:val="637"/>
    <w:uiPriority w:val="0"/>
    <w:unhideWhenUsed/>
    <w:qFormat/>
    <w:pPr>
      <w:jc w:val="both"/>
      <w:keepLines/>
      <w:keepNext/>
      <w:spacing w:before="120" w:after="80" w:line="288" w:lineRule="auto"/>
      <w:widowControl w:val="off"/>
      <w:outlineLvl w:val="3"/>
    </w:pPr>
    <w:rPr>
      <w:rFonts w:asciiTheme="minorHAnsi" w:hAnsiTheme="minorHAnsi" w:eastAsiaTheme="minorEastAsia" w:cstheme="minorBidi"/>
      <w:b/>
      <w:bCs/>
      <w:sz w:val="28"/>
      <w:szCs w:val="28"/>
      <w:lang w:val="en-US" w:eastAsia="zh-CN" w:bidi="ar-SA"/>
    </w:rPr>
  </w:style>
  <w:style w:type="character" w:styleId="641" w:default="1">
    <w:name w:val="Default Paragraph Font"/>
    <w:uiPriority w:val="1"/>
    <w:unhideWhenUsed/>
    <w:qFormat/>
  </w:style>
  <w:style w:type="table" w:styleId="642" w:default="1">
    <w:name w:val="Normal Table"/>
    <w:uiPriority w:val="99"/>
    <w:semiHidden/>
    <w:unhideWhenUsed/>
    <w:qFormat/>
    <w:tblPr>
      <w:tblCellMar>
        <w:left w:w="108" w:type="dxa"/>
        <w:top w:w="0" w:type="dxa"/>
        <w:right w:w="108" w:type="dxa"/>
        <w:bottom w:w="0" w:type="dxa"/>
      </w:tblCellMar>
    </w:tblPr>
  </w:style>
  <w:style w:type="paragraph" w:styleId="643">
    <w:name w:val="annotation text"/>
    <w:basedOn w:val="637"/>
    <w:uiPriority w:val="0"/>
    <w:qFormat/>
    <w:pPr>
      <w:jc w:val="left"/>
    </w:pPr>
  </w:style>
  <w:style w:type="paragraph" w:styleId="644">
    <w:name w:val="Body Text"/>
    <w:basedOn w:val="637"/>
    <w:uiPriority w:val="0"/>
    <w:semiHidden/>
    <w:qFormat/>
    <w:rPr>
      <w:rFonts w:ascii="仿宋" w:hAnsi="仿宋" w:eastAsia="仿宋" w:cs="仿宋"/>
      <w:sz w:val="31"/>
      <w:szCs w:val="31"/>
      <w:lang w:eastAsia="en-US"/>
    </w:rPr>
  </w:style>
  <w:style w:type="paragraph" w:styleId="645">
    <w:name w:val="Footer"/>
    <w:basedOn w:val="637"/>
    <w:link w:val="655"/>
    <w:uiPriority w:val="0"/>
    <w:qFormat/>
    <w:pPr>
      <w:jc w:val="left"/>
      <w:tabs>
        <w:tab w:val="center" w:pos="4153" w:leader="none"/>
        <w:tab w:val="right" w:pos="8306" w:leader="none"/>
      </w:tabs>
    </w:pPr>
    <w:rPr>
      <w:sz w:val="18"/>
      <w:szCs w:val="18"/>
    </w:rPr>
  </w:style>
  <w:style w:type="paragraph" w:styleId="646">
    <w:name w:val="Header"/>
    <w:basedOn w:val="637"/>
    <w:link w:val="654"/>
    <w:uiPriority w:val="0"/>
    <w:qFormat/>
    <w:pPr>
      <w:jc w:val="center"/>
      <w:tabs>
        <w:tab w:val="center" w:pos="4153" w:leader="none"/>
        <w:tab w:val="right" w:pos="8306" w:leader="none"/>
      </w:tabs>
      <w:pBdr>
        <w:bottom w:val="single" w:color="auto" w:sz="6" w:space="1"/>
      </w:pBdr>
    </w:pPr>
    <w:rPr>
      <w:sz w:val="18"/>
      <w:szCs w:val="18"/>
    </w:rPr>
  </w:style>
  <w:style w:type="paragraph" w:styleId="647">
    <w:name w:val="toc 1"/>
    <w:basedOn w:val="637"/>
    <w:next w:val="637"/>
    <w:uiPriority w:val="0"/>
    <w:qFormat/>
  </w:style>
  <w:style w:type="paragraph" w:styleId="648">
    <w:name w:val="toc 2"/>
    <w:basedOn w:val="637"/>
    <w:next w:val="637"/>
    <w:uiPriority w:val="0"/>
    <w:qFormat/>
    <w:pPr>
      <w:ind w:left="420"/>
    </w:pPr>
  </w:style>
  <w:style w:type="paragraph" w:styleId="649">
    <w:name w:val="Normal (Web)"/>
    <w:basedOn w:val="637"/>
    <w:uiPriority w:val="0"/>
    <w:qFormat/>
    <w:pPr>
      <w:jc w:val="left"/>
      <w:spacing w:beforeAutospacing="1" w:afterAutospacing="1"/>
    </w:pPr>
    <w:rPr>
      <w:rFonts w:cs="Times New Roman"/>
      <w:sz w:val="24"/>
    </w:rPr>
  </w:style>
  <w:style w:type="table" w:styleId="650">
    <w:name w:val="Table Grid"/>
    <w:basedOn w:val="64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1">
    <w:name w:val="Strong"/>
    <w:basedOn w:val="641"/>
    <w:uiPriority w:val="0"/>
    <w:qFormat/>
    <w:rPr>
      <w:b/>
    </w:rPr>
  </w:style>
  <w:style w:type="character" w:styleId="652">
    <w:name w:val="Hyperlink"/>
    <w:basedOn w:val="641"/>
    <w:uiPriority w:val="0"/>
    <w:qFormat/>
    <w:rPr>
      <w:color w:val="0000ff"/>
      <w:u w:val="single"/>
    </w:rPr>
  </w:style>
  <w:style w:type="paragraph" w:styleId="653" w:customStyle="1">
    <w:name w:val="Default"/>
    <w:basedOn w:val="637"/>
    <w:uiPriority w:val="0"/>
    <w:semiHidden/>
    <w:qFormat/>
    <w:pPr>
      <w:jc w:val="left"/>
    </w:pPr>
    <w:rPr>
      <w:rFonts w:ascii="宋体" w:hAnsi="Calibri" w:cs="宋体"/>
      <w:color w:val="000000"/>
      <w:sz w:val="24"/>
    </w:rPr>
  </w:style>
  <w:style w:type="character" w:styleId="654" w:customStyle="1">
    <w:name w:val="页眉 字符"/>
    <w:basedOn w:val="641"/>
    <w:link w:val="646"/>
    <w:uiPriority w:val="0"/>
    <w:qFormat/>
    <w:rPr>
      <w:rFonts w:asciiTheme="minorHAnsi" w:hAnsiTheme="minorHAnsi" w:eastAsiaTheme="minorEastAsia" w:cstheme="minorBidi"/>
      <w:sz w:val="18"/>
      <w:szCs w:val="18"/>
    </w:rPr>
  </w:style>
  <w:style w:type="character" w:styleId="655" w:customStyle="1">
    <w:name w:val="页脚 字符"/>
    <w:basedOn w:val="641"/>
    <w:link w:val="645"/>
    <w:uiPriority w:val="0"/>
    <w:qFormat/>
    <w:rPr>
      <w:rFonts w:asciiTheme="minorHAnsi" w:hAnsiTheme="minorHAnsi" w:eastAsiaTheme="minorEastAsia" w:cstheme="minorBidi"/>
      <w:sz w:val="18"/>
      <w:szCs w:val="18"/>
    </w:rPr>
  </w:style>
  <w:style w:type="paragraph" w:styleId="656" w:customStyle="1">
    <w:name w:val="普通正文"/>
    <w:basedOn w:val="637"/>
    <w:uiPriority w:val="0"/>
    <w:qFormat/>
    <w:pPr>
      <w:ind w:firstLine="480"/>
      <w:jc w:val="left"/>
      <w:spacing w:before="120" w:after="120" w:line="360" w:lineRule="auto"/>
    </w:pPr>
    <w:rPr>
      <w:rFonts w:ascii="Arial" w:hAnsi="Arial" w:eastAsia="等线" w:cs="Arial"/>
      <w:sz w:val="24"/>
    </w:rPr>
  </w:style>
  <w:style w:type="paragraph" w:styleId="657" w:customStyle="1">
    <w:name w:val="正文首行缩进 21"/>
    <w:basedOn w:val="658"/>
    <w:uiPriority w:val="0"/>
    <w:qFormat/>
    <w:pPr>
      <w:ind w:firstLine="420"/>
    </w:pPr>
  </w:style>
  <w:style w:type="paragraph" w:styleId="658" w:customStyle="1">
    <w:name w:val="正文文本缩进1"/>
    <w:basedOn w:val="637"/>
    <w:uiPriority w:val="0"/>
    <w:qFormat/>
    <w:pPr>
      <w:ind w:left="420"/>
      <w:spacing w:after="120"/>
    </w:pPr>
  </w:style>
  <w:style w:type="character" w:styleId="659" w:customStyle="1">
    <w:name w:val="标题 2 字符"/>
    <w:link w:val="639"/>
    <w:uiPriority w:val="0"/>
    <w:qFormat/>
    <w:rPr>
      <w:rFonts w:hint="eastAsia" w:ascii="宋体" w:hAnsi="宋体" w:eastAsia="宋体" w:cs="宋体"/>
      <w:b/>
      <w:bCs/>
      <w:sz w:val="36"/>
      <w:szCs w:val="36"/>
      <w:lang w:val="en-US" w:eastAsia="zh-CN" w:bidi="ar"/>
    </w:rPr>
  </w:style>
  <w:style w:type="character" w:styleId="660" w:customStyle="1">
    <w:name w:val="15"/>
    <w:uiPriority w:val="0"/>
    <w:qFormat/>
    <w:rPr>
      <w:rFonts w:hint="default" w:ascii="Times New Roman" w:hAnsi="Times New Roman" w:eastAsia="宋体" w:cs="Times New Roman"/>
      <w:b/>
      <w:bCs/>
      <w:sz w:val="20"/>
      <w:szCs w:val="20"/>
    </w:rPr>
  </w:style>
  <w:style w:type="character" w:styleId="661" w:customStyle="1">
    <w:name w:val="font21"/>
    <w:basedOn w:val="641"/>
    <w:uiPriority w:val="0"/>
    <w:qFormat/>
    <w:rPr>
      <w:rFonts w:hint="default" w:ascii="Calibri" w:hAnsi="Calibri" w:cs="Calibri"/>
      <w:color w:val="000000"/>
      <w:sz w:val="21"/>
      <w:szCs w:val="21"/>
      <w:u w:val="none"/>
    </w:rPr>
  </w:style>
  <w:style w:type="character" w:styleId="662" w:customStyle="1">
    <w:name w:val="font11"/>
    <w:basedOn w:val="641"/>
    <w:uiPriority w:val="0"/>
    <w:qFormat/>
    <w:rPr>
      <w:rFonts w:hint="eastAsia" w:ascii="宋体" w:hAnsi="宋体" w:eastAsia="宋体" w:cs="宋体"/>
      <w:color w:val="000000"/>
      <w:sz w:val="21"/>
      <w:szCs w:val="21"/>
      <w:u w:val="none"/>
    </w:rPr>
  </w:style>
  <w:style w:type="character" w:styleId="663" w:customStyle="1">
    <w:name w:val="font31"/>
    <w:basedOn w:val="641"/>
    <w:uiPriority w:val="0"/>
    <w:qFormat/>
    <w:rPr>
      <w:rFonts w:hint="eastAsia" w:ascii="宋体" w:hAnsi="宋体" w:eastAsia="宋体" w:cs="宋体"/>
      <w:b/>
      <w:bCs/>
      <w:color w:val="ff0000"/>
      <w:sz w:val="21"/>
      <w:szCs w:val="21"/>
      <w:u w:val="none"/>
    </w:rPr>
  </w:style>
  <w:style w:type="character" w:styleId="664" w:customStyle="1">
    <w:name w:val="font41"/>
    <w:basedOn w:val="641"/>
    <w:uiPriority w:val="0"/>
    <w:qFormat/>
    <w:rPr>
      <w:rFonts w:hint="default" w:ascii="Calibri" w:hAnsi="Calibri" w:cs="Calibri"/>
      <w:b/>
      <w:bCs/>
      <w:color w:val="ff0000"/>
      <w:sz w:val="21"/>
      <w:szCs w:val="21"/>
      <w:u w:val="none"/>
    </w:rPr>
  </w:style>
  <w:style w:type="numbering" w:styleId="65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韦开平</cp:lastModifiedBy>
  <cp:revision>276</cp:revision>
  <dcterms:created xsi:type="dcterms:W3CDTF">2014-10-29T12:08:00Z</dcterms:created>
  <dcterms:modified xsi:type="dcterms:W3CDTF">2026-07-30T01:34:49Z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65759699444F44BBBFCCC89CEABA8F49_13</vt:lpwstr>
  </property>
  <property fmtid="{D5CDD505-2E9C-101B-9397-08002B2CF9AE}" pid="4" name="KSOTemplateDocerSaveRecord">
    <vt:lpwstr>eyJoZGlkIjoiNjI3YjhkZDNlMWNmNzhkMGNhNjhlOTAwYzlhNTQyNTMiLCJ1c2VySWQiOiIzNDg5MTI2NjAifQ==</vt:lpwstr>
  </property>
</Properties>
</file>