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Times New Roman" w:hAnsi="Times New Roman"/>
          <w:b/>
          <w:bCs/>
          <w:color w:val="auto"/>
          <w:sz w:val="52"/>
          <w:szCs w:val="52"/>
          <w:highlight w:val="none"/>
          <w:lang w:eastAsia="zh-CN"/>
        </w:rPr>
      </w:pPr>
      <w:r/>
      <w:bookmarkStart w:id="0" w:name="_Hlk67389132"/>
      <w:r/>
      <w:r/>
    </w:p>
    <w:p>
      <w:pPr>
        <w:jc w:val="center"/>
        <w:spacing w:before="120" w:after="120" w:line="360" w:lineRule="auto"/>
        <w:rPr>
          <w:rFonts w:hint="eastAsia" w:ascii="Times New Roman" w:hAnsi="Times New Roman"/>
          <w:b/>
          <w:bCs/>
          <w:color w:val="auto"/>
          <w:sz w:val="52"/>
          <w:szCs w:val="52"/>
          <w:highlight w:val="none"/>
          <w:lang w:eastAsia="zh-CN"/>
        </w:rPr>
      </w:pPr>
      <w:r>
        <w:rPr>
          <w:rFonts w:hint="eastAsia" w:ascii="Times New Roman" w:hAnsi="Times New Roman"/>
          <w:b/>
          <w:bCs/>
          <w:color w:val="auto"/>
          <w:sz w:val="52"/>
          <w:szCs w:val="52"/>
          <w:highlight w:val="none"/>
          <w:lang w:eastAsia="zh-CN"/>
        </w:rPr>
      </w:r>
      <w:r/>
    </w:p>
    <w:p>
      <w:pPr>
        <w:jc w:val="center"/>
        <w:spacing w:before="120" w:after="120" w:line="360" w:lineRule="auto"/>
        <w:rPr>
          <w:rFonts w:hint="eastAsia" w:ascii="Times New Roman" w:hAnsi="Times New Roman" w:eastAsia="宋体"/>
          <w:b/>
          <w:bCs/>
          <w:color w:val="auto"/>
          <w:sz w:val="52"/>
          <w:szCs w:val="52"/>
          <w:highlight w:val="none"/>
          <w:lang w:eastAsia="zh-CN"/>
        </w:rPr>
      </w:pPr>
      <w:r>
        <w:rPr>
          <w:rFonts w:hint="eastAsia" w:ascii="Times New Roman" w:hAnsi="Times New Roman"/>
          <w:b/>
          <w:bCs/>
          <w:color w:val="auto"/>
          <w:sz w:val="52"/>
          <w:szCs w:val="52"/>
          <w:highlight w:val="none"/>
          <w:lang w:eastAsia="zh-CN"/>
        </w:rPr>
        <w:t xml:space="preserve">九龙镇龙园桥重建工程</w:t>
      </w:r>
      <w:r/>
    </w:p>
    <w:p>
      <w:pPr>
        <w:jc w:val="center"/>
        <w:spacing w:before="120" w:after="120" w:line="360" w:lineRule="auto"/>
        <w:rPr>
          <w:rFonts w:ascii="Times New Roman" w:hAnsi="Times New Roman"/>
          <w:b/>
          <w:bCs/>
          <w:color w:val="auto"/>
          <w:sz w:val="52"/>
          <w:szCs w:val="52"/>
          <w:highlight w:val="none"/>
        </w:rPr>
      </w:pPr>
      <w:r>
        <w:rPr>
          <w:rFonts w:ascii="Times New Roman" w:hAnsi="Times New Roman"/>
          <w:b/>
          <w:bCs/>
          <w:color w:val="auto"/>
          <w:sz w:val="52"/>
          <w:szCs w:val="52"/>
          <w:highlight w:val="none"/>
        </w:rPr>
      </w:r>
      <w:r/>
    </w:p>
    <w:p>
      <w:pPr>
        <w:jc w:val="center"/>
        <w:spacing w:before="120" w:after="120" w:line="360" w:lineRule="auto"/>
        <w:rPr>
          <w:rFonts w:ascii="Times New Roman" w:hAnsi="Times New Roman"/>
          <w:b/>
          <w:bCs/>
          <w:color w:val="auto"/>
          <w:sz w:val="52"/>
          <w:szCs w:val="52"/>
          <w:highlight w:val="none"/>
        </w:rPr>
      </w:pPr>
      <w:r>
        <w:rPr>
          <w:rFonts w:ascii="Times New Roman" w:hAnsi="Times New Roman"/>
          <w:b/>
          <w:bCs/>
          <w:color w:val="auto"/>
          <w:sz w:val="52"/>
          <w:szCs w:val="52"/>
          <w:highlight w:val="none"/>
        </w:rPr>
        <w:t xml:space="preserve">竞争性磋商文件</w:t>
      </w:r>
      <w:r/>
    </w:p>
    <w:p>
      <w:pPr>
        <w:jc w:val="center"/>
        <w:spacing w:before="120" w:after="120" w:line="360" w:lineRule="auto"/>
        <w:rPr>
          <w:rFonts w:ascii="Times New Roman" w:hAnsi="Times New Roman"/>
          <w:color w:val="auto"/>
          <w:sz w:val="28"/>
          <w:szCs w:val="28"/>
          <w:highlight w:val="none"/>
        </w:rPr>
      </w:pPr>
      <w:r>
        <w:rPr>
          <w:rFonts w:ascii="Times New Roman" w:hAnsi="Times New Roman"/>
          <w:color w:val="auto"/>
          <w:sz w:val="28"/>
          <w:szCs w:val="28"/>
          <w:highlight w:val="none"/>
        </w:rPr>
        <w:t xml:space="preserve">(全流程电子化不见面开标）</w:t>
      </w:r>
      <w:r/>
    </w:p>
    <w:p>
      <w:pPr>
        <w:jc w:val="left"/>
        <w:spacing w:before="120" w:after="120" w:line="360" w:lineRule="auto"/>
        <w:rPr>
          <w:rFonts w:ascii="Times New Roman" w:hAnsi="Times New Roman"/>
          <w:b/>
          <w:bCs/>
          <w:color w:val="auto"/>
          <w:sz w:val="32"/>
          <w:highlight w:val="none"/>
        </w:rPr>
      </w:pPr>
      <w:r>
        <w:rPr>
          <w:rFonts w:ascii="Times New Roman" w:hAnsi="Times New Roman"/>
          <w:b/>
          <w:bCs/>
          <w:color w:val="auto"/>
          <w:sz w:val="32"/>
          <w:highlight w:val="none"/>
        </w:rPr>
      </w:r>
      <w:r/>
    </w:p>
    <w:p>
      <w:pPr>
        <w:spacing w:before="120" w:after="120" w:line="360" w:lineRule="auto"/>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after="160" w:line="360" w:lineRule="auto"/>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after="160" w:line="360" w:lineRule="auto"/>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after="160" w:line="360" w:lineRule="auto"/>
        <w:rPr>
          <w:rFonts w:hint="eastAsia" w:ascii="宋体" w:hAnsi="宋体" w:eastAsia="宋体" w:cs="宋体"/>
          <w:b/>
          <w:bCs/>
          <w:color w:val="auto"/>
          <w:sz w:val="36"/>
          <w:szCs w:val="36"/>
          <w:highlight w:val="none"/>
          <w:lang w:eastAsia="zh-CN"/>
        </w:rPr>
      </w:pPr>
      <w:r>
        <w:rPr>
          <w:rFonts w:ascii="宋体" w:hAnsi="宋体" w:cs="宋体"/>
          <w:b/>
          <w:bCs/>
          <w:color w:val="auto"/>
          <w:sz w:val="36"/>
          <w:szCs w:val="36"/>
          <w:highlight w:val="none"/>
        </w:rPr>
        <w:t xml:space="preserve">采购人：</w:t>
      </w:r>
      <w:r>
        <w:rPr>
          <w:rFonts w:hint="eastAsia" w:ascii="宋体" w:hAnsi="宋体" w:cs="宋体"/>
          <w:b/>
          <w:bCs/>
          <w:color w:val="auto"/>
          <w:sz w:val="36"/>
          <w:szCs w:val="36"/>
          <w:highlight w:val="none"/>
        </w:rPr>
        <w:t xml:space="preserve">泰州市九龙镇人民政府</w:t>
      </w:r>
      <w:r/>
    </w:p>
    <w:p>
      <w:pPr>
        <w:jc w:val="center"/>
        <w:spacing w:after="160" w:line="360" w:lineRule="auto"/>
        <w:rPr>
          <w:rFonts w:hint="eastAsia" w:ascii="宋体" w:hAnsi="宋体" w:eastAsia="宋体" w:cs="宋体"/>
          <w:b/>
          <w:bCs/>
          <w:color w:val="auto"/>
          <w:sz w:val="36"/>
          <w:szCs w:val="36"/>
          <w:highlight w:val="none"/>
          <w:lang w:eastAsia="zh-CN"/>
        </w:rPr>
      </w:pPr>
      <w:r>
        <w:rPr>
          <w:rFonts w:ascii="宋体" w:hAnsi="宋体" w:cs="宋体"/>
          <w:b/>
          <w:bCs/>
          <w:color w:val="auto"/>
          <w:sz w:val="36"/>
          <w:szCs w:val="36"/>
          <w:highlight w:val="none"/>
        </w:rPr>
        <w:t xml:space="preserve">代理机构：</w:t>
      </w:r>
      <w:r>
        <w:rPr>
          <w:rFonts w:hint="eastAsia" w:ascii="宋体" w:hAnsi="宋体" w:cs="宋体"/>
          <w:b/>
          <w:bCs/>
          <w:color w:val="auto"/>
          <w:sz w:val="36"/>
          <w:szCs w:val="36"/>
          <w:highlight w:val="none"/>
          <w:lang w:eastAsia="zh-CN"/>
        </w:rPr>
        <w:t xml:space="preserve">江苏辰星工程项目管理有限公司</w:t>
      </w:r>
      <w:r/>
    </w:p>
    <w:p>
      <w:pPr>
        <w:jc w:val="center"/>
        <w:spacing w:after="160" w:line="360" w:lineRule="auto"/>
        <w:rPr>
          <w:rFonts w:ascii="宋体" w:hAnsi="宋体" w:cs="宋体"/>
          <w:b/>
          <w:bCs/>
          <w:color w:val="auto"/>
          <w:sz w:val="36"/>
          <w:szCs w:val="36"/>
          <w:highlight w:val="none"/>
        </w:rPr>
      </w:pPr>
      <w:r>
        <w:rPr>
          <w:rFonts w:ascii="宋体" w:hAnsi="宋体" w:cs="宋体"/>
          <w:b/>
          <w:bCs/>
          <w:color w:val="auto"/>
          <w:sz w:val="36"/>
          <w:szCs w:val="36"/>
          <w:highlight w:val="none"/>
        </w:rPr>
        <w:t xml:space="preserve">二〇二六年</w:t>
      </w:r>
      <w:r>
        <w:rPr>
          <w:rFonts w:hint="eastAsia" w:ascii="宋体" w:hAnsi="宋体" w:cs="宋体"/>
          <w:b/>
          <w:bCs/>
          <w:color w:val="auto"/>
          <w:sz w:val="36"/>
          <w:szCs w:val="36"/>
          <w:highlight w:val="none"/>
          <w:lang w:val="en-US" w:eastAsia="zh-CN"/>
        </w:rPr>
        <w:t xml:space="preserve">八</w:t>
      </w:r>
      <w:r>
        <w:rPr>
          <w:rFonts w:ascii="宋体" w:hAnsi="宋体" w:cs="宋体"/>
          <w:b/>
          <w:bCs/>
          <w:color w:val="auto"/>
          <w:sz w:val="36"/>
          <w:szCs w:val="36"/>
          <w:highlight w:val="none"/>
        </w:rPr>
        <w:t xml:space="preserve">月</w:t>
      </w:r>
      <w:r/>
    </w:p>
    <w:p>
      <w:pPr>
        <w:rPr>
          <w:rFonts w:ascii="宋体" w:hAnsi="宋体" w:cs="宋体"/>
          <w:color w:val="auto"/>
          <w:sz w:val="40"/>
          <w:highlight w:val="none"/>
          <w:lang w:val="zh-CN"/>
        </w:rPr>
      </w:pPr>
      <w:r>
        <w:rPr>
          <w:rFonts w:ascii="宋体" w:hAnsi="宋体" w:cs="宋体"/>
          <w:color w:val="auto"/>
          <w:sz w:val="40"/>
          <w:highlight w:val="none"/>
          <w:lang w:val="zh-CN"/>
        </w:rPr>
        <w:br w:type="page" w:clear="all"/>
      </w:r>
      <w:r/>
    </w:p>
    <w:p>
      <w:pPr>
        <w:pStyle w:val="1273"/>
        <w:jc w:val="center"/>
        <w:spacing w:before="0" w:line="360" w:lineRule="auto"/>
        <w:tabs>
          <w:tab w:val="left" w:pos="3360" w:leader="none"/>
        </w:tabs>
        <w:rPr>
          <w:rFonts w:ascii="宋体" w:hAnsi="宋体" w:eastAsia="宋体" w:cs="宋体"/>
          <w:color w:val="auto"/>
          <w:sz w:val="40"/>
          <w:highlight w:val="none"/>
          <w:lang w:val="zh-CN"/>
        </w:rPr>
      </w:pPr>
      <w:r>
        <w:rPr>
          <w:rFonts w:hint="eastAsia" w:ascii="宋体" w:hAnsi="宋体" w:eastAsia="宋体" w:cs="宋体"/>
          <w:color w:val="auto"/>
          <w:sz w:val="40"/>
          <w:highlight w:val="none"/>
          <w:lang w:val="zh-CN"/>
        </w:rPr>
        <w:t xml:space="preserve">目</w:t>
      </w:r>
      <w:r>
        <w:rPr>
          <w:rFonts w:hint="eastAsia" w:ascii="宋体" w:hAnsi="宋体" w:eastAsia="宋体" w:cs="宋体"/>
          <w:color w:val="auto"/>
          <w:sz w:val="40"/>
          <w:highlight w:val="none"/>
        </w:rPr>
        <w:t xml:space="preserve">   </w:t>
      </w:r>
      <w:r>
        <w:rPr>
          <w:rFonts w:hint="eastAsia" w:ascii="宋体" w:hAnsi="宋体" w:eastAsia="宋体" w:cs="宋体"/>
          <w:color w:val="auto"/>
          <w:sz w:val="40"/>
          <w:highlight w:val="none"/>
          <w:lang w:val="zh-CN"/>
        </w:rPr>
        <w:t xml:space="preserve">录</w:t>
      </w:r>
      <w:r/>
    </w:p>
    <w:p>
      <w:pPr>
        <w:pStyle w:val="986"/>
        <w:tabs>
          <w:tab w:val="right" w:pos="8306" w:leader="dot"/>
          <w:tab w:val="clear" w:pos="9440" w:leader="none"/>
        </w:tabs>
      </w:pPr>
      <w:r>
        <w:rPr>
          <w:rStyle w:val="1252"/>
          <w:rFonts w:hint="eastAsia" w:ascii="宋体" w:hAnsi="宋体" w:cs="宋体"/>
          <w:color w:val="auto"/>
          <w:sz w:val="21"/>
          <w:szCs w:val="21"/>
          <w:highlight w:val="none"/>
        </w:rPr>
        <w:fldChar w:fldCharType="begin"/>
      </w:r>
      <w:r>
        <w:rPr>
          <w:rStyle w:val="1252"/>
          <w:rFonts w:hint="eastAsia" w:ascii="宋体" w:hAnsi="宋体" w:cs="宋体"/>
          <w:color w:val="auto"/>
          <w:sz w:val="21"/>
          <w:szCs w:val="21"/>
          <w:highlight w:val="none"/>
        </w:rPr>
        <w:instrText xml:space="preserve"> TOC \o "1-1" \h \z \u </w:instrText>
      </w:r>
      <w:r>
        <w:rPr>
          <w:rStyle w:val="1252"/>
          <w:rFonts w:hint="eastAsia" w:ascii="宋体" w:hAnsi="宋体" w:cs="宋体"/>
          <w:color w:val="auto"/>
          <w:sz w:val="21"/>
          <w:szCs w:val="21"/>
          <w:highlight w:val="none"/>
        </w:rPr>
        <w:fldChar w:fldCharType="separate"/>
      </w: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_Toc1074 </w:instrText>
      </w:r>
      <w:r>
        <w:rPr>
          <w:rFonts w:hint="eastAsia" w:ascii="宋体" w:hAnsi="宋体" w:cs="宋体"/>
          <w:szCs w:val="21"/>
          <w:highlight w:val="none"/>
        </w:rPr>
        <w:fldChar w:fldCharType="separate"/>
      </w:r>
      <w:r>
        <w:rPr>
          <w:rFonts w:hint="eastAsia"/>
        </w:rPr>
        <w:t xml:space="preserve">第一章 竞争性磋商采购公告</w:t>
      </w:r>
      <w:r>
        <w:tab/>
      </w:r>
      <w:r>
        <w:fldChar w:fldCharType="begin"/>
      </w:r>
      <w:r>
        <w:instrText xml:space="preserve"> PAGEREF _Toc1074 \h </w:instrText>
      </w:r>
      <w:r>
        <w:fldChar w:fldCharType="separate"/>
      </w:r>
      <w:r>
        <w:t xml:space="preserve">1</w:t>
      </w:r>
      <w:r>
        <w:fldChar w:fldCharType="end"/>
      </w:r>
      <w:r>
        <w:rPr>
          <w:rFonts w:hint="eastAsia" w:ascii="宋体" w:hAnsi="宋体" w:cs="宋体"/>
          <w:color w:val="auto"/>
          <w:szCs w:val="21"/>
          <w:highlight w:val="none"/>
        </w:rPr>
        <w:fldChar w:fldCharType="end"/>
      </w:r>
      <w:r/>
    </w:p>
    <w:p>
      <w:pPr>
        <w:pStyle w:val="986"/>
        <w:tabs>
          <w:tab w:val="right" w:pos="8306" w:leader="dot"/>
          <w:tab w:val="clear" w:pos="9440" w:leader="none"/>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_Toc28344 </w:instrText>
      </w:r>
      <w:r>
        <w:rPr>
          <w:rFonts w:hint="eastAsia" w:ascii="宋体" w:hAnsi="宋体" w:cs="宋体"/>
          <w:szCs w:val="21"/>
          <w:highlight w:val="none"/>
        </w:rPr>
        <w:fldChar w:fldCharType="separate"/>
      </w:r>
      <w:r>
        <w:rPr>
          <w:rFonts w:hint="eastAsia" w:ascii="宋体" w:hAnsi="宋体" w:cs="宋体"/>
          <w:szCs w:val="30"/>
          <w:highlight w:val="none"/>
        </w:rPr>
        <w:t xml:space="preserve">第二章 参加磋商的供应商须知</w:t>
      </w:r>
      <w:r>
        <w:tab/>
      </w:r>
      <w:r>
        <w:fldChar w:fldCharType="begin"/>
      </w:r>
      <w:r>
        <w:instrText xml:space="preserve"> PAGEREF _Toc28344 \h </w:instrText>
      </w:r>
      <w:r>
        <w:fldChar w:fldCharType="separate"/>
      </w:r>
      <w:r>
        <w:t xml:space="preserve">4</w:t>
      </w:r>
      <w:r>
        <w:fldChar w:fldCharType="end"/>
      </w:r>
      <w:r>
        <w:rPr>
          <w:rFonts w:hint="eastAsia" w:ascii="宋体" w:hAnsi="宋体" w:cs="宋体"/>
          <w:color w:val="auto"/>
          <w:szCs w:val="21"/>
          <w:highlight w:val="none"/>
        </w:rPr>
        <w:fldChar w:fldCharType="end"/>
      </w:r>
      <w:r/>
    </w:p>
    <w:p>
      <w:pPr>
        <w:pStyle w:val="986"/>
        <w:tabs>
          <w:tab w:val="right" w:pos="8306" w:leader="dot"/>
          <w:tab w:val="clear" w:pos="9440" w:leader="none"/>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_Toc13738 </w:instrText>
      </w:r>
      <w:r>
        <w:rPr>
          <w:rFonts w:hint="eastAsia" w:ascii="宋体" w:hAnsi="宋体" w:cs="宋体"/>
          <w:szCs w:val="21"/>
          <w:highlight w:val="none"/>
        </w:rPr>
        <w:fldChar w:fldCharType="separate"/>
      </w:r>
      <w:r>
        <w:rPr>
          <w:rFonts w:ascii="宋体" w:hAnsi="宋体" w:cs="宋体"/>
          <w:szCs w:val="30"/>
          <w:highlight w:val="none"/>
        </w:rPr>
        <w:t xml:space="preserve">第三章</w:t>
      </w:r>
      <w:r>
        <w:rPr>
          <w:rFonts w:hint="eastAsia" w:ascii="宋体" w:hAnsi="宋体" w:cs="宋体"/>
          <w:szCs w:val="30"/>
          <w:highlight w:val="none"/>
        </w:rPr>
        <w:t xml:space="preserve"> 项目需求</w:t>
      </w:r>
      <w:r>
        <w:tab/>
      </w:r>
      <w:r>
        <w:fldChar w:fldCharType="begin"/>
      </w:r>
      <w:r>
        <w:instrText xml:space="preserve"> PAGEREF _Toc13738 \h </w:instrText>
      </w:r>
      <w:r>
        <w:fldChar w:fldCharType="separate"/>
      </w:r>
      <w:r>
        <w:t xml:space="preserve">17</w:t>
      </w:r>
      <w:r>
        <w:fldChar w:fldCharType="end"/>
      </w:r>
      <w:r>
        <w:rPr>
          <w:rFonts w:hint="eastAsia" w:ascii="宋体" w:hAnsi="宋体" w:cs="宋体"/>
          <w:color w:val="auto"/>
          <w:szCs w:val="21"/>
          <w:highlight w:val="none"/>
        </w:rPr>
        <w:fldChar w:fldCharType="end"/>
      </w:r>
      <w:r/>
    </w:p>
    <w:p>
      <w:pPr>
        <w:pStyle w:val="986"/>
        <w:tabs>
          <w:tab w:val="right" w:pos="8306" w:leader="dot"/>
          <w:tab w:val="clear" w:pos="9440" w:leader="none"/>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_Toc24599 </w:instrText>
      </w:r>
      <w:r>
        <w:rPr>
          <w:rFonts w:hint="eastAsia" w:ascii="宋体" w:hAnsi="宋体" w:cs="宋体"/>
          <w:szCs w:val="21"/>
          <w:highlight w:val="none"/>
        </w:rPr>
        <w:fldChar w:fldCharType="separate"/>
      </w:r>
      <w:r>
        <w:rPr>
          <w:rFonts w:hint="eastAsia" w:ascii="宋体" w:hAnsi="宋体" w:cs="宋体"/>
          <w:bCs/>
          <w:szCs w:val="30"/>
          <w:highlight w:val="none"/>
        </w:rPr>
        <w:t xml:space="preserve">第四章  合同条款</w:t>
      </w:r>
      <w:r>
        <w:rPr>
          <w:rFonts w:hint="eastAsia" w:ascii="宋体" w:hAnsi="宋体" w:cs="宋体"/>
          <w:bCs/>
          <w:szCs w:val="30"/>
          <w:highlight w:val="none"/>
          <w:lang w:eastAsia="zh-CN"/>
        </w:rPr>
        <w:t xml:space="preserve">（</w:t>
      </w:r>
      <w:r>
        <w:rPr>
          <w:rFonts w:hint="eastAsia" w:ascii="宋体" w:hAnsi="宋体" w:cs="宋体"/>
          <w:bCs/>
          <w:szCs w:val="30"/>
          <w:highlight w:val="none"/>
          <w:lang w:val="en-US" w:eastAsia="zh-CN"/>
        </w:rPr>
        <w:t xml:space="preserve">参考</w:t>
      </w:r>
      <w:r>
        <w:rPr>
          <w:rFonts w:hint="eastAsia" w:ascii="宋体" w:hAnsi="宋体" w:cs="宋体"/>
          <w:bCs/>
          <w:szCs w:val="30"/>
          <w:highlight w:val="none"/>
          <w:lang w:eastAsia="zh-CN"/>
        </w:rPr>
        <w:t xml:space="preserve">）</w:t>
      </w:r>
      <w:r>
        <w:tab/>
      </w:r>
      <w:r>
        <w:fldChar w:fldCharType="begin"/>
      </w:r>
      <w:r>
        <w:instrText xml:space="preserve"> PAGEREF _Toc24599 \h </w:instrText>
      </w:r>
      <w:r>
        <w:fldChar w:fldCharType="separate"/>
      </w:r>
      <w:r>
        <w:t xml:space="preserve">19</w:t>
      </w:r>
      <w:r>
        <w:fldChar w:fldCharType="end"/>
      </w:r>
      <w:r>
        <w:rPr>
          <w:rFonts w:hint="eastAsia" w:ascii="宋体" w:hAnsi="宋体" w:cs="宋体"/>
          <w:color w:val="auto"/>
          <w:szCs w:val="21"/>
          <w:highlight w:val="none"/>
        </w:rPr>
        <w:fldChar w:fldCharType="end"/>
      </w:r>
      <w:r/>
    </w:p>
    <w:p>
      <w:pPr>
        <w:pStyle w:val="986"/>
        <w:tabs>
          <w:tab w:val="right" w:pos="8306" w:leader="dot"/>
          <w:tab w:val="clear" w:pos="9440" w:leader="none"/>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_Toc15083 </w:instrText>
      </w:r>
      <w:r>
        <w:rPr>
          <w:rFonts w:hint="eastAsia" w:ascii="宋体" w:hAnsi="宋体" w:cs="宋体"/>
          <w:szCs w:val="21"/>
          <w:highlight w:val="none"/>
        </w:rPr>
        <w:fldChar w:fldCharType="separate"/>
      </w:r>
      <w:r>
        <w:rPr>
          <w:rFonts w:hint="eastAsia"/>
        </w:rPr>
        <w:t xml:space="preserve">第五章  评审方法和评审标准</w:t>
      </w:r>
      <w:r>
        <w:tab/>
      </w:r>
      <w:r>
        <w:fldChar w:fldCharType="begin"/>
      </w:r>
      <w:r>
        <w:instrText xml:space="preserve"> PAGEREF _Toc15083 \h </w:instrText>
      </w:r>
      <w:r>
        <w:fldChar w:fldCharType="separate"/>
      </w:r>
      <w:r>
        <w:t xml:space="preserve">25</w:t>
      </w:r>
      <w:r>
        <w:fldChar w:fldCharType="end"/>
      </w:r>
      <w:r>
        <w:rPr>
          <w:rFonts w:hint="eastAsia" w:ascii="宋体" w:hAnsi="宋体" w:cs="宋体"/>
          <w:color w:val="auto"/>
          <w:szCs w:val="21"/>
          <w:highlight w:val="none"/>
        </w:rPr>
        <w:fldChar w:fldCharType="end"/>
      </w:r>
      <w:r/>
    </w:p>
    <w:p>
      <w:pPr>
        <w:pStyle w:val="986"/>
        <w:tabs>
          <w:tab w:val="right" w:pos="8306" w:leader="dot"/>
          <w:tab w:val="clear" w:pos="9440" w:leader="none"/>
        </w:tabs>
      </w:pPr>
      <w:r>
        <w:rPr>
          <w:rFonts w:hint="eastAsia" w:ascii="宋体" w:hAnsi="宋体" w:cs="宋体"/>
          <w:color w:val="auto"/>
          <w:szCs w:val="21"/>
          <w:highlight w:val="none"/>
        </w:rPr>
        <w:fldChar w:fldCharType="begin"/>
      </w:r>
      <w:r>
        <w:rPr>
          <w:rFonts w:hint="eastAsia" w:ascii="宋体" w:hAnsi="宋体" w:cs="宋体"/>
          <w:szCs w:val="21"/>
          <w:highlight w:val="none"/>
        </w:rPr>
        <w:instrText xml:space="preserve"> HYPERLINK \l _Toc8807 </w:instrText>
      </w:r>
      <w:r>
        <w:rPr>
          <w:rFonts w:hint="eastAsia" w:ascii="宋体" w:hAnsi="宋体" w:cs="宋体"/>
          <w:szCs w:val="21"/>
          <w:highlight w:val="none"/>
        </w:rPr>
        <w:fldChar w:fldCharType="separate"/>
      </w:r>
      <w:r>
        <w:rPr>
          <w:rFonts w:hint="eastAsia"/>
        </w:rPr>
        <w:t xml:space="preserve">第六章 附件（响应文件主要格式）</w:t>
      </w:r>
      <w:r>
        <w:tab/>
      </w:r>
      <w:r>
        <w:fldChar w:fldCharType="begin"/>
      </w:r>
      <w:r>
        <w:instrText xml:space="preserve"> PAGEREF _Toc8807 \h </w:instrText>
      </w:r>
      <w:r>
        <w:fldChar w:fldCharType="separate"/>
      </w:r>
      <w:r>
        <w:t xml:space="preserve">29</w:t>
      </w:r>
      <w:r>
        <w:fldChar w:fldCharType="end"/>
      </w:r>
      <w:r>
        <w:rPr>
          <w:rFonts w:hint="eastAsia" w:ascii="宋体" w:hAnsi="宋体" w:cs="宋体"/>
          <w:color w:val="auto"/>
          <w:szCs w:val="21"/>
          <w:highlight w:val="none"/>
        </w:rPr>
        <w:fldChar w:fldCharType="end"/>
      </w:r>
      <w:r/>
    </w:p>
    <w:p>
      <w:pPr>
        <w:pStyle w:val="986"/>
        <w:ind w:left="638"/>
        <w:spacing w:line="360" w:lineRule="auto"/>
        <w:tabs>
          <w:tab w:val="right" w:pos="8222" w:leader="dot"/>
        </w:tabs>
        <w:rPr>
          <w:rFonts w:ascii="宋体" w:hAnsi="宋体" w:eastAsia="宋体" w:cs="宋体"/>
          <w:color w:val="auto"/>
          <w:highlight w:val="none"/>
        </w:rPr>
      </w:pPr>
      <w:r>
        <w:rPr>
          <w:rFonts w:hint="eastAsia" w:ascii="宋体" w:hAnsi="宋体" w:cs="宋体"/>
          <w:color w:val="auto"/>
          <w:szCs w:val="21"/>
          <w:highlight w:val="none"/>
        </w:rPr>
        <w:fldChar w:fldCharType="end"/>
      </w:r>
      <w:r/>
    </w:p>
    <w:p>
      <w:pPr>
        <w:pStyle w:val="1288"/>
        <w:ind w:firstLine="482"/>
        <w:jc w:val="center"/>
        <w:spacing w:before="0" w:after="0"/>
        <w:rPr>
          <w:rFonts w:hint="eastAsia" w:ascii="宋体" w:hAnsi="宋体" w:cs="宋体"/>
          <w:b/>
          <w:bCs/>
          <w:color w:val="auto"/>
          <w:highlight w:val="none"/>
        </w:rPr>
      </w:pPr>
      <w:r>
        <w:rPr>
          <w:rFonts w:hint="eastAsia" w:ascii="宋体" w:hAnsi="宋体" w:cs="宋体"/>
          <w:b/>
          <w:bCs/>
          <w:color w:val="auto"/>
          <w:highlight w:val="none"/>
        </w:rPr>
      </w:r>
      <w:r/>
    </w:p>
    <w:p>
      <w:pPr>
        <w:pStyle w:val="1288"/>
        <w:ind w:firstLine="482"/>
        <w:jc w:val="center"/>
        <w:spacing w:before="0" w:after="0"/>
        <w:rPr>
          <w:rFonts w:ascii="宋体" w:hAnsi="宋体" w:cs="宋体"/>
          <w:b/>
          <w:bCs/>
          <w:color w:val="auto"/>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cs="宋体"/>
          <w:b/>
          <w:bCs/>
          <w:color w:val="auto"/>
          <w:highlight w:val="none"/>
        </w:rPr>
      </w:r>
      <w:r/>
    </w:p>
    <w:p>
      <w:pPr>
        <w:pStyle w:val="967"/>
      </w:pPr>
      <w:r/>
      <w:bookmarkStart w:id="1" w:name="_Toc1074"/>
      <w:r/>
      <w:bookmarkStart w:id="2" w:name="_Hlk68078541"/>
      <w:r/>
      <w:bookmarkStart w:id="3" w:name="_Toc513029209"/>
      <w:r/>
      <w:bookmarkStart w:id="4" w:name="_Toc61149549"/>
      <w:r/>
      <w:bookmarkStart w:id="5" w:name="_Toc14577347"/>
      <w:r>
        <w:rPr>
          <w:rFonts w:hint="eastAsia"/>
        </w:rPr>
        <w:t xml:space="preserve">第一章 竞争性磋商采购公告</w:t>
      </w:r>
      <w:bookmarkEnd w:id="1"/>
      <w:r/>
      <w:r/>
    </w:p>
    <w:p>
      <w:pPr>
        <w:rPr>
          <w:color w:val="auto"/>
          <w:highlight w:val="none"/>
        </w:rPr>
      </w:pPr>
      <w:r>
        <w:rPr>
          <w:rFonts w:hint="eastAsia"/>
          <w:color w:val="auto"/>
          <w:highlight w:val="none"/>
        </w:rPr>
        <w:t xml:space="preserve"> </w:t>
      </w:r>
      <w:r>
        <w:rPr>
          <w:color w:val="auto"/>
          <w:highlight w:val="none"/>
        </w:rPr>
        <w:t xml:space="preserve"> </w:t>
      </w:r>
      <w:r/>
    </w:p>
    <w:p>
      <w:pPr>
        <w:spacing w:line="360" w:lineRule="auto"/>
        <w:rPr>
          <w:rFonts w:ascii="宋体" w:hAnsi="宋体" w:cs="宋体"/>
          <w:b/>
          <w:bCs/>
          <w:color w:val="auto"/>
          <w:sz w:val="21"/>
          <w:szCs w:val="21"/>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b/>
          <w:bCs/>
          <w:color w:val="auto"/>
          <w:sz w:val="21"/>
          <w:szCs w:val="21"/>
          <w:highlight w:val="none"/>
        </w:rPr>
        <w:t xml:space="preserve">项目概况</w:t>
      </w:r>
      <w:r/>
    </w:p>
    <w:p>
      <w:pPr>
        <w:ind w:firstLine="480"/>
        <w:spacing w:line="360" w:lineRule="auto"/>
        <w:rPr>
          <w:rFonts w:ascii="宋体" w:hAnsi="宋体" w:cs="宋体"/>
          <w:b/>
          <w:bCs/>
          <w:color w:val="auto"/>
          <w:sz w:val="21"/>
          <w:szCs w:val="21"/>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b/>
          <w:bCs/>
          <w:color w:val="auto"/>
          <w:sz w:val="21"/>
          <w:szCs w:val="21"/>
          <w:highlight w:val="none"/>
          <w:u w:val="single"/>
          <w:lang w:val="en-US" w:eastAsia="zh-CN"/>
        </w:rPr>
        <w:t xml:space="preserve"> 九龙镇龙园桥重建工程 </w:t>
      </w:r>
      <w:r>
        <w:rPr>
          <w:rFonts w:ascii="Arial" w:hAnsi="Arial" w:eastAsia="Arial" w:cs="Arial"/>
          <w:color w:val="000000"/>
        </w:rPr>
        <w:t xml:space="preserve">JSZC-321202-CXGC-C2026-0004</w:t>
      </w:r>
      <w:r>
        <w:rPr>
          <w:rFonts w:hint="eastAsia" w:ascii="宋体" w:hAnsi="宋体" w:cs="宋体"/>
          <w:b/>
          <w:bCs/>
          <w:color w:val="auto"/>
          <w:sz w:val="21"/>
          <w:szCs w:val="21"/>
          <w:highlight w:val="none"/>
        </w:rPr>
        <w:t xml:space="preserve">采购项目的潜在供应商应在</w:t>
      </w:r>
      <w:r>
        <w:rPr>
          <w:rFonts w:ascii="宋体" w:hAnsi="宋体" w:cs="宋体"/>
          <w:b/>
          <w:bCs/>
          <w:color w:val="auto"/>
          <w:sz w:val="21"/>
          <w:szCs w:val="21"/>
          <w:highlight w:val="none"/>
          <w:u w:val="single"/>
        </w:rPr>
        <w:t xml:space="preserve">江苏政府采购“苏采云”</w:t>
      </w:r>
      <w:r>
        <w:rPr>
          <w:rFonts w:hint="eastAsia" w:ascii="宋体" w:hAnsi="宋体" w:cs="宋体"/>
          <w:b/>
          <w:bCs/>
          <w:color w:val="auto"/>
          <w:sz w:val="21"/>
          <w:szCs w:val="21"/>
          <w:highlight w:val="none"/>
          <w:u w:val="single"/>
        </w:rPr>
        <w:t xml:space="preserve">系统</w:t>
      </w:r>
      <w:r>
        <w:rPr>
          <w:rFonts w:hint="eastAsia" w:ascii="宋体" w:hAnsi="宋体" w:cs="宋体"/>
          <w:b/>
          <w:bCs/>
          <w:color w:val="auto"/>
          <w:sz w:val="21"/>
          <w:szCs w:val="21"/>
          <w:highlight w:val="none"/>
        </w:rPr>
        <w:t xml:space="preserve">获取采购文件，并于</w:t>
      </w:r>
      <w:r>
        <w:rPr>
          <w:rFonts w:hint="eastAsia" w:ascii="宋体" w:hAnsi="宋体" w:cs="宋体"/>
          <w:b/>
          <w:bCs/>
          <w:color w:val="auto"/>
          <w:sz w:val="21"/>
          <w:szCs w:val="21"/>
          <w:highlight w:val="none"/>
          <w:u w:val="single"/>
          <w:lang w:val="en-US" w:eastAsia="zh-CN"/>
        </w:rPr>
        <w:t xml:space="preserve"> </w:t>
      </w:r>
      <w:r>
        <w:rPr>
          <w:rFonts w:hint="eastAsia" w:ascii="宋体" w:hAnsi="宋体" w:cs="宋体"/>
          <w:b/>
          <w:bCs/>
          <w:color w:val="auto"/>
          <w:sz w:val="21"/>
          <w:szCs w:val="21"/>
          <w:highlight w:val="none"/>
          <w:u w:val="single"/>
        </w:rPr>
        <w:t xml:space="preserve">2026年</w:t>
      </w:r>
      <w:r>
        <w:rPr>
          <w:rFonts w:hint="eastAsia" w:ascii="宋体" w:hAnsi="宋体" w:cs="宋体"/>
          <w:b/>
          <w:bCs/>
          <w:color w:val="auto"/>
          <w:sz w:val="21"/>
          <w:szCs w:val="21"/>
          <w:highlight w:val="none"/>
          <w:u w:val="single"/>
          <w:lang w:val="en-US" w:eastAsia="zh-CN"/>
        </w:rPr>
        <w:t xml:space="preserve">8</w:t>
      </w:r>
      <w:r>
        <w:rPr>
          <w:rFonts w:hint="eastAsia" w:ascii="宋体" w:hAnsi="宋体" w:cs="宋体"/>
          <w:b/>
          <w:bCs/>
          <w:color w:val="auto"/>
          <w:sz w:val="21"/>
          <w:szCs w:val="21"/>
          <w:highlight w:val="none"/>
          <w:u w:val="single"/>
        </w:rPr>
        <w:t xml:space="preserve">月26</w:t>
      </w:r>
      <w:r>
        <w:rPr>
          <w:rFonts w:hint="eastAsia" w:ascii="宋体" w:hAnsi="宋体" w:cs="宋体"/>
          <w:b/>
          <w:bCs/>
          <w:color w:val="auto"/>
          <w:sz w:val="21"/>
          <w:szCs w:val="21"/>
          <w:highlight w:val="none"/>
          <w:u w:val="single"/>
        </w:rPr>
        <w:t xml:space="preserve">日</w:t>
      </w:r>
      <w:r>
        <w:rPr>
          <w:rFonts w:hint="eastAsia" w:ascii="宋体" w:hAnsi="宋体" w:cs="宋体"/>
          <w:b/>
          <w:bCs/>
          <w:color w:val="auto"/>
          <w:szCs w:val="21"/>
          <w:highlight w:val="none"/>
          <w:u w:val="single"/>
          <w:lang w:val="en-US" w:eastAsia="zh-CN"/>
        </w:rPr>
        <w:t xml:space="preserve">15</w:t>
      </w:r>
      <w:r>
        <w:rPr>
          <w:rFonts w:hint="eastAsia" w:ascii="宋体" w:hAnsi="宋体" w:cs="宋体"/>
          <w:b/>
          <w:bCs/>
          <w:color w:val="auto"/>
          <w:sz w:val="21"/>
          <w:szCs w:val="21"/>
          <w:highlight w:val="none"/>
          <w:u w:val="single"/>
        </w:rPr>
        <w:t xml:space="preserve">点</w:t>
      </w:r>
      <w:r>
        <w:rPr>
          <w:rFonts w:hint="eastAsia" w:ascii="宋体" w:hAnsi="宋体" w:cs="宋体"/>
          <w:b/>
          <w:bCs/>
          <w:color w:val="auto"/>
          <w:szCs w:val="21"/>
          <w:highlight w:val="none"/>
          <w:u w:val="single"/>
          <w:lang w:val="en-US" w:eastAsia="zh-CN"/>
        </w:rPr>
        <w:t xml:space="preserve">00</w:t>
      </w:r>
      <w:r>
        <w:rPr>
          <w:rFonts w:hint="eastAsia" w:ascii="宋体" w:hAnsi="宋体" w:cs="宋体"/>
          <w:b/>
          <w:bCs/>
          <w:color w:val="auto"/>
          <w:sz w:val="21"/>
          <w:szCs w:val="21"/>
          <w:highlight w:val="none"/>
          <w:u w:val="single"/>
        </w:rPr>
        <w:t xml:space="preserve">分（</w:t>
      </w:r>
      <w:r>
        <w:rPr>
          <w:rFonts w:hint="eastAsia" w:ascii="宋体" w:hAnsi="宋体" w:cs="宋体"/>
          <w:b/>
          <w:bCs/>
          <w:color w:val="auto"/>
          <w:sz w:val="21"/>
          <w:szCs w:val="21"/>
          <w:highlight w:val="none"/>
        </w:rPr>
        <w:t xml:space="preserve">北京时间）前递交竞争性磋商响应文件。</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一、项目基本情况</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szCs w:val="21"/>
          <w:highlight w:val="none"/>
        </w:rPr>
        <w:t xml:space="preserve">项目编号：</w:t>
      </w:r>
      <w:r>
        <w:rPr>
          <w:rFonts w:ascii="Arial" w:hAnsi="Arial" w:eastAsia="Arial" w:cs="Arial"/>
          <w:color w:val="000000"/>
        </w:rPr>
        <w:t xml:space="preserve">JSZC-321202-CXGC-C2026-0004</w:t>
      </w:r>
      <w:r>
        <w:rPr>
          <w:rFonts w:hint="eastAsia" w:ascii="宋体" w:hAnsi="宋体" w:cs="宋体"/>
          <w:color w:val="auto"/>
          <w:szCs w:val="21"/>
          <w:highlight w:val="none"/>
          <w:lang w:val="en-US" w:eastAsia="zh-CN"/>
        </w:rPr>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szCs w:val="21"/>
          <w:highlight w:val="none"/>
        </w:rPr>
        <w:t xml:space="preserve">项目名称：九龙镇龙园桥重建工程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采购方式：竞争性磋商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387.959313</w:t>
      </w:r>
      <w:r>
        <w:rPr>
          <w:rFonts w:hint="eastAsia" w:ascii="宋体" w:hAnsi="宋体" w:cs="宋体"/>
          <w:color w:val="auto"/>
          <w:szCs w:val="21"/>
          <w:highlight w:val="none"/>
        </w:rPr>
        <w:t xml:space="preserve">万元</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 xml:space="preserve">341.404195</w:t>
      </w:r>
      <w:r>
        <w:rPr>
          <w:rFonts w:hint="eastAsia" w:ascii="宋体" w:hAnsi="宋体" w:cs="宋体"/>
          <w:color w:val="auto"/>
          <w:szCs w:val="21"/>
          <w:highlight w:val="none"/>
        </w:rPr>
        <w:t xml:space="preserve">万元</w:t>
      </w:r>
      <w:r/>
    </w:p>
    <w:p>
      <w:pPr>
        <w:ind w:firstLine="420"/>
        <w:spacing w:line="360" w:lineRule="auto"/>
        <w:rPr>
          <w:rFonts w:hint="eastAsia"/>
          <w:highlight w:val="none"/>
        </w:rPr>
      </w:pPr>
      <w:r/>
      <w:bookmarkStart w:id="6" w:name="_Toc35393799"/>
      <w:r/>
      <w:bookmarkStart w:id="7" w:name="_Toc35393630"/>
      <w:r/>
      <w:bookmarkStart w:id="8" w:name="_Toc28359090"/>
      <w:r/>
      <w:bookmarkStart w:id="9" w:name="_Toc28359013"/>
      <w:r>
        <w:rPr>
          <w:rFonts w:hint="eastAsia" w:ascii="宋体" w:hAnsi="宋体" w:cs="宋体"/>
          <w:color w:val="auto"/>
          <w:szCs w:val="21"/>
          <w:highlight w:val="none"/>
        </w:rPr>
        <w:t xml:space="preserve">采购需求：本项目为泰州市海陵区九龙镇龙园桥重建工程，建设地点位于泰州市海陵区九龙镇镇区龙园路（乡道YAB4）。工程实施范围桩号K0+000～K0+080，路线总长80m，北起江苏汇景薄膜科技有限公司南侧交叉口，向南跨越三村干河（龙园桥），止于龙园桥南侧。道路按照三级公路兼城市次干路标准建设，同步实施原有危桥整体拆除、预应力空心板桥梁新建、路面病害整治、交通安保设施布设、管线原位迁改等全部工程内容。本项目所有施工内容、技术控制标准、工程数量均以本次磋商文件采购需求、工程量清单及全套施工图纸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合同履行期限：</w:t>
      </w:r>
      <w:r>
        <w:rPr>
          <w:rFonts w:hint="eastAsia" w:ascii="宋体" w:cs="宋体"/>
          <w:color w:val="auto"/>
          <w:szCs w:val="21"/>
          <w:highlight w:val="none"/>
          <w:lang w:val="en-US" w:eastAsia="zh-CN"/>
        </w:rPr>
        <w:t xml:space="preserve">90</w:t>
      </w:r>
      <w:r>
        <w:rPr>
          <w:rFonts w:hint="eastAsia" w:ascii="宋体" w:cs="宋体"/>
          <w:color w:val="auto"/>
          <w:szCs w:val="21"/>
          <w:highlight w:val="none"/>
        </w:rPr>
        <w:t xml:space="preserve">日历天</w:t>
      </w:r>
      <w:r/>
    </w:p>
    <w:p>
      <w:pPr>
        <w:pStyle w:val="1160"/>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本项目（是/否）接受联合体：否</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bookmarkEnd w:id="6"/>
      <w:r/>
      <w:bookmarkEnd w:id="7"/>
      <w:r/>
      <w:bookmarkEnd w:id="8"/>
      <w:r/>
      <w:bookmarkEnd w:id="9"/>
      <w:r/>
      <w:r/>
    </w:p>
    <w:p>
      <w:pPr>
        <w:ind w:firstLine="420"/>
        <w:spacing w:line="360" w:lineRule="auto"/>
        <w:rPr>
          <w:rFonts w:hint="eastAsia" w:ascii="宋体" w:hAnsi="宋体" w:cs="宋体"/>
          <w:color w:val="auto"/>
          <w:szCs w:val="21"/>
          <w:highlight w:val="none"/>
        </w:rPr>
      </w:pPr>
      <w:r/>
      <w:bookmarkStart w:id="10" w:name="_Toc35393800"/>
      <w:r/>
      <w:bookmarkStart w:id="11" w:name="_Toc28359091"/>
      <w:r/>
      <w:bookmarkStart w:id="12" w:name="_Toc35393631"/>
      <w:r/>
      <w:bookmarkStart w:id="13" w:name="_Toc28359014"/>
      <w:r>
        <w:rPr>
          <w:rFonts w:hint="eastAsia" w:ascii="宋体" w:hAnsi="宋体" w:cs="宋体"/>
          <w:color w:val="auto"/>
          <w:szCs w:val="21"/>
          <w:highlight w:val="none"/>
        </w:rPr>
        <w:t xml:space="preserve">（一）满足《中华人民共和国政府采购法》第二十二条规定：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（二）落实政府采购政策需满足的资格要求：本项目专门面向中小企业，供应商应为中小微企业、监狱企业、残疾人福利性单位</w:t>
      </w:r>
      <w:r>
        <w:rPr>
          <w:rFonts w:hint="eastAsia" w:ascii="宋体" w:hAnsi="宋体" w:cs="宋体"/>
          <w:color w:val="auto"/>
          <w:szCs w:val="21"/>
          <w:highlight w:val="none"/>
          <w:lang w:eastAsia="zh-CN"/>
        </w:rPr>
        <w:t xml:space="preserve">之一</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1.供应商具备</w:t>
      </w:r>
      <w:r>
        <w:rPr>
          <w:rFonts w:hint="eastAsia" w:ascii="宋体" w:hAnsi="宋体" w:cs="宋体"/>
          <w:b w:val="0"/>
          <w:bCs w:val="0"/>
          <w:color w:val="auto"/>
          <w:szCs w:val="21"/>
          <w:highlight w:val="none"/>
        </w:rPr>
        <w:t xml:space="preserve">公路工程施工总承包三级（含）以上资</w:t>
      </w:r>
      <w:r>
        <w:rPr>
          <w:rFonts w:hint="eastAsia" w:ascii="宋体" w:hAnsi="宋体" w:cs="宋体"/>
          <w:color w:val="auto"/>
          <w:szCs w:val="21"/>
          <w:highlight w:val="none"/>
        </w:rPr>
        <w:t xml:space="preserve">质</w:t>
      </w:r>
      <w:r>
        <w:rPr>
          <w:rFonts w:hint="eastAsia" w:ascii="宋体" w:hAnsi="宋体" w:cs="宋体"/>
          <w:color w:val="auto"/>
          <w:szCs w:val="21"/>
          <w:highlight w:val="none"/>
          <w:lang w:val="en-US" w:eastAsia="zh-CN"/>
        </w:rPr>
        <w:t xml:space="preserve">或桥梁工程专业承包三级（含）以上资质</w:t>
      </w:r>
      <w:r>
        <w:rPr>
          <w:rFonts w:hint="eastAsia" w:ascii="宋体" w:hAnsi="宋体" w:cs="宋体"/>
          <w:color w:val="auto"/>
          <w:szCs w:val="21"/>
          <w:highlight w:val="none"/>
        </w:rPr>
        <w:t xml:space="preserve">，并取得有效期内的安全生产许可证；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2.供应商拟派项目负责人系已在响应供应商单位注册并具备公路工程二级（含）以上注册建造师资格，</w:t>
      </w:r>
      <w:r>
        <w:rPr>
          <w:rFonts w:hint="eastAsia" w:ascii="宋体" w:hAnsi="宋体" w:cs="宋体"/>
          <w:color w:val="auto"/>
          <w:szCs w:val="21"/>
          <w:highlight w:val="none"/>
          <w:lang w:val="en-US" w:eastAsia="zh-CN"/>
        </w:rPr>
        <w:t xml:space="preserve">具</w:t>
      </w:r>
      <w:r>
        <w:rPr>
          <w:rFonts w:hint="eastAsia" w:ascii="宋体" w:hAnsi="宋体"/>
          <w:szCs w:val="21"/>
          <w:highlight w:val="none"/>
        </w:rPr>
        <w:t xml:space="preserve">备</w:t>
      </w:r>
      <w:r>
        <w:rPr>
          <w:rFonts w:hint="eastAsia" w:ascii="宋体" w:hAnsi="宋体" w:eastAsia="宋体" w:cs="Times New Roman"/>
          <w:szCs w:val="21"/>
          <w:highlight w:val="none"/>
          <w:lang w:val="en-US" w:eastAsia="zh-CN"/>
        </w:rPr>
        <w:t xml:space="preserve">省级及以上交通运输主管部门核发的有效《公路水运工程施工企业主要负责人和安全生产管理人员安全生产考核合格证书》(B证)，</w:t>
      </w:r>
      <w:r>
        <w:rPr>
          <w:rFonts w:hint="eastAsia" w:ascii="宋体" w:hAnsi="宋体" w:cs="宋体"/>
          <w:color w:val="auto"/>
          <w:szCs w:val="21"/>
          <w:highlight w:val="none"/>
        </w:rPr>
        <w:t xml:space="preserve">且未担任其他在建建设工程项目的项目经理。（注：</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项目</w:t>
      </w:r>
      <w:r>
        <w:rPr>
          <w:rFonts w:hint="eastAsia" w:ascii="宋体" w:hAnsi="宋体" w:cs="宋体"/>
          <w:color w:val="auto"/>
          <w:szCs w:val="21"/>
          <w:highlight w:val="none"/>
          <w:lang w:val="en-US" w:eastAsia="zh-CN"/>
        </w:rPr>
        <w:t xml:space="preserve">负责人</w:t>
      </w:r>
      <w:r>
        <w:rPr>
          <w:rFonts w:hint="eastAsia" w:ascii="宋体" w:hAnsi="宋体" w:cs="宋体"/>
          <w:color w:val="auto"/>
          <w:szCs w:val="21"/>
          <w:highlight w:val="none"/>
          <w:lang w:eastAsia="zh-CN"/>
        </w:rPr>
        <w:t xml:space="preserve">一级建造师电子注册证书须遵照建办市〔2021〕40 号文件要求执行；</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在建工程是指在其他项目担任项目负责人职责。以投标供应商在投标响应文件中的《无在建工程承诺书》为准。）</w:t>
      </w:r>
      <w:r/>
    </w:p>
    <w:p>
      <w:pPr>
        <w:ind w:firstLine="42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动态考核：评审当日，供应商磋商所用资质核查结果为不达标的，视为供应商资质条件不符合国家有关规定，或不满足磋商文件规定的资格条件。成交公示期间，成交候选人响应文件所用资质核查结果为不达标的，视为其资质条件不符合国家有关规定。动态监管不合格资质查询网址：</w:t>
      </w:r>
      <w:r>
        <w:rPr>
          <w:rFonts w:hint="default" w:ascii="宋体" w:hAnsi="宋体" w:cs="宋体"/>
          <w:color w:val="auto"/>
          <w:szCs w:val="21"/>
          <w:highlight w:val="none"/>
          <w:lang w:val="en-US" w:eastAsia="zh-CN"/>
        </w:rPr>
        <w:t xml:space="preserve">https://entq.jsszfhcxjstzhfwpt.com:12443/ms/admin/#/open/dthc-list</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4.</w:t>
      </w:r>
      <w:r>
        <w:rPr>
          <w:rFonts w:ascii="宋体" w:hAnsi="宋体" w:cs="宋体"/>
          <w:color w:val="auto"/>
          <w:szCs w:val="21"/>
          <w:highlight w:val="none"/>
        </w:rPr>
        <w:t xml:space="preserve">未被“信用中国”网站（www.creditchina.gov.cn）列入失信被执行人、</w:t>
      </w:r>
      <w:r>
        <w:rPr>
          <w:rFonts w:hint="eastAsia" w:ascii="宋体" w:hAnsi="宋体" w:cs="宋体"/>
          <w:color w:val="auto"/>
          <w:szCs w:val="21"/>
          <w:highlight w:val="none"/>
        </w:rPr>
        <w:t xml:space="preserve">重大税收违法失信主体名单</w:t>
      </w:r>
      <w:r>
        <w:rPr>
          <w:rFonts w:ascii="宋体" w:hAnsi="宋体" w:cs="宋体"/>
          <w:color w:val="auto"/>
          <w:szCs w:val="21"/>
          <w:highlight w:val="none"/>
        </w:rPr>
        <w:t xml:space="preserve">、政府采购严重违法失信行为记录名单</w:t>
      </w:r>
      <w:r>
        <w:rPr>
          <w:rFonts w:hint="eastAsia" w:ascii="宋体" w:hAnsi="宋体" w:cs="宋体"/>
          <w:color w:val="auto"/>
          <w:szCs w:val="21"/>
          <w:highlight w:val="none"/>
          <w:lang w:eastAsia="zh-CN"/>
        </w:rPr>
        <w:t xml:space="preserve">。</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凡为本采购项目提供整体设计、规范编制或者项目管理、监理、检测等服务的供应商，不得再参加本采购项目的其他采购活动；</w:t>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三、获取采购文件</w:t>
      </w:r>
      <w:bookmarkEnd w:id="10"/>
      <w:r/>
      <w:bookmarkEnd w:id="11"/>
      <w:r/>
      <w:bookmarkEnd w:id="12"/>
      <w:r/>
      <w:bookmarkEnd w:id="13"/>
      <w:r/>
      <w:r/>
    </w:p>
    <w:p>
      <w:pPr>
        <w:ind w:firstLine="420"/>
        <w:jc w:val="left"/>
        <w:spacing w:line="360" w:lineRule="auto"/>
        <w:widowControl/>
        <w:rPr>
          <w:rFonts w:hint="eastAsia" w:ascii="宋体" w:hAnsi="宋体" w:cs="宋体"/>
          <w:color w:val="auto"/>
          <w:szCs w:val="21"/>
          <w:highlight w:val="none"/>
        </w:rPr>
      </w:pPr>
      <w:r/>
      <w:bookmarkStart w:id="14" w:name="_Toc35393632"/>
      <w:r/>
      <w:bookmarkStart w:id="15" w:name="_Toc28359015"/>
      <w:r/>
      <w:bookmarkStart w:id="16" w:name="_Toc28359092"/>
      <w:r/>
      <w:bookmarkStart w:id="17" w:name="_Toc35393801"/>
      <w:r/>
      <w:bookmarkStart w:id="18" w:name="_Toc35393634"/>
      <w:r/>
      <w:bookmarkStart w:id="19" w:name="_Toc35393803"/>
      <w:r/>
      <w:bookmarkStart w:id="20" w:name="_Toc28359094"/>
      <w:r/>
      <w:bookmarkStart w:id="21" w:name="_Toc28359017"/>
      <w:r>
        <w:rPr>
          <w:rFonts w:hint="eastAsia" w:ascii="宋体" w:hAnsi="宋体" w:cs="宋体"/>
          <w:color w:val="auto"/>
          <w:szCs w:val="21"/>
          <w:highlight w:val="none"/>
        </w:rPr>
        <w:t xml:space="preserve">时间：自磋商文件公告发布之日起5个工作日</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地点：江苏政府采购“苏采云”系统</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方式：供应商完成注册并办理CA证书后登录江苏政府采购“苏采云”系统下载本项目采购文件。</w:t>
      </w:r>
      <w:r/>
    </w:p>
    <w:p>
      <w:pPr>
        <w:ind w:firstLine="420"/>
        <w:jc w:val="left"/>
        <w:spacing w:line="360" w:lineRule="auto"/>
        <w:widowControl/>
        <w:rPr>
          <w:color w:val="auto"/>
          <w:highlight w:val="none"/>
        </w:rPr>
      </w:pPr>
      <w:r>
        <w:rPr>
          <w:rFonts w:hint="eastAsia"/>
          <w:color w:val="auto"/>
          <w:highlight w:val="none"/>
        </w:rPr>
        <w:t xml:space="preserve">售价</w:t>
      </w:r>
      <w:r>
        <w:rPr>
          <w:rFonts w:hint="eastAsia" w:ascii="宋体" w:hAnsi="宋体" w:cs="宋体"/>
          <w:color w:val="auto"/>
          <w:szCs w:val="21"/>
          <w:highlight w:val="none"/>
        </w:rPr>
        <w:t xml:space="preserve">：0.00元</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四、响应文件提交</w:t>
      </w:r>
      <w:bookmarkEnd w:id="14"/>
      <w:r/>
      <w:bookmarkEnd w:id="15"/>
      <w:r/>
      <w:bookmarkEnd w:id="16"/>
      <w:r/>
      <w:bookmarkEnd w:id="17"/>
      <w:r/>
      <w:r/>
    </w:p>
    <w:p>
      <w:pPr>
        <w:ind w:firstLine="420"/>
        <w:spacing w:line="360" w:lineRule="auto"/>
        <w:rPr>
          <w:rFonts w:hint="eastAsia" w:ascii="宋体" w:hAnsi="宋体" w:cs="宋体"/>
          <w:color w:val="auto"/>
          <w:szCs w:val="21"/>
          <w:highlight w:val="none"/>
        </w:rPr>
      </w:pPr>
      <w:r/>
      <w:bookmarkStart w:id="22" w:name="_Toc35393633"/>
      <w:r/>
      <w:bookmarkStart w:id="23" w:name="_Toc28359016"/>
      <w:r/>
      <w:bookmarkStart w:id="24" w:name="_Toc35393802"/>
      <w:r/>
      <w:bookmarkStart w:id="25" w:name="_Toc28359093"/>
      <w:r>
        <w:rPr>
          <w:rFonts w:hint="eastAsia" w:ascii="宋体" w:hAnsi="宋体" w:cs="宋体"/>
          <w:color w:val="auto"/>
          <w:szCs w:val="21"/>
          <w:highlight w:val="none"/>
        </w:rPr>
        <w:t xml:space="preserve">截止时间：2026年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月26</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点00</w:t>
      </w:r>
      <w:r>
        <w:rPr>
          <w:rFonts w:hint="eastAsia" w:ascii="宋体" w:hAnsi="宋体" w:cs="宋体"/>
          <w:color w:val="auto"/>
          <w:szCs w:val="21"/>
          <w:highlight w:val="none"/>
        </w:rPr>
        <w:t xml:space="preserve">分（北京时间）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地点：江苏政府采购“苏采云”系统不见面开标大厅。</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五、开启</w:t>
      </w:r>
      <w:bookmarkEnd w:id="22"/>
      <w:r/>
      <w:bookmarkEnd w:id="23"/>
      <w:r/>
      <w:bookmarkEnd w:id="24"/>
      <w:r/>
      <w:bookmarkEnd w:id="2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时间：2026年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月26</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点00</w:t>
      </w:r>
      <w:r>
        <w:rPr>
          <w:rFonts w:hint="eastAsia" w:ascii="宋体" w:hAnsi="宋体" w:cs="宋体"/>
          <w:color w:val="auto"/>
          <w:szCs w:val="21"/>
          <w:highlight w:val="none"/>
        </w:rPr>
        <w:t xml:space="preserve">分（北京时间）</w:t>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地点：“苏采云”系统“开标大厅”。</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六、公告期限</w:t>
      </w:r>
      <w:bookmarkEnd w:id="18"/>
      <w:r/>
      <w:bookmarkEnd w:id="19"/>
      <w:r/>
      <w:bookmarkEnd w:id="20"/>
      <w:r/>
      <w:bookmarkEnd w:id="21"/>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bookmarkEnd w:id="2"/>
      <w:r/>
      <w:r/>
    </w:p>
    <w:p>
      <w:pPr>
        <w:numPr>
          <w:ilvl w:val="0"/>
          <w:numId w:val="6"/>
        </w:numPr>
        <w:spacing w:line="360" w:lineRule="auto"/>
        <w:rPr>
          <w:rFonts w:ascii="宋体" w:hAnsi="宋体" w:cs="宋体"/>
          <w:b/>
          <w:bCs/>
          <w:color w:val="auto"/>
          <w:szCs w:val="21"/>
          <w:highlight w:val="none"/>
        </w:rPr>
      </w:pPr>
      <w:r>
        <w:rPr>
          <w:rFonts w:ascii="宋体" w:hAnsi="宋体" w:cs="宋体"/>
          <w:b/>
          <w:bCs/>
          <w:color w:val="auto"/>
          <w:szCs w:val="21"/>
          <w:highlight w:val="none"/>
        </w:rPr>
        <w:t xml:space="preserve">其他补充事项</w:t>
      </w:r>
      <w:r/>
    </w:p>
    <w:p>
      <w:pPr>
        <w:pStyle w:val="1160"/>
        <w:ind w:firstLine="420"/>
        <w:spacing w:line="360" w:lineRule="auto"/>
        <w:rPr>
          <w:rFonts w:hint="eastAsia"/>
          <w:color w:val="auto"/>
          <w:highlight w:val="none"/>
        </w:rPr>
      </w:pPr>
      <w:r>
        <w:rPr>
          <w:rFonts w:hint="eastAsia" w:ascii="宋体" w:hAnsi="宋体" w:eastAsia="宋体" w:cs="宋体"/>
          <w:color w:val="auto"/>
          <w:sz w:val="21"/>
          <w:szCs w:val="21"/>
          <w:highlight w:val="none"/>
          <w:lang w:val="en-US" w:eastAsia="zh-CN" w:bidi="ar-SA"/>
        </w:rPr>
        <w:t xml:space="preserve">1.本</w:t>
      </w:r>
      <w:r>
        <w:rPr>
          <w:rFonts w:hint="eastAsia"/>
          <w:color w:val="auto"/>
          <w:highlight w:val="none"/>
        </w:rPr>
        <w:t xml:space="preserve">项目采用电子化交易模式，具体详见《江苏省政府采购管理交易系统（苏采云）供应商操作指南》，特别注意以下事项：</w:t>
      </w:r>
      <w:r/>
    </w:p>
    <w:p>
      <w:pPr>
        <w:pStyle w:val="1160"/>
        <w:ind w:firstLine="420"/>
        <w:spacing w:line="360" w:lineRule="auto"/>
        <w:rPr>
          <w:rFonts w:hint="eastAsia"/>
          <w:color w:val="auto"/>
          <w:highlight w:val="none"/>
        </w:rPr>
      </w:pPr>
      <w:r>
        <w:rPr>
          <w:rFonts w:hint="eastAsia"/>
          <w:color w:val="auto"/>
          <w:highlight w:val="none"/>
        </w:rPr>
        <w:t xml:space="preserve">（1）“苏采云”系统的网址为：http://jszfcg.jsczt.cn/</w:t>
      </w:r>
      <w:r/>
    </w:p>
    <w:p>
      <w:pPr>
        <w:pStyle w:val="1160"/>
        <w:ind w:firstLine="420"/>
        <w:spacing w:line="360" w:lineRule="auto"/>
        <w:rPr>
          <w:rFonts w:hint="eastAsia"/>
          <w:color w:val="auto"/>
          <w:highlight w:val="none"/>
        </w:rPr>
      </w:pPr>
      <w:r>
        <w:rPr>
          <w:rFonts w:hint="eastAsia"/>
          <w:color w:val="auto"/>
          <w:highlight w:val="none"/>
        </w:rPr>
        <w:t xml:space="preserve">（2）投标供应商需办理“CA 数字证书”的，可参阅“江苏政府采购网/办事指南/资料下载”中有关资料。</w:t>
      </w:r>
      <w:r/>
    </w:p>
    <w:p>
      <w:pPr>
        <w:pStyle w:val="1160"/>
        <w:ind w:firstLine="420"/>
        <w:spacing w:line="360" w:lineRule="auto"/>
        <w:rPr>
          <w:rFonts w:hint="eastAsia"/>
          <w:color w:val="auto"/>
          <w:highlight w:val="none"/>
        </w:rPr>
      </w:pPr>
      <w:r>
        <w:rPr>
          <w:rFonts w:hint="eastAsia"/>
          <w:color w:val="auto"/>
          <w:highlight w:val="none"/>
        </w:rPr>
        <w:t xml:space="preserve">（3）供应商应当通过“苏采云”系统提交电子投标文件。</w:t>
      </w:r>
      <w:r/>
    </w:p>
    <w:p>
      <w:pPr>
        <w:pStyle w:val="1160"/>
        <w:ind w:firstLine="420"/>
        <w:spacing w:line="360" w:lineRule="auto"/>
        <w:rPr>
          <w:rFonts w:hint="eastAsia"/>
          <w:color w:val="auto"/>
          <w:highlight w:val="none"/>
        </w:rPr>
      </w:pPr>
      <w:r>
        <w:rPr>
          <w:rFonts w:hint="eastAsia"/>
          <w:color w:val="auto"/>
          <w:highlight w:val="none"/>
        </w:rPr>
        <w:t xml:space="preserve">（4）CA办理电话：0523-81568158。技术支持电话：0523-87633965、0523-86897512；客服QQ：709339244、1195486789。</w:t>
      </w:r>
      <w:r/>
    </w:p>
    <w:p>
      <w:pPr>
        <w:pStyle w:val="1160"/>
        <w:ind w:firstLine="420"/>
        <w:spacing w:line="360" w:lineRule="auto"/>
        <w:rPr>
          <w:rFonts w:hint="eastAsia"/>
          <w:color w:val="auto"/>
          <w:highlight w:val="none"/>
        </w:rPr>
      </w:pPr>
      <w:r>
        <w:rPr>
          <w:rFonts w:hint="eastAsia" w:ascii="宋体" w:hAnsi="宋体" w:eastAsia="宋体" w:cs="宋体"/>
          <w:color w:val="auto"/>
          <w:sz w:val="21"/>
          <w:szCs w:val="21"/>
          <w:highlight w:val="none"/>
          <w:lang w:val="en-US" w:eastAsia="zh-CN" w:bidi="ar-SA"/>
        </w:rPr>
        <w:t xml:space="preserve">2.有关本</w:t>
      </w:r>
      <w:r>
        <w:rPr>
          <w:rFonts w:hint="eastAsia"/>
          <w:color w:val="auto"/>
          <w:highlight w:val="none"/>
        </w:rPr>
        <w:t xml:space="preserve">次招标的事项若存在变动或修改，敬请及时关注“江苏政府采购网”发布的更正公告。</w:t>
      </w:r>
      <w:r/>
    </w:p>
    <w:p>
      <w:pPr>
        <w:pStyle w:val="1160"/>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3.在评标结束前，各投标供应商授权代表应保持手机畅通，以便及时澄清答疑。</w:t>
      </w:r>
      <w:r/>
    </w:p>
    <w:p>
      <w:pPr>
        <w:pStyle w:val="1160"/>
        <w:ind w:firstLine="420"/>
        <w:spacing w:line="360" w:lineRule="auto"/>
        <w:rPr>
          <w:rFonts w:hint="eastAsia"/>
          <w:color w:val="auto"/>
          <w:highlight w:val="none"/>
        </w:rPr>
      </w:pPr>
      <w:r>
        <w:rPr>
          <w:rFonts w:hint="eastAsia" w:ascii="宋体" w:hAnsi="宋体" w:eastAsia="宋体" w:cs="宋体"/>
          <w:color w:val="auto"/>
          <w:sz w:val="21"/>
          <w:szCs w:val="21"/>
          <w:highlight w:val="none"/>
          <w:lang w:val="en-US" w:eastAsia="zh-CN" w:bidi="ar-SA"/>
        </w:rPr>
        <w:t xml:space="preserve">4.如</w:t>
      </w:r>
      <w:r>
        <w:rPr>
          <w:rFonts w:hint="eastAsia"/>
          <w:color w:val="auto"/>
          <w:highlight w:val="none"/>
        </w:rPr>
        <w:t xml:space="preserve">潜在投标供应商未按上述要求操作，将自行承担所产生的一切风险。</w:t>
      </w:r>
      <w:r/>
    </w:p>
    <w:p>
      <w:pPr>
        <w:pStyle w:val="1160"/>
        <w:ind w:firstLine="420"/>
        <w:spacing w:line="360" w:lineRule="auto"/>
        <w:rPr>
          <w:rFonts w:hint="eastAsia"/>
          <w:highlight w:val="none"/>
        </w:rPr>
      </w:pPr>
      <w:r>
        <w:rPr>
          <w:rFonts w:hint="eastAsia" w:ascii="宋体" w:hAnsi="宋体" w:eastAsia="宋体" w:cs="宋体"/>
          <w:color w:val="auto"/>
          <w:sz w:val="21"/>
          <w:szCs w:val="21"/>
          <w:highlight w:val="none"/>
          <w:lang w:val="en-US" w:eastAsia="zh-CN" w:bidi="ar-SA"/>
        </w:rPr>
        <w:t xml:space="preserve">5.如认为上述公告中，有违反公平竞争审查标准的内容，联系泰州市九龙镇人民政府或招标代理公司，联系人：</w:t>
      </w:r>
      <w:r>
        <w:rPr>
          <w:rFonts w:hint="eastAsia" w:ascii="宋体" w:hAnsi="宋体" w:cs="宋体"/>
          <w:color w:val="auto"/>
          <w:sz w:val="21"/>
          <w:szCs w:val="21"/>
          <w:highlight w:val="none"/>
          <w:lang w:val="en-US" w:eastAsia="zh-CN" w:bidi="ar-SA"/>
        </w:rPr>
        <w:t xml:space="preserve">黄工</w:t>
      </w:r>
      <w:r>
        <w:rPr>
          <w:rFonts w:hint="eastAsia" w:ascii="宋体" w:hAnsi="宋体" w:eastAsia="宋体" w:cs="宋体"/>
          <w:color w:val="auto"/>
          <w:sz w:val="21"/>
          <w:szCs w:val="21"/>
          <w:highlight w:val="none"/>
          <w:lang w:val="en-US" w:eastAsia="zh-CN" w:bidi="ar-SA"/>
        </w:rPr>
        <w:t xml:space="preserve">，联系方式：15261015602</w:t>
      </w:r>
      <w:r>
        <w:rPr>
          <w:rFonts w:hint="eastAsia" w:ascii="宋体" w:hAnsi="宋体" w:cs="宋体"/>
          <w:color w:val="auto"/>
          <w:sz w:val="21"/>
          <w:szCs w:val="21"/>
          <w:highlight w:val="none"/>
          <w:lang w:val="en-US" w:eastAsia="zh-CN" w:bidi="ar-SA"/>
        </w:rPr>
        <w:t xml:space="preserve">。</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八、凡对本次采购提出询问，请按以下方式联系。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采购人信息</w:t>
      </w:r>
      <w:r/>
    </w:p>
    <w:p>
      <w:pPr>
        <w:ind w:firstLine="420"/>
        <w:spacing w:line="360" w:lineRule="auto"/>
        <w:rPr>
          <w:rFonts w:hint="eastAsia" w:ascii="宋体" w:hAnsi="宋体" w:eastAsia="宋体" w:cs="宋体"/>
          <w:color w:val="auto"/>
          <w:szCs w:val="21"/>
          <w:highlight w:val="none"/>
          <w:lang w:eastAsia="zh-CN"/>
        </w:rPr>
      </w:pPr>
      <w:r>
        <w:rPr>
          <w:rFonts w:ascii="宋体" w:hAnsi="宋体" w:cs="宋体"/>
          <w:color w:val="auto"/>
          <w:szCs w:val="21"/>
          <w:highlight w:val="none"/>
        </w:rPr>
        <w:t xml:space="preserve">名称：</w:t>
      </w:r>
      <w:r>
        <w:rPr>
          <w:rFonts w:hint="eastAsia" w:ascii="宋体" w:hAnsi="宋体" w:cs="宋体"/>
          <w:color w:val="auto"/>
          <w:szCs w:val="21"/>
          <w:highlight w:val="none"/>
          <w:lang w:eastAsia="zh-CN"/>
        </w:rPr>
        <w:t xml:space="preserve">泰州市九龙镇人民政府</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单位地址：</w:t>
      </w:r>
      <w:r>
        <w:rPr>
          <w:rFonts w:hint="eastAsia" w:ascii="宋体" w:hAnsi="宋体" w:eastAsia="宋体" w:cs="宋体"/>
          <w:color w:val="auto"/>
          <w:szCs w:val="21"/>
          <w:highlight w:val="none"/>
          <w:lang w:val="en-US" w:eastAsia="zh-CN"/>
        </w:rPr>
        <w:t xml:space="preserve">江苏省泰州市海陵区九龙镇龙园路 201 号 </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联系人：陈</w:t>
      </w:r>
      <w:r>
        <w:rPr>
          <w:rFonts w:hint="eastAsia" w:ascii="宋体" w:hAnsi="宋体" w:cs="宋体"/>
          <w:color w:val="auto"/>
          <w:szCs w:val="21"/>
          <w:highlight w:val="none"/>
          <w:lang w:val="en-US" w:eastAsia="zh-CN"/>
        </w:rPr>
        <w:t xml:space="preserve">先生</w:t>
      </w:r>
      <w:r>
        <w:rPr>
          <w:rFonts w:hint="eastAsia" w:ascii="宋体" w:hAnsi="宋体" w:eastAsia="宋体" w:cs="宋体"/>
          <w:color w:val="auto"/>
          <w:szCs w:val="21"/>
          <w:highlight w:val="none"/>
        </w:rPr>
        <w:t xml:space="preserve"> </w:t>
      </w:r>
      <w:r/>
    </w:p>
    <w:p>
      <w:pPr>
        <w:ind w:firstLine="420"/>
        <w:spacing w:line="360" w:lineRule="auto"/>
        <w:rPr>
          <w:rFonts w:hint="eastAsia" w:ascii="宋体" w:hAnsi="宋体" w:cs="宋体"/>
          <w:color w:val="auto"/>
          <w:szCs w:val="21"/>
          <w:highlight w:val="yellow"/>
          <w:lang w:val="en-US" w:eastAsia="zh-CN"/>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val="en-US" w:eastAsia="zh-CN"/>
        </w:rPr>
        <w:t xml:space="preserve">0523-</w:t>
      </w:r>
      <w:r>
        <w:rPr>
          <w:rFonts w:hint="eastAsia" w:ascii="宋体" w:hAnsi="宋体" w:cs="宋体"/>
          <w:color w:val="auto"/>
          <w:szCs w:val="21"/>
          <w:highlight w:val="none"/>
        </w:rPr>
        <w:t xml:space="preserve">86192993</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采购代理机构信息</w:t>
      </w:r>
      <w:r/>
    </w:p>
    <w:p>
      <w:pPr>
        <w:ind w:firstLine="420"/>
        <w:spacing w:line="360" w:lineRule="auto"/>
        <w:rPr>
          <w:rFonts w:hint="eastAsia" w:ascii="宋体" w:hAnsi="宋体" w:eastAsia="宋体" w:cs="宋体"/>
          <w:color w:val="auto"/>
          <w:szCs w:val="21"/>
          <w:highlight w:val="none"/>
          <w:lang w:eastAsia="zh-CN"/>
        </w:rPr>
      </w:pPr>
      <w:r>
        <w:rPr>
          <w:rFonts w:ascii="宋体" w:hAnsi="宋体" w:cs="宋体"/>
          <w:color w:val="auto"/>
          <w:szCs w:val="21"/>
          <w:highlight w:val="none"/>
        </w:rPr>
        <w:t xml:space="preserve">名称：</w:t>
      </w:r>
      <w:r>
        <w:rPr>
          <w:rFonts w:hint="eastAsia" w:ascii="宋体" w:hAnsi="宋体" w:cs="宋体"/>
          <w:color w:val="auto"/>
          <w:szCs w:val="21"/>
          <w:highlight w:val="none"/>
          <w:lang w:eastAsia="zh-CN"/>
        </w:rPr>
        <w:t xml:space="preserve">江苏辰星工程项目管理有限公司</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单位</w:t>
      </w:r>
      <w:r>
        <w:rPr>
          <w:rFonts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泰州市海陵区府南街15号201室（雪娃娃教育二楼）</w:t>
      </w:r>
      <w:r/>
    </w:p>
    <w:p>
      <w:pPr>
        <w:pStyle w:val="1160"/>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黄工</w:t>
      </w:r>
      <w:r/>
    </w:p>
    <w:p>
      <w:pPr>
        <w:ind w:firstLine="420"/>
        <w:spacing w:line="360" w:lineRule="auto"/>
        <w:rPr>
          <w:rFonts w:hint="default" w:ascii="宋体" w:hAnsi="宋体" w:eastAsia="宋体" w:cs="宋体"/>
          <w:color w:val="auto"/>
          <w:szCs w:val="21"/>
          <w:highlight w:val="none"/>
          <w:lang w:val="en-US" w:eastAsia="zh-CN"/>
        </w:rPr>
      </w:pPr>
      <w:r>
        <w:rPr>
          <w:rFonts w:ascii="宋体" w:hAnsi="宋体" w:cs="宋体"/>
          <w:color w:val="auto"/>
          <w:szCs w:val="21"/>
          <w:highlight w:val="none"/>
        </w:rPr>
        <w:t xml:space="preserve">联系</w:t>
      </w:r>
      <w:r>
        <w:rPr>
          <w:rFonts w:hint="eastAsia" w:ascii="宋体" w:hAnsi="宋体" w:cs="宋体"/>
          <w:color w:val="auto"/>
          <w:szCs w:val="21"/>
          <w:highlight w:val="none"/>
        </w:rPr>
        <w:t xml:space="preserve">电话</w:t>
      </w:r>
      <w:r>
        <w:rPr>
          <w:rFonts w:ascii="宋体" w:hAnsi="宋体" w:cs="宋体"/>
          <w:color w:val="auto"/>
          <w:szCs w:val="21"/>
          <w:highlight w:val="none"/>
        </w:rPr>
        <w:t xml:space="preserve">：</w:t>
      </w: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lang w:val="en-US" w:eastAsia="zh-CN"/>
        </w:rPr>
        <w:t xml:space="preserve">5261015602</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黄工</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电话：</w:t>
      </w: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lang w:val="en-US" w:eastAsia="zh-CN"/>
        </w:rPr>
        <w:t xml:space="preserve">5261015602</w:t>
      </w:r>
      <w:r/>
    </w:p>
    <w:p>
      <w:pPr>
        <w:pStyle w:val="967"/>
        <w:rPr>
          <w:rFonts w:ascii="宋体" w:hAnsi="宋体" w:cs="宋体"/>
          <w:b/>
          <w:color w:val="auto"/>
          <w:sz w:val="30"/>
          <w:szCs w:val="30"/>
          <w:highlight w:val="none"/>
        </w:rPr>
      </w:pPr>
      <w:r>
        <w:rPr>
          <w:rFonts w:eastAsia="微软雅黑"/>
          <w:color w:val="auto"/>
          <w:highlight w:val="none"/>
        </w:rPr>
        <w:br w:type="page" w:clear="all"/>
      </w:r>
      <w:bookmarkStart w:id="26" w:name="_Toc28344"/>
      <w:r>
        <w:rPr>
          <w:rFonts w:hint="eastAsia" w:ascii="宋体" w:hAnsi="宋体" w:cs="宋体"/>
          <w:b/>
          <w:color w:val="auto"/>
          <w:sz w:val="30"/>
          <w:szCs w:val="30"/>
          <w:highlight w:val="none"/>
        </w:rPr>
        <w:t xml:space="preserve">第二章 参加磋商的供应商须知</w:t>
      </w:r>
      <w:bookmarkEnd w:id="26"/>
      <w:r/>
      <w:r/>
    </w:p>
    <w:p>
      <w:pPr>
        <w:ind w:firstLine="48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不见面交易响应文件制作提交说明</w:t>
      </w:r>
      <w:r/>
    </w:p>
    <w:p>
      <w:pPr>
        <w:ind w:firstLine="482"/>
        <w:jc w:val="left"/>
        <w:spacing w:line="360" w:lineRule="auto"/>
        <w:rPr>
          <w:rFonts w:hint="eastAsia"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1.业务流程：</w:t>
      </w:r>
      <w:r>
        <w:rPr>
          <w:rFonts w:hint="eastAsia" w:ascii="宋体" w:hAnsi="宋体" w:cs="宋体"/>
          <w:color w:val="auto"/>
          <w:sz w:val="21"/>
          <w:szCs w:val="21"/>
          <w:highlight w:val="none"/>
          <w:shd w:val="clear" w:color="auto" w:fill="ffffff"/>
          <w:lang w:bidi="ar"/>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2"/>
        <w:jc w:val="left"/>
        <w:spacing w:line="360" w:lineRule="auto"/>
        <w:rPr>
          <w:rFonts w:hint="eastAsia"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2.苏采云资料：</w:t>
      </w:r>
      <w:r>
        <w:rPr>
          <w:rFonts w:hint="eastAsia" w:ascii="宋体" w:hAnsi="宋体" w:cs="宋体"/>
          <w:color w:val="auto"/>
          <w:sz w:val="21"/>
          <w:szCs w:val="21"/>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宋体" w:hAnsi="宋体" w:cs="宋体"/>
          <w:color w:val="auto"/>
          <w:sz w:val="21"/>
          <w:szCs w:val="21"/>
          <w:highlight w:val="none"/>
          <w:shd w:val="clear" w:color="auto" w:fill="ffffff"/>
          <w:lang w:bidi="ar"/>
        </w:rPr>
        <w:fldChar w:fldCharType="begin"/>
      </w:r>
      <w:r>
        <w:rPr>
          <w:rFonts w:hint="eastAsia" w:ascii="宋体" w:hAnsi="宋体" w:cs="宋体"/>
          <w:color w:val="auto"/>
          <w:sz w:val="21"/>
          <w:szCs w:val="21"/>
          <w:highlight w:val="none"/>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宋体" w:hAnsi="宋体" w:cs="宋体"/>
          <w:color w:val="auto"/>
          <w:sz w:val="21"/>
          <w:szCs w:val="21"/>
          <w:highlight w:val="none"/>
          <w:shd w:val="clear" w:color="auto" w:fill="ffffff"/>
          <w:lang w:bidi="ar"/>
        </w:rPr>
        <w:fldChar w:fldCharType="separate"/>
      </w:r>
      <w:r>
        <w:rPr>
          <w:rStyle w:val="1724"/>
          <w:rFonts w:hint="eastAsia" w:ascii="宋体" w:hAnsi="宋体" w:cs="宋体"/>
          <w:color w:val="auto"/>
          <w:sz w:val="21"/>
          <w:szCs w:val="21"/>
          <w:highlight w:val="none"/>
          <w:shd w:val="clear" w:color="auto" w:fill="ffffff"/>
        </w:rPr>
        <w:t xml:space="preserve">苏采云系统操作手册（供应商）</w:t>
      </w:r>
      <w:r>
        <w:rPr>
          <w:rFonts w:hint="eastAsia" w:ascii="宋体" w:hAnsi="宋体" w:cs="宋体"/>
          <w:color w:val="auto"/>
          <w:sz w:val="21"/>
          <w:szCs w:val="21"/>
          <w:highlight w:val="none"/>
          <w:shd w:val="clear" w:color="auto" w:fill="ffffff"/>
          <w:lang w:bidi="ar"/>
        </w:rPr>
        <w:fldChar w:fldCharType="end"/>
      </w:r>
      <w:r>
        <w:rPr>
          <w:rFonts w:hint="eastAsia" w:ascii="宋体" w:hAnsi="宋体" w:cs="宋体"/>
          <w:color w:val="auto"/>
          <w:sz w:val="21"/>
          <w:szCs w:val="21"/>
          <w:highlight w:val="none"/>
          <w:shd w:val="clear" w:color="auto" w:fill="ffffff"/>
          <w:lang w:bidi="ar"/>
        </w:rPr>
        <w:t xml:space="preserve">”，进行下载。</w:t>
      </w:r>
      <w:r/>
    </w:p>
    <w:p>
      <w:pPr>
        <w:ind w:firstLine="480"/>
        <w:jc w:val="left"/>
        <w:spacing w:line="360" w:lineRule="auto"/>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fldChar w:fldCharType="begin"/>
      </w:r>
      <w:r>
        <w:rPr>
          <w:rFonts w:hint="eastAsia" w:ascii="宋体" w:hAnsi="宋体" w:cs="宋体"/>
          <w:color w:val="auto"/>
          <w:sz w:val="21"/>
          <w:szCs w:val="21"/>
          <w:highlight w:val="none"/>
          <w:shd w:val="clear" w:color="auto" w:fill="ffffff"/>
          <w:lang w:bidi="ar"/>
        </w:rPr>
        <w:instrText xml:space="preserve">HYPERLINK "http://www.ccgp-jiangsu.gov.cn/jiangsu/zlxz/ee/ee3a4bc5a3454aa2b0d9312230633ce9.html"</w:instrText>
      </w:r>
      <w:r>
        <w:rPr>
          <w:rFonts w:hint="eastAsia" w:ascii="宋体" w:hAnsi="宋体" w:cs="宋体"/>
          <w:color w:val="auto"/>
          <w:sz w:val="21"/>
          <w:szCs w:val="21"/>
          <w:highlight w:val="none"/>
          <w:shd w:val="clear" w:color="auto" w:fill="ffffff"/>
          <w:lang w:bidi="ar"/>
        </w:rPr>
        <w:fldChar w:fldCharType="separate"/>
      </w:r>
      <w:r>
        <w:rPr>
          <w:rStyle w:val="1724"/>
          <w:rFonts w:hint="eastAsia" w:ascii="宋体" w:hAnsi="宋体" w:cs="宋体"/>
          <w:color w:val="auto"/>
          <w:sz w:val="21"/>
          <w:szCs w:val="21"/>
          <w:highlight w:val="none"/>
          <w:shd w:val="clear" w:color="auto" w:fill="ffffff"/>
          <w:lang w:bidi="ar"/>
        </w:rPr>
        <w:t xml:space="preserve">http://www.ccgp-jiangsu.gov.cn/jiangsu/zlxz/ee/ee3a4bc5a3454aa2b0d9**2230633ce9.html</w:t>
      </w:r>
      <w:r>
        <w:rPr>
          <w:rFonts w:hint="eastAsia" w:ascii="宋体" w:hAnsi="宋体" w:cs="宋体"/>
          <w:color w:val="auto"/>
          <w:sz w:val="21"/>
          <w:szCs w:val="21"/>
          <w:highlight w:val="none"/>
          <w:shd w:val="clear" w:color="auto" w:fill="ffffff"/>
          <w:lang w:bidi="ar"/>
        </w:rPr>
        <w:fldChar w:fldCharType="end"/>
      </w:r>
      <w:r/>
    </w:p>
    <w:p>
      <w:pPr>
        <w:ind w:left="420"/>
        <w:jc w:val="left"/>
        <w:spacing w:line="360" w:lineRule="auto"/>
        <w:rPr>
          <w:rFonts w:hint="eastAsia"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3.视频参考资料：</w:t>
      </w:r>
      <w:r>
        <w:rPr>
          <w:rFonts w:hint="eastAsia" w:ascii="宋体" w:hAnsi="宋体" w:cs="宋体"/>
          <w:color w:val="auto"/>
          <w:sz w:val="21"/>
          <w:szCs w:val="21"/>
          <w:highlight w:val="none"/>
          <w:shd w:val="clear" w:color="auto" w:fill="ffffff"/>
          <w:lang w:bidi="ar"/>
        </w:rPr>
        <w:t xml:space="preserve">http://czj.xz.gov.cn/Home/HomeDetails?type=13&amp;articleid=1d984549-f767-40c7-8647-cbbd55af52da</w:t>
      </w:r>
      <w:r/>
    </w:p>
    <w:p>
      <w:pPr>
        <w:ind w:firstLine="480"/>
        <w:jc w:val="left"/>
        <w:spacing w:line="360" w:lineRule="auto"/>
        <w:rPr>
          <w:rFonts w:hint="eastAsia"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技术服务联系电话：0523-82020605，0523-87633965</w:t>
      </w:r>
      <w:r/>
    </w:p>
    <w:p>
      <w:pPr>
        <w:ind w:firstLine="48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竞争性谈判、磋商不见面交易注意事项</w:t>
      </w:r>
      <w:r/>
    </w:p>
    <w:p>
      <w:pPr>
        <w:ind w:firstLine="482"/>
        <w:jc w:val="left"/>
        <w:spacing w:line="360" w:lineRule="auto"/>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t xml:space="preserve">1.安装调试音视频设备。</w:t>
      </w:r>
      <w:r>
        <w:rPr>
          <w:rFonts w:hint="eastAsia" w:ascii="宋体" w:hAnsi="宋体" w:cs="宋体"/>
          <w:color w:val="auto"/>
          <w:sz w:val="21"/>
          <w:szCs w:val="21"/>
          <w:highlight w:val="none"/>
          <w:shd w:val="clear" w:color="auto" w:fill="ffffff"/>
          <w:lang w:bidi="ar"/>
        </w:rPr>
        <w:t xml:space="preserve">各供应商在响应前按照要求装好耳麦、摄像头等通讯工具。</w:t>
      </w:r>
      <w:r/>
    </w:p>
    <w:p>
      <w:pPr>
        <w:ind w:firstLine="482"/>
        <w:jc w:val="left"/>
        <w:spacing w:line="360" w:lineRule="auto"/>
        <w:rPr>
          <w:rFonts w:hint="eastAsia"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2.确保音视频畅通。</w:t>
      </w:r>
      <w:r>
        <w:rPr>
          <w:rFonts w:hint="eastAsia" w:ascii="宋体" w:hAnsi="宋体" w:cs="宋体"/>
          <w:color w:val="auto"/>
          <w:sz w:val="21"/>
          <w:szCs w:val="21"/>
          <w:highlight w:val="none"/>
          <w:shd w:val="clear" w:color="auto" w:fill="ffffff"/>
          <w:lang w:bidi="ar"/>
        </w:rPr>
        <w:t xml:space="preserve">竞争性谈判、磋商项目需要进行谈判、磋商程序，请各供应商在响应前按照要求对耳麦、摄像头等通讯工具进行最终调试，可以利用微信或qq等相关软件进行测试，确保在谈判、磋商过程可以正常进行。</w:t>
      </w:r>
      <w:r/>
    </w:p>
    <w:p>
      <w:pPr>
        <w:ind w:firstLine="482"/>
        <w:jc w:val="left"/>
        <w:spacing w:line="360" w:lineRule="auto"/>
        <w:rPr>
          <w:rFonts w:hint="eastAsia"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shd w:val="clear" w:color="auto" w:fill="ffffff"/>
          <w:lang w:bidi="ar"/>
        </w:rPr>
        <w:t xml:space="preserve">3.及时完成最终报价</w:t>
      </w:r>
      <w:r>
        <w:rPr>
          <w:rFonts w:hint="eastAsia" w:ascii="宋体" w:hAnsi="宋体" w:cs="宋体"/>
          <w:color w:val="auto"/>
          <w:sz w:val="21"/>
          <w:szCs w:val="21"/>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rPr>
          <w:rFonts w:hint="eastAsia"/>
        </w:rPr>
      </w:pPr>
      <w:r>
        <w:rPr>
          <w:rFonts w:hint="eastAsia"/>
        </w:rPr>
      </w:r>
      <w:r/>
    </w:p>
    <w:p>
      <w:pPr>
        <w:pStyle w:val="967"/>
        <w:rPr>
          <w:rFonts w:ascii="宋体" w:hAnsi="宋体" w:cs="宋体"/>
          <w:bCs/>
          <w:color w:val="auto"/>
          <w:szCs w:val="21"/>
          <w:highlight w:val="none"/>
        </w:rPr>
      </w:pPr>
      <w:r>
        <w:rPr>
          <w:rFonts w:hint="eastAsia" w:ascii="宋体" w:hAnsi="宋体" w:cs="宋体"/>
          <w:bCs/>
          <w:color w:val="auto"/>
          <w:szCs w:val="21"/>
          <w:highlight w:val="none"/>
        </w:rPr>
        <w:br w:type="page" w:clear="all"/>
      </w:r>
      <w:bookmarkStart w:id="27" w:name="_Toc13030"/>
      <w:r/>
      <w:bookmarkStart w:id="28" w:name="_Toc22356"/>
      <w:r>
        <w:rPr>
          <w:rFonts w:hint="eastAsia" w:ascii="宋体" w:hAnsi="宋体" w:cs="宋体"/>
          <w:b/>
          <w:color w:val="auto"/>
          <w:sz w:val="30"/>
          <w:szCs w:val="30"/>
          <w:highlight w:val="none"/>
        </w:rPr>
        <w:t xml:space="preserve">供应商须知前附表</w:t>
      </w:r>
      <w:bookmarkEnd w:id="27"/>
      <w:r/>
      <w:bookmarkEnd w:id="28"/>
      <w:r/>
      <w:r/>
    </w:p>
    <w:tbl>
      <w:tblPr>
        <w:tblStyle w:val="977"/>
        <w:tblW w:w="870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2051"/>
        <w:gridCol w:w="5913"/>
      </w:tblGrid>
      <w:tr>
        <w:trPr>
          <w:trHeight w:val="567"/>
        </w:trPr>
        <w:tc>
          <w:tcPr>
            <w:tcW w:w="743"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序号</w:t>
            </w:r>
            <w:r/>
          </w:p>
        </w:tc>
        <w:tc>
          <w:tcPr>
            <w:tcW w:w="2051"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项目</w:t>
            </w:r>
            <w:r/>
          </w:p>
        </w:tc>
        <w:tc>
          <w:tcPr>
            <w:tcW w:w="5913"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内容</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w:t>
            </w:r>
            <w:r/>
          </w:p>
        </w:tc>
        <w:tc>
          <w:tcPr>
            <w:tcW w:w="2051"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项目名称</w:t>
            </w:r>
            <w:r/>
          </w:p>
        </w:tc>
        <w:tc>
          <w:tcPr>
            <w:tcW w:w="5913" w:type="dxa"/>
            <w:vAlign w:val="center"/>
            <w:textDirection w:val="lrTb"/>
            <w:noWrap w:val="false"/>
          </w:tcPr>
          <w:p>
            <w:pPr>
              <w:jc w:val="both"/>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九龙镇龙园桥重建工程</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2</w:t>
            </w:r>
            <w:r/>
          </w:p>
        </w:tc>
        <w:tc>
          <w:tcPr>
            <w:tcW w:w="2051" w:type="dxa"/>
            <w:vAlign w:val="center"/>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内容</w:t>
            </w:r>
            <w:r/>
          </w:p>
        </w:tc>
        <w:tc>
          <w:tcPr>
            <w:tcW w:w="5913"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详见</w:t>
            </w:r>
            <w:r>
              <w:rPr>
                <w:rFonts w:hint="eastAsia" w:ascii="宋体" w:hAnsi="宋体"/>
                <w:color w:val="auto"/>
                <w:sz w:val="21"/>
                <w:szCs w:val="21"/>
                <w:highlight w:val="none"/>
              </w:rPr>
              <w:t xml:space="preserve">采购</w:t>
            </w:r>
            <w:r>
              <w:rPr>
                <w:rFonts w:hint="eastAsia" w:ascii="宋体" w:hAnsi="宋体" w:cs="宋体"/>
                <w:color w:val="auto"/>
                <w:sz w:val="21"/>
                <w:szCs w:val="21"/>
                <w:highlight w:val="none"/>
              </w:rPr>
              <w:t xml:space="preserve">公告。</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3</w:t>
            </w:r>
            <w:r/>
          </w:p>
        </w:tc>
        <w:tc>
          <w:tcPr>
            <w:tcW w:w="2051"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服务期及服务地点</w:t>
            </w:r>
            <w:r/>
          </w:p>
        </w:tc>
        <w:tc>
          <w:tcPr>
            <w:tcW w:w="5913" w:type="dxa"/>
            <w:vAlign w:val="center"/>
            <w:textDirection w:val="lrTb"/>
            <w:noWrap w:val="false"/>
          </w:tcPr>
          <w:p>
            <w:pPr>
              <w:ind w:left="360" w:hanging="360"/>
              <w:jc w:val="both"/>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详见</w:t>
            </w:r>
            <w:r>
              <w:rPr>
                <w:rFonts w:hint="eastAsia" w:ascii="宋体" w:hAnsi="宋体"/>
                <w:color w:val="auto"/>
                <w:sz w:val="21"/>
                <w:szCs w:val="21"/>
                <w:highlight w:val="none"/>
              </w:rPr>
              <w:t xml:space="preserve">采购</w:t>
            </w:r>
            <w:r>
              <w:rPr>
                <w:rFonts w:hint="eastAsia" w:ascii="宋体" w:hAnsi="宋体" w:cs="宋体"/>
                <w:color w:val="auto"/>
                <w:sz w:val="21"/>
                <w:szCs w:val="21"/>
                <w:highlight w:val="none"/>
              </w:rPr>
              <w:t xml:space="preserve">公告。</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4</w:t>
            </w:r>
            <w:r/>
          </w:p>
        </w:tc>
        <w:tc>
          <w:tcPr>
            <w:tcW w:w="2051"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最高限价</w:t>
            </w:r>
            <w:r/>
          </w:p>
        </w:tc>
        <w:tc>
          <w:tcPr>
            <w:tcW w:w="5913" w:type="dxa"/>
            <w:vAlign w:val="center"/>
            <w:textDirection w:val="lrTb"/>
            <w:noWrap w:val="false"/>
          </w:tcPr>
          <w:p>
            <w:pPr>
              <w:jc w:val="both"/>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本项目最高限价：</w:t>
            </w:r>
            <w:r>
              <w:rPr>
                <w:rFonts w:hint="eastAsia" w:ascii="宋体" w:hAnsi="宋体" w:cs="宋体"/>
                <w:color w:val="auto"/>
                <w:szCs w:val="21"/>
                <w:highlight w:val="none"/>
                <w:lang w:val="en-US" w:eastAsia="zh-CN"/>
              </w:rPr>
              <w:t xml:space="preserve">341.404195</w:t>
            </w:r>
            <w:r>
              <w:rPr>
                <w:rFonts w:ascii="宋体" w:hAnsi="宋体"/>
                <w:color w:val="auto"/>
                <w:sz w:val="21"/>
                <w:szCs w:val="21"/>
                <w:highlight w:val="none"/>
              </w:rPr>
              <w:t xml:space="preserve">万</w:t>
            </w:r>
            <w:r>
              <w:rPr>
                <w:rFonts w:hint="eastAsia" w:ascii="宋体" w:hAnsi="宋体"/>
                <w:color w:val="auto"/>
                <w:sz w:val="21"/>
                <w:szCs w:val="21"/>
                <w:highlight w:val="none"/>
              </w:rPr>
              <w:t xml:space="preserve">元</w:t>
            </w:r>
            <w:r/>
          </w:p>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（招标控制价</w:t>
            </w:r>
            <w:r>
              <w:rPr>
                <w:rFonts w:hint="eastAsia" w:ascii="宋体" w:hAnsi="宋体"/>
                <w:color w:val="auto"/>
                <w:sz w:val="21"/>
                <w:szCs w:val="21"/>
                <w:highlight w:val="none"/>
                <w:lang w:val="en-US" w:eastAsia="zh-CN"/>
              </w:rPr>
              <w:t xml:space="preserve">387.959313</w:t>
            </w:r>
            <w:r>
              <w:rPr>
                <w:rFonts w:ascii="宋体" w:hAnsi="宋体"/>
                <w:color w:val="auto"/>
                <w:sz w:val="21"/>
                <w:szCs w:val="21"/>
                <w:highlight w:val="none"/>
              </w:rPr>
              <w:t xml:space="preserve">万元*</w:t>
            </w:r>
            <w:r>
              <w:rPr>
                <w:rFonts w:hint="eastAsia" w:ascii="宋体" w:hAnsi="宋体"/>
                <w:color w:val="auto"/>
                <w:sz w:val="21"/>
                <w:szCs w:val="21"/>
                <w:highlight w:val="none"/>
                <w:lang w:val="en-US" w:eastAsia="zh-CN"/>
              </w:rPr>
              <w:t xml:space="preserve">88</w:t>
            </w:r>
            <w:r>
              <w:rPr>
                <w:rFonts w:ascii="宋体" w:hAnsi="宋体"/>
                <w:color w:val="auto"/>
                <w:sz w:val="21"/>
                <w:szCs w:val="21"/>
                <w:highlight w:val="none"/>
              </w:rPr>
              <w:t xml:space="preserve">%=</w:t>
            </w:r>
            <w:r>
              <w:rPr>
                <w:rFonts w:hint="eastAsia" w:ascii="宋体" w:hAnsi="宋体" w:cs="宋体"/>
                <w:color w:val="auto"/>
                <w:szCs w:val="21"/>
                <w:highlight w:val="none"/>
                <w:lang w:val="en-US" w:eastAsia="zh-CN"/>
              </w:rPr>
              <w:t xml:space="preserve"> 341.404195</w:t>
            </w:r>
            <w:r>
              <w:rPr>
                <w:rFonts w:ascii="宋体" w:hAnsi="宋体"/>
                <w:color w:val="auto"/>
                <w:sz w:val="21"/>
                <w:szCs w:val="21"/>
                <w:highlight w:val="none"/>
              </w:rPr>
              <w:t xml:space="preserve">万元</w:t>
            </w:r>
            <w:r>
              <w:rPr>
                <w:rFonts w:hint="eastAsia" w:ascii="宋体" w:hAnsi="宋体"/>
                <w:color w:val="auto"/>
                <w:sz w:val="21"/>
                <w:szCs w:val="21"/>
                <w:highlight w:val="none"/>
              </w:rPr>
              <w:t xml:space="preserve">）</w:t>
            </w:r>
            <w:r>
              <w:rPr>
                <w:rFonts w:ascii="宋体" w:hAnsi="宋体"/>
                <w:color w:val="auto"/>
                <w:sz w:val="21"/>
                <w:szCs w:val="21"/>
                <w:highlight w:val="none"/>
              </w:rPr>
              <w:t xml:space="preserve">。</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5</w:t>
            </w:r>
            <w:r/>
          </w:p>
        </w:tc>
        <w:tc>
          <w:tcPr>
            <w:tcW w:w="2051"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合格</w:t>
            </w:r>
            <w:r>
              <w:rPr>
                <w:rFonts w:hint="eastAsia" w:ascii="宋体" w:hAnsi="宋体"/>
                <w:color w:val="auto"/>
                <w:sz w:val="21"/>
                <w:szCs w:val="21"/>
                <w:highlight w:val="none"/>
              </w:rPr>
              <w:t xml:space="preserve">供应商</w:t>
            </w:r>
            <w:r>
              <w:rPr>
                <w:rFonts w:ascii="宋体" w:hAnsi="宋体"/>
                <w:color w:val="auto"/>
                <w:sz w:val="21"/>
                <w:szCs w:val="21"/>
                <w:highlight w:val="none"/>
              </w:rPr>
              <w:t xml:space="preserve">资格要求</w:t>
            </w:r>
            <w:r/>
          </w:p>
        </w:tc>
        <w:tc>
          <w:tcPr>
            <w:tcW w:w="5913"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详见采购公告。</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6</w:t>
            </w:r>
            <w:r/>
          </w:p>
        </w:tc>
        <w:tc>
          <w:tcPr>
            <w:tcW w:w="2051"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联合体</w:t>
            </w:r>
            <w:r>
              <w:rPr>
                <w:rFonts w:hint="eastAsia" w:ascii="宋体" w:hAnsi="宋体"/>
                <w:color w:val="auto"/>
                <w:sz w:val="21"/>
                <w:szCs w:val="21"/>
                <w:highlight w:val="none"/>
              </w:rPr>
              <w:t xml:space="preserve">响应</w:t>
            </w:r>
            <w:r/>
          </w:p>
        </w:tc>
        <w:tc>
          <w:tcPr>
            <w:tcW w:w="5913" w:type="dxa"/>
            <w:vAlign w:val="center"/>
            <w:textDirection w:val="lrTb"/>
            <w:noWrap w:val="false"/>
          </w:tcPr>
          <w:p>
            <w:pPr>
              <w:jc w:val="both"/>
              <w:spacing w:line="360" w:lineRule="auto"/>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☑不接受，</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文件中有关联合体规定均不适用</w:t>
            </w:r>
            <w:r>
              <w:rPr>
                <w:rFonts w:hint="eastAsia" w:ascii="宋体" w:hAnsi="宋体"/>
                <w:color w:val="auto"/>
                <w:sz w:val="21"/>
                <w:szCs w:val="21"/>
                <w:highlight w:val="none"/>
                <w:lang w:eastAsia="zh-CN"/>
              </w:rPr>
              <w:t xml:space="preserve">。</w:t>
            </w:r>
            <w:r/>
          </w:p>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□接受</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7</w:t>
            </w:r>
            <w:r/>
          </w:p>
        </w:tc>
        <w:tc>
          <w:tcPr>
            <w:tcW w:w="2051"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现场考察</w:t>
            </w:r>
            <w:r/>
          </w:p>
        </w:tc>
        <w:tc>
          <w:tcPr>
            <w:tcW w:w="5913" w:type="dxa"/>
            <w:vAlign w:val="center"/>
            <w:textDirection w:val="lrTb"/>
            <w:noWrap w:val="false"/>
          </w:tcPr>
          <w:p>
            <w:pPr>
              <w:jc w:val="both"/>
              <w:spacing w:line="360" w:lineRule="auto"/>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☑不组织，自行考察</w:t>
            </w: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如</w:t>
            </w:r>
            <w:r>
              <w:rPr>
                <w:rFonts w:hint="eastAsia" w:ascii="宋体" w:hAnsi="宋体"/>
                <w:color w:val="auto"/>
                <w:sz w:val="21"/>
                <w:szCs w:val="21"/>
                <w:highlight w:val="none"/>
              </w:rPr>
              <w:t xml:space="preserve">供应商</w:t>
            </w:r>
            <w:r>
              <w:rPr>
                <w:rFonts w:ascii="宋体" w:hAnsi="宋体"/>
                <w:color w:val="auto"/>
                <w:sz w:val="21"/>
                <w:szCs w:val="21"/>
                <w:highlight w:val="none"/>
              </w:rPr>
              <w:t xml:space="preserve">需自行考察,费用自理</w:t>
            </w:r>
            <w:r>
              <w:rPr>
                <w:rFonts w:hint="eastAsia" w:ascii="宋体" w:hAnsi="宋体"/>
                <w:color w:val="auto"/>
                <w:sz w:val="21"/>
                <w:szCs w:val="21"/>
                <w:highlight w:val="none"/>
                <w:lang w:eastAsia="zh-CN"/>
              </w:rPr>
              <w:t xml:space="preserve">；</w:t>
            </w:r>
            <w:r/>
          </w:p>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□组织，考察时间： 年月日时</w:t>
            </w:r>
            <w:r/>
          </w:p>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        集合地点：</w:t>
            </w:r>
            <w:r/>
          </w:p>
          <w:p>
            <w:pPr>
              <w:ind w:firstLine="840"/>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联系人：联系电话：</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8</w:t>
            </w:r>
            <w:r/>
          </w:p>
        </w:tc>
        <w:tc>
          <w:tcPr>
            <w:tcW w:w="2051" w:type="dxa"/>
            <w:vAlign w:val="center"/>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答疑会</w:t>
            </w:r>
            <w:r/>
          </w:p>
        </w:tc>
        <w:tc>
          <w:tcPr>
            <w:tcW w:w="5913" w:type="dxa"/>
            <w:vAlign w:val="center"/>
            <w:textDirection w:val="lrTb"/>
            <w:noWrap w:val="false"/>
          </w:tcPr>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☑不召开</w:t>
            </w:r>
            <w:r/>
          </w:p>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口召开，召开时间：年月日时</w:t>
            </w:r>
            <w:r/>
          </w:p>
          <w:p>
            <w:pPr>
              <w:ind w:firstLine="960"/>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召开地点：</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9</w:t>
            </w:r>
            <w:r/>
          </w:p>
        </w:tc>
        <w:tc>
          <w:tcPr>
            <w:tcW w:w="2051" w:type="dxa"/>
            <w:vAlign w:val="center"/>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货币</w:t>
            </w:r>
            <w:r/>
          </w:p>
        </w:tc>
        <w:tc>
          <w:tcPr>
            <w:tcW w:w="5913" w:type="dxa"/>
            <w:vAlign w:val="center"/>
            <w:textDirection w:val="lrTb"/>
            <w:noWrap w:val="false"/>
          </w:tcPr>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人民币</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p>
        </w:tc>
        <w:tc>
          <w:tcPr>
            <w:tcW w:w="2051"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合同方式</w:t>
            </w:r>
            <w:r/>
          </w:p>
        </w:tc>
        <w:tc>
          <w:tcPr>
            <w:tcW w:w="5913" w:type="dxa"/>
            <w:vAlign w:val="center"/>
            <w:textDirection w:val="lrTb"/>
            <w:noWrap w:val="false"/>
          </w:tcPr>
          <w:p>
            <w:pPr>
              <w:jc w:val="both"/>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单价合同,</w:t>
            </w:r>
            <w:r>
              <w:rPr>
                <w:rFonts w:hint="eastAsia"/>
                <w:color w:val="auto"/>
                <w:sz w:val="21"/>
                <w:szCs w:val="21"/>
                <w:highlight w:val="none"/>
              </w:rPr>
              <w:t xml:space="preserve"> </w:t>
            </w:r>
            <w:r>
              <w:rPr>
                <w:rFonts w:hint="eastAsia" w:ascii="宋体" w:hAnsi="宋体"/>
                <w:color w:val="auto"/>
                <w:sz w:val="21"/>
                <w:szCs w:val="21"/>
                <w:highlight w:val="none"/>
              </w:rPr>
              <w:t xml:space="preserve">结算时按实结算</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rPr>
                <w:rFonts w:ascii="宋体" w:hAnsi="宋体"/>
                <w:color w:val="auto"/>
                <w:sz w:val="21"/>
                <w:szCs w:val="21"/>
                <w:highlight w:val="none"/>
              </w:rPr>
              <w:t xml:space="preserve">固定总价合同</w:t>
            </w:r>
            <w:r/>
          </w:p>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□其他：</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p>
        </w:tc>
        <w:tc>
          <w:tcPr>
            <w:tcW w:w="2051"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保证金</w:t>
            </w:r>
            <w:r/>
          </w:p>
        </w:tc>
        <w:tc>
          <w:tcPr>
            <w:tcW w:w="5913" w:type="dxa"/>
            <w:vAlign w:val="center"/>
            <w:textDirection w:val="lrTb"/>
            <w:noWrap w:val="false"/>
          </w:tcPr>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依据苏财购【2020】52号文件精神，本项目免收</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保证金。</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2</w:t>
            </w:r>
            <w:r/>
          </w:p>
        </w:tc>
        <w:tc>
          <w:tcPr>
            <w:tcW w:w="2051" w:type="dxa"/>
            <w:vAlign w:val="center"/>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文件有效期</w:t>
            </w:r>
            <w:r/>
          </w:p>
        </w:tc>
        <w:tc>
          <w:tcPr>
            <w:tcW w:w="5913" w:type="dxa"/>
            <w:vAlign w:val="center"/>
            <w:textDirection w:val="lrTb"/>
            <w:noWrap w:val="false"/>
          </w:tcPr>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u w:val="single"/>
              </w:rPr>
              <w:t xml:space="preserve"> 60 </w:t>
            </w:r>
            <w:r>
              <w:rPr>
                <w:rFonts w:ascii="宋体" w:hAnsi="宋体"/>
                <w:color w:val="auto"/>
                <w:sz w:val="21"/>
                <w:szCs w:val="21"/>
                <w:highlight w:val="none"/>
              </w:rPr>
              <w:t xml:space="preserve">日历天（从</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截止之日算起）</w:t>
            </w:r>
            <w:r/>
          </w:p>
        </w:tc>
      </w:tr>
      <w:tr>
        <w:trPr>
          <w:cantSplit/>
          <w:trHeight w:val="567"/>
        </w:trPr>
        <w:tc>
          <w:tcPr>
            <w:tcW w:w="743" w:type="dxa"/>
            <w:vAlign w:val="center"/>
            <w:vMerge w:val="restart"/>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3</w:t>
            </w:r>
            <w:r/>
          </w:p>
        </w:tc>
        <w:tc>
          <w:tcPr>
            <w:tcW w:w="2051" w:type="dxa"/>
            <w:vAlign w:val="center"/>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截止时间</w:t>
            </w:r>
            <w:r/>
          </w:p>
        </w:tc>
        <w:tc>
          <w:tcPr>
            <w:tcW w:w="5913" w:type="dxa"/>
            <w:vAlign w:val="center"/>
            <w:textDirection w:val="lrTb"/>
            <w:noWrap w:val="false"/>
          </w:tcPr>
          <w:p>
            <w:pPr>
              <w:jc w:val="both"/>
              <w:spacing w:line="360" w:lineRule="auto"/>
              <w:rPr>
                <w:rFonts w:ascii="宋体" w:hAnsi="宋体"/>
                <w:color w:val="auto"/>
                <w:sz w:val="21"/>
                <w:szCs w:val="21"/>
                <w:highlight w:val="none"/>
              </w:rPr>
            </w:pPr>
            <w:r>
              <w:rPr>
                <w:rFonts w:ascii="宋体" w:hAnsi="宋体"/>
                <w:color w:val="auto"/>
                <w:sz w:val="21"/>
                <w:szCs w:val="21"/>
                <w:highlight w:val="none"/>
              </w:rPr>
              <w:t xml:space="preserve">时间：</w:t>
            </w:r>
            <w:r>
              <w:rPr>
                <w:rFonts w:hint="eastAsia" w:ascii="宋体" w:hAnsi="宋体"/>
                <w:color w:val="auto"/>
                <w:sz w:val="21"/>
                <w:szCs w:val="21"/>
                <w:highlight w:val="none"/>
                <w:u w:val="single"/>
              </w:rPr>
              <w:t xml:space="preserve">见采购公告</w:t>
            </w:r>
            <w:r/>
          </w:p>
        </w:tc>
      </w:tr>
      <w:tr>
        <w:trPr>
          <w:cantSplit/>
          <w:trHeight w:val="567"/>
        </w:trPr>
        <w:tc>
          <w:tcPr>
            <w:tcW w:w="743" w:type="dxa"/>
            <w:vAlign w:val="center"/>
            <w:vMerge w:val="continue"/>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W w:w="2051" w:type="dxa"/>
            <w:vAlign w:val="center"/>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地点</w:t>
            </w:r>
            <w:r/>
          </w:p>
        </w:tc>
        <w:tc>
          <w:tcPr>
            <w:tcW w:w="5913" w:type="dxa"/>
            <w:vAlign w:val="center"/>
            <w:textDirection w:val="lrTb"/>
            <w:noWrap w:val="false"/>
          </w:tcPr>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地点：江苏政府采购“苏采云”系统不见面开标大厅。</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4</w:t>
            </w:r>
            <w:r/>
          </w:p>
        </w:tc>
        <w:tc>
          <w:tcPr>
            <w:tcW w:w="2051"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开标时间和地点</w:t>
            </w:r>
            <w:r/>
          </w:p>
        </w:tc>
        <w:tc>
          <w:tcPr>
            <w:tcW w:w="5913" w:type="dxa"/>
            <w:vAlign w:val="center"/>
            <w:textDirection w:val="lrTb"/>
            <w:noWrap w:val="false"/>
          </w:tcPr>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时间：</w:t>
            </w:r>
            <w:r>
              <w:rPr>
                <w:rFonts w:hint="eastAsia" w:ascii="宋体" w:hAnsi="宋体"/>
                <w:color w:val="auto"/>
                <w:sz w:val="21"/>
                <w:szCs w:val="21"/>
                <w:highlight w:val="none"/>
                <w:u w:val="single"/>
              </w:rPr>
              <w:t xml:space="preserve">见采购公告</w:t>
            </w:r>
            <w:r/>
          </w:p>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地点：江苏政府采购“苏采云”系统不见面开标大厅。</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5</w:t>
            </w:r>
            <w:r/>
          </w:p>
        </w:tc>
        <w:tc>
          <w:tcPr>
            <w:tcW w:w="2051"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评标办法</w:t>
            </w:r>
            <w:r/>
          </w:p>
        </w:tc>
        <w:tc>
          <w:tcPr>
            <w:tcW w:w="5913" w:type="dxa"/>
            <w:vAlign w:val="center"/>
            <w:textDirection w:val="lrTb"/>
            <w:noWrap w:val="false"/>
          </w:tcPr>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☑综合评分法</w:t>
            </w:r>
            <w:r>
              <w:rPr>
                <w:rFonts w:hint="eastAsia" w:ascii="宋体" w:hAnsi="宋体"/>
                <w:color w:val="auto"/>
                <w:sz w:val="21"/>
                <w:szCs w:val="21"/>
                <w:highlight w:val="none"/>
                <w:lang w:val="en-US" w:eastAsia="zh-CN"/>
              </w:rPr>
              <w:t xml:space="preserve">   </w:t>
            </w:r>
            <w:r>
              <w:rPr>
                <w:rFonts w:ascii="宋体" w:hAnsi="宋体"/>
                <w:color w:val="auto"/>
                <w:sz w:val="21"/>
                <w:szCs w:val="21"/>
                <w:highlight w:val="none"/>
              </w:rPr>
              <w:t xml:space="preserve">□最低评标价法  </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6</w:t>
            </w:r>
            <w:r/>
          </w:p>
        </w:tc>
        <w:tc>
          <w:tcPr>
            <w:tcW w:w="2051"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定标办法</w:t>
            </w:r>
            <w:r/>
          </w:p>
        </w:tc>
        <w:tc>
          <w:tcPr>
            <w:tcW w:w="5913" w:type="dxa"/>
            <w:vAlign w:val="center"/>
            <w:textDirection w:val="lrTb"/>
            <w:noWrap w:val="false"/>
          </w:tcPr>
          <w:p>
            <w:pPr>
              <w:jc w:val="both"/>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采购人根据评标委员会推荐的中标候选供应商顺序确定成交供应商。</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7</w:t>
            </w:r>
            <w:r/>
          </w:p>
        </w:tc>
        <w:tc>
          <w:tcPr>
            <w:tcW w:w="2051" w:type="dxa"/>
            <w:vAlign w:val="center"/>
            <w:textDirection w:val="lrTb"/>
            <w:noWrap w:val="false"/>
          </w:tcPr>
          <w:p>
            <w:pPr>
              <w:jc w:val="center"/>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履约保证金</w:t>
            </w:r>
            <w:r/>
          </w:p>
        </w:tc>
        <w:tc>
          <w:tcPr>
            <w:tcW w:w="5913" w:type="dxa"/>
            <w:vAlign w:val="center"/>
            <w:textDirection w:val="lrTb"/>
            <w:noWrap w:val="false"/>
          </w:tcPr>
          <w:p>
            <w:pPr>
              <w:jc w:val="both"/>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履约保证金：</w:t>
            </w:r>
            <w:r>
              <w:rPr>
                <w:rFonts w:hint="eastAsia" w:ascii="宋体" w:hAnsi="宋体"/>
                <w:color w:val="auto"/>
                <w:sz w:val="21"/>
                <w:szCs w:val="21"/>
                <w:highlight w:val="none"/>
                <w:u w:val="single"/>
              </w:rPr>
              <w:t xml:space="preserve">中标价的10%</w:t>
            </w:r>
            <w:r/>
          </w:p>
          <w:p>
            <w:pPr>
              <w:jc w:val="both"/>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递交时间：成交后签订合同前</w:t>
            </w:r>
            <w:r/>
          </w:p>
          <w:p>
            <w:pPr>
              <w:jc w:val="both"/>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递交方式：银行转账、支票、汇票、本票或者电子履约保函(保险)、金融机构、担保机构出具的保函等非现金方式递交</w:t>
            </w:r>
            <w:r/>
          </w:p>
          <w:p>
            <w:pPr>
              <w:jc w:val="both"/>
              <w:spacing w:line="360" w:lineRule="auto"/>
              <w:rPr>
                <w:rFonts w:hint="eastAsia"/>
                <w:color w:val="auto"/>
                <w:sz w:val="21"/>
                <w:szCs w:val="21"/>
                <w:highlight w:val="none"/>
              </w:rPr>
            </w:pPr>
            <w:r>
              <w:rPr>
                <w:rFonts w:hint="eastAsia" w:ascii="宋体" w:hAnsi="宋体"/>
                <w:color w:val="auto"/>
                <w:sz w:val="21"/>
                <w:szCs w:val="21"/>
                <w:highlight w:val="none"/>
              </w:rPr>
              <w:t xml:space="preserve">退还时间：履约保证金在服务期满后扣除成交供应商违约金罚金等费用后，无息返还剩余的履约保证金</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18</w:t>
            </w:r>
            <w:r/>
          </w:p>
        </w:tc>
        <w:tc>
          <w:tcPr>
            <w:tcW w:w="2051" w:type="dxa"/>
            <w:vAlign w:val="center"/>
            <w:textDirection w:val="lrTb"/>
            <w:noWrap w:val="false"/>
          </w:tcPr>
          <w:p>
            <w:pPr>
              <w:jc w:val="center"/>
              <w:spacing w:line="360" w:lineRule="auto"/>
              <w:rPr>
                <w:rFonts w:hint="eastAsia" w:ascii="宋体" w:hAnsi="宋体"/>
                <w:color w:val="0000ff"/>
                <w:sz w:val="21"/>
                <w:szCs w:val="21"/>
                <w:highlight w:val="none"/>
              </w:rPr>
            </w:pPr>
            <w:r>
              <w:rPr>
                <w:rFonts w:hint="eastAsia" w:ascii="宋体" w:hAnsi="宋体"/>
                <w:color w:val="auto"/>
                <w:sz w:val="21"/>
                <w:szCs w:val="21"/>
                <w:highlight w:val="none"/>
              </w:rPr>
              <w:t xml:space="preserve">付款方式</w:t>
            </w:r>
            <w:r/>
          </w:p>
        </w:tc>
        <w:tc>
          <w:tcPr>
            <w:tcW w:w="5913" w:type="dxa"/>
            <w:vAlign w:val="center"/>
            <w:textDirection w:val="lrTb"/>
            <w:noWrap w:val="false"/>
          </w:tcPr>
          <w:p>
            <w:pPr>
              <w:jc w:val="both"/>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工程验收合格后，支付至合同价（扣除暂列金额）的 80%；结算审核完成并经甲乙双方签字盖章确认后，支付至双方审定结算价的 97%；剩余 3% 尾款待缺陷责任期届满且相关质保义务履行完毕后一次性无息付清。</w:t>
            </w:r>
            <w:r/>
          </w:p>
          <w:p>
            <w:pPr>
              <w:jc w:val="both"/>
              <w:spacing w:line="360" w:lineRule="auto"/>
              <w:rPr>
                <w:rFonts w:hint="eastAsia" w:ascii="宋体" w:hAnsi="宋体" w:eastAsia="宋体"/>
                <w:color w:val="0000ff"/>
                <w:sz w:val="21"/>
                <w:szCs w:val="21"/>
                <w:highlight w:val="none"/>
                <w:lang w:eastAsia="zh-CN"/>
              </w:rPr>
            </w:pPr>
            <w:r>
              <w:rPr>
                <w:rFonts w:hint="eastAsia" w:ascii="宋体" w:hAnsi="宋体"/>
                <w:color w:val="auto"/>
                <w:sz w:val="21"/>
                <w:szCs w:val="21"/>
                <w:highlight w:val="none"/>
              </w:rPr>
              <w:t xml:space="preserve">每次支付工程款都包含采购人已支付的建筑工人工资，本项目涉及的所有款项皆不计取利息</w:t>
            </w:r>
            <w:r>
              <w:rPr>
                <w:rFonts w:hint="eastAsia" w:ascii="宋体" w:hAnsi="宋体"/>
                <w:color w:val="auto"/>
                <w:sz w:val="21"/>
                <w:szCs w:val="21"/>
                <w:highlight w:val="none"/>
                <w:lang w:eastAsia="zh-CN"/>
              </w:rPr>
              <w:t xml:space="preserve">。</w:t>
            </w:r>
            <w:r/>
          </w:p>
        </w:tc>
      </w:tr>
      <w:tr>
        <w:trPr>
          <w:trHeight w:val="567"/>
        </w:trPr>
        <w:tc>
          <w:tcPr>
            <w:tcW w:w="743" w:type="dxa"/>
            <w:vAlign w:val="center"/>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19</w:t>
            </w:r>
            <w:r/>
          </w:p>
        </w:tc>
        <w:tc>
          <w:tcPr>
            <w:tcW w:w="2051"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特别说明</w:t>
            </w:r>
            <w:r/>
          </w:p>
        </w:tc>
        <w:tc>
          <w:tcPr>
            <w:tcW w:w="5913" w:type="dxa"/>
            <w:vAlign w:val="center"/>
            <w:textDirection w:val="lrTb"/>
            <w:noWrap w:val="false"/>
          </w:tcPr>
          <w:p>
            <w:pPr>
              <w:jc w:val="both"/>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为确保本项目顺利开展，规避相应风险，各供应商应自行至项目实施现场进行实地勘察，采购人可提供配合。采购人提供的相关资料仅限用于本项目，供应商不得对外披露，不得另作他用，须承担保密责任。</w:t>
            </w:r>
            <w:r/>
          </w:p>
        </w:tc>
      </w:tr>
    </w:tbl>
    <w:p>
      <w:pPr>
        <w:ind w:firstLine="420"/>
        <w:jc w:val="center"/>
        <w:spacing w:line="360" w:lineRule="auto"/>
        <w:rPr>
          <w:rFonts w:hint="eastAsia" w:ascii="宋体" w:hAnsi="宋体" w:cs="宋体"/>
          <w:bCs/>
          <w:color w:val="auto"/>
          <w:szCs w:val="21"/>
          <w:highlight w:val="none"/>
        </w:rPr>
        <w:sectPr>
          <w:headerReference w:type="default" r:id="rId12"/>
          <w:footerReference w:type="default" r:id="rId18"/>
          <w:footnotePr/>
          <w:endnotePr/>
          <w:type w:val="nextPage"/>
          <w:pgSz w:w="11906" w:h="16838" w:orient="portrait"/>
          <w:pgMar w:top="1440" w:right="1593" w:bottom="1440" w:left="1593" w:header="851" w:footer="851" w:gutter="0"/>
          <w:pgNumType w:start="1"/>
          <w:cols w:num="1" w:sep="0" w:space="720" w:equalWidth="1"/>
          <w:docGrid w:linePitch="360"/>
        </w:sectPr>
      </w:pPr>
      <w:r>
        <w:rPr>
          <w:rFonts w:hint="eastAsia" w:ascii="宋体" w:hAnsi="宋体" w:cs="宋体"/>
          <w:bCs/>
          <w:color w:val="auto"/>
          <w:szCs w:val="21"/>
          <w:highlight w:val="none"/>
        </w:rPr>
      </w:r>
      <w:r/>
    </w:p>
    <w:p>
      <w:pPr>
        <w:ind w:firstLine="420"/>
        <w:jc w:val="center"/>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（参加竞争性磋商的供应商以下简称“磋商供应商”）</w:t>
      </w:r>
      <w:bookmarkEnd w:id="3"/>
      <w:r/>
      <w:bookmarkEnd w:id="4"/>
      <w:r/>
      <w:bookmarkEnd w:id="5"/>
      <w:r/>
      <w:r/>
    </w:p>
    <w:p>
      <w:pPr>
        <w:spacing w:line="360" w:lineRule="auto"/>
        <w:tabs>
          <w:tab w:val="left" w:pos="900" w:leader="none"/>
        </w:tabs>
        <w:rPr>
          <w:rFonts w:ascii="宋体" w:hAnsi="宋体" w:cs="宋体"/>
          <w:b/>
          <w:color w:val="auto"/>
          <w:szCs w:val="21"/>
          <w:highlight w:val="none"/>
        </w:rPr>
      </w:pPr>
      <w:r/>
      <w:bookmarkStart w:id="29" w:name="_Toc3899965"/>
      <w:r>
        <w:rPr>
          <w:rFonts w:hint="eastAsia" w:ascii="宋体" w:hAnsi="宋体" w:cs="宋体"/>
          <w:b/>
          <w:color w:val="auto"/>
          <w:szCs w:val="21"/>
          <w:highlight w:val="none"/>
        </w:rPr>
        <w:t xml:space="preserve">一、总则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（一）适用范围</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本磋商文件仅适用于</w:t>
      </w:r>
      <w:r>
        <w:rPr>
          <w:rFonts w:hint="eastAsia" w:ascii="宋体" w:hAnsi="宋体" w:cs="宋体"/>
          <w:color w:val="auto"/>
          <w:szCs w:val="21"/>
          <w:highlight w:val="none"/>
          <w:lang w:eastAsia="zh-CN"/>
        </w:rPr>
        <w:t xml:space="preserve">九龙镇龙园桥重建工程</w:t>
      </w:r>
      <w:r>
        <w:rPr>
          <w:rFonts w:hint="eastAsia" w:ascii="宋体" w:hAnsi="宋体" w:cs="宋体"/>
          <w:color w:val="auto"/>
          <w:szCs w:val="21"/>
          <w:highlight w:val="none"/>
        </w:rPr>
        <w:t xml:space="preserve">。</w:t>
      </w:r>
      <w:bookmarkEnd w:id="29"/>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（二）词语释义</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1.采购人（采购人）：指依法进行采购的国家机关、事业单位、团体组织。</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2.供应商（供应商）：指向采购人提供货物、工程或服务的法人、其他组织或者自然人。不包括其分公司。</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3.采购代理机构：指依法接受采购人委托，从事货物、工程和服务等采购代理业务的社会中介机构。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4.采购单位：采购人及采购代理机构的统称。</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5.评标委员会（磋商小组）：是指在采购响应和采购活动中，依法由采购人代表和有关技术、经济等方面的专家组建，负责对响应文件进行评审并提出评审意见的临时性权威机构。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6.响应（响应）：供应商根据采购人或采购代理机构发售的磋商文件，编制响应文件并按规定响应的行为。</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7.知识产权：指专利权、商标权、著作权等无形财产专有权的统称。</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8.天：日历日。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9.服务地点：合同中明确约定的乙方履行服务的最终地点。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10.不可抗力：不能预见、不能避免并且不能克服的客观情况。</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11.实质性响应：满足有关本次采购标的、数量、质量、价款或者报酬、履行期限、履行地点和方式、违约责任和解决争议方法等要求。</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12.书面形式：指书面文字、合同书、信件等可以有形地表现所载内容的形式。</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（三）项目采购方式</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本次采购采取竞争性磋商的方式。</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（四）合格的磋商供应商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1.满足本磋商文件“竞争性磋商采购公告”中供应商资格要求的规定。</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2.满足本磋商文件实质性要求和条件的规定。</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3.适用法律：本次磋商及由此产生的合同受中华人民共和国有关法律法规制约和保护。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（五）参加磋商费用</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1.参加磋商供应商应自行承担所有与参加磋商有关的费用。不论磋商过程的做法和成交结果如何，</w:t>
      </w:r>
      <w:r>
        <w:rPr>
          <w:rFonts w:hint="eastAsia" w:ascii="宋体" w:hAnsi="宋体" w:cs="宋体"/>
          <w:color w:val="auto"/>
          <w:szCs w:val="21"/>
          <w:highlight w:val="none"/>
          <w:lang w:eastAsia="zh-CN"/>
        </w:rPr>
        <w:t xml:space="preserve">江苏辰星工程项目管理有限公司</w:t>
      </w:r>
      <w:r>
        <w:rPr>
          <w:rFonts w:hint="eastAsia" w:ascii="宋体" w:hAnsi="宋体" w:cs="宋体"/>
          <w:color w:val="auto"/>
          <w:szCs w:val="21"/>
          <w:highlight w:val="none"/>
        </w:rPr>
        <w:t xml:space="preserve">（以下简称代理机构）在任何情况下均无义务和责任承担这些费用。</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（六）磋商文件的约束力</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供应商一旦参加本项目采购活动，即被认为接受了本磋商文件的规定和约束，并且视为自竞争性磋商公告期限届满之日起已经知道或应当知道自身权益是否受到了损害。</w:t>
      </w:r>
      <w:r/>
    </w:p>
    <w:p>
      <w:pPr>
        <w:ind w:firstLine="420"/>
        <w:spacing w:line="360" w:lineRule="auto"/>
        <w:tabs>
          <w:tab w:val="left" w:pos="900" w:leader="none"/>
        </w:tabs>
        <w:rPr>
          <w:rFonts w:ascii="宋体" w:hAnsi="宋体" w:cs="宋体"/>
          <w:color w:val="auto"/>
          <w:szCs w:val="21"/>
          <w:highlight w:val="none"/>
        </w:rPr>
      </w:pPr>
      <w:r/>
      <w:bookmarkStart w:id="30" w:name="_Toc513029211"/>
      <w:r/>
      <w:bookmarkStart w:id="31" w:name="_Toc16938527"/>
      <w:r/>
      <w:bookmarkStart w:id="32" w:name="_Toc20823283"/>
      <w:r/>
      <w:bookmarkStart w:id="33" w:name="_Toc462564070"/>
      <w:r>
        <w:rPr>
          <w:rFonts w:hint="eastAsia" w:ascii="宋体" w:hAnsi="宋体" w:cs="宋体"/>
          <w:color w:val="auto"/>
          <w:szCs w:val="21"/>
          <w:highlight w:val="none"/>
        </w:rPr>
        <w:t xml:space="preserve">（七）磋商文件的澄清</w:t>
      </w:r>
      <w:bookmarkEnd w:id="30"/>
      <w:r/>
      <w:bookmarkEnd w:id="31"/>
      <w:r/>
      <w:bookmarkEnd w:id="32"/>
      <w:r/>
      <w:bookmarkEnd w:id="33"/>
      <w:r>
        <w:rPr>
          <w:rFonts w:hint="eastAsia" w:ascii="宋体" w:hAnsi="宋体" w:cs="宋体"/>
          <w:color w:val="auto"/>
          <w:szCs w:val="21"/>
          <w:highlight w:val="none"/>
        </w:rPr>
        <w:t xml:space="preserve">及修改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1.任何要求对磋商文件进行澄清的供应</w:t>
      </w:r>
      <w:r>
        <w:rPr>
          <w:rFonts w:hint="eastAsia" w:ascii="宋体" w:hAnsi="宋体" w:cs="宋体"/>
          <w:color w:val="auto"/>
          <w:szCs w:val="21"/>
          <w:highlight w:val="none"/>
        </w:rPr>
        <w:t xml:space="preserve">商，均应在法律法规规定的质疑时效内按竞争性磋商采购文件中的通讯地址，以书面形式通知代理机构，（以代理机构实际收到供应商相关文件为准）。提交首次响应文件截止之日前，代理机构可以对已发出的磋商文件进行必要的澄清或者修改，将在“江苏政府采购网”上发布的书面更正公告形式通知所有获取磋商文件的供应商, 更正公告内容将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p>
    <w:p>
      <w:pPr>
        <w:ind w:firstLine="420"/>
        <w:spacing w:line="360" w:lineRule="auto"/>
        <w:tabs>
          <w:tab w:val="left" w:pos="900" w:leader="none"/>
        </w:tabs>
        <w:rPr>
          <w:rFonts w:ascii="宋体" w:hAnsi="宋体" w:cs="宋体"/>
          <w:bCs/>
          <w:color w:val="auto"/>
          <w:szCs w:val="21"/>
          <w:highlight w:val="none"/>
        </w:rPr>
      </w:pPr>
      <w:r>
        <w:rPr>
          <w:rFonts w:hint="eastAsia" w:ascii="宋体" w:hAnsi="宋体" w:cs="宋体"/>
          <w:bCs/>
          <w:color w:val="auto"/>
          <w:szCs w:val="21"/>
          <w:highlight w:val="none"/>
        </w:rPr>
        <w:t xml:space="preserve">2.代理机构可以视采购项目的具体情况，组织供应商进行现场考察或召开磋商前答疑会，但不单独或分别组织只有一个供应商参加的现场考察和答疑会。</w:t>
      </w:r>
      <w:r/>
    </w:p>
    <w:p>
      <w:pPr>
        <w:spacing w:line="360" w:lineRule="auto"/>
        <w:rPr>
          <w:rFonts w:hint="eastAsia" w:ascii="宋体" w:hAnsi="宋体"/>
          <w:b/>
          <w:color w:val="auto"/>
          <w:sz w:val="24"/>
          <w:highlight w:val="none"/>
        </w:rPr>
      </w:pPr>
      <w:r/>
      <w:bookmarkStart w:id="34" w:name="_Toc513029213"/>
      <w:r/>
      <w:bookmarkStart w:id="35" w:name="_Toc462564072"/>
      <w:r/>
      <w:bookmarkStart w:id="36" w:name="_Toc14577351"/>
      <w:r/>
      <w:bookmarkStart w:id="37" w:name="_Toc61149553"/>
      <w:r>
        <w:rPr>
          <w:rFonts w:hint="eastAsia" w:ascii="宋体" w:hAnsi="宋体"/>
          <w:b/>
          <w:color w:val="auto"/>
          <w:sz w:val="24"/>
          <w:highlight w:val="none"/>
        </w:rPr>
        <w:t xml:space="preserve">二、磋商响应文件的</w:t>
      </w:r>
      <w:bookmarkEnd w:id="34"/>
      <w:r/>
      <w:bookmarkEnd w:id="35"/>
      <w:r/>
      <w:bookmarkEnd w:id="36"/>
      <w:r/>
      <w:bookmarkEnd w:id="37"/>
      <w:r>
        <w:rPr>
          <w:rFonts w:hint="eastAsia" w:ascii="宋体" w:hAnsi="宋体"/>
          <w:b/>
          <w:color w:val="auto"/>
          <w:sz w:val="24"/>
          <w:highlight w:val="none"/>
        </w:rPr>
        <w:t xml:space="preserve">组成</w:t>
      </w:r>
      <w:r/>
    </w:p>
    <w:p>
      <w:pPr>
        <w:ind w:firstLine="420"/>
        <w:spacing w:line="360" w:lineRule="auto"/>
        <w:tabs>
          <w:tab w:val="left" w:pos="900" w:leader="none"/>
        </w:tabs>
        <w:rPr>
          <w:rFonts w:hint="eastAsia" w:ascii="宋体" w:hAnsi="宋体" w:cs="宋体"/>
          <w:color w:val="auto"/>
          <w:szCs w:val="21"/>
          <w:highlight w:val="none"/>
        </w:rPr>
      </w:pPr>
      <w:r/>
      <w:bookmarkStart w:id="38" w:name="_Toc513029224"/>
      <w:r/>
      <w:bookmarkStart w:id="39" w:name="_Toc61149562"/>
      <w:r/>
      <w:bookmarkStart w:id="40" w:name="_Toc14577362"/>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响应函（格式见“第六章 响应文件格式”）</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供应商法定代表人授权委托书（格式见“第六章 响应文件格式”，法定代表人亲自参加响应的提供法定代表人身份证扫描件）、供应商法定代表人授权代表身份证扫描件（法定代表人亲自参加响应的除外）；</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资格、资信证明文件：</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（1）具有独立承担民事责任能力的供应商营业执照或相关部门的登记证明文件； </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（2）供应商近六个月中任意一个月份(不含响应当月)的财务状况报告（资产负债表和利润表）或由会计师事务所出具的近两年中任意一个年度的审计报告和所附已审财务报表；</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（3）供应商近六个月中任意一个月份(不含响应当月)的依法缴纳税收的相关材料（提供相关主管部门证明或银行代扣证明）；</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（4）供应商近六个月中任意一个月份(不含响应当月)的依法缴纳社会保障资金的相关材料（提供相关主管部门证明或银行代扣证明）；</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（5）参加政府采购活动前 3 年内在经营活动中没有重大违法记录的书面声明以及具备履行合同所必需的设备和专业技术能力的书面声明原件； </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ascii="宋体" w:hAnsi="宋体" w:cs="宋体"/>
          <w:color w:val="auto"/>
          <w:szCs w:val="21"/>
          <w:highlight w:val="none"/>
        </w:rPr>
        <w:t xml:space="preserve">未被“信用中国”网站（www.creditchina.gov.cn）列入失信被执行人、</w:t>
      </w:r>
      <w:r>
        <w:rPr>
          <w:rFonts w:hint="eastAsia" w:ascii="宋体" w:hAnsi="宋体" w:cs="宋体"/>
          <w:color w:val="auto"/>
          <w:szCs w:val="21"/>
          <w:highlight w:val="none"/>
        </w:rPr>
        <w:t xml:space="preserve">重大税收违法失信主体名单</w:t>
      </w:r>
      <w:r>
        <w:rPr>
          <w:rFonts w:hint="eastAsia" w:ascii="宋体" w:hAnsi="宋体" w:cs="宋体"/>
          <w:color w:val="auto"/>
          <w:szCs w:val="21"/>
          <w:highlight w:val="none"/>
          <w:lang w:eastAsia="zh-CN"/>
        </w:rPr>
        <w:t xml:space="preserve">、</w:t>
      </w:r>
      <w:r>
        <w:rPr>
          <w:rFonts w:ascii="宋体" w:hAnsi="宋体" w:cs="宋体"/>
          <w:color w:val="auto"/>
          <w:szCs w:val="21"/>
          <w:highlight w:val="none"/>
        </w:rPr>
        <w:t xml:space="preserve">政府采购严重违法失信行为记录名单</w:t>
      </w:r>
      <w:r>
        <w:rPr>
          <w:rFonts w:hint="eastAsia" w:ascii="宋体" w:hAnsi="宋体" w:cs="宋体"/>
          <w:color w:val="auto"/>
          <w:szCs w:val="21"/>
          <w:highlight w:val="none"/>
        </w:rPr>
        <w:t xml:space="preserve">；</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（7）采购人要求的特定资质证明（详见“采购公告”-“本项目特定资格要求”中要求）</w:t>
      </w:r>
      <w:r>
        <w:rPr>
          <w:rFonts w:hint="eastAsia" w:ascii="宋体" w:hAnsi="宋体" w:cs="宋体"/>
          <w:color w:val="auto"/>
          <w:szCs w:val="21"/>
          <w:highlight w:val="none"/>
        </w:rPr>
        <w:t xml:space="preserve">；</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（8）中小企业声明函；</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（9）残疾人福利性单位声明函（如有）；</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（10）承诺书等（格式见“第六章 响应文件格式”）。</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磋商报价表、分项报价明细表；</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商务偏离表（格式见“第六章 响应文件格式”）；</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技术偏离表（格式见“第六章 响应文件格式”）；</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评分标准中对应的其他所需证明材料（如有自行添加）；</w:t>
      </w:r>
      <w:r/>
    </w:p>
    <w:p>
      <w:pPr>
        <w:ind w:firstLine="420"/>
        <w:spacing w:line="360" w:lineRule="auto"/>
        <w:tabs>
          <w:tab w:val="left" w:pos="900" w:leader="none"/>
        </w:tabs>
        <w:rPr>
          <w:rFonts w:hint="eastAsia" w:ascii="宋体" w:hAnsi="宋体" w:cs="宋体"/>
          <w:b/>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其它（供应商认为有必要提供的声明和文件，如有自拟并自行添加）。</w:t>
      </w:r>
      <w:bookmarkEnd w:id="38"/>
      <w:r/>
      <w:bookmarkEnd w:id="39"/>
      <w:r/>
      <w:bookmarkEnd w:id="40"/>
      <w:r/>
      <w:r/>
    </w:p>
    <w:p>
      <w:pPr>
        <w:spacing w:line="360" w:lineRule="auto"/>
        <w:rPr>
          <w:rFonts w:hint="eastAsia" w:ascii="宋体" w:hAnsi="宋体"/>
          <w:b/>
          <w:color w:val="auto"/>
          <w:sz w:val="24"/>
          <w:highlight w:val="none"/>
        </w:rPr>
      </w:pPr>
      <w:r/>
      <w:bookmarkStart w:id="41" w:name="_Hlt26954864"/>
      <w:r/>
      <w:bookmarkEnd w:id="41"/>
      <w:r/>
      <w:bookmarkStart w:id="42" w:name="_Hlt26670523"/>
      <w:r/>
      <w:bookmarkEnd w:id="42"/>
      <w:r>
        <w:rPr>
          <w:rFonts w:hint="eastAsia" w:ascii="宋体" w:hAnsi="宋体"/>
          <w:b/>
          <w:color w:val="auto"/>
          <w:sz w:val="24"/>
          <w:highlight w:val="none"/>
        </w:rPr>
        <w:t xml:space="preserve">三、磋商报价（编制）要求的说明</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磋商响应报价表</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1.磋商供应商应按照磋商文件要求填报磋商响应报价表。只允许有一个报价，任何有选择的报价将不予接受，磋商文件中另有规定的按规定执行。</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2.标的物</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详见项目需求。</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3.有关费用处理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本次采购磋商供应商的总报价应包括为完成本项目发生的所有费用，本磋商文件中另有规定的除外。</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供应商须响应文件中的所有工程，且响应的工程只能有一个报价，报价应包括为实施委托项目约定范围内所需的全部费用，应包括全部人工费、材料费、机具使用费、措施费、规费、税金、公积金、会务费等一切税金和费用，以及因供应商工作不当引发的相关处理费用等。</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4.报价采用的货币</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响应文件中的单价（如有）和总价，无特殊规定的采用人民币报价，以元为单位标注。磋商文件中另有规定的按规定执行。</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5.磋商响应报价表上的价格应按磋商文件规定填写。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6.最高限价：</w:t>
      </w:r>
      <w:r>
        <w:rPr>
          <w:rFonts w:hint="eastAsia" w:ascii="宋体" w:hAnsi="宋体" w:cs="宋体"/>
          <w:b/>
          <w:bCs/>
          <w:color w:val="auto"/>
          <w:szCs w:val="21"/>
          <w:highlight w:val="none"/>
        </w:rPr>
        <w:t xml:space="preserve">见采购公告，超过最高限价的，作为无效标处理。</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四、磋商响应文件的编制</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所有文件、往来函件均应使用简体中文（规格、型号辅助符号例外）。</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响应文件由供应商按要求按照标书制作工具中格式和内容编制响应文件，如标书制作工具中格式和内容与“江苏政府采购网”发布的磋商文件不一致，请以“江苏政府采购网”发布的磋商文件为准。</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响应文件须有供应商盖章（或电子签章）、法定代表人或法定代表人授权代表签字（或电子签章），方为有效，未尽事宜可自行补充。</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如无特别说明，供应商报价一律以人民币为响应结算货币,结算单位为“元”。</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响应文件不应有涂改、增删和潦草之处，如有必须修改时，修改处必须有供应商盖章、法定代表人或法定代表人授权代表的签字。</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响应费用自理。</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五、响应保证金</w:t>
      </w:r>
      <w:r/>
    </w:p>
    <w:p>
      <w:pPr>
        <w:ind w:firstLine="420"/>
        <w:spacing w:line="360" w:lineRule="auto"/>
        <w:tabs>
          <w:tab w:val="left" w:pos="900" w:leader="none"/>
        </w:tabs>
        <w:rPr>
          <w:rFonts w:hint="eastAsia" w:ascii="宋体" w:hAnsi="宋体"/>
          <w:color w:val="auto"/>
          <w:sz w:val="24"/>
          <w:highlight w:val="none"/>
        </w:rPr>
      </w:pPr>
      <w:r>
        <w:rPr>
          <w:rFonts w:hint="eastAsia" w:ascii="宋体" w:hAnsi="宋体" w:cs="宋体"/>
          <w:color w:val="auto"/>
          <w:szCs w:val="21"/>
          <w:highlight w:val="none"/>
        </w:rPr>
        <w:t xml:space="preserve">磋商保证金：</w:t>
      </w:r>
      <w:r>
        <w:rPr>
          <w:rFonts w:hint="eastAsia" w:ascii="宋体" w:hAnsi="宋体"/>
          <w:b/>
          <w:bCs/>
          <w:color w:val="auto"/>
          <w:szCs w:val="21"/>
          <w:highlight w:val="none"/>
        </w:rPr>
        <w:t xml:space="preserve">根据《关于做好政府采购支持企业发展有关事项的通知》（苏财购〔2020〕52号）文件规定本项目不缴纳磋商保证金。磋商文件中有关磋商保证金的条款均取消。</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六、响应文件的有效期</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在本磋商文件前附表规定的响应文件有效期内，供应商所提交的响应文件应保持有效。有效期短于这个规定期限的响应文件，将被认定为未实质性响应采购文件要求。</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在特殊情况下，采购单位可与供应商协商延长响应书的有效期。这种要求和答复都应以书面形式进行。同意延长有效期的供应商不能修改响应文件。拒绝接受延期要求的供应商的响应将被拒绝。</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七、响应文件的拒收</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采购人拒绝接收在其规定的响应截止时间后上传的任何首次响应文件。</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八、响应文件的递交</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首次电子响应文件的递交</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供应商应当按照《江苏省政府采购管理交易系统（苏采云）供应商操作手册及政府采购客户端》规定，在响应截止时间前制作并上传首次电子响应文件。</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九、响应截止日期</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供应商上传首次电子响应文件的时间不得迟于采购公告中规定的响应截止时间。</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采购人可以按照规定，通过修改采购文件酌情延长响应截止日期，在此情况下，供应商的所有权利和义务以及供应商受制的截止日期均应以延长后新的截止日期为准。</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十、响应文件的修改和撤回</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1.响应文件的撤回</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供应商可在响应截止时间前，撤回其电子响应文件，具体操作方法见《江苏省政府采购管理交易系统（苏采云）供应商操作手册及政府采购客户端》。</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2.响应文件的修改</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供应商可在响应截止时间前，对其电子响应文件进行修改，具体操作方法见《江苏省政府采购管理交易系统（苏采云）供应商操作手册及政府采购客户端》。</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在响应截止时间之后，供应商不得对其电子响应文件作任何修改。</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十一、磋商与评审</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磋商相关说明</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(一)磋商要求</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1.被邀请参与磋商的供应商需按本竞争性磋商文件要求的截止时间、方式（地点）提交首次响应文件，同时派人通过“苏采云”系统在“开标大厅”等待磋商。</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2.供应商可通过CA数字证书，在首次响应文件开启时间后，使用CA数字证书在规定时间内解密各自响应文件。</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3.磋商顺序按照电子标书解密先后时间进行，解密时间相同的，不分先后顺序。</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4.磋商方式：</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（1）磋商小组通过苏采云系统与单一供应商分别进行磋商，所有参加磋商的供应商均有同等的磋商机会。</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（2）在单一磋商时，磋商小组首先会核实授权委托人或法人代表的身份信息，如身份信息不符视同供应商放弃磋商的权利。</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4）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磋商结束后，所有继续参加磋商的供应商在规定时间内提交最后报价。（各供应商应根据系统提示，在苏采云不见面开标系统内及时点击最后报价的按钮进行最后报价并签章确认后提交，最后报价时限为15分钟，15分钟内供应商可以对所提交的最后报价进行撤回和更改操作，未在规定时间内提交最后报价的，视同退出本次磋商）</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6.未在规定时间内进行答疑澄清的，视同放弃澄清。</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7.未在规定时间内进行报价的，视为响应无效。</w:t>
      </w:r>
      <w:r/>
    </w:p>
    <w:p>
      <w:pPr>
        <w:ind w:firstLine="422"/>
        <w:spacing w:line="360" w:lineRule="auto"/>
        <w:tabs>
          <w:tab w:val="left" w:pos="90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8.被邀请参与磋商的供应商如未按上述磋商要求执行，视同放弃磋商的权利。</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（二）评审程序</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经磋商确定最终采购需求和提交最后报价的供应商后，由磋商小组采用综合评分法对提交最后报价的供应商的响应文件和最后报价进行综合评分。</w:t>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szCs w:val="21"/>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szCs w:val="21"/>
          <w:highlight w:val="none"/>
        </w:rPr>
        <w:t xml:space="preserve">（三）</w:t>
      </w:r>
      <w:r>
        <w:rPr>
          <w:rFonts w:ascii="宋体" w:hAnsi="宋体" w:cs="宋体"/>
          <w:color w:val="auto"/>
          <w:szCs w:val="21"/>
          <w:highlight w:val="none"/>
        </w:rPr>
        <w:t xml:space="preserve">对</w:t>
      </w:r>
      <w:r>
        <w:rPr>
          <w:rFonts w:hint="eastAsia" w:ascii="宋体" w:hAnsi="宋体" w:cs="宋体"/>
          <w:color w:val="auto"/>
          <w:szCs w:val="21"/>
          <w:highlight w:val="none"/>
        </w:rPr>
        <w:t xml:space="preserve">采购文</w:t>
      </w:r>
      <w:r>
        <w:rPr>
          <w:rFonts w:ascii="宋体" w:hAnsi="宋体" w:cs="宋体"/>
          <w:color w:val="auto"/>
          <w:szCs w:val="21"/>
          <w:highlight w:val="none"/>
        </w:rPr>
        <w:t xml:space="preserve">件进行初审</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采购文件初审分为资格性审查和符合性审查。</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资格性审查。依据法律法规和采购文件的规定，对采购文件中的资格证明、投标保证金等进行审查，以确定投标供应商是否具备投标资格。</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符合性审查。依采购标文件的规定，从采购文件的有效性、完整性和对采购文件的响应程度进行审查，以确定是否对采购文件的实质性要求作出响应。</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评标委员会将审查采购文件是否实质性响应招标文件的要求、内容是否完整、价格构成有无计算错误、文件签署是否齐全等。</w:t>
      </w:r>
      <w:r/>
    </w:p>
    <w:p>
      <w:pPr>
        <w:ind w:firstLine="420"/>
        <w:spacing w:line="360" w:lineRule="auto"/>
        <w:tabs>
          <w:tab w:val="left" w:pos="900" w:leader="none"/>
        </w:tabs>
        <w:rPr>
          <w:color w:val="auto"/>
          <w:highlight w:val="none"/>
        </w:rPr>
      </w:pPr>
      <w:r>
        <w:rPr>
          <w:rFonts w:hint="eastAsia"/>
          <w:color w:val="auto"/>
          <w:highlight w:val="none"/>
        </w:rPr>
        <w:t xml:space="preserve">参照关于推动解决政府采购异常低价问题相关文件（苏财购〔2026〕36号）精神，政府采购评审中出现下列情形之一的，评审委员会应当启动低价投标（响应）审查程序：</w:t>
      </w:r>
      <w:r/>
    </w:p>
    <w:p>
      <w:pPr>
        <w:pStyle w:val="1160"/>
        <w:ind w:firstLine="420"/>
        <w:spacing w:line="360" w:lineRule="auto"/>
        <w:rPr>
          <w:color w:val="auto"/>
          <w:highlight w:val="none"/>
        </w:rPr>
      </w:pPr>
      <w:r>
        <w:rPr>
          <w:rFonts w:hint="eastAsia"/>
          <w:color w:val="auto"/>
          <w:highlight w:val="none"/>
        </w:rPr>
        <w:t xml:space="preserve">（1）投标（响应）报价低于全部通过符合性审查供应商投标（响应）报价平均值50%的，即投标（响应）报价&lt;全部通过符合性审查供应商投标（响应）报价平均值×50%；</w:t>
      </w:r>
      <w:r/>
    </w:p>
    <w:p>
      <w:pPr>
        <w:pStyle w:val="1160"/>
        <w:ind w:firstLine="420"/>
        <w:spacing w:line="360" w:lineRule="auto"/>
        <w:rPr>
          <w:color w:val="auto"/>
          <w:highlight w:val="none"/>
        </w:rPr>
      </w:pPr>
      <w:r>
        <w:rPr>
          <w:rFonts w:hint="eastAsia"/>
          <w:color w:val="auto"/>
          <w:highlight w:val="none"/>
        </w:rPr>
        <w:t xml:space="preserve">（2）投标（响应）报价低于通过符合性审查的次低报价供应商投标（响应）报价50%的，即投标（响应）报价&lt;通过符合性审查的次低报价供应商投标（响应）报价×50%；</w:t>
      </w:r>
      <w:r/>
    </w:p>
    <w:p>
      <w:pPr>
        <w:pStyle w:val="1160"/>
        <w:ind w:firstLine="420"/>
        <w:spacing w:line="360" w:lineRule="auto"/>
        <w:rPr>
          <w:color w:val="auto"/>
          <w:highlight w:val="none"/>
        </w:rPr>
      </w:pPr>
      <w:r>
        <w:rPr>
          <w:rFonts w:hint="eastAsia"/>
          <w:color w:val="auto"/>
          <w:highlight w:val="none"/>
        </w:rPr>
        <w:t xml:space="preserve">（3）投标（响应）报价低于采购项目最高限价45%的，即投标（响应）报价&lt;采购项目最高限价×45%；</w:t>
      </w:r>
      <w:r/>
    </w:p>
    <w:p>
      <w:pPr>
        <w:pStyle w:val="1160"/>
        <w:ind w:firstLine="420"/>
        <w:spacing w:line="360" w:lineRule="auto"/>
        <w:rPr>
          <w:color w:val="auto"/>
          <w:highlight w:val="none"/>
        </w:rPr>
      </w:pPr>
      <w:r>
        <w:rPr>
          <w:rFonts w:hint="eastAsia"/>
          <w:color w:val="auto"/>
          <w:highlight w:val="none"/>
        </w:rPr>
        <w:t xml:space="preserve">（4）评标委员会基于专业判断，认为供应商报价过低，有可能影响产品质量或者不能诚信履约的其他情形。</w:t>
      </w:r>
      <w:r/>
    </w:p>
    <w:p>
      <w:pPr>
        <w:pStyle w:val="1160"/>
        <w:ind w:firstLine="420"/>
        <w:spacing w:line="360" w:lineRule="auto"/>
        <w:rPr>
          <w:color w:val="auto"/>
          <w:highlight w:val="none"/>
        </w:rPr>
      </w:pPr>
      <w:r>
        <w:rPr>
          <w:rFonts w:hint="eastAsia"/>
          <w:color w:val="auto"/>
          <w:highlight w:val="none"/>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pStyle w:val="1160"/>
        <w:ind w:firstLine="420"/>
        <w:spacing w:line="360" w:lineRule="auto"/>
        <w:rPr>
          <w:color w:val="auto"/>
          <w:highlight w:val="none"/>
        </w:rPr>
      </w:pPr>
      <w:r>
        <w:rPr>
          <w:rFonts w:hint="eastAsia"/>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60"/>
        <w:ind w:firstLine="420"/>
        <w:spacing w:line="360" w:lineRule="auto"/>
        <w:rPr>
          <w:color w:val="auto"/>
          <w:highlight w:val="none"/>
        </w:rPr>
      </w:pPr>
      <w:r>
        <w:rPr>
          <w:rFonts w:hint="eastAsia"/>
          <w:color w:val="auto"/>
          <w:highlight w:val="none"/>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pStyle w:val="1160"/>
        <w:ind w:firstLine="420"/>
        <w:spacing w:line="360" w:lineRule="auto"/>
        <w:rPr>
          <w:color w:val="auto"/>
          <w:highlight w:val="none"/>
        </w:rPr>
      </w:pPr>
      <w:r>
        <w:rPr>
          <w:rFonts w:hint="eastAsia"/>
          <w:color w:val="auto"/>
          <w:highlight w:val="none"/>
        </w:rPr>
        <w:t xml:space="preserve">异常低价投标（响应）审查的启动原因、审查意见和审查结果应当在评标报告中记录，并随供应商提供的相关书面说明及证明材料，以及评审委员会有关互联网浏览、查询历史一并归档。</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（四）被认定为非响应性的响应文件的情形</w:t>
      </w:r>
      <w:r/>
    </w:p>
    <w:p>
      <w:pPr>
        <w:ind w:firstLine="420"/>
        <w:spacing w:line="360" w:lineRule="auto"/>
        <w:tabs>
          <w:tab w:val="left" w:pos="90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供应商有下列情况之一者，其响应文件无效：</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（1）响应文件未按规定的期限上传首次响应文件的；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（2）响应文件未按要求签署、盖章的；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（3）不具备采购文件中规定的资格要求或未按采购文件规定的要求提供资格、资信证明文件的；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w:t>
      </w:r>
      <w:r>
        <w:rPr>
          <w:rFonts w:ascii="宋体" w:hAnsi="宋体" w:cs="宋体"/>
          <w:color w:val="auto"/>
          <w:szCs w:val="21"/>
          <w:highlight w:val="none"/>
        </w:rPr>
        <w:t xml:space="preserve">被列入“信用中国”网站(www.creditchina.gov.cn)失信被执行人名单、</w:t>
      </w:r>
      <w:r>
        <w:rPr>
          <w:rFonts w:hint="eastAsia" w:ascii="宋体" w:hAnsi="宋体" w:cs="宋体"/>
          <w:color w:val="auto"/>
          <w:szCs w:val="21"/>
          <w:highlight w:val="none"/>
        </w:rPr>
        <w:t xml:space="preserve">重大税收违法失信主体名单</w:t>
      </w:r>
      <w:r>
        <w:rPr>
          <w:rFonts w:ascii="宋体" w:hAnsi="宋体" w:cs="宋体"/>
          <w:color w:val="auto"/>
          <w:szCs w:val="21"/>
          <w:highlight w:val="none"/>
        </w:rPr>
        <w:t xml:space="preserve">和中国政府采购网(www.ccgp.gov.cn)政府采购严重违法失信行为记录名单；</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（5）响应文件未按采购文件规定的内容和要求填写的；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（6）响应文件中有采购文件未允许提供的选择性内容的；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（7）不同供应商委托同一单位或者个人办理磋商事宜的；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（8）不同供应商的单位负责人为同一人或者存在直接控股、管理关系的；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（9）不同供应商响应文件内容存在非正常一致、项目组成员出现同一人、响应文件中错误（或异常）一致或雷同、电子文档信息一致或雷同的、报价呈规律性差异的；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（10）项目（标段）总报价超过本项目（标段）预算金额或最高响应限价的；最后报价金额超过首次响应报价金额的；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（11）提供虚假材料的（包括工商营业执照、财务报表、资格证明文件等）；</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（12）</w:t>
      </w:r>
      <w:r>
        <w:rPr>
          <w:rFonts w:ascii="宋体" w:hAnsi="宋体" w:cs="宋体"/>
          <w:color w:val="auto"/>
          <w:szCs w:val="21"/>
          <w:highlight w:val="none"/>
        </w:rPr>
        <w:t xml:space="preserve">磋商小组认定供应商的报价为异常低价，应当要求相关供应商在规定时间内，提供项目具体成本测算等与报价合理性相关的书面说明及相关证明材料，对投标（响应）价格作出解释；投标（响应）供应商不提供书面说明、证明材料，或者提供的书面说明、证明材料不能证明其报价合理性的，磋商小组应当将其作为无效投标（响应）处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（13）法律法规和采购文件规定的其它无效情形或属非响应性的响应文件的情形；</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（14）改变或遗漏采购文件（含工程量清单、招标控制价）中规定的暂列金额、暂估价、采购人自行采购材料单价或数量的；</w:t>
      </w:r>
      <w:r/>
    </w:p>
    <w:p>
      <w:pPr>
        <w:ind w:firstLine="420"/>
        <w:spacing w:line="360" w:lineRule="auto"/>
        <w:tabs>
          <w:tab w:val="left" w:pos="900" w:leader="none"/>
        </w:tabs>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（15）供应商已标价工程量清单中综合单价出现0或负数的</w:t>
      </w:r>
      <w:r>
        <w:rPr>
          <w:rFonts w:hint="eastAsia" w:ascii="宋体" w:hAnsi="宋体" w:cs="宋体"/>
          <w:color w:val="auto"/>
          <w:szCs w:val="21"/>
          <w:highlight w:val="none"/>
          <w:lang w:eastAsia="zh-CN"/>
        </w:rPr>
        <w:t xml:space="preserve">；</w:t>
      </w:r>
      <w:r/>
    </w:p>
    <w:p>
      <w:pPr>
        <w:ind w:firstLine="420"/>
        <w:spacing w:line="360" w:lineRule="auto"/>
        <w:tabs>
          <w:tab w:val="left" w:pos="900" w:leader="none"/>
        </w:tabs>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16</w:t>
      </w:r>
      <w:r>
        <w:rPr>
          <w:rFonts w:hint="eastAsia" w:ascii="宋体" w:hAnsi="宋体" w:cs="宋体"/>
          <w:color w:val="auto"/>
          <w:szCs w:val="21"/>
          <w:highlight w:val="none"/>
          <w:lang w:eastAsia="zh-CN"/>
        </w:rPr>
        <w:t xml:space="preserve">）安全生产费</w:t>
      </w:r>
      <w:r>
        <w:rPr>
          <w:rFonts w:hint="eastAsia" w:ascii="宋体" w:hAnsi="宋体" w:cs="宋体"/>
          <w:color w:val="auto"/>
          <w:szCs w:val="21"/>
          <w:highlight w:val="none"/>
          <w:lang w:val="en-US" w:eastAsia="zh-CN"/>
        </w:rPr>
        <w:t xml:space="preserve">为</w:t>
      </w:r>
      <w:r>
        <w:rPr>
          <w:rFonts w:hint="eastAsia" w:ascii="宋体" w:hAnsi="宋体" w:cs="宋体"/>
          <w:color w:val="auto"/>
          <w:szCs w:val="21"/>
          <w:highlight w:val="none"/>
          <w:lang w:eastAsia="zh-CN"/>
        </w:rPr>
        <w:t xml:space="preserve">不可竞争费用，</w:t>
      </w:r>
      <w:r>
        <w:rPr>
          <w:rFonts w:hint="eastAsia" w:ascii="宋体" w:hAnsi="宋体" w:cs="宋体"/>
          <w:color w:val="auto"/>
          <w:szCs w:val="21"/>
          <w:highlight w:val="none"/>
          <w:lang w:val="en-US" w:eastAsia="zh-CN"/>
        </w:rPr>
        <w:t xml:space="preserve">供应商未按规定计算，擅自让利或随意调整计算标准的。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如果响应文件实质上没有响应磋商文件的要求，磋商小组将予以拒绝，供应商不得通过修改或撤销不合要求的偏离或保留而使其响应文件成为实质性响应的文件。</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磋商小组将允许修正响应文件中不构成重大负偏离的、微小的、非正规的、不一致的或不规则的地方，但这些修改不能影响任何供应商相应的名次排列。</w:t>
      </w:r>
      <w:r/>
    </w:p>
    <w:p>
      <w:pPr>
        <w:ind w:firstLine="420"/>
        <w:spacing w:line="360" w:lineRule="auto"/>
        <w:tabs>
          <w:tab w:val="left" w:pos="900" w:leader="none"/>
        </w:tabs>
        <w:rPr>
          <w:rFonts w:ascii="宋体" w:hAnsi="宋体" w:cs="宋体"/>
          <w:color w:val="auto"/>
          <w:szCs w:val="21"/>
          <w:highlight w:val="none"/>
        </w:rPr>
      </w:pPr>
      <w:r/>
      <w:bookmarkStart w:id="43" w:name="_Toc20823307"/>
      <w:r/>
      <w:bookmarkStart w:id="44" w:name="_Toc513029235"/>
      <w:r/>
      <w:bookmarkStart w:id="45" w:name="_Toc16938551"/>
      <w:r>
        <w:rPr>
          <w:rFonts w:hint="eastAsia" w:ascii="宋体" w:hAnsi="宋体" w:cs="宋体"/>
          <w:color w:val="auto"/>
          <w:szCs w:val="21"/>
          <w:highlight w:val="none"/>
        </w:rPr>
        <w:t xml:space="preserve">（五）采购活动终止的情况</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出现下列情形之一的，本次竞争性磋商采购活动将被终止：</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（1）因情况变化，不再符合规定的竞争性磋商采购方式适用情形的；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（3）除本磋商文件第6.1.2条第三款规定的情形外，在采购过程中符合要求的供应商或者报价未超过采购预算的供应商不足3家的。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（4）因重大变故，采购任务取消的。</w:t>
      </w:r>
      <w:bookmarkEnd w:id="43"/>
      <w:r/>
      <w:bookmarkEnd w:id="44"/>
      <w:r/>
      <w:bookmarkEnd w:id="45"/>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十二、成交</w:t>
      </w:r>
      <w:r/>
    </w:p>
    <w:p>
      <w:pPr>
        <w:ind w:firstLine="420"/>
        <w:spacing w:line="360" w:lineRule="auto"/>
        <w:tabs>
          <w:tab w:val="left" w:pos="900" w:leader="none"/>
        </w:tabs>
        <w:rPr>
          <w:rFonts w:ascii="宋体" w:hAnsi="宋体" w:cs="宋体"/>
          <w:color w:val="auto"/>
          <w:szCs w:val="21"/>
          <w:highlight w:val="none"/>
        </w:rPr>
      </w:pPr>
      <w:r/>
      <w:bookmarkStart w:id="46" w:name="_Toc513029238"/>
      <w:r/>
      <w:bookmarkStart w:id="47" w:name="_Toc20823310"/>
      <w:r/>
      <w:bookmarkStart w:id="48" w:name="_Toc16938554"/>
      <w:r>
        <w:rPr>
          <w:rFonts w:hint="eastAsia" w:ascii="宋体" w:hAnsi="宋体" w:cs="宋体"/>
          <w:color w:val="auto"/>
          <w:szCs w:val="21"/>
          <w:highlight w:val="none"/>
        </w:rPr>
        <w:t xml:space="preserve">1</w:t>
      </w:r>
      <w:bookmarkEnd w:id="46"/>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确定</w:t>
      </w:r>
      <w:bookmarkEnd w:id="47"/>
      <w:r/>
      <w:bookmarkEnd w:id="48"/>
      <w:r>
        <w:rPr>
          <w:rFonts w:hint="eastAsia" w:ascii="宋体" w:hAnsi="宋体" w:cs="宋体"/>
          <w:color w:val="auto"/>
          <w:szCs w:val="21"/>
          <w:highlight w:val="none"/>
        </w:rPr>
        <w:t xml:space="preserve">成交单位</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1.1磋商小组根据综合评分情况，按照评审得分由高到低顺序推荐1名成交候选供应商，并编写评审报告。评审得分相同的，按照最后报价由低到高的顺序推荐。评审得分且最后报价相同的，按照技术指标优劣（得分）顺序推荐。</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1.2采购人根据磋商小组提交的评审报告，依法确定成交供应商。采购人确定成交供应商后，将向成交供应商发出成交通知书。</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1.3评审结束后，若有充分证据证明，成交供应商出现下列情况之一的，一经查实，采购人将取消其成交资格</w:t>
      </w:r>
      <w:r>
        <w:rPr>
          <w:rFonts w:hint="eastAsia" w:ascii="宋体" w:hAnsi="宋体" w:cs="宋体"/>
          <w:color w:val="auto"/>
          <w:szCs w:val="21"/>
          <w:highlight w:val="none"/>
          <w:lang w:val="zh-CN"/>
        </w:rPr>
        <w:t xml:space="preserve">，代理机构（采购人）并可以确定排序紧跟该供应商的供应商为成交供应商，以此类推。或者重新组织磋商活动。除此之外，采购人保留进一步追究该供应商法律责任的权利。行政监督部门也将对该供应商的上述行为依法作出行政处理。成交供应商放弃成交资格、因不可抗力提出不能履行合同，代理机构（采购人）可以确定排序紧跟该供应商的供应商为成交供应商，以此类推。或者重新组织磋商活动。</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（1）提供虚假材料谋取成交的；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（2）与评审专家、采购人、其他供应商或者代理机构工作人员恶意串通的；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（3）向评审专家、采购人或代理机构工作人员行贿或者提供其他不正当利益的；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（4）不满足本磋商文件规定的实质性要求，但在评审过程中又未被磋商小组发现的；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（5）成交后无正当理由拒不与采购人签订政府采购合同或者未按照磋商文件确定的事项签订政府采购合同；</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（6）法律法规、规章规定的属于成交无效的其他情形。</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十三、质疑处理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（1）对可以质疑的磋商文件提出质疑的，为收到磋商文件之日或者磋商文件公告期限届满之日；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（2）对采购过程提出质疑的，为各采购程序环节结束之日；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（3）对成交结果提出质疑的，为成交结果公告期限届满之日。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质疑必须由磋商供应商法定代表人或授权代表（响应文件中所确定的）以原件送达的方式提交，未按上述要求提交的质疑函（含传真、电子邮件等）代理机构有权不予受理。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未参加磋商采购活动的供应商或在磋商采购活动中自身权益未受到损害的供应商所提出的质疑不予受理。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质疑函应当包括下列内容：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（1）质疑供应商的名称、地址、邮编、联系人、联系电话；</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（2）具体的质疑事项及明确的请求；</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（3）认为自己合法权益受到损害或可能受到损害的相关证据材料；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（4）提起质疑的日期；</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代理机构收到质疑函后，将对质疑的形式和内容进行审查，如质疑函内容、格式不符合规定，代理机构将告知质疑人进行补正。</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质疑人应当在法定质疑期限内进行补正并重新提交质疑函，拒不补正或者在法定期限内未重新提交质疑函的，为无效质疑，代理机构有权不予受理。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对于内容、格式符合规定的质疑函，代理机构将在收到参加磋商供应商的书面质疑后七个工作日内作出答复，并以书面形式通知质疑供应商和其他相关供应商，答复的内容不涉及商业秘密。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供应商提出书面质疑必须有理、有据，不得恶意质疑或提交虚假质疑。否则，一经查实，代理机构有权依据政府采购的有关规定，报请政府采购监管部门对该供应商进行相应的行政处罚。</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spacing w:line="360" w:lineRule="auto"/>
        <w:rPr>
          <w:rFonts w:hint="eastAsia" w:ascii="宋体" w:hAnsi="宋体"/>
          <w:b/>
          <w:color w:val="auto"/>
          <w:sz w:val="24"/>
          <w:highlight w:val="none"/>
        </w:rPr>
      </w:pPr>
      <w:r/>
      <w:bookmarkStart w:id="49" w:name="_Toc513029237"/>
      <w:r/>
      <w:bookmarkStart w:id="50" w:name="_Toc16938553"/>
      <w:r/>
      <w:bookmarkStart w:id="51" w:name="_Toc20823309"/>
      <w:r>
        <w:rPr>
          <w:rFonts w:hint="eastAsia" w:ascii="宋体" w:hAnsi="宋体"/>
          <w:b/>
          <w:color w:val="auto"/>
          <w:sz w:val="24"/>
          <w:highlight w:val="none"/>
        </w:rPr>
        <w:t xml:space="preserve">十四、合同签订相关事项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成交供应商应按成交通知书规定的时间、地点,按照磋商文件确定的事项与采购人签订政府采购合同，且不得迟于成交通知书发出之日起三十日内，由此给采购人造成损失的，成交供应商还应承担赔偿责任。</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磋商文件、成交供应商的响应文件及磋商采购过程中有关澄清、承诺文件均应作为合同附件。</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签订合同后，成交供应商不得将成交产品或服务进行转包。</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未经采购人同意，成交供应商不得采用分包的形式履行合同，否则采购人有权终止合同。转包或分包造成采购人损失的，成交供应商应承担相应赔偿责任。</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十五、其他事项说明：（落实政府采购的相关政策）</w:t>
      </w:r>
      <w:bookmarkEnd w:id="49"/>
      <w:r/>
      <w:bookmarkEnd w:id="50"/>
      <w:r/>
      <w:bookmarkEnd w:id="51"/>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1.中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中型、小型、微型企业，则需根据《中小企业划型标准规定》（工信部联企业〔2011〕300号）提交《中小企业声明函》并加盖公章。</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2.残疾人福利性单位：根据《三部门联合发布关于促进残疾人就业政府采购政策的通知》（财库〔2017〕141号）的相关规定执行。如供应商为残疾人福利性单位，则视同小型企业。残疾人福利性单位属于小型、微型企业的，不重复享受政策。如供应商认定本企业为残疾人福利性单位，应提交《残疾人福利性单位声明函》并加盖公章。</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监狱企业属于小型、微型企业的，不重复享受政策。</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中的政府强制采购产品，按文件规定执行。</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5.根据《商品包装政府采购需求标准（试行）》《快递包装政府采购需求标准（试行）》的通知（财办库〔2020〕123号要求，商品使用的塑料、纸质、木材等包装需达到环保要求。</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6.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7.成交供应商可凭政府采购合同办理融资贷款，详情详见江苏政府采购网“政采贷”专栏。</w:t>
      </w:r>
      <w:r/>
    </w:p>
    <w:p>
      <w:pPr>
        <w:ind w:firstLine="420"/>
        <w:spacing w:line="360" w:lineRule="auto"/>
        <w:tabs>
          <w:tab w:val="left" w:pos="900" w:leader="none"/>
        </w:tabs>
        <w:rPr>
          <w:rFonts w:hint="eastAsia" w:ascii="宋体" w:hAnsi="宋体" w:cs="宋体"/>
          <w:color w:val="auto"/>
          <w:szCs w:val="21"/>
          <w:highlight w:val="none"/>
        </w:rPr>
      </w:pPr>
      <w:r>
        <w:rPr>
          <w:rFonts w:ascii="宋体" w:hAnsi="宋体" w:cs="宋体"/>
          <w:color w:val="auto"/>
          <w:szCs w:val="21"/>
          <w:highlight w:val="none"/>
        </w:rPr>
        <w:t xml:space="preserve">8.若供应商提供的《中小企业声明函》《残疾人福利性单位声明函》及监狱企业认定证明等材料为虚假材料，按《中华人民共和国政府采购法》相关规定处理并报请政府采购监管部门给予行政处罚。</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9.专门面向中小微企业采购的项目，小微企业不再享受价格扣除优惠政策。</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10.未按要求提供相关材料的，不享受相关政策。</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11.本项目所属行业为</w:t>
      </w:r>
      <w:r>
        <w:rPr>
          <w:rFonts w:hint="eastAsia" w:ascii="宋体" w:hAnsi="宋体" w:cs="宋体"/>
          <w:color w:val="auto"/>
          <w:szCs w:val="21"/>
          <w:highlight w:val="none"/>
        </w:rPr>
        <w:t xml:space="preserve">建筑业</w:t>
      </w:r>
      <w:r>
        <w:rPr>
          <w:rFonts w:ascii="宋体" w:hAnsi="宋体" w:cs="宋体"/>
          <w:color w:val="auto"/>
          <w:szCs w:val="21"/>
          <w:highlight w:val="none"/>
        </w:rPr>
        <w:t xml:space="preserve">。</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十六、特别提醒</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w:t>
      </w:r>
      <w:r>
        <w:rPr>
          <w:rFonts w:ascii="宋体" w:hAnsi="宋体" w:cs="宋体"/>
          <w:color w:val="auto"/>
          <w:szCs w:val="21"/>
          <w:highlight w:val="none"/>
        </w:rPr>
        <w:t xml:space="preserve">投标单位如有提供不实评审材料，弄虚作假者，一律作废标处理，该不良行为将予以公示。</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w:t>
      </w:r>
      <w:r>
        <w:rPr>
          <w:rFonts w:ascii="宋体" w:hAnsi="宋体" w:cs="宋体"/>
          <w:color w:val="auto"/>
          <w:szCs w:val="21"/>
          <w:highlight w:val="none"/>
        </w:rPr>
        <w:t xml:space="preserve">在本项目评审结束前，各供应商授权代表应保持手机畅通，如有必要需供应商针对自身投标文件进行澄清的，供应商应在第一时间内配合评委会的询问进行澄清。未接电话或接到评委会澄清要求的投标人未按规定做出澄清的，其风险由投标人自行承担。</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w:t>
      </w:r>
      <w:r>
        <w:rPr>
          <w:rFonts w:ascii="宋体" w:hAnsi="宋体" w:cs="宋体"/>
          <w:color w:val="auto"/>
          <w:szCs w:val="21"/>
          <w:highlight w:val="none"/>
        </w:rPr>
        <w:t xml:space="preserve">投标文件格式中需签字或盖章处均可以用电子签名或电子章代替。</w:t>
      </w:r>
      <w:r/>
    </w:p>
    <w:p>
      <w:pPr>
        <w:pStyle w:val="1160"/>
        <w:rPr>
          <w:rFonts w:hint="eastAsia"/>
          <w:color w:val="auto"/>
          <w:highlight w:val="none"/>
        </w:rPr>
      </w:pPr>
      <w:r>
        <w:rPr>
          <w:rFonts w:hint="eastAsia"/>
          <w:color w:val="auto"/>
          <w:highlight w:val="none"/>
        </w:rPr>
      </w:r>
      <w:r/>
    </w:p>
    <w:p>
      <w:pPr>
        <w:pStyle w:val="967"/>
        <w:rPr>
          <w:rFonts w:ascii="宋体" w:hAnsi="宋体" w:cs="宋体"/>
          <w:b/>
          <w:color w:val="auto"/>
          <w:sz w:val="30"/>
          <w:szCs w:val="30"/>
          <w:highlight w:val="none"/>
        </w:rPr>
      </w:pPr>
      <w:r>
        <w:rPr>
          <w:rFonts w:ascii="宋体" w:hAnsi="宋体" w:cs="宋体"/>
          <w:color w:val="auto"/>
          <w:szCs w:val="21"/>
          <w:highlight w:val="none"/>
        </w:rPr>
        <w:br w:type="page" w:clear="all"/>
      </w:r>
      <w:bookmarkStart w:id="52" w:name="_Hlk111156240"/>
      <w:r/>
      <w:bookmarkStart w:id="53" w:name="_Toc13738"/>
      <w:r>
        <w:rPr>
          <w:rFonts w:ascii="宋体" w:hAnsi="宋体" w:cs="宋体"/>
          <w:b/>
          <w:color w:val="auto"/>
          <w:sz w:val="30"/>
          <w:szCs w:val="30"/>
          <w:highlight w:val="none"/>
        </w:rPr>
        <w:t xml:space="preserve">第三章</w:t>
      </w:r>
      <w:r>
        <w:rPr>
          <w:rFonts w:hint="eastAsia" w:ascii="宋体" w:hAnsi="宋体" w:cs="宋体"/>
          <w:b/>
          <w:color w:val="auto"/>
          <w:sz w:val="30"/>
          <w:szCs w:val="30"/>
          <w:highlight w:val="none"/>
        </w:rPr>
        <w:t xml:space="preserve"> 项目需求</w:t>
      </w:r>
      <w:bookmarkEnd w:id="52"/>
      <w:r/>
      <w:bookmarkEnd w:id="53"/>
      <w:r/>
      <w:r/>
    </w:p>
    <w:p>
      <w:pPr>
        <w:spacing w:line="360" w:lineRule="auto"/>
        <w:rPr>
          <w:rFonts w:hint="eastAsia" w:ascii="宋体" w:hAnsi="宋体" w:cs="宋体"/>
          <w:color w:val="auto"/>
          <w:szCs w:val="21"/>
          <w:highlight w:val="none"/>
        </w:rPr>
      </w:pPr>
      <w:r/>
      <w:bookmarkStart w:id="54" w:name="_Toc145320791"/>
      <w:r/>
      <w:bookmarkStart w:id="55" w:name="_Toc12281513"/>
      <w:r/>
      <w:bookmarkStart w:id="56" w:name="_Toc8393"/>
      <w:r/>
      <w:bookmarkStart w:id="57" w:name="_Toc145320792"/>
      <w:r/>
      <w:bookmarkStart w:id="58" w:name="_Toc2090"/>
      <w:r/>
      <w:bookmarkStart w:id="59" w:name="_Toc10999"/>
      <w:r/>
      <w:bookmarkStart w:id="60" w:name="_Toc3941"/>
      <w:r/>
      <w:bookmarkStart w:id="61" w:name="_Toc23828480"/>
      <w:r/>
      <w:bookmarkStart w:id="62" w:name="_Toc26554097"/>
      <w:r/>
      <w:bookmarkStart w:id="63" w:name="_Toc61149622"/>
      <w:r>
        <w:rPr>
          <w:rFonts w:hint="eastAsia" w:ascii="宋体" w:hAnsi="宋体" w:cs="宋体"/>
          <w:b/>
          <w:bCs/>
          <w:color w:val="auto"/>
          <w:sz w:val="24"/>
          <w:highlight w:val="none"/>
        </w:rPr>
        <w:t xml:space="preserve">一、项目概况</w:t>
      </w:r>
      <w:bookmarkEnd w:id="54"/>
      <w:r/>
      <w:bookmarkEnd w:id="55"/>
      <w:r/>
      <w:bookmarkEnd w:id="56"/>
      <w:r/>
      <w:bookmarkEnd w:id="57"/>
      <w:r/>
      <w:bookmarkEnd w:id="58"/>
      <w:r/>
      <w:bookmarkEnd w:id="59"/>
      <w:r/>
      <w:bookmarkEnd w:id="60"/>
      <w:r/>
      <w:r/>
    </w:p>
    <w:p>
      <w:pPr>
        <w:ind w:firstLine="420"/>
        <w:spacing w:line="360" w:lineRule="auto"/>
        <w:rPr>
          <w:rFonts w:hint="eastAsia"/>
          <w:highlight w:val="none"/>
          <w:lang w:val="en-US" w:eastAsia="zh-CN"/>
        </w:rPr>
      </w:pPr>
      <w:r>
        <w:rPr>
          <w:rFonts w:hint="eastAsia" w:ascii="宋体" w:hAnsi="宋体" w:cs="宋体"/>
          <w:color w:val="auto"/>
          <w:szCs w:val="21"/>
          <w:highlight w:val="none"/>
        </w:rPr>
        <w:t xml:space="preserve">本项目为泰州市海陵区九龙镇龙园桥重建工程，建设地点位于泰州市海陵区九龙镇镇区龙园路（乡道YAB4）。工程实施范围桩号K0+000～K0+080，路线总长80m，北起江苏汇景薄膜科技有限公司南侧交叉口，向南跨越三村干河（龙园桥），止于龙园桥南侧。道路按照三级公路兼城市次干路标准建设，同步实施原有危桥整体拆除、预应力空心板桥梁新建、路面病害整治、交通安保设施布设、管线原位迁改等全部工程内容。本项目所有施工内容、技术控制标准、工程数量均以本次磋商文件采购需求、工程量清单及全套施工图纸为准。</w:t>
      </w:r>
      <w:r/>
    </w:p>
    <w:p>
      <w:pPr>
        <w:spacing w:line="360" w:lineRule="auto"/>
        <w:tabs>
          <w:tab w:val="left" w:pos="900" w:leader="none"/>
        </w:tabs>
        <w:rPr>
          <w:rFonts w:hint="eastAsia" w:ascii="宋体" w:hAnsi="宋体" w:cs="宋体"/>
          <w:color w:val="auto"/>
          <w:szCs w:val="21"/>
          <w:highlight w:val="none"/>
        </w:rPr>
      </w:pPr>
      <w:r>
        <w:rPr>
          <w:rFonts w:hint="eastAsia" w:ascii="宋体" w:hAnsi="宋体" w:cs="宋体"/>
          <w:b/>
          <w:bCs/>
          <w:color w:val="auto"/>
          <w:sz w:val="24"/>
          <w:highlight w:val="none"/>
        </w:rPr>
        <w:t xml:space="preserve">二、项目具体需求说明</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具体内容详见工程量清单及图纸。</w:t>
      </w:r>
      <w:r/>
    </w:p>
    <w:p>
      <w:pPr>
        <w:spacing w:line="360" w:lineRule="auto"/>
        <w:rPr>
          <w:rFonts w:hint="eastAsia" w:ascii="宋体" w:hAnsi="宋体" w:cs="宋体"/>
          <w:color w:val="auto"/>
          <w:szCs w:val="21"/>
          <w:highlight w:val="none"/>
        </w:rPr>
      </w:pPr>
      <w:r>
        <w:rPr>
          <w:rFonts w:hint="eastAsia" w:ascii="宋体" w:hAnsi="宋体" w:cs="宋体"/>
          <w:b/>
          <w:bCs/>
          <w:color w:val="auto"/>
          <w:sz w:val="24"/>
          <w:highlight w:val="none"/>
        </w:rPr>
        <w:t xml:space="preserve">三、施工要求</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1.供应商成交后，在施工期间，成交供应商应无条件的遵守施工现场的各项规章制度。</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3.所有施工材料质量及施工质量必须严格按照国家规范及江苏省、泰州市相应地方规范、招标文件、材料厂家的技术规范的有关要求执行。</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4.成交供应商应对施工质量、安全全面负责，如因供应商原因造成质量、安全事故、供应商承担一切经济法律责任。</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5.施工期间，供应商应无条件的接受采购人的质量监督，提出的质量问题要及时整改，整改完毕后通知采购人检查验收，合格后书面报送采购人备案。</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6.成交供应商必须按照工程设计和技术标准施工，不得擅自修改工程设计，不得偷工减料。</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7.供应商发现设计文件和图纸差错的应当及时向采购人提出意见和建议，经采购人认可后方可进行修改。</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8.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9.按时完成施工，不得拖延工期。质量标准：合格。</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10.报价方式：固定单价报价。磋商供应商应充分考虑施工期间各类建材的市场风险和国家政策性调整风险系数，具体按照国家和泰州市相关文件执行。本工程的具体结算方式在合同条款中约定。执行固定单价报价的基本规定，否则为非实质性响应。</w:t>
      </w:r>
      <w:r/>
    </w:p>
    <w:p>
      <w:pPr>
        <w:ind w:firstLine="420"/>
        <w:spacing w:line="360" w:lineRule="auto"/>
        <w:tabs>
          <w:tab w:val="left" w:pos="900" w:leader="none"/>
        </w:tabs>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11.报价时，不可竞争费用均按规定计算，不得让利或随意调整计算标准，否则报价无效。不可竞争费费</w:t>
      </w:r>
      <w:r>
        <w:rPr>
          <w:rFonts w:hint="eastAsia" w:ascii="宋体" w:hAnsi="宋体" w:cs="宋体"/>
          <w:b/>
          <w:bCs/>
          <w:color w:val="auto"/>
          <w:szCs w:val="21"/>
          <w:highlight w:val="none"/>
          <w:lang w:val="en-US" w:eastAsia="zh-CN"/>
        </w:rPr>
        <w:t xml:space="preserve">用</w:t>
      </w:r>
      <w:r>
        <w:rPr>
          <w:rFonts w:hint="eastAsia" w:ascii="宋体" w:hAnsi="宋体" w:cs="宋体"/>
          <w:b/>
          <w:bCs/>
          <w:color w:val="auto"/>
          <w:szCs w:val="21"/>
          <w:highlight w:val="none"/>
        </w:rPr>
        <w:t xml:space="preserve">详见工程量清单</w:t>
      </w:r>
      <w:r>
        <w:rPr>
          <w:rFonts w:hint="eastAsia" w:ascii="宋体" w:hAnsi="宋体" w:cs="宋体"/>
          <w:color w:val="auto"/>
          <w:szCs w:val="21"/>
          <w:highlight w:val="none"/>
        </w:rPr>
        <w:t xml:space="preserve">。</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注：</w:t>
      </w:r>
      <w:r>
        <w:rPr>
          <w:rFonts w:hint="eastAsia" w:ascii="宋体" w:hAnsi="宋体" w:cs="宋体"/>
          <w:b/>
          <w:bCs/>
          <w:color w:val="auto"/>
          <w:szCs w:val="21"/>
          <w:highlight w:val="none"/>
        </w:rPr>
        <w:t xml:space="preserve">安全</w:t>
      </w:r>
      <w:r>
        <w:rPr>
          <w:rFonts w:hint="eastAsia" w:ascii="宋体" w:hAnsi="宋体" w:cs="宋体"/>
          <w:b/>
          <w:bCs/>
          <w:color w:val="auto"/>
          <w:szCs w:val="21"/>
          <w:highlight w:val="none"/>
          <w:lang w:val="en-US" w:eastAsia="zh-CN"/>
        </w:rPr>
        <w:t xml:space="preserve">生产</w:t>
      </w:r>
      <w:r>
        <w:rPr>
          <w:rFonts w:hint="eastAsia" w:ascii="宋体" w:hAnsi="宋体" w:cs="宋体"/>
          <w:b/>
          <w:bCs/>
          <w:color w:val="auto"/>
          <w:szCs w:val="21"/>
          <w:highlight w:val="none"/>
        </w:rPr>
        <w:t xml:space="preserve">费为不可竞争费用</w:t>
      </w:r>
      <w:r>
        <w:rPr>
          <w:rFonts w:hint="eastAsia" w:ascii="宋体" w:hAnsi="宋体" w:cs="宋体"/>
          <w:b/>
          <w:bCs/>
          <w:color w:val="auto"/>
          <w:szCs w:val="21"/>
          <w:highlight w:val="none"/>
          <w:lang w:eastAsia="zh-CN"/>
        </w:rPr>
        <w:t xml:space="preserve">）</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b/>
          <w:bCs/>
          <w:color w:val="auto"/>
          <w:szCs w:val="21"/>
          <w:highlight w:val="none"/>
          <w:lang w:val="en-US" w:eastAsia="zh-CN"/>
        </w:rPr>
        <w:t xml:space="preserve">12.</w:t>
      </w:r>
      <w:r>
        <w:rPr>
          <w:rFonts w:hint="eastAsia" w:ascii="宋体" w:hAnsi="宋体" w:cs="宋体"/>
          <w:b/>
          <w:bCs/>
          <w:color w:val="auto"/>
          <w:szCs w:val="21"/>
          <w:highlight w:val="none"/>
        </w:rPr>
        <w:t xml:space="preserve">磋商报价表中的磋商总价的暂列金额应当与构成已标价工程量清单的暂列金额的金额一致。</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.计价格式中列明的所有需要填报的单价和合价，竞争人均需填报，未填报的单价和合价，视为此项费用已包含在工程量清单的其他单价和合价中。</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.结算方式：</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结算依据：后期结算仅调整经采购人批准变更(包括增加施工内容或取消部分施工项目)的相应费用增减，具体调整方式为：</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(1)涉及工程数量减少的，以实际减少数量为准，涉及工程数量增加的，以实际增加数量为准；</w:t>
      </w:r>
      <w:r/>
    </w:p>
    <w:p>
      <w:pPr>
        <w:ind w:firstLine="420"/>
        <w:spacing w:line="360" w:lineRule="auto"/>
        <w:tabs>
          <w:tab w:val="left" w:pos="90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firstLine="420"/>
        <w:spacing w:line="360" w:lineRule="auto"/>
        <w:tabs>
          <w:tab w:val="left" w:pos="900" w:leader="none"/>
        </w:tabs>
        <w:rPr>
          <w:rFonts w:ascii="宋体" w:hAnsi="宋体" w:cs="宋体"/>
          <w:bCs/>
          <w:color w:val="auto"/>
          <w:sz w:val="24"/>
          <w:highlight w:val="none"/>
        </w:rPr>
      </w:pPr>
      <w:r>
        <w:rPr>
          <w:rFonts w:hint="eastAsia" w:ascii="宋体" w:hAnsi="宋体" w:cs="宋体"/>
          <w:color w:val="auto"/>
          <w:szCs w:val="21"/>
          <w:highlight w:val="none"/>
        </w:rPr>
        <w:t xml:space="preserve">成交供应商在项目审计时必须按采购人委托的审计单位要求提供所有单据及资料，否则成交供应商自行承担相应责任。竣工结算审计时，成交供应商提供的结算书如核减额超过送审结算总价的10%（不含10%）时，则超出部分的审计费用由供应商承担。</w:t>
      </w:r>
      <w:r/>
    </w:p>
    <w:p>
      <w:pPr>
        <w:ind w:firstLine="420"/>
        <w:spacing w:line="360" w:lineRule="auto"/>
        <w:tabs>
          <w:tab w:val="left" w:pos="900" w:leader="none"/>
        </w:tabs>
        <w:rPr>
          <w:rFonts w:hint="eastAsia" w:ascii="宋体" w:hAnsi="宋体" w:cs="宋体"/>
          <w:color w:val="auto"/>
          <w:szCs w:val="21"/>
          <w:highlight w:val="none"/>
        </w:rPr>
        <w:sectPr>
          <w:footnotePr/>
          <w:endnotePr/>
          <w:type w:val="nextPage"/>
          <w:pgSz w:w="11920" w:h="16840" w:orient="portrait"/>
          <w:pgMar w:top="1298" w:right="1134" w:bottom="1134" w:left="1542" w:header="720" w:footer="720" w:gutter="0"/>
          <w:cols w:num="1" w:sep="0" w:space="720" w:equalWidth="1"/>
          <w:docGrid w:linePitch="360"/>
        </w:sectPr>
      </w:pPr>
      <w:r>
        <w:rPr>
          <w:rFonts w:hint="eastAsia" w:ascii="宋体" w:hAnsi="宋体" w:cs="宋体"/>
          <w:color w:val="auto"/>
          <w:szCs w:val="21"/>
          <w:highlight w:val="none"/>
        </w:rPr>
      </w:r>
      <w:r/>
    </w:p>
    <w:p>
      <w:pPr>
        <w:pStyle w:val="967"/>
        <w:rPr>
          <w:rFonts w:hint="eastAsia" w:ascii="宋体" w:hAnsi="宋体" w:eastAsia="宋体" w:cs="宋体"/>
          <w:b/>
          <w:bCs/>
          <w:color w:val="auto"/>
          <w:sz w:val="30"/>
          <w:szCs w:val="30"/>
          <w:highlight w:val="none"/>
          <w:lang w:eastAsia="zh-CN"/>
        </w:rPr>
      </w:pPr>
      <w:r/>
      <w:bookmarkStart w:id="64" w:name="_Toc24599"/>
      <w:r>
        <w:rPr>
          <w:rFonts w:hint="eastAsia" w:ascii="宋体" w:hAnsi="宋体" w:cs="宋体"/>
          <w:b/>
          <w:bCs/>
          <w:color w:val="auto"/>
          <w:sz w:val="30"/>
          <w:szCs w:val="30"/>
          <w:highlight w:val="none"/>
        </w:rPr>
        <w:t xml:space="preserve">第四章  合同条款</w:t>
      </w:r>
      <w:r>
        <w:rPr>
          <w:rFonts w:hint="eastAsia" w:ascii="宋体" w:hAnsi="宋体" w:cs="宋体"/>
          <w:b/>
          <w:bCs/>
          <w:color w:val="auto"/>
          <w:sz w:val="30"/>
          <w:szCs w:val="30"/>
          <w:highlight w:val="none"/>
          <w:lang w:eastAsia="zh-CN"/>
        </w:rPr>
        <w:t xml:space="preserve">（</w:t>
      </w:r>
      <w:r>
        <w:rPr>
          <w:rFonts w:hint="eastAsia" w:ascii="宋体" w:hAnsi="宋体" w:cs="宋体"/>
          <w:b/>
          <w:bCs/>
          <w:color w:val="auto"/>
          <w:sz w:val="30"/>
          <w:szCs w:val="30"/>
          <w:highlight w:val="none"/>
          <w:lang w:val="en-US" w:eastAsia="zh-CN"/>
        </w:rPr>
        <w:t xml:space="preserve">参考</w:t>
      </w:r>
      <w:r>
        <w:rPr>
          <w:rFonts w:hint="eastAsia" w:ascii="宋体" w:hAnsi="宋体" w:cs="宋体"/>
          <w:b/>
          <w:bCs/>
          <w:color w:val="auto"/>
          <w:sz w:val="30"/>
          <w:szCs w:val="30"/>
          <w:highlight w:val="none"/>
          <w:lang w:eastAsia="zh-CN"/>
        </w:rPr>
        <w:t xml:space="preserve">）</w:t>
      </w:r>
      <w:bookmarkEnd w:id="64"/>
      <w:r/>
      <w:r/>
    </w:p>
    <w:p>
      <w:pPr>
        <w:spacing w:line="242" w:lineRule="auto"/>
        <w:rPr>
          <w:color w:val="auto"/>
          <w:highlight w:val="none"/>
        </w:rPr>
      </w:pPr>
      <w:r>
        <w:rPr>
          <w:color w:val="auto"/>
          <w:highlight w:val="none"/>
        </w:rPr>
      </w:r>
      <w:r/>
    </w:p>
    <w:p>
      <w:pPr>
        <w:ind w:firstLine="480"/>
        <w:jc w:val="left"/>
        <w:spacing w:line="440" w:lineRule="exact"/>
        <w:rPr>
          <w:rFonts w:hint="eastAsia" w:ascii="宋体" w:hAnsi="宋体" w:eastAsia="宋体" w:cs="宋体"/>
          <w:color w:val="000000" w:themeColor="text1"/>
          <w:spacing w:val="12"/>
          <w:sz w:val="24"/>
          <w:szCs w:val="24"/>
          <w:lang w:eastAsia="zh-CN"/>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pacing w:val="2"/>
          <w:sz w:val="24"/>
          <w:szCs w:val="24"/>
          <w14:textFill>
            <w14:solidFill>
              <w14:schemeClr w14:val="tx1"/>
            </w14:solidFill>
          </w14:textFill>
        </w:rPr>
        <w:t xml:space="preserve">(</w:t>
      </w:r>
      <w:r>
        <w:rPr>
          <w:rFonts w:hint="eastAsia" w:ascii="宋体" w:hAnsi="宋体"/>
          <w:color w:val="000000" w:themeColor="text1"/>
          <w:spacing w:val="2"/>
          <w:sz w:val="24"/>
          <w:szCs w:val="24"/>
          <w14:textFill>
            <w14:solidFill>
              <w14:schemeClr w14:val="tx1"/>
            </w14:solidFill>
          </w14:textFill>
        </w:rPr>
        <w:t xml:space="preserve">发包人名称，以下简称</w:t>
      </w:r>
      <w:r>
        <w:rPr>
          <w:rFonts w:hint="eastAsia" w:ascii="宋体" w:hAnsi="宋体" w:cs="宋体"/>
          <w:color w:val="000000" w:themeColor="text1"/>
          <w:spacing w:val="2"/>
          <w:sz w:val="24"/>
          <w:szCs w:val="24"/>
          <w14:textFill>
            <w14:solidFill>
              <w14:schemeClr w14:val="tx1"/>
            </w14:solidFill>
          </w14:textFill>
        </w:rPr>
        <w:t xml:space="preserve">“</w:t>
      </w:r>
      <w:r>
        <w:rPr>
          <w:rFonts w:hint="eastAsia" w:ascii="宋体" w:hAnsi="宋体"/>
          <w:color w:val="000000" w:themeColor="text1"/>
          <w:spacing w:val="2"/>
          <w:sz w:val="24"/>
          <w:szCs w:val="24"/>
          <w14:textFill>
            <w14:solidFill>
              <w14:schemeClr w14:val="tx1"/>
            </w14:solidFill>
          </w14:textFill>
        </w:rPr>
        <w:t xml:space="preserve">发包人</w:t>
      </w:r>
      <w:r>
        <w:rPr>
          <w:rFonts w:hint="eastAsia" w:ascii="宋体" w:hAnsi="宋体" w:cs="宋体"/>
          <w:color w:val="000000" w:themeColor="text1"/>
          <w:spacing w:val="2"/>
          <w:sz w:val="24"/>
          <w:szCs w:val="24"/>
          <w14:textFill>
            <w14:solidFill>
              <w14:schemeClr w14:val="tx1"/>
            </w14:solidFill>
          </w14:textFill>
        </w:rPr>
        <w:t xml:space="preserve">”)</w:t>
      </w:r>
      <w:r>
        <w:rPr>
          <w:rFonts w:hint="eastAsia" w:ascii="宋体" w:hAnsi="宋体"/>
          <w:color w:val="000000" w:themeColor="text1"/>
          <w:spacing w:val="2"/>
          <w:sz w:val="24"/>
          <w:szCs w:val="24"/>
          <w14:textFill>
            <w14:solidFill>
              <w14:schemeClr w14:val="tx1"/>
            </w14:solidFill>
          </w14:textFill>
        </w:rPr>
        <w:t xml:space="preserve">为实施</w:t>
      </w:r>
      <w:r>
        <w:rPr>
          <w:rFonts w:hint="eastAsia" w:ascii="宋体" w:hAnsi="宋体"/>
          <w:color w:val="000000" w:themeColor="text1"/>
          <w:spacing w:val="2"/>
          <w:sz w:val="24"/>
          <w:szCs w:val="24"/>
          <w:u w:val="single"/>
          <w14:textFill>
            <w14:solidFill>
              <w14:schemeClr w14:val="tx1"/>
            </w14:solidFill>
          </w14:textFill>
        </w:rPr>
        <w:t xml:space="preserve"> </w:t>
      </w:r>
      <w:r>
        <w:rPr>
          <w:rFonts w:hint="eastAsia" w:ascii="宋体" w:hAnsi="宋体"/>
          <w:color w:val="000000" w:themeColor="text1"/>
          <w:sz w:val="24"/>
          <w:szCs w:val="24"/>
          <w:u w:val="single"/>
          <w:lang w:val="en-US" w:eastAsia="zh-CN"/>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，已接受</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承包人名称，以下简称</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承包人</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对该项目</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val="en-US" w:eastAsia="zh-CN"/>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pacing w:val="2"/>
          <w:sz w:val="24"/>
          <w:szCs w:val="24"/>
          <w14:textFill>
            <w14:solidFill>
              <w14:schemeClr w14:val="tx1"/>
            </w14:solidFill>
          </w14:textFill>
        </w:rPr>
        <w:t xml:space="preserve">施</w:t>
      </w:r>
      <w:r>
        <w:rPr>
          <w:rFonts w:hint="eastAsia" w:ascii="宋体" w:hAnsi="宋体"/>
          <w:color w:val="000000" w:themeColor="text1"/>
          <w:sz w:val="24"/>
          <w:szCs w:val="24"/>
          <w14:textFill>
            <w14:solidFill>
              <w14:schemeClr w14:val="tx1"/>
            </w14:solidFill>
          </w14:textFill>
        </w:rPr>
        <w:t xml:space="preserve">工的投标。发包</w:t>
      </w:r>
      <w:r>
        <w:rPr>
          <w:rFonts w:hint="eastAsia" w:ascii="宋体" w:hAnsi="宋体" w:eastAsia="宋体" w:cs="宋体"/>
          <w:color w:val="000000" w:themeColor="text1"/>
          <w:spacing w:val="12"/>
          <w:sz w:val="24"/>
          <w:szCs w:val="24"/>
          <w14:textFill>
            <w14:solidFill>
              <w14:schemeClr w14:val="tx1"/>
            </w14:solidFill>
          </w14:textFill>
        </w:rPr>
        <w:t xml:space="preserve">人和承包人共同达成如下</w:t>
      </w:r>
      <w:r>
        <w:rPr>
          <w:rFonts w:hint="eastAsia" w:ascii="宋体" w:hAnsi="宋体" w:eastAsia="宋体" w:cs="宋体"/>
          <w:color w:val="000000" w:themeColor="text1"/>
          <w:spacing w:val="12"/>
          <w:sz w:val="24"/>
          <w:szCs w:val="24"/>
          <w:lang w:eastAsia="zh-CN"/>
          <w14:textFill>
            <w14:solidFill>
              <w14:schemeClr w14:val="tx1"/>
            </w14:solidFill>
          </w14:textFill>
        </w:rPr>
        <w:t xml:space="preserve">协议。</w:t>
      </w:r>
      <w:r/>
    </w:p>
    <w:p>
      <w:pPr>
        <w:ind w:firstLine="528"/>
        <w:jc w:val="left"/>
        <w:spacing w:line="440" w:lineRule="exact"/>
        <w:rPr>
          <w:rFonts w:hint="eastAsia" w:ascii="宋体" w:hAnsi="宋体" w:cs="仿宋_GB2312"/>
          <w:color w:val="000000" w:themeColor="text1"/>
          <w:sz w:val="24"/>
          <w:szCs w:val="24"/>
          <w14:textFill>
            <w14:solidFill>
              <w14:schemeClr w14:val="tx1"/>
            </w14:solidFill>
          </w14:textFill>
        </w:rPr>
      </w:pPr>
      <w:r>
        <w:rPr>
          <w:rFonts w:hint="eastAsia" w:ascii="宋体" w:hAnsi="宋体" w:cs="宋体"/>
          <w:spacing w:val="12"/>
          <w:sz w:val="24"/>
          <w:szCs w:val="24"/>
        </w:rPr>
        <w:t xml:space="preserve">2.下列文件应视为构成合同文件的组成部分：</w:t>
      </w:r>
      <w:r/>
    </w:p>
    <w:p>
      <w:pPr>
        <w:ind w:firstLine="528"/>
        <w:jc w:val="left"/>
        <w:spacing w:line="440" w:lineRule="exact"/>
        <w:rPr>
          <w:rFonts w:hint="eastAsia" w:ascii="宋体" w:hAnsi="宋体"/>
          <w:spacing w:val="13"/>
          <w:sz w:val="24"/>
          <w:szCs w:val="24"/>
        </w:rPr>
      </w:pPr>
      <w:r>
        <w:rPr>
          <w:rFonts w:hint="eastAsia" w:ascii="宋体" w:hAnsi="宋体"/>
          <w:spacing w:val="12"/>
          <w:sz w:val="24"/>
          <w:szCs w:val="24"/>
          <w:lang w:eastAsia="zh-CN"/>
        </w:rPr>
        <w:t xml:space="preserve">（</w:t>
      </w:r>
      <w:r>
        <w:rPr>
          <w:rFonts w:hint="eastAsia" w:ascii="宋体" w:hAnsi="宋体"/>
          <w:spacing w:val="12"/>
          <w:sz w:val="24"/>
          <w:szCs w:val="24"/>
          <w:lang w:val="en-US" w:eastAsia="zh-CN"/>
        </w:rPr>
        <w:t xml:space="preserve">1</w:t>
      </w:r>
      <w:r>
        <w:rPr>
          <w:rFonts w:hint="eastAsia" w:ascii="宋体" w:hAnsi="宋体"/>
          <w:spacing w:val="12"/>
          <w:sz w:val="24"/>
          <w:szCs w:val="24"/>
          <w:lang w:eastAsia="zh-CN"/>
        </w:rPr>
        <w:t xml:space="preserve">）</w:t>
      </w:r>
      <w:r>
        <w:rPr>
          <w:rFonts w:hint="eastAsia" w:ascii="宋体" w:hAnsi="宋体"/>
          <w:spacing w:val="12"/>
          <w:sz w:val="24"/>
          <w:szCs w:val="24"/>
        </w:rPr>
        <w:t xml:space="preserve">本协议书及各种合同附件</w:t>
      </w:r>
      <w:r>
        <w:rPr>
          <w:rFonts w:hint="eastAsia" w:ascii="宋体" w:hAnsi="宋体" w:cs="宋体"/>
          <w:spacing w:val="12"/>
          <w:sz w:val="24"/>
          <w:szCs w:val="24"/>
        </w:rPr>
        <w:t xml:space="preserve">(</w:t>
      </w:r>
      <w:r>
        <w:rPr>
          <w:rFonts w:hint="eastAsia" w:ascii="宋体" w:hAnsi="宋体"/>
          <w:spacing w:val="12"/>
          <w:sz w:val="24"/>
          <w:szCs w:val="24"/>
        </w:rPr>
        <w:t xml:space="preserve">含评标期间和合同谈判过程中的澄清文件和</w:t>
      </w:r>
      <w:r>
        <w:rPr>
          <w:rFonts w:hint="eastAsia" w:ascii="宋体" w:hAnsi="宋体"/>
          <w:spacing w:val="14"/>
          <w:sz w:val="24"/>
          <w:szCs w:val="24"/>
        </w:rPr>
        <w:t xml:space="preserve">补</w:t>
      </w:r>
      <w:r>
        <w:rPr>
          <w:rFonts w:hint="eastAsia" w:ascii="宋体" w:hAnsi="宋体"/>
          <w:sz w:val="24"/>
          <w:szCs w:val="24"/>
        </w:rPr>
        <w:t xml:space="preserve">充资料</w:t>
      </w:r>
      <w:r>
        <w:rPr>
          <w:rFonts w:hint="eastAsia" w:ascii="宋体" w:hAnsi="宋体" w:cs="宋体"/>
          <w:sz w:val="24"/>
          <w:szCs w:val="24"/>
        </w:rPr>
        <w:t xml:space="preserve">)</w:t>
      </w:r>
      <w:r>
        <w:rPr>
          <w:rFonts w:hint="eastAsia" w:ascii="宋体" w:hAnsi="宋体"/>
          <w:sz w:val="24"/>
          <w:szCs w:val="24"/>
        </w:rPr>
        <w:t xml:space="preserve">；</w:t>
      </w:r>
      <w:r/>
    </w:p>
    <w:p>
      <w:pPr>
        <w:ind w:left="580" w:right="4700"/>
        <w:jc w:val="left"/>
        <w:spacing w:line="440" w:lineRule="exact"/>
        <w:rPr>
          <w:rFonts w:hint="eastAsia" w:ascii="宋体" w:hAnsi="宋体"/>
          <w:sz w:val="24"/>
          <w:szCs w:val="24"/>
        </w:rPr>
      </w:pPr>
      <w:r>
        <w:rPr>
          <w:rFonts w:hint="eastAsia" w:ascii="宋体" w:hAnsi="宋体" w:cs="宋体"/>
          <w:sz w:val="24"/>
          <w:szCs w:val="24"/>
        </w:rPr>
        <w:t xml:space="preserve">(2)</w:t>
      </w:r>
      <w:r>
        <w:rPr>
          <w:rFonts w:hint="eastAsia" w:ascii="宋体" w:hAnsi="宋体"/>
          <w:sz w:val="24"/>
          <w:szCs w:val="24"/>
        </w:rPr>
        <w:t xml:space="preserve">中标通知书；</w:t>
      </w:r>
      <w:r/>
    </w:p>
    <w:p>
      <w:pPr>
        <w:ind w:left="580" w:right="4700"/>
        <w:jc w:val="left"/>
        <w:spacing w:line="44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sz w:val="24"/>
          <w:szCs w:val="24"/>
        </w:rPr>
        <w:t xml:space="preserve">投标函及投标函附录；</w:t>
      </w:r>
      <w:r>
        <w:rPr>
          <w:rFonts w:hint="eastAsia" w:ascii="宋体" w:hAnsi="宋体" w:cs="宋体"/>
          <w:sz w:val="24"/>
          <w:szCs w:val="24"/>
        </w:rPr>
        <w:t xml:space="preserve"> </w:t>
      </w:r>
      <w:r/>
    </w:p>
    <w:p>
      <w:pPr>
        <w:ind w:left="580" w:right="4700"/>
        <w:jc w:val="left"/>
        <w:spacing w:line="440" w:lineRule="exact"/>
        <w:rPr>
          <w:rFonts w:hint="eastAsia" w:ascii="宋体" w:hAnsi="宋体"/>
          <w:sz w:val="24"/>
          <w:szCs w:val="24"/>
        </w:rPr>
      </w:pPr>
      <w:r>
        <w:rPr>
          <w:rFonts w:hint="eastAsia" w:ascii="宋体" w:hAnsi="宋体" w:cs="宋体"/>
          <w:sz w:val="24"/>
          <w:szCs w:val="24"/>
        </w:rPr>
        <w:t xml:space="preserve">(4)</w:t>
      </w:r>
      <w:r>
        <w:rPr>
          <w:rFonts w:hint="eastAsia" w:ascii="宋体" w:hAnsi="宋体"/>
          <w:sz w:val="24"/>
          <w:szCs w:val="24"/>
        </w:rPr>
        <w:t xml:space="preserve">项目专用合同条款； </w:t>
      </w:r>
      <w:r/>
    </w:p>
    <w:p>
      <w:pPr>
        <w:ind w:left="580" w:right="4700"/>
        <w:jc w:val="left"/>
        <w:spacing w:line="440" w:lineRule="exact"/>
        <w:rPr>
          <w:rFonts w:hint="eastAsia" w:ascii="宋体" w:hAnsi="宋体" w:cs="宋体"/>
          <w:sz w:val="24"/>
          <w:szCs w:val="24"/>
        </w:rPr>
      </w:pPr>
      <w:r>
        <w:rPr>
          <w:rFonts w:hint="eastAsia" w:ascii="宋体" w:hAnsi="宋体" w:cs="宋体"/>
          <w:sz w:val="24"/>
          <w:szCs w:val="24"/>
        </w:rPr>
        <w:t xml:space="preserve">(5)</w:t>
      </w:r>
      <w:r>
        <w:rPr>
          <w:rFonts w:hint="eastAsia" w:ascii="宋体" w:hAnsi="宋体"/>
          <w:sz w:val="24"/>
          <w:szCs w:val="24"/>
        </w:rPr>
        <w:t xml:space="preserve">公路工程专用合款；</w:t>
      </w:r>
      <w:r>
        <w:rPr>
          <w:rFonts w:hint="eastAsia" w:ascii="宋体" w:hAnsi="宋体" w:cs="宋体"/>
          <w:sz w:val="24"/>
          <w:szCs w:val="24"/>
        </w:rPr>
        <w:t xml:space="preserve"> </w:t>
      </w:r>
      <w:r/>
    </w:p>
    <w:p>
      <w:pPr>
        <w:ind w:left="580" w:right="4700"/>
        <w:jc w:val="left"/>
        <w:spacing w:line="440" w:lineRule="exact"/>
        <w:rPr>
          <w:rFonts w:hint="eastAsia" w:ascii="宋体" w:hAnsi="宋体" w:cs="宋体"/>
          <w:sz w:val="24"/>
          <w:szCs w:val="24"/>
        </w:rPr>
      </w:pPr>
      <w:r>
        <w:rPr>
          <w:rFonts w:hint="eastAsia" w:ascii="宋体" w:hAnsi="宋体" w:cs="宋体"/>
          <w:sz w:val="24"/>
          <w:szCs w:val="24"/>
        </w:rPr>
        <w:t xml:space="preserve">(6)</w:t>
      </w:r>
      <w:r>
        <w:rPr>
          <w:rFonts w:hint="eastAsia" w:ascii="宋体" w:hAnsi="宋体"/>
          <w:sz w:val="24"/>
          <w:szCs w:val="24"/>
        </w:rPr>
        <w:t xml:space="preserve">通用合同条款；</w:t>
      </w:r>
      <w:r>
        <w:rPr>
          <w:rFonts w:hint="eastAsia" w:ascii="宋体" w:hAnsi="宋体" w:cs="宋体"/>
          <w:sz w:val="24"/>
          <w:szCs w:val="24"/>
        </w:rPr>
        <w:t xml:space="preserve"> </w:t>
      </w:r>
      <w:r/>
    </w:p>
    <w:p>
      <w:pPr>
        <w:ind w:left="580" w:right="4700"/>
        <w:jc w:val="left"/>
        <w:spacing w:line="440" w:lineRule="exact"/>
        <w:rPr>
          <w:rFonts w:hint="eastAsia" w:ascii="宋体" w:hAnsi="宋体" w:cs="宋体"/>
          <w:sz w:val="24"/>
          <w:szCs w:val="24"/>
        </w:rPr>
      </w:pPr>
      <w:r>
        <w:rPr>
          <w:rFonts w:hint="eastAsia" w:ascii="宋体" w:hAnsi="宋体" w:cs="宋体"/>
          <w:sz w:val="24"/>
          <w:szCs w:val="24"/>
        </w:rPr>
        <w:t xml:space="preserve">(7)</w:t>
      </w:r>
      <w:r>
        <w:rPr>
          <w:rFonts w:hint="eastAsia" w:ascii="宋体" w:hAnsi="宋体"/>
          <w:sz w:val="24"/>
          <w:szCs w:val="24"/>
        </w:rPr>
        <w:t xml:space="preserve">工程量清单计量规则；</w:t>
      </w:r>
      <w:r>
        <w:rPr>
          <w:rFonts w:hint="eastAsia" w:ascii="宋体" w:hAnsi="宋体" w:cs="宋体"/>
          <w:sz w:val="24"/>
          <w:szCs w:val="24"/>
        </w:rPr>
        <w:t xml:space="preserve"> </w:t>
      </w:r>
      <w:r/>
    </w:p>
    <w:p>
      <w:pPr>
        <w:ind w:left="580" w:right="4700"/>
        <w:jc w:val="left"/>
        <w:spacing w:line="440" w:lineRule="exact"/>
        <w:rPr>
          <w:rFonts w:hint="eastAsia" w:ascii="宋体" w:hAnsi="宋体"/>
          <w:sz w:val="24"/>
          <w:szCs w:val="24"/>
        </w:rPr>
      </w:pPr>
      <w:r>
        <w:rPr>
          <w:rFonts w:hint="eastAsia" w:ascii="宋体" w:hAnsi="宋体" w:cs="宋体"/>
          <w:sz w:val="24"/>
          <w:szCs w:val="24"/>
        </w:rPr>
        <w:t xml:space="preserve">(8)</w:t>
      </w:r>
      <w:r>
        <w:rPr>
          <w:rFonts w:hint="eastAsia" w:ascii="宋体" w:hAnsi="宋体"/>
          <w:sz w:val="24"/>
          <w:szCs w:val="24"/>
        </w:rPr>
        <w:t xml:space="preserve">技术规范；</w:t>
      </w:r>
      <w:r/>
    </w:p>
    <w:p>
      <w:pPr>
        <w:ind w:left="580" w:right="4700"/>
        <w:jc w:val="left"/>
        <w:spacing w:line="440" w:lineRule="exact"/>
        <w:rPr>
          <w:rFonts w:hint="eastAsia" w:ascii="宋体" w:hAnsi="宋体" w:cs="宋体"/>
          <w:sz w:val="24"/>
          <w:szCs w:val="24"/>
        </w:rPr>
      </w:pPr>
      <w:r>
        <w:rPr>
          <w:rFonts w:hint="eastAsia" w:ascii="宋体" w:hAnsi="宋体" w:cs="宋体"/>
          <w:sz w:val="24"/>
          <w:szCs w:val="24"/>
        </w:rPr>
        <w:t xml:space="preserve">(9)</w:t>
      </w:r>
      <w:r>
        <w:rPr>
          <w:rFonts w:hint="eastAsia" w:ascii="宋体" w:hAnsi="宋体"/>
          <w:sz w:val="24"/>
          <w:szCs w:val="24"/>
        </w:rPr>
        <w:t xml:space="preserve">图纸；</w:t>
      </w:r>
      <w:r>
        <w:rPr>
          <w:rFonts w:hint="eastAsia" w:ascii="宋体" w:hAnsi="宋体" w:cs="宋体"/>
          <w:sz w:val="24"/>
          <w:szCs w:val="24"/>
        </w:rPr>
        <w:t xml:space="preserve"> </w:t>
      </w:r>
      <w:r/>
    </w:p>
    <w:p>
      <w:pPr>
        <w:ind w:left="580" w:right="4700"/>
        <w:jc w:val="left"/>
        <w:spacing w:line="440" w:lineRule="exact"/>
        <w:rPr>
          <w:rFonts w:hint="eastAsia" w:ascii="宋体" w:hAnsi="宋体" w:cs="宋体"/>
          <w:sz w:val="24"/>
          <w:szCs w:val="24"/>
        </w:rPr>
      </w:pPr>
      <w:r>
        <w:rPr>
          <w:rFonts w:hint="eastAsia" w:ascii="宋体" w:hAnsi="宋体" w:cs="宋体"/>
          <w:sz w:val="24"/>
          <w:szCs w:val="24"/>
        </w:rPr>
        <w:t xml:space="preserve">(10)</w:t>
      </w:r>
      <w:r>
        <w:rPr>
          <w:rFonts w:hint="eastAsia" w:ascii="宋体" w:hAnsi="宋体"/>
          <w:sz w:val="24"/>
          <w:szCs w:val="24"/>
        </w:rPr>
        <w:t xml:space="preserve">已标价工程量清单；</w:t>
      </w:r>
      <w:r>
        <w:rPr>
          <w:rFonts w:hint="eastAsia" w:ascii="宋体" w:hAnsi="宋体" w:cs="宋体"/>
          <w:sz w:val="24"/>
          <w:szCs w:val="24"/>
        </w:rPr>
        <w:t xml:space="preserve"> </w:t>
      </w:r>
      <w:r/>
    </w:p>
    <w:p>
      <w:pPr>
        <w:ind w:left="580"/>
        <w:jc w:val="left"/>
        <w:spacing w:line="440" w:lineRule="exact"/>
        <w:rPr>
          <w:rFonts w:hint="eastAsia" w:ascii="宋体" w:hAnsi="宋体" w:cs="宋体"/>
          <w:sz w:val="24"/>
          <w:szCs w:val="24"/>
        </w:rPr>
      </w:pPr>
      <w:r>
        <w:rPr>
          <w:rFonts w:hint="eastAsia" w:ascii="宋体" w:hAnsi="宋体" w:cs="宋体"/>
          <w:sz w:val="24"/>
          <w:szCs w:val="24"/>
        </w:rPr>
        <w:t xml:space="preserve">(11)</w:t>
      </w:r>
      <w:r>
        <w:rPr>
          <w:rFonts w:hint="eastAsia" w:ascii="宋体" w:hAnsi="宋体"/>
          <w:sz w:val="24"/>
          <w:szCs w:val="24"/>
        </w:rPr>
        <w:t xml:space="preserve">承包人有关人员、设备投入的承诺及投标文件中的施工组织设计；</w:t>
      </w:r>
      <w:r>
        <w:rPr>
          <w:rFonts w:hint="eastAsia" w:ascii="宋体" w:hAnsi="宋体" w:cs="宋体"/>
          <w:sz w:val="24"/>
          <w:szCs w:val="24"/>
        </w:rPr>
        <w:t xml:space="preserve"> </w:t>
      </w:r>
      <w:r/>
    </w:p>
    <w:p>
      <w:pPr>
        <w:ind w:left="580"/>
        <w:jc w:val="left"/>
        <w:spacing w:line="440" w:lineRule="exact"/>
        <w:rPr>
          <w:rFonts w:hint="eastAsia" w:ascii="宋体" w:hAnsi="宋体"/>
          <w:sz w:val="24"/>
          <w:szCs w:val="24"/>
        </w:rPr>
      </w:pPr>
      <w:r>
        <w:rPr>
          <w:rFonts w:hint="eastAsia" w:ascii="宋体" w:hAnsi="宋体" w:cs="宋体"/>
          <w:sz w:val="24"/>
          <w:szCs w:val="24"/>
        </w:rPr>
        <w:t xml:space="preserve">(12)</w:t>
      </w:r>
      <w:r>
        <w:rPr>
          <w:rFonts w:hint="eastAsia" w:ascii="宋体" w:hAnsi="宋体"/>
          <w:sz w:val="24"/>
          <w:szCs w:val="24"/>
        </w:rPr>
        <w:t xml:space="preserve">其他合同文件。 </w:t>
      </w:r>
      <w:r/>
    </w:p>
    <w:p>
      <w:pPr>
        <w:ind w:left="580"/>
        <w:jc w:val="left"/>
        <w:spacing w:line="440" w:lineRule="exact"/>
        <w:rPr>
          <w:rFonts w:hint="eastAsia" w:ascii="宋体" w:hAnsi="宋体"/>
          <w:sz w:val="24"/>
          <w:szCs w:val="24"/>
        </w:rPr>
      </w:pPr>
      <w:r>
        <w:rPr>
          <w:rFonts w:hint="eastAsia" w:ascii="宋体" w:hAnsi="宋体"/>
          <w:sz w:val="24"/>
          <w:szCs w:val="24"/>
        </w:rPr>
        <w:t xml:space="preserve">上述合同文件互相补充和解释。如果合同文件之间存在矛盾或不一致之处，以</w:t>
      </w:r>
      <w:r/>
    </w:p>
    <w:p>
      <w:pPr>
        <w:jc w:val="left"/>
        <w:spacing w:line="440" w:lineRule="exact"/>
        <w:rPr>
          <w:rFonts w:hint="eastAsia" w:ascii="宋体" w:hAnsi="宋体"/>
          <w:sz w:val="24"/>
          <w:szCs w:val="24"/>
        </w:rPr>
      </w:pPr>
      <w:r>
        <w:rPr>
          <w:rFonts w:hint="eastAsia" w:ascii="宋体" w:hAnsi="宋体"/>
          <w:sz w:val="24"/>
          <w:szCs w:val="24"/>
        </w:rPr>
        <w:t xml:space="preserve">上述文件的排列顺序在先者为准。</w:t>
      </w:r>
      <w:r/>
    </w:p>
    <w:p>
      <w:pPr>
        <w:ind w:left="580"/>
        <w:jc w:val="left"/>
        <w:spacing w:line="440" w:lineRule="exact"/>
        <w:rPr>
          <w:rFonts w:hint="eastAsia" w:ascii="宋体" w:hAnsi="宋体"/>
          <w:sz w:val="24"/>
          <w:szCs w:val="24"/>
        </w:rPr>
      </w:pPr>
      <w:r>
        <w:rPr>
          <w:rFonts w:hint="eastAsia" w:ascii="宋体" w:hAnsi="宋体" w:cs="宋体"/>
          <w:sz w:val="24"/>
          <w:szCs w:val="24"/>
        </w:rPr>
        <w:t xml:space="preserve">3.</w:t>
      </w:r>
      <w:r>
        <w:rPr>
          <w:rFonts w:hint="eastAsia" w:ascii="宋体" w:hAnsi="宋体"/>
          <w:spacing w:val="2"/>
          <w:sz w:val="24"/>
          <w:szCs w:val="24"/>
        </w:rPr>
        <w:t xml:space="preserve">根据工程量清单所列的预计数量和单价或总额价计算的签约合同价：人民</w:t>
      </w:r>
      <w:r>
        <w:rPr>
          <w:rFonts w:hint="eastAsia" w:ascii="宋体" w:hAnsi="宋体"/>
          <w:sz w:val="24"/>
          <w:szCs w:val="24"/>
        </w:rPr>
        <w:t xml:space="preserve">币</w:t>
      </w:r>
      <w:r>
        <w:rPr>
          <w:rFonts w:hint="eastAsia" w:ascii="宋体" w:hAnsi="宋体" w:cs="宋体"/>
          <w:sz w:val="24"/>
          <w:szCs w:val="24"/>
        </w:rPr>
        <w:t xml:space="preserve">(</w:t>
      </w:r>
      <w:r>
        <w:rPr>
          <w:rFonts w:hint="eastAsia" w:ascii="宋体" w:hAnsi="宋体"/>
          <w:sz w:val="24"/>
          <w:szCs w:val="24"/>
        </w:rPr>
        <w:t xml:space="preserve">大</w:t>
      </w:r>
      <w:r/>
    </w:p>
    <w:p>
      <w:pPr>
        <w:jc w:val="left"/>
        <w:spacing w:line="440" w:lineRule="exact"/>
        <w:rPr>
          <w:rFonts w:hint="eastAsia" w:ascii="宋体" w:hAnsi="宋体" w:cs="宋体"/>
          <w:sz w:val="24"/>
          <w:szCs w:val="24"/>
        </w:rPr>
      </w:pPr>
      <w:r>
        <w:rPr>
          <w:rFonts w:hint="eastAsia" w:ascii="宋体" w:hAnsi="宋体"/>
          <w:sz w:val="24"/>
          <w:szCs w:val="24"/>
        </w:rPr>
        <w:t xml:space="preserve">写</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spacing w:val="2"/>
          <w:sz w:val="24"/>
          <w:szCs w:val="24"/>
        </w:rPr>
        <w:t xml:space="preserve">¥              )。</w:t>
      </w:r>
      <w:r/>
    </w:p>
    <w:p>
      <w:pPr>
        <w:ind w:left="580"/>
        <w:jc w:val="left"/>
        <w:spacing w:line="440" w:lineRule="exact"/>
        <w:tabs>
          <w:tab w:val="left" w:pos="4035" w:leader="none"/>
          <w:tab w:val="left" w:pos="8599" w:leader="none"/>
        </w:tabs>
        <w:rPr>
          <w:rFonts w:hint="eastAsia" w:ascii="宋体" w:hAnsi="宋体"/>
          <w:sz w:val="24"/>
          <w:szCs w:val="24"/>
        </w:rPr>
      </w:pPr>
      <w:r>
        <w:rPr>
          <w:rFonts w:hint="eastAsia" w:ascii="宋体" w:hAnsi="宋体" w:cs="宋体"/>
          <w:sz w:val="24"/>
          <w:szCs w:val="24"/>
        </w:rPr>
        <w:t xml:space="preserve">4.</w:t>
      </w:r>
      <w:r>
        <w:rPr>
          <w:rFonts w:hint="eastAsia" w:ascii="宋体" w:hAnsi="宋体"/>
          <w:sz w:val="24"/>
          <w:szCs w:val="24"/>
        </w:rPr>
        <w:t xml:space="preserve">承包人项目经理：</w:t>
      </w:r>
      <w:r>
        <w:rPr>
          <w:rFonts w:hint="eastAsia" w:ascii="宋体" w:hAnsi="宋体"/>
          <w:sz w:val="24"/>
          <w:szCs w:val="24"/>
          <w:u w:val="single"/>
        </w:rPr>
        <w:t xml:space="preserve"> </w:t>
      </w:r>
      <w:r>
        <w:rPr>
          <w:rFonts w:hint="eastAsia" w:ascii="宋体" w:hAnsi="宋体"/>
          <w:color w:val="333333"/>
          <w:sz w:val="24"/>
          <w:szCs w:val="24"/>
          <w:u w:val="single"/>
          <w:shd w:val="clear" w:color="auto" w:fill="ffffff"/>
        </w:rPr>
        <w:t xml:space="preserve">           </w:t>
      </w:r>
      <w:r>
        <w:rPr>
          <w:rFonts w:hint="eastAsia" w:ascii="宋体" w:hAnsi="宋体"/>
          <w:sz w:val="24"/>
          <w:szCs w:val="24"/>
        </w:rPr>
        <w:t xml:space="preserve">。承包人项目总工：</w:t>
      </w:r>
      <w:r>
        <w:rPr>
          <w:rFonts w:hint="eastAsia" w:ascii="宋体" w:hAnsi="宋体"/>
          <w:sz w:val="24"/>
          <w:szCs w:val="24"/>
          <w:u w:val="single"/>
        </w:rPr>
        <w:t xml:space="preserve"> </w:t>
      </w:r>
      <w:r>
        <w:rPr>
          <w:rFonts w:hint="eastAsia" w:ascii="宋体" w:hAnsi="宋体" w:cs="宋体"/>
          <w:sz w:val="24"/>
          <w:szCs w:val="24"/>
          <w:u w:val="single"/>
        </w:rPr>
        <w:t xml:space="preserve">            </w:t>
      </w:r>
      <w:r>
        <w:rPr>
          <w:rFonts w:hint="eastAsia" w:ascii="宋体" w:hAnsi="宋体"/>
          <w:sz w:val="24"/>
          <w:szCs w:val="24"/>
        </w:rPr>
        <w:t xml:space="preserve">。</w:t>
      </w:r>
      <w:r/>
    </w:p>
    <w:p>
      <w:pPr>
        <w:ind w:left="580"/>
        <w:jc w:val="left"/>
        <w:spacing w:line="440" w:lineRule="exact"/>
        <w:rPr>
          <w:rFonts w:hint="default" w:ascii="宋体" w:hAnsi="宋体" w:eastAsia="宋体" w:cs="宋体"/>
          <w:sz w:val="24"/>
          <w:szCs w:val="24"/>
          <w:u w:val="single"/>
          <w:lang w:val="en-US" w:eastAsia="zh-CN"/>
        </w:rPr>
      </w:pPr>
      <w:r>
        <w:rPr>
          <w:rFonts w:hint="eastAsia" w:ascii="宋体" w:hAnsi="宋体" w:cs="宋体"/>
          <w:sz w:val="24"/>
          <w:szCs w:val="24"/>
        </w:rPr>
        <w:t xml:space="preserve">5.工程质量要求：竣工验收的质量评定为</w:t>
      </w:r>
      <w:r>
        <w:rPr>
          <w:rFonts w:hint="eastAsia" w:ascii="宋体" w:hAnsi="宋体" w:cs="宋体"/>
          <w:sz w:val="24"/>
          <w:szCs w:val="24"/>
          <w:u w:val="single"/>
          <w:lang w:val="en-US" w:eastAsia="zh-CN"/>
        </w:rPr>
        <w:t xml:space="preserve"> 合格</w:t>
      </w:r>
      <w:r>
        <w:rPr>
          <w:rFonts w:hint="eastAsia" w:ascii="宋体" w:hAnsi="宋体" w:cs="宋体"/>
          <w:sz w:val="24"/>
          <w:szCs w:val="24"/>
          <w:u w:val="single"/>
        </w:rPr>
        <w:t xml:space="preserve"> </w:t>
      </w:r>
      <w:r>
        <w:rPr>
          <w:rFonts w:hint="eastAsia" w:ascii="宋体" w:hAnsi="宋体" w:cs="宋体"/>
          <w:sz w:val="24"/>
          <w:szCs w:val="24"/>
        </w:rPr>
        <w:t xml:space="preserve">标准。工程安全目标：</w:t>
      </w:r>
      <w:r>
        <w:rPr>
          <w:rFonts w:hint="eastAsia" w:ascii="宋体" w:hAnsi="宋体" w:cs="宋体"/>
          <w:sz w:val="24"/>
          <w:szCs w:val="24"/>
          <w:u w:val="single"/>
        </w:rPr>
        <w:t xml:space="preserve">落实安全生产主体责任，确保本工程无安全生产责任事故发生、人员零伤亡。</w:t>
      </w:r>
      <w:r/>
    </w:p>
    <w:p>
      <w:pPr>
        <w:ind w:left="552"/>
        <w:jc w:val="left"/>
        <w:spacing w:line="440" w:lineRule="exact"/>
        <w:rPr>
          <w:rFonts w:hint="eastAsia" w:ascii="宋体" w:hAnsi="宋体"/>
          <w:color w:val="000000"/>
          <w:sz w:val="24"/>
          <w:szCs w:val="24"/>
          <w:u w:val="single"/>
        </w:rPr>
      </w:pPr>
      <w:r>
        <w:rPr>
          <w:rFonts w:hint="eastAsia" w:ascii="宋体" w:hAnsi="宋体" w:cs="宋体"/>
          <w:sz w:val="24"/>
          <w:szCs w:val="24"/>
        </w:rPr>
        <w:t xml:space="preserve">6.</w:t>
      </w:r>
      <w:r>
        <w:rPr>
          <w:rFonts w:hint="eastAsia" w:ascii="宋体" w:hAnsi="宋体"/>
          <w:sz w:val="24"/>
          <w:szCs w:val="24"/>
        </w:rPr>
        <w:t xml:space="preserve">承包人承诺按合同约定承担工程的实施、完成及缺陷修复，</w:t>
      </w:r>
      <w:r>
        <w:rPr>
          <w:rFonts w:hint="eastAsia" w:ascii="宋体" w:hAnsi="宋体"/>
          <w:color w:val="000000"/>
          <w:sz w:val="24"/>
          <w:szCs w:val="24"/>
        </w:rPr>
        <w:t xml:space="preserve">缺陷责任期为 </w:t>
      </w:r>
      <w:r>
        <w:rPr>
          <w:rFonts w:hint="eastAsia" w:ascii="宋体" w:hAnsi="宋体"/>
          <w:color w:val="000000"/>
          <w:sz w:val="24"/>
          <w:szCs w:val="24"/>
          <w:u w:val="single"/>
        </w:rPr>
        <w:t xml:space="preserve">24 </w:t>
      </w:r>
      <w:r/>
    </w:p>
    <w:p>
      <w:pPr>
        <w:ind w:right="123"/>
        <w:spacing w:line="440" w:lineRule="exact"/>
        <w:rPr>
          <w:rFonts w:hint="eastAsia" w:ascii="宋体" w:hAnsi="宋体"/>
          <w:spacing w:val="-3"/>
          <w:sz w:val="24"/>
          <w:szCs w:val="24"/>
        </w:rPr>
      </w:pPr>
      <w:r>
        <w:rPr>
          <w:rFonts w:hint="eastAsia" w:ascii="宋体" w:hAnsi="宋体"/>
          <w:spacing w:val="-3"/>
          <w:sz w:val="24"/>
          <w:szCs w:val="24"/>
        </w:rPr>
        <w:t xml:space="preserve">个月。质量保证金金额：</w:t>
      </w:r>
      <w:r/>
    </w:p>
    <w:p>
      <w:pPr>
        <w:ind w:right="123" w:firstLine="468"/>
        <w:spacing w:line="440" w:lineRule="exact"/>
        <w:rPr>
          <w:rFonts w:hint="eastAsia" w:ascii="宋体" w:hAnsi="宋体"/>
          <w:color w:val="000000" w:themeColor="text1"/>
          <w:spacing w:val="-3"/>
          <w:sz w:val="24"/>
          <w:szCs w:val="24"/>
          <w:highlight w:val="none"/>
          <w:u w:val="single"/>
          <w:lang w:val="en-US" w:eastAsia="zh-CN"/>
          <w14:textFill>
            <w14:solidFill>
              <w14:schemeClr w14:val="tx1"/>
            </w14:solidFill>
          </w14:textFill>
        </w:rPr>
      </w:pPr>
      <w:r>
        <w:rPr>
          <w:rFonts w:hint="eastAsia" w:ascii="宋体" w:hAnsi="宋体"/>
          <w:color w:val="000000" w:themeColor="text1"/>
          <w:spacing w:val="-3"/>
          <w:sz w:val="24"/>
          <w:szCs w:val="24"/>
          <w:highlight w:val="none"/>
          <w14:textFill>
            <w14:solidFill>
              <w14:schemeClr w14:val="tx1"/>
            </w14:solidFill>
          </w14:textFill>
        </w:rPr>
        <w:t xml:space="preserve">7.付款方式：</w:t>
      </w:r>
      <w:r>
        <w:rPr>
          <w:rFonts w:hint="eastAsia" w:ascii="宋体" w:hAnsi="宋体"/>
          <w:color w:val="000000" w:themeColor="text1"/>
          <w:spacing w:val="-3"/>
          <w:sz w:val="24"/>
          <w:szCs w:val="24"/>
          <w:highlight w:val="none"/>
          <w:u w:val="single"/>
          <w:lang w:val="en-US" w:eastAsia="zh-CN"/>
          <w14:textFill>
            <w14:solidFill>
              <w14:schemeClr w14:val="tx1"/>
            </w14:solidFill>
          </w14:textFill>
        </w:rPr>
        <w:t xml:space="preserve"> 工程验收合格后，支付至合同价（扣除暂列金额）的 80%；结算审核完成并经甲乙双方签字盖章确认后，支付至双方审定结算价的 97%；剩余 3% 尾款待缺陷责任期届满且相关质保义务履行完毕后一次性无息付清。</w:t>
      </w:r>
      <w:r/>
    </w:p>
    <w:p>
      <w:pPr>
        <w:ind w:right="123" w:firstLine="468"/>
        <w:spacing w:line="440" w:lineRule="exact"/>
        <w:rPr>
          <w:rFonts w:hint="default" w:ascii="宋体" w:hAnsi="宋体"/>
          <w:color w:val="000000" w:themeColor="text1"/>
          <w:spacing w:val="-3"/>
          <w:sz w:val="24"/>
          <w:szCs w:val="24"/>
          <w:highlight w:val="none"/>
          <w:u w:val="single"/>
          <w:lang w:val="en-US" w:eastAsia="zh-CN"/>
          <w14:textFill>
            <w14:solidFill>
              <w14:schemeClr w14:val="tx1"/>
            </w14:solidFill>
          </w14:textFill>
        </w:rPr>
      </w:pPr>
      <w:r>
        <w:rPr>
          <w:rFonts w:hint="eastAsia" w:ascii="宋体" w:hAnsi="宋体"/>
          <w:color w:val="000000" w:themeColor="text1"/>
          <w:spacing w:val="-3"/>
          <w:sz w:val="24"/>
          <w:szCs w:val="24"/>
          <w:highlight w:val="none"/>
          <w:u w:val="single"/>
          <w:lang w:val="en-US" w:eastAsia="zh-CN"/>
          <w14:textFill>
            <w14:solidFill>
              <w14:schemeClr w14:val="tx1"/>
            </w14:solidFill>
          </w14:textFill>
        </w:rPr>
        <w:t xml:space="preserve">每次支付工程款都包含采购人已支付的建筑工人工资，本项目涉及的所有款项皆不计取利息。 </w:t>
      </w:r>
      <w:r/>
    </w:p>
    <w:p>
      <w:pPr>
        <w:ind w:firstLine="480"/>
        <w:jc w:val="left"/>
        <w:spacing w:line="440" w:lineRule="exact"/>
        <w:tabs>
          <w:tab w:val="left" w:pos="5979" w:leader="none"/>
        </w:tabs>
        <w:rPr>
          <w:rFonts w:hint="eastAsia" w:ascii="宋体" w:hAnsi="宋体"/>
          <w:sz w:val="24"/>
          <w:szCs w:val="24"/>
        </w:rPr>
      </w:pPr>
      <w:r>
        <w:rPr>
          <w:rFonts w:hint="eastAsia" w:ascii="宋体" w:hAnsi="宋体" w:cs="宋体"/>
          <w:sz w:val="24"/>
          <w:szCs w:val="24"/>
        </w:rPr>
        <w:t xml:space="preserve">8.</w:t>
      </w:r>
      <w:r>
        <w:rPr>
          <w:rFonts w:hint="eastAsia" w:ascii="宋体" w:hAnsi="宋体"/>
          <w:sz w:val="24"/>
          <w:szCs w:val="24"/>
        </w:rPr>
        <w:t xml:space="preserve">承包人应按照监理人指示开工，工期为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日历天</w:t>
      </w:r>
      <w:r>
        <w:rPr>
          <w:rFonts w:hint="eastAsia" w:ascii="宋体" w:hAnsi="宋体"/>
          <w:color w:val="auto"/>
          <w:sz w:val="24"/>
          <w:szCs w:val="24"/>
          <w:highlight w:val="none"/>
        </w:rPr>
        <w:t xml:space="preserve">。</w:t>
      </w:r>
      <w:r/>
    </w:p>
    <w:p>
      <w:pPr>
        <w:ind w:right="123" w:firstLine="480"/>
        <w:spacing w:line="440" w:lineRule="exact"/>
        <w:rPr>
          <w:rFonts w:hint="eastAsia" w:ascii="宋体" w:hAnsi="宋体"/>
          <w:sz w:val="24"/>
          <w:szCs w:val="24"/>
        </w:rPr>
      </w:pPr>
      <w:r>
        <w:rPr>
          <w:rFonts w:hint="eastAsia" w:ascii="宋体" w:hAnsi="宋体" w:cs="宋体"/>
          <w:sz w:val="24"/>
          <w:szCs w:val="24"/>
        </w:rPr>
        <w:t xml:space="preserve">9.</w:t>
      </w:r>
      <w:r>
        <w:rPr>
          <w:rFonts w:hint="eastAsia" w:ascii="宋体" w:hAnsi="宋体"/>
          <w:spacing w:val="-3"/>
          <w:sz w:val="24"/>
          <w:szCs w:val="24"/>
        </w:rPr>
        <w:t xml:space="preserve">本协议书在承包人提供履约担保后，由双方法定代表人或其委托代理人签</w:t>
      </w:r>
      <w:r>
        <w:rPr>
          <w:rFonts w:hint="eastAsia" w:ascii="宋体" w:hAnsi="宋体"/>
          <w:sz w:val="24"/>
          <w:szCs w:val="24"/>
        </w:rPr>
        <w:t xml:space="preserve">署并加盖单位章后生效。全部工程完工后经交工验收合格、缺陷责任期满签发缺陷责任终止证书后失效。</w:t>
      </w:r>
      <w:r/>
    </w:p>
    <w:p>
      <w:pPr>
        <w:ind w:right="123" w:firstLine="420"/>
        <w:spacing w:line="440" w:lineRule="exact"/>
        <w:rPr>
          <w:rFonts w:hint="eastAsia" w:ascii="宋体" w:hAnsi="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6635750</wp:posOffset>
                </wp:positionH>
                <wp:positionV relativeFrom="paragraph">
                  <wp:posOffset>198755</wp:posOffset>
                </wp:positionV>
                <wp:extent cx="1270" cy="1270"/>
                <wp:effectExtent l="0" t="0" r="0" b="0"/>
                <wp:wrapNone/>
                <wp:docPr id="7" name="Group 4"/>
                <wp:cNvGraphicFramePr/>
                <a:graphic xmlns:a="http://schemas.openxmlformats.org/drawingml/2006/main">
                  <a:graphicData uri="http://schemas.microsoft.com/office/word/2010/wordprocessingGroup">
                    <wpg:wgp>
                      <wpg:cNvGrpSpPr/>
                      <wpg:grpSpPr bwMode="auto">
                        <a:xfrm>
                          <a:off x="0" y="0"/>
                          <a:ext cx="1270" cy="1270"/>
                          <a:chOff x="10450" y="313"/>
                          <a:chExt cx="2" cy="2"/>
                        </a:xfrm>
                      </wpg:grpSpPr>
                      <wps:wsp>
                        <wps:cNvPr id="0" name=""/>
                        <wps:cNvSpPr/>
                        <wps:spPr bwMode="auto">
                          <a:xfrm>
                            <a:off x="10450" y="313"/>
                            <a:ext cx="2" cy="2"/>
                          </a:xfrm>
                          <a:custGeom>
                            <a:avLst/>
                            <a:gdLst/>
                            <a:ahLst/>
                            <a:cxnLst>
                              <a:cxn ang="0">
                                <a:pos x="0" y="0"/>
                              </a:cxn>
                              <a:cxn ang="0">
                                <a:pos x="0" y="0"/>
                              </a:cxn>
                            </a:cxnLst>
                            <a:rect l="0" t="0" r="r" b="b"/>
                            <a:pathLst>
                              <a:path fill="norm" stroke="1" extrusionOk="0">
                                <a:moveTo>
                                  <a:pt x="0" y="0"/>
                                </a:moveTo>
                                <a:lnTo>
                                  <a:pt x="0" y="0"/>
                                </a:lnTo>
                              </a:path>
                            </a:pathLst>
                          </a:custGeom>
                          <a:noFill/>
                          <a:ln w="7620">
                            <a:solidFill>
                              <a:srgbClr val="000000"/>
                            </a:solidFill>
                            <a:round/>
                          </a:ln>
                          <a:effectLst/>
                        </wps:spPr>
                        <wps:bodyPr rot="0">
                          <a:prstTxWarp prst="textNoShape">
                            <a:avLst/>
                          </a:prstTxWarp>
                          <a:noAutofit/>
                        </wps:bodyPr>
                      </wps:wsp>
                    </wpg:wgp>
                  </a:graphicData>
                </a:graphic>
              </wp:anchor>
            </w:drawing>
          </mc:Choice>
          <mc:Fallback>
            <w:pict>
              <v:group id="group 6" o:spid="_x0000_s0000" style="position:absolute;z-index:-251659264;o:allowoverlap:true;o:allowincell:true;mso-position-horizontal-relative:page;margin-left:522.5pt;mso-position-horizontal:absolute;mso-position-vertical-relative:text;margin-top:15.6pt;mso-position-vertical:absolute;width:0.1pt;height:0.1pt;mso-wrap-distance-left:9.0pt;mso-wrap-distance-top:0.0pt;mso-wrap-distance-right:9.0pt;mso-wrap-distance-bottom:0.0pt;" coordorigin="104,3" coordsize="0,0">
                <v:shape id="shape 7" o:spid="_x0000_s7" style="position:absolute;left:104;top:3;width:0;height:0;visibility:visible;" path="m0,0l0,0e" coordsize="100000,100000" filled="f" strokecolor="#000000" strokeweight="0.60pt">
                  <v:path textboxrect="0,0,100000,100000"/>
                </v:shape>
              </v:group>
            </w:pict>
          </mc:Fallback>
        </mc:AlternateContent>
      </w:r>
      <w:r>
        <w:rPr>
          <w:rFonts w:hint="eastAsia" w:ascii="宋体" w:hAnsi="宋体" w:cs="宋体"/>
          <w:spacing w:val="-6"/>
          <w:sz w:val="24"/>
          <w:szCs w:val="24"/>
        </w:rPr>
        <w:t xml:space="preserve">10.</w:t>
      </w:r>
      <w:r>
        <w:rPr>
          <w:rFonts w:hint="eastAsia" w:ascii="宋体" w:hAnsi="宋体"/>
          <w:sz w:val="24"/>
          <w:szCs w:val="24"/>
        </w:rPr>
        <w:t xml:space="preserve">本协议书正本二份、副本二份，合同双方各执正本一份，副本</w:t>
      </w:r>
      <w:r>
        <w:rPr>
          <w:rFonts w:hint="eastAsia" w:ascii="宋体" w:hAnsi="宋体" w:cs="宋体"/>
          <w:sz w:val="24"/>
          <w:szCs w:val="24"/>
        </w:rPr>
        <w:t xml:space="preserve">一</w:t>
      </w:r>
      <w:r>
        <w:rPr>
          <w:rFonts w:hint="eastAsia" w:ascii="宋体" w:hAnsi="宋体"/>
          <w:sz w:val="24"/>
          <w:szCs w:val="24"/>
        </w:rPr>
        <w:t xml:space="preserve">份， 当正本与副本的内容不一致时，以正本为准。</w:t>
      </w:r>
      <w:r/>
    </w:p>
    <w:p>
      <w:pPr>
        <w:ind w:right="109" w:firstLine="480"/>
        <w:jc w:val="left"/>
        <w:spacing w:line="440" w:lineRule="exact"/>
        <w:rPr>
          <w:rFonts w:hint="eastAsia" w:ascii="宋体" w:hAnsi="宋体"/>
          <w:sz w:val="24"/>
          <w:szCs w:val="24"/>
        </w:rPr>
      </w:pPr>
      <w:r>
        <w:rPr>
          <w:rFonts w:hint="eastAsia" w:ascii="宋体" w:hAnsi="宋体" w:cs="宋体"/>
          <w:sz w:val="24"/>
          <w:szCs w:val="24"/>
        </w:rPr>
        <w:t xml:space="preserve">11.</w:t>
      </w:r>
      <w:r>
        <w:rPr>
          <w:rFonts w:hint="eastAsia" w:ascii="宋体" w:hAnsi="宋体"/>
          <w:sz w:val="24"/>
          <w:szCs w:val="24"/>
        </w:rPr>
        <w:t xml:space="preserve">合同未尽事宜，双方另行签订补充协议。补充协议是合同的组成部分。</w:t>
      </w:r>
      <w:r/>
    </w:p>
    <w:p>
      <w:pPr>
        <w:jc w:val="left"/>
        <w:spacing w:line="440" w:lineRule="exact"/>
        <w:rPr>
          <w:rFonts w:hint="eastAsia" w:ascii="宋体" w:hAnsi="宋体" w:cs="宋体"/>
          <w:sz w:val="24"/>
          <w:szCs w:val="24"/>
        </w:rPr>
      </w:pPr>
      <w:r>
        <w:rPr>
          <w:rFonts w:hint="eastAsia" w:ascii="宋体" w:hAnsi="宋体" w:cs="宋体"/>
          <w:sz w:val="24"/>
          <w:szCs w:val="24"/>
        </w:rPr>
      </w:r>
      <w:r/>
    </w:p>
    <w:p>
      <w:pPr>
        <w:jc w:val="left"/>
        <w:spacing w:line="440" w:lineRule="exact"/>
        <w:rPr>
          <w:rFonts w:hint="eastAsia" w:ascii="宋体" w:hAnsi="宋体" w:cs="宋体"/>
          <w:sz w:val="24"/>
          <w:szCs w:val="24"/>
        </w:rPr>
      </w:pPr>
      <w:r>
        <w:rPr>
          <w:rFonts w:hint="eastAsia" w:ascii="宋体" w:hAnsi="宋体" w:cs="宋体"/>
          <w:sz w:val="24"/>
          <w:szCs w:val="24"/>
        </w:rPr>
      </w:r>
      <w:r/>
    </w:p>
    <w:p>
      <w:pPr>
        <w:jc w:val="left"/>
        <w:spacing w:line="440" w:lineRule="exact"/>
        <w:rPr>
          <w:rFonts w:hint="eastAsia" w:ascii="宋体" w:hAnsi="宋体" w:cs="宋体"/>
          <w:sz w:val="24"/>
          <w:szCs w:val="24"/>
        </w:rPr>
      </w:pPr>
      <w:r>
        <w:rPr>
          <w:rFonts w:hint="eastAsia" w:ascii="宋体" w:hAnsi="宋体" w:cs="宋体"/>
          <w:sz w:val="24"/>
          <w:szCs w:val="24"/>
        </w:rPr>
      </w:r>
      <w:r/>
    </w:p>
    <w:p>
      <w:pPr>
        <w:ind w:left="103" w:right="898"/>
        <w:jc w:val="left"/>
        <w:spacing w:line="440" w:lineRule="exact"/>
        <w:tabs>
          <w:tab w:val="left" w:pos="2859" w:leader="none"/>
          <w:tab w:val="left" w:pos="3679" w:leader="none"/>
          <w:tab w:val="left" w:pos="4815" w:leader="none"/>
          <w:tab w:val="left" w:pos="7219" w:leader="none"/>
          <w:tab w:val="left" w:pos="8119" w:leader="none"/>
        </w:tabs>
        <w:rPr>
          <w:rFonts w:hint="eastAsia" w:ascii="宋体" w:hAnsi="宋体"/>
          <w:spacing w:val="-4"/>
          <w:sz w:val="24"/>
          <w:szCs w:val="24"/>
        </w:rPr>
      </w:pPr>
      <w:r>
        <w:rPr>
          <w:rFonts w:hint="eastAsia" w:ascii="宋体" w:hAnsi="宋体"/>
          <w:sz w:val="24"/>
          <w:szCs w:val="24"/>
        </w:rPr>
        <w:t xml:space="preserve">发包人：</w:t>
      </w:r>
      <w:r>
        <w:rPr>
          <w:rFonts w:hint="eastAsia" w:ascii="宋体" w:hAnsi="宋体" w:cs="宋体"/>
          <w:sz w:val="24"/>
          <w:szCs w:val="24"/>
          <w:u w:val="single"/>
        </w:rPr>
        <w:tab/>
      </w:r>
      <w:r>
        <w:rPr>
          <w:rFonts w:hint="eastAsia" w:ascii="宋体" w:hAnsi="宋体" w:cs="宋体"/>
          <w:sz w:val="24"/>
          <w:szCs w:val="24"/>
        </w:rPr>
        <w:t xml:space="preserve">(</w:t>
      </w:r>
      <w:r>
        <w:rPr>
          <w:rFonts w:hint="eastAsia" w:ascii="宋体" w:hAnsi="宋体"/>
          <w:sz w:val="24"/>
          <w:szCs w:val="24"/>
        </w:rPr>
        <w:t xml:space="preserve">盖单位章</w:t>
      </w:r>
      <w:r>
        <w:rPr>
          <w:rFonts w:hint="eastAsia" w:ascii="宋体" w:hAnsi="宋体" w:cs="宋体"/>
          <w:sz w:val="24"/>
          <w:szCs w:val="24"/>
        </w:rPr>
        <w:t xml:space="preserve">)</w:t>
      </w:r>
      <w:r>
        <w:rPr>
          <w:rFonts w:hint="eastAsia" w:ascii="宋体" w:hAnsi="宋体" w:cs="宋体"/>
          <w:sz w:val="24"/>
          <w:szCs w:val="24"/>
        </w:rPr>
        <w:tab/>
      </w:r>
      <w:r>
        <w:rPr>
          <w:rFonts w:hint="eastAsia" w:ascii="宋体" w:hAnsi="宋体"/>
          <w:sz w:val="24"/>
          <w:szCs w:val="24"/>
        </w:rPr>
        <w:t xml:space="preserve">承包人：</w:t>
      </w:r>
      <w:r>
        <w:rPr>
          <w:rFonts w:hint="eastAsia" w:ascii="宋体" w:hAnsi="宋体" w:cs="宋体"/>
          <w:sz w:val="24"/>
          <w:szCs w:val="24"/>
          <w:u w:val="single"/>
        </w:rPr>
        <w:tab/>
      </w:r>
      <w:r>
        <w:rPr>
          <w:rFonts w:hint="eastAsia" w:ascii="宋体" w:hAnsi="宋体" w:cs="宋体"/>
          <w:sz w:val="24"/>
          <w:szCs w:val="24"/>
        </w:rPr>
        <w:t xml:space="preserve">(</w:t>
      </w:r>
      <w:r>
        <w:rPr>
          <w:rFonts w:hint="eastAsia" w:ascii="宋体" w:hAnsi="宋体"/>
          <w:sz w:val="24"/>
          <w:szCs w:val="24"/>
        </w:rPr>
        <w:t xml:space="preserve">盖单位章</w:t>
      </w:r>
      <w:r>
        <w:rPr>
          <w:rFonts w:hint="eastAsia" w:ascii="宋体" w:hAnsi="宋体" w:cs="宋体"/>
          <w:sz w:val="24"/>
          <w:szCs w:val="24"/>
        </w:rPr>
        <w:t xml:space="preserve">) </w:t>
      </w:r>
      <w:r>
        <w:rPr>
          <w:rFonts w:hint="eastAsia" w:ascii="宋体" w:hAnsi="宋体"/>
          <w:spacing w:val="-4"/>
          <w:sz w:val="24"/>
          <w:szCs w:val="24"/>
        </w:rPr>
        <w:t xml:space="preserve">法定代表人或其委托代理人：              </w:t>
      </w:r>
      <w:r>
        <w:rPr>
          <w:rFonts w:hint="eastAsia" w:ascii="宋体" w:hAnsi="宋体"/>
          <w:spacing w:val="-3"/>
          <w:sz w:val="24"/>
          <w:szCs w:val="24"/>
        </w:rPr>
        <w:t xml:space="preserve">法定代表人或其委托代理人：</w:t>
      </w:r>
      <w:r>
        <w:rPr>
          <w:rFonts w:hint="eastAsia" w:ascii="宋体" w:hAnsi="宋体"/>
          <w:spacing w:val="-3"/>
          <w:sz w:val="24"/>
          <w:szCs w:val="24"/>
          <w:lang w:val="en-US" w:eastAsia="zh-CN"/>
        </w:rPr>
        <w:t xml:space="preserve">  </w:t>
      </w:r>
      <w:r>
        <w:rPr>
          <w:rFonts w:hint="eastAsia" w:ascii="宋体" w:hAnsi="宋体" w:cs="宋体"/>
          <w:spacing w:val="-3"/>
          <w:sz w:val="24"/>
          <w:szCs w:val="24"/>
          <w:u w:val="single"/>
        </w:rPr>
        <w:tab/>
      </w:r>
      <w:r>
        <w:rPr>
          <w:rFonts w:hint="eastAsia" w:ascii="宋体" w:hAnsi="宋体" w:cs="宋体"/>
          <w:sz w:val="24"/>
          <w:szCs w:val="24"/>
          <w:u w:val="single"/>
        </w:rPr>
        <w:t xml:space="preserve">(</w:t>
      </w:r>
      <w:r>
        <w:rPr>
          <w:rFonts w:hint="eastAsia" w:ascii="宋体" w:hAnsi="宋体"/>
          <w:sz w:val="24"/>
          <w:szCs w:val="24"/>
        </w:rPr>
        <w:t xml:space="preserve">签字</w:t>
      </w:r>
      <w:r>
        <w:rPr>
          <w:rFonts w:hint="eastAsia" w:ascii="宋体" w:hAnsi="宋体" w:cs="宋体"/>
          <w:sz w:val="24"/>
          <w:szCs w:val="24"/>
        </w:rPr>
        <w:t xml:space="preserve">)           </w:t>
      </w:r>
      <w:r>
        <w:rPr>
          <w:rFonts w:hint="eastAsia" w:ascii="宋体" w:hAnsi="宋体" w:cs="宋体"/>
          <w:spacing w:val="-4"/>
          <w:sz w:val="24"/>
          <w:szCs w:val="24"/>
          <w:u w:val="single"/>
        </w:rPr>
        <w:tab/>
      </w:r>
      <w:r>
        <w:rPr>
          <w:rFonts w:hint="eastAsia" w:ascii="宋体" w:hAnsi="宋体" w:cs="宋体"/>
          <w:spacing w:val="-4"/>
          <w:sz w:val="24"/>
          <w:szCs w:val="24"/>
          <w:u w:val="single"/>
          <w:lang w:val="en-US" w:eastAsia="zh-CN"/>
        </w:rPr>
        <w:t xml:space="preserve">   </w:t>
      </w:r>
      <w:r>
        <w:rPr>
          <w:rFonts w:hint="eastAsia" w:ascii="宋体" w:hAnsi="宋体" w:cs="宋体"/>
          <w:spacing w:val="-3"/>
          <w:sz w:val="24"/>
          <w:szCs w:val="24"/>
          <w:u w:val="single"/>
        </w:rPr>
        <w:t xml:space="preserve">(</w:t>
      </w:r>
      <w:r>
        <w:rPr>
          <w:rFonts w:hint="eastAsia" w:ascii="宋体" w:hAnsi="宋体"/>
          <w:spacing w:val="-3"/>
          <w:sz w:val="24"/>
          <w:szCs w:val="24"/>
        </w:rPr>
        <w:t xml:space="preserve">签字</w:t>
      </w:r>
      <w:r>
        <w:rPr>
          <w:rFonts w:hint="eastAsia" w:ascii="宋体" w:hAnsi="宋体" w:cs="宋体"/>
          <w:spacing w:val="-3"/>
          <w:sz w:val="24"/>
          <w:szCs w:val="24"/>
        </w:rPr>
        <w:t xml:space="preserve">)</w:t>
      </w:r>
      <w:r/>
    </w:p>
    <w:p>
      <w:pPr>
        <w:ind w:left="464" w:right="109"/>
        <w:jc w:val="left"/>
        <w:spacing w:line="440" w:lineRule="exact"/>
        <w:tabs>
          <w:tab w:val="left" w:pos="1539" w:leader="none"/>
          <w:tab w:val="left" w:pos="2619" w:leader="none"/>
          <w:tab w:val="left" w:pos="4899" w:leader="none"/>
          <w:tab w:val="left" w:pos="5979" w:leader="none"/>
          <w:tab w:val="left" w:pos="7059" w:leader="none"/>
          <w:tab w:val="left" w:pos="8259" w:leader="none"/>
        </w:tabs>
        <w:rPr>
          <w:rFonts w:hint="eastAsia" w:ascii="宋体" w:hAnsi="宋体" w:cs="宋体"/>
          <w:sz w:val="24"/>
          <w:szCs w:val="24"/>
          <w:u w:val="single"/>
        </w:rPr>
      </w:pPr>
      <w:r>
        <w:rPr>
          <w:rFonts w:hint="eastAsia" w:ascii="宋体" w:hAnsi="宋体" w:cs="宋体"/>
          <w:sz w:val="24"/>
          <w:szCs w:val="24"/>
          <w:u w:val="single"/>
        </w:rPr>
      </w:r>
      <w:r/>
    </w:p>
    <w:p>
      <w:pPr>
        <w:ind w:left="464" w:right="109"/>
        <w:jc w:val="left"/>
        <w:spacing w:line="440" w:lineRule="exact"/>
        <w:tabs>
          <w:tab w:val="left" w:pos="1539" w:leader="none"/>
          <w:tab w:val="left" w:pos="2619" w:leader="none"/>
          <w:tab w:val="left" w:pos="4899" w:leader="none"/>
          <w:tab w:val="left" w:pos="5979" w:leader="none"/>
          <w:tab w:val="left" w:pos="7059" w:leader="none"/>
          <w:tab w:val="left" w:pos="8259" w:leader="none"/>
        </w:tabs>
        <w:rPr>
          <w:rFonts w:hint="eastAsia" w:ascii="宋体" w:hAnsi="宋体"/>
          <w:sz w:val="24"/>
          <w:szCs w:val="24"/>
        </w:rPr>
      </w:pP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sz w:val="24"/>
          <w:szCs w:val="24"/>
        </w:rPr>
        <w:t xml:space="preserve">年</w:t>
      </w:r>
      <w:r>
        <w:rPr>
          <w:rFonts w:hint="eastAsia" w:ascii="宋体" w:hAnsi="宋体" w:cs="宋体"/>
          <w:sz w:val="24"/>
          <w:szCs w:val="24"/>
          <w:u w:val="single"/>
        </w:rPr>
        <w:tab/>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tab/>
      </w:r>
      <w:r>
        <w:rPr>
          <w:rFonts w:hint="eastAsia" w:ascii="宋体" w:hAnsi="宋体" w:cs="宋体"/>
          <w:sz w:val="24"/>
          <w:szCs w:val="24"/>
          <w:u w:val="single"/>
        </w:rPr>
        <w:tab/>
      </w:r>
      <w:r>
        <w:rPr>
          <w:rFonts w:hint="eastAsia" w:ascii="宋体" w:hAnsi="宋体"/>
          <w:sz w:val="24"/>
          <w:szCs w:val="24"/>
        </w:rPr>
        <w:t xml:space="preserve">年</w:t>
      </w:r>
      <w:r>
        <w:rPr>
          <w:rFonts w:hint="eastAsia" w:ascii="宋体" w:hAnsi="宋体" w:cs="宋体"/>
          <w:sz w:val="24"/>
          <w:szCs w:val="24"/>
          <w:u w:val="single"/>
        </w:rPr>
        <w:tab/>
      </w:r>
      <w:r>
        <w:rPr>
          <w:rFonts w:hint="eastAsia" w:ascii="宋体" w:hAnsi="宋体"/>
          <w:sz w:val="24"/>
          <w:szCs w:val="24"/>
        </w:rPr>
        <w:t xml:space="preserve">月</w:t>
      </w:r>
      <w:r>
        <w:rPr>
          <w:rFonts w:hint="eastAsia" w:ascii="宋体" w:hAnsi="宋体" w:cs="宋体"/>
          <w:sz w:val="24"/>
          <w:szCs w:val="24"/>
          <w:u w:val="single"/>
        </w:rPr>
        <w:tab/>
      </w:r>
      <w:r>
        <w:rPr>
          <w:rFonts w:hint="eastAsia" w:ascii="宋体" w:hAnsi="宋体"/>
          <w:sz w:val="24"/>
          <w:szCs w:val="24"/>
        </w:rPr>
        <w:t xml:space="preserve">日</w:t>
      </w:r>
      <w:r/>
    </w:p>
    <w:p>
      <w:pPr>
        <w:jc w:val="left"/>
        <w:widowControl/>
        <w:rPr>
          <w:sz w:val="22"/>
        </w:rPr>
        <w:sectPr>
          <w:footnotePr/>
          <w:endnotePr/>
          <w:type w:val="nextPage"/>
          <w:pgSz w:w="11920" w:h="16840" w:orient="portrait"/>
          <w:pgMar w:top="1298" w:right="1134" w:bottom="1134" w:left="1542" w:header="720" w:footer="720" w:gutter="0"/>
          <w:cols w:num="1" w:sep="0" w:space="720" w:equalWidth="1"/>
          <w:docGrid w:linePitch="360"/>
        </w:sectPr>
      </w:pPr>
      <w:r>
        <w:rPr>
          <w:sz w:val="22"/>
        </w:rPr>
      </w:r>
      <w:r/>
    </w:p>
    <w:p>
      <w:pPr>
        <w:pStyle w:val="967"/>
        <w:rPr>
          <w:rFonts w:hint="eastAsia"/>
        </w:rPr>
      </w:pPr>
      <w:r/>
      <w:bookmarkStart w:id="65" w:name="_Toc2449"/>
      <w:r/>
      <w:bookmarkStart w:id="66" w:name="_Toc9904"/>
      <w:r>
        <w:rPr>
          <w:rFonts w:hint="eastAsia"/>
        </w:rPr>
        <w:t xml:space="preserve">廉  政  合  同</w:t>
      </w:r>
      <w:bookmarkEnd w:id="65"/>
      <w:r/>
      <w:bookmarkEnd w:id="66"/>
      <w:r/>
      <w:r/>
    </w:p>
    <w:p>
      <w:pPr>
        <w:ind w:left="119" w:right="121" w:firstLine="480"/>
        <w:jc w:val="left"/>
        <w:spacing w:line="440" w:lineRule="exact"/>
        <w:tabs>
          <w:tab w:val="left" w:pos="3479" w:leader="none"/>
        </w:tabs>
        <w:rPr>
          <w:rFonts w:hint="eastAsia" w:ascii="宋体" w:hAnsi="宋体"/>
          <w:sz w:val="24"/>
          <w:szCs w:val="24"/>
        </w:rPr>
      </w:pPr>
      <w:r>
        <w:rPr>
          <w:rFonts w:hint="eastAsia" w:ascii="宋体" w:hAnsi="宋体"/>
          <w:spacing w:val="-7"/>
          <w:sz w:val="24"/>
          <w:szCs w:val="24"/>
        </w:rPr>
        <w:t xml:space="preserve">根据《关于在交通基础设施建设中加强廉政建设的若干意见》以及有关工程建设、廉政建</w:t>
      </w:r>
      <w:r>
        <w:rPr>
          <w:rFonts w:hint="eastAsia" w:ascii="宋体" w:hAnsi="宋体"/>
          <w:sz w:val="24"/>
          <w:szCs w:val="24"/>
        </w:rPr>
        <w:t xml:space="preserve"> 设的规定，为做好工程建设中的党风廉政建设</w:t>
      </w:r>
      <w:r>
        <w:rPr>
          <w:rFonts w:hint="eastAsia" w:ascii="宋体" w:hAnsi="宋体" w:cs="宋体"/>
          <w:sz w:val="24"/>
          <w:szCs w:val="24"/>
        </w:rPr>
        <w:t xml:space="preserve">,</w:t>
      </w:r>
      <w:r>
        <w:rPr>
          <w:rFonts w:hint="eastAsia" w:ascii="宋体" w:hAnsi="宋体"/>
          <w:sz w:val="24"/>
          <w:szCs w:val="24"/>
        </w:rPr>
        <w:t xml:space="preserve">保证工程建设高效优质，</w:t>
      </w:r>
      <w:r>
        <w:rPr>
          <w:rFonts w:hint="eastAsia" w:ascii="宋体" w:hAnsi="宋体"/>
          <w:spacing w:val="-81"/>
          <w:sz w:val="24"/>
          <w:szCs w:val="24"/>
        </w:rPr>
        <w:t xml:space="preserve"> </w:t>
      </w:r>
      <w:r>
        <w:rPr>
          <w:rFonts w:hint="eastAsia" w:ascii="宋体" w:hAnsi="宋体"/>
          <w:sz w:val="24"/>
          <w:szCs w:val="24"/>
        </w:rPr>
        <w:t xml:space="preserve">保证建设资金的安全</w:t>
      </w:r>
      <w:r>
        <w:rPr>
          <w:rFonts w:hint="eastAsia" w:ascii="宋体" w:hAnsi="宋体"/>
          <w:spacing w:val="2"/>
          <w:sz w:val="24"/>
          <w:szCs w:val="24"/>
        </w:rPr>
        <w:t xml:space="preserve">和有效使用以及投资效益，</w:t>
      </w:r>
      <w:r>
        <w:rPr>
          <w:rFonts w:hint="eastAsia" w:ascii="宋体" w:hAnsi="宋体"/>
          <w:sz w:val="24"/>
          <w:szCs w:val="24"/>
          <w:u w:val="single"/>
          <w:lang w:val="en-US" w:eastAsia="zh-CN"/>
        </w:rPr>
        <w:t xml:space="preserve">                       </w:t>
      </w:r>
      <w:r>
        <w:rPr>
          <w:rFonts w:hint="eastAsia" w:ascii="宋体" w:hAnsi="宋体"/>
          <w:sz w:val="24"/>
          <w:szCs w:val="24"/>
        </w:rPr>
        <w:t xml:space="preserve">（项目名称）的项目法人</w:t>
      </w:r>
      <w:r>
        <w:rPr>
          <w:rFonts w:hint="eastAsia" w:ascii="宋体" w:hAnsi="宋体" w:cs="宋体"/>
          <w:sz w:val="24"/>
          <w:szCs w:val="24"/>
          <w:u w:val="single"/>
          <w:lang w:val="en-US" w:eastAsia="zh-CN"/>
        </w:rPr>
        <w:t xml:space="preserve">                                    </w:t>
      </w:r>
      <w:r>
        <w:rPr>
          <w:rFonts w:hint="eastAsia" w:ascii="宋体" w:hAnsi="宋体" w:cs="宋体"/>
          <w:spacing w:val="-14"/>
          <w:sz w:val="24"/>
          <w:szCs w:val="24"/>
        </w:rPr>
        <w:t xml:space="preserve">(</w:t>
      </w:r>
      <w:r>
        <w:rPr>
          <w:rFonts w:hint="eastAsia" w:ascii="宋体" w:hAnsi="宋体"/>
          <w:spacing w:val="-14"/>
          <w:sz w:val="24"/>
          <w:szCs w:val="24"/>
        </w:rPr>
        <w:t xml:space="preserve">项目法人名称，以下简称</w:t>
      </w:r>
      <w:r>
        <w:rPr>
          <w:rFonts w:hint="eastAsia" w:ascii="宋体" w:hAnsi="宋体" w:cs="宋体"/>
          <w:spacing w:val="-14"/>
          <w:sz w:val="24"/>
          <w:szCs w:val="24"/>
        </w:rPr>
        <w:t xml:space="preserve">“</w:t>
      </w:r>
      <w:r>
        <w:rPr>
          <w:rFonts w:hint="eastAsia" w:ascii="宋体" w:hAnsi="宋体"/>
          <w:spacing w:val="-14"/>
          <w:sz w:val="24"/>
          <w:szCs w:val="24"/>
        </w:rPr>
        <w:t xml:space="preserve">发</w:t>
      </w:r>
      <w:r>
        <w:rPr>
          <w:rFonts w:hint="eastAsia" w:ascii="宋体" w:hAnsi="宋体"/>
          <w:sz w:val="24"/>
          <w:szCs w:val="24"/>
        </w:rPr>
        <w:t xml:space="preserve"> 包人</w:t>
      </w:r>
      <w:r>
        <w:rPr>
          <w:rFonts w:hint="eastAsia" w:ascii="宋体" w:hAnsi="宋体" w:cs="宋体"/>
          <w:sz w:val="24"/>
          <w:szCs w:val="24"/>
        </w:rPr>
        <w:t xml:space="preserve">”)</w:t>
      </w:r>
      <w:r>
        <w:rPr>
          <w:rFonts w:hint="eastAsia" w:ascii="宋体" w:hAnsi="宋体"/>
          <w:sz w:val="24"/>
          <w:szCs w:val="24"/>
        </w:rPr>
        <w:t xml:space="preserve">与该项目标段的施工单位</w:t>
      </w:r>
      <w:r>
        <w:rPr>
          <w:rFonts w:hint="eastAsia" w:ascii="宋体" w:hAnsi="宋体"/>
          <w:sz w:val="24"/>
          <w:szCs w:val="24"/>
          <w:u w:val="single"/>
        </w:rPr>
        <w:t xml:space="preserve">                 </w:t>
      </w:r>
      <w:r>
        <w:rPr>
          <w:rFonts w:hint="eastAsia" w:ascii="宋体" w:hAnsi="宋体" w:cs="宋体"/>
          <w:sz w:val="24"/>
          <w:szCs w:val="24"/>
        </w:rPr>
        <w:t xml:space="preserve">(</w:t>
      </w:r>
      <w:r>
        <w:rPr>
          <w:rFonts w:hint="eastAsia" w:ascii="宋体" w:hAnsi="宋体"/>
          <w:sz w:val="24"/>
          <w:szCs w:val="24"/>
        </w:rPr>
        <w:t xml:space="preserve">施工单位名称，以下简称</w:t>
      </w:r>
      <w:r>
        <w:rPr>
          <w:rFonts w:hint="eastAsia" w:ascii="宋体" w:hAnsi="宋体" w:cs="宋体"/>
          <w:sz w:val="24"/>
          <w:szCs w:val="24"/>
        </w:rPr>
        <w:t xml:space="preserve">“</w:t>
      </w:r>
      <w:r>
        <w:rPr>
          <w:rFonts w:hint="eastAsia" w:ascii="宋体" w:hAnsi="宋体"/>
          <w:sz w:val="24"/>
          <w:szCs w:val="24"/>
        </w:rPr>
        <w:t xml:space="preserve">承包人</w:t>
      </w:r>
      <w:r>
        <w:rPr>
          <w:rFonts w:hint="eastAsia" w:ascii="宋体" w:hAnsi="宋体" w:cs="宋体"/>
          <w:sz w:val="24"/>
          <w:szCs w:val="24"/>
        </w:rPr>
        <w:t xml:space="preserve">”)</w:t>
      </w:r>
      <w:r>
        <w:rPr>
          <w:rFonts w:hint="eastAsia" w:ascii="宋体" w:hAnsi="宋体"/>
          <w:sz w:val="24"/>
          <w:szCs w:val="24"/>
        </w:rPr>
        <w:t xml:space="preserve">，特订立如下合同。</w:t>
      </w:r>
      <w:r/>
    </w:p>
    <w:p>
      <w:pPr>
        <w:ind w:left="600"/>
        <w:jc w:val="left"/>
        <w:spacing w:line="440" w:lineRule="exact"/>
        <w:rPr>
          <w:rFonts w:hint="eastAsia" w:ascii="宋体" w:hAnsi="宋体"/>
          <w:sz w:val="24"/>
          <w:szCs w:val="24"/>
        </w:rPr>
      </w:pPr>
      <w:r>
        <w:rPr>
          <w:rFonts w:hint="eastAsia" w:ascii="宋体" w:hAnsi="宋体" w:cs="宋体"/>
          <w:sz w:val="24"/>
          <w:szCs w:val="24"/>
        </w:rPr>
        <w:t xml:space="preserve">1.</w:t>
      </w:r>
      <w:r>
        <w:rPr>
          <w:rFonts w:hint="eastAsia" w:ascii="宋体" w:hAnsi="宋体"/>
          <w:sz w:val="24"/>
          <w:szCs w:val="24"/>
        </w:rPr>
        <w:t xml:space="preserve">发包人和承包人双方的权利和义务</w:t>
      </w:r>
      <w:r/>
    </w:p>
    <w:p>
      <w:pPr>
        <w:ind w:left="600"/>
        <w:jc w:val="left"/>
        <w:spacing w:line="440" w:lineRule="exact"/>
        <w:rPr>
          <w:rFonts w:hint="eastAsia" w:ascii="宋体" w:hAnsi="宋体"/>
          <w:sz w:val="24"/>
          <w:szCs w:val="24"/>
        </w:rPr>
      </w:pPr>
      <w:r>
        <w:rPr>
          <w:rFonts w:hint="eastAsia" w:ascii="宋体" w:hAnsi="宋体" w:cs="宋体"/>
          <w:sz w:val="24"/>
          <w:szCs w:val="24"/>
        </w:rPr>
        <w:t xml:space="preserve">(1) </w:t>
      </w:r>
      <w:r>
        <w:rPr>
          <w:rFonts w:hint="eastAsia" w:ascii="宋体" w:hAnsi="宋体"/>
          <w:sz w:val="24"/>
          <w:szCs w:val="24"/>
        </w:rPr>
        <w:t xml:space="preserve">严格遵守党的政策规定和国家有关法律法规及交通运输部的有关规定。</w:t>
      </w:r>
      <w:r/>
    </w:p>
    <w:p>
      <w:pPr>
        <w:ind w:left="134" w:firstLine="426"/>
        <w:jc w:val="left"/>
        <w:spacing w:line="440" w:lineRule="exact"/>
        <w:tabs>
          <w:tab w:val="left" w:pos="3319" w:leader="none"/>
          <w:tab w:val="left" w:pos="5339" w:leader="none"/>
        </w:tabs>
        <w:rPr>
          <w:rFonts w:hint="eastAsia" w:ascii="宋体" w:hAnsi="宋体"/>
          <w:sz w:val="24"/>
          <w:szCs w:val="24"/>
        </w:rPr>
      </w:pPr>
      <w:r>
        <w:rPr>
          <w:rFonts w:hint="eastAsia" w:ascii="宋体" w:hAnsi="宋体" w:cs="宋体"/>
          <w:sz w:val="24"/>
          <w:szCs w:val="24"/>
        </w:rPr>
        <w:t xml:space="preserve">(2) </w:t>
      </w:r>
      <w:r>
        <w:rPr>
          <w:rFonts w:hint="eastAsia" w:ascii="宋体" w:hAnsi="宋体"/>
          <w:sz w:val="24"/>
          <w:szCs w:val="24"/>
        </w:rPr>
        <w:t xml:space="preserve">严格执行</w:t>
      </w:r>
      <w:r>
        <w:rPr>
          <w:rFonts w:hint="eastAsia" w:ascii="宋体" w:hAnsi="宋体"/>
          <w:sz w:val="24"/>
          <w:szCs w:val="24"/>
          <w:u w:val="single"/>
          <w:lang w:val="en-US" w:eastAsia="zh-CN"/>
        </w:rPr>
        <w:t xml:space="preserve">                </w:t>
      </w:r>
      <w:r>
        <w:rPr>
          <w:rFonts w:hint="eastAsia" w:ascii="宋体" w:hAnsi="宋体"/>
          <w:spacing w:val="-3"/>
          <w:sz w:val="24"/>
          <w:szCs w:val="24"/>
        </w:rPr>
        <w:t xml:space="preserve">（项目名称</w:t>
      </w:r>
      <w:r>
        <w:rPr>
          <w:rFonts w:hint="eastAsia" w:ascii="宋体" w:hAnsi="宋体"/>
          <w:sz w:val="24"/>
          <w:szCs w:val="24"/>
        </w:rPr>
        <w:t xml:space="preserve">）施工合同文件，自觉按合同办事。</w:t>
      </w:r>
      <w:r/>
    </w:p>
    <w:p>
      <w:pPr>
        <w:ind w:left="119" w:firstLine="480"/>
        <w:jc w:val="left"/>
        <w:spacing w:line="440" w:lineRule="exact"/>
        <w:rPr>
          <w:rFonts w:hint="eastAsia" w:ascii="宋体" w:hAnsi="宋体"/>
          <w:sz w:val="24"/>
          <w:szCs w:val="24"/>
        </w:rPr>
      </w:pPr>
      <w:r>
        <w:rPr>
          <w:rFonts w:hint="eastAsia" w:ascii="宋体" w:hAnsi="宋体" w:cs="宋体"/>
          <w:sz w:val="24"/>
          <w:szCs w:val="24"/>
        </w:rPr>
        <w:t xml:space="preserve">(3)</w:t>
      </w:r>
      <w:r>
        <w:rPr>
          <w:rFonts w:hint="eastAsia" w:ascii="宋体" w:hAnsi="宋体" w:cs="宋体"/>
          <w:spacing w:val="21"/>
          <w:sz w:val="24"/>
          <w:szCs w:val="24"/>
        </w:rPr>
        <w:t xml:space="preserve"> </w:t>
      </w:r>
      <w:r>
        <w:rPr>
          <w:rFonts w:hint="eastAsia" w:ascii="宋体" w:hAnsi="宋体"/>
          <w:spacing w:val="-6"/>
          <w:sz w:val="24"/>
          <w:szCs w:val="24"/>
        </w:rPr>
        <w:t xml:space="preserve">双方的业务活动坚持公开、公正、诚信、透明的原则</w:t>
      </w:r>
      <w:r>
        <w:rPr>
          <w:rFonts w:hint="eastAsia" w:ascii="宋体" w:hAnsi="宋体" w:cs="宋体"/>
          <w:spacing w:val="-6"/>
          <w:sz w:val="24"/>
          <w:szCs w:val="24"/>
        </w:rPr>
        <w:t xml:space="preserve">(</w:t>
      </w:r>
      <w:r>
        <w:rPr>
          <w:rFonts w:hint="eastAsia" w:ascii="宋体" w:hAnsi="宋体"/>
          <w:spacing w:val="-6"/>
          <w:sz w:val="24"/>
          <w:szCs w:val="24"/>
        </w:rPr>
        <w:t xml:space="preserve">法律认定的商业秘密和合同文</w:t>
      </w:r>
      <w:r>
        <w:rPr>
          <w:rFonts w:hint="eastAsia" w:ascii="宋体" w:hAnsi="宋体"/>
          <w:sz w:val="24"/>
          <w:szCs w:val="24"/>
        </w:rPr>
        <w:t xml:space="preserve"> </w:t>
      </w:r>
      <w:r>
        <w:rPr>
          <w:rFonts w:hint="eastAsia" w:ascii="宋体" w:hAnsi="宋体"/>
          <w:position w:val="-2"/>
          <w:sz w:val="24"/>
          <w:szCs w:val="24"/>
        </w:rPr>
        <w:t xml:space="preserve">件另有规定除外</w:t>
      </w:r>
      <w:r>
        <w:rPr>
          <w:rFonts w:hint="eastAsia" w:ascii="宋体" w:hAnsi="宋体" w:cs="宋体"/>
          <w:position w:val="-2"/>
          <w:sz w:val="24"/>
          <w:szCs w:val="24"/>
        </w:rPr>
        <w:t xml:space="preserve">)</w:t>
      </w:r>
      <w:r>
        <w:rPr>
          <w:rFonts w:hint="eastAsia" w:ascii="宋体" w:hAnsi="宋体"/>
          <w:position w:val="-2"/>
          <w:sz w:val="24"/>
          <w:szCs w:val="24"/>
        </w:rPr>
        <w:t xml:space="preserve">，</w:t>
      </w:r>
      <w:r>
        <w:rPr>
          <w:rFonts w:hint="eastAsia" w:ascii="宋体" w:hAnsi="宋体"/>
          <w:sz w:val="24"/>
          <w:szCs w:val="24"/>
        </w:rPr>
        <w:t xml:space="preserve">不得损害国家和集体利益，不得违反工程建设管理规章</w:t>
      </w:r>
      <w:r>
        <w:rPr>
          <w:rFonts w:hint="eastAsia" w:ascii="宋体" w:hAnsi="宋体"/>
          <w:spacing w:val="-46"/>
          <w:sz w:val="24"/>
          <w:szCs w:val="24"/>
        </w:rPr>
        <w:t xml:space="preserve"> </w:t>
      </w:r>
      <w:r>
        <w:rPr>
          <w:rFonts w:hint="eastAsia" w:ascii="宋体" w:hAnsi="宋体"/>
          <w:sz w:val="24"/>
          <w:szCs w:val="24"/>
        </w:rPr>
        <w:t xml:space="preserve">制度。</w:t>
      </w:r>
      <w:r/>
    </w:p>
    <w:p>
      <w:pPr>
        <w:ind w:left="120" w:firstLine="480"/>
        <w:jc w:val="left"/>
        <w:spacing w:line="440" w:lineRule="exact"/>
        <w:rPr>
          <w:rFonts w:hint="eastAsia" w:ascii="宋体" w:hAnsi="宋体"/>
          <w:sz w:val="24"/>
          <w:szCs w:val="24"/>
        </w:rPr>
      </w:pPr>
      <w:r>
        <w:rPr>
          <w:rFonts w:hint="eastAsia" w:ascii="宋体" w:hAnsi="宋体" w:cs="宋体"/>
          <w:sz w:val="24"/>
          <w:szCs w:val="24"/>
        </w:rPr>
        <w:t xml:space="preserve">(4) </w:t>
      </w:r>
      <w:r>
        <w:rPr>
          <w:rFonts w:hint="eastAsia" w:ascii="宋体" w:hAnsi="宋体"/>
          <w:sz w:val="24"/>
          <w:szCs w:val="24"/>
        </w:rPr>
        <w:t xml:space="preserve">建立健全廉政制度，开展廉政教育，设立廉政告示牌，公布举报电话，监</w:t>
      </w:r>
      <w:r>
        <w:rPr>
          <w:rFonts w:hint="eastAsia" w:ascii="宋体" w:hAnsi="宋体"/>
          <w:spacing w:val="-80"/>
          <w:sz w:val="24"/>
          <w:szCs w:val="24"/>
        </w:rPr>
        <w:t xml:space="preserve"> </w:t>
      </w:r>
      <w:r>
        <w:rPr>
          <w:rFonts w:hint="eastAsia" w:ascii="宋体" w:hAnsi="宋体"/>
          <w:sz w:val="24"/>
          <w:szCs w:val="24"/>
        </w:rPr>
        <w:t xml:space="preserve">督并认真 查处违法违纪行为。</w:t>
      </w:r>
      <w:r/>
    </w:p>
    <w:p>
      <w:pPr>
        <w:ind w:left="-2" w:firstLine="568"/>
        <w:jc w:val="left"/>
        <w:spacing w:line="440" w:lineRule="exact"/>
        <w:rPr>
          <w:rFonts w:hint="eastAsia" w:ascii="宋体" w:hAnsi="宋体"/>
          <w:sz w:val="24"/>
          <w:szCs w:val="24"/>
        </w:rPr>
      </w:pPr>
      <w:r>
        <w:rPr>
          <w:rFonts w:hint="eastAsia" w:ascii="宋体" w:hAnsi="宋体" w:cs="宋体"/>
          <w:sz w:val="24"/>
          <w:szCs w:val="24"/>
        </w:rPr>
        <w:t xml:space="preserve">(5) </w:t>
      </w:r>
      <w:r>
        <w:rPr>
          <w:rFonts w:hint="eastAsia" w:ascii="宋体" w:hAnsi="宋体"/>
          <w:sz w:val="24"/>
          <w:szCs w:val="24"/>
        </w:rPr>
        <w:t xml:space="preserve">发现对方在业务活动中有违反廉政规定的行为，有及时提醒对方纠正的权</w:t>
      </w:r>
      <w:r>
        <w:rPr>
          <w:rFonts w:hint="eastAsia" w:ascii="宋体" w:hAnsi="宋体"/>
          <w:spacing w:val="40"/>
          <w:sz w:val="24"/>
          <w:szCs w:val="24"/>
        </w:rPr>
        <w:t xml:space="preserve"> </w:t>
      </w:r>
      <w:r>
        <w:rPr>
          <w:rFonts w:hint="eastAsia" w:ascii="宋体" w:hAnsi="宋体"/>
          <w:sz w:val="24"/>
          <w:szCs w:val="24"/>
        </w:rPr>
        <w:t xml:space="preserve">利和义务。</w:t>
      </w:r>
      <w:r/>
    </w:p>
    <w:p>
      <w:pPr>
        <w:ind w:left="2" w:firstLine="564"/>
        <w:jc w:val="left"/>
        <w:spacing w:line="440" w:lineRule="exact"/>
        <w:rPr>
          <w:rFonts w:hint="eastAsia" w:ascii="宋体" w:hAnsi="宋体"/>
          <w:sz w:val="24"/>
          <w:szCs w:val="24"/>
        </w:rPr>
      </w:pPr>
      <w:r>
        <w:rPr>
          <w:rFonts w:hint="eastAsia" w:ascii="宋体" w:hAnsi="宋体" w:cs="宋体"/>
          <w:sz w:val="24"/>
          <w:szCs w:val="24"/>
        </w:rPr>
        <w:t xml:space="preserve">(6) </w:t>
      </w:r>
      <w:r>
        <w:rPr>
          <w:rFonts w:hint="eastAsia" w:ascii="宋体" w:hAnsi="宋体"/>
          <w:sz w:val="24"/>
          <w:szCs w:val="24"/>
        </w:rPr>
        <w:t xml:space="preserve">发现对方严重违反本合同义务条款的行为，有向其上级有关部门举报、建议给予处理并要求告知处理结果的权利。</w:t>
      </w:r>
      <w:r/>
    </w:p>
    <w:p>
      <w:pPr>
        <w:ind w:left="600"/>
        <w:jc w:val="left"/>
        <w:spacing w:line="440" w:lineRule="exact"/>
        <w:rPr>
          <w:rFonts w:hint="eastAsia" w:ascii="宋体" w:hAnsi="宋体"/>
          <w:sz w:val="24"/>
          <w:szCs w:val="24"/>
        </w:rPr>
      </w:pPr>
      <w:r>
        <w:rPr>
          <w:rFonts w:hint="eastAsia" w:ascii="宋体" w:hAnsi="宋体" w:cs="宋体"/>
          <w:sz w:val="24"/>
          <w:szCs w:val="24"/>
        </w:rPr>
        <w:t xml:space="preserve">2.</w:t>
      </w:r>
      <w:r>
        <w:rPr>
          <w:rFonts w:hint="eastAsia" w:ascii="宋体" w:hAnsi="宋体"/>
          <w:sz w:val="24"/>
          <w:szCs w:val="24"/>
        </w:rPr>
        <w:t xml:space="preserve">发包人的义务</w:t>
      </w:r>
      <w:r/>
    </w:p>
    <w:p>
      <w:pPr>
        <w:ind w:left="120" w:firstLine="480"/>
        <w:jc w:val="left"/>
        <w:spacing w:line="440" w:lineRule="exact"/>
        <w:rPr>
          <w:rFonts w:hint="eastAsia" w:ascii="宋体" w:hAnsi="宋体"/>
          <w:sz w:val="24"/>
          <w:szCs w:val="24"/>
        </w:rPr>
      </w:pPr>
      <w:r>
        <w:rPr>
          <w:rFonts w:hint="eastAsia" w:ascii="宋体" w:hAnsi="宋体" w:cs="宋体"/>
          <w:sz w:val="24"/>
          <w:szCs w:val="24"/>
        </w:rPr>
        <w:t xml:space="preserve">(1) </w:t>
      </w:r>
      <w:r>
        <w:rPr>
          <w:rFonts w:hint="eastAsia" w:ascii="宋体" w:hAnsi="宋体"/>
          <w:spacing w:val="13"/>
          <w:sz w:val="24"/>
          <w:szCs w:val="24"/>
        </w:rPr>
        <w:t xml:space="preserve">发包人及其工作人员不得索要或接受承包人的礼金、有价证券和贵重物</w:t>
      </w:r>
      <w:r>
        <w:rPr>
          <w:rFonts w:hint="eastAsia" w:ascii="宋体" w:hAnsi="宋体"/>
          <w:spacing w:val="-4"/>
          <w:sz w:val="24"/>
          <w:szCs w:val="24"/>
        </w:rPr>
        <w:t xml:space="preserve"> </w:t>
      </w:r>
      <w:r>
        <w:rPr>
          <w:rFonts w:hint="eastAsia" w:ascii="宋体" w:hAnsi="宋体"/>
          <w:sz w:val="24"/>
          <w:szCs w:val="24"/>
        </w:rPr>
        <w:t xml:space="preserve">品，不 得让承包人报销任何应由发包人或发包人工作人员个人支付的费用等。</w:t>
      </w:r>
      <w:r/>
    </w:p>
    <w:p>
      <w:pPr>
        <w:ind w:left="120" w:firstLine="480"/>
        <w:jc w:val="left"/>
        <w:spacing w:line="440" w:lineRule="exact"/>
        <w:rPr>
          <w:rFonts w:hint="eastAsia" w:ascii="宋体" w:hAnsi="宋体"/>
          <w:sz w:val="24"/>
          <w:szCs w:val="24"/>
        </w:rPr>
      </w:pPr>
      <w:r>
        <w:rPr>
          <w:rFonts w:hint="eastAsia" w:ascii="宋体" w:hAnsi="宋体" w:cs="宋体"/>
          <w:sz w:val="24"/>
          <w:szCs w:val="24"/>
        </w:rPr>
        <w:t xml:space="preserve">(2) </w:t>
      </w:r>
      <w:r>
        <w:rPr>
          <w:rFonts w:hint="eastAsia" w:ascii="宋体" w:hAnsi="宋体"/>
          <w:sz w:val="24"/>
          <w:szCs w:val="24"/>
        </w:rPr>
        <w:t xml:space="preserve">发包人工作人员不得参加承包人安排的超标准宴请和娱乐活动；不得接受</w:t>
      </w:r>
      <w:r>
        <w:rPr>
          <w:rFonts w:hint="eastAsia" w:ascii="宋体" w:hAnsi="宋体"/>
          <w:spacing w:val="-80"/>
          <w:sz w:val="24"/>
          <w:szCs w:val="24"/>
        </w:rPr>
        <w:t xml:space="preserve"> </w:t>
      </w:r>
      <w:r>
        <w:rPr>
          <w:rFonts w:hint="eastAsia" w:ascii="宋体" w:hAnsi="宋体"/>
          <w:sz w:val="24"/>
          <w:szCs w:val="24"/>
        </w:rPr>
        <w:t xml:space="preserve">承包人提 供的通讯工具、交通工具和高档办公用品等。</w:t>
      </w:r>
      <w:r/>
    </w:p>
    <w:p>
      <w:pPr>
        <w:ind w:left="120" w:firstLine="480"/>
        <w:jc w:val="left"/>
        <w:spacing w:line="440" w:lineRule="exact"/>
        <w:rPr>
          <w:rFonts w:hint="eastAsia" w:ascii="宋体" w:hAnsi="宋体"/>
          <w:sz w:val="24"/>
          <w:szCs w:val="24"/>
        </w:rPr>
      </w:pPr>
      <w:r>
        <w:rPr>
          <w:rFonts w:hint="eastAsia" w:ascii="宋体" w:hAnsi="宋体" w:cs="宋体"/>
          <w:sz w:val="24"/>
          <w:szCs w:val="24"/>
        </w:rPr>
        <w:t xml:space="preserve">(3) </w:t>
      </w:r>
      <w:r>
        <w:rPr>
          <w:rFonts w:hint="eastAsia" w:ascii="宋体" w:hAnsi="宋体"/>
          <w:sz w:val="24"/>
          <w:szCs w:val="24"/>
        </w:rPr>
        <w:t xml:space="preserve">发包人及其工作人员不得要求或者接受承包人为其住房装修、婚丧嫁娶活</w:t>
      </w:r>
      <w:r>
        <w:rPr>
          <w:rFonts w:hint="eastAsia" w:ascii="宋体" w:hAnsi="宋体"/>
          <w:spacing w:val="-80"/>
          <w:sz w:val="24"/>
          <w:szCs w:val="24"/>
        </w:rPr>
        <w:t xml:space="preserve"> </w:t>
      </w:r>
      <w:r>
        <w:rPr>
          <w:rFonts w:hint="eastAsia" w:ascii="宋体" w:hAnsi="宋体"/>
          <w:sz w:val="24"/>
          <w:szCs w:val="24"/>
        </w:rPr>
        <w:t xml:space="preserve">动、配偶 子女的工作安排以及出国出境、旅游等提供方便等。</w:t>
      </w:r>
      <w:r/>
    </w:p>
    <w:p>
      <w:pPr>
        <w:ind w:left="120" w:firstLine="480"/>
        <w:jc w:val="left"/>
        <w:spacing w:line="440" w:lineRule="exact"/>
        <w:rPr>
          <w:rFonts w:hint="eastAsia" w:ascii="宋体" w:hAnsi="宋体"/>
          <w:sz w:val="24"/>
          <w:szCs w:val="24"/>
        </w:rPr>
      </w:pPr>
      <w:r>
        <w:rPr>
          <w:rFonts w:hint="eastAsia" w:ascii="宋体" w:hAnsi="宋体" w:cs="宋体"/>
          <w:sz w:val="24"/>
          <w:szCs w:val="24"/>
        </w:rPr>
        <w:t xml:space="preserve">(4)</w:t>
      </w:r>
      <w:r>
        <w:rPr>
          <w:rFonts w:hint="eastAsia" w:ascii="宋体" w:hAnsi="宋体" w:cs="宋体"/>
          <w:spacing w:val="40"/>
          <w:sz w:val="24"/>
          <w:szCs w:val="24"/>
        </w:rPr>
        <w:t xml:space="preserve"> </w:t>
      </w:r>
      <w:r>
        <w:rPr>
          <w:rFonts w:hint="eastAsia" w:ascii="宋体" w:hAnsi="宋体"/>
          <w:sz w:val="24"/>
          <w:szCs w:val="24"/>
        </w:rPr>
        <w:t xml:space="preserve">发包人工作人员及其配偶、子女不得从事与发包人工程有关的材料设备供应、工程 分包、劳务等经济活动等。</w:t>
      </w:r>
      <w:r/>
    </w:p>
    <w:p>
      <w:pPr>
        <w:ind w:left="120" w:firstLine="480"/>
        <w:jc w:val="left"/>
        <w:spacing w:line="440" w:lineRule="exact"/>
        <w:rPr>
          <w:rFonts w:hint="eastAsia" w:ascii="宋体" w:hAnsi="宋体"/>
          <w:sz w:val="24"/>
          <w:szCs w:val="24"/>
        </w:rPr>
      </w:pPr>
      <w:r>
        <w:rPr>
          <w:rFonts w:hint="eastAsia" w:ascii="宋体" w:hAnsi="宋体" w:cs="宋体"/>
          <w:sz w:val="24"/>
          <w:szCs w:val="24"/>
        </w:rPr>
        <w:t xml:space="preserve">(5) </w:t>
      </w:r>
      <w:r>
        <w:rPr>
          <w:rFonts w:hint="eastAsia" w:ascii="宋体" w:hAnsi="宋体"/>
          <w:sz w:val="24"/>
          <w:szCs w:val="24"/>
        </w:rPr>
        <w:t xml:space="preserve">发包人及其工作人员不得以任何理由向承包人推荐分包单位或推销材料，</w:t>
      </w:r>
      <w:r>
        <w:rPr>
          <w:rFonts w:hint="eastAsia" w:ascii="宋体" w:hAnsi="宋体"/>
          <w:spacing w:val="39"/>
          <w:sz w:val="24"/>
          <w:szCs w:val="24"/>
        </w:rPr>
        <w:t xml:space="preserve"> </w:t>
      </w:r>
      <w:r>
        <w:rPr>
          <w:rFonts w:hint="eastAsia" w:ascii="宋体" w:hAnsi="宋体"/>
          <w:sz w:val="24"/>
          <w:szCs w:val="24"/>
        </w:rPr>
        <w:t xml:space="preserve">不得要 求承包人购买合同规定外的材料和设备。</w:t>
      </w:r>
      <w:r/>
    </w:p>
    <w:p>
      <w:pPr>
        <w:ind w:left="120" w:firstLine="480"/>
        <w:jc w:val="left"/>
        <w:spacing w:line="440" w:lineRule="exact"/>
        <w:rPr>
          <w:rFonts w:hint="eastAsia" w:ascii="宋体" w:hAnsi="宋体"/>
          <w:sz w:val="24"/>
          <w:szCs w:val="24"/>
        </w:rPr>
      </w:pPr>
      <w:r>
        <w:rPr>
          <w:rFonts w:hint="eastAsia" w:ascii="宋体" w:hAnsi="宋体" w:cs="宋体"/>
          <w:sz w:val="24"/>
          <w:szCs w:val="24"/>
        </w:rPr>
        <w:t xml:space="preserve">(6) </w:t>
      </w:r>
      <w:r>
        <w:rPr>
          <w:rFonts w:hint="eastAsia" w:ascii="宋体" w:hAnsi="宋体"/>
          <w:sz w:val="24"/>
          <w:szCs w:val="24"/>
        </w:rPr>
        <w:t xml:space="preserve">发包人工作人员要秉公办事，不准营私舞弊，不准利用职权从事各种个人</w:t>
      </w:r>
      <w:r>
        <w:rPr>
          <w:rFonts w:hint="eastAsia" w:ascii="宋体" w:hAnsi="宋体"/>
          <w:spacing w:val="-80"/>
          <w:sz w:val="24"/>
          <w:szCs w:val="24"/>
        </w:rPr>
        <w:t xml:space="preserve"> </w:t>
      </w:r>
      <w:r>
        <w:rPr>
          <w:rFonts w:hint="eastAsia" w:ascii="宋体" w:hAnsi="宋体"/>
          <w:sz w:val="24"/>
          <w:szCs w:val="24"/>
        </w:rPr>
        <w:t xml:space="preserve">有偿中介 活动和安排个人施工队伍。</w:t>
      </w:r>
      <w:r/>
    </w:p>
    <w:p>
      <w:pPr>
        <w:ind w:left="680"/>
        <w:jc w:val="left"/>
        <w:spacing w:line="440" w:lineRule="exact"/>
        <w:rPr>
          <w:rFonts w:hint="eastAsia" w:ascii="宋体" w:hAnsi="宋体" w:cs="宋体"/>
          <w:sz w:val="24"/>
          <w:szCs w:val="24"/>
        </w:rPr>
      </w:pPr>
      <w:r>
        <w:rPr>
          <w:rFonts w:hint="eastAsia" w:ascii="宋体" w:hAnsi="宋体" w:cs="宋体"/>
          <w:sz w:val="24"/>
          <w:szCs w:val="24"/>
        </w:rPr>
        <w:t xml:space="preserve">3.承包人的义务</w:t>
      </w:r>
      <w:r/>
    </w:p>
    <w:p>
      <w:pPr>
        <w:ind w:left="600"/>
        <w:jc w:val="left"/>
        <w:spacing w:line="440" w:lineRule="exact"/>
        <w:rPr>
          <w:rFonts w:hint="eastAsia" w:ascii="宋体" w:hAnsi="宋体"/>
          <w:sz w:val="24"/>
          <w:szCs w:val="24"/>
        </w:rPr>
      </w:pPr>
      <w:r>
        <w:rPr>
          <w:rFonts w:hint="eastAsia" w:ascii="宋体" w:hAnsi="宋体" w:cs="宋体"/>
          <w:sz w:val="24"/>
          <w:szCs w:val="24"/>
        </w:rPr>
        <w:t xml:space="preserve">(1) </w:t>
      </w:r>
      <w:r>
        <w:rPr>
          <w:rFonts w:hint="eastAsia" w:ascii="宋体" w:hAnsi="宋体"/>
          <w:sz w:val="24"/>
          <w:szCs w:val="24"/>
        </w:rPr>
        <w:t xml:space="preserve">承包人不得以任何理由向发包人及其工作人员行贿或馈赠礼金、有价证</w:t>
      </w:r>
      <w:r>
        <w:rPr>
          <w:rFonts w:hint="eastAsia" w:ascii="宋体" w:hAnsi="宋体"/>
          <w:spacing w:val="40"/>
          <w:sz w:val="24"/>
          <w:szCs w:val="24"/>
        </w:rPr>
        <w:t xml:space="preserve"> </w:t>
      </w:r>
      <w:r>
        <w:rPr>
          <w:rFonts w:hint="eastAsia" w:ascii="宋体" w:hAnsi="宋体"/>
          <w:sz w:val="24"/>
          <w:szCs w:val="24"/>
        </w:rPr>
        <w:t xml:space="preserve">券、</w:t>
      </w:r>
      <w:r/>
    </w:p>
    <w:p>
      <w:pPr>
        <w:jc w:val="left"/>
        <w:spacing w:line="440" w:lineRule="exact"/>
        <w:rPr>
          <w:rFonts w:hint="eastAsia" w:ascii="宋体" w:hAnsi="宋体"/>
          <w:sz w:val="24"/>
          <w:szCs w:val="24"/>
        </w:rPr>
      </w:pPr>
      <w:r>
        <w:rPr>
          <w:rFonts w:hint="eastAsia" w:ascii="宋体" w:hAnsi="宋体"/>
          <w:sz w:val="24"/>
          <w:szCs w:val="24"/>
        </w:rPr>
        <w:t xml:space="preserve">贵重礼品。</w:t>
      </w:r>
      <w:r/>
    </w:p>
    <w:p>
      <w:pPr>
        <w:ind w:left="100" w:right="119" w:firstLine="480"/>
        <w:jc w:val="left"/>
        <w:spacing w:line="440" w:lineRule="exact"/>
        <w:rPr>
          <w:rFonts w:hint="eastAsia" w:ascii="宋体" w:hAnsi="宋体"/>
          <w:sz w:val="24"/>
          <w:szCs w:val="24"/>
        </w:rPr>
      </w:pPr>
      <w:r>
        <w:rPr>
          <w:rFonts w:hint="eastAsia" w:ascii="宋体" w:hAnsi="宋体" w:cs="宋体"/>
          <w:sz w:val="24"/>
          <w:szCs w:val="24"/>
        </w:rPr>
        <w:t xml:space="preserve">(2)</w:t>
      </w:r>
      <w:r>
        <w:rPr>
          <w:rFonts w:hint="eastAsia" w:ascii="宋体" w:hAnsi="宋体" w:cs="宋体"/>
          <w:spacing w:val="40"/>
          <w:sz w:val="24"/>
          <w:szCs w:val="24"/>
        </w:rPr>
        <w:t xml:space="preserve"> </w:t>
      </w:r>
      <w:r>
        <w:rPr>
          <w:rFonts w:hint="eastAsia" w:ascii="宋体" w:hAnsi="宋体"/>
          <w:sz w:val="24"/>
          <w:szCs w:val="24"/>
        </w:rPr>
        <w:t xml:space="preserve">承包人不得以任何名义为发包人及其工作人员报销应由发包人单位或个人支付的任 何费用。</w:t>
      </w:r>
      <w:r/>
    </w:p>
    <w:p>
      <w:pPr>
        <w:ind w:left="580" w:right="119"/>
        <w:jc w:val="left"/>
        <w:spacing w:line="440" w:lineRule="exact"/>
        <w:rPr>
          <w:rFonts w:hint="eastAsia" w:ascii="宋体" w:hAnsi="宋体"/>
          <w:sz w:val="24"/>
          <w:szCs w:val="24"/>
        </w:rPr>
      </w:pPr>
      <w:r>
        <w:rPr>
          <w:rFonts w:hint="eastAsia" w:ascii="宋体" w:hAnsi="宋体" w:cs="宋体"/>
          <w:sz w:val="24"/>
          <w:szCs w:val="24"/>
        </w:rPr>
        <w:t xml:space="preserve">(3) </w:t>
      </w:r>
      <w:r>
        <w:rPr>
          <w:rFonts w:hint="eastAsia" w:ascii="宋体" w:hAnsi="宋体"/>
          <w:sz w:val="24"/>
          <w:szCs w:val="24"/>
        </w:rPr>
        <w:t xml:space="preserve">承包人不得以任何理由安排发包人工作人员参加超标准宴请及娱乐活动。</w:t>
      </w:r>
      <w:r/>
    </w:p>
    <w:p>
      <w:pPr>
        <w:ind w:left="100" w:right="119" w:firstLine="480"/>
        <w:jc w:val="left"/>
        <w:spacing w:line="440" w:lineRule="exact"/>
        <w:rPr>
          <w:rFonts w:hint="eastAsia" w:ascii="宋体" w:hAnsi="宋体"/>
          <w:sz w:val="24"/>
          <w:szCs w:val="24"/>
        </w:rPr>
      </w:pPr>
      <w:r>
        <w:rPr>
          <w:rFonts w:hint="eastAsia" w:ascii="宋体" w:hAnsi="宋体" w:cs="宋体"/>
          <w:sz w:val="24"/>
          <w:szCs w:val="24"/>
        </w:rPr>
        <w:t xml:space="preserve">(4) </w:t>
      </w:r>
      <w:r>
        <w:rPr>
          <w:rFonts w:hint="eastAsia" w:ascii="宋体" w:hAnsi="宋体"/>
          <w:sz w:val="24"/>
          <w:szCs w:val="24"/>
        </w:rPr>
        <w:t xml:space="preserve">承包人不得为发包人单位和个人购置或提供通信工具、交通工具和高档办</w:t>
      </w:r>
      <w:r>
        <w:rPr>
          <w:rFonts w:hint="eastAsia" w:ascii="宋体" w:hAnsi="宋体"/>
          <w:spacing w:val="40"/>
          <w:sz w:val="24"/>
          <w:szCs w:val="24"/>
        </w:rPr>
        <w:t xml:space="preserve"> </w:t>
      </w:r>
      <w:r>
        <w:rPr>
          <w:rFonts w:hint="eastAsia" w:ascii="宋体" w:hAnsi="宋体"/>
          <w:sz w:val="24"/>
          <w:szCs w:val="24"/>
        </w:rPr>
        <w:t xml:space="preserve">公用品等。</w:t>
      </w:r>
      <w:r/>
    </w:p>
    <w:p>
      <w:pPr>
        <w:ind w:left="580" w:right="2920"/>
        <w:jc w:val="left"/>
        <w:spacing w:line="440" w:lineRule="exact"/>
        <w:rPr>
          <w:rFonts w:hint="eastAsia" w:ascii="宋体" w:hAnsi="宋体"/>
          <w:sz w:val="24"/>
          <w:szCs w:val="24"/>
        </w:rPr>
      </w:pPr>
      <w:r>
        <w:rPr>
          <w:rFonts w:hint="eastAsia" w:ascii="宋体" w:hAnsi="宋体" w:cs="宋体"/>
          <w:sz w:val="24"/>
          <w:szCs w:val="24"/>
        </w:rPr>
        <w:t xml:space="preserve">4.</w:t>
      </w:r>
      <w:r>
        <w:rPr>
          <w:rFonts w:hint="eastAsia" w:ascii="宋体" w:hAnsi="宋体"/>
          <w:sz w:val="24"/>
          <w:szCs w:val="24"/>
        </w:rPr>
        <w:t xml:space="preserve">违约责任</w:t>
      </w:r>
      <w:r/>
    </w:p>
    <w:p>
      <w:pPr>
        <w:ind w:left="100" w:right="119" w:firstLine="480"/>
        <w:jc w:val="left"/>
        <w:spacing w:line="440" w:lineRule="exact"/>
        <w:rPr>
          <w:rFonts w:hint="eastAsia" w:ascii="宋体" w:hAnsi="宋体"/>
          <w:sz w:val="24"/>
          <w:szCs w:val="24"/>
        </w:rPr>
      </w:pPr>
      <w:r>
        <w:rPr>
          <w:rFonts w:hint="eastAsia" w:ascii="宋体" w:hAnsi="宋体" w:cs="宋体"/>
          <w:sz w:val="24"/>
          <w:szCs w:val="24"/>
        </w:rPr>
        <w:t xml:space="preserve">(1)</w:t>
      </w:r>
      <w:r>
        <w:rPr>
          <w:rFonts w:hint="eastAsia" w:ascii="宋体" w:hAnsi="宋体" w:cs="宋体"/>
          <w:spacing w:val="-50"/>
          <w:sz w:val="24"/>
          <w:szCs w:val="24"/>
        </w:rPr>
        <w:t xml:space="preserve"> </w:t>
      </w:r>
      <w:r>
        <w:rPr>
          <w:rFonts w:hint="eastAsia" w:ascii="宋体" w:hAnsi="宋体"/>
          <w:sz w:val="24"/>
          <w:szCs w:val="24"/>
        </w:rPr>
        <w:t xml:space="preserve">发包人及其工作人员违反本合同第</w:t>
      </w:r>
      <w:r>
        <w:rPr>
          <w:rFonts w:hint="eastAsia" w:ascii="宋体" w:hAnsi="宋体"/>
          <w:spacing w:val="-50"/>
          <w:sz w:val="24"/>
          <w:szCs w:val="24"/>
        </w:rPr>
        <w:t xml:space="preserve"> </w:t>
      </w:r>
      <w:r>
        <w:rPr>
          <w:rFonts w:hint="eastAsia" w:ascii="宋体" w:hAnsi="宋体" w:cs="宋体"/>
          <w:sz w:val="24"/>
          <w:szCs w:val="24"/>
        </w:rPr>
        <w:t xml:space="preserve">1</w:t>
      </w:r>
      <w:r>
        <w:rPr>
          <w:rFonts w:hint="eastAsia" w:ascii="宋体" w:hAnsi="宋体"/>
          <w:sz w:val="24"/>
          <w:szCs w:val="24"/>
        </w:rPr>
        <w:t xml:space="preserve">、</w:t>
      </w:r>
      <w:r>
        <w:rPr>
          <w:rFonts w:hint="eastAsia" w:ascii="宋体" w:hAnsi="宋体" w:cs="宋体"/>
          <w:sz w:val="24"/>
          <w:szCs w:val="24"/>
        </w:rPr>
        <w:t xml:space="preserve">2</w:t>
      </w:r>
      <w:r>
        <w:rPr>
          <w:rFonts w:hint="eastAsia" w:ascii="宋体" w:hAnsi="宋体" w:cs="宋体"/>
          <w:spacing w:val="-50"/>
          <w:sz w:val="24"/>
          <w:szCs w:val="24"/>
        </w:rPr>
        <w:t xml:space="preserve"> </w:t>
      </w:r>
      <w:r>
        <w:rPr>
          <w:rFonts w:hint="eastAsia" w:ascii="宋体" w:hAnsi="宋体"/>
          <w:sz w:val="24"/>
          <w:szCs w:val="24"/>
        </w:rPr>
        <w:t xml:space="preserve">条，按管理权限，依据有关规定</w:t>
      </w:r>
      <w:r>
        <w:rPr>
          <w:rFonts w:hint="eastAsia" w:ascii="宋体" w:hAnsi="宋体"/>
          <w:spacing w:val="-50"/>
          <w:sz w:val="24"/>
          <w:szCs w:val="24"/>
        </w:rPr>
        <w:t xml:space="preserve"> </w:t>
      </w:r>
      <w:r>
        <w:rPr>
          <w:rFonts w:hint="eastAsia" w:ascii="宋体" w:hAnsi="宋体"/>
          <w:sz w:val="24"/>
          <w:szCs w:val="24"/>
        </w:rPr>
        <w:t xml:space="preserve">给予党纪、政纪或组织处理；涉嫌犯罪的，移交司法机关追究刑事责任；给承包人单位造成经济损失 的，应予以赔偿。</w:t>
      </w:r>
      <w:r/>
    </w:p>
    <w:p>
      <w:pPr>
        <w:ind w:left="100" w:right="119" w:firstLine="480"/>
        <w:jc w:val="left"/>
        <w:spacing w:line="440" w:lineRule="exact"/>
        <w:rPr>
          <w:rFonts w:hint="eastAsia" w:ascii="宋体" w:hAnsi="宋体"/>
          <w:sz w:val="24"/>
          <w:szCs w:val="24"/>
        </w:rPr>
      </w:pPr>
      <w:r>
        <w:rPr>
          <w:rFonts w:hint="eastAsia" w:ascii="宋体" w:hAnsi="宋体" w:cs="宋体"/>
          <w:sz w:val="24"/>
          <w:szCs w:val="24"/>
        </w:rPr>
        <w:t xml:space="preserve">(2)</w:t>
      </w:r>
      <w:r>
        <w:rPr>
          <w:rFonts w:hint="eastAsia" w:ascii="宋体" w:hAnsi="宋体" w:cs="宋体"/>
          <w:spacing w:val="-50"/>
          <w:sz w:val="24"/>
          <w:szCs w:val="24"/>
        </w:rPr>
        <w:t xml:space="preserve"> </w:t>
      </w:r>
      <w:r>
        <w:rPr>
          <w:rFonts w:hint="eastAsia" w:ascii="宋体" w:hAnsi="宋体"/>
          <w:sz w:val="24"/>
          <w:szCs w:val="24"/>
        </w:rPr>
        <w:t xml:space="preserve">承包人及其工作人员违反本合同第</w:t>
      </w:r>
      <w:r>
        <w:rPr>
          <w:rFonts w:hint="eastAsia" w:ascii="宋体" w:hAnsi="宋体"/>
          <w:spacing w:val="-50"/>
          <w:sz w:val="24"/>
          <w:szCs w:val="24"/>
        </w:rPr>
        <w:t xml:space="preserve"> </w:t>
      </w:r>
      <w:r>
        <w:rPr>
          <w:rFonts w:hint="eastAsia" w:ascii="宋体" w:hAnsi="宋体" w:cs="宋体"/>
          <w:sz w:val="24"/>
          <w:szCs w:val="24"/>
        </w:rPr>
        <w:t xml:space="preserve">1</w:t>
      </w:r>
      <w:r>
        <w:rPr>
          <w:rFonts w:hint="eastAsia" w:ascii="宋体" w:hAnsi="宋体"/>
          <w:sz w:val="24"/>
          <w:szCs w:val="24"/>
        </w:rPr>
        <w:t xml:space="preserve">、</w:t>
      </w:r>
      <w:r>
        <w:rPr>
          <w:rFonts w:hint="eastAsia" w:ascii="宋体" w:hAnsi="宋体" w:cs="宋体"/>
          <w:sz w:val="24"/>
          <w:szCs w:val="24"/>
        </w:rPr>
        <w:t xml:space="preserve">3</w:t>
      </w:r>
      <w:r>
        <w:rPr>
          <w:rFonts w:hint="eastAsia" w:ascii="宋体" w:hAnsi="宋体" w:cs="宋体"/>
          <w:spacing w:val="-50"/>
          <w:sz w:val="24"/>
          <w:szCs w:val="24"/>
        </w:rPr>
        <w:t xml:space="preserve"> </w:t>
      </w:r>
      <w:r>
        <w:rPr>
          <w:rFonts w:hint="eastAsia" w:ascii="宋体" w:hAnsi="宋体"/>
          <w:sz w:val="24"/>
          <w:szCs w:val="24"/>
        </w:rPr>
        <w:t xml:space="preserve">条，按管理权限，依据有关规定</w:t>
      </w:r>
      <w:r>
        <w:rPr>
          <w:rFonts w:hint="eastAsia" w:ascii="宋体" w:hAnsi="宋体"/>
          <w:spacing w:val="-50"/>
          <w:sz w:val="24"/>
          <w:szCs w:val="24"/>
        </w:rPr>
        <w:t xml:space="preserve"> </w:t>
      </w:r>
      <w:r>
        <w:rPr>
          <w:rFonts w:hint="eastAsia" w:ascii="宋体" w:hAnsi="宋体"/>
          <w:sz w:val="24"/>
          <w:szCs w:val="24"/>
        </w:rPr>
        <w:t xml:space="preserve">给予党纪、政纪或组织处理；给发包人单位造成经济损失的，应予以赔偿；情节严重的，发包人建议交通运输主管部门给予承包人一至三年内不得进入其主管的公路 建设市场的处罚。</w:t>
      </w:r>
      <w:r/>
    </w:p>
    <w:p>
      <w:pPr>
        <w:ind w:left="100" w:right="119" w:firstLine="480"/>
        <w:spacing w:line="440" w:lineRule="exact"/>
        <w:rPr>
          <w:rFonts w:hint="eastAsia" w:ascii="宋体" w:hAnsi="宋体"/>
          <w:sz w:val="24"/>
          <w:szCs w:val="24"/>
        </w:rPr>
      </w:pPr>
      <w:r>
        <w:rPr>
          <w:rFonts w:hint="eastAsia" w:ascii="宋体" w:hAnsi="宋体" w:cs="宋体"/>
          <w:sz w:val="24"/>
          <w:szCs w:val="24"/>
        </w:rPr>
        <w:t xml:space="preserve">5.</w:t>
      </w:r>
      <w:r>
        <w:rPr>
          <w:rFonts w:hint="eastAsia" w:ascii="宋体" w:hAnsi="宋体"/>
          <w:sz w:val="24"/>
          <w:szCs w:val="24"/>
        </w:rPr>
        <w:t xml:space="preserve">双方约定：本合同由双方或双方上级单位的纪检监察部门负责监督执行。</w:t>
      </w:r>
      <w:r>
        <w:rPr>
          <w:rFonts w:hint="eastAsia" w:ascii="宋体" w:hAnsi="宋体"/>
          <w:spacing w:val="-80"/>
          <w:sz w:val="24"/>
          <w:szCs w:val="24"/>
        </w:rPr>
        <w:t xml:space="preserve"> </w:t>
      </w:r>
      <w:r>
        <w:rPr>
          <w:rFonts w:hint="eastAsia" w:ascii="宋体" w:hAnsi="宋体"/>
          <w:sz w:val="24"/>
          <w:szCs w:val="24"/>
        </w:rPr>
        <w:t xml:space="preserve">由发包人或发包人上级单位的纪检监察部门约请承包人或承包人上级单位纪检监察部门对本合同执行情 况进行检查，提出在本合同规定范围内的裁定意见。</w:t>
      </w:r>
      <w:r/>
    </w:p>
    <w:p>
      <w:pPr>
        <w:ind w:left="580" w:right="119"/>
        <w:jc w:val="left"/>
        <w:spacing w:line="440" w:lineRule="exact"/>
        <w:rPr>
          <w:rFonts w:hint="eastAsia" w:ascii="宋体" w:hAnsi="宋体"/>
          <w:sz w:val="24"/>
          <w:szCs w:val="24"/>
        </w:rPr>
      </w:pPr>
      <w:r>
        <w:rPr>
          <w:rFonts w:hint="eastAsia" w:ascii="宋体" w:hAnsi="宋体" w:cs="宋体"/>
          <w:sz w:val="24"/>
          <w:szCs w:val="24"/>
        </w:rPr>
        <w:t xml:space="preserve">6.</w:t>
      </w:r>
      <w:r>
        <w:rPr>
          <w:rFonts w:hint="eastAsia" w:ascii="宋体" w:hAnsi="宋体"/>
          <w:sz w:val="24"/>
          <w:szCs w:val="24"/>
        </w:rPr>
        <w:t xml:space="preserve">本合同有效期为发包人和承包人签署之日起至该工程项目竣工验收后止。</w:t>
      </w:r>
      <w:r/>
    </w:p>
    <w:p>
      <w:pPr>
        <w:ind w:left="100" w:right="119" w:firstLine="480"/>
        <w:jc w:val="left"/>
        <w:spacing w:line="440" w:lineRule="exact"/>
        <w:rPr>
          <w:rFonts w:hint="eastAsia" w:ascii="宋体" w:hAnsi="宋体"/>
          <w:sz w:val="24"/>
          <w:szCs w:val="24"/>
        </w:rPr>
      </w:pPr>
      <w:r>
        <w:rPr>
          <w:rFonts w:hint="eastAsia" w:ascii="宋体" w:hAnsi="宋体" w:cs="宋体"/>
          <w:sz w:val="24"/>
          <w:szCs w:val="24"/>
        </w:rPr>
        <w:t xml:space="preserve">7.</w:t>
      </w:r>
      <w:r>
        <w:rPr>
          <w:rFonts w:hint="eastAsia" w:ascii="宋体" w:hAnsi="宋体"/>
          <w:sz w:val="24"/>
          <w:szCs w:val="24"/>
        </w:rPr>
        <w:t xml:space="preserve">本合同作为</w:t>
      </w:r>
      <w:r>
        <w:rPr>
          <w:rFonts w:hint="eastAsia" w:ascii="宋体" w:hAnsi="宋体"/>
          <w:sz w:val="24"/>
          <w:szCs w:val="24"/>
          <w:u w:val="single"/>
          <w:lang w:val="en-US" w:eastAsia="zh-CN"/>
        </w:rPr>
        <w:t xml:space="preserve">                </w:t>
      </w:r>
      <w:r>
        <w:rPr>
          <w:rFonts w:hint="eastAsia" w:ascii="宋体" w:hAnsi="宋体"/>
          <w:spacing w:val="-3"/>
          <w:sz w:val="24"/>
          <w:szCs w:val="24"/>
        </w:rPr>
        <w:t xml:space="preserve">（项目名称</w:t>
      </w:r>
      <w:r>
        <w:rPr>
          <w:rFonts w:hint="eastAsia" w:ascii="宋体" w:hAnsi="宋体"/>
          <w:sz w:val="24"/>
          <w:szCs w:val="24"/>
        </w:rPr>
        <w:t xml:space="preserve">）施工合同的附件，与工程施工合同具有同等的法律效力，经合同双方签署后立即生效。</w:t>
      </w:r>
      <w:r/>
    </w:p>
    <w:p>
      <w:pPr>
        <w:ind w:left="100" w:right="119" w:firstLine="480"/>
        <w:jc w:val="left"/>
        <w:spacing w:line="440" w:lineRule="exact"/>
        <w:rPr>
          <w:rFonts w:hint="eastAsia" w:ascii="宋体" w:hAnsi="宋体"/>
          <w:sz w:val="24"/>
          <w:szCs w:val="24"/>
        </w:rPr>
      </w:pPr>
      <w:r>
        <w:rPr>
          <w:rFonts w:hint="eastAsia" w:ascii="宋体" w:hAnsi="宋体" w:cs="宋体"/>
          <w:sz w:val="24"/>
          <w:szCs w:val="24"/>
        </w:rPr>
        <w:t xml:space="preserve">8.</w:t>
      </w:r>
      <w:r>
        <w:rPr>
          <w:rFonts w:hint="eastAsia" w:ascii="宋体" w:hAnsi="宋体"/>
          <w:sz w:val="24"/>
          <w:szCs w:val="24"/>
        </w:rPr>
        <w:t xml:space="preserve">本合同一式四份，由发包人和承包人各执一份，送交发包人和承包人的监</w:t>
      </w:r>
      <w:r>
        <w:rPr>
          <w:rFonts w:hint="eastAsia" w:ascii="宋体" w:hAnsi="宋体"/>
          <w:spacing w:val="-80"/>
          <w:sz w:val="24"/>
          <w:szCs w:val="24"/>
        </w:rPr>
        <w:t xml:space="preserve"> </w:t>
      </w:r>
      <w:r>
        <w:rPr>
          <w:rFonts w:hint="eastAsia" w:ascii="宋体" w:hAnsi="宋体"/>
          <w:sz w:val="24"/>
          <w:szCs w:val="24"/>
        </w:rPr>
        <w:t xml:space="preserve">督单位各一份。</w:t>
      </w:r>
      <w:r/>
    </w:p>
    <w:p>
      <w:pPr>
        <w:ind w:left="100" w:right="119" w:firstLine="480"/>
        <w:jc w:val="left"/>
        <w:spacing w:line="440" w:lineRule="exact"/>
        <w:rPr>
          <w:rFonts w:hint="eastAsia" w:ascii="宋体" w:hAnsi="宋体"/>
          <w:sz w:val="24"/>
          <w:szCs w:val="24"/>
        </w:rPr>
      </w:pPr>
      <w:r>
        <w:rPr>
          <w:rFonts w:hint="eastAsia" w:ascii="宋体" w:hAnsi="宋体"/>
          <w:sz w:val="24"/>
          <w:szCs w:val="24"/>
        </w:rPr>
      </w:r>
      <w:r/>
    </w:p>
    <w:p>
      <w:pPr>
        <w:ind w:left="103" w:right="898"/>
        <w:jc w:val="left"/>
        <w:spacing w:line="440" w:lineRule="exact"/>
        <w:tabs>
          <w:tab w:val="left" w:pos="2859" w:leader="none"/>
          <w:tab w:val="left" w:pos="3679" w:leader="none"/>
          <w:tab w:val="left" w:pos="4815" w:leader="none"/>
          <w:tab w:val="left" w:pos="7219" w:leader="none"/>
          <w:tab w:val="left" w:pos="8119" w:leader="none"/>
        </w:tabs>
        <w:rPr>
          <w:rFonts w:hint="eastAsia" w:ascii="宋体" w:hAnsi="宋体"/>
          <w:spacing w:val="-4"/>
          <w:sz w:val="24"/>
          <w:szCs w:val="24"/>
        </w:rPr>
      </w:pPr>
      <w:r>
        <w:rPr>
          <w:rFonts w:hint="eastAsia" w:ascii="宋体" w:hAnsi="宋体"/>
          <w:sz w:val="24"/>
          <w:szCs w:val="24"/>
        </w:rPr>
        <w:t xml:space="preserve">发包人：</w:t>
      </w:r>
      <w:r>
        <w:rPr>
          <w:rFonts w:hint="eastAsia" w:ascii="宋体" w:hAnsi="宋体" w:cs="宋体"/>
          <w:sz w:val="24"/>
          <w:szCs w:val="24"/>
          <w:u w:val="single"/>
        </w:rPr>
        <w:tab/>
      </w:r>
      <w:r>
        <w:rPr>
          <w:rFonts w:hint="eastAsia" w:ascii="宋体" w:hAnsi="宋体" w:cs="宋体"/>
          <w:sz w:val="24"/>
          <w:szCs w:val="24"/>
        </w:rPr>
        <w:t xml:space="preserve">(</w:t>
      </w:r>
      <w:r>
        <w:rPr>
          <w:rFonts w:hint="eastAsia" w:ascii="宋体" w:hAnsi="宋体"/>
          <w:sz w:val="24"/>
          <w:szCs w:val="24"/>
        </w:rPr>
        <w:t xml:space="preserve">盖单位章</w:t>
      </w:r>
      <w:r>
        <w:rPr>
          <w:rFonts w:hint="eastAsia" w:ascii="宋体" w:hAnsi="宋体" w:cs="宋体"/>
          <w:sz w:val="24"/>
          <w:szCs w:val="24"/>
        </w:rPr>
        <w:t xml:space="preserve">)</w:t>
      </w:r>
      <w:r>
        <w:rPr>
          <w:rFonts w:hint="eastAsia" w:ascii="宋体" w:hAnsi="宋体" w:cs="宋体"/>
          <w:sz w:val="24"/>
          <w:szCs w:val="24"/>
        </w:rPr>
        <w:tab/>
      </w:r>
      <w:r>
        <w:rPr>
          <w:rFonts w:hint="eastAsia" w:ascii="宋体" w:hAnsi="宋体"/>
          <w:sz w:val="24"/>
          <w:szCs w:val="24"/>
        </w:rPr>
        <w:t xml:space="preserve">承包人：</w:t>
      </w:r>
      <w:r>
        <w:rPr>
          <w:rFonts w:hint="eastAsia" w:ascii="宋体" w:hAnsi="宋体" w:cs="宋体"/>
          <w:sz w:val="24"/>
          <w:szCs w:val="24"/>
          <w:u w:val="single"/>
        </w:rPr>
        <w:tab/>
      </w:r>
      <w:r>
        <w:rPr>
          <w:rFonts w:hint="eastAsia" w:ascii="宋体" w:hAnsi="宋体" w:cs="宋体"/>
          <w:sz w:val="24"/>
          <w:szCs w:val="24"/>
        </w:rPr>
        <w:t xml:space="preserve">(</w:t>
      </w:r>
      <w:r>
        <w:rPr>
          <w:rFonts w:hint="eastAsia" w:ascii="宋体" w:hAnsi="宋体"/>
          <w:sz w:val="24"/>
          <w:szCs w:val="24"/>
        </w:rPr>
        <w:t xml:space="preserve">盖单位章</w:t>
      </w:r>
      <w:r>
        <w:rPr>
          <w:rFonts w:hint="eastAsia" w:ascii="宋体" w:hAnsi="宋体" w:cs="宋体"/>
          <w:sz w:val="24"/>
          <w:szCs w:val="24"/>
        </w:rPr>
        <w:t xml:space="preserve">) </w:t>
      </w:r>
      <w:r>
        <w:rPr>
          <w:rFonts w:hint="eastAsia" w:ascii="宋体" w:hAnsi="宋体"/>
          <w:spacing w:val="-4"/>
          <w:sz w:val="24"/>
          <w:szCs w:val="24"/>
        </w:rPr>
        <w:t xml:space="preserve">法定代表人或其委托代理人：              </w:t>
      </w:r>
      <w:r>
        <w:rPr>
          <w:rFonts w:hint="eastAsia" w:ascii="宋体" w:hAnsi="宋体"/>
          <w:spacing w:val="-3"/>
          <w:sz w:val="24"/>
          <w:szCs w:val="24"/>
        </w:rPr>
        <w:t xml:space="preserve">法定代表人或其委托代理人：</w:t>
      </w:r>
      <w:r>
        <w:rPr>
          <w:rFonts w:hint="eastAsia" w:ascii="宋体" w:hAnsi="宋体" w:cs="宋体"/>
          <w:spacing w:val="-3"/>
          <w:sz w:val="24"/>
          <w:szCs w:val="24"/>
          <w:u w:val="single"/>
        </w:rPr>
        <w:tab/>
      </w:r>
      <w:r>
        <w:rPr>
          <w:rFonts w:hint="eastAsia" w:ascii="宋体" w:hAnsi="宋体" w:cs="宋体"/>
          <w:sz w:val="24"/>
          <w:szCs w:val="24"/>
          <w:u w:val="single"/>
        </w:rPr>
        <w:t xml:space="preserve">(</w:t>
      </w:r>
      <w:r>
        <w:rPr>
          <w:rFonts w:hint="eastAsia" w:ascii="宋体" w:hAnsi="宋体"/>
          <w:sz w:val="24"/>
          <w:szCs w:val="24"/>
        </w:rPr>
        <w:t xml:space="preserve">签字</w:t>
      </w:r>
      <w:r>
        <w:rPr>
          <w:rFonts w:hint="eastAsia" w:ascii="宋体" w:hAnsi="宋体" w:cs="宋体"/>
          <w:sz w:val="24"/>
          <w:szCs w:val="24"/>
        </w:rPr>
        <w:t xml:space="preserve">)           </w:t>
      </w:r>
      <w:r>
        <w:rPr>
          <w:rFonts w:hint="eastAsia" w:ascii="宋体" w:hAnsi="宋体" w:cs="宋体"/>
          <w:spacing w:val="-4"/>
          <w:sz w:val="24"/>
          <w:szCs w:val="24"/>
          <w:u w:val="single"/>
        </w:rPr>
        <w:tab/>
      </w:r>
      <w:r>
        <w:rPr>
          <w:rFonts w:hint="eastAsia" w:ascii="宋体" w:hAnsi="宋体" w:cs="宋体"/>
          <w:spacing w:val="-3"/>
          <w:sz w:val="24"/>
          <w:szCs w:val="24"/>
          <w:u w:val="single"/>
        </w:rPr>
        <w:t xml:space="preserve">(</w:t>
      </w:r>
      <w:r>
        <w:rPr>
          <w:rFonts w:hint="eastAsia" w:ascii="宋体" w:hAnsi="宋体"/>
          <w:spacing w:val="-3"/>
          <w:sz w:val="24"/>
          <w:szCs w:val="24"/>
        </w:rPr>
        <w:t xml:space="preserve">签字</w:t>
      </w:r>
      <w:r>
        <w:rPr>
          <w:rFonts w:hint="eastAsia" w:ascii="宋体" w:hAnsi="宋体" w:cs="宋体"/>
          <w:spacing w:val="-3"/>
          <w:sz w:val="24"/>
          <w:szCs w:val="24"/>
        </w:rPr>
        <w:t xml:space="preserve">)</w:t>
      </w:r>
      <w:r/>
    </w:p>
    <w:p>
      <w:pPr>
        <w:ind w:left="464" w:right="109"/>
        <w:jc w:val="left"/>
        <w:spacing w:line="440" w:lineRule="exact"/>
        <w:tabs>
          <w:tab w:val="left" w:pos="1539" w:leader="none"/>
          <w:tab w:val="left" w:pos="2619" w:leader="none"/>
          <w:tab w:val="left" w:pos="4899" w:leader="none"/>
          <w:tab w:val="left" w:pos="5979" w:leader="none"/>
          <w:tab w:val="left" w:pos="7059" w:leader="none"/>
          <w:tab w:val="left" w:pos="8259" w:leader="none"/>
        </w:tabs>
        <w:rPr>
          <w:rFonts w:hint="eastAsia" w:ascii="宋体" w:hAnsi="宋体" w:cs="宋体"/>
          <w:sz w:val="24"/>
          <w:szCs w:val="24"/>
          <w:u w:val="single"/>
        </w:rPr>
      </w:pPr>
      <w:r>
        <w:rPr>
          <w:rFonts w:hint="eastAsia" w:ascii="宋体" w:hAnsi="宋体" w:cs="宋体"/>
          <w:sz w:val="24"/>
          <w:szCs w:val="24"/>
          <w:u w:val="single"/>
        </w:rPr>
      </w:r>
      <w:r/>
    </w:p>
    <w:p>
      <w:pPr>
        <w:ind w:left="464" w:right="109"/>
        <w:jc w:val="left"/>
        <w:spacing w:line="440" w:lineRule="exact"/>
        <w:tabs>
          <w:tab w:val="left" w:pos="1539" w:leader="none"/>
          <w:tab w:val="left" w:pos="2619" w:leader="none"/>
          <w:tab w:val="left" w:pos="4899" w:leader="none"/>
          <w:tab w:val="left" w:pos="5979" w:leader="none"/>
          <w:tab w:val="left" w:pos="7059" w:leader="none"/>
          <w:tab w:val="left" w:pos="8259" w:leader="none"/>
        </w:tabs>
        <w:rPr>
          <w:rFonts w:hint="eastAsia" w:ascii="宋体" w:hAnsi="宋体"/>
          <w:sz w:val="24"/>
          <w:szCs w:val="24"/>
        </w:rPr>
      </w:pP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sz w:val="24"/>
          <w:szCs w:val="24"/>
        </w:rPr>
        <w:t xml:space="preserve">年</w:t>
      </w:r>
      <w:r>
        <w:rPr>
          <w:rFonts w:hint="eastAsia" w:ascii="宋体" w:hAnsi="宋体" w:cs="宋体"/>
          <w:sz w:val="24"/>
          <w:szCs w:val="24"/>
          <w:u w:val="single"/>
        </w:rPr>
        <w:tab/>
      </w:r>
      <w:r>
        <w:rPr>
          <w:rFonts w:hint="eastAsia" w:ascii="宋体" w:hAnsi="宋体"/>
          <w:sz w:val="24"/>
          <w:szCs w:val="24"/>
        </w:rPr>
        <w:t xml:space="preserve">月      日</w:t>
      </w:r>
      <w:r>
        <w:rPr>
          <w:rFonts w:hint="eastAsia" w:ascii="宋体" w:hAnsi="宋体"/>
          <w:sz w:val="24"/>
          <w:szCs w:val="24"/>
        </w:rPr>
        <w:tab/>
      </w:r>
      <w:r>
        <w:rPr>
          <w:rFonts w:hint="eastAsia" w:ascii="宋体" w:hAnsi="宋体" w:cs="宋体"/>
          <w:sz w:val="24"/>
          <w:szCs w:val="24"/>
          <w:u w:val="single"/>
        </w:rPr>
        <w:tab/>
      </w:r>
      <w:r>
        <w:rPr>
          <w:rFonts w:hint="eastAsia" w:ascii="宋体" w:hAnsi="宋体"/>
          <w:sz w:val="24"/>
          <w:szCs w:val="24"/>
        </w:rPr>
        <w:t xml:space="preserve">年</w:t>
      </w:r>
      <w:r>
        <w:rPr>
          <w:rFonts w:hint="eastAsia" w:ascii="宋体" w:hAnsi="宋体" w:cs="宋体"/>
          <w:sz w:val="24"/>
          <w:szCs w:val="24"/>
          <w:u w:val="single"/>
        </w:rPr>
        <w:tab/>
      </w:r>
      <w:r>
        <w:rPr>
          <w:rFonts w:hint="eastAsia" w:ascii="宋体" w:hAnsi="宋体"/>
          <w:sz w:val="24"/>
          <w:szCs w:val="24"/>
        </w:rPr>
        <w:t xml:space="preserve">月</w:t>
      </w:r>
      <w:r>
        <w:rPr>
          <w:rFonts w:hint="eastAsia" w:ascii="宋体" w:hAnsi="宋体" w:cs="宋体"/>
          <w:sz w:val="24"/>
          <w:szCs w:val="24"/>
          <w:u w:val="single"/>
        </w:rPr>
        <w:tab/>
      </w:r>
      <w:r>
        <w:rPr>
          <w:rFonts w:hint="eastAsia" w:ascii="宋体" w:hAnsi="宋体"/>
          <w:sz w:val="24"/>
          <w:szCs w:val="24"/>
        </w:rPr>
        <w:t xml:space="preserve">日</w:t>
      </w:r>
      <w:r/>
    </w:p>
    <w:p>
      <w:pPr>
        <w:jc w:val="left"/>
        <w:spacing w:line="440" w:lineRule="exact"/>
        <w:rPr>
          <w:rFonts w:hint="eastAsia" w:ascii="宋体" w:hAnsi="宋体" w:cs="宋体"/>
          <w:sz w:val="25"/>
          <w:szCs w:val="25"/>
        </w:rPr>
      </w:pPr>
      <w:r>
        <w:rPr>
          <w:rFonts w:hint="eastAsia" w:ascii="宋体" w:hAnsi="宋体" w:cs="宋体"/>
          <w:sz w:val="25"/>
          <w:szCs w:val="25"/>
        </w:rPr>
      </w:r>
      <w:r/>
    </w:p>
    <w:p>
      <w:pPr>
        <w:ind w:left="100" w:right="119"/>
        <w:jc w:val="left"/>
        <w:spacing w:line="440" w:lineRule="exact"/>
        <w:tabs>
          <w:tab w:val="left" w:pos="4759" w:leader="none"/>
        </w:tabs>
        <w:rPr>
          <w:rFonts w:hint="eastAsia" w:ascii="宋体" w:hAnsi="宋体" w:cs="宋体"/>
          <w:sz w:val="24"/>
          <w:szCs w:val="24"/>
        </w:rPr>
      </w:pPr>
      <w:r>
        <w:rPr>
          <w:rFonts w:hint="eastAsia" w:ascii="宋体" w:hAnsi="宋体"/>
          <w:sz w:val="24"/>
          <w:szCs w:val="24"/>
        </w:rPr>
        <w:t xml:space="preserve">发包人监督单位：</w:t>
      </w:r>
      <w:r>
        <w:rPr>
          <w:rFonts w:hint="eastAsia" w:ascii="宋体" w:hAnsi="宋体" w:cs="宋体"/>
          <w:sz w:val="24"/>
          <w:szCs w:val="24"/>
          <w:u w:val="single"/>
        </w:rPr>
        <w:t xml:space="preserve">(</w:t>
      </w:r>
      <w:r>
        <w:rPr>
          <w:rFonts w:hint="eastAsia" w:ascii="宋体" w:hAnsi="宋体"/>
          <w:sz w:val="24"/>
          <w:szCs w:val="24"/>
          <w:u w:val="single"/>
        </w:rPr>
        <w:t xml:space="preserve">全称</w:t>
      </w:r>
      <w:r>
        <w:rPr>
          <w:rFonts w:hint="eastAsia" w:ascii="宋体" w:hAnsi="宋体" w:cs="宋体"/>
          <w:sz w:val="24"/>
          <w:szCs w:val="24"/>
          <w:u w:val="single"/>
        </w:rPr>
        <w:t xml:space="preserve">)   (</w:t>
      </w:r>
      <w:r>
        <w:rPr>
          <w:rFonts w:hint="eastAsia" w:ascii="宋体" w:hAnsi="宋体"/>
          <w:sz w:val="24"/>
          <w:szCs w:val="24"/>
          <w:u w:val="single"/>
        </w:rPr>
        <w:t xml:space="preserve">盖单位章</w:t>
      </w:r>
      <w:r>
        <w:rPr>
          <w:rFonts w:hint="eastAsia" w:ascii="宋体" w:hAnsi="宋体" w:cs="宋体"/>
          <w:sz w:val="24"/>
          <w:szCs w:val="24"/>
          <w:u w:val="single"/>
        </w:rPr>
        <w:t xml:space="preserve">)</w:t>
      </w:r>
      <w:r>
        <w:rPr>
          <w:rFonts w:hint="eastAsia" w:ascii="宋体" w:hAnsi="宋体" w:cs="宋体"/>
          <w:sz w:val="24"/>
          <w:szCs w:val="24"/>
        </w:rPr>
        <w:tab/>
      </w:r>
      <w:r>
        <w:rPr>
          <w:rFonts w:hint="eastAsia" w:ascii="宋体" w:hAnsi="宋体"/>
          <w:sz w:val="24"/>
          <w:szCs w:val="24"/>
        </w:rPr>
        <w:t xml:space="preserve">承包人监督单位：</w:t>
      </w:r>
      <w:r>
        <w:rPr>
          <w:rFonts w:hint="eastAsia" w:ascii="宋体" w:hAnsi="宋体" w:cs="宋体"/>
          <w:sz w:val="24"/>
          <w:szCs w:val="24"/>
          <w:u w:val="single"/>
        </w:rPr>
        <w:t xml:space="preserve">(</w:t>
      </w:r>
      <w:r>
        <w:rPr>
          <w:rFonts w:hint="eastAsia" w:ascii="宋体" w:hAnsi="宋体"/>
          <w:sz w:val="24"/>
          <w:szCs w:val="24"/>
          <w:u w:val="single"/>
        </w:rPr>
        <w:t xml:space="preserve">全称</w:t>
      </w:r>
      <w:r>
        <w:rPr>
          <w:rFonts w:hint="eastAsia" w:ascii="宋体" w:hAnsi="宋体" w:cs="宋体"/>
          <w:sz w:val="24"/>
          <w:szCs w:val="24"/>
          <w:u w:val="single"/>
        </w:rPr>
        <w:t xml:space="preserve">)    (</w:t>
      </w:r>
      <w:r>
        <w:rPr>
          <w:rFonts w:hint="eastAsia" w:ascii="宋体" w:hAnsi="宋体"/>
          <w:sz w:val="24"/>
          <w:szCs w:val="24"/>
          <w:u w:val="single"/>
        </w:rPr>
        <w:t xml:space="preserve">盖单位章</w:t>
      </w:r>
      <w:r>
        <w:rPr>
          <w:rFonts w:hint="eastAsia" w:ascii="宋体" w:hAnsi="宋体" w:cs="宋体"/>
          <w:sz w:val="24"/>
          <w:szCs w:val="24"/>
          <w:u w:val="single"/>
        </w:rPr>
        <w:t xml:space="preserve">)</w:t>
      </w:r>
      <w:r/>
    </w:p>
    <w:p>
      <w:pPr>
        <w:jc w:val="left"/>
        <w:widowControl/>
        <w:rPr>
          <w:rFonts w:hint="eastAsia" w:ascii="宋体" w:hAnsi="宋体" w:cs="宋体"/>
          <w:sz w:val="24"/>
          <w:szCs w:val="24"/>
        </w:rPr>
        <w:sectPr>
          <w:footnotePr/>
          <w:endnotePr/>
          <w:type w:val="nextPage"/>
          <w:pgSz w:w="11920" w:h="16840" w:orient="portrait"/>
          <w:pgMar w:top="1298" w:right="1134" w:bottom="1134" w:left="1542" w:header="720" w:footer="720" w:gutter="0"/>
          <w:cols w:num="1" w:sep="0" w:space="720" w:equalWidth="1"/>
          <w:docGrid w:linePitch="360"/>
        </w:sectPr>
      </w:pPr>
      <w:r>
        <w:rPr>
          <w:rFonts w:hint="eastAsia" w:ascii="宋体" w:hAnsi="宋体" w:cs="宋体"/>
          <w:sz w:val="24"/>
          <w:szCs w:val="24"/>
        </w:rPr>
      </w:r>
      <w:r/>
    </w:p>
    <w:p>
      <w:pPr>
        <w:pStyle w:val="967"/>
        <w:rPr>
          <w:rFonts w:hint="eastAsia"/>
        </w:rPr>
      </w:pPr>
      <w:r/>
      <w:bookmarkStart w:id="67" w:name="_Toc22124"/>
      <w:r/>
      <w:bookmarkStart w:id="68" w:name="_Toc32437"/>
      <w:r>
        <w:rPr>
          <w:rFonts w:hint="eastAsia"/>
        </w:rPr>
        <w:t xml:space="preserve">安全生产合同</w:t>
      </w:r>
      <w:bookmarkEnd w:id="67"/>
      <w:r/>
      <w:bookmarkEnd w:id="68"/>
      <w:r/>
      <w:r/>
    </w:p>
    <w:p>
      <w:pPr>
        <w:ind w:left="100" w:right="179" w:firstLine="720"/>
        <w:jc w:val="left"/>
        <w:spacing w:line="440" w:lineRule="exact"/>
        <w:rPr>
          <w:rFonts w:hint="eastAsia" w:ascii="宋体" w:hAnsi="宋体"/>
          <w:sz w:val="24"/>
          <w:szCs w:val="24"/>
        </w:rPr>
      </w:pPr>
      <w:r>
        <w:rPr>
          <w:rFonts w:hint="eastAsia" w:ascii="宋体" w:hAnsi="宋体"/>
          <w:sz w:val="24"/>
          <w:szCs w:val="24"/>
        </w:rPr>
        <w:t xml:space="preserve">为在</w:t>
      </w:r>
      <w:r>
        <w:rPr>
          <w:rFonts w:hint="eastAsia" w:ascii="宋体" w:hAnsi="宋体"/>
          <w:sz w:val="24"/>
          <w:szCs w:val="24"/>
          <w:u w:val="single"/>
          <w:lang w:val="en-US" w:eastAsia="zh-CN"/>
        </w:rPr>
        <w:t xml:space="preserve">         </w:t>
      </w:r>
      <w:r>
        <w:rPr>
          <w:rFonts w:hint="eastAsia" w:ascii="宋体" w:hAnsi="宋体"/>
          <w:spacing w:val="-3"/>
          <w:sz w:val="24"/>
          <w:szCs w:val="24"/>
        </w:rPr>
        <w:t xml:space="preserve">（项目名称</w:t>
      </w:r>
      <w:r>
        <w:rPr>
          <w:rFonts w:hint="eastAsia" w:ascii="宋体" w:hAnsi="宋体"/>
          <w:sz w:val="24"/>
          <w:szCs w:val="24"/>
        </w:rPr>
        <w:t xml:space="preserve">）施工合同的实施过程中创造安全、高效的施工环境，切实 </w:t>
      </w:r>
      <w:r>
        <w:rPr>
          <w:rFonts w:hint="eastAsia" w:ascii="宋体" w:hAnsi="宋体"/>
          <w:spacing w:val="3"/>
          <w:sz w:val="24"/>
          <w:szCs w:val="24"/>
        </w:rPr>
        <w:t xml:space="preserve">搞好本项目的安全管理工作，本项目发包人</w:t>
      </w:r>
      <w:r>
        <w:rPr>
          <w:rFonts w:hint="eastAsia" w:ascii="宋体" w:hAnsi="宋体" w:cs="宋体"/>
          <w:sz w:val="24"/>
          <w:szCs w:val="24"/>
          <w:u w:val="single"/>
          <w:lang w:val="en-US" w:eastAsia="zh-CN"/>
        </w:rPr>
        <w:t xml:space="preserve">                   </w:t>
      </w:r>
      <w:r>
        <w:rPr>
          <w:rFonts w:hint="eastAsia" w:ascii="宋体" w:hAnsi="宋体" w:cs="宋体"/>
          <w:spacing w:val="-14"/>
          <w:sz w:val="24"/>
          <w:szCs w:val="24"/>
        </w:rPr>
        <w:t xml:space="preserve">(</w:t>
      </w:r>
      <w:r>
        <w:rPr>
          <w:rFonts w:hint="eastAsia" w:ascii="宋体" w:hAnsi="宋体"/>
          <w:spacing w:val="-9"/>
          <w:sz w:val="24"/>
          <w:szCs w:val="24"/>
        </w:rPr>
        <w:t xml:space="preserve">发包人名称，以下简称</w:t>
      </w:r>
      <w:r>
        <w:rPr>
          <w:rFonts w:hint="eastAsia" w:ascii="宋体" w:hAnsi="宋体" w:cs="宋体"/>
          <w:spacing w:val="-9"/>
          <w:sz w:val="24"/>
          <w:szCs w:val="24"/>
        </w:rPr>
        <w:t xml:space="preserve">“</w:t>
      </w:r>
      <w:r>
        <w:rPr>
          <w:rFonts w:hint="eastAsia" w:ascii="宋体" w:hAnsi="宋体"/>
          <w:spacing w:val="-9"/>
          <w:sz w:val="24"/>
          <w:szCs w:val="24"/>
        </w:rPr>
        <w:t xml:space="preserve">发包人</w:t>
      </w:r>
      <w:r>
        <w:rPr>
          <w:rFonts w:hint="eastAsia" w:ascii="宋体" w:hAnsi="宋体" w:cs="宋体"/>
          <w:spacing w:val="-9"/>
          <w:sz w:val="24"/>
          <w:szCs w:val="24"/>
        </w:rPr>
        <w:t xml:space="preserve">”)</w:t>
      </w:r>
      <w:r>
        <w:rPr>
          <w:rFonts w:hint="eastAsia" w:ascii="宋体" w:hAnsi="宋体"/>
          <w:spacing w:val="-9"/>
          <w:sz w:val="24"/>
          <w:szCs w:val="24"/>
        </w:rPr>
        <w:t xml:space="preserve">与</w:t>
      </w:r>
      <w:r>
        <w:rPr>
          <w:rFonts w:hint="eastAsia" w:ascii="宋体" w:hAnsi="宋体"/>
          <w:spacing w:val="-118"/>
          <w:sz w:val="24"/>
          <w:szCs w:val="24"/>
        </w:rPr>
        <w:t xml:space="preserve"> </w:t>
      </w:r>
      <w:r>
        <w:rPr>
          <w:rFonts w:hint="eastAsia" w:ascii="宋体" w:hAnsi="宋体"/>
          <w:sz w:val="24"/>
          <w:szCs w:val="24"/>
        </w:rPr>
        <w:t xml:space="preserve">承包人</w:t>
      </w:r>
      <w:r>
        <w:rPr>
          <w:rFonts w:hint="eastAsia" w:ascii="宋体" w:hAnsi="宋体"/>
          <w:sz w:val="24"/>
          <w:szCs w:val="24"/>
          <w:u w:val="single"/>
        </w:rPr>
        <w:t xml:space="preserve">         </w:t>
      </w:r>
      <w:r>
        <w:rPr>
          <w:rFonts w:hint="eastAsia" w:ascii="宋体" w:hAnsi="宋体" w:cs="宋体"/>
          <w:spacing w:val="-9"/>
          <w:sz w:val="24"/>
          <w:szCs w:val="24"/>
        </w:rPr>
        <w:t xml:space="preserve"> (</w:t>
      </w:r>
      <w:r>
        <w:rPr>
          <w:rFonts w:hint="eastAsia" w:ascii="宋体" w:hAnsi="宋体"/>
          <w:spacing w:val="-9"/>
          <w:sz w:val="24"/>
          <w:szCs w:val="24"/>
        </w:rPr>
        <w:t xml:space="preserve">承包人名称，以下简称</w:t>
      </w:r>
      <w:r>
        <w:rPr>
          <w:rFonts w:hint="eastAsia" w:ascii="宋体" w:hAnsi="宋体" w:cs="宋体"/>
          <w:spacing w:val="-9"/>
          <w:sz w:val="24"/>
          <w:szCs w:val="24"/>
        </w:rPr>
        <w:t xml:space="preserve">“</w:t>
      </w:r>
      <w:r>
        <w:rPr>
          <w:rFonts w:hint="eastAsia" w:ascii="宋体" w:hAnsi="宋体"/>
          <w:spacing w:val="-9"/>
          <w:sz w:val="24"/>
          <w:szCs w:val="24"/>
        </w:rPr>
        <w:t xml:space="preserve">承包人</w:t>
      </w:r>
      <w:r>
        <w:rPr>
          <w:rFonts w:hint="eastAsia" w:ascii="宋体" w:hAnsi="宋体" w:cs="宋体"/>
          <w:spacing w:val="-9"/>
          <w:sz w:val="24"/>
          <w:szCs w:val="24"/>
        </w:rPr>
        <w:t xml:space="preserve">”)</w:t>
      </w:r>
      <w:r>
        <w:rPr>
          <w:rFonts w:hint="eastAsia" w:ascii="宋体" w:hAnsi="宋体" w:cs="宋体"/>
          <w:spacing w:val="1"/>
          <w:sz w:val="24"/>
          <w:szCs w:val="24"/>
        </w:rPr>
        <w:t xml:space="preserve"> </w:t>
      </w:r>
      <w:r>
        <w:rPr>
          <w:rFonts w:hint="eastAsia" w:ascii="宋体" w:hAnsi="宋体"/>
          <w:sz w:val="24"/>
          <w:szCs w:val="24"/>
        </w:rPr>
        <w:t xml:space="preserve">特此签订安全生产合同：</w:t>
      </w:r>
      <w:r/>
    </w:p>
    <w:p>
      <w:pPr>
        <w:ind w:left="860"/>
        <w:jc w:val="left"/>
        <w:spacing w:line="440" w:lineRule="exact"/>
        <w:rPr>
          <w:rFonts w:hint="eastAsia" w:ascii="宋体" w:hAnsi="宋体"/>
          <w:sz w:val="24"/>
          <w:szCs w:val="24"/>
        </w:rPr>
      </w:pPr>
      <w:r>
        <w:rPr>
          <w:rFonts w:hint="eastAsia" w:ascii="宋体" w:hAnsi="宋体" w:cs="宋体"/>
          <w:sz w:val="24"/>
          <w:szCs w:val="24"/>
        </w:rPr>
        <w:t xml:space="preserve">1.</w:t>
      </w:r>
      <w:r>
        <w:rPr>
          <w:rFonts w:hint="eastAsia" w:ascii="宋体" w:hAnsi="宋体"/>
          <w:sz w:val="24"/>
          <w:szCs w:val="24"/>
        </w:rPr>
        <w:t xml:space="preserve">发包人职责</w:t>
      </w:r>
      <w:r/>
    </w:p>
    <w:p>
      <w:pPr>
        <w:ind w:left="860"/>
        <w:jc w:val="left"/>
        <w:spacing w:line="440" w:lineRule="exact"/>
        <w:rPr>
          <w:rFonts w:hint="eastAsia" w:ascii="宋体" w:hAnsi="宋体"/>
          <w:sz w:val="24"/>
          <w:szCs w:val="24"/>
        </w:rPr>
      </w:pPr>
      <w:r>
        <w:rPr>
          <w:rFonts w:hint="eastAsia" w:ascii="宋体" w:hAnsi="宋体" w:cs="宋体"/>
          <w:sz w:val="24"/>
          <w:szCs w:val="24"/>
        </w:rPr>
        <w:t xml:space="preserve">(1)</w:t>
      </w:r>
      <w:r>
        <w:rPr>
          <w:rFonts w:hint="eastAsia" w:ascii="宋体" w:hAnsi="宋体" w:cs="宋体"/>
          <w:spacing w:val="-25"/>
          <w:sz w:val="24"/>
          <w:szCs w:val="24"/>
        </w:rPr>
        <w:t xml:space="preserve"> </w:t>
      </w:r>
      <w:r>
        <w:rPr>
          <w:rFonts w:hint="eastAsia" w:ascii="宋体" w:hAnsi="宋体"/>
          <w:sz w:val="24"/>
          <w:szCs w:val="24"/>
        </w:rPr>
        <w:t xml:space="preserve">严格遵守国家有关安全生产的法律法规，认真执行工程承包合同中的有关安</w:t>
      </w:r>
      <w:r/>
    </w:p>
    <w:p>
      <w:pPr>
        <w:jc w:val="left"/>
        <w:spacing w:line="440" w:lineRule="exact"/>
        <w:rPr>
          <w:rFonts w:hint="eastAsia" w:ascii="宋体" w:hAnsi="宋体"/>
          <w:sz w:val="24"/>
          <w:szCs w:val="24"/>
        </w:rPr>
      </w:pPr>
      <w:r>
        <w:rPr>
          <w:rFonts w:hint="eastAsia" w:ascii="宋体" w:hAnsi="宋体"/>
          <w:sz w:val="24"/>
          <w:szCs w:val="24"/>
        </w:rPr>
        <w:t xml:space="preserve">全要求。</w:t>
      </w:r>
      <w:r/>
    </w:p>
    <w:p>
      <w:pPr>
        <w:ind w:left="860"/>
        <w:jc w:val="left"/>
        <w:spacing w:line="440" w:lineRule="exact"/>
        <w:rPr>
          <w:rFonts w:hint="eastAsia" w:ascii="宋体" w:hAnsi="宋体"/>
          <w:sz w:val="24"/>
          <w:szCs w:val="24"/>
        </w:rPr>
      </w:pPr>
      <w:r>
        <w:rPr>
          <w:rFonts w:hint="eastAsia" w:ascii="宋体" w:hAnsi="宋体" w:cs="宋体"/>
          <w:sz w:val="24"/>
          <w:szCs w:val="24"/>
        </w:rPr>
        <w:t xml:space="preserve">(2) </w:t>
      </w:r>
      <w:r>
        <w:rPr>
          <w:rFonts w:hint="eastAsia" w:ascii="宋体" w:hAnsi="宋体"/>
          <w:sz w:val="24"/>
          <w:szCs w:val="24"/>
        </w:rPr>
        <w:t xml:space="preserve">按照</w:t>
      </w:r>
      <w:r>
        <w:rPr>
          <w:rFonts w:hint="eastAsia" w:ascii="宋体" w:hAnsi="宋体" w:cs="宋体"/>
          <w:sz w:val="24"/>
          <w:szCs w:val="24"/>
        </w:rPr>
        <w:t xml:space="preserve">“</w:t>
      </w:r>
      <w:r>
        <w:rPr>
          <w:rFonts w:hint="eastAsia" w:ascii="宋体" w:hAnsi="宋体"/>
          <w:sz w:val="24"/>
          <w:szCs w:val="24"/>
        </w:rPr>
        <w:t xml:space="preserve">安全第一、预防为主</w:t>
      </w:r>
      <w:r>
        <w:rPr>
          <w:rFonts w:hint="eastAsia" w:ascii="宋体" w:hAnsi="宋体" w:cs="宋体"/>
          <w:sz w:val="24"/>
          <w:szCs w:val="24"/>
        </w:rPr>
        <w:t xml:space="preserve">”</w:t>
      </w:r>
      <w:r>
        <w:rPr>
          <w:rFonts w:hint="eastAsia" w:ascii="宋体" w:hAnsi="宋体"/>
          <w:sz w:val="24"/>
          <w:szCs w:val="24"/>
        </w:rPr>
        <w:t xml:space="preserve">和坚持</w:t>
      </w:r>
      <w:r>
        <w:rPr>
          <w:rFonts w:hint="eastAsia" w:ascii="宋体" w:hAnsi="宋体" w:cs="宋体"/>
          <w:sz w:val="24"/>
          <w:szCs w:val="24"/>
        </w:rPr>
        <w:t xml:space="preserve">“</w:t>
      </w:r>
      <w:r>
        <w:rPr>
          <w:rFonts w:hint="eastAsia" w:ascii="宋体" w:hAnsi="宋体"/>
          <w:sz w:val="24"/>
          <w:szCs w:val="24"/>
        </w:rPr>
        <w:t xml:space="preserve">管生产必须管安全</w:t>
      </w:r>
      <w:r>
        <w:rPr>
          <w:rFonts w:hint="eastAsia" w:ascii="宋体" w:hAnsi="宋体" w:cs="宋体"/>
          <w:sz w:val="24"/>
          <w:szCs w:val="24"/>
        </w:rPr>
        <w:t xml:space="preserve">”</w:t>
      </w:r>
      <w:r>
        <w:rPr>
          <w:rFonts w:hint="eastAsia" w:ascii="宋体" w:hAnsi="宋体"/>
          <w:sz w:val="24"/>
          <w:szCs w:val="24"/>
        </w:rPr>
        <w:t xml:space="preserve">的原则进行安</w:t>
      </w:r>
      <w:r/>
    </w:p>
    <w:p>
      <w:pPr>
        <w:jc w:val="left"/>
        <w:spacing w:line="440" w:lineRule="exact"/>
        <w:rPr>
          <w:rFonts w:hint="eastAsia" w:ascii="宋体" w:hAnsi="宋体"/>
          <w:sz w:val="24"/>
          <w:szCs w:val="24"/>
        </w:rPr>
      </w:pPr>
      <w:r>
        <w:rPr>
          <w:rFonts w:hint="eastAsia" w:ascii="宋体" w:hAnsi="宋体"/>
          <w:sz w:val="24"/>
          <w:szCs w:val="24"/>
        </w:rPr>
        <w:t xml:space="preserve">全生产管理，做到生产与安全工作同时计划、布置、检查、总结和评比。</w:t>
      </w:r>
      <w:r/>
    </w:p>
    <w:p>
      <w:pPr>
        <w:ind w:left="244" w:firstLine="617"/>
        <w:jc w:val="left"/>
        <w:spacing w:line="440" w:lineRule="exact"/>
        <w:rPr>
          <w:rFonts w:hint="eastAsia" w:ascii="宋体" w:hAnsi="宋体"/>
          <w:sz w:val="24"/>
          <w:szCs w:val="24"/>
        </w:rPr>
      </w:pPr>
      <w:r>
        <w:rPr>
          <w:rFonts w:hint="eastAsia" w:ascii="宋体" w:hAnsi="宋体" w:cs="宋体"/>
          <w:sz w:val="24"/>
          <w:szCs w:val="24"/>
        </w:rPr>
        <w:t xml:space="preserve">(3)</w:t>
      </w:r>
      <w:r>
        <w:rPr>
          <w:rFonts w:hint="eastAsia" w:ascii="宋体" w:hAnsi="宋体" w:cs="宋体"/>
          <w:spacing w:val="-25"/>
          <w:sz w:val="24"/>
          <w:szCs w:val="24"/>
        </w:rPr>
        <w:t xml:space="preserve"> </w:t>
      </w:r>
      <w:r>
        <w:rPr>
          <w:rFonts w:hint="eastAsia" w:ascii="宋体" w:hAnsi="宋体"/>
          <w:sz w:val="24"/>
          <w:szCs w:val="24"/>
        </w:rPr>
        <w:t xml:space="preserve">重要的安全设施必须坚持与主体工程</w:t>
      </w:r>
      <w:r>
        <w:rPr>
          <w:rFonts w:hint="eastAsia" w:ascii="宋体" w:hAnsi="宋体" w:cs="宋体"/>
          <w:sz w:val="24"/>
          <w:szCs w:val="24"/>
        </w:rPr>
        <w:t xml:space="preserve">“</w:t>
      </w:r>
      <w:r>
        <w:rPr>
          <w:rFonts w:hint="eastAsia" w:ascii="宋体" w:hAnsi="宋体"/>
          <w:sz w:val="24"/>
          <w:szCs w:val="24"/>
        </w:rPr>
        <w:t xml:space="preserve">三同时</w:t>
      </w:r>
      <w:r>
        <w:rPr>
          <w:rFonts w:hint="eastAsia" w:ascii="宋体" w:hAnsi="宋体" w:cs="宋体"/>
          <w:sz w:val="24"/>
          <w:szCs w:val="24"/>
        </w:rPr>
        <w:t xml:space="preserve">”</w:t>
      </w:r>
      <w:r>
        <w:rPr>
          <w:rFonts w:hint="eastAsia" w:ascii="宋体" w:hAnsi="宋体"/>
          <w:sz w:val="24"/>
          <w:szCs w:val="24"/>
        </w:rPr>
        <w:t xml:space="preserve">的原则，即：同时设计、审批，同时施工，同时验收，投入使用。</w:t>
      </w:r>
      <w:r/>
    </w:p>
    <w:p>
      <w:pPr>
        <w:ind w:left="860"/>
        <w:jc w:val="left"/>
        <w:spacing w:line="440" w:lineRule="exact"/>
        <w:rPr>
          <w:rFonts w:hint="eastAsia" w:ascii="宋体" w:hAnsi="宋体"/>
          <w:sz w:val="24"/>
          <w:szCs w:val="24"/>
        </w:rPr>
      </w:pPr>
      <w:r>
        <w:rPr>
          <w:rFonts w:hint="eastAsia" w:ascii="宋体" w:hAnsi="宋体" w:cs="宋体"/>
          <w:sz w:val="24"/>
          <w:szCs w:val="24"/>
        </w:rPr>
        <w:t xml:space="preserve">(4) </w:t>
      </w:r>
      <w:r>
        <w:rPr>
          <w:rFonts w:hint="eastAsia" w:ascii="宋体" w:hAnsi="宋体"/>
          <w:sz w:val="24"/>
          <w:szCs w:val="24"/>
        </w:rPr>
        <w:t xml:space="preserve">定期召开安全生产调度会，及时传达中央及地方有关安全生产的精神。</w:t>
      </w:r>
      <w:r/>
    </w:p>
    <w:p>
      <w:pPr>
        <w:ind w:left="243" w:firstLine="617"/>
        <w:jc w:val="left"/>
        <w:spacing w:line="440" w:lineRule="exact"/>
        <w:rPr>
          <w:rFonts w:hint="eastAsia" w:ascii="宋体" w:hAnsi="宋体"/>
          <w:sz w:val="24"/>
          <w:szCs w:val="24"/>
        </w:rPr>
      </w:pPr>
      <w:r>
        <w:rPr>
          <w:rFonts w:hint="eastAsia" w:ascii="宋体" w:hAnsi="宋体" w:cs="宋体"/>
          <w:sz w:val="24"/>
          <w:szCs w:val="24"/>
        </w:rPr>
        <w:t xml:space="preserve">(5)</w:t>
      </w:r>
      <w:r>
        <w:rPr>
          <w:rFonts w:hint="eastAsia" w:ascii="宋体" w:hAnsi="宋体" w:cs="宋体"/>
          <w:spacing w:val="-25"/>
          <w:sz w:val="24"/>
          <w:szCs w:val="24"/>
        </w:rPr>
        <w:t xml:space="preserve"> </w:t>
      </w:r>
      <w:r>
        <w:rPr>
          <w:rFonts w:hint="eastAsia" w:ascii="宋体" w:hAnsi="宋体"/>
          <w:sz w:val="24"/>
          <w:szCs w:val="24"/>
        </w:rPr>
        <w:t xml:space="preserve">组织对承包人施工现场进行安全生产检查，监督承包人及时处理发现的各种安全隐患。</w:t>
      </w:r>
      <w:r/>
    </w:p>
    <w:p>
      <w:pPr>
        <w:ind w:left="860"/>
        <w:jc w:val="left"/>
        <w:spacing w:line="440" w:lineRule="exact"/>
        <w:rPr>
          <w:rFonts w:hint="eastAsia" w:ascii="宋体" w:hAnsi="宋体"/>
          <w:sz w:val="24"/>
          <w:szCs w:val="24"/>
        </w:rPr>
      </w:pPr>
      <w:r>
        <w:rPr>
          <w:rFonts w:hint="eastAsia" w:ascii="宋体" w:hAnsi="宋体" w:cs="宋体"/>
          <w:sz w:val="24"/>
          <w:szCs w:val="24"/>
        </w:rPr>
        <w:t xml:space="preserve">2.</w:t>
      </w:r>
      <w:r>
        <w:rPr>
          <w:rFonts w:hint="eastAsia" w:ascii="宋体" w:hAnsi="宋体"/>
          <w:sz w:val="24"/>
          <w:szCs w:val="24"/>
        </w:rPr>
        <w:t xml:space="preserve">承包人职责</w:t>
      </w:r>
      <w:r/>
    </w:p>
    <w:p>
      <w:pPr>
        <w:ind w:left="243" w:firstLine="617"/>
        <w:jc w:val="left"/>
        <w:spacing w:line="440" w:lineRule="exact"/>
        <w:rPr>
          <w:rFonts w:hint="eastAsia" w:ascii="宋体" w:hAnsi="宋体"/>
          <w:sz w:val="24"/>
          <w:szCs w:val="24"/>
        </w:rPr>
      </w:pPr>
      <w:r>
        <w:rPr>
          <w:rFonts w:hint="eastAsia" w:ascii="宋体" w:hAnsi="宋体" w:cs="宋体"/>
          <w:sz w:val="24"/>
          <w:szCs w:val="24"/>
        </w:rPr>
        <w:t xml:space="preserve">(1)</w:t>
      </w:r>
      <w:r>
        <w:rPr>
          <w:rFonts w:hint="eastAsia" w:ascii="宋体" w:hAnsi="宋体" w:cs="宋体"/>
          <w:spacing w:val="-3"/>
          <w:sz w:val="24"/>
          <w:szCs w:val="24"/>
        </w:rPr>
        <w:t xml:space="preserve"> </w:t>
      </w:r>
      <w:r>
        <w:rPr>
          <w:rFonts w:hint="eastAsia" w:ascii="宋体" w:hAnsi="宋体"/>
          <w:sz w:val="24"/>
          <w:szCs w:val="24"/>
        </w:rPr>
        <w:t xml:space="preserve">严格遵守《中华人民共和国安全生产</w:t>
      </w:r>
      <w:r>
        <w:rPr>
          <w:rFonts w:hint="eastAsia" w:ascii="宋体" w:hAnsi="宋体"/>
          <w:spacing w:val="-240"/>
          <w:sz w:val="24"/>
          <w:szCs w:val="24"/>
        </w:rPr>
        <w:t xml:space="preserve">法</w:t>
      </w:r>
      <w:r>
        <w:rPr>
          <w:rFonts w:hint="eastAsia" w:ascii="宋体" w:hAnsi="宋体"/>
          <w:sz w:val="24"/>
          <w:szCs w:val="24"/>
        </w:rPr>
        <w:t xml:space="preserve">《建设工程安全生产管理条例》等国家有关 安全生产的法律法规《公路水运工程安全生产监督管理办</w:t>
      </w:r>
      <w:r>
        <w:rPr>
          <w:rFonts w:hint="eastAsia" w:ascii="宋体" w:hAnsi="宋体"/>
          <w:spacing w:val="-240"/>
          <w:sz w:val="24"/>
          <w:szCs w:val="24"/>
        </w:rPr>
        <w:t xml:space="preserve">法</w:t>
      </w:r>
      <w:r>
        <w:rPr>
          <w:rFonts w:hint="eastAsia" w:ascii="宋体" w:hAnsi="宋体"/>
          <w:sz w:val="24"/>
          <w:szCs w:val="24"/>
        </w:rPr>
        <w:t xml:space="preserve">《公路工</w:t>
      </w:r>
      <w:r>
        <w:rPr>
          <w:rFonts w:hint="eastAsia" w:ascii="宋体" w:hAnsi="宋体"/>
          <w:spacing w:val="2"/>
          <w:sz w:val="24"/>
          <w:szCs w:val="24"/>
        </w:rPr>
        <w:t xml:space="preserve">程施工安全技术规程</w:t>
      </w:r>
      <w:r>
        <w:rPr>
          <w:rFonts w:hint="eastAsia" w:ascii="宋体" w:hAnsi="宋体"/>
          <w:sz w:val="24"/>
          <w:szCs w:val="24"/>
        </w:rPr>
        <w:t xml:space="preserve">》 </w:t>
      </w:r>
      <w:r>
        <w:rPr>
          <w:rFonts w:hint="eastAsia" w:ascii="宋体" w:hAnsi="宋体"/>
          <w:spacing w:val="2"/>
          <w:sz w:val="24"/>
          <w:szCs w:val="24"/>
        </w:rPr>
        <w:t xml:space="preserve">和《公路筑养路机械</w:t>
      </w:r>
      <w:r>
        <w:rPr>
          <w:rFonts w:hint="eastAsia" w:ascii="宋体" w:hAnsi="宋体"/>
          <w:sz w:val="24"/>
          <w:szCs w:val="24"/>
        </w:rPr>
        <w:t xml:space="preserve">操</w:t>
      </w:r>
      <w:r>
        <w:rPr>
          <w:rFonts w:hint="eastAsia" w:ascii="宋体" w:hAnsi="宋体"/>
          <w:spacing w:val="2"/>
          <w:sz w:val="24"/>
          <w:szCs w:val="24"/>
        </w:rPr>
        <w:t xml:space="preserve">作规程》等有关安全生产的规定。认</w:t>
      </w:r>
      <w:r>
        <w:rPr>
          <w:rFonts w:hint="eastAsia" w:ascii="宋体" w:hAnsi="宋体"/>
          <w:sz w:val="24"/>
          <w:szCs w:val="24"/>
        </w:rPr>
        <w:t xml:space="preserve">真执行工程承包合同中的有关 安全要求。</w:t>
      </w:r>
      <w:r/>
    </w:p>
    <w:p>
      <w:pPr>
        <w:ind w:left="243" w:right="223" w:firstLine="617"/>
        <w:spacing w:line="440" w:lineRule="exact"/>
        <w:rPr>
          <w:rFonts w:hint="eastAsia" w:ascii="宋体" w:hAnsi="宋体"/>
          <w:sz w:val="24"/>
          <w:szCs w:val="24"/>
        </w:rPr>
      </w:pPr>
      <w:r>
        <w:rPr>
          <w:rFonts w:hint="eastAsia" w:ascii="宋体" w:hAnsi="宋体" w:cs="宋体"/>
          <w:sz w:val="24"/>
          <w:szCs w:val="24"/>
        </w:rPr>
        <w:t xml:space="preserve">(2)</w:t>
      </w:r>
      <w:r>
        <w:rPr>
          <w:rFonts w:hint="eastAsia" w:ascii="宋体" w:hAnsi="宋体"/>
          <w:sz w:val="24"/>
          <w:szCs w:val="24"/>
        </w:rPr>
        <w:t xml:space="preserve">坚持</w:t>
      </w:r>
      <w:r>
        <w:rPr>
          <w:rFonts w:hint="eastAsia" w:ascii="宋体" w:hAnsi="宋体" w:cs="宋体"/>
          <w:sz w:val="24"/>
          <w:szCs w:val="24"/>
        </w:rPr>
        <w:t xml:space="preserve">“</w:t>
      </w:r>
      <w:r>
        <w:rPr>
          <w:rFonts w:hint="eastAsia" w:ascii="宋体" w:hAnsi="宋体"/>
          <w:sz w:val="24"/>
          <w:szCs w:val="24"/>
        </w:rPr>
        <w:t xml:space="preserve">安全第一、预防为主</w:t>
      </w:r>
      <w:r>
        <w:rPr>
          <w:rFonts w:hint="eastAsia" w:ascii="宋体" w:hAnsi="宋体" w:cs="宋体"/>
          <w:sz w:val="24"/>
          <w:szCs w:val="24"/>
        </w:rPr>
        <w:t xml:space="preserve">”</w:t>
      </w:r>
      <w:r>
        <w:rPr>
          <w:rFonts w:hint="eastAsia" w:ascii="宋体" w:hAnsi="宋体"/>
          <w:sz w:val="24"/>
          <w:szCs w:val="24"/>
        </w:rPr>
        <w:t xml:space="preserve">和</w:t>
      </w:r>
      <w:r>
        <w:rPr>
          <w:rFonts w:hint="eastAsia" w:ascii="宋体" w:hAnsi="宋体" w:cs="宋体"/>
          <w:sz w:val="24"/>
          <w:szCs w:val="24"/>
        </w:rPr>
        <w:t xml:space="preserve">“</w:t>
      </w:r>
      <w:r>
        <w:rPr>
          <w:rFonts w:hint="eastAsia" w:ascii="宋体" w:hAnsi="宋体"/>
          <w:sz w:val="24"/>
          <w:szCs w:val="24"/>
        </w:rPr>
        <w:t xml:space="preserve">管生产必须管安全</w:t>
      </w:r>
      <w:r>
        <w:rPr>
          <w:rFonts w:hint="eastAsia" w:ascii="宋体" w:hAnsi="宋体" w:cs="宋体"/>
          <w:sz w:val="24"/>
          <w:szCs w:val="24"/>
        </w:rPr>
        <w:t xml:space="preserve">”</w:t>
      </w:r>
      <w:r>
        <w:rPr>
          <w:rFonts w:hint="eastAsia" w:ascii="宋体" w:hAnsi="宋体"/>
          <w:sz w:val="24"/>
          <w:szCs w:val="24"/>
        </w:rPr>
        <w:t xml:space="preserve">的原则，加强安全生产 宣传教育，增强全员安全生产意识，建立健全各项安全生产的管理机构和安全生产管理制</w:t>
      </w:r>
      <w:r>
        <w:rPr>
          <w:rFonts w:hint="eastAsia" w:ascii="宋体" w:hAnsi="宋体"/>
          <w:spacing w:val="-47"/>
          <w:sz w:val="24"/>
          <w:szCs w:val="24"/>
        </w:rPr>
        <w:t xml:space="preserve"> </w:t>
      </w:r>
      <w:r>
        <w:rPr>
          <w:rFonts w:hint="eastAsia" w:ascii="宋体" w:hAnsi="宋体"/>
          <w:sz w:val="24"/>
          <w:szCs w:val="24"/>
        </w:rPr>
        <w:t xml:space="preserve">度，配备专职及兼职安全检查人员，有组织有领导地开展安全生产活动。各级领导、工程</w:t>
      </w:r>
      <w:r>
        <w:rPr>
          <w:rFonts w:hint="eastAsia" w:ascii="宋体" w:hAnsi="宋体"/>
          <w:spacing w:val="-47"/>
          <w:sz w:val="24"/>
          <w:szCs w:val="24"/>
        </w:rPr>
        <w:t xml:space="preserve"> </w:t>
      </w:r>
      <w:r>
        <w:rPr>
          <w:rFonts w:hint="eastAsia" w:ascii="宋体" w:hAnsi="宋体"/>
          <w:sz w:val="24"/>
          <w:szCs w:val="24"/>
        </w:rPr>
        <w:t xml:space="preserve">技术人员、生产管理人员和具体操作人员，必须熟悉和遵守本合同的各项规定，做到生产</w:t>
      </w:r>
      <w:r>
        <w:rPr>
          <w:rFonts w:hint="eastAsia" w:ascii="宋体" w:hAnsi="宋体"/>
          <w:spacing w:val="-63"/>
          <w:sz w:val="24"/>
          <w:szCs w:val="24"/>
        </w:rPr>
        <w:t xml:space="preserve"> </w:t>
      </w:r>
      <w:r>
        <w:rPr>
          <w:rFonts w:hint="eastAsia" w:ascii="宋体" w:hAnsi="宋体"/>
          <w:sz w:val="24"/>
          <w:szCs w:val="24"/>
        </w:rPr>
        <w:t xml:space="preserve">与安全工作同时计划、布置、检查、总结和评比。</w:t>
      </w:r>
      <w:r/>
    </w:p>
    <w:p>
      <w:pPr>
        <w:ind w:left="243" w:firstLine="617"/>
        <w:jc w:val="left"/>
        <w:spacing w:line="440" w:lineRule="exact"/>
        <w:rPr>
          <w:rFonts w:hint="eastAsia" w:ascii="宋体" w:hAnsi="宋体"/>
          <w:sz w:val="24"/>
          <w:szCs w:val="24"/>
        </w:rPr>
      </w:pPr>
      <w:r>
        <w:rPr>
          <w:rFonts w:hint="eastAsia" w:ascii="宋体" w:hAnsi="宋体" w:cs="宋体"/>
          <w:spacing w:val="-6"/>
          <w:sz w:val="24"/>
          <w:szCs w:val="24"/>
        </w:rPr>
        <w:t xml:space="preserve">(3)</w:t>
      </w:r>
      <w:r>
        <w:rPr>
          <w:rFonts w:hint="eastAsia" w:ascii="宋体" w:hAnsi="宋体"/>
          <w:spacing w:val="-6"/>
          <w:sz w:val="24"/>
          <w:szCs w:val="24"/>
        </w:rPr>
        <w:t xml:space="preserve">建立健全安全生产责任制。从派往项目实施的项目经理到生产工人</w:t>
      </w:r>
      <w:r>
        <w:rPr>
          <w:rFonts w:hint="eastAsia" w:ascii="宋体" w:hAnsi="宋体" w:cs="宋体"/>
          <w:spacing w:val="-6"/>
          <w:sz w:val="24"/>
          <w:szCs w:val="24"/>
        </w:rPr>
        <w:t xml:space="preserve">(</w:t>
      </w:r>
      <w:r>
        <w:rPr>
          <w:rFonts w:hint="eastAsia" w:ascii="宋体" w:hAnsi="宋体"/>
          <w:spacing w:val="-6"/>
          <w:sz w:val="24"/>
          <w:szCs w:val="24"/>
        </w:rPr>
        <w:t xml:space="preserve">包括临</w:t>
      </w:r>
      <w:r>
        <w:rPr>
          <w:rFonts w:hint="eastAsia" w:ascii="宋体" w:hAnsi="宋体"/>
          <w:spacing w:val="-48"/>
          <w:sz w:val="24"/>
          <w:szCs w:val="24"/>
        </w:rPr>
        <w:t xml:space="preserve"> </w:t>
      </w:r>
      <w:r>
        <w:rPr>
          <w:rFonts w:hint="eastAsia" w:ascii="宋体" w:hAnsi="宋体"/>
          <w:sz w:val="24"/>
          <w:szCs w:val="24"/>
        </w:rPr>
        <w:t xml:space="preserve">时雇请的 </w:t>
      </w:r>
      <w:r>
        <w:rPr>
          <w:rFonts w:hint="eastAsia" w:ascii="宋体" w:hAnsi="宋体"/>
          <w:spacing w:val="-3"/>
          <w:sz w:val="24"/>
          <w:szCs w:val="24"/>
        </w:rPr>
        <w:t xml:space="preserve">民工</w:t>
      </w:r>
      <w:r>
        <w:rPr>
          <w:rFonts w:hint="eastAsia" w:ascii="宋体" w:hAnsi="宋体" w:cs="宋体"/>
          <w:spacing w:val="-3"/>
          <w:sz w:val="24"/>
          <w:szCs w:val="24"/>
        </w:rPr>
        <w:t xml:space="preserve">)</w:t>
      </w:r>
      <w:r>
        <w:rPr>
          <w:rFonts w:hint="eastAsia" w:ascii="宋体" w:hAnsi="宋体"/>
          <w:spacing w:val="-3"/>
          <w:sz w:val="24"/>
          <w:szCs w:val="24"/>
        </w:rPr>
        <w:t xml:space="preserve">的安全生产管理系统必须做到纵向到底，一环不漏；各职能部门、人</w:t>
      </w:r>
      <w:r>
        <w:rPr>
          <w:rFonts w:hint="eastAsia" w:ascii="宋体" w:hAnsi="宋体"/>
          <w:spacing w:val="92"/>
          <w:sz w:val="24"/>
          <w:szCs w:val="24"/>
        </w:rPr>
        <w:t xml:space="preserve"> </w:t>
      </w:r>
      <w:r>
        <w:rPr>
          <w:rFonts w:hint="eastAsia" w:ascii="宋体" w:hAnsi="宋体"/>
          <w:sz w:val="24"/>
          <w:szCs w:val="24"/>
        </w:rPr>
        <w:t xml:space="preserve">员的安全生产责 </w:t>
      </w:r>
      <w:r>
        <w:rPr>
          <w:rFonts w:hint="eastAsia" w:ascii="宋体" w:hAnsi="宋体"/>
          <w:spacing w:val="-4"/>
          <w:sz w:val="24"/>
          <w:szCs w:val="24"/>
        </w:rPr>
        <w:t xml:space="preserve">任制做到横向到边，人人有责。项目经理是安全生产的第一责任人。现场设置的安全机构，</w:t>
      </w:r>
      <w:r>
        <w:rPr>
          <w:rFonts w:hint="eastAsia" w:ascii="宋体" w:hAnsi="宋体"/>
          <w:spacing w:val="-111"/>
          <w:sz w:val="24"/>
          <w:szCs w:val="24"/>
        </w:rPr>
        <w:t xml:space="preserve"> </w:t>
      </w:r>
      <w:r>
        <w:rPr>
          <w:rFonts w:hint="eastAsia" w:ascii="宋体" w:hAnsi="宋体"/>
          <w:sz w:val="24"/>
          <w:szCs w:val="24"/>
        </w:rPr>
        <w:t xml:space="preserve">应按《公路水运工程安全生产监督管理办法》规定的最低数量和资质条件配备专职安全生产管理人员，专职负责所有员工的安全和治安保卫工</w:t>
      </w:r>
      <w:r>
        <w:rPr>
          <w:rFonts w:hint="eastAsia" w:ascii="宋体" w:hAnsi="宋体"/>
          <w:spacing w:val="110"/>
          <w:sz w:val="24"/>
          <w:szCs w:val="24"/>
        </w:rPr>
        <w:t xml:space="preserve"> </w:t>
      </w:r>
      <w:r>
        <w:rPr>
          <w:rFonts w:hint="eastAsia" w:ascii="宋体" w:hAnsi="宋体"/>
          <w:sz w:val="24"/>
          <w:szCs w:val="24"/>
        </w:rPr>
        <w:t xml:space="preserve">作及预防事故的发生。安全机构人员 有权按有关规定发布指令，并采取保护性措施</w:t>
      </w:r>
      <w:r>
        <w:rPr>
          <w:rFonts w:hint="eastAsia" w:ascii="宋体" w:hAnsi="宋体"/>
          <w:spacing w:val="39"/>
          <w:sz w:val="24"/>
          <w:szCs w:val="24"/>
        </w:rPr>
        <w:t xml:space="preserve"> </w:t>
      </w:r>
      <w:r>
        <w:rPr>
          <w:rFonts w:hint="eastAsia" w:ascii="宋体" w:hAnsi="宋体"/>
          <w:sz w:val="24"/>
          <w:szCs w:val="24"/>
        </w:rPr>
        <w:t xml:space="preserve">防止事故发生。</w:t>
      </w:r>
      <w:r/>
    </w:p>
    <w:p>
      <w:pPr>
        <w:ind w:left="580"/>
        <w:jc w:val="left"/>
        <w:spacing w:line="440" w:lineRule="exact"/>
        <w:rPr>
          <w:rFonts w:hint="eastAsia" w:ascii="宋体" w:hAnsi="宋体"/>
          <w:spacing w:val="-2"/>
          <w:position w:val="1"/>
          <w:sz w:val="24"/>
          <w:szCs w:val="24"/>
        </w:rPr>
      </w:pPr>
      <w:r>
        <w:rPr>
          <w:rFonts w:hint="eastAsia" w:ascii="宋体" w:hAnsi="宋体" w:cs="宋体"/>
          <w:spacing w:val="-2"/>
          <w:sz w:val="24"/>
          <w:szCs w:val="24"/>
        </w:rPr>
        <w:t xml:space="preserve">(4)</w:t>
      </w:r>
      <w:r>
        <w:rPr>
          <w:rFonts w:hint="eastAsia" w:ascii="宋体" w:hAnsi="宋体"/>
          <w:spacing w:val="-2"/>
          <w:sz w:val="24"/>
          <w:szCs w:val="24"/>
        </w:rPr>
        <w:t xml:space="preserve">承包人在任何时候都应采取各种合理的预防措施，防止其员工发生任何违</w:t>
      </w:r>
      <w:r>
        <w:rPr>
          <w:rFonts w:hint="eastAsia" w:ascii="宋体" w:hAnsi="宋体"/>
          <w:spacing w:val="-2"/>
          <w:position w:val="1"/>
          <w:sz w:val="24"/>
          <w:szCs w:val="24"/>
        </w:rPr>
        <w:t xml:space="preserve">法、</w:t>
      </w:r>
      <w:r/>
    </w:p>
    <w:p>
      <w:pPr>
        <w:jc w:val="left"/>
        <w:spacing w:line="440" w:lineRule="exact"/>
        <w:rPr>
          <w:rFonts w:hint="eastAsia" w:ascii="宋体" w:hAnsi="宋体"/>
          <w:sz w:val="24"/>
          <w:szCs w:val="24"/>
        </w:rPr>
      </w:pPr>
      <w:r>
        <w:rPr>
          <w:rFonts w:hint="eastAsia" w:ascii="宋体" w:hAnsi="宋体"/>
          <w:spacing w:val="-2"/>
          <w:position w:val="1"/>
          <w:sz w:val="24"/>
          <w:szCs w:val="24"/>
        </w:rPr>
        <w:t xml:space="preserve">违</w:t>
      </w:r>
      <w:r>
        <w:rPr>
          <w:rFonts w:hint="eastAsia" w:ascii="宋体" w:hAnsi="宋体"/>
          <w:position w:val="1"/>
          <w:sz w:val="24"/>
          <w:szCs w:val="24"/>
        </w:rPr>
        <w:t xml:space="preserve"> </w:t>
      </w:r>
      <w:r>
        <w:rPr>
          <w:rFonts w:hint="eastAsia" w:ascii="宋体" w:hAnsi="宋体"/>
          <w:sz w:val="24"/>
          <w:szCs w:val="24"/>
        </w:rPr>
        <w:t xml:space="preserve">禁、暴力或妨碍治安的行为。</w:t>
      </w:r>
      <w:r/>
    </w:p>
    <w:p>
      <w:pPr>
        <w:ind w:left="243" w:right="122"/>
        <w:spacing w:line="440" w:lineRule="exact"/>
        <w:rPr>
          <w:rFonts w:hint="eastAsia" w:ascii="宋体" w:hAnsi="宋体"/>
          <w:sz w:val="24"/>
          <w:szCs w:val="24"/>
        </w:rPr>
      </w:pPr>
      <w:r>
        <w:rPr>
          <w:rFonts w:hint="eastAsia" w:ascii="宋体" w:hAnsi="宋体" w:cs="宋体"/>
          <w:sz w:val="24"/>
          <w:szCs w:val="24"/>
        </w:rPr>
        <w:t xml:space="preserve">(5)</w:t>
      </w:r>
      <w:r>
        <w:rPr>
          <w:rFonts w:hint="eastAsia" w:ascii="宋体" w:hAnsi="宋体"/>
          <w:sz w:val="24"/>
          <w:szCs w:val="24"/>
        </w:rPr>
        <w:t xml:space="preserve">承包人必须具有劳动安全管理部门颁发的安全生产考核合格证书，参加施</w:t>
      </w:r>
      <w:r>
        <w:rPr>
          <w:rFonts w:hint="eastAsia" w:ascii="宋体" w:hAnsi="宋体"/>
          <w:spacing w:val="-47"/>
          <w:sz w:val="24"/>
          <w:szCs w:val="24"/>
        </w:rPr>
        <w:t xml:space="preserve"> </w:t>
      </w:r>
      <w:r>
        <w:rPr>
          <w:rFonts w:hint="eastAsia" w:ascii="宋体" w:hAnsi="宋体"/>
          <w:sz w:val="24"/>
          <w:szCs w:val="24"/>
        </w:rPr>
        <w:t xml:space="preserve">工的人 </w:t>
      </w:r>
      <w:r/>
    </w:p>
    <w:p>
      <w:pPr>
        <w:ind w:right="122"/>
        <w:spacing w:line="440" w:lineRule="exact"/>
        <w:rPr>
          <w:rFonts w:hint="eastAsia" w:ascii="宋体" w:hAnsi="宋体"/>
          <w:sz w:val="24"/>
          <w:szCs w:val="24"/>
        </w:rPr>
      </w:pPr>
      <w:r>
        <w:rPr>
          <w:rFonts w:hint="eastAsia" w:ascii="宋体" w:hAnsi="宋体"/>
          <w:sz w:val="24"/>
          <w:szCs w:val="24"/>
        </w:rPr>
        <w:t xml:space="preserve">员，必须接受安全技术教育，熟知和遵守本工种的各项安全技术操作规程，定期进行安全</w:t>
      </w:r>
      <w:r>
        <w:rPr>
          <w:rFonts w:hint="eastAsia" w:ascii="宋体" w:hAnsi="宋体"/>
          <w:spacing w:val="-118"/>
          <w:sz w:val="24"/>
          <w:szCs w:val="24"/>
        </w:rPr>
        <w:t xml:space="preserve"> </w:t>
      </w:r>
      <w:r>
        <w:rPr>
          <w:rFonts w:hint="eastAsia" w:ascii="宋体" w:hAnsi="宋体"/>
          <w:sz w:val="24"/>
          <w:szCs w:val="24"/>
        </w:rPr>
        <w:t xml:space="preserve">技术考核，合格者方准上岗操作。对于从事电气、起重、建筑登高架设作业、锅炉、压力</w:t>
      </w:r>
      <w:r>
        <w:rPr>
          <w:rFonts w:hint="eastAsia" w:ascii="宋体" w:hAnsi="宋体"/>
          <w:spacing w:val="-118"/>
          <w:sz w:val="24"/>
          <w:szCs w:val="24"/>
        </w:rPr>
        <w:t xml:space="preserve"> </w:t>
      </w:r>
      <w:r>
        <w:rPr>
          <w:rFonts w:hint="eastAsia" w:ascii="宋体" w:hAnsi="宋体"/>
          <w:sz w:val="24"/>
          <w:szCs w:val="24"/>
        </w:rPr>
        <w:t xml:space="preserve">容器、焊接、机动车船艇驾驶、爆破、潜水、瓦斯检验等特殊工种的人员，经过专业培 训，获得《安全操作合格证》后，方准持证上岗。施工现场如出现特种作业无证操作现象 时，项目经理必须承担管理责任。</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(6)</w:t>
      </w:r>
      <w:r>
        <w:rPr>
          <w:rFonts w:hint="eastAsia" w:ascii="宋体" w:hAnsi="宋体"/>
          <w:spacing w:val="13"/>
          <w:sz w:val="24"/>
          <w:szCs w:val="24"/>
        </w:rPr>
        <w:t xml:space="preserve">对于易燃易爆的材料除应专门妥善保管之外，还应配备有足够的消防设</w:t>
      </w:r>
      <w:r>
        <w:rPr>
          <w:rFonts w:hint="eastAsia" w:ascii="宋体" w:hAnsi="宋体"/>
          <w:spacing w:val="33"/>
          <w:sz w:val="24"/>
          <w:szCs w:val="24"/>
        </w:rPr>
        <w:t xml:space="preserve"> </w:t>
      </w:r>
      <w:r>
        <w:rPr>
          <w:rFonts w:hint="eastAsia" w:ascii="宋体" w:hAnsi="宋体"/>
          <w:sz w:val="24"/>
          <w:szCs w:val="24"/>
        </w:rPr>
        <w:t xml:space="preserve">施， 所有施工人员都应熟悉消防设备的性能和使用方法；承包人不得将任何种类的 爆炸物给</w:t>
      </w:r>
      <w:r>
        <w:rPr>
          <w:rFonts w:hint="eastAsia" w:ascii="宋体" w:hAnsi="宋体"/>
          <w:spacing w:val="-53"/>
          <w:sz w:val="24"/>
          <w:szCs w:val="24"/>
        </w:rPr>
        <w:t xml:space="preserve"> </w:t>
      </w:r>
      <w:r>
        <w:rPr>
          <w:rFonts w:hint="eastAsia" w:ascii="宋体" w:hAnsi="宋体"/>
          <w:sz w:val="24"/>
          <w:szCs w:val="24"/>
        </w:rPr>
        <w:t xml:space="preserve">予、易货或以其他方式转让给任何其他人，或允许、容忍上述同样行为。</w:t>
      </w:r>
      <w:r>
        <w:rPr>
          <w:rFonts w:hint="eastAsia" w:ascii="宋体" w:hAnsi="宋体" w:cs="宋体"/>
          <w:sz w:val="24"/>
          <w:szCs w:val="24"/>
        </w:rPr>
        <w:t xml:space="preserve"> </w:t>
      </w:r>
      <w:r/>
    </w:p>
    <w:p>
      <w:pPr>
        <w:ind w:right="183" w:firstLine="480"/>
        <w:spacing w:line="440" w:lineRule="exact"/>
        <w:rPr>
          <w:rFonts w:hint="eastAsia" w:ascii="宋体" w:hAnsi="宋体"/>
          <w:sz w:val="24"/>
          <w:szCs w:val="24"/>
        </w:rPr>
      </w:pPr>
      <w:r>
        <w:rPr>
          <w:rFonts w:hint="eastAsia" w:ascii="宋体" w:hAnsi="宋体" w:cs="宋体"/>
          <w:position w:val="1"/>
          <w:sz w:val="24"/>
          <w:szCs w:val="24"/>
        </w:rPr>
        <w:t xml:space="preserve">(7)</w:t>
      </w:r>
      <w:r>
        <w:rPr>
          <w:rFonts w:hint="eastAsia" w:ascii="宋体" w:hAnsi="宋体"/>
          <w:position w:val="1"/>
          <w:sz w:val="24"/>
          <w:szCs w:val="24"/>
        </w:rPr>
        <w:t xml:space="preserve">操作人员上岗，必须按规定穿戴防护用品。施工负责人和安全检查员应随</w:t>
      </w:r>
      <w:r>
        <w:rPr>
          <w:rFonts w:hint="eastAsia" w:ascii="宋体" w:hAnsi="宋体"/>
          <w:sz w:val="24"/>
          <w:szCs w:val="24"/>
        </w:rPr>
        <w:t xml:space="preserve">时检查 劳动防护用品的穿戴情况，不按规定穿戴防护用品的人员不得上岗。</w:t>
      </w:r>
      <w:r/>
    </w:p>
    <w:p>
      <w:pPr>
        <w:ind w:firstLine="480"/>
        <w:jc w:val="left"/>
        <w:spacing w:line="440" w:lineRule="exact"/>
        <w:rPr>
          <w:rFonts w:hint="eastAsia" w:ascii="宋体" w:hAnsi="宋体"/>
          <w:sz w:val="24"/>
          <w:szCs w:val="24"/>
        </w:rPr>
      </w:pPr>
      <w:r>
        <w:rPr>
          <w:rFonts w:hint="eastAsia" w:ascii="宋体" w:hAnsi="宋体" w:cs="宋体"/>
          <w:sz w:val="24"/>
          <w:szCs w:val="24"/>
        </w:rPr>
        <w:t xml:space="preserve">(8)</w:t>
      </w:r>
      <w:r>
        <w:rPr>
          <w:rFonts w:hint="eastAsia" w:ascii="宋体" w:hAnsi="宋体"/>
          <w:sz w:val="24"/>
          <w:szCs w:val="24"/>
        </w:rPr>
        <w:t xml:space="preserve">所有施工机具设备和高空作业的设备均应定期检查，并有安全员的签字记</w:t>
      </w:r>
      <w:r>
        <w:rPr>
          <w:rFonts w:hint="eastAsia" w:ascii="宋体" w:hAnsi="宋体"/>
          <w:spacing w:val="-4"/>
          <w:sz w:val="24"/>
          <w:szCs w:val="24"/>
        </w:rPr>
        <w:t xml:space="preserve"> </w:t>
      </w:r>
      <w:r>
        <w:rPr>
          <w:rFonts w:hint="eastAsia" w:ascii="宋体" w:hAnsi="宋体"/>
          <w:sz w:val="24"/>
          <w:szCs w:val="24"/>
        </w:rPr>
        <w:t xml:space="preserve">录，保 证其经常处于完好状态；不合格的机具、设备和劳动保护用品严禁使用。</w:t>
      </w:r>
      <w:r/>
    </w:p>
    <w:p>
      <w:pPr>
        <w:ind w:right="124" w:firstLine="480"/>
        <w:spacing w:line="440" w:lineRule="exact"/>
        <w:rPr>
          <w:rFonts w:hint="eastAsia" w:ascii="宋体" w:hAnsi="宋体"/>
          <w:spacing w:val="74"/>
          <w:sz w:val="24"/>
          <w:szCs w:val="24"/>
        </w:rPr>
      </w:pPr>
      <w:r>
        <w:rPr>
          <w:rFonts w:hint="eastAsia" w:ascii="宋体" w:hAnsi="宋体" w:cs="宋体"/>
          <w:sz w:val="24"/>
          <w:szCs w:val="24"/>
        </w:rPr>
        <w:t xml:space="preserve">(9)</w:t>
      </w:r>
      <w:r>
        <w:rPr>
          <w:rFonts w:hint="eastAsia" w:ascii="宋体" w:hAnsi="宋体"/>
          <w:sz w:val="24"/>
          <w:szCs w:val="24"/>
        </w:rPr>
        <w:t xml:space="preserve">施工中采用新技术、新工艺、新设备、新材料时，必须制定相应的安全技术措施，施工现场必须具有相关的安全标志牌。</w:t>
      </w:r>
      <w:r/>
    </w:p>
    <w:p>
      <w:pPr>
        <w:ind w:right="118" w:firstLine="480"/>
        <w:spacing w:line="440" w:lineRule="exact"/>
        <w:rPr>
          <w:rFonts w:hint="eastAsia" w:ascii="宋体" w:hAnsi="宋体"/>
          <w:sz w:val="24"/>
          <w:szCs w:val="24"/>
        </w:rPr>
      </w:pPr>
      <w:r>
        <w:rPr>
          <w:rFonts w:hint="eastAsia" w:ascii="宋体" w:hAnsi="宋体" w:cs="宋体"/>
          <w:sz w:val="24"/>
          <w:szCs w:val="24"/>
        </w:rPr>
        <w:t xml:space="preserve">(10)</w:t>
      </w:r>
      <w:r>
        <w:rPr>
          <w:rFonts w:hint="eastAsia" w:ascii="宋体" w:hAnsi="宋体"/>
          <w:spacing w:val="6"/>
          <w:sz w:val="24"/>
          <w:szCs w:val="24"/>
        </w:rPr>
        <w:t xml:space="preserve">承包人必须按照本工程项目特点，组织制定本工程实施中的生产安全事</w:t>
      </w:r>
      <w:r>
        <w:rPr>
          <w:rFonts w:hint="eastAsia" w:ascii="宋体" w:hAnsi="宋体"/>
          <w:spacing w:val="-54"/>
          <w:sz w:val="24"/>
          <w:szCs w:val="24"/>
        </w:rPr>
        <w:t xml:space="preserve"> </w:t>
      </w:r>
      <w:r>
        <w:rPr>
          <w:rFonts w:hint="eastAsia" w:ascii="宋体" w:hAnsi="宋体"/>
          <w:sz w:val="24"/>
          <w:szCs w:val="24"/>
        </w:rPr>
        <w:t xml:space="preserve">故应急 救援预案；如果发生安全事故，应按照《国务院关于特大安全事故行政责任</w:t>
      </w:r>
      <w:r>
        <w:rPr>
          <w:rFonts w:hint="eastAsia" w:ascii="宋体" w:hAnsi="宋体"/>
          <w:spacing w:val="70"/>
          <w:sz w:val="24"/>
          <w:szCs w:val="24"/>
        </w:rPr>
        <w:t xml:space="preserve"> </w:t>
      </w:r>
      <w:r>
        <w:rPr>
          <w:rFonts w:hint="eastAsia" w:ascii="宋体" w:hAnsi="宋体"/>
          <w:spacing w:val="3"/>
          <w:sz w:val="24"/>
          <w:szCs w:val="24"/>
        </w:rPr>
        <w:t xml:space="preserve">追究的规定》</w:t>
      </w:r>
      <w:r>
        <w:rPr>
          <w:rFonts w:hint="eastAsia" w:ascii="宋体" w:hAnsi="宋体"/>
          <w:spacing w:val="-117"/>
          <w:sz w:val="24"/>
          <w:szCs w:val="24"/>
        </w:rPr>
        <w:t xml:space="preserve"> </w:t>
      </w:r>
      <w:r>
        <w:rPr>
          <w:rFonts w:hint="eastAsia" w:ascii="宋体" w:hAnsi="宋体"/>
          <w:spacing w:val="3"/>
          <w:sz w:val="24"/>
          <w:szCs w:val="24"/>
        </w:rPr>
        <w:t xml:space="preserve">以及其他有关规定，及时上报有关部门，并坚持</w:t>
      </w:r>
      <w:r>
        <w:rPr>
          <w:rFonts w:hint="eastAsia" w:ascii="宋体" w:hAnsi="宋体" w:cs="宋体"/>
          <w:spacing w:val="3"/>
          <w:sz w:val="24"/>
          <w:szCs w:val="24"/>
        </w:rPr>
        <w:t xml:space="preserve">“</w:t>
      </w:r>
      <w:r>
        <w:rPr>
          <w:rFonts w:hint="eastAsia" w:ascii="宋体" w:hAnsi="宋体"/>
          <w:spacing w:val="3"/>
          <w:sz w:val="24"/>
          <w:szCs w:val="24"/>
        </w:rPr>
        <w:t xml:space="preserve">四不放过</w:t>
      </w:r>
      <w:r>
        <w:rPr>
          <w:rFonts w:hint="eastAsia" w:ascii="宋体" w:hAnsi="宋体" w:cs="宋体"/>
          <w:spacing w:val="3"/>
          <w:sz w:val="24"/>
          <w:szCs w:val="24"/>
        </w:rPr>
        <w:t xml:space="preserve">”</w:t>
      </w:r>
      <w:r>
        <w:rPr>
          <w:rFonts w:hint="eastAsia" w:ascii="宋体" w:hAnsi="宋体"/>
          <w:spacing w:val="3"/>
          <w:sz w:val="24"/>
          <w:szCs w:val="24"/>
        </w:rPr>
        <w:t xml:space="preserve">的原则，</w:t>
      </w:r>
      <w:r>
        <w:rPr>
          <w:rFonts w:hint="eastAsia" w:ascii="宋体" w:hAnsi="宋体"/>
          <w:spacing w:val="1"/>
          <w:sz w:val="24"/>
          <w:szCs w:val="24"/>
        </w:rPr>
        <w:t xml:space="preserve"> </w:t>
      </w:r>
      <w:r>
        <w:rPr>
          <w:rFonts w:hint="eastAsia" w:ascii="宋体" w:hAnsi="宋体"/>
          <w:sz w:val="24"/>
          <w:szCs w:val="24"/>
        </w:rPr>
        <w:t xml:space="preserve">严肃处理相关责任人。</w:t>
      </w:r>
      <w:r/>
    </w:p>
    <w:p>
      <w:pPr>
        <w:ind w:firstLine="480"/>
        <w:jc w:val="left"/>
        <w:spacing w:line="440" w:lineRule="exact"/>
        <w:rPr>
          <w:rFonts w:hint="eastAsia" w:ascii="宋体" w:hAnsi="宋体"/>
          <w:sz w:val="24"/>
          <w:szCs w:val="24"/>
        </w:rPr>
      </w:pPr>
      <w:r>
        <w:rPr>
          <w:rFonts w:hint="eastAsia" w:ascii="宋体" w:hAnsi="宋体" w:cs="宋体"/>
          <w:sz w:val="24"/>
          <w:szCs w:val="24"/>
        </w:rPr>
        <w:t xml:space="preserve">(11)</w:t>
      </w:r>
      <w:r>
        <w:rPr>
          <w:rFonts w:hint="eastAsia" w:ascii="宋体" w:hAnsi="宋体"/>
          <w:spacing w:val="6"/>
          <w:sz w:val="24"/>
          <w:szCs w:val="24"/>
        </w:rPr>
        <w:t xml:space="preserve">安全生产费用按照《公路水运工程安全生产监督管理办法》的相关规定</w:t>
      </w:r>
      <w:r>
        <w:rPr>
          <w:rFonts w:hint="eastAsia" w:ascii="宋体" w:hAnsi="宋体"/>
          <w:spacing w:val="11"/>
          <w:sz w:val="24"/>
          <w:szCs w:val="24"/>
        </w:rPr>
        <w:t xml:space="preserve"> </w:t>
      </w:r>
      <w:r>
        <w:rPr>
          <w:rFonts w:hint="eastAsia" w:ascii="宋体" w:hAnsi="宋体"/>
          <w:sz w:val="24"/>
          <w:szCs w:val="24"/>
        </w:rPr>
        <w:t xml:space="preserve">使用 和管理。</w:t>
      </w:r>
      <w:r/>
    </w:p>
    <w:p>
      <w:pPr>
        <w:ind w:left="580" w:right="81"/>
        <w:jc w:val="left"/>
        <w:spacing w:line="440" w:lineRule="exact"/>
        <w:rPr>
          <w:rFonts w:hint="eastAsia" w:ascii="宋体" w:hAnsi="宋体"/>
          <w:sz w:val="24"/>
          <w:szCs w:val="24"/>
        </w:rPr>
      </w:pPr>
      <w:r>
        <w:rPr>
          <w:rFonts w:hint="eastAsia" w:ascii="宋体" w:hAnsi="宋体" w:cs="宋体"/>
          <w:sz w:val="24"/>
          <w:szCs w:val="24"/>
        </w:rPr>
        <w:t xml:space="preserve">3.</w:t>
      </w:r>
      <w:r>
        <w:rPr>
          <w:rFonts w:hint="eastAsia" w:ascii="宋体" w:hAnsi="宋体"/>
          <w:sz w:val="24"/>
          <w:szCs w:val="24"/>
        </w:rPr>
        <w:t xml:space="preserve">违约责任如因发包人或承包人违约造成安全事故，将依法追究责任。</w:t>
      </w:r>
      <w:r/>
    </w:p>
    <w:p>
      <w:pPr>
        <w:ind w:left="580"/>
        <w:jc w:val="left"/>
        <w:spacing w:line="440" w:lineRule="exact"/>
        <w:rPr>
          <w:rFonts w:hint="eastAsia" w:ascii="宋体" w:hAnsi="宋体"/>
          <w:sz w:val="24"/>
          <w:szCs w:val="24"/>
        </w:rPr>
      </w:pPr>
      <w:r>
        <w:rPr>
          <w:rFonts w:hint="eastAsia" w:ascii="宋体" w:hAnsi="宋体" w:cs="宋体"/>
          <w:sz w:val="24"/>
          <w:szCs w:val="24"/>
        </w:rPr>
        <w:t xml:space="preserve">4.</w:t>
      </w:r>
      <w:r>
        <w:rPr>
          <w:rFonts w:hint="eastAsia" w:ascii="宋体" w:hAnsi="宋体"/>
          <w:spacing w:val="4"/>
          <w:sz w:val="24"/>
          <w:szCs w:val="24"/>
        </w:rPr>
        <w:t xml:space="preserve">本合同由双方法定代表人或其授权的代理人签署并加盖单位章后生效，全</w:t>
      </w:r>
      <w:r>
        <w:rPr>
          <w:rFonts w:hint="eastAsia" w:ascii="宋体" w:hAnsi="宋体"/>
          <w:spacing w:val="-53"/>
          <w:sz w:val="24"/>
          <w:szCs w:val="24"/>
        </w:rPr>
        <w:t xml:space="preserve"> </w:t>
      </w:r>
      <w:r>
        <w:rPr>
          <w:rFonts w:hint="eastAsia" w:ascii="宋体" w:hAnsi="宋体"/>
          <w:sz w:val="24"/>
          <w:szCs w:val="24"/>
        </w:rPr>
        <w:t xml:space="preserve">部</w:t>
      </w:r>
      <w:r/>
    </w:p>
    <w:p>
      <w:pPr>
        <w:jc w:val="left"/>
        <w:spacing w:line="440" w:lineRule="exact"/>
        <w:rPr>
          <w:rFonts w:hint="eastAsia" w:ascii="宋体" w:hAnsi="宋体"/>
          <w:sz w:val="24"/>
          <w:szCs w:val="24"/>
        </w:rPr>
      </w:pPr>
      <w:r>
        <w:rPr>
          <w:rFonts w:hint="eastAsia" w:ascii="宋体" w:hAnsi="宋体"/>
          <w:sz w:val="24"/>
          <w:szCs w:val="24"/>
        </w:rPr>
        <w:t xml:space="preserve">工程竣工验收后失效。</w:t>
      </w:r>
      <w:r/>
    </w:p>
    <w:p>
      <w:pPr>
        <w:ind w:firstLine="480"/>
        <w:jc w:val="left"/>
        <w:spacing w:line="440" w:lineRule="exact"/>
        <w:rPr>
          <w:rFonts w:hint="eastAsia" w:ascii="宋体" w:hAnsi="宋体"/>
          <w:sz w:val="24"/>
          <w:szCs w:val="24"/>
        </w:rPr>
      </w:pPr>
      <w:r>
        <w:rPr>
          <w:rFonts w:hint="eastAsia" w:ascii="宋体" w:hAnsi="宋体" w:cs="宋体"/>
          <w:sz w:val="24"/>
          <w:szCs w:val="24"/>
        </w:rPr>
        <w:t xml:space="preserve">5.</w:t>
      </w:r>
      <w:r>
        <w:rPr>
          <w:rFonts w:hint="eastAsia" w:ascii="宋体" w:hAnsi="宋体"/>
          <w:spacing w:val="6"/>
          <w:sz w:val="24"/>
          <w:szCs w:val="24"/>
        </w:rPr>
        <w:t xml:space="preserve">本合同正本二份、副本二份，合同双方各执正本一份，副本一</w:t>
      </w:r>
      <w:r>
        <w:rPr>
          <w:rFonts w:hint="eastAsia" w:ascii="宋体" w:hAnsi="宋体"/>
          <w:sz w:val="24"/>
          <w:szCs w:val="24"/>
        </w:rPr>
        <w:t xml:space="preserve">份，</w:t>
      </w:r>
      <w:r>
        <w:rPr>
          <w:rFonts w:hint="eastAsia" w:ascii="宋体" w:hAnsi="宋体"/>
          <w:spacing w:val="4"/>
          <w:sz w:val="24"/>
          <w:szCs w:val="24"/>
        </w:rPr>
        <w:t xml:space="preserve">当</w:t>
      </w:r>
      <w:r>
        <w:rPr>
          <w:rFonts w:hint="eastAsia" w:ascii="宋体" w:hAnsi="宋体"/>
          <w:spacing w:val="3"/>
          <w:sz w:val="24"/>
          <w:szCs w:val="24"/>
        </w:rPr>
        <w:t xml:space="preserve"> </w:t>
      </w:r>
      <w:r>
        <w:rPr>
          <w:rFonts w:hint="eastAsia" w:ascii="宋体" w:hAnsi="宋体"/>
          <w:sz w:val="24"/>
          <w:szCs w:val="24"/>
        </w:rPr>
        <w:t xml:space="preserve">正本与副本的内容不一致时，以正本为准。</w:t>
      </w:r>
      <w:r/>
    </w:p>
    <w:p>
      <w:pPr>
        <w:ind w:left="103" w:right="898"/>
        <w:jc w:val="left"/>
        <w:spacing w:line="440" w:lineRule="exact"/>
        <w:tabs>
          <w:tab w:val="left" w:pos="2859" w:leader="none"/>
          <w:tab w:val="left" w:pos="3679" w:leader="none"/>
          <w:tab w:val="left" w:pos="4815" w:leader="none"/>
          <w:tab w:val="left" w:pos="7219" w:leader="none"/>
          <w:tab w:val="left" w:pos="8119" w:leader="none"/>
        </w:tabs>
        <w:rPr>
          <w:rFonts w:hint="eastAsia" w:ascii="宋体" w:hAnsi="宋体"/>
          <w:spacing w:val="-4"/>
          <w:sz w:val="24"/>
          <w:szCs w:val="24"/>
        </w:rPr>
      </w:pPr>
      <w:r>
        <w:rPr>
          <w:rFonts w:hint="eastAsia" w:ascii="宋体" w:hAnsi="宋体"/>
          <w:sz w:val="24"/>
          <w:szCs w:val="24"/>
        </w:rPr>
        <w:t xml:space="preserve">发包人：</w:t>
      </w:r>
      <w:r>
        <w:rPr>
          <w:rFonts w:hint="eastAsia" w:ascii="宋体" w:hAnsi="宋体" w:cs="宋体"/>
          <w:sz w:val="24"/>
          <w:szCs w:val="24"/>
          <w:u w:val="single"/>
        </w:rPr>
        <w:tab/>
      </w:r>
      <w:r>
        <w:rPr>
          <w:rFonts w:hint="eastAsia" w:ascii="宋体" w:hAnsi="宋体" w:cs="宋体"/>
          <w:sz w:val="24"/>
          <w:szCs w:val="24"/>
        </w:rPr>
        <w:t xml:space="preserve">(</w:t>
      </w:r>
      <w:r>
        <w:rPr>
          <w:rFonts w:hint="eastAsia" w:ascii="宋体" w:hAnsi="宋体"/>
          <w:sz w:val="24"/>
          <w:szCs w:val="24"/>
        </w:rPr>
        <w:t xml:space="preserve">盖单位章</w:t>
      </w:r>
      <w:r>
        <w:rPr>
          <w:rFonts w:hint="eastAsia" w:ascii="宋体" w:hAnsi="宋体" w:cs="宋体"/>
          <w:sz w:val="24"/>
          <w:szCs w:val="24"/>
        </w:rPr>
        <w:t xml:space="preserve">)</w:t>
      </w:r>
      <w:r>
        <w:rPr>
          <w:rFonts w:hint="eastAsia" w:ascii="宋体" w:hAnsi="宋体" w:cs="宋体"/>
          <w:sz w:val="24"/>
          <w:szCs w:val="24"/>
        </w:rPr>
        <w:tab/>
      </w:r>
      <w:r>
        <w:rPr>
          <w:rFonts w:hint="eastAsia" w:ascii="宋体" w:hAnsi="宋体"/>
          <w:sz w:val="24"/>
          <w:szCs w:val="24"/>
        </w:rPr>
        <w:t xml:space="preserve">承包人：</w:t>
      </w:r>
      <w:r>
        <w:rPr>
          <w:rFonts w:hint="eastAsia" w:ascii="宋体" w:hAnsi="宋体" w:cs="宋体"/>
          <w:sz w:val="24"/>
          <w:szCs w:val="24"/>
          <w:u w:val="single"/>
        </w:rPr>
        <w:tab/>
      </w:r>
      <w:r>
        <w:rPr>
          <w:rFonts w:hint="eastAsia" w:ascii="宋体" w:hAnsi="宋体" w:cs="宋体"/>
          <w:sz w:val="24"/>
          <w:szCs w:val="24"/>
        </w:rPr>
        <w:t xml:space="preserve">(</w:t>
      </w:r>
      <w:r>
        <w:rPr>
          <w:rFonts w:hint="eastAsia" w:ascii="宋体" w:hAnsi="宋体"/>
          <w:sz w:val="24"/>
          <w:szCs w:val="24"/>
        </w:rPr>
        <w:t xml:space="preserve">盖单位章</w:t>
      </w:r>
      <w:r>
        <w:rPr>
          <w:rFonts w:hint="eastAsia" w:ascii="宋体" w:hAnsi="宋体" w:cs="宋体"/>
          <w:sz w:val="24"/>
          <w:szCs w:val="24"/>
        </w:rPr>
        <w:t xml:space="preserve">) </w:t>
      </w:r>
      <w:r>
        <w:rPr>
          <w:rFonts w:hint="eastAsia" w:ascii="宋体" w:hAnsi="宋体"/>
          <w:spacing w:val="-4"/>
          <w:sz w:val="24"/>
          <w:szCs w:val="24"/>
        </w:rPr>
        <w:t xml:space="preserve">法定代表人或其委托代理人：              </w:t>
      </w:r>
      <w:r>
        <w:rPr>
          <w:rFonts w:hint="eastAsia" w:ascii="宋体" w:hAnsi="宋体"/>
          <w:spacing w:val="-3"/>
          <w:sz w:val="24"/>
          <w:szCs w:val="24"/>
        </w:rPr>
        <w:t xml:space="preserve">法定代表人或其委托代理人：</w:t>
      </w:r>
      <w:r>
        <w:rPr>
          <w:rFonts w:hint="eastAsia" w:ascii="宋体" w:hAnsi="宋体" w:cs="宋体"/>
          <w:spacing w:val="-3"/>
          <w:sz w:val="24"/>
          <w:szCs w:val="24"/>
          <w:u w:val="single"/>
        </w:rPr>
        <w:tab/>
      </w:r>
      <w:r>
        <w:rPr>
          <w:rFonts w:hint="eastAsia" w:ascii="宋体" w:hAnsi="宋体" w:cs="宋体"/>
          <w:sz w:val="24"/>
          <w:szCs w:val="24"/>
          <w:u w:val="single"/>
        </w:rPr>
        <w:t xml:space="preserve">(</w:t>
      </w:r>
      <w:r>
        <w:rPr>
          <w:rFonts w:hint="eastAsia" w:ascii="宋体" w:hAnsi="宋体"/>
          <w:sz w:val="24"/>
          <w:szCs w:val="24"/>
        </w:rPr>
        <w:t xml:space="preserve">签字</w:t>
      </w:r>
      <w:r>
        <w:rPr>
          <w:rFonts w:hint="eastAsia" w:ascii="宋体" w:hAnsi="宋体" w:cs="宋体"/>
          <w:sz w:val="24"/>
          <w:szCs w:val="24"/>
        </w:rPr>
        <w:t xml:space="preserve">)           </w:t>
      </w:r>
      <w:r>
        <w:rPr>
          <w:rFonts w:hint="eastAsia" w:ascii="宋体" w:hAnsi="宋体" w:cs="宋体"/>
          <w:spacing w:val="-4"/>
          <w:sz w:val="24"/>
          <w:szCs w:val="24"/>
          <w:u w:val="single"/>
        </w:rPr>
        <w:tab/>
      </w:r>
      <w:r>
        <w:rPr>
          <w:rFonts w:hint="eastAsia" w:ascii="宋体" w:hAnsi="宋体" w:cs="宋体"/>
          <w:spacing w:val="-3"/>
          <w:sz w:val="24"/>
          <w:szCs w:val="24"/>
          <w:u w:val="single"/>
        </w:rPr>
        <w:t xml:space="preserve">(</w:t>
      </w:r>
      <w:r>
        <w:rPr>
          <w:rFonts w:hint="eastAsia" w:ascii="宋体" w:hAnsi="宋体"/>
          <w:spacing w:val="-3"/>
          <w:sz w:val="24"/>
          <w:szCs w:val="24"/>
        </w:rPr>
        <w:t xml:space="preserve">签字</w:t>
      </w:r>
      <w:r>
        <w:rPr>
          <w:rFonts w:hint="eastAsia" w:ascii="宋体" w:hAnsi="宋体" w:cs="宋体"/>
          <w:spacing w:val="-3"/>
          <w:sz w:val="24"/>
          <w:szCs w:val="24"/>
        </w:rPr>
        <w:t xml:space="preserve">)</w:t>
      </w:r>
      <w:r/>
    </w:p>
    <w:p>
      <w:pPr>
        <w:ind w:left="464" w:right="109"/>
        <w:jc w:val="left"/>
        <w:spacing w:line="440" w:lineRule="exact"/>
        <w:tabs>
          <w:tab w:val="left" w:pos="1539" w:leader="none"/>
          <w:tab w:val="left" w:pos="2619" w:leader="none"/>
          <w:tab w:val="left" w:pos="3692" w:leader="none"/>
          <w:tab w:val="left" w:pos="5177" w:leader="none"/>
          <w:tab w:val="left" w:pos="6257" w:leader="none"/>
          <w:tab w:val="left" w:pos="7052" w:leader="none"/>
        </w:tabs>
        <w:rPr>
          <w:rFonts w:hint="eastAsia" w:ascii="宋体" w:hAnsi="宋体" w:eastAsia="宋体"/>
          <w:sz w:val="24"/>
          <w:szCs w:val="24"/>
          <w:lang w:val="en-US" w:eastAsia="zh-CN"/>
        </w:rPr>
        <w:sectPr>
          <w:footnotePr/>
          <w:endnotePr/>
          <w:type w:val="nextPage"/>
          <w:pgSz w:w="11920" w:h="16840" w:orient="portrait"/>
          <w:pgMar w:top="1298" w:right="1134" w:bottom="1134" w:left="1542" w:header="720" w:footer="720" w:gutter="0"/>
          <w:cols w:num="1" w:sep="0" w:space="720" w:equalWidth="1"/>
          <w:docGrid w:linePitch="360"/>
        </w:sectPr>
      </w:pP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sz w:val="24"/>
          <w:szCs w:val="24"/>
        </w:rPr>
        <w:t xml:space="preserve">年</w:t>
      </w:r>
      <w:r>
        <w:rPr>
          <w:rFonts w:hint="eastAsia" w:ascii="宋体" w:hAnsi="宋体" w:cs="宋体"/>
          <w:sz w:val="24"/>
          <w:szCs w:val="24"/>
          <w:u w:val="single"/>
        </w:rPr>
        <w:tab/>
      </w:r>
      <w:r>
        <w:rPr>
          <w:rFonts w:hint="eastAsia" w:ascii="宋体" w:hAnsi="宋体"/>
          <w:sz w:val="24"/>
          <w:szCs w:val="24"/>
        </w:rPr>
        <w:t xml:space="preserve">月</w:t>
      </w:r>
      <w:r>
        <w:rPr>
          <w:rFonts w:hint="eastAsia" w:ascii="宋体" w:hAnsi="宋体" w:cs="宋体"/>
          <w:sz w:val="24"/>
          <w:szCs w:val="24"/>
          <w:u w:val="single"/>
        </w:rPr>
        <w:tab/>
      </w:r>
      <w:r>
        <w:rPr>
          <w:rFonts w:hint="eastAsia" w:ascii="宋体" w:hAnsi="宋体"/>
          <w:sz w:val="24"/>
          <w:szCs w:val="24"/>
        </w:rPr>
        <w:t xml:space="preserve">日</w:t>
      </w:r>
      <w:r>
        <w:rPr>
          <w:rFonts w:hint="eastAsia" w:ascii="宋体" w:hAnsi="宋体"/>
          <w:sz w:val="24"/>
          <w:szCs w:val="24"/>
        </w:rPr>
        <w:tab/>
      </w:r>
      <w:r>
        <w:rPr>
          <w:rFonts w:hint="eastAsia" w:ascii="宋体" w:hAnsi="宋体" w:cs="宋体"/>
          <w:sz w:val="24"/>
          <w:szCs w:val="24"/>
          <w:u w:val="single"/>
        </w:rPr>
        <w:tab/>
      </w:r>
      <w:r>
        <w:rPr>
          <w:rFonts w:hint="eastAsia" w:ascii="宋体" w:hAnsi="宋体"/>
          <w:sz w:val="24"/>
          <w:szCs w:val="24"/>
        </w:rPr>
        <w:t xml:space="preserve">年</w:t>
      </w:r>
      <w:r>
        <w:rPr>
          <w:rFonts w:hint="eastAsia" w:ascii="宋体" w:hAnsi="宋体" w:cs="宋体"/>
          <w:sz w:val="24"/>
          <w:szCs w:val="24"/>
          <w:u w:val="single"/>
        </w:rPr>
        <w:tab/>
      </w:r>
      <w:r>
        <w:rPr>
          <w:rFonts w:hint="eastAsia" w:ascii="宋体" w:hAnsi="宋体"/>
          <w:sz w:val="24"/>
          <w:szCs w:val="24"/>
        </w:rPr>
        <w:t xml:space="preserve">月</w:t>
      </w:r>
      <w:r>
        <w:rPr>
          <w:rFonts w:hint="eastAsia" w:ascii="宋体" w:hAnsi="宋体" w:cs="宋体"/>
          <w:sz w:val="24"/>
          <w:szCs w:val="24"/>
          <w:u w:val="single"/>
        </w:rPr>
        <w:tab/>
      </w:r>
      <w:r>
        <w:rPr>
          <w:rFonts w:hint="eastAsia" w:ascii="宋体" w:hAnsi="宋体" w:cs="宋体"/>
          <w:sz w:val="24"/>
          <w:szCs w:val="24"/>
          <w:u w:val="single"/>
          <w:lang w:val="en-US" w:eastAsia="zh-CN"/>
        </w:rPr>
        <w:t xml:space="preserve">    </w:t>
      </w:r>
      <w:r/>
    </w:p>
    <w:p>
      <w:pPr>
        <w:pStyle w:val="967"/>
      </w:pPr>
      <w:r/>
      <w:bookmarkStart w:id="69" w:name="_Toc15083"/>
      <w:r>
        <w:rPr>
          <w:rFonts w:hint="eastAsia"/>
        </w:rPr>
        <w:t xml:space="preserve">第五章  评审方法和评审标准</w:t>
      </w:r>
      <w:bookmarkEnd w:id="69"/>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本项目评标由磋商小组依据磋商文件的有关规定进行。磋商小组由采购人和有关专家组成，人数为三人（含）以上的单数。经磋商小组初步确认为无效的响应文件不参加详细评审，经初步评审合格的响应文件依据磋商文件的规定按下列评标标准和方法进行评审。</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一、评标总则：</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一）本次采购评标采用综合评分法。即在满足竞争性磋商文件实质性要求前提下，按照竞争性磋商文件中规定的评分标准和各项因素进行综合评审后，平均汇总评标总得分最高的供应商作为成交候选供应商或成交供应商。</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（二）评标时，评标委员会成员按照竞争性磋商文件规定的评分标准，独立对每个供应商的响应文件进行评价、打分。评分过程中采用“四舍五入”法，并保留2位小数。</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二、评标步骤：</w:t>
      </w:r>
      <w:r/>
    </w:p>
    <w:p>
      <w:pPr>
        <w:ind w:firstLine="420"/>
        <w:spacing w:line="520" w:lineRule="exact"/>
        <w:tabs>
          <w:tab w:val="left" w:pos="1575" w:leader="none"/>
        </w:tabs>
        <w:rPr>
          <w:rFonts w:ascii="宋体" w:hAnsi="宋体" w:cs="宋体"/>
          <w:color w:val="auto"/>
          <w:szCs w:val="21"/>
          <w:highlight w:val="none"/>
        </w:rPr>
      </w:pPr>
      <w:r>
        <w:rPr>
          <w:rFonts w:hint="eastAsia" w:ascii="宋体" w:hAnsi="宋体" w:cs="宋体"/>
          <w:color w:val="auto"/>
          <w:szCs w:val="21"/>
          <w:highlight w:val="none"/>
        </w:rPr>
        <w:t xml:space="preserve">（一）专家审阅：磋商小组成员阅读磋商文件，审查供应商提供的有关响应文件。</w:t>
      </w:r>
      <w:r/>
    </w:p>
    <w:p>
      <w:pPr>
        <w:ind w:firstLine="420"/>
        <w:spacing w:line="520" w:lineRule="exact"/>
        <w:tabs>
          <w:tab w:val="left" w:pos="1575" w:leader="none"/>
        </w:tabs>
        <w:rPr>
          <w:rFonts w:ascii="宋体" w:hAnsi="宋体" w:cs="宋体"/>
          <w:color w:val="auto"/>
          <w:szCs w:val="21"/>
          <w:highlight w:val="none"/>
        </w:rPr>
      </w:pPr>
      <w:r>
        <w:rPr>
          <w:rFonts w:hint="eastAsia" w:ascii="宋体" w:hAnsi="宋体" w:cs="宋体"/>
          <w:color w:val="auto"/>
          <w:szCs w:val="21"/>
          <w:highlight w:val="none"/>
        </w:rPr>
        <w:t xml:space="preserve">（二）符合磋商文件要求的供应商将进行磋商、二次报价（最后报价）。</w:t>
      </w:r>
      <w:r/>
    </w:p>
    <w:p>
      <w:pPr>
        <w:ind w:firstLine="420"/>
        <w:spacing w:line="520" w:lineRule="exact"/>
        <w:tabs>
          <w:tab w:val="left" w:pos="1575" w:leader="none"/>
        </w:tabs>
        <w:rPr>
          <w:rFonts w:ascii="宋体" w:hAnsi="宋体" w:cs="宋体"/>
          <w:color w:val="auto"/>
          <w:szCs w:val="21"/>
          <w:highlight w:val="none"/>
        </w:rPr>
      </w:pPr>
      <w:r>
        <w:rPr>
          <w:rFonts w:hint="eastAsia" w:ascii="宋体" w:hAnsi="宋体" w:cs="宋体"/>
          <w:color w:val="auto"/>
          <w:szCs w:val="21"/>
          <w:highlight w:val="none"/>
        </w:rPr>
        <w:t xml:space="preserve">（三）专家打分：磋商小组成员按本评标办法的打分标准进行打分。</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三、评标分值设置：</w:t>
      </w:r>
      <w:r/>
    </w:p>
    <w:tbl>
      <w:tblPr>
        <w:tblStyle w:val="977"/>
        <w:tblW w:w="10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45"/>
        <w:gridCol w:w="1922"/>
        <w:gridCol w:w="6905"/>
        <w:gridCol w:w="699"/>
      </w:tblGrid>
      <w:tr>
        <w:trPr>
          <w:jc w:val="center"/>
          <w:trHeight w:val="345"/>
        </w:trPr>
        <w:tc>
          <w:tcPr>
            <w:tcMar>
              <w:left w:w="15" w:type="dxa"/>
              <w:top w:w="15" w:type="dxa"/>
              <w:right w:w="15" w:type="dxa"/>
              <w:bottom w:w="0" w:type="dxa"/>
            </w:tcMar>
            <w:tcW w:w="545" w:type="dxa"/>
            <w:vAlign w:val="center"/>
            <w:textDirection w:val="lrTb"/>
            <w:noWrap w:val="false"/>
          </w:tcPr>
          <w:p>
            <w:pPr>
              <w:jc w:val="center"/>
              <w:spacing w:line="360" w:lineRule="auto"/>
              <w:rPr>
                <w:rFonts w:hint="eastAsia" w:ascii="宋体" w:hAnsi="宋体" w:cs="宋体"/>
                <w:b/>
                <w:color w:val="auto"/>
                <w:sz w:val="24"/>
                <w:szCs w:val="22"/>
                <w:highlight w:val="none"/>
              </w:rPr>
            </w:pPr>
            <w:r>
              <w:rPr>
                <w:rFonts w:hint="eastAsia" w:ascii="宋体" w:hAnsi="宋体" w:cs="宋体"/>
                <w:b/>
                <w:color w:val="auto"/>
                <w:sz w:val="24"/>
                <w:szCs w:val="22"/>
                <w:highlight w:val="none"/>
              </w:rPr>
              <w:t xml:space="preserve">序号</w:t>
            </w:r>
            <w:r/>
          </w:p>
        </w:tc>
        <w:tc>
          <w:tcPr>
            <w:tcMar>
              <w:left w:w="15" w:type="dxa"/>
              <w:top w:w="15" w:type="dxa"/>
              <w:right w:w="15" w:type="dxa"/>
              <w:bottom w:w="0" w:type="dxa"/>
            </w:tcMar>
            <w:tcW w:w="1922" w:type="dxa"/>
            <w:vAlign w:val="center"/>
            <w:textDirection w:val="lrTb"/>
            <w:noWrap w:val="false"/>
          </w:tcPr>
          <w:p>
            <w:pPr>
              <w:jc w:val="center"/>
              <w:spacing w:line="360" w:lineRule="auto"/>
              <w:rPr>
                <w:rFonts w:hint="eastAsia" w:ascii="宋体" w:hAnsi="宋体" w:cs="宋体"/>
                <w:b/>
                <w:color w:val="auto"/>
                <w:sz w:val="24"/>
                <w:szCs w:val="22"/>
                <w:highlight w:val="none"/>
              </w:rPr>
            </w:pPr>
            <w:r>
              <w:rPr>
                <w:rFonts w:hint="eastAsia" w:ascii="宋体" w:hAnsi="宋体" w:cs="宋体"/>
                <w:b/>
                <w:color w:val="auto"/>
                <w:sz w:val="24"/>
                <w:szCs w:val="22"/>
                <w:highlight w:val="none"/>
              </w:rPr>
              <w:t xml:space="preserve">评审因素</w:t>
            </w:r>
            <w:r/>
          </w:p>
        </w:tc>
        <w:tc>
          <w:tcPr>
            <w:tcMar>
              <w:left w:w="15" w:type="dxa"/>
              <w:top w:w="15" w:type="dxa"/>
              <w:right w:w="15" w:type="dxa"/>
              <w:bottom w:w="0" w:type="dxa"/>
            </w:tcMar>
            <w:tcW w:w="6905" w:type="dxa"/>
            <w:vAlign w:val="center"/>
            <w:textDirection w:val="lrTb"/>
            <w:noWrap w:val="false"/>
          </w:tcPr>
          <w:p>
            <w:pPr>
              <w:jc w:val="center"/>
              <w:spacing w:line="360" w:lineRule="auto"/>
              <w:rPr>
                <w:rFonts w:hint="eastAsia" w:ascii="宋体" w:hAnsi="宋体" w:cs="宋体"/>
                <w:b/>
                <w:color w:val="auto"/>
                <w:sz w:val="24"/>
                <w:szCs w:val="22"/>
                <w:highlight w:val="none"/>
              </w:rPr>
            </w:pPr>
            <w:r>
              <w:rPr>
                <w:rFonts w:hint="eastAsia" w:ascii="宋体" w:hAnsi="宋体" w:cs="宋体"/>
                <w:b/>
                <w:color w:val="auto"/>
                <w:sz w:val="24"/>
                <w:szCs w:val="22"/>
                <w:highlight w:val="none"/>
              </w:rPr>
              <w:t xml:space="preserve">评分标准说明</w:t>
            </w:r>
            <w:r/>
          </w:p>
        </w:tc>
        <w:tc>
          <w:tcPr>
            <w:tcMar>
              <w:left w:w="15" w:type="dxa"/>
              <w:top w:w="15" w:type="dxa"/>
              <w:right w:w="15" w:type="dxa"/>
              <w:bottom w:w="0" w:type="dxa"/>
            </w:tcMar>
            <w:tcW w:w="699" w:type="dxa"/>
            <w:vAlign w:val="center"/>
            <w:textDirection w:val="lrTb"/>
            <w:noWrap w:val="false"/>
          </w:tcPr>
          <w:p>
            <w:pPr>
              <w:jc w:val="center"/>
              <w:spacing w:line="360" w:lineRule="auto"/>
              <w:rPr>
                <w:rFonts w:hint="eastAsia" w:ascii="宋体" w:hAnsi="宋体" w:cs="宋体"/>
                <w:b/>
                <w:color w:val="auto"/>
                <w:sz w:val="24"/>
                <w:szCs w:val="22"/>
                <w:highlight w:val="none"/>
              </w:rPr>
            </w:pPr>
            <w:r>
              <w:rPr>
                <w:rFonts w:hint="eastAsia" w:ascii="宋体" w:hAnsi="宋体" w:cs="宋体"/>
                <w:b/>
                <w:color w:val="auto"/>
                <w:sz w:val="24"/>
                <w:szCs w:val="22"/>
                <w:highlight w:val="none"/>
              </w:rPr>
              <w:t xml:space="preserve">分值</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45" w:type="dxa"/>
            <w:vAlign w:val="center"/>
            <w:textDirection w:val="lrTb"/>
            <w:noWrap w:val="false"/>
          </w:tcPr>
          <w:p>
            <w:pPr>
              <w:jc w:val="center"/>
              <w:spacing w:line="360" w:lineRule="auto"/>
              <w:rPr>
                <w:rFonts w:hint="eastAsia" w:ascii="宋体" w:hAnsi="宋体" w:cs="宋体"/>
                <w:b/>
                <w:color w:val="auto"/>
                <w:sz w:val="24"/>
                <w:szCs w:val="22"/>
                <w:highlight w:val="none"/>
              </w:rPr>
            </w:pPr>
            <w:r>
              <w:rPr>
                <w:rFonts w:hint="eastAsia" w:ascii="宋体" w:hAnsi="宋体" w:cs="宋体"/>
                <w:b/>
                <w:color w:val="auto"/>
                <w:sz w:val="24"/>
                <w:szCs w:val="22"/>
                <w:highlight w:val="none"/>
              </w:rPr>
              <w:t xml:space="preserve">一</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27" w:type="dxa"/>
            <w:vAlign w:val="center"/>
            <w:textDirection w:val="lrTb"/>
            <w:noWrap w:val="false"/>
          </w:tcPr>
          <w:p>
            <w:pPr>
              <w:jc w:val="center"/>
              <w:spacing w:line="360" w:lineRule="auto"/>
              <w:rPr>
                <w:rFonts w:hint="eastAsia" w:ascii="宋体" w:hAnsi="宋体" w:cs="宋体"/>
                <w:b/>
                <w:color w:val="auto"/>
                <w:sz w:val="24"/>
                <w:szCs w:val="22"/>
                <w:highlight w:val="none"/>
              </w:rPr>
            </w:pPr>
            <w:r>
              <w:rPr>
                <w:rFonts w:hint="eastAsia" w:ascii="宋体" w:hAnsi="宋体" w:cs="宋体"/>
                <w:b/>
                <w:color w:val="auto"/>
                <w:szCs w:val="21"/>
                <w:highlight w:val="none"/>
              </w:rPr>
              <w:t xml:space="preserve">投标报价部分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9" w:type="dxa"/>
            <w:vAlign w:val="center"/>
            <w:textDirection w:val="lrTb"/>
            <w:noWrap w:val="false"/>
          </w:tcPr>
          <w:p>
            <w:pPr>
              <w:jc w:val="center"/>
              <w:spacing w:line="360" w:lineRule="auto"/>
              <w:rPr>
                <w:rFonts w:hint="eastAsia" w:ascii="宋体" w:hAnsi="宋体" w:cs="宋体"/>
                <w:b/>
                <w:color w:val="auto"/>
                <w:sz w:val="24"/>
                <w:szCs w:val="22"/>
                <w:highlight w:val="none"/>
              </w:rPr>
            </w:pPr>
            <w:r>
              <w:rPr>
                <w:rFonts w:hint="eastAsia" w:ascii="宋体" w:hAnsi="宋体" w:cs="宋体"/>
                <w:b/>
                <w:color w:val="auto"/>
                <w:sz w:val="24"/>
                <w:szCs w:val="22"/>
                <w:highlight w:val="none"/>
                <w:lang w:val="en-US" w:eastAsia="zh-CN"/>
              </w:rPr>
              <w:t xml:space="preserve">3</w:t>
            </w:r>
            <w:r>
              <w:rPr>
                <w:rFonts w:hint="eastAsia" w:ascii="宋体" w:hAnsi="宋体" w:cs="宋体"/>
                <w:b/>
                <w:color w:val="auto"/>
                <w:sz w:val="24"/>
                <w:szCs w:val="22"/>
                <w:highlight w:val="none"/>
              </w:rPr>
              <w:t xml:space="preserve">0</w:t>
            </w:r>
            <w:r/>
          </w:p>
        </w:tc>
      </w:tr>
      <w:tr>
        <w:trPr>
          <w:jc w:val="center"/>
          <w:trHeight w:val="139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2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05" w:type="dxa"/>
            <w:vAlign w:val="center"/>
            <w:textDirection w:val="lrTb"/>
            <w:noWrap w:val="false"/>
          </w:tcPr>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按满足竞争性磋商文件要求且最终有效投标价格最低的投标报价作为评审基准价，其价格分为满分；其他供应商的价格分按以下公式计算：投标报价得分＝（评审基准价/最终投标报价）×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w:t>
            </w:r>
            <w:r>
              <w:rPr>
                <w:rFonts w:ascii="宋体" w:hAnsi="宋体" w:cs="宋体"/>
                <w:color w:val="auto"/>
                <w:szCs w:val="21"/>
                <w:highlight w:val="none"/>
              </w:rPr>
              <w:t xml:space="preserve">（分值保留两位小数）。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9" w:type="dxa"/>
            <w:vAlign w:val="center"/>
            <w:textDirection w:val="lrTb"/>
            <w:noWrap w:val="false"/>
          </w:tcPr>
          <w:p>
            <w:pPr>
              <w:jc w:val="center"/>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lang w:val="en-US" w:eastAsia="zh-CN"/>
              </w:rPr>
              <w:t xml:space="preserve">3</w:t>
            </w:r>
            <w:r>
              <w:rPr>
                <w:rFonts w:hint="eastAsia" w:ascii="宋体" w:hAnsi="宋体" w:cs="宋体"/>
                <w:color w:val="auto"/>
                <w:sz w:val="24"/>
                <w:szCs w:val="22"/>
                <w:highlight w:val="none"/>
              </w:rPr>
              <w:t xml:space="preserve">0</w:t>
            </w:r>
            <w:r/>
          </w:p>
        </w:tc>
      </w:tr>
      <w:tr>
        <w:trPr>
          <w:jc w:val="center"/>
          <w:trHeight w:val="567"/>
        </w:trPr>
        <w:tc>
          <w:tcPr>
            <w:tcMar>
              <w:left w:w="15" w:type="dxa"/>
              <w:top w:w="15" w:type="dxa"/>
              <w:right w:w="15" w:type="dxa"/>
              <w:bottom w:w="0" w:type="dxa"/>
            </w:tcMar>
            <w:tcW w:w="545"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w:t>
            </w:r>
            <w:r/>
          </w:p>
        </w:tc>
        <w:tc>
          <w:tcPr>
            <w:gridSpan w:val="2"/>
            <w:tcMar>
              <w:left w:w="15" w:type="dxa"/>
              <w:top w:w="15" w:type="dxa"/>
              <w:right w:w="15" w:type="dxa"/>
              <w:bottom w:w="0" w:type="dxa"/>
            </w:tcMar>
            <w:tcW w:w="8827"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商务部分</w:t>
            </w:r>
            <w:r/>
          </w:p>
        </w:tc>
        <w:tc>
          <w:tcPr>
            <w:tcMar>
              <w:left w:w="15" w:type="dxa"/>
              <w:top w:w="15" w:type="dxa"/>
              <w:right w:w="15" w:type="dxa"/>
              <w:bottom w:w="0" w:type="dxa"/>
            </w:tcMar>
            <w:tcW w:w="699" w:type="dxa"/>
            <w:vAlign w:val="center"/>
            <w:textDirection w:val="lrTb"/>
            <w:noWrap w:val="false"/>
          </w:tcPr>
          <w:p>
            <w:pPr>
              <w:jc w:val="center"/>
              <w:spacing w:line="360" w:lineRule="auto"/>
              <w:rPr>
                <w:rFonts w:hint="eastAsia" w:ascii="宋体" w:hAnsi="宋体" w:eastAsia="宋体" w:cs="宋体"/>
                <w:b/>
                <w:color w:val="auto"/>
                <w:sz w:val="24"/>
                <w:szCs w:val="22"/>
                <w:highlight w:val="none"/>
                <w:lang w:eastAsia="zh-CN"/>
              </w:rPr>
            </w:pPr>
            <w:r>
              <w:rPr>
                <w:rFonts w:hint="eastAsia" w:ascii="宋体" w:hAnsi="宋体" w:cs="宋体"/>
                <w:b/>
                <w:color w:val="auto"/>
                <w:sz w:val="24"/>
                <w:szCs w:val="22"/>
                <w:highlight w:val="none"/>
                <w:lang w:val="en-US" w:eastAsia="zh-CN"/>
              </w:rPr>
              <w:t xml:space="preserve">20</w:t>
            </w:r>
            <w:r/>
          </w:p>
        </w:tc>
      </w:tr>
      <w:tr>
        <w:trPr>
          <w:jc w:val="center"/>
          <w:trHeight w:val="259"/>
        </w:trPr>
        <w:tc>
          <w:tcPr>
            <w:tcMar>
              <w:left w:w="15" w:type="dxa"/>
              <w:top w:w="15" w:type="dxa"/>
              <w:right w:w="15" w:type="dxa"/>
              <w:bottom w:w="0" w:type="dxa"/>
            </w:tcMar>
            <w:tcW w:w="5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Mar>
              <w:left w:w="15" w:type="dxa"/>
              <w:top w:w="15" w:type="dxa"/>
              <w:right w:w="15" w:type="dxa"/>
              <w:bottom w:w="0" w:type="dxa"/>
            </w:tcMar>
            <w:tcW w:w="1922" w:type="dxa"/>
            <w:vAlign w:val="center"/>
            <w:textDirection w:val="lrTb"/>
            <w:noWrap w:val="false"/>
          </w:tcPr>
          <w:p>
            <w:pPr>
              <w:jc w:val="center"/>
              <w:spacing w:before="100" w:line="360" w:lineRule="auto"/>
              <w:rPr>
                <w:rFonts w:hint="eastAsia" w:ascii="宋体" w:hAnsi="宋体" w:cs="宋体"/>
                <w:color w:val="auto"/>
                <w:szCs w:val="21"/>
                <w:highlight w:val="none"/>
              </w:rPr>
            </w:pPr>
            <w:r>
              <w:rPr>
                <w:rFonts w:hint="eastAsia" w:ascii="宋体" w:hAnsi="宋体"/>
                <w:color w:val="auto"/>
                <w:szCs w:val="21"/>
                <w:highlight w:val="none"/>
              </w:rPr>
              <w:t xml:space="preserve">业绩</w:t>
            </w:r>
            <w:r/>
          </w:p>
        </w:tc>
        <w:tc>
          <w:tcPr>
            <w:tcMar>
              <w:left w:w="15" w:type="dxa"/>
              <w:top w:w="15" w:type="dxa"/>
              <w:right w:w="15" w:type="dxa"/>
              <w:bottom w:w="0" w:type="dxa"/>
            </w:tcMar>
            <w:tcW w:w="6905" w:type="dxa"/>
            <w:vAlign w:val="center"/>
            <w:textDirection w:val="lrTb"/>
            <w:noWrap w:val="false"/>
          </w:tcPr>
          <w:p>
            <w:pPr>
              <w:ind w:firstLine="420"/>
              <w:spacing w:before="48" w:after="48" w:line="360" w:lineRule="auto"/>
              <w:widowControl/>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rPr>
              <w:t xml:space="preserve">供应商自202</w:t>
            </w:r>
            <w:r>
              <w:rPr>
                <w:rFonts w:hint="eastAsia" w:ascii="宋体" w:hAnsi="宋体" w:eastAsia="宋体" w:cs="宋体"/>
                <w:color w:val="auto"/>
                <w:sz w:val="21"/>
                <w:szCs w:val="21"/>
                <w:highlight w:val="none"/>
                <w:u w:val="none"/>
                <w:lang w:val="en-US" w:eastAsia="zh-CN"/>
              </w:rPr>
              <w:t xml:space="preserve">3</w:t>
            </w:r>
            <w:r>
              <w:rPr>
                <w:rFonts w:hint="eastAsia" w:ascii="宋体" w:hAnsi="宋体" w:eastAsia="宋体" w:cs="宋体"/>
                <w:color w:val="auto"/>
                <w:sz w:val="21"/>
                <w:szCs w:val="21"/>
                <w:highlight w:val="none"/>
                <w:u w:val="none"/>
              </w:rPr>
              <w:t xml:space="preserve">年1月1日以来</w:t>
            </w:r>
            <w:bookmarkStart w:id="90" w:name="_GoBack"/>
            <w:r/>
            <w:bookmarkEnd w:id="90"/>
            <w:r>
              <w:rPr>
                <w:rFonts w:hint="eastAsia" w:ascii="宋体" w:hAnsi="宋体" w:eastAsia="宋体" w:cs="宋体"/>
                <w:color w:val="auto"/>
                <w:sz w:val="21"/>
                <w:szCs w:val="21"/>
                <w:highlight w:val="none"/>
                <w:u w:val="none"/>
              </w:rPr>
              <w:t xml:space="preserve">承担过公路桥梁新建或改建工程施工业绩的，有一个得</w:t>
            </w:r>
            <w:r>
              <w:rPr>
                <w:rFonts w:hint="eastAsia" w:ascii="宋体" w:hAnsi="宋体" w:cs="宋体"/>
                <w:color w:val="auto"/>
                <w:sz w:val="21"/>
                <w:szCs w:val="21"/>
                <w:highlight w:val="none"/>
                <w:u w:val="none"/>
                <w:lang w:val="en-US" w:eastAsia="zh-CN"/>
              </w:rPr>
              <w:t xml:space="preserve">4</w:t>
            </w:r>
            <w:r>
              <w:rPr>
                <w:rFonts w:hint="eastAsia" w:ascii="宋体" w:hAnsi="宋体" w:eastAsia="宋体" w:cs="宋体"/>
                <w:color w:val="auto"/>
                <w:sz w:val="21"/>
                <w:szCs w:val="21"/>
                <w:highlight w:val="none"/>
                <w:u w:val="none"/>
              </w:rPr>
              <w:t xml:space="preserve">分，本项累计最多得</w:t>
            </w:r>
            <w:r>
              <w:rPr>
                <w:rFonts w:hint="eastAsia" w:ascii="宋体" w:hAnsi="宋体" w:cs="宋体"/>
                <w:color w:val="auto"/>
                <w:sz w:val="21"/>
                <w:szCs w:val="21"/>
                <w:highlight w:val="none"/>
                <w:u w:val="none"/>
                <w:lang w:val="en-US" w:eastAsia="zh-CN"/>
              </w:rPr>
              <w:t xml:space="preserve">8</w:t>
            </w:r>
            <w:r>
              <w:rPr>
                <w:rFonts w:hint="eastAsia" w:ascii="宋体" w:hAnsi="宋体" w:eastAsia="宋体" w:cs="宋体"/>
                <w:color w:val="auto"/>
                <w:sz w:val="21"/>
                <w:szCs w:val="21"/>
                <w:highlight w:val="none"/>
                <w:u w:val="none"/>
              </w:rPr>
              <w:t xml:space="preserve">分。</w:t>
            </w:r>
            <w:r/>
          </w:p>
          <w:p>
            <w:pPr>
              <w:ind w:firstLine="420"/>
              <w:spacing w:before="48" w:after="48" w:line="360" w:lineRule="auto"/>
              <w:widowControl/>
              <w:rPr>
                <w:color w:val="auto"/>
                <w:szCs w:val="22"/>
                <w:highlight w:val="none"/>
              </w:rPr>
            </w:pPr>
            <w:r>
              <w:rPr>
                <w:rFonts w:hint="eastAsia" w:ascii="宋体" w:hAnsi="宋体"/>
                <w:color w:val="auto"/>
                <w:szCs w:val="21"/>
                <w:highlight w:val="none"/>
              </w:rPr>
              <w:t xml:space="preserve">备注：业绩证明材料须同时提供中标通知书、施工合同、</w:t>
            </w:r>
            <w:r>
              <w:rPr>
                <w:rFonts w:hint="eastAsia" w:ascii="宋体" w:hAnsi="宋体" w:cs="宋体"/>
                <w:color w:val="auto"/>
                <w:sz w:val="21"/>
                <w:szCs w:val="21"/>
                <w:highlight w:val="none"/>
                <w:u w:val="none"/>
                <w:lang w:val="en-US" w:eastAsia="zh-CN"/>
              </w:rPr>
              <w:t xml:space="preserve">竣工验收合格佐证材料</w:t>
            </w:r>
            <w:r>
              <w:rPr>
                <w:rFonts w:hint="eastAsia" w:ascii="宋体" w:hAnsi="宋体"/>
                <w:color w:val="auto"/>
                <w:szCs w:val="21"/>
                <w:highlight w:val="none"/>
              </w:rPr>
              <w:t xml:space="preserve">。业绩有效时间以</w:t>
            </w:r>
            <w:r>
              <w:rPr>
                <w:rFonts w:hint="eastAsia" w:ascii="宋体" w:hAnsi="宋体" w:cs="宋体"/>
                <w:color w:val="auto"/>
                <w:sz w:val="21"/>
                <w:szCs w:val="21"/>
                <w:highlight w:val="none"/>
                <w:u w:val="none"/>
                <w:lang w:val="en-US" w:eastAsia="zh-CN"/>
              </w:rPr>
              <w:t xml:space="preserve">竣工验收合格佐证材料</w:t>
            </w:r>
            <w:r>
              <w:rPr>
                <w:rFonts w:hint="eastAsia" w:ascii="宋体" w:hAnsi="宋体"/>
                <w:color w:val="auto"/>
                <w:szCs w:val="21"/>
                <w:highlight w:val="none"/>
              </w:rPr>
              <w:t xml:space="preserve">上的时间为准。磋商文件中提供加盖投标供应商公章的扫描件，未提供或者提供不全的不得分。若业绩证明材料无法体现业绩类型的，需提供其他辅助证明材料。</w:t>
            </w:r>
            <w:r/>
          </w:p>
        </w:tc>
        <w:tc>
          <w:tcPr>
            <w:tcMar>
              <w:left w:w="15" w:type="dxa"/>
              <w:top w:w="15" w:type="dxa"/>
              <w:right w:w="15" w:type="dxa"/>
              <w:bottom w:w="0" w:type="dxa"/>
            </w:tcMar>
            <w:tcW w:w="699" w:type="dxa"/>
            <w:vAlign w:val="center"/>
            <w:textDirection w:val="lrTb"/>
            <w:noWrap w:val="false"/>
          </w:tcPr>
          <w:p>
            <w:pPr>
              <w:jc w:val="center"/>
              <w:spacing w:line="360" w:lineRule="auto"/>
              <w:rPr>
                <w:rFonts w:hint="default"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8</w:t>
            </w:r>
            <w:r/>
          </w:p>
        </w:tc>
      </w:tr>
      <w:tr>
        <w:trPr>
          <w:jc w:val="center"/>
          <w:trHeight w:val="567"/>
        </w:trPr>
        <w:tc>
          <w:tcPr>
            <w:tcMar>
              <w:left w:w="15" w:type="dxa"/>
              <w:top w:w="15" w:type="dxa"/>
              <w:right w:w="15" w:type="dxa"/>
              <w:bottom w:w="0" w:type="dxa"/>
            </w:tcMar>
            <w:tcW w:w="5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Mar>
              <w:left w:w="15" w:type="dxa"/>
              <w:top w:w="15" w:type="dxa"/>
              <w:right w:w="15" w:type="dxa"/>
              <w:bottom w:w="0" w:type="dxa"/>
            </w:tcMar>
            <w:tcW w:w="1922"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项目管理机构</w:t>
            </w:r>
            <w:r/>
          </w:p>
        </w:tc>
        <w:tc>
          <w:tcPr>
            <w:tcMar>
              <w:left w:w="15" w:type="dxa"/>
              <w:top w:w="15" w:type="dxa"/>
              <w:right w:w="15" w:type="dxa"/>
              <w:bottom w:w="0" w:type="dxa"/>
            </w:tcMar>
            <w:tcW w:w="6905" w:type="dxa"/>
            <w:vAlign w:val="center"/>
            <w:textDirection w:val="lrTb"/>
            <w:noWrap w:val="false"/>
          </w:tcPr>
          <w:p>
            <w:pPr>
              <w:ind w:firstLine="420"/>
              <w:spacing w:before="48" w:after="48" w:line="360" w:lineRule="auto"/>
              <w:widowControl/>
              <w:rPr>
                <w:rFonts w:hint="eastAsia" w:ascii="宋体" w:hAnsi="宋体" w:eastAsia="宋体"/>
                <w:color w:val="auto"/>
                <w:szCs w:val="21"/>
                <w:highlight w:val="yellow"/>
                <w:lang w:eastAsia="zh-CN"/>
              </w:rPr>
            </w:pPr>
            <w:r>
              <w:rPr>
                <w:rFonts w:hint="eastAsia" w:ascii="宋体" w:hAnsi="宋体"/>
                <w:color w:val="auto"/>
                <w:szCs w:val="21"/>
                <w:highlight w:val="none"/>
              </w:rPr>
              <w:t xml:space="preserve">1、拟派项目负责人具备交通工程类高级及以上职称的得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分；具有交通工程类中级职称的得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分；其余不得分；本项最高得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firstLine="420"/>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备注：</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项目负责人须提供国家认可的职称证书扫描件、供应商为其缴纳近三个月中任意一个月（不含投标当月）的社保缴纳证明扫描件。</w:t>
            </w:r>
            <w:r/>
          </w:p>
          <w:p>
            <w:pPr>
              <w:ind w:firstLine="420"/>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（2）证书专业为交通公路工程、交通水运工程、交通工程、交通运输工程的，均认定为交通工程类职称。</w:t>
            </w:r>
            <w:r/>
          </w:p>
          <w:p>
            <w:pPr>
              <w:ind w:firstLine="420"/>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未提供或者提供不全的不得分。</w:t>
            </w:r>
            <w:r/>
          </w:p>
          <w:p>
            <w:pPr>
              <w:ind w:firstLine="420"/>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、拟派</w:t>
            </w:r>
            <w:r>
              <w:rPr>
                <w:rFonts w:hint="eastAsia" w:ascii="宋体" w:hAnsi="宋体"/>
                <w:color w:val="auto"/>
                <w:szCs w:val="21"/>
                <w:highlight w:val="none"/>
                <w:lang w:val="en-US" w:eastAsia="zh-CN"/>
              </w:rPr>
              <w:t xml:space="preserve">技术</w:t>
            </w:r>
            <w:r>
              <w:rPr>
                <w:rFonts w:hint="eastAsia" w:ascii="宋体" w:hAnsi="宋体"/>
                <w:color w:val="auto"/>
                <w:szCs w:val="21"/>
                <w:highlight w:val="none"/>
              </w:rPr>
              <w:t xml:space="preserve">负责人具备交通工程类高级及以上职称的得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分；具有交通工程类中级职称的得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分；其余不得分；本项最高得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firstLine="420"/>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备注：</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技术</w:t>
            </w:r>
            <w:r>
              <w:rPr>
                <w:rFonts w:hint="eastAsia" w:ascii="宋体" w:hAnsi="宋体"/>
                <w:color w:val="auto"/>
                <w:szCs w:val="21"/>
                <w:highlight w:val="none"/>
              </w:rPr>
              <w:t xml:space="preserve">负责人须提供国家认可的职称证书扫描件、供应商为其缴纳近三个月中任意一个月（不含投标当月）的社保缴纳证明扫描件。</w:t>
            </w:r>
            <w:r/>
          </w:p>
          <w:p>
            <w:pPr>
              <w:ind w:firstLine="420"/>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（2）证书专业为交通公路工程、交通水运工程、交通工程、交通运输工程的，均认定为交通工程类职称。</w:t>
            </w:r>
            <w:r/>
          </w:p>
          <w:p>
            <w:pPr>
              <w:ind w:firstLine="420"/>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未提供或者提供不全的不得分。</w:t>
            </w:r>
            <w:r/>
          </w:p>
          <w:p>
            <w:pPr>
              <w:ind w:firstLine="420"/>
              <w:spacing w:before="48" w:after="48" w:line="360" w:lineRule="auto"/>
              <w:widowControl/>
              <w:rPr>
                <w:rFonts w:hint="eastAsia" w:ascii="宋体" w:hAnsi="宋体" w:eastAsia="宋体" w:cs="宋体"/>
                <w:color w:val="auto"/>
                <w:sz w:val="21"/>
                <w:szCs w:val="21"/>
                <w:highlight w:val="none"/>
                <w:u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项目负责人业绩：项目负责人</w:t>
            </w:r>
            <w:r>
              <w:rPr>
                <w:rFonts w:hint="eastAsia" w:ascii="宋体" w:hAnsi="宋体"/>
                <w:color w:val="auto"/>
                <w:szCs w:val="21"/>
                <w:highlight w:val="none"/>
                <w:lang w:val="en-US" w:eastAsia="zh-CN"/>
              </w:rPr>
              <w:t xml:space="preserve">自</w:t>
            </w:r>
            <w:r>
              <w:rPr>
                <w:rFonts w:hint="eastAsia" w:ascii="宋体" w:hAnsi="宋体"/>
                <w:color w:val="auto"/>
                <w:szCs w:val="21"/>
                <w:highlight w:val="none"/>
              </w:rPr>
              <w:t xml:space="preserve">202</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年1月1日以来承担过</w:t>
            </w:r>
            <w:r>
              <w:rPr>
                <w:rFonts w:hint="eastAsia" w:ascii="宋体" w:hAnsi="宋体" w:eastAsia="宋体" w:cs="宋体"/>
                <w:color w:val="auto"/>
                <w:sz w:val="21"/>
                <w:szCs w:val="21"/>
                <w:highlight w:val="none"/>
                <w:u w:val="none"/>
              </w:rPr>
              <w:t xml:space="preserve">公路桥梁新建或改建工程施工业绩</w:t>
            </w:r>
            <w:r>
              <w:rPr>
                <w:rFonts w:hint="eastAsia" w:ascii="宋体" w:hAnsi="宋体"/>
                <w:color w:val="auto"/>
                <w:szCs w:val="21"/>
                <w:highlight w:val="none"/>
              </w:rPr>
              <w:t xml:space="preserve">的</w:t>
            </w:r>
            <w:r>
              <w:rPr>
                <w:rFonts w:hint="eastAsia" w:ascii="宋体" w:hAnsi="宋体" w:eastAsia="宋体" w:cs="宋体"/>
                <w:color w:val="auto"/>
                <w:sz w:val="21"/>
                <w:szCs w:val="21"/>
                <w:highlight w:val="none"/>
                <w:u w:val="none"/>
              </w:rPr>
              <w:t xml:space="preserve">得</w:t>
            </w:r>
            <w:r>
              <w:rPr>
                <w:rFonts w:hint="eastAsia" w:ascii="宋体" w:hAnsi="宋体" w:cs="宋体"/>
                <w:color w:val="auto"/>
                <w:sz w:val="21"/>
                <w:szCs w:val="21"/>
                <w:highlight w:val="none"/>
                <w:u w:val="none"/>
                <w:lang w:val="en-US" w:eastAsia="zh-CN"/>
              </w:rPr>
              <w:t xml:space="preserve">4</w:t>
            </w:r>
            <w:r>
              <w:rPr>
                <w:rFonts w:hint="eastAsia" w:ascii="宋体" w:hAnsi="宋体" w:eastAsia="宋体" w:cs="宋体"/>
                <w:color w:val="auto"/>
                <w:sz w:val="21"/>
                <w:szCs w:val="21"/>
                <w:highlight w:val="none"/>
                <w:u w:val="none"/>
              </w:rPr>
              <w:t xml:space="preserve">分，</w:t>
            </w:r>
            <w:r>
              <w:rPr>
                <w:rFonts w:hint="eastAsia" w:ascii="宋体" w:hAnsi="宋体"/>
                <w:color w:val="auto"/>
                <w:szCs w:val="21"/>
                <w:highlight w:val="none"/>
              </w:rPr>
              <w:t xml:space="preserve">本项最高得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firstLine="420"/>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备注：业绩证明材料须同时提供中标通知书、施工合同、</w:t>
            </w:r>
            <w:r>
              <w:rPr>
                <w:rFonts w:hint="eastAsia" w:ascii="宋体" w:hAnsi="宋体" w:cs="宋体"/>
                <w:color w:val="auto"/>
                <w:sz w:val="21"/>
                <w:szCs w:val="21"/>
                <w:highlight w:val="none"/>
                <w:u w:val="none"/>
                <w:lang w:val="en-US" w:eastAsia="zh-CN"/>
              </w:rPr>
              <w:t xml:space="preserve">竣工验收合格佐证材料</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材料中体现项目负责人姓名</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。业绩有效时间以</w:t>
            </w:r>
            <w:r>
              <w:rPr>
                <w:rFonts w:hint="eastAsia" w:ascii="宋体" w:hAnsi="宋体" w:cs="宋体"/>
                <w:color w:val="auto"/>
                <w:sz w:val="21"/>
                <w:szCs w:val="21"/>
                <w:highlight w:val="none"/>
                <w:u w:val="none"/>
                <w:lang w:val="en-US" w:eastAsia="zh-CN"/>
              </w:rPr>
              <w:t xml:space="preserve">竣工验收合格佐证材料</w:t>
            </w:r>
            <w:r>
              <w:rPr>
                <w:rFonts w:hint="eastAsia" w:ascii="宋体" w:hAnsi="宋体"/>
                <w:color w:val="auto"/>
                <w:szCs w:val="21"/>
                <w:highlight w:val="none"/>
              </w:rPr>
              <w:t xml:space="preserve">上的时间为准。须提供所有材料原件扫描件，未提供或者提供不全的不得分。若业绩证明材料无法体现项目负责人的，需提供其他辅助证明材料。项目负责人业绩如与供应商业绩相同，则不</w:t>
            </w:r>
            <w:r>
              <w:rPr>
                <w:rFonts w:hint="eastAsia" w:ascii="宋体" w:hAnsi="宋体"/>
                <w:color w:val="auto"/>
                <w:szCs w:val="21"/>
                <w:highlight w:val="none"/>
                <w:lang w:val="en-US" w:eastAsia="zh-CN"/>
              </w:rPr>
              <w:t xml:space="preserve">得分</w:t>
            </w:r>
            <w:r>
              <w:rPr>
                <w:rFonts w:hint="eastAsia" w:ascii="宋体" w:hAnsi="宋体"/>
                <w:color w:val="auto"/>
                <w:szCs w:val="21"/>
                <w:highlight w:val="none"/>
              </w:rPr>
              <w:t xml:space="preserve">。</w:t>
            </w:r>
            <w:r/>
          </w:p>
          <w:p>
            <w:pPr>
              <w:ind w:firstLine="420"/>
              <w:spacing w:before="48" w:after="48" w:line="360" w:lineRule="auto"/>
              <w:widowControl/>
              <w:rPr>
                <w:rFonts w:ascii="宋体" w:hAnsi="宋体"/>
                <w:color w:val="auto"/>
                <w:szCs w:val="21"/>
                <w:highlight w:val="none"/>
              </w:rPr>
            </w:pPr>
            <w:r>
              <w:rPr>
                <w:rFonts w:hint="eastAsia" w:ascii="宋体" w:hAnsi="宋体"/>
                <w:color w:val="auto"/>
                <w:szCs w:val="21"/>
                <w:highlight w:val="none"/>
              </w:rPr>
              <w:t xml:space="preserve">未提供或者提供不全的不得分。</w:t>
            </w:r>
            <w:r/>
          </w:p>
        </w:tc>
        <w:tc>
          <w:tcPr>
            <w:tcMar>
              <w:left w:w="15" w:type="dxa"/>
              <w:top w:w="15" w:type="dxa"/>
              <w:right w:w="15" w:type="dxa"/>
              <w:bottom w:w="0" w:type="dxa"/>
            </w:tcMar>
            <w:tcW w:w="699" w:type="dxa"/>
            <w:vAlign w:val="center"/>
            <w:textDirection w:val="lrTb"/>
            <w:noWrap w:val="false"/>
          </w:tcPr>
          <w:p>
            <w:pPr>
              <w:jc w:val="center"/>
              <w:spacing w:line="360" w:lineRule="auto"/>
              <w:rPr>
                <w:rFonts w:hint="default" w:ascii="宋体" w:hAnsi="宋体" w:eastAsia="宋体" w:cs="宋体"/>
                <w:color w:val="auto"/>
                <w:sz w:val="24"/>
                <w:szCs w:val="22"/>
                <w:highlight w:val="none"/>
                <w:lang w:val="en-US" w:eastAsia="zh-CN"/>
              </w:rPr>
            </w:pPr>
            <w:r>
              <w:rPr>
                <w:rFonts w:hint="eastAsia" w:ascii="宋体" w:hAnsi="宋体" w:cs="宋体"/>
                <w:b w:val="0"/>
                <w:bCs/>
                <w:color w:val="auto"/>
                <w:sz w:val="24"/>
                <w:szCs w:val="20"/>
                <w:highlight w:val="none"/>
                <w:lang w:val="en-US" w:eastAsia="zh-CN"/>
              </w:rPr>
              <w:t xml:space="preserve">12</w:t>
            </w:r>
            <w:r/>
          </w:p>
        </w:tc>
      </w:tr>
      <w:tr>
        <w:trPr>
          <w:jc w:val="center"/>
          <w:trHeight w:val="567"/>
        </w:trPr>
        <w:tc>
          <w:tcPr>
            <w:tcMar>
              <w:left w:w="15" w:type="dxa"/>
              <w:top w:w="15" w:type="dxa"/>
              <w:right w:w="15" w:type="dxa"/>
              <w:bottom w:w="0" w:type="dxa"/>
            </w:tcMar>
            <w:tcW w:w="5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w:t>
            </w:r>
            <w:r/>
          </w:p>
        </w:tc>
        <w:tc>
          <w:tcPr>
            <w:gridSpan w:val="2"/>
            <w:tcMar>
              <w:left w:w="15" w:type="dxa"/>
              <w:top w:w="15" w:type="dxa"/>
              <w:right w:w="15" w:type="dxa"/>
              <w:bottom w:w="0" w:type="dxa"/>
            </w:tcMar>
            <w:tcW w:w="8827" w:type="dxa"/>
            <w:vAlign w:val="center"/>
            <w:textDirection w:val="lrTb"/>
            <w:noWrap w:val="false"/>
          </w:tcPr>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技术部分</w:t>
            </w:r>
            <w:r/>
          </w:p>
        </w:tc>
        <w:tc>
          <w:tcPr>
            <w:tcMar>
              <w:left w:w="15" w:type="dxa"/>
              <w:top w:w="15" w:type="dxa"/>
              <w:right w:w="15" w:type="dxa"/>
              <w:bottom w:w="0" w:type="dxa"/>
            </w:tcMar>
            <w:tcW w:w="699" w:type="dxa"/>
            <w:vAlign w:val="center"/>
            <w:textDirection w:val="lrTb"/>
            <w:noWrap w:val="false"/>
          </w:tcPr>
          <w:p>
            <w:pPr>
              <w:jc w:val="center"/>
              <w:spacing w:line="360" w:lineRule="auto"/>
              <w:rPr>
                <w:rFonts w:hint="eastAsia" w:ascii="宋体" w:hAnsi="宋体" w:eastAsia="宋体" w:cs="宋体"/>
                <w:b/>
                <w:color w:val="auto"/>
                <w:sz w:val="24"/>
                <w:szCs w:val="20"/>
                <w:highlight w:val="none"/>
                <w:lang w:eastAsia="zh-CN"/>
              </w:rPr>
            </w:pPr>
            <w:r>
              <w:rPr>
                <w:rFonts w:hint="eastAsia" w:ascii="宋体" w:hAnsi="宋体" w:cs="宋体"/>
                <w:b/>
                <w:color w:val="auto"/>
                <w:sz w:val="24"/>
                <w:szCs w:val="20"/>
                <w:highlight w:val="none"/>
                <w:lang w:val="en-US" w:eastAsia="zh-CN"/>
              </w:rPr>
              <w:t xml:space="preserve">50</w:t>
            </w:r>
            <w:r/>
          </w:p>
        </w:tc>
      </w:tr>
      <w:tr>
        <w:trPr>
          <w:jc w:val="center"/>
          <w:trHeight w:val="2537"/>
        </w:trPr>
        <w:tc>
          <w:tcPr>
            <w:tcMar>
              <w:left w:w="15" w:type="dxa"/>
              <w:top w:w="15" w:type="dxa"/>
              <w:right w:w="15" w:type="dxa"/>
              <w:bottom w:w="0" w:type="dxa"/>
            </w:tcMar>
            <w:tcW w:w="5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Mar>
              <w:left w:w="15" w:type="dxa"/>
              <w:top w:w="15" w:type="dxa"/>
              <w:right w:w="15" w:type="dxa"/>
              <w:bottom w:w="0" w:type="dxa"/>
            </w:tcMar>
            <w:tcW w:w="1922" w:type="dxa"/>
            <w:vAlign w:val="center"/>
            <w:textDirection w:val="lrTb"/>
            <w:noWrap w:val="false"/>
          </w:tcPr>
          <w:p>
            <w:pPr>
              <w:jc w:val="center"/>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工程概述、施工现场平面布置及临时设施、临时道路、施工部署及施工段划分及总体安排等</w:t>
            </w:r>
            <w:r/>
          </w:p>
        </w:tc>
        <w:tc>
          <w:tcPr>
            <w:tcMar>
              <w:left w:w="15" w:type="dxa"/>
              <w:top w:w="15" w:type="dxa"/>
              <w:right w:w="15" w:type="dxa"/>
              <w:bottom w:w="0" w:type="dxa"/>
            </w:tcMar>
            <w:tcW w:w="6905" w:type="dxa"/>
            <w:vAlign w:val="center"/>
            <w:textDirection w:val="lrTb"/>
            <w:noWrap w:val="false"/>
          </w:tcPr>
          <w:p>
            <w:pPr>
              <w:ind w:left="425" w:hanging="425"/>
              <w:jc w:val="both"/>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概述科学、严密、合理，描述详细且具有针对性的得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ind w:left="425" w:hanging="425"/>
              <w:jc w:val="both"/>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概述较合理、严密、描述较为详细，不存在实施难度的得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ind w:left="425" w:hanging="425"/>
              <w:jc w:val="both"/>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概述基本合理、描述一般、存在可操作性的</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ind w:left="425" w:hanging="425"/>
              <w:jc w:val="both"/>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概述具有不合理项、描述略欠缺、存在一定的实施难度的得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jc w:val="both"/>
              <w:spacing w:line="360" w:lineRule="auto"/>
              <w:rPr>
                <w:color w:val="auto"/>
                <w:szCs w:val="22"/>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未提供不得分。</w:t>
            </w:r>
            <w:r/>
          </w:p>
        </w:tc>
        <w:tc>
          <w:tcPr>
            <w:tcMar>
              <w:left w:w="15" w:type="dxa"/>
              <w:top w:w="15" w:type="dxa"/>
              <w:right w:w="15" w:type="dxa"/>
              <w:bottom w:w="0" w:type="dxa"/>
            </w:tcMar>
            <w:tcW w:w="699" w:type="dxa"/>
            <w:vAlign w:val="center"/>
            <w:textDirection w:val="lrTb"/>
            <w:noWrap w:val="false"/>
          </w:tcPr>
          <w:p>
            <w:pPr>
              <w:jc w:val="center"/>
              <w:spacing w:line="360" w:lineRule="auto"/>
              <w:rPr>
                <w:rFonts w:hint="default" w:ascii="宋体" w:hAnsi="宋体" w:eastAsia="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10</w:t>
            </w:r>
            <w:r/>
          </w:p>
        </w:tc>
      </w:tr>
      <w:tr>
        <w:trPr>
          <w:jc w:val="center"/>
          <w:trHeight w:val="3066"/>
        </w:trPr>
        <w:tc>
          <w:tcPr>
            <w:tcMar>
              <w:left w:w="15" w:type="dxa"/>
              <w:top w:w="15" w:type="dxa"/>
              <w:right w:w="15" w:type="dxa"/>
              <w:bottom w:w="0" w:type="dxa"/>
            </w:tcMar>
            <w:tcW w:w="5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Mar>
              <w:left w:w="15" w:type="dxa"/>
              <w:top w:w="15" w:type="dxa"/>
              <w:right w:w="15" w:type="dxa"/>
              <w:bottom w:w="0" w:type="dxa"/>
            </w:tcMar>
            <w:tcW w:w="1922" w:type="dxa"/>
            <w:vAlign w:val="center"/>
            <w:textDirection w:val="lrTb"/>
            <w:noWrap w:val="false"/>
          </w:tcPr>
          <w:p>
            <w:pPr>
              <w:jc w:val="center"/>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关于本工程施工进度计划的描述，以及为完成该计划所定措施</w:t>
            </w:r>
            <w:r/>
          </w:p>
        </w:tc>
        <w:tc>
          <w:tcPr>
            <w:tcMar>
              <w:left w:w="15" w:type="dxa"/>
              <w:top w:w="15" w:type="dxa"/>
              <w:right w:w="15" w:type="dxa"/>
              <w:bottom w:w="0" w:type="dxa"/>
            </w:tcMar>
            <w:tcW w:w="6905" w:type="dxa"/>
            <w:vAlign w:val="center"/>
            <w:textDirection w:val="lrTb"/>
            <w:noWrap w:val="false"/>
          </w:tcPr>
          <w:p>
            <w:pPr>
              <w:jc w:val="both"/>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施工总进度计划科学、严密、合理，描述详细且具有针对性的得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jc w:val="both"/>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pacing w:val="-6"/>
                <w:szCs w:val="21"/>
                <w:highlight w:val="none"/>
              </w:rPr>
              <w:t xml:space="preserve">施工总进度计划较合理、严密、描述较为详细，不存在实施难度</w:t>
            </w:r>
            <w:r>
              <w:rPr>
                <w:rFonts w:hint="eastAsia" w:ascii="宋体" w:hAnsi="宋体" w:cs="宋体"/>
                <w:color w:val="auto"/>
                <w:szCs w:val="21"/>
                <w:highlight w:val="none"/>
              </w:rPr>
              <w:t xml:space="preserve">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jc w:val="both"/>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施工总进度计划基本合理、描述一般、存在可操作性的得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jc w:val="both"/>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pacing w:val="-6"/>
                <w:szCs w:val="21"/>
                <w:highlight w:val="none"/>
              </w:rPr>
              <w:t xml:space="preserve">施工总进度计划具有不合理项、描述略欠缺、存在一定的实施难度</w:t>
            </w:r>
            <w:r>
              <w:rPr>
                <w:rFonts w:hint="eastAsia" w:ascii="宋体" w:hAnsi="宋体" w:cs="宋体"/>
                <w:color w:val="auto"/>
                <w:szCs w:val="21"/>
                <w:highlight w:val="none"/>
              </w:rPr>
              <w:t xml:space="preserve">的</w:t>
            </w:r>
            <w:r>
              <w:rPr>
                <w:rFonts w:hint="eastAsia" w:ascii="宋体" w:hAnsi="宋体" w:cs="宋体"/>
                <w:color w:val="auto"/>
                <w:szCs w:val="21"/>
                <w:highlight w:val="none"/>
                <w:lang w:val="en-US" w:eastAsia="zh-CN"/>
              </w:rPr>
              <w:t xml:space="preserve">4</w:t>
            </w:r>
            <w:r>
              <w:rPr>
                <w:rFonts w:ascii="宋体" w:hAnsi="宋体" w:cs="宋体"/>
                <w:color w:val="auto"/>
                <w:szCs w:val="21"/>
                <w:highlight w:val="none"/>
              </w:rPr>
              <w:t xml:space="preserve">分</w:t>
            </w:r>
            <w:r>
              <w:rPr>
                <w:rFonts w:hint="eastAsia" w:ascii="宋体" w:hAnsi="宋体" w:cs="宋体"/>
                <w:color w:val="auto"/>
                <w:szCs w:val="21"/>
                <w:highlight w:val="none"/>
              </w:rPr>
              <w:t xml:space="preserve">；</w:t>
            </w:r>
            <w:r/>
          </w:p>
          <w:p>
            <w:pPr>
              <w:jc w:val="both"/>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未提供不得分。</w:t>
            </w:r>
            <w:r/>
          </w:p>
        </w:tc>
        <w:tc>
          <w:tcPr>
            <w:tcMar>
              <w:left w:w="15" w:type="dxa"/>
              <w:top w:w="15" w:type="dxa"/>
              <w:right w:w="15" w:type="dxa"/>
              <w:bottom w:w="0" w:type="dxa"/>
            </w:tcMar>
            <w:tcW w:w="699" w:type="dxa"/>
            <w:vAlign w:val="center"/>
            <w:textDirection w:val="lrTb"/>
            <w:noWrap w:val="false"/>
          </w:tcPr>
          <w:p>
            <w:pPr>
              <w:jc w:val="center"/>
              <w:spacing w:line="360" w:lineRule="auto"/>
              <w:rPr>
                <w:rFonts w:hint="default" w:ascii="宋体" w:hAnsi="宋体" w:eastAsia="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10</w:t>
            </w:r>
            <w:r/>
          </w:p>
        </w:tc>
      </w:tr>
      <w:tr>
        <w:trPr>
          <w:jc w:val="center"/>
          <w:trHeight w:val="222"/>
        </w:trPr>
        <w:tc>
          <w:tcPr>
            <w:tcMar>
              <w:left w:w="15" w:type="dxa"/>
              <w:top w:w="15" w:type="dxa"/>
              <w:right w:w="15" w:type="dxa"/>
              <w:bottom w:w="0" w:type="dxa"/>
            </w:tcMar>
            <w:tcW w:w="5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Mar>
              <w:left w:w="15" w:type="dxa"/>
              <w:top w:w="15" w:type="dxa"/>
              <w:right w:w="15" w:type="dxa"/>
              <w:bottom w:w="0" w:type="dxa"/>
            </w:tcMar>
            <w:tcW w:w="1922" w:type="dxa"/>
            <w:vAlign w:val="center"/>
            <w:textDirection w:val="lrTb"/>
            <w:noWrap w:val="false"/>
          </w:tcPr>
          <w:p>
            <w:pPr>
              <w:jc w:val="center"/>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工程分部分项工程的施工方案、关键施工技术、工艺及工程项目实施的重点、难点和解决方案、具体施工技术措施</w:t>
            </w:r>
            <w:r/>
          </w:p>
        </w:tc>
        <w:tc>
          <w:tcPr>
            <w:tcMar>
              <w:left w:w="15" w:type="dxa"/>
              <w:top w:w="15" w:type="dxa"/>
              <w:right w:w="15" w:type="dxa"/>
              <w:bottom w:w="0" w:type="dxa"/>
            </w:tcMar>
            <w:tcW w:w="6905" w:type="dxa"/>
            <w:vAlign w:val="center"/>
            <w:textDirection w:val="lrTb"/>
            <w:noWrap w:val="false"/>
          </w:tcPr>
          <w:p>
            <w:pPr>
              <w:ind w:left="425" w:hanging="425"/>
              <w:jc w:val="both"/>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施工方案科学、严密、合理，描述详细且具有针对性的得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ind w:left="425" w:hanging="425"/>
              <w:jc w:val="both"/>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施工方案较合理、严密、描述较为详细，不存在实施难度的得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ind w:left="425" w:hanging="425"/>
              <w:jc w:val="both"/>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施工方案基本合理、描述一般、存在可操作性的得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jc w:val="both"/>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(4)施工方案具有不合理项、描述略欠缺、存在一定的实施难度的得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jc w:val="both"/>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未提供不得分。</w:t>
            </w:r>
            <w:r/>
          </w:p>
        </w:tc>
        <w:tc>
          <w:tcPr>
            <w:tcMar>
              <w:left w:w="15" w:type="dxa"/>
              <w:top w:w="15" w:type="dxa"/>
              <w:right w:w="15" w:type="dxa"/>
              <w:bottom w:w="0" w:type="dxa"/>
            </w:tcMar>
            <w:tcW w:w="699" w:type="dxa"/>
            <w:vAlign w:val="center"/>
            <w:textDirection w:val="lrTb"/>
            <w:noWrap w:val="false"/>
          </w:tcPr>
          <w:p>
            <w:pPr>
              <w:jc w:val="center"/>
              <w:spacing w:line="360" w:lineRule="auto"/>
              <w:rPr>
                <w:rFonts w:hint="default" w:ascii="宋体" w:hAnsi="宋体" w:eastAsia="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10</w:t>
            </w:r>
            <w:r/>
          </w:p>
        </w:tc>
      </w:tr>
      <w:tr>
        <w:trPr>
          <w:jc w:val="center"/>
          <w:trHeight w:val="401"/>
        </w:trPr>
        <w:tc>
          <w:tcPr>
            <w:tcMar>
              <w:left w:w="15" w:type="dxa"/>
              <w:top w:w="15" w:type="dxa"/>
              <w:right w:w="15" w:type="dxa"/>
              <w:bottom w:w="0" w:type="dxa"/>
            </w:tcMar>
            <w:tcW w:w="5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Mar>
              <w:left w:w="15" w:type="dxa"/>
              <w:top w:w="15" w:type="dxa"/>
              <w:right w:w="15" w:type="dxa"/>
              <w:bottom w:w="0" w:type="dxa"/>
            </w:tcMar>
            <w:tcW w:w="192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pacing w:val="-6"/>
                <w:szCs w:val="21"/>
                <w:highlight w:val="none"/>
              </w:rPr>
              <w:t xml:space="preserve">安全文明施工、施工现场扬尘污染防治措施及环境保护方面的措施</w:t>
            </w:r>
            <w:r/>
          </w:p>
        </w:tc>
        <w:tc>
          <w:tcPr>
            <w:tcMar>
              <w:left w:w="15" w:type="dxa"/>
              <w:top w:w="15" w:type="dxa"/>
              <w:right w:w="15" w:type="dxa"/>
              <w:bottom w:w="0" w:type="dxa"/>
            </w:tcMar>
            <w:tcW w:w="6905" w:type="dxa"/>
            <w:vAlign w:val="center"/>
            <w:textDirection w:val="lrTb"/>
            <w:noWrap w:val="false"/>
          </w:tcPr>
          <w:p>
            <w:pPr>
              <w:jc w:val="both"/>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(1)安全文明施工措施科学、严密、合理，描述详细且具有针对性的</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p>
            <w:pPr>
              <w:jc w:val="both"/>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(2)安全文明施工措施较合理、严密、描述较为详细，不存在实施难度的</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jc w:val="both"/>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(3)安全文明施工措施基本合理、描述一般、存在可操作性的得</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w:t>
            </w:r>
            <w:r/>
          </w:p>
          <w:p>
            <w:pPr>
              <w:jc w:val="both"/>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(4)安全文明施工措施具有不合理项、描述略欠缺、存在一定的实施难度的得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jc w:val="both"/>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(5)未提供不得分。</w:t>
            </w:r>
            <w:r/>
          </w:p>
        </w:tc>
        <w:tc>
          <w:tcPr>
            <w:tcMar>
              <w:left w:w="15" w:type="dxa"/>
              <w:top w:w="15" w:type="dxa"/>
              <w:right w:w="15" w:type="dxa"/>
              <w:bottom w:w="0" w:type="dxa"/>
            </w:tcMar>
            <w:tcW w:w="699" w:type="dxa"/>
            <w:vAlign w:val="center"/>
            <w:textDirection w:val="lrTb"/>
            <w:noWrap w:val="false"/>
          </w:tcPr>
          <w:p>
            <w:pPr>
              <w:jc w:val="center"/>
              <w:spacing w:line="360" w:lineRule="auto"/>
              <w:rPr>
                <w:rFonts w:hint="default" w:ascii="宋体" w:hAnsi="宋体" w:eastAsia="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10</w:t>
            </w:r>
            <w:r/>
          </w:p>
        </w:tc>
      </w:tr>
      <w:tr>
        <w:trPr>
          <w:jc w:val="center"/>
          <w:trHeight w:val="401"/>
        </w:trPr>
        <w:tc>
          <w:tcPr>
            <w:tcMar>
              <w:left w:w="15" w:type="dxa"/>
              <w:top w:w="15" w:type="dxa"/>
              <w:right w:w="15" w:type="dxa"/>
              <w:bottom w:w="0" w:type="dxa"/>
            </w:tcMar>
            <w:tcW w:w="5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Mar>
              <w:left w:w="15" w:type="dxa"/>
              <w:top w:w="15" w:type="dxa"/>
              <w:right w:w="15" w:type="dxa"/>
              <w:bottom w:w="0" w:type="dxa"/>
            </w:tcMar>
            <w:tcW w:w="192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保证项目实施的技术设备和人力资源安排</w:t>
            </w:r>
            <w:r/>
          </w:p>
        </w:tc>
        <w:tc>
          <w:tcPr>
            <w:tcMar>
              <w:left w:w="15" w:type="dxa"/>
              <w:top w:w="15" w:type="dxa"/>
              <w:right w:w="15" w:type="dxa"/>
              <w:bottom w:w="0" w:type="dxa"/>
            </w:tcMar>
            <w:tcW w:w="6905" w:type="dxa"/>
            <w:vAlign w:val="center"/>
            <w:textDirection w:val="lrTb"/>
            <w:noWrap w:val="false"/>
          </w:tcPr>
          <w:p>
            <w:pPr>
              <w:jc w:val="both"/>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(1)投入项目的技术设备科学、严密、合理，管理制度完备、使用方案详细且具有针对性；技术人员配备合理、考虑周全的得</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p>
            <w:pPr>
              <w:jc w:val="both"/>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(2)投入项目的技术设备较严密、合理，管理制度较完备、使用方案较详细，不存在实施难度；技术人员配备较合理、考虑较周全的得</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jc w:val="both"/>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(3)投入技术设备基本符合项目实际、管理制度一般、使用方案一般；技术人员配备一般、能满足项目实施需要的得</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w:t>
            </w:r>
            <w:r/>
          </w:p>
          <w:p>
            <w:pPr>
              <w:jc w:val="both"/>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(4)投入技术设备有欠缺，基本能满足项目实施需要；技术人员配备简单，基本能满足项目实施需要的得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jc w:val="both"/>
              <w:spacing w:before="48" w:after="48" w:line="360" w:lineRule="auto"/>
              <w:widowControl/>
              <w:rPr>
                <w:rFonts w:hint="eastAsia" w:ascii="宋体" w:hAnsi="宋体"/>
                <w:color w:val="auto"/>
                <w:szCs w:val="21"/>
                <w:highlight w:val="none"/>
              </w:rPr>
            </w:pPr>
            <w:r>
              <w:rPr>
                <w:rFonts w:hint="eastAsia" w:ascii="宋体" w:hAnsi="宋体"/>
                <w:color w:val="auto"/>
                <w:szCs w:val="21"/>
                <w:highlight w:val="none"/>
              </w:rPr>
              <w:t xml:space="preserve">(5)未提供不得分。</w:t>
            </w:r>
            <w:r/>
          </w:p>
          <w:p>
            <w:pPr>
              <w:jc w:val="both"/>
              <w:spacing w:before="48" w:after="48" w:line="360" w:lineRule="auto"/>
              <w:widowControl/>
              <w:rPr>
                <w:rFonts w:hint="eastAsia"/>
              </w:rPr>
            </w:pPr>
            <w:r>
              <w:rPr>
                <w:rFonts w:hint="eastAsia" w:ascii="宋体" w:hAnsi="宋体"/>
                <w:b/>
                <w:bCs/>
                <w:color w:val="auto"/>
                <w:szCs w:val="21"/>
                <w:highlight w:val="none"/>
              </w:rPr>
              <w:t xml:space="preserve">注：</w:t>
            </w:r>
            <w:r>
              <w:rPr>
                <w:rFonts w:hint="eastAsia" w:ascii="宋体" w:hAnsi="宋体"/>
                <w:b/>
                <w:bCs/>
                <w:color w:val="auto"/>
                <w:szCs w:val="21"/>
                <w:highlight w:val="none"/>
                <w:lang w:val="en-US" w:eastAsia="zh-CN"/>
              </w:rPr>
              <w:t xml:space="preserve">本项目投标技术部分文件正文页数不得超过150页（封面、目录不计入页数范围），正文字体推荐采用四号字体。技术文件超出150页的内容不予评审、不予认可，评审仅对规定页数范围内的有效内容进行计分评审。</w:t>
            </w:r>
            <w:r/>
          </w:p>
        </w:tc>
        <w:tc>
          <w:tcPr>
            <w:tcMar>
              <w:left w:w="15" w:type="dxa"/>
              <w:top w:w="15" w:type="dxa"/>
              <w:right w:w="15" w:type="dxa"/>
              <w:bottom w:w="0" w:type="dxa"/>
            </w:tcMar>
            <w:tcW w:w="699" w:type="dxa"/>
            <w:vAlign w:val="center"/>
            <w:textDirection w:val="lrTb"/>
            <w:noWrap w:val="false"/>
          </w:tcPr>
          <w:p>
            <w:pPr>
              <w:jc w:val="center"/>
              <w:spacing w:line="360" w:lineRule="auto"/>
              <w:rPr>
                <w:rFonts w:hint="default" w:ascii="宋体" w:hAnsi="宋体" w:eastAsia="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10</w:t>
            </w:r>
            <w:r/>
          </w:p>
        </w:tc>
      </w:tr>
    </w:tbl>
    <w:p>
      <w:pPr>
        <w:ind w:firstLine="422"/>
        <w:spacing w:line="520" w:lineRule="exact"/>
        <w:tabs>
          <w:tab w:val="left" w:pos="2850" w:leader="none"/>
          <w:tab w:val="center" w:pos="4153" w:leader="none"/>
        </w:tabs>
        <w:rPr>
          <w:rFonts w:ascii="宋体" w:hAnsi="宋体" w:cs="宋体"/>
          <w:b/>
          <w:color w:val="auto"/>
          <w:szCs w:val="21"/>
          <w:highlight w:val="none"/>
        </w:rPr>
      </w:pPr>
      <w:r>
        <w:rPr>
          <w:rFonts w:hint="eastAsia" w:ascii="宋体" w:hAnsi="宋体" w:cs="宋体"/>
          <w:b/>
          <w:color w:val="auto"/>
          <w:szCs w:val="21"/>
          <w:highlight w:val="none"/>
        </w:rPr>
        <w:t xml:space="preserve">注：1.供应商必须保证所提供资料的真实性和完整性，如发现存在骗取中标等虚假行为，将依据法律规定取消其中标资格；</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四、磋商小组根据综合评分高低进行排序确定成交候选单位。评审得分相同的，按照最后报价由低到高的顺序推荐。评审得分且最后报价相同的，按照技术指标优劣（技术部分得分）顺序推荐。</w:t>
      </w:r>
      <w:r>
        <w:rPr>
          <w:rFonts w:ascii="宋体" w:hAnsi="宋体" w:cs="宋体"/>
          <w:color w:val="auto"/>
          <w:szCs w:val="21"/>
          <w:highlight w:val="none"/>
        </w:rPr>
        <w:t xml:space="preserve">如上述因素均相同，则采用抽签方式确定成交候选单位的顺序。</w:t>
      </w:r>
      <w:r/>
    </w:p>
    <w:p>
      <w:pPr>
        <w:ind w:firstLine="420"/>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五、采购人按磋商文件规定的定标办法确定成交供应商。成交供应商放弃中标、因不可抗力提出不能履行合同，采购人可以确定排名第二的成交候选供应商为成交供应商，依次类推，或选择重新组织采购。</w:t>
      </w:r>
      <w:r/>
    </w:p>
    <w:p>
      <w:pPr>
        <w:pStyle w:val="1195"/>
        <w:rPr>
          <w:rFonts w:ascii="宋体" w:hAnsi="宋体" w:eastAsia="宋体"/>
          <w:color w:val="auto"/>
          <w:szCs w:val="21"/>
          <w:highlight w:val="none"/>
        </w:rPr>
      </w:pPr>
      <w:r>
        <w:rPr>
          <w:rFonts w:ascii="宋体" w:hAnsi="宋体" w:eastAsia="宋体"/>
          <w:color w:val="auto"/>
          <w:szCs w:val="21"/>
          <w:highlight w:val="none"/>
        </w:rPr>
      </w:r>
      <w:r/>
    </w:p>
    <w:p>
      <w:pPr>
        <w:pStyle w:val="1195"/>
        <w:rPr>
          <w:rFonts w:ascii="宋体" w:hAnsi="宋体" w:eastAsia="宋体"/>
          <w:color w:val="auto"/>
          <w:szCs w:val="21"/>
          <w:highlight w:val="none"/>
        </w:rPr>
      </w:pPr>
      <w:r>
        <w:rPr>
          <w:rFonts w:ascii="宋体" w:hAnsi="宋体" w:eastAsia="宋体"/>
          <w:color w:val="auto"/>
          <w:szCs w:val="21"/>
          <w:highlight w:val="none"/>
        </w:rPr>
      </w:r>
      <w:r/>
    </w:p>
    <w:p>
      <w:pPr>
        <w:pStyle w:val="1195"/>
        <w:rPr>
          <w:rFonts w:ascii="宋体" w:hAnsi="宋体" w:eastAsia="宋体"/>
          <w:color w:val="auto"/>
          <w:szCs w:val="21"/>
          <w:highlight w:val="none"/>
        </w:rPr>
      </w:pPr>
      <w:r>
        <w:rPr>
          <w:rFonts w:ascii="宋体" w:hAnsi="宋体" w:eastAsia="宋体"/>
          <w:color w:val="auto"/>
          <w:szCs w:val="21"/>
          <w:highlight w:val="none"/>
        </w:rPr>
      </w:r>
      <w:bookmarkEnd w:id="61"/>
      <w:r/>
      <w:bookmarkEnd w:id="62"/>
      <w:r/>
      <w:bookmarkEnd w:id="63"/>
      <w:r/>
      <w:r/>
    </w:p>
    <w:p>
      <w:pPr>
        <w:pStyle w:val="1150"/>
        <w:ind w:firstLine="0"/>
        <w:spacing w:line="360" w:lineRule="auto"/>
        <w:rPr>
          <w:rFonts w:ascii="新宋体" w:hAnsi="新宋体" w:eastAsia="新宋体"/>
          <w:color w:val="auto"/>
          <w:sz w:val="24"/>
          <w:szCs w:val="24"/>
          <w:highlight w:val="none"/>
        </w:rPr>
        <w:sectPr>
          <w:footerReference w:type="default" r:id="rId19"/>
          <w:footnotePr/>
          <w:endnotePr/>
          <w:type w:val="nextPage"/>
          <w:pgSz w:w="11906" w:h="16838" w:orient="portrait"/>
          <w:pgMar w:top="1440" w:right="1310" w:bottom="1440" w:left="1310" w:header="851" w:footer="851" w:gutter="0"/>
          <w:cols w:num="1" w:sep="0" w:space="720" w:equalWidth="1"/>
          <w:docGrid w:linePitch="360"/>
        </w:sectPr>
      </w:pPr>
      <w:r>
        <w:rPr>
          <w:rFonts w:ascii="新宋体" w:hAnsi="新宋体" w:eastAsia="新宋体"/>
          <w:color w:val="auto"/>
          <w:sz w:val="24"/>
          <w:szCs w:val="24"/>
          <w:highlight w:val="none"/>
        </w:rPr>
      </w:r>
      <w:r/>
    </w:p>
    <w:p>
      <w:pPr>
        <w:pStyle w:val="967"/>
      </w:pPr>
      <w:r/>
      <w:bookmarkStart w:id="70" w:name="_Toc8807"/>
      <w:r/>
      <w:bookmarkStart w:id="71" w:name="_Toc3899968"/>
      <w:r>
        <w:rPr>
          <w:rFonts w:hint="eastAsia"/>
        </w:rPr>
        <w:t xml:space="preserve">第六章 附件（响应文件主要格式）</w:t>
      </w:r>
      <w:bookmarkEnd w:id="70"/>
      <w:r/>
      <w:r/>
    </w:p>
    <w:p>
      <w:pPr>
        <w:rPr>
          <w:color w:val="auto"/>
          <w:highlight w:val="none"/>
        </w:rPr>
      </w:pPr>
      <w:r>
        <w:rPr>
          <w:color w:val="auto"/>
          <w:highlight w:val="none"/>
        </w:rPr>
      </w:r>
      <w:r/>
    </w:p>
    <w:p>
      <w:pPr>
        <w:ind w:firstLine="1446"/>
        <w:jc w:val="center"/>
        <w:spacing w:line="360" w:lineRule="auto"/>
        <w:rPr>
          <w:rFonts w:ascii="新宋体" w:hAnsi="新宋体" w:eastAsia="新宋体"/>
          <w:b/>
          <w:color w:val="auto"/>
          <w:sz w:val="72"/>
          <w:szCs w:val="72"/>
          <w:highlight w:val="none"/>
        </w:rPr>
      </w:pPr>
      <w:r>
        <w:rPr>
          <w:rFonts w:ascii="新宋体" w:hAnsi="新宋体" w:eastAsia="新宋体"/>
          <w:b/>
          <w:color w:val="auto"/>
          <w:sz w:val="72"/>
          <w:szCs w:val="72"/>
          <w:highlight w:val="none"/>
        </w:rPr>
      </w:r>
      <w:r/>
    </w:p>
    <w:p>
      <w:pPr>
        <w:ind w:left="-4" w:firstLine="4"/>
        <w:jc w:val="center"/>
        <w:spacing w:line="360" w:lineRule="auto"/>
        <w:rPr>
          <w:rFonts w:ascii="新宋体" w:hAnsi="新宋体" w:eastAsia="新宋体"/>
          <w:b/>
          <w:color w:val="auto"/>
          <w:sz w:val="72"/>
          <w:szCs w:val="72"/>
          <w:highlight w:val="none"/>
        </w:rPr>
      </w:pPr>
      <w:r>
        <w:rPr>
          <w:rFonts w:hint="eastAsia" w:ascii="新宋体" w:hAnsi="新宋体" w:eastAsia="新宋体"/>
          <w:b/>
          <w:color w:val="auto"/>
          <w:sz w:val="72"/>
          <w:szCs w:val="72"/>
          <w:highlight w:val="none"/>
        </w:rPr>
        <w:t xml:space="preserve">竞争性磋商响应文件</w:t>
      </w:r>
      <w:r/>
    </w:p>
    <w:p>
      <w:pPr>
        <w:pStyle w:val="1288"/>
        <w:ind w:firstLine="482"/>
        <w:jc w:val="center"/>
        <w:spacing w:before="0" w:after="0"/>
        <w:rPr>
          <w:rFonts w:ascii="新宋体" w:hAnsi="新宋体" w:eastAsia="新宋体"/>
          <w:b/>
          <w:bCs/>
          <w:color w:val="auto"/>
          <w:highlight w:val="none"/>
        </w:rPr>
      </w:pPr>
      <w:r>
        <w:rPr>
          <w:rFonts w:ascii="新宋体" w:hAnsi="新宋体" w:eastAsia="新宋体"/>
          <w:b/>
          <w:bCs/>
          <w:color w:val="auto"/>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项 目 名 称：</w:t>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项 目 编 号：</w:t>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磋商供应商名称：</w:t>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   </w:t>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    </w:t>
      </w:r>
      <w:r/>
    </w:p>
    <w:p>
      <w:pPr>
        <w:ind w:firstLine="482"/>
        <w:jc w:val="center"/>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602"/>
        <w:jc w:val="center"/>
        <w:spacing w:line="360" w:lineRule="auto"/>
        <w:rPr>
          <w:rFonts w:ascii="新宋体" w:hAnsi="新宋体" w:eastAsia="新宋体"/>
          <w:bCs/>
          <w:color w:val="auto"/>
          <w:highlight w:val="none"/>
        </w:rPr>
      </w:pPr>
      <w:r>
        <w:rPr>
          <w:rFonts w:hint="eastAsia" w:ascii="新宋体" w:hAnsi="新宋体" w:eastAsia="新宋体"/>
          <w:b/>
          <w:color w:val="auto"/>
          <w:sz w:val="30"/>
          <w:szCs w:val="30"/>
          <w:highlight w:val="none"/>
        </w:rPr>
        <w:t xml:space="preserve">二〇二六年   月</w:t>
      </w:r>
      <w:r/>
    </w:p>
    <w:p>
      <w:pPr>
        <w:ind w:firstLine="630"/>
        <w:spacing w:line="360" w:lineRule="auto"/>
        <w:tabs>
          <w:tab w:val="left" w:pos="1269" w:leader="none"/>
        </w:tabs>
        <w:rPr>
          <w:rFonts w:ascii="宋体" w:hAnsi="宋体"/>
          <w:bCs/>
          <w:color w:val="auto"/>
          <w:szCs w:val="21"/>
          <w:highlight w:val="none"/>
        </w:rPr>
      </w:pPr>
      <w:r>
        <w:rPr>
          <w:color w:val="auto"/>
          <w:highlight w:val="none"/>
        </w:rPr>
        <w:br w:type="page" w:clear="all"/>
      </w:r>
      <w:r/>
    </w:p>
    <w:p>
      <w:pPr>
        <w:pStyle w:val="969"/>
      </w:pPr>
      <w:r/>
      <w:bookmarkStart w:id="72" w:name="_Toc46887329"/>
      <w:r/>
      <w:bookmarkStart w:id="73" w:name="_Toc46997377"/>
      <w:r/>
      <w:bookmarkStart w:id="74" w:name="_Toc46886164"/>
      <w:r/>
      <w:bookmarkStart w:id="75" w:name="_Toc46886863"/>
      <w:r/>
      <w:bookmarkStart w:id="76" w:name="_Toc46911168"/>
      <w:r/>
      <w:bookmarkStart w:id="77" w:name="_Toc46886455"/>
      <w:r/>
      <w:bookmarkStart w:id="78" w:name="_Toc46997462"/>
      <w:r/>
      <w:bookmarkStart w:id="79" w:name="_Toc198024831"/>
      <w:r/>
      <w:bookmarkStart w:id="80" w:name="_Toc46888269"/>
      <w:r/>
      <w:bookmarkStart w:id="81" w:name="_Toc48036004"/>
      <w:r/>
      <w:bookmarkStart w:id="82" w:name="_Toc66175554"/>
      <w:r/>
      <w:bookmarkStart w:id="83" w:name="_Toc89482964"/>
      <w:r>
        <w:rPr>
          <w:rFonts w:hint="eastAsia"/>
        </w:rPr>
        <w:t xml:space="preserve">附件1</w:t>
      </w:r>
      <w:r>
        <w:rPr>
          <w:rFonts w:hint="eastAsia"/>
          <w:lang w:val="en-US" w:eastAsia="zh-CN"/>
        </w:rPr>
        <w:t xml:space="preserve">               </w:t>
      </w:r>
      <w:r>
        <w:rPr>
          <w:rFonts w:hint="eastAsia"/>
        </w:rPr>
        <w:t xml:space="preserve">磋商响应函</w:t>
      </w:r>
      <w:r/>
    </w:p>
    <w:p>
      <w:pPr>
        <w:pStyle w:val="1288"/>
        <w:ind w:firstLine="420"/>
        <w:spacing w:before="0" w:after="0"/>
        <w:rPr>
          <w:rFonts w:ascii="宋体" w:hAnsi="宋体" w:cs="宋体"/>
          <w:b/>
          <w:bCs/>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b/>
          <w:bCs/>
          <w:color w:val="auto"/>
          <w:sz w:val="21"/>
          <w:szCs w:val="21"/>
          <w:highlight w:val="none"/>
          <w:u w:val="single"/>
        </w:rPr>
        <w:t xml:space="preserve"> </w:t>
      </w:r>
      <w:r>
        <w:rPr>
          <w:rFonts w:ascii="宋体" w:hAnsi="宋体" w:cs="宋体"/>
          <w:b/>
          <w:bCs/>
          <w:color w:val="auto"/>
          <w:sz w:val="21"/>
          <w:szCs w:val="21"/>
          <w:highlight w:val="none"/>
          <w:u w:val="single"/>
        </w:rPr>
        <w:t xml:space="preserve">                            </w:t>
      </w:r>
      <w:r>
        <w:rPr>
          <w:rFonts w:hint="eastAsia" w:ascii="宋体" w:hAnsi="宋体" w:cs="宋体"/>
          <w:b/>
          <w:bCs/>
          <w:color w:val="auto"/>
          <w:sz w:val="21"/>
          <w:szCs w:val="21"/>
          <w:highlight w:val="none"/>
          <w:u w:val="single"/>
        </w:rPr>
        <w:t xml:space="preserve">采购人名称</w:t>
      </w:r>
      <w:r>
        <w:rPr>
          <w:rFonts w:ascii="宋体" w:hAnsi="宋体" w:cs="宋体"/>
          <w:b/>
          <w:bCs/>
          <w:color w:val="auto"/>
          <w:sz w:val="21"/>
          <w:szCs w:val="21"/>
          <w:highlight w:val="none"/>
        </w:rPr>
        <w:t xml:space="preserve"> </w:t>
      </w:r>
      <w:r/>
    </w:p>
    <w:p>
      <w:pPr>
        <w:pStyle w:val="128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号磋商文件，正式授权下述签字人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(姓名和职务)代表我方</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（供应商的名称），全权处理</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项目磋商采购的有关事宜。</w:t>
      </w:r>
      <w:r/>
    </w:p>
    <w:p>
      <w:pPr>
        <w:pStyle w:val="128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据此函，</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（签字人）兹宣布同意如下：</w:t>
      </w:r>
      <w:r/>
    </w:p>
    <w:p>
      <w:pPr>
        <w:pStyle w:val="128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1.按磋商文件规定的各项要求，向采购人提供所需货物或服务。</w:t>
      </w:r>
      <w:r/>
    </w:p>
    <w:p>
      <w:pPr>
        <w:pStyle w:val="128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128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128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4.如果在响应文件接收截止时间后规定的磋商有效期内撤回响应文件或成交后拒绝签订合同，我们的磋商保证金可被贵方没收。</w:t>
      </w:r>
      <w:r/>
    </w:p>
    <w:p>
      <w:pPr>
        <w:pStyle w:val="128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pStyle w:val="128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6.一旦我方成交，我方将根据磋商文件的规定，严格履行合同的责任和义务，并保证在磋商文件规定的时间完成项目，交付采购人验收、使用。</w:t>
      </w:r>
      <w:r/>
    </w:p>
    <w:p>
      <w:pPr>
        <w:pStyle w:val="128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7.遵守磋商文件中要求的收费项目和标准。</w:t>
      </w:r>
      <w:r/>
    </w:p>
    <w:p>
      <w:pPr>
        <w:pStyle w:val="128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8.与本磋商采购有关的正式通讯地址为：</w:t>
      </w:r>
      <w:r/>
    </w:p>
    <w:p>
      <w:pPr>
        <w:pStyle w:val="128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128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128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1289"/>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法定代表人或授权代表（签字或电子签章）：        </w:t>
      </w:r>
      <w:r/>
    </w:p>
    <w:p>
      <w:pPr>
        <w:pStyle w:val="128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联系电话：</w:t>
      </w:r>
      <w:r/>
    </w:p>
    <w:p>
      <w:pPr>
        <w:pStyle w:val="128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供应商名称（公章或电子签章）：            </w:t>
      </w:r>
      <w:r/>
    </w:p>
    <w:p>
      <w:pPr>
        <w:pStyle w:val="1289"/>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 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bookmarkEnd w:id="72"/>
      <w:r/>
      <w:bookmarkEnd w:id="73"/>
      <w:r/>
      <w:bookmarkEnd w:id="74"/>
      <w:r/>
      <w:bookmarkEnd w:id="75"/>
      <w:r/>
      <w:bookmarkEnd w:id="76"/>
      <w:r/>
      <w:bookmarkEnd w:id="77"/>
      <w:r/>
      <w:bookmarkEnd w:id="78"/>
      <w:r/>
      <w:bookmarkEnd w:id="79"/>
      <w:r/>
      <w:bookmarkEnd w:id="80"/>
      <w:r/>
      <w:bookmarkEnd w:id="81"/>
      <w:r/>
      <w:bookmarkEnd w:id="82"/>
      <w:r/>
      <w:bookmarkEnd w:id="83"/>
      <w:r/>
      <w:r/>
    </w:p>
    <w:p>
      <w:pPr>
        <w:rPr>
          <w:color w:val="auto"/>
          <w:highlight w:val="none"/>
        </w:rPr>
      </w:pPr>
      <w:r>
        <w:rPr>
          <w:color w:val="auto"/>
          <w:highlight w:val="none"/>
        </w:rPr>
        <w:br w:type="page" w:clear="all"/>
      </w:r>
      <w:r/>
    </w:p>
    <w:p>
      <w:pPr>
        <w:pStyle w:val="969"/>
        <w:jc w:val="both"/>
        <w:rPr>
          <w:rFonts w:hint="eastAsia"/>
        </w:rPr>
      </w:pPr>
      <w:r>
        <w:rPr>
          <w:rFonts w:hint="eastAsia"/>
        </w:rPr>
        <w:t xml:space="preserve">附件2   </w:t>
      </w:r>
      <w:r>
        <w:rPr>
          <w:rFonts w:hint="eastAsia"/>
          <w:lang w:val="en-US" w:eastAsia="zh-CN"/>
        </w:rPr>
        <w:t xml:space="preserve">       </w:t>
      </w:r>
      <w:r>
        <w:rPr>
          <w:rFonts w:hint="eastAsia"/>
        </w:rPr>
        <w:t xml:space="preserve">法定代表人授权委托书</w:t>
      </w:r>
      <w:r/>
    </w:p>
    <w:p>
      <w:pPr>
        <w:spacing w:line="600" w:lineRule="exact"/>
        <w:rPr>
          <w:rFonts w:hint="eastAsia" w:ascii="宋体" w:hAnsi="宋体" w:cs="宋体"/>
          <w:bCs/>
          <w:color w:val="auto"/>
          <w:szCs w:val="21"/>
          <w:highlight w:val="none"/>
        </w:rPr>
      </w:pPr>
      <w:r>
        <w:rPr>
          <w:rFonts w:hint="eastAsia" w:ascii="宋体" w:hAnsi="宋体" w:cs="宋体"/>
          <w:b/>
          <w:bCs/>
          <w:color w:val="auto"/>
          <w:szCs w:val="21"/>
          <w:highlight w:val="none"/>
          <w:u w:val="single"/>
          <w:lang w:val="en-US" w:eastAsia="zh-CN"/>
        </w:rPr>
        <w:t xml:space="preserve">  泰州市九龙镇人民政府  </w:t>
      </w:r>
      <w:r>
        <w:rPr>
          <w:rFonts w:hint="eastAsia" w:ascii="宋体" w:hAnsi="宋体" w:cs="宋体"/>
          <w:bCs/>
          <w:color w:val="auto"/>
          <w:szCs w:val="21"/>
          <w:highlight w:val="none"/>
        </w:rPr>
        <w:t xml:space="preserve">：</w:t>
      </w:r>
      <w:r/>
    </w:p>
    <w:p>
      <w:pPr>
        <w:spacing w:line="5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我单位系中华人民共和国合法公司（单位），特授权</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代表我公司（单位）全权办理针对本项目</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（项目名称）的报价，参与响应、签约等具体工作，并签署全部有关的文件、协议及合同。</w:t>
      </w:r>
      <w:r/>
    </w:p>
    <w:p>
      <w:pPr>
        <w:ind w:firstLine="525"/>
        <w:spacing w:line="5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我公司（单位）对被授权代表的签名负全部责任。</w:t>
      </w:r>
      <w:r/>
    </w:p>
    <w:p>
      <w:pPr>
        <w:ind w:firstLine="610"/>
        <w:spacing w:line="5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在撤销授权的书面通知送达你处以前，本授权书一直有效，被授权代表签署的所有文件（在授权书有效期内签署的）不因授权的撤销而失效。</w:t>
      </w:r>
      <w:r/>
    </w:p>
    <w:p>
      <w:pPr>
        <w:ind w:firstLine="544"/>
        <w:spacing w:line="520" w:lineRule="exact"/>
        <w:rPr>
          <w:rFonts w:hint="eastAsia" w:ascii="宋体" w:hAnsi="宋体" w:cs="宋体"/>
          <w:color w:val="auto"/>
          <w:spacing w:val="-4"/>
          <w:szCs w:val="21"/>
          <w:highlight w:val="none"/>
        </w:rPr>
      </w:pPr>
      <w:r>
        <w:rPr>
          <w:rFonts w:hint="eastAsia" w:ascii="宋体" w:hAnsi="宋体" w:cs="宋体"/>
          <w:color w:val="auto"/>
          <w:spacing w:val="-4"/>
          <w:szCs w:val="21"/>
          <w:highlight w:val="none"/>
        </w:rPr>
        <w:t xml:space="preserve">法定代表人情况：</w:t>
      </w:r>
      <w:r/>
    </w:p>
    <w:p>
      <w:pPr>
        <w:ind w:firstLine="544"/>
        <w:spacing w:line="520" w:lineRule="exact"/>
        <w:rPr>
          <w:rFonts w:hint="eastAsia" w:ascii="宋体" w:hAnsi="宋体" w:cs="宋体"/>
          <w:color w:val="auto"/>
          <w:spacing w:val="-4"/>
          <w:szCs w:val="21"/>
          <w:highlight w:val="none"/>
          <w:u w:val="single"/>
        </w:rPr>
      </w:pPr>
      <w:r>
        <w:rPr>
          <w:rFonts w:hint="eastAsia" w:ascii="宋体" w:hAnsi="宋体" w:cs="宋体"/>
          <w:color w:val="auto"/>
          <w:spacing w:val="-4"/>
          <w:szCs w:val="21"/>
          <w:highlight w:val="none"/>
        </w:rPr>
        <w:t xml:space="preserve">姓名：         性别：           电话：</w:t>
      </w:r>
      <w:r/>
    </w:p>
    <w:p>
      <w:pPr>
        <w:ind w:firstLine="544"/>
        <w:spacing w:line="520" w:lineRule="exact"/>
        <w:rPr>
          <w:rFonts w:hint="eastAsia" w:ascii="宋体" w:hAnsi="宋体" w:cs="宋体"/>
          <w:color w:val="auto"/>
          <w:spacing w:val="-4"/>
          <w:szCs w:val="21"/>
          <w:highlight w:val="none"/>
        </w:rPr>
      </w:pPr>
      <w:r>
        <w:rPr>
          <w:rFonts w:hint="eastAsia" w:ascii="宋体" w:hAnsi="宋体" w:cs="宋体"/>
          <w:color w:val="auto"/>
          <w:spacing w:val="-4"/>
          <w:szCs w:val="21"/>
          <w:highlight w:val="none"/>
        </w:rPr>
        <w:t xml:space="preserve">委托代理人情况：</w:t>
      </w:r>
      <w:r/>
    </w:p>
    <w:p>
      <w:pPr>
        <w:ind w:firstLine="544"/>
        <w:spacing w:line="520" w:lineRule="exact"/>
        <w:rPr>
          <w:rFonts w:hint="eastAsia" w:ascii="宋体" w:hAnsi="宋体" w:cs="宋体"/>
          <w:color w:val="auto"/>
          <w:spacing w:val="-4"/>
          <w:szCs w:val="21"/>
          <w:highlight w:val="none"/>
        </w:rPr>
      </w:pPr>
      <w:r>
        <w:rPr>
          <w:rFonts w:hint="eastAsia" w:ascii="宋体" w:hAnsi="宋体" w:cs="宋体"/>
          <w:color w:val="auto"/>
          <w:spacing w:val="-4"/>
          <w:szCs w:val="21"/>
          <w:highlight w:val="none"/>
        </w:rPr>
        <w:t xml:space="preserve">姓名：          性别：          电话：</w:t>
      </w:r>
      <w:r/>
    </w:p>
    <w:p>
      <w:pPr>
        <w:ind w:firstLine="525"/>
        <w:spacing w:line="5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附：法定代表人、委托代理人身份证扫描件</w:t>
      </w:r>
      <w:r/>
    </w:p>
    <w:p>
      <w:pPr>
        <w:ind w:firstLine="525"/>
        <w:spacing w:line="58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ind w:left="46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单位名称（盖章或</w:t>
      </w:r>
      <w:r>
        <w:rPr>
          <w:rFonts w:hint="eastAsia" w:ascii="宋体" w:hAnsi="宋体" w:cs="宋体"/>
          <w:color w:val="auto"/>
          <w:szCs w:val="21"/>
          <w:highlight w:val="none"/>
        </w:rPr>
        <w:t xml:space="preserve">电子签章</w:t>
      </w:r>
      <w:r>
        <w:rPr>
          <w:rFonts w:hint="eastAsia" w:ascii="宋体" w:hAnsi="宋体" w:cs="宋体"/>
          <w:bCs/>
          <w:color w:val="auto"/>
          <w:szCs w:val="21"/>
          <w:highlight w:val="none"/>
        </w:rPr>
        <w:t xml:space="preserve">）：</w:t>
      </w:r>
      <w:r/>
    </w:p>
    <w:p>
      <w:pPr>
        <w:ind w:left="46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法定代表人（签字或</w:t>
      </w:r>
      <w:r>
        <w:rPr>
          <w:rFonts w:hint="eastAsia" w:ascii="宋体" w:hAnsi="宋体" w:cs="宋体"/>
          <w:color w:val="auto"/>
          <w:szCs w:val="21"/>
          <w:highlight w:val="none"/>
        </w:rPr>
        <w:t xml:space="preserve">电子签章</w:t>
      </w:r>
      <w:r>
        <w:rPr>
          <w:rFonts w:hint="eastAsia" w:ascii="宋体" w:hAnsi="宋体" w:cs="宋体"/>
          <w:bCs/>
          <w:color w:val="auto"/>
          <w:szCs w:val="21"/>
          <w:highlight w:val="none"/>
        </w:rPr>
        <w:t xml:space="preserve">）：</w:t>
      </w:r>
      <w:r/>
    </w:p>
    <w:p>
      <w:pPr>
        <w:ind w:firstLine="490"/>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年  月   日</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969"/>
        <w:jc w:val="both"/>
        <w:rPr>
          <w:rFonts w:hint="eastAsia" w:ascii="宋体" w:hAnsi="宋体" w:cs="宋体"/>
          <w:b/>
          <w:color w:val="auto"/>
          <w:sz w:val="30"/>
          <w:szCs w:val="30"/>
          <w:highlight w:val="none"/>
        </w:rPr>
      </w:pPr>
      <w:r>
        <w:rPr>
          <w:rFonts w:hint="eastAsia" w:ascii="宋体" w:hAnsi="宋体" w:cs="宋体"/>
          <w:color w:val="auto"/>
          <w:szCs w:val="21"/>
          <w:highlight w:val="none"/>
        </w:rPr>
        <w:br w:type="page" w:clear="all"/>
      </w:r>
      <w:r>
        <w:rPr>
          <w:rFonts w:hint="eastAsia" w:ascii="宋体" w:hAnsi="宋体" w:cs="宋体"/>
          <w:b/>
          <w:color w:val="auto"/>
          <w:sz w:val="30"/>
          <w:szCs w:val="30"/>
          <w:highlight w:val="none"/>
        </w:rPr>
        <w:t xml:space="preserve">附件3</w:t>
      </w:r>
      <w:r/>
    </w:p>
    <w:p>
      <w:pPr>
        <w:spacing w:line="440" w:lineRule="exact"/>
        <w:rPr>
          <w:rFonts w:ascii="宋体" w:hAnsi="宋体" w:cs="宋体"/>
          <w:b/>
          <w:color w:val="auto"/>
          <w:szCs w:val="21"/>
          <w:highlight w:val="none"/>
        </w:rPr>
      </w:pPr>
      <w:r>
        <w:rPr>
          <w:rFonts w:ascii="宋体" w:hAnsi="宋体" w:cs="宋体"/>
          <w:b/>
          <w:color w:val="auto"/>
          <w:szCs w:val="21"/>
          <w:highlight w:val="none"/>
        </w:rPr>
      </w:r>
      <w:r/>
    </w:p>
    <w:p>
      <w:pPr>
        <w:jc w:val="center"/>
        <w:spacing w:line="440" w:lineRule="exact"/>
        <w:rPr>
          <w:rFonts w:ascii="宋体" w:hAnsi="宋体" w:cs="宋体"/>
          <w:color w:val="auto"/>
          <w:sz w:val="30"/>
          <w:szCs w:val="30"/>
          <w:highlight w:val="none"/>
        </w:rPr>
      </w:pPr>
      <w:r>
        <w:rPr>
          <w:rFonts w:hint="eastAsia" w:ascii="宋体" w:hAnsi="宋体" w:cs="宋体"/>
          <w:b/>
          <w:color w:val="auto"/>
          <w:sz w:val="30"/>
          <w:szCs w:val="30"/>
          <w:highlight w:val="none"/>
        </w:rPr>
        <w:t xml:space="preserve">具备履行合同所必需的设备和专业技术能力的书面</w:t>
      </w:r>
      <w:r>
        <w:rPr>
          <w:rFonts w:hint="eastAsia" w:ascii="宋体" w:hAnsi="宋体" w:cs="宋体"/>
          <w:b/>
          <w:bCs/>
          <w:color w:val="auto"/>
          <w:sz w:val="30"/>
          <w:szCs w:val="30"/>
          <w:highlight w:val="none"/>
        </w:rPr>
        <w:t xml:space="preserve">声明(格式)</w:t>
      </w:r>
      <w:r/>
    </w:p>
    <w:p>
      <w:pPr>
        <w:ind w:firstLine="492"/>
        <w:spacing w:line="460" w:lineRule="exact"/>
        <w:rPr>
          <w:rFonts w:ascii="宋体" w:hAnsi="宋体" w:cs="宋体"/>
          <w:bCs/>
          <w:color w:val="auto"/>
          <w:szCs w:val="21"/>
          <w:highlight w:val="none"/>
        </w:rPr>
      </w:pPr>
      <w:r>
        <w:rPr>
          <w:rFonts w:ascii="宋体" w:hAnsi="宋体" w:cs="宋体"/>
          <w:bCs/>
          <w:color w:val="auto"/>
          <w:szCs w:val="21"/>
          <w:highlight w:val="none"/>
        </w:rPr>
      </w:r>
      <w:r/>
    </w:p>
    <w:p>
      <w:pPr>
        <w:ind w:firstLine="492"/>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  我单位郑重声明：我单位具备履行本项采购合同所必需的设备和专业技术能力，为履行本项采购合同我单位具备如下主要设备和主要专业技术能力：</w:t>
      </w:r>
      <w:r/>
    </w:p>
    <w:p>
      <w:pPr>
        <w:ind w:firstLine="492"/>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  。</w:t>
      </w:r>
      <w:r/>
    </w:p>
    <w:p>
      <w:pPr>
        <w:ind w:firstLine="492"/>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   。</w:t>
      </w:r>
      <w:r/>
    </w:p>
    <w:p>
      <w:pPr>
        <w:pStyle w:val="1288"/>
        <w:ind w:firstLine="0"/>
        <w:jc w:val="center"/>
        <w:spacing w:before="0" w:after="0"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1288"/>
        <w:ind w:firstLine="0"/>
        <w:jc w:val="center"/>
        <w:spacing w:before="0" w:after="0" w:line="42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288"/>
        <w:ind w:firstLine="0"/>
        <w:jc w:val="center"/>
        <w:spacing w:before="0" w:after="0"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响应供应商名称（盖章或电子签章）： </w:t>
      </w:r>
      <w:r/>
    </w:p>
    <w:p>
      <w:pPr>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                                     </w:t>
      </w:r>
      <w:r/>
    </w:p>
    <w:p>
      <w:pPr>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                                     日期：</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日</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sectPr>
          <w:headerReference w:type="default" r:id="rId13"/>
          <w:footerReference w:type="default" r:id="rId20"/>
          <w:footnotePr/>
          <w:endnotePr/>
          <w:type w:val="nextPage"/>
          <w:pgSz w:w="11909" w:h="16840" w:orient="portrait"/>
          <w:pgMar w:top="1440" w:right="1800" w:bottom="1440" w:left="1800" w:header="0" w:footer="1077" w:gutter="0"/>
          <w:cols w:num="1" w:sep="0" w:space="720" w:equalWidth="1"/>
          <w:docGrid w:linePitch="360"/>
        </w:sectPr>
      </w:pPr>
      <w:r/>
      <w:bookmarkStart w:id="84" w:name="_Toc414607925"/>
      <w:r/>
      <w:r/>
    </w:p>
    <w:p>
      <w:pPr>
        <w:pStyle w:val="969"/>
      </w:pPr>
      <w:r>
        <w:t xml:space="preserve">附件</w:t>
      </w:r>
      <w:r>
        <w:rPr>
          <w:rFonts w:hint="eastAsia"/>
        </w:rPr>
        <w:t xml:space="preserve">4</w:t>
      </w:r>
      <w:r>
        <w:t xml:space="preserve">    </w:t>
      </w:r>
      <w:r>
        <w:rPr>
          <w:rFonts w:hint="eastAsia"/>
        </w:rPr>
        <w:t xml:space="preserve">参加政府采购活动前</w:t>
      </w:r>
      <w:r>
        <w:t xml:space="preserve">3</w:t>
      </w:r>
      <w:r>
        <w:rPr>
          <w:rFonts w:hint="eastAsia"/>
        </w:rPr>
        <w:t xml:space="preserve">年内在经营活动中没有重大违法记录的书面声明</w:t>
      </w:r>
      <w:r>
        <w:t xml:space="preserve">(</w:t>
      </w:r>
      <w:r>
        <w:rPr>
          <w:rFonts w:hint="eastAsia"/>
        </w:rPr>
        <w:t xml:space="preserve">参考格式</w:t>
      </w:r>
      <w:r>
        <w:t xml:space="preserve">)</w:t>
      </w:r>
      <w:bookmarkEnd w:id="84"/>
      <w:r/>
      <w:r/>
    </w:p>
    <w:p>
      <w:pPr>
        <w:pStyle w:val="1288"/>
        <w:ind w:firstLine="0"/>
        <w:spacing w:before="0" w:after="0" w:line="420" w:lineRule="exact"/>
        <w:rPr>
          <w:rFonts w:ascii="宋体"/>
          <w:color w:val="auto"/>
          <w:sz w:val="21"/>
          <w:szCs w:val="21"/>
          <w:highlight w:val="none"/>
        </w:rPr>
      </w:pPr>
      <w:r>
        <w:rPr>
          <w:rFonts w:ascii="宋体"/>
          <w:color w:val="auto"/>
          <w:sz w:val="21"/>
          <w:szCs w:val="21"/>
          <w:highlight w:val="none"/>
        </w:rPr>
      </w:r>
      <w:r/>
    </w:p>
    <w:p>
      <w:pPr>
        <w:pStyle w:val="1288"/>
        <w:ind w:firstLine="0"/>
        <w:jc w:val="center"/>
        <w:spacing w:before="0" w:after="0" w:line="420" w:lineRule="exact"/>
        <w:rPr>
          <w:rFonts w:ascii="宋体"/>
          <w:b/>
          <w:color w:val="auto"/>
          <w:sz w:val="21"/>
          <w:szCs w:val="21"/>
          <w:highlight w:val="none"/>
        </w:rPr>
      </w:pPr>
      <w:r>
        <w:rPr>
          <w:rFonts w:hint="eastAsia" w:ascii="宋体" w:hAnsi="宋体"/>
          <w:b/>
          <w:color w:val="auto"/>
          <w:sz w:val="21"/>
          <w:szCs w:val="21"/>
          <w:highlight w:val="none"/>
        </w:rPr>
        <w:t xml:space="preserve">声</w:t>
      </w:r>
      <w:r>
        <w:rPr>
          <w:rFonts w:ascii="宋体" w:hAnsi="宋体"/>
          <w:b/>
          <w:color w:val="auto"/>
          <w:sz w:val="21"/>
          <w:szCs w:val="21"/>
          <w:highlight w:val="none"/>
        </w:rPr>
        <w:t xml:space="preserve"> </w:t>
      </w:r>
      <w:r>
        <w:rPr>
          <w:rFonts w:hint="eastAsia" w:ascii="宋体" w:hAnsi="宋体"/>
          <w:b/>
          <w:color w:val="auto"/>
          <w:sz w:val="21"/>
          <w:szCs w:val="21"/>
          <w:highlight w:val="none"/>
        </w:rPr>
        <w:t xml:space="preserve">明</w:t>
      </w:r>
      <w:r/>
    </w:p>
    <w:p>
      <w:pPr>
        <w:pStyle w:val="1288"/>
        <w:ind w:firstLine="416"/>
        <w:spacing w:before="0" w:after="0" w:line="420" w:lineRule="exact"/>
        <w:rPr>
          <w:rFonts w:ascii="宋体" w:hAnsi="宋体"/>
          <w:color w:val="auto"/>
          <w:sz w:val="21"/>
          <w:szCs w:val="21"/>
          <w:highlight w:val="none"/>
        </w:rPr>
      </w:pPr>
      <w:r>
        <w:rPr>
          <w:rFonts w:hint="eastAsia" w:ascii="宋体" w:hAnsi="宋体"/>
          <w:color w:val="auto"/>
          <w:sz w:val="21"/>
          <w:szCs w:val="21"/>
          <w:highlight w:val="none"/>
        </w:rPr>
        <w:t xml:space="preserve">我公司郑重声明：参加本次政府采购活动前</w:t>
      </w:r>
      <w:r>
        <w:rPr>
          <w:rFonts w:ascii="宋体" w:hAnsi="宋体"/>
          <w:color w:val="auto"/>
          <w:sz w:val="21"/>
          <w:szCs w:val="21"/>
          <w:highlight w:val="none"/>
        </w:rPr>
        <w:t xml:space="preserve">3</w:t>
      </w:r>
      <w:r>
        <w:rPr>
          <w:rFonts w:hint="eastAsia" w:ascii="宋体" w:hAnsi="宋体"/>
          <w:color w:val="auto"/>
          <w:sz w:val="21"/>
          <w:szCs w:val="21"/>
          <w:highlight w:val="none"/>
        </w:rPr>
        <w:t xml:space="preserve">年内，我公司在经营活动中没有因违法经营受到刑事处罚或者责令停产停业、吊销许可证或者执照、较大数额罚款等行政处罚。</w:t>
      </w:r>
      <w:r>
        <w:rPr>
          <w:rFonts w:ascii="宋体" w:hAnsi="宋体"/>
          <w:color w:val="auto"/>
          <w:sz w:val="21"/>
          <w:szCs w:val="21"/>
          <w:highlight w:val="none"/>
        </w:rPr>
        <w:t xml:space="preserve"> </w:t>
      </w:r>
      <w:r/>
    </w:p>
    <w:p>
      <w:pPr>
        <w:pStyle w:val="1288"/>
        <w:ind w:firstLine="0"/>
        <w:jc w:val="right"/>
        <w:spacing w:before="0" w:after="0" w:line="420" w:lineRule="exact"/>
        <w:rPr>
          <w:rFonts w:ascii="宋体"/>
          <w:color w:val="auto"/>
          <w:sz w:val="21"/>
          <w:szCs w:val="21"/>
          <w:highlight w:val="none"/>
        </w:rPr>
      </w:pPr>
      <w:r>
        <w:rPr>
          <w:rFonts w:ascii="宋体"/>
          <w:color w:val="auto"/>
          <w:sz w:val="21"/>
          <w:szCs w:val="21"/>
          <w:highlight w:val="none"/>
        </w:rPr>
      </w:r>
      <w:r/>
    </w:p>
    <w:p>
      <w:pPr>
        <w:pStyle w:val="1288"/>
        <w:ind w:firstLine="420"/>
        <w:jc w:val="right"/>
        <w:spacing w:before="0" w:after="0"/>
        <w:rPr>
          <w:rFonts w:ascii="宋体"/>
          <w:color w:val="auto"/>
          <w:sz w:val="21"/>
          <w:szCs w:val="21"/>
          <w:highlight w:val="none"/>
        </w:rPr>
      </w:pPr>
      <w:r>
        <w:rPr>
          <w:rFonts w:ascii="宋体"/>
          <w:color w:val="auto"/>
          <w:sz w:val="21"/>
          <w:szCs w:val="21"/>
          <w:highlight w:val="none"/>
        </w:rPr>
      </w:r>
      <w:r/>
    </w:p>
    <w:p>
      <w:pPr>
        <w:pStyle w:val="1288"/>
        <w:ind w:left="3360" w:firstLine="420"/>
        <w:jc w:val="both"/>
        <w:spacing w:before="0" w:after="0"/>
        <w:rPr>
          <w:rFonts w:ascii="宋体" w:hAnsi="宋体"/>
          <w:color w:val="auto"/>
          <w:sz w:val="21"/>
          <w:szCs w:val="21"/>
          <w:highlight w:val="none"/>
        </w:rPr>
      </w:pPr>
      <w:r>
        <w:rPr>
          <w:rFonts w:hint="eastAsia" w:ascii="宋体" w:hAnsi="宋体"/>
          <w:color w:val="auto"/>
          <w:sz w:val="21"/>
          <w:szCs w:val="21"/>
          <w:highlight w:val="none"/>
        </w:rPr>
        <w:t xml:space="preserve">响应供应商名称（盖章或电子签章）：</w:t>
      </w:r>
      <w:r>
        <w:rPr>
          <w:rFonts w:ascii="宋体" w:hAnsi="宋体"/>
          <w:color w:val="auto"/>
          <w:sz w:val="21"/>
          <w:szCs w:val="21"/>
          <w:highlight w:val="none"/>
        </w:rPr>
        <w:t xml:space="preserve"> </w:t>
      </w:r>
      <w:r/>
    </w:p>
    <w:p>
      <w:pPr>
        <w:ind w:left="3360"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日</w:t>
      </w:r>
      <w:r>
        <w:rPr>
          <w:rFonts w:ascii="宋体" w:hAnsi="宋体"/>
          <w:color w:val="auto"/>
          <w:szCs w:val="21"/>
          <w:highlight w:val="none"/>
        </w:rPr>
        <w:t xml:space="preserve">    </w:t>
      </w:r>
      <w:r>
        <w:rPr>
          <w:rFonts w:hint="eastAsia" w:ascii="宋体" w:hAnsi="宋体"/>
          <w:color w:val="auto"/>
          <w:szCs w:val="21"/>
          <w:highlight w:val="none"/>
        </w:rPr>
        <w:t xml:space="preserve">期：</w:t>
      </w:r>
      <w:r>
        <w:rPr>
          <w:rFonts w:ascii="宋体" w:hAnsi="宋体"/>
          <w:color w:val="auto"/>
          <w:szCs w:val="21"/>
          <w:highlight w:val="non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pStyle w:val="1193"/>
        <w:ind w:firstLine="640"/>
        <w:spacing w:line="360" w:lineRule="auto"/>
        <w:rPr>
          <w:color w:val="auto"/>
          <w:highlight w:val="none"/>
        </w:rPr>
      </w:pPr>
      <w:r>
        <w:rPr>
          <w:color w:val="auto"/>
          <w:highlight w:val="none"/>
        </w:rPr>
      </w:r>
      <w:r/>
    </w:p>
    <w:p>
      <w:pPr>
        <w:pStyle w:val="1195"/>
        <w:rPr>
          <w:rFonts w:hint="eastAsia"/>
          <w:color w:val="auto"/>
          <w:highlight w:val="none"/>
        </w:rPr>
      </w:pPr>
      <w:r>
        <w:rPr>
          <w:rFonts w:hint="eastAsia"/>
          <w:color w:val="auto"/>
          <w:highlight w:val="none"/>
        </w:rPr>
      </w:r>
      <w:r/>
    </w:p>
    <w:p>
      <w:pPr>
        <w:pStyle w:val="1193"/>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193"/>
        <w:rPr>
          <w:rFonts w:hint="eastAsia" w:ascii="宋体" w:hAnsi="宋体" w:cs="宋体"/>
          <w:b/>
          <w:color w:val="auto"/>
          <w:sz w:val="30"/>
          <w:szCs w:val="30"/>
          <w:highlight w:val="none"/>
        </w:rPr>
        <w:sectPr>
          <w:footnotePr/>
          <w:endnotePr/>
          <w:type w:val="nextPage"/>
          <w:pgSz w:w="11909" w:h="16840" w:orient="portrait"/>
          <w:pgMar w:top="1440" w:right="1800" w:bottom="1440" w:left="1800" w:header="0" w:footer="1077" w:gutter="0"/>
          <w:cols w:num="1" w:sep="0" w:space="720" w:equalWidth="1"/>
          <w:docGrid w:linePitch="360"/>
        </w:sectPr>
      </w:pPr>
      <w:r>
        <w:rPr>
          <w:rFonts w:hint="eastAsia" w:ascii="宋体" w:hAnsi="宋体" w:cs="宋体"/>
          <w:b/>
          <w:color w:val="auto"/>
          <w:sz w:val="30"/>
          <w:szCs w:val="30"/>
          <w:highlight w:val="none"/>
        </w:rPr>
      </w:r>
      <w:r/>
    </w:p>
    <w:p>
      <w:pPr>
        <w:pStyle w:val="969"/>
      </w:pPr>
      <w:r>
        <w:rPr>
          <w:rFonts w:hint="eastAsia"/>
        </w:rPr>
        <w:t xml:space="preserve">附件5</w:t>
      </w:r>
      <w:r/>
    </w:p>
    <w:p>
      <w:pPr>
        <w:pStyle w:val="1579"/>
        <w:jc w:val="center"/>
        <w:rPr>
          <w:rFonts w:ascii="黑体" w:eastAsia="黑体"/>
          <w:color w:val="auto"/>
          <w:sz w:val="32"/>
          <w:szCs w:val="32"/>
          <w:highlight w:val="none"/>
        </w:rPr>
      </w:pPr>
      <w:r>
        <w:rPr>
          <w:rFonts w:hint="eastAsia" w:ascii="宋体" w:hAnsi="宋体"/>
          <w:b/>
          <w:color w:val="auto"/>
          <w:spacing w:val="20"/>
          <w:sz w:val="32"/>
          <w:szCs w:val="32"/>
          <w:highlight w:val="none"/>
        </w:rPr>
        <w:t xml:space="preserve">承诺书</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至采购人：</w:t>
      </w:r>
      <w:r>
        <w:rPr>
          <w:rFonts w:hint="eastAsia" w:ascii="宋体" w:hAnsi="宋体" w:cs="宋体"/>
          <w:bCs/>
          <w:color w:val="auto"/>
          <w:szCs w:val="21"/>
          <w:highlight w:val="none"/>
          <w:u w:val="single"/>
        </w:rPr>
        <w:t xml:space="preserve">（采购人名称）</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我单位郑重承诺以下事项：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一、我单位同意并响应</w:t>
      </w:r>
      <w:r>
        <w:rPr>
          <w:rFonts w:hint="eastAsia" w:ascii="宋体" w:hAnsi="宋体" w:cs="宋体"/>
          <w:bCs/>
          <w:color w:val="auto"/>
          <w:szCs w:val="21"/>
          <w:highlight w:val="none"/>
          <w:u w:val="single"/>
        </w:rPr>
        <w:t xml:space="preserve">       （项目名称）      采购</w:t>
      </w:r>
      <w:r>
        <w:rPr>
          <w:rFonts w:hint="eastAsia" w:ascii="宋体" w:hAnsi="宋体" w:cs="宋体"/>
          <w:bCs/>
          <w:color w:val="auto"/>
          <w:szCs w:val="21"/>
          <w:highlight w:val="none"/>
        </w:rPr>
        <w:t xml:space="preserve">文件的所有内容。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二、我单位提供的服务不低于采购文件要求的标准；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三、我单位承诺如果服务工程中未按上述要求履行，我单位承担违约责任，双倍赔偿采购人损失，采购人可直接解除合同，并没收履约保证金。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四、我单位有良好的银行资信和商业信誉，没有处于被责令停业或破产状态，且资产未被重组、接管和冻结。</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五、我单位与采购人不存在利害关系；不存在单位负责人为同一人或者存在控股、管理关系的不同单位，同时参加本项目的响应的情况；</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六、我单位不存在具有投资参股关系的关联企业，或具有直接管理和被管理关系的母子公司，或法定代表人为同一人的两个及两个以上法人不得同时对本标段响应的情况。</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特此承诺！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1725"/>
        <w:ind w:firstLine="559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供应商：（盖章或电子签章）</w:t>
      </w:r>
      <w:r/>
    </w:p>
    <w:p>
      <w:pPr>
        <w:pStyle w:val="1725"/>
        <w:ind w:firstLine="559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725"/>
        <w:ind w:firstLine="559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jc w:val="center"/>
        <w:spacing w:before="100" w:beforeAutospacing="1" w:after="100" w:afterAutospacing="1"/>
        <w:widowControl/>
        <w:rPr>
          <w:color w:val="auto"/>
          <w:sz w:val="36"/>
          <w:szCs w:val="36"/>
          <w:highlight w:val="none"/>
        </w:rPr>
      </w:pPr>
      <w:r>
        <w:rPr>
          <w:color w:val="auto"/>
          <w:sz w:val="36"/>
          <w:szCs w:val="36"/>
          <w:highlight w:val="none"/>
        </w:rPr>
      </w:r>
      <w:r/>
    </w:p>
    <w:p>
      <w:pPr>
        <w:jc w:val="center"/>
        <w:spacing w:before="100" w:beforeAutospacing="1" w:after="100" w:afterAutospacing="1"/>
        <w:widowControl/>
        <w:rPr>
          <w:color w:val="auto"/>
          <w:sz w:val="36"/>
          <w:szCs w:val="36"/>
          <w:highlight w:val="none"/>
        </w:rPr>
      </w:pPr>
      <w:r>
        <w:rPr>
          <w:color w:val="auto"/>
          <w:sz w:val="36"/>
          <w:szCs w:val="36"/>
          <w:highlight w:val="none"/>
        </w:rPr>
      </w:r>
      <w:r/>
    </w:p>
    <w:p>
      <w:pPr>
        <w:jc w:val="center"/>
        <w:spacing w:before="91" w:line="219" w:lineRule="auto"/>
        <w:rPr>
          <w:rFonts w:ascii="宋体" w:hAnsi="宋体" w:cs="宋体"/>
          <w:b/>
          <w:color w:val="auto"/>
          <w:sz w:val="30"/>
          <w:szCs w:val="30"/>
          <w:highlight w:val="none"/>
        </w:rPr>
      </w:pPr>
      <w:r>
        <w:rPr>
          <w:rFonts w:ascii="宋体" w:hAnsi="宋体" w:cs="宋体"/>
          <w:b/>
          <w:color w:val="auto"/>
          <w:sz w:val="30"/>
          <w:szCs w:val="30"/>
          <w:highlight w:val="none"/>
        </w:rPr>
        <w:br w:type="page" w:clear="all"/>
      </w:r>
      <w:r>
        <w:rPr>
          <w:rFonts w:ascii="宋体" w:hAnsi="宋体" w:cs="宋体"/>
          <w:b/>
          <w:color w:val="auto"/>
          <w:sz w:val="30"/>
          <w:szCs w:val="30"/>
          <w:highlight w:val="none"/>
        </w:rPr>
        <w:t xml:space="preserve">无在建工程承诺书</w:t>
      </w:r>
      <w:r/>
    </w:p>
    <w:p>
      <w:pPr>
        <w:spacing w:line="367" w:lineRule="auto"/>
        <w:rPr>
          <w:color w:val="auto"/>
          <w:highlight w:val="none"/>
        </w:rPr>
      </w:pPr>
      <w:r>
        <w:rPr>
          <w:color w:val="auto"/>
          <w:highlight w:val="none"/>
        </w:rPr>
      </w:r>
      <w:r/>
    </w:p>
    <w:p>
      <w:pPr>
        <w:ind w:firstLine="420"/>
        <w:spacing w:line="360" w:lineRule="auto"/>
        <w:tabs>
          <w:tab w:val="left" w:pos="2011" w:leader="none"/>
        </w:tabs>
        <w:rPr>
          <w:rFonts w:ascii="宋体" w:hAnsi="宋体" w:cs="宋体"/>
          <w:color w:val="auto"/>
          <w:highlight w:val="none"/>
          <w:u w:val="single"/>
        </w:rPr>
      </w:pPr>
      <w:r>
        <w:rPr>
          <w:rFonts w:ascii="宋体" w:hAnsi="宋体" w:cs="宋体"/>
          <w:color w:val="auto"/>
          <w:highlight w:val="none"/>
          <w:u w:val="single"/>
        </w:rPr>
      </w:r>
      <w:r/>
    </w:p>
    <w:p>
      <w:pPr>
        <w:ind w:firstLine="420"/>
        <w:spacing w:line="360" w:lineRule="auto"/>
        <w:tabs>
          <w:tab w:val="left" w:pos="2011" w:leader="none"/>
        </w:tabs>
        <w:rPr>
          <w:rFonts w:ascii="宋体" w:hAnsi="宋体" w:cs="宋体"/>
          <w:color w:val="auto"/>
          <w:highlight w:val="none"/>
        </w:rPr>
      </w:pPr>
      <w:r>
        <w:rPr>
          <w:rFonts w:ascii="宋体" w:hAnsi="宋体" w:cs="宋体"/>
          <w:color w:val="auto"/>
          <w:highlight w:val="none"/>
          <w:u w:val="single"/>
        </w:rPr>
        <w:tab/>
      </w:r>
      <w:r>
        <w:rPr>
          <w:rFonts w:ascii="宋体" w:hAnsi="宋体" w:cs="宋体"/>
          <w:color w:val="auto"/>
          <w:spacing w:val="9"/>
          <w:highlight w:val="none"/>
        </w:rPr>
        <w:t xml:space="preserve">(</w:t>
      </w:r>
      <w:r>
        <w:rPr>
          <w:rFonts w:ascii="宋体" w:hAnsi="宋体" w:cs="宋体"/>
          <w:color w:val="auto"/>
          <w:spacing w:val="5"/>
          <w:highlight w:val="none"/>
        </w:rPr>
        <w:t xml:space="preserve">采购人名称)：</w:t>
      </w:r>
      <w:r/>
    </w:p>
    <w:p>
      <w:pPr>
        <w:ind w:firstLine="420"/>
        <w:spacing w:line="360" w:lineRule="auto"/>
        <w:rPr>
          <w:color w:val="auto"/>
          <w:highlight w:val="none"/>
        </w:rPr>
      </w:pPr>
      <w:r>
        <w:rPr>
          <w:color w:val="auto"/>
          <w:highlight w:val="none"/>
        </w:rPr>
      </w:r>
      <w:r/>
    </w:p>
    <w:p>
      <w:pPr>
        <w:ind w:firstLine="428"/>
        <w:spacing w:line="360" w:lineRule="auto"/>
        <w:rPr>
          <w:rFonts w:ascii="宋体" w:hAnsi="宋体" w:cs="宋体"/>
          <w:color w:val="auto"/>
          <w:highlight w:val="none"/>
        </w:rPr>
      </w:pPr>
      <w:r>
        <w:rPr>
          <w:rFonts w:ascii="宋体" w:hAnsi="宋体" w:cs="宋体"/>
          <w:color w:val="auto"/>
          <w:spacing w:val="2"/>
          <w:highlight w:val="none"/>
        </w:rPr>
        <w:t xml:space="preserve">我方在此声明，我方拟派往</w:t>
      </w:r>
      <w:r>
        <w:rPr>
          <w:rFonts w:ascii="宋体" w:hAnsi="宋体" w:cs="宋体"/>
          <w:color w:val="auto"/>
          <w:spacing w:val="2"/>
          <w:highlight w:val="none"/>
          <w:u w:val="single"/>
        </w:rPr>
        <w:t xml:space="preserve">     </w:t>
      </w:r>
      <w:r>
        <w:rPr>
          <w:rFonts w:ascii="宋体" w:hAnsi="宋体" w:cs="宋体"/>
          <w:color w:val="auto"/>
          <w:spacing w:val="1"/>
          <w:highlight w:val="none"/>
          <w:u w:val="single"/>
        </w:rPr>
        <w:t xml:space="preserve">  </w:t>
      </w:r>
      <w:r>
        <w:rPr>
          <w:rFonts w:ascii="宋体" w:hAnsi="宋体" w:cs="宋体"/>
          <w:color w:val="auto"/>
          <w:spacing w:val="1"/>
          <w:highlight w:val="none"/>
        </w:rPr>
        <w:t xml:space="preserve"> (项目名称)</w:t>
      </w:r>
      <w:r>
        <w:rPr>
          <w:rFonts w:ascii="宋体" w:hAnsi="宋体" w:cs="宋体"/>
          <w:color w:val="auto"/>
          <w:spacing w:val="1"/>
          <w:highlight w:val="none"/>
          <w:u w:val="single"/>
        </w:rPr>
        <w:t xml:space="preserve">     </w:t>
      </w:r>
      <w:r>
        <w:rPr>
          <w:rFonts w:ascii="宋体" w:hAnsi="宋体" w:cs="宋体"/>
          <w:color w:val="auto"/>
          <w:spacing w:val="1"/>
          <w:highlight w:val="none"/>
        </w:rPr>
        <w:t xml:space="preserve">的</w:t>
      </w:r>
      <w:r>
        <w:rPr>
          <w:rFonts w:hint="eastAsia" w:ascii="宋体" w:hAnsi="宋体" w:cs="宋体"/>
          <w:color w:val="auto"/>
          <w:spacing w:val="1"/>
          <w:highlight w:val="none"/>
        </w:rPr>
        <w:t xml:space="preserve">项目负责人</w:t>
      </w:r>
      <w:r>
        <w:rPr>
          <w:rFonts w:ascii="宋体" w:hAnsi="宋体" w:cs="宋体"/>
          <w:color w:val="auto"/>
          <w:spacing w:val="1"/>
          <w:highlight w:val="none"/>
          <w:u w:val="single"/>
        </w:rPr>
        <w:t xml:space="preserve">(经理姓</w:t>
      </w:r>
      <w:r>
        <w:rPr>
          <w:rFonts w:ascii="宋体" w:hAnsi="宋体" w:cs="宋体"/>
          <w:color w:val="auto"/>
          <w:spacing w:val="8"/>
          <w:highlight w:val="none"/>
          <w:u w:val="single"/>
        </w:rPr>
        <w:t xml:space="preserve">名)</w:t>
      </w:r>
      <w:r>
        <w:rPr>
          <w:rFonts w:ascii="宋体" w:hAnsi="宋体" w:cs="宋体"/>
          <w:color w:val="auto"/>
          <w:spacing w:val="5"/>
          <w:highlight w:val="none"/>
        </w:rPr>
        <w:t xml:space="preserve">现</w:t>
      </w:r>
      <w:r>
        <w:rPr>
          <w:rFonts w:ascii="宋体" w:hAnsi="宋体" w:cs="宋体"/>
          <w:color w:val="auto"/>
          <w:spacing w:val="4"/>
          <w:highlight w:val="none"/>
        </w:rPr>
        <w:t xml:space="preserve">阶段没有担任其他在建工程项目的项目经理。</w:t>
      </w:r>
      <w:r/>
    </w:p>
    <w:p>
      <w:pPr>
        <w:ind w:firstLine="404"/>
        <w:spacing w:line="360" w:lineRule="auto"/>
        <w:rPr>
          <w:rFonts w:ascii="宋体" w:hAnsi="宋体" w:cs="宋体"/>
          <w:color w:val="auto"/>
          <w:highlight w:val="none"/>
        </w:rPr>
      </w:pPr>
      <w:r>
        <w:rPr>
          <w:rFonts w:ascii="宋体" w:hAnsi="宋体" w:cs="宋体"/>
          <w:color w:val="auto"/>
          <w:spacing w:val="-4"/>
          <w:highlight w:val="none"/>
        </w:rPr>
        <w:t xml:space="preserve">我</w:t>
      </w:r>
      <w:r>
        <w:rPr>
          <w:rFonts w:ascii="宋体" w:hAnsi="宋体" w:cs="宋体"/>
          <w:color w:val="auto"/>
          <w:spacing w:val="-3"/>
          <w:highlight w:val="none"/>
        </w:rPr>
        <w:t xml:space="preserve">方保证上述信息的真实和准确，并愿意承担因我方就此弄虚作假所引起的一切法律后果。</w:t>
      </w:r>
      <w:r/>
    </w:p>
    <w:p>
      <w:pPr>
        <w:ind w:firstLine="420"/>
        <w:spacing w:line="360" w:lineRule="auto"/>
        <w:rPr>
          <w:color w:val="auto"/>
          <w:highlight w:val="none"/>
        </w:rPr>
      </w:pPr>
      <w:r>
        <w:rPr>
          <w:color w:val="auto"/>
          <w:highlight w:val="none"/>
        </w:rPr>
      </w:r>
      <w:r/>
    </w:p>
    <w:p>
      <w:pPr>
        <w:ind w:firstLine="400"/>
        <w:spacing w:line="360" w:lineRule="auto"/>
        <w:rPr>
          <w:rFonts w:ascii="宋体" w:hAnsi="宋体" w:cs="宋体"/>
          <w:color w:val="auto"/>
          <w:highlight w:val="none"/>
        </w:rPr>
      </w:pPr>
      <w:r>
        <w:rPr>
          <w:rFonts w:ascii="宋体" w:hAnsi="宋体" w:cs="宋体"/>
          <w:color w:val="auto"/>
          <w:spacing w:val="-5"/>
          <w:highlight w:val="none"/>
        </w:rPr>
        <w:t xml:space="preserve">特</w:t>
      </w:r>
      <w:r>
        <w:rPr>
          <w:rFonts w:ascii="宋体" w:hAnsi="宋体" w:cs="宋体"/>
          <w:color w:val="auto"/>
          <w:spacing w:val="-4"/>
          <w:highlight w:val="none"/>
        </w:rPr>
        <w:t xml:space="preserve">此承诺！</w:t>
      </w:r>
      <w:r/>
    </w:p>
    <w:p>
      <w:pPr>
        <w:spacing w:line="246" w:lineRule="auto"/>
        <w:rPr>
          <w:color w:val="auto"/>
          <w:highlight w:val="none"/>
        </w:rPr>
      </w:pPr>
      <w:r>
        <w:rPr>
          <w:color w:val="auto"/>
          <w:highlight w:val="none"/>
        </w:rPr>
      </w:r>
      <w:r/>
    </w:p>
    <w:p>
      <w:pPr>
        <w:spacing w:line="246" w:lineRule="auto"/>
        <w:rPr>
          <w:color w:val="auto"/>
          <w:highlight w:val="none"/>
        </w:rPr>
      </w:pPr>
      <w:r>
        <w:rPr>
          <w:color w:val="auto"/>
          <w:highlight w:val="none"/>
        </w:rPr>
      </w:r>
      <w:r/>
    </w:p>
    <w:p>
      <w:pPr>
        <w:pStyle w:val="1725"/>
        <w:ind w:firstLine="559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供应商：（盖章或电子签章）</w:t>
      </w:r>
      <w:r/>
    </w:p>
    <w:p>
      <w:pPr>
        <w:pStyle w:val="1725"/>
        <w:ind w:firstLine="559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color w:val="auto"/>
          <w:highlight w:val="none"/>
        </w:rPr>
        <w:sectPr>
          <w:footnotePr/>
          <w:endnotePr/>
          <w:type w:val="nextPage"/>
          <w:pgSz w:w="11906" w:h="16838" w:orient="portrait"/>
          <w:pgMar w:top="1440" w:right="1797" w:bottom="1440" w:left="1797" w:header="851" w:footer="907" w:gutter="0"/>
          <w:cols w:num="1" w:sep="0" w:space="720" w:equalWidth="1"/>
          <w:docGrid w:linePitch="360"/>
          <w:titlePg/>
        </w:sectPr>
      </w:pPr>
      <w:r>
        <w:rPr>
          <w:rFonts w:hint="eastAsia" w:ascii="宋体" w:hAnsi="宋体" w:cs="宋体"/>
          <w:color w:val="auto"/>
          <w:szCs w:val="21"/>
          <w:highlight w:val="none"/>
        </w:rPr>
        <w:t xml:space="preserve">日期：   年  月  日</w:t>
      </w:r>
      <w:r/>
    </w:p>
    <w:p>
      <w:pPr>
        <w:jc w:val="center"/>
        <w:spacing w:before="100" w:beforeAutospacing="1" w:after="100" w:afterAutospacing="1"/>
        <w:widowControl/>
        <w:rPr>
          <w:rFonts w:ascii="宋体" w:hAnsi="宋体" w:cs="宋体"/>
          <w:color w:val="auto"/>
          <w:sz w:val="36"/>
          <w:szCs w:val="36"/>
          <w:highlight w:val="none"/>
        </w:rPr>
      </w:pPr>
      <w:r>
        <w:rPr>
          <w:color w:val="auto"/>
          <w:sz w:val="36"/>
          <w:szCs w:val="36"/>
          <w:highlight w:val="none"/>
        </w:rPr>
        <w:t xml:space="preserve">磋商报价表</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本次为首次报价               货币单位：人民币元</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w:t>
      </w:r>
      <w:r/>
    </w:p>
    <w:tbl>
      <w:tblPr>
        <w:tblStyle w:val="977"/>
        <w:tblW w:w="8426" w:type="dxa"/>
        <w:tblCellSpacing w:w="15"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2399"/>
        <w:gridCol w:w="2315"/>
        <w:gridCol w:w="3712"/>
      </w:tblGrid>
      <w:tr>
        <w:trPr>
          <w:tblCellSpacing w:w="15" w:type="dxa"/>
        </w:trPr>
        <w:tc>
          <w:tcPr>
            <w:tcBorders>
              <w:top w:val="single" w:color="000000" w:sz="6" w:space="0"/>
              <w:left w:val="single" w:color="000000" w:sz="6" w:space="0"/>
              <w:bottom w:val="single" w:color="000000" w:sz="6" w:space="0"/>
              <w:right w:val="single" w:color="000000" w:sz="6" w:space="0"/>
            </w:tcBorders>
            <w:tcW w:w="2354"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2285"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项目内容</w:t>
            </w:r>
            <w:r/>
          </w:p>
        </w:tc>
        <w:tc>
          <w:tcPr>
            <w:tcBorders>
              <w:top w:val="single" w:color="000000" w:sz="6" w:space="0"/>
              <w:left w:val="single" w:color="000000" w:sz="6" w:space="0"/>
              <w:bottom w:val="single" w:color="000000" w:sz="6" w:space="0"/>
              <w:right w:val="single" w:color="000000" w:sz="6" w:space="0"/>
            </w:tcBorders>
            <w:tcW w:w="3667"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总价（小写）</w:t>
            </w:r>
            <w:r/>
          </w:p>
        </w:tc>
      </w:tr>
      <w:tr>
        <w:trPr>
          <w:tblCellSpacing w:w="15" w:type="dxa"/>
        </w:trPr>
        <w:tc>
          <w:tcPr>
            <w:tcBorders>
              <w:top w:val="single" w:color="000000" w:sz="6" w:space="0"/>
              <w:left w:val="single" w:color="000000" w:sz="6" w:space="0"/>
              <w:bottom w:val="single" w:color="000000" w:sz="6" w:space="0"/>
              <w:right w:val="single" w:color="000000" w:sz="6" w:space="0"/>
            </w:tcBorders>
            <w:tcW w:w="2354"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项目名称 </w:t>
            </w:r>
            <w:r/>
          </w:p>
        </w:tc>
        <w:tc>
          <w:tcPr>
            <w:tcBorders>
              <w:top w:val="single" w:color="000000" w:sz="6" w:space="0"/>
              <w:left w:val="single" w:color="000000" w:sz="6" w:space="0"/>
              <w:bottom w:val="single" w:color="000000" w:sz="6" w:space="0"/>
              <w:right w:val="single" w:color="000000" w:sz="6" w:space="0"/>
            </w:tcBorders>
            <w:tcW w:w="2285"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详见响应文件</w:t>
            </w:r>
            <w:r/>
          </w:p>
        </w:tc>
        <w:tc>
          <w:tcPr>
            <w:tcBorders>
              <w:top w:val="single" w:color="000000" w:sz="6" w:space="0"/>
              <w:left w:val="single" w:color="000000" w:sz="6" w:space="0"/>
              <w:bottom w:val="single" w:color="000000" w:sz="6" w:space="0"/>
              <w:right w:val="single" w:color="000000" w:sz="6" w:space="0"/>
            </w:tcBorders>
            <w:tcW w:w="3667"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元</w:t>
            </w:r>
            <w:r/>
          </w:p>
        </w:tc>
      </w:tr>
      <w:tr>
        <w:trPr>
          <w:tblCellSpacing w:w="15" w:type="dxa"/>
        </w:trPr>
        <w:tc>
          <w:tcPr>
            <w:tcBorders>
              <w:top w:val="single" w:color="000000" w:sz="6" w:space="0"/>
              <w:left w:val="single" w:color="000000" w:sz="6" w:space="0"/>
              <w:bottom w:val="single" w:color="000000" w:sz="6" w:space="0"/>
              <w:right w:val="single" w:color="000000" w:sz="6" w:space="0"/>
            </w:tcBorders>
            <w:tcW w:w="2354"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总价（大写）：</w:t>
            </w:r>
            <w:r/>
          </w:p>
        </w:tc>
        <w:tc>
          <w:tcPr>
            <w:gridSpan w:val="2"/>
            <w:tcBorders>
              <w:top w:val="single" w:color="000000" w:sz="6" w:space="0"/>
              <w:left w:val="single" w:color="000000" w:sz="6" w:space="0"/>
              <w:bottom w:val="single" w:color="000000" w:sz="6" w:space="0"/>
              <w:right w:val="single" w:color="000000" w:sz="6" w:space="0"/>
            </w:tcBorders>
            <w:tcW w:w="5982"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金额大写 </w:t>
            </w:r>
            <w:r/>
          </w:p>
        </w:tc>
      </w:tr>
    </w:tbl>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报价说明：</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1、报价包括完成项目的所有费用。采购人不再支付报价以外的任何费用。</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2、报价以总价为准，大小写不一致以大写为准；</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3、偏离说明：详见《偏离表》；</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4、如最后报价未列明单价，则最后所报各项单价计算方法为：（最后报价/ 最初报价）* 各项最初报价的单价。</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供应商（电子签章）：</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  </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日期：  年  月   日</w:t>
      </w:r>
      <w:r/>
    </w:p>
    <w:p>
      <w:r/>
      <w:r/>
    </w:p>
    <w:p>
      <w:pPr>
        <w:pStyle w:val="1300"/>
        <w:ind w:left="0" w:firstLine="0"/>
        <w:jc w:val="center"/>
        <w:spacing w:after="120" w:line="360" w:lineRule="auto"/>
        <w:rPr>
          <w:rFonts w:hint="eastAsia" w:ascii="宋体" w:hAnsi="宋体" w:eastAsia="宋体" w:cs="宋体"/>
          <w:color w:val="auto"/>
          <w:szCs w:val="30"/>
          <w:highlight w:val="none"/>
        </w:rPr>
        <w:sectPr>
          <w:headerReference w:type="default" r:id="rId14"/>
          <w:footerReference w:type="default" r:id="rId21"/>
          <w:footerReference w:type="first" r:id="rId22"/>
          <w:footnotePr/>
          <w:endnotePr/>
          <w:type w:val="nextPage"/>
          <w:pgSz w:w="11906" w:h="16838" w:orient="portrait"/>
          <w:pgMar w:top="1440" w:right="1800" w:bottom="1440" w:left="1800" w:header="851" w:footer="907" w:gutter="0"/>
          <w:cols w:num="1" w:sep="0" w:space="720" w:equalWidth="1"/>
          <w:docGrid w:linePitch="360"/>
          <w:titlePg/>
        </w:sectPr>
      </w:pPr>
      <w:r>
        <w:rPr>
          <w:rFonts w:hint="eastAsia" w:ascii="宋体" w:hAnsi="宋体" w:eastAsia="宋体" w:cs="宋体"/>
          <w:color w:val="auto"/>
          <w:szCs w:val="30"/>
          <w:highlight w:val="none"/>
        </w:rPr>
      </w:r>
      <w:r/>
    </w:p>
    <w:p>
      <w:pPr>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分项报价明细表</w:t>
      </w:r>
      <w:r/>
    </w:p>
    <w:p>
      <w:pPr>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rPr>
          <w:rFonts w:hint="eastAsia"/>
          <w:b/>
          <w:bCs/>
          <w:sz w:val="36"/>
          <w:szCs w:val="44"/>
        </w:rPr>
        <w:sectPr>
          <w:footnotePr/>
          <w:endnotePr/>
          <w:type w:val="nextPage"/>
          <w:pgSz w:w="11906" w:h="16838" w:orient="portrait"/>
          <w:pgMar w:top="1440" w:right="1800" w:bottom="1440" w:left="1800" w:header="851" w:footer="907" w:gutter="0"/>
          <w:cols w:num="1" w:sep="0" w:space="720" w:equalWidth="1"/>
          <w:docGrid w:linePitch="360"/>
          <w:titlePg/>
        </w:sectPr>
      </w:pPr>
      <w:r>
        <w:rPr>
          <w:rFonts w:hint="eastAsia"/>
          <w:b/>
          <w:bCs/>
          <w:sz w:val="36"/>
          <w:szCs w:val="44"/>
        </w:rPr>
        <w:t xml:space="preserve">（详见固化清单）</w:t>
      </w:r>
      <w:r/>
    </w:p>
    <w:p>
      <w:pPr>
        <w:pStyle w:val="969"/>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附件6  </w:t>
      </w:r>
      <w:r>
        <w:rPr>
          <w:rFonts w:ascii="宋体" w:hAnsi="宋体" w:eastAsia="宋体" w:cs="宋体"/>
          <w:color w:val="auto"/>
          <w:szCs w:val="30"/>
          <w:highlight w:val="none"/>
        </w:rPr>
        <w:t xml:space="preserve"> </w:t>
      </w:r>
      <w:r>
        <w:rPr>
          <w:rFonts w:hint="eastAsia" w:ascii="宋体" w:hAnsi="宋体" w:eastAsia="宋体" w:cs="宋体"/>
          <w:color w:val="auto"/>
          <w:szCs w:val="30"/>
          <w:highlight w:val="none"/>
        </w:rPr>
        <w:t xml:space="preserve"> </w:t>
      </w:r>
      <w:r>
        <w:rPr>
          <w:rFonts w:hint="eastAsia" w:ascii="宋体" w:hAnsi="宋体" w:eastAsia="宋体" w:cs="宋体"/>
          <w:color w:val="auto"/>
          <w:szCs w:val="30"/>
          <w:highlight w:val="none"/>
          <w:lang w:val="en-US" w:eastAsia="zh-CN"/>
        </w:rPr>
        <w:t xml:space="preserve">      </w:t>
      </w:r>
      <w:r>
        <w:rPr>
          <w:rFonts w:hint="eastAsia" w:ascii="宋体" w:hAnsi="宋体" w:eastAsia="宋体" w:cs="宋体"/>
          <w:color w:val="auto"/>
          <w:szCs w:val="30"/>
          <w:highlight w:val="none"/>
        </w:rPr>
        <w:t xml:space="preserve">商务要求响应及偏离表</w:t>
      </w:r>
      <w:r>
        <w:rPr>
          <w:rFonts w:hint="eastAsia" w:ascii="黑体" w:eastAsia="黑体"/>
          <w:bCs/>
          <w:color w:val="auto"/>
          <w:sz w:val="24"/>
          <w:highlight w:val="none"/>
        </w:rPr>
        <w:t xml:space="preserve"> </w:t>
      </w:r>
      <w:r/>
    </w:p>
    <w:tbl>
      <w:tblPr>
        <w:tblStyle w:val="977"/>
        <w:tblW w:w="8517"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9"/>
        <w:gridCol w:w="1527"/>
        <w:gridCol w:w="3137"/>
        <w:gridCol w:w="1241"/>
        <w:gridCol w:w="1893"/>
      </w:tblGrid>
      <w:tr>
        <w:trPr>
          <w:trHeight w:val="643"/>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313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top w:val="single" w:color="000000" w:sz="4" w:space="0"/>
              <w:left w:val="single" w:color="000000" w:sz="4" w:space="0"/>
              <w:bottom w:val="single" w:color="000000" w:sz="4" w:space="0"/>
              <w:right w:val="single" w:color="000000" w:sz="4" w:space="0"/>
            </w:tcBorders>
            <w:tcW w:w="1893" w:type="dxa"/>
            <w:vAlign w:val="top"/>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643"/>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商务要求</w:t>
            </w:r>
            <w:r/>
          </w:p>
        </w:tc>
        <w:tc>
          <w:tcPr>
            <w:tcBorders>
              <w:top w:val="single" w:color="000000" w:sz="4" w:space="0"/>
              <w:left w:val="single" w:color="000000" w:sz="4" w:space="0"/>
              <w:bottom w:val="single" w:color="000000" w:sz="4" w:space="0"/>
              <w:right w:val="single" w:color="000000" w:sz="4" w:space="0"/>
            </w:tcBorders>
            <w:tcW w:w="3137"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第三章项目需求</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top"/>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541"/>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3137"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按磋商文件要求</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r>
        <w:trPr>
          <w:trHeight w:val="576"/>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3137" w:type="dxa"/>
            <w:vAlign w:val="center"/>
            <w:textDirection w:val="lrTb"/>
            <w:noWrap w:val="false"/>
          </w:tcPr>
          <w:p>
            <w:pPr>
              <w:spacing w:before="120"/>
              <w:rPr>
                <w:rFonts w:ascii="宋体" w:hAnsi="宋体" w:cs="宋体"/>
                <w:color w:val="auto"/>
                <w:szCs w:val="21"/>
                <w:highlight w:val="none"/>
                <w:u w:val="single"/>
              </w:rPr>
            </w:pPr>
            <w:r>
              <w:rPr>
                <w:rFonts w:hint="eastAsia" w:ascii="宋体" w:hAnsi="宋体" w:cs="宋体"/>
                <w:color w:val="auto"/>
                <w:szCs w:val="21"/>
                <w:highlight w:val="none"/>
              </w:rPr>
              <w:t xml:space="preserve">按磋商文件要求</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r>
        <w:trPr>
          <w:trHeight w:val="401"/>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响应货币</w:t>
            </w:r>
            <w:r/>
          </w:p>
        </w:tc>
        <w:tc>
          <w:tcPr>
            <w:tcBorders>
              <w:top w:val="single" w:color="000000" w:sz="4" w:space="0"/>
              <w:left w:val="single" w:color="000000" w:sz="4" w:space="0"/>
              <w:bottom w:val="single" w:color="000000" w:sz="4" w:space="0"/>
              <w:right w:val="single" w:color="000000" w:sz="4" w:space="0"/>
            </w:tcBorders>
            <w:tcW w:w="3137"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人民币</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r>
        <w:trPr>
          <w:trHeight w:val="461"/>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3137"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按磋商文件要求</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bl>
    <w:p>
      <w:pPr>
        <w:pStyle w:val="1195"/>
        <w:rPr>
          <w:rFonts w:ascii="宋体" w:hAnsi="宋体" w:eastAsia="宋体"/>
          <w:color w:val="auto"/>
          <w:szCs w:val="21"/>
          <w:highlight w:val="none"/>
        </w:rPr>
      </w:pPr>
      <w:r>
        <w:rPr>
          <w:rFonts w:ascii="宋体" w:hAnsi="宋体" w:eastAsia="宋体"/>
          <w:color w:val="auto"/>
          <w:szCs w:val="21"/>
          <w:highlight w:val="none"/>
        </w:rPr>
      </w:r>
      <w:r/>
    </w:p>
    <w:p>
      <w:pPr>
        <w:pStyle w:val="1195"/>
        <w:rPr>
          <w:rFonts w:ascii="宋体" w:hAnsi="宋体" w:eastAsia="宋体"/>
          <w:color w:val="auto"/>
          <w:szCs w:val="21"/>
          <w:highlight w:val="none"/>
        </w:rPr>
      </w:pPr>
      <w:r>
        <w:rPr>
          <w:rFonts w:ascii="宋体" w:hAnsi="宋体" w:eastAsia="宋体"/>
          <w:color w:val="auto"/>
          <w:szCs w:val="21"/>
          <w:highlight w:val="none"/>
        </w:rPr>
      </w:r>
      <w:r/>
    </w:p>
    <w:p>
      <w:pPr>
        <w:spacing w:before="120"/>
        <w:rPr>
          <w:rFonts w:ascii="宋体" w:hAnsi="宋体" w:cs="宋体"/>
          <w:color w:val="auto"/>
          <w:szCs w:val="21"/>
          <w:highlight w:val="none"/>
        </w:rPr>
      </w:pPr>
      <w:r>
        <w:rPr>
          <w:rFonts w:hint="eastAsia" w:ascii="宋体" w:hAnsi="宋体" w:cs="宋体"/>
          <w:color w:val="auto"/>
          <w:szCs w:val="21"/>
          <w:highlight w:val="none"/>
        </w:rPr>
        <w:t xml:space="preserve">供应商名称（盖章或电子签章）：</w:t>
      </w:r>
      <w:r/>
    </w:p>
    <w:p>
      <w:pPr>
        <w:pStyle w:val="1150"/>
        <w:ind w:hanging="105"/>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法定代表人或授权代表（签字或电子签章）：</w:t>
      </w:r>
      <w:r/>
    </w:p>
    <w:p>
      <w:pPr>
        <w:ind w:hanging="315"/>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                                            日期： 年</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日</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填写说明：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1、行数不够，可自行添加；</w:t>
      </w:r>
      <w:r/>
    </w:p>
    <w:p>
      <w:pPr>
        <w:jc w:val="left"/>
        <w:widowControl/>
        <w:rPr>
          <w:rFonts w:ascii="宋体" w:hAnsi="宋体" w:cs="宋体"/>
          <w:b/>
          <w:color w:val="auto"/>
          <w:szCs w:val="21"/>
          <w:highlight w:val="none"/>
        </w:rPr>
      </w:pPr>
      <w:r>
        <w:rPr>
          <w:rFonts w:ascii="宋体" w:hAnsi="宋体" w:cs="宋体"/>
          <w:b/>
          <w:color w:val="auto"/>
          <w:szCs w:val="21"/>
          <w:highlight w:val="none"/>
        </w:rPr>
      </w:r>
      <w:r/>
    </w:p>
    <w:p>
      <w:pPr>
        <w:jc w:val="left"/>
        <w:widowControl/>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hint="eastAsia" w:ascii="宋体" w:hAnsi="宋体" w:cs="宋体"/>
          <w:b/>
          <w:color w:val="auto"/>
          <w:szCs w:val="21"/>
          <w:highlight w:val="none"/>
        </w:rPr>
        <w:br w:type="page" w:clear="all"/>
      </w:r>
      <w:r/>
    </w:p>
    <w:p>
      <w:pPr>
        <w:pStyle w:val="969"/>
        <w:rPr>
          <w:rFonts w:hint="eastAsia"/>
        </w:rPr>
      </w:pPr>
      <w:r>
        <w:rPr>
          <w:rFonts w:hint="eastAsia"/>
        </w:rPr>
        <w:t xml:space="preserve">附件7   </w:t>
      </w:r>
      <w:r>
        <w:rPr>
          <w:rFonts w:hint="eastAsia"/>
          <w:lang w:val="en-US" w:eastAsia="zh-CN"/>
        </w:rPr>
        <w:t xml:space="preserve">           </w:t>
      </w:r>
      <w:r>
        <w:rPr>
          <w:rFonts w:hint="eastAsia"/>
        </w:rPr>
        <w:t xml:space="preserve">技术偏离表</w:t>
      </w:r>
      <w:r/>
    </w:p>
    <w:tbl>
      <w:tblPr>
        <w:tblStyle w:val="977"/>
        <w:tblW w:w="85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411"/>
        <w:gridCol w:w="2694"/>
        <w:gridCol w:w="1437"/>
        <w:gridCol w:w="1273"/>
      </w:tblGrid>
      <w:tr>
        <w:trPr>
          <w:trHeight w:val="546"/>
        </w:trPr>
        <w:tc>
          <w:tcPr>
            <w:tcW w:w="70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tc>
        <w:tc>
          <w:tcPr>
            <w:tcW w:w="2411"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694" w:type="dxa"/>
            <w:vAlign w:val="center"/>
            <w:textDirection w:val="lrTb"/>
            <w:noWrap w:val="false"/>
          </w:tcPr>
          <w:p>
            <w:pPr>
              <w:jc w:val="cente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响应情况</w:t>
            </w:r>
            <w:r/>
          </w:p>
        </w:tc>
        <w:tc>
          <w:tcPr>
            <w:tcW w:w="1437"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有无偏离</w:t>
            </w:r>
            <w:r/>
          </w:p>
        </w:tc>
        <w:tc>
          <w:tcPr>
            <w:tcW w:w="1273" w:type="dxa"/>
            <w:vAlign w:val="center"/>
            <w:textDirection w:val="lrTb"/>
            <w:noWrap w:val="false"/>
          </w:tcPr>
          <w:p>
            <w:pPr>
              <w:jc w:val="center"/>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证明资料</w:t>
            </w:r>
            <w:r/>
          </w:p>
        </w:tc>
      </w:tr>
      <w:tr>
        <w:trPr>
          <w:trHeight w:val="497"/>
        </w:trPr>
        <w:tc>
          <w:tcPr>
            <w:tcW w:w="704"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411"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694"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3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27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704"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411"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694"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3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27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704"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411"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694"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3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27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704"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411"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694"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3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27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704"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411"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694"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3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27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jc w:val="center"/>
        <w:spacing w:line="520" w:lineRule="exact"/>
        <w:tabs>
          <w:tab w:val="left" w:pos="2340" w:leader="none"/>
          <w:tab w:val="left" w:pos="2520" w:leader="none"/>
          <w:tab w:val="left" w:pos="2700" w:leader="none"/>
          <w:tab w:val="left" w:pos="3060"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注：1.若无偏离，在“有无偏离”栏中填写“无”；若有偏离在“有无偏离”栏中填写“有” 并在“偏离内容及原因”栏中作出说明。</w:t>
      </w:r>
      <w:r/>
    </w:p>
    <w:p>
      <w:pPr>
        <w:ind w:firstLine="843"/>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2.条目数不够，自行添加。</w:t>
      </w:r>
      <w:r/>
    </w:p>
    <w:p>
      <w:pPr>
        <w:pStyle w:val="1716"/>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供应商（盖章或电子签章）：</w:t>
      </w:r>
      <w:r/>
    </w:p>
    <w:p>
      <w:pPr>
        <w:pStyle w:val="1716"/>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法定代表人或法定代表人授权代表（</w:t>
      </w:r>
      <w:r>
        <w:rPr>
          <w:rFonts w:hint="eastAsia"/>
          <w:bCs/>
          <w:color w:val="auto"/>
          <w:sz w:val="21"/>
          <w:szCs w:val="21"/>
          <w:highlight w:val="none"/>
        </w:rPr>
        <w:t xml:space="preserve">签字或</w:t>
      </w:r>
      <w:r>
        <w:rPr>
          <w:rFonts w:hint="eastAsia"/>
          <w:color w:val="auto"/>
          <w:sz w:val="21"/>
          <w:szCs w:val="21"/>
          <w:highlight w:val="none"/>
        </w:rPr>
        <w:t xml:space="preserve">电子签章）：       </w:t>
      </w:r>
      <w:r/>
    </w:p>
    <w:p>
      <w:pPr>
        <w:pStyle w:val="1716"/>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日期：</w:t>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969"/>
        <w:rPr>
          <w:rFonts w:ascii="宋体" w:hAnsi="宋体"/>
          <w:color w:val="auto"/>
          <w:szCs w:val="21"/>
          <w:highlight w:val="none"/>
        </w:rPr>
      </w:pPr>
      <w:r>
        <w:rPr>
          <w:rFonts w:hint="eastAsia" w:ascii="宋体" w:hAnsi="宋体" w:cs="宋体"/>
          <w:b/>
          <w:color w:val="auto"/>
          <w:sz w:val="30"/>
          <w:szCs w:val="30"/>
          <w:highlight w:val="none"/>
        </w:rPr>
        <w:br w:type="page" w:clear="all"/>
      </w:r>
      <w:r>
        <w:rPr>
          <w:rFonts w:hint="eastAsia" w:ascii="宋体" w:hAnsi="宋体" w:cs="宋体"/>
          <w:b/>
          <w:color w:val="auto"/>
          <w:sz w:val="30"/>
          <w:szCs w:val="30"/>
          <w:highlight w:val="none"/>
        </w:rPr>
        <w:t xml:space="preserve">附件8    </w:t>
      </w:r>
      <w:r>
        <w:rPr>
          <w:rFonts w:ascii="宋体" w:hAnsi="宋体" w:cs="宋体"/>
          <w:b/>
          <w:color w:val="auto"/>
          <w:sz w:val="30"/>
          <w:szCs w:val="30"/>
          <w:highlight w:val="none"/>
        </w:rPr>
        <w:t xml:space="preserve"> </w:t>
      </w:r>
      <w:r>
        <w:rPr>
          <w:rFonts w:hint="eastAsia" w:ascii="宋体" w:hAnsi="宋体" w:cs="宋体"/>
          <w:b/>
          <w:color w:val="auto"/>
          <w:sz w:val="30"/>
          <w:szCs w:val="30"/>
          <w:highlight w:val="none"/>
        </w:rPr>
        <w:t xml:space="preserve">中小企业声明函（格式）</w:t>
      </w:r>
      <w:r/>
    </w:p>
    <w:p>
      <w:pPr>
        <w:jc w:val="center"/>
        <w:rPr>
          <w:rFonts w:ascii="宋体" w:hAnsi="宋体"/>
          <w:b/>
          <w:color w:val="auto"/>
          <w:sz w:val="24"/>
          <w:szCs w:val="21"/>
          <w:highlight w:val="none"/>
        </w:rPr>
      </w:pPr>
      <w:r/>
      <w:bookmarkStart w:id="85" w:name="_Toc528398513"/>
      <w:r/>
      <w:bookmarkEnd w:id="85"/>
      <w:r/>
      <w:r/>
    </w:p>
    <w:p>
      <w:pPr>
        <w:jc w:val="center"/>
        <w:rPr>
          <w:rFonts w:ascii="宋体" w:hAnsi="宋体"/>
          <w:b/>
          <w:color w:val="auto"/>
          <w:sz w:val="24"/>
          <w:szCs w:val="21"/>
          <w:highlight w:val="none"/>
        </w:rPr>
      </w:pPr>
      <w:r>
        <w:rPr>
          <w:rFonts w:ascii="宋体" w:hAnsi="宋体"/>
          <w:b/>
          <w:color w:val="auto"/>
          <w:sz w:val="24"/>
          <w:szCs w:val="21"/>
          <w:highlight w:val="none"/>
        </w:rPr>
      </w:r>
      <w:r/>
    </w:p>
    <w:p>
      <w:pPr>
        <w:jc w:val="center"/>
        <w:spacing w:before="78" w:line="220" w:lineRule="auto"/>
        <w:rPr>
          <w:rFonts w:hint="eastAsia" w:ascii="宋体" w:hAnsi="宋体" w:cs="宋体"/>
          <w:color w:val="auto"/>
          <w:sz w:val="24"/>
          <w:highlight w:val="none"/>
        </w:rPr>
      </w:pPr>
      <w:r>
        <w:rPr>
          <w:rFonts w:hint="eastAsia" w:ascii="宋体" w:hAnsi="宋体" w:cs="宋体"/>
          <w:color w:val="auto"/>
          <w:spacing w:val="-6"/>
          <w:sz w:val="24"/>
          <w:highlight w:val="none"/>
        </w:rPr>
        <w:t xml:space="preserve">中</w:t>
      </w:r>
      <w:r>
        <w:rPr>
          <w:rFonts w:hint="eastAsia" w:ascii="宋体" w:hAnsi="宋体" w:cs="宋体"/>
          <w:color w:val="auto"/>
          <w:spacing w:val="-4"/>
          <w:sz w:val="24"/>
          <w:highlight w:val="none"/>
        </w:rPr>
        <w:t xml:space="preserve">小</w:t>
      </w:r>
      <w:r>
        <w:rPr>
          <w:rFonts w:hint="eastAsia" w:ascii="宋体" w:hAnsi="宋体" w:cs="宋体"/>
          <w:color w:val="auto"/>
          <w:spacing w:val="-3"/>
          <w:sz w:val="24"/>
          <w:highlight w:val="none"/>
        </w:rPr>
        <w:t xml:space="preserve">企业声明函</w:t>
      </w:r>
      <w:r/>
    </w:p>
    <w:p>
      <w:pPr>
        <w:spacing w:line="362" w:lineRule="auto"/>
        <w:rPr>
          <w:rFonts w:hint="eastAsia" w:ascii="宋体" w:hAnsi="宋体" w:cs="宋体"/>
          <w:color w:val="auto"/>
          <w:highlight w:val="none"/>
        </w:rPr>
      </w:pPr>
      <w:r>
        <w:rPr>
          <w:rFonts w:hint="eastAsia" w:ascii="宋体" w:hAnsi="宋体" w:cs="宋体"/>
          <w:color w:val="auto"/>
          <w:highlight w:val="none"/>
        </w:rPr>
      </w:r>
      <w:r/>
    </w:p>
    <w:p>
      <w:pPr>
        <w:ind w:right="85" w:firstLine="633"/>
        <w:spacing w:before="68" w:line="478" w:lineRule="auto"/>
        <w:rPr>
          <w:rFonts w:hint="eastAsia" w:ascii="宋体" w:hAnsi="宋体" w:cs="宋体"/>
          <w:color w:val="auto"/>
          <w:highlight w:val="none"/>
        </w:rPr>
      </w:pPr>
      <w:r>
        <w:rPr>
          <w:rFonts w:hint="eastAsia" w:ascii="宋体" w:hAnsi="宋体" w:cs="宋体"/>
          <w:color w:val="auto"/>
          <w:spacing w:val="-12"/>
          <w:highlight w:val="none"/>
        </w:rPr>
        <w:t xml:space="preserve">本公</w:t>
      </w:r>
      <w:r>
        <w:rPr>
          <w:rFonts w:hint="eastAsia" w:ascii="宋体" w:hAnsi="宋体" w:cs="宋体"/>
          <w:color w:val="auto"/>
          <w:spacing w:val="-8"/>
          <w:highlight w:val="none"/>
        </w:rPr>
        <w:t xml:space="preserve">司</w:t>
      </w:r>
      <w:r>
        <w:rPr>
          <w:rFonts w:hint="eastAsia" w:ascii="宋体" w:hAnsi="宋体" w:cs="宋体"/>
          <w:color w:val="auto"/>
          <w:spacing w:val="-6"/>
          <w:highlight w:val="none"/>
        </w:rPr>
        <w:t xml:space="preserve"> (联合体) 郑重声明， 根据《政府采购促进中小企业发展管理办法》(财库﹝2020﹞ 46</w:t>
      </w:r>
      <w:r>
        <w:rPr>
          <w:rFonts w:hint="eastAsia" w:ascii="宋体" w:hAnsi="宋体" w:cs="宋体"/>
          <w:color w:val="auto"/>
          <w:spacing w:val="4"/>
          <w:highlight w:val="none"/>
        </w:rPr>
        <w:t xml:space="preserve">号)</w:t>
      </w:r>
      <w:r>
        <w:rPr>
          <w:rFonts w:hint="eastAsia" w:ascii="宋体" w:hAnsi="宋体" w:cs="宋体"/>
          <w:color w:val="auto"/>
          <w:spacing w:val="3"/>
          <w:highlight w:val="none"/>
        </w:rPr>
        <w:t xml:space="preserve">的</w:t>
      </w:r>
      <w:r>
        <w:rPr>
          <w:rFonts w:hint="eastAsia" w:ascii="宋体" w:hAnsi="宋体" w:cs="宋体"/>
          <w:color w:val="auto"/>
          <w:spacing w:val="2"/>
          <w:highlight w:val="none"/>
        </w:rPr>
        <w:t xml:space="preserve">规定，本公司(联合体)参加</w:t>
      </w:r>
      <w:r>
        <w:rPr>
          <w:rFonts w:hint="eastAsia" w:ascii="宋体" w:hAnsi="宋体" w:cs="宋体"/>
          <w:color w:val="auto"/>
          <w:spacing w:val="2"/>
          <w:highlight w:val="none"/>
          <w:u w:val="single"/>
        </w:rPr>
        <w:t xml:space="preserve"> (单位名称) </w:t>
      </w:r>
      <w:r>
        <w:rPr>
          <w:rFonts w:hint="eastAsia" w:ascii="宋体" w:hAnsi="宋体" w:cs="宋体"/>
          <w:color w:val="auto"/>
          <w:spacing w:val="2"/>
          <w:highlight w:val="none"/>
        </w:rPr>
        <w:t xml:space="preserve">的</w:t>
      </w:r>
      <w:r>
        <w:rPr>
          <w:rFonts w:hint="eastAsia" w:ascii="宋体" w:hAnsi="宋体" w:cs="宋体"/>
          <w:color w:val="auto"/>
          <w:spacing w:val="2"/>
          <w:highlight w:val="none"/>
          <w:u w:val="single"/>
        </w:rPr>
        <w:t xml:space="preserve"> (项目名称) </w:t>
      </w:r>
      <w:r>
        <w:rPr>
          <w:rFonts w:hint="eastAsia" w:ascii="宋体" w:hAnsi="宋体" w:cs="宋体"/>
          <w:color w:val="auto"/>
          <w:spacing w:val="2"/>
          <w:highlight w:val="none"/>
        </w:rPr>
        <w:t xml:space="preserve">采购活动，工程的施工单位全部为符合政</w:t>
      </w:r>
      <w:r>
        <w:rPr>
          <w:rFonts w:hint="eastAsia" w:ascii="宋体" w:hAnsi="宋体" w:cs="宋体"/>
          <w:color w:val="auto"/>
          <w:spacing w:val="7"/>
          <w:highlight w:val="none"/>
        </w:rPr>
        <w:t xml:space="preserve">策要求的中小企业(或者：服务全部由符合政策要求的中小企业承接)。相关企业(含联合体中的中</w:t>
      </w:r>
      <w:r>
        <w:rPr>
          <w:rFonts w:hint="eastAsia" w:ascii="宋体" w:hAnsi="宋体" w:cs="宋体"/>
          <w:color w:val="auto"/>
          <w:spacing w:val="6"/>
          <w:highlight w:val="none"/>
        </w:rPr>
        <w:t xml:space="preserve">小</w:t>
      </w:r>
      <w:r>
        <w:rPr>
          <w:rFonts w:hint="eastAsia" w:ascii="宋体" w:hAnsi="宋体" w:cs="宋体"/>
          <w:color w:val="auto"/>
          <w:highlight w:val="none"/>
        </w:rPr>
        <w:t xml:space="preserve">企</w:t>
      </w:r>
      <w:r>
        <w:rPr>
          <w:rFonts w:hint="eastAsia" w:ascii="宋体" w:hAnsi="宋体" w:cs="宋体"/>
          <w:color w:val="auto"/>
          <w:spacing w:val="6"/>
          <w:highlight w:val="none"/>
        </w:rPr>
        <w:t xml:space="preserve">业、</w:t>
      </w:r>
      <w:r>
        <w:rPr>
          <w:rFonts w:hint="eastAsia" w:ascii="宋体" w:hAnsi="宋体" w:cs="宋体"/>
          <w:color w:val="auto"/>
          <w:spacing w:val="5"/>
          <w:highlight w:val="none"/>
        </w:rPr>
        <w:t xml:space="preserve">签</w:t>
      </w:r>
      <w:r>
        <w:rPr>
          <w:rFonts w:hint="eastAsia" w:ascii="宋体" w:hAnsi="宋体" w:cs="宋体"/>
          <w:color w:val="auto"/>
          <w:spacing w:val="3"/>
          <w:highlight w:val="none"/>
        </w:rPr>
        <w:t xml:space="preserve">订分包意向协议的中小企业)的具体情况如下：</w:t>
      </w:r>
      <w:r/>
    </w:p>
    <w:p>
      <w:pPr>
        <w:ind w:left="5" w:right="193" w:firstLine="430"/>
        <w:spacing w:line="474" w:lineRule="auto"/>
        <w:rPr>
          <w:rFonts w:hint="eastAsia" w:ascii="宋体" w:hAnsi="宋体" w:cs="宋体"/>
          <w:color w:val="auto"/>
          <w:highlight w:val="none"/>
        </w:rPr>
      </w:pPr>
      <w:r>
        <w:rPr>
          <w:rFonts w:hint="eastAsia" w:ascii="宋体" w:hAnsi="宋体" w:cs="宋体"/>
          <w:color w:val="auto"/>
          <w:spacing w:val="6"/>
          <w:highlight w:val="none"/>
        </w:rPr>
        <w:t xml:space="preserve">1. </w:t>
      </w:r>
      <w:r>
        <w:rPr>
          <w:rFonts w:hint="eastAsia" w:ascii="宋体" w:hAnsi="宋体" w:cs="宋体"/>
          <w:color w:val="auto"/>
          <w:spacing w:val="6"/>
          <w:highlight w:val="none"/>
          <w:u w:val="single"/>
        </w:rPr>
        <w:t xml:space="preserve"> (标的名称) </w:t>
      </w:r>
      <w:r>
        <w:rPr>
          <w:rFonts w:hint="eastAsia" w:ascii="宋体" w:hAnsi="宋体" w:cs="宋体"/>
          <w:color w:val="auto"/>
          <w:spacing w:val="6"/>
          <w:highlight w:val="none"/>
        </w:rPr>
        <w:t xml:space="preserve">，属</w:t>
      </w:r>
      <w:r>
        <w:rPr>
          <w:rFonts w:hint="eastAsia" w:ascii="宋体" w:hAnsi="宋体" w:cs="宋体"/>
          <w:color w:val="auto"/>
          <w:spacing w:val="4"/>
          <w:highlight w:val="none"/>
        </w:rPr>
        <w:t xml:space="preserve">于</w:t>
      </w:r>
      <w:r>
        <w:rPr>
          <w:rFonts w:hint="eastAsia" w:ascii="宋体" w:hAnsi="宋体" w:cs="宋体"/>
          <w:color w:val="auto"/>
          <w:spacing w:val="3"/>
          <w:highlight w:val="none"/>
          <w:u w:val="single"/>
        </w:rPr>
        <w:t xml:space="preserve"> (</w:t>
      </w:r>
      <w:r>
        <w:rPr>
          <w:rFonts w:hint="eastAsia" w:ascii="宋体" w:hAnsi="宋体" w:cs="宋体"/>
          <w:color w:val="auto"/>
          <w:spacing w:val="-1"/>
          <w:highlight w:val="none"/>
          <w:u w:val="single"/>
        </w:rPr>
        <w:t xml:space="preserve">建筑业</w:t>
      </w:r>
      <w:r>
        <w:rPr>
          <w:rFonts w:hint="eastAsia" w:ascii="宋体" w:hAnsi="宋体" w:cs="宋体"/>
          <w:color w:val="auto"/>
          <w:spacing w:val="3"/>
          <w:highlight w:val="none"/>
          <w:u w:val="single"/>
        </w:rPr>
        <w:t xml:space="preserve">) </w:t>
      </w:r>
      <w:r>
        <w:rPr>
          <w:rFonts w:hint="eastAsia" w:ascii="宋体" w:hAnsi="宋体" w:cs="宋体"/>
          <w:color w:val="auto"/>
          <w:spacing w:val="3"/>
          <w:highlight w:val="none"/>
        </w:rPr>
        <w:t xml:space="preserve">；承建(承接)企业为</w:t>
      </w:r>
      <w:r>
        <w:rPr>
          <w:rFonts w:hint="eastAsia" w:ascii="宋体" w:hAnsi="宋体" w:cs="宋体"/>
          <w:color w:val="auto"/>
          <w:spacing w:val="3"/>
          <w:highlight w:val="none"/>
          <w:u w:val="single"/>
        </w:rPr>
        <w:t xml:space="preserve"> (企业名称) </w:t>
      </w:r>
      <w:r>
        <w:rPr>
          <w:rFonts w:hint="eastAsia" w:ascii="宋体" w:hAnsi="宋体" w:cs="宋体"/>
          <w:color w:val="auto"/>
          <w:spacing w:val="3"/>
          <w:highlight w:val="none"/>
        </w:rPr>
        <w:t xml:space="preserve">，从业人员</w:t>
      </w:r>
      <w:r>
        <w:rPr>
          <w:rFonts w:hint="eastAsia" w:ascii="宋体" w:hAnsi="宋体" w:cs="宋体"/>
          <w:color w:val="auto"/>
          <w:spacing w:val="3"/>
          <w:highlight w:val="none"/>
          <w:u w:val="single"/>
        </w:rPr>
        <w:t xml:space="preserve">  </w:t>
      </w:r>
      <w:r>
        <w:rPr>
          <w:rFonts w:hint="eastAsia" w:ascii="宋体" w:hAnsi="宋体" w:cs="宋体"/>
          <w:color w:val="auto"/>
          <w:spacing w:val="3"/>
          <w:highlight w:val="none"/>
        </w:rPr>
        <w:t xml:space="preserve">人，营业收入为</w:t>
      </w:r>
      <w:r>
        <w:rPr>
          <w:rFonts w:hint="eastAsia" w:ascii="宋体" w:hAnsi="宋体" w:cs="宋体"/>
          <w:color w:val="auto"/>
          <w:spacing w:val="3"/>
          <w:highlight w:val="none"/>
          <w:u w:val="single"/>
        </w:rPr>
        <w:t xml:space="preserve">  </w:t>
      </w:r>
      <w:r>
        <w:rPr>
          <w:rFonts w:hint="eastAsia" w:ascii="宋体" w:hAnsi="宋体" w:cs="宋体"/>
          <w:color w:val="auto"/>
          <w:spacing w:val="-6"/>
          <w:highlight w:val="none"/>
        </w:rPr>
        <w:t xml:space="preserve">万元， </w:t>
      </w:r>
      <w:r>
        <w:rPr>
          <w:rFonts w:hint="eastAsia" w:ascii="宋体" w:hAnsi="宋体" w:cs="宋体"/>
          <w:color w:val="auto"/>
          <w:spacing w:val="-3"/>
          <w:highlight w:val="none"/>
        </w:rPr>
        <w:t xml:space="preserve">资产总额为</w:t>
      </w:r>
      <w:r>
        <w:rPr>
          <w:rFonts w:hint="eastAsia" w:ascii="宋体" w:hAnsi="宋体" w:cs="宋体"/>
          <w:color w:val="auto"/>
          <w:spacing w:val="3"/>
          <w:highlight w:val="none"/>
          <w:u w:val="single"/>
        </w:rPr>
        <w:t xml:space="preserve">  </w:t>
      </w:r>
      <w:r>
        <w:rPr>
          <w:rFonts w:hint="eastAsia" w:ascii="宋体" w:hAnsi="宋体" w:cs="宋体"/>
          <w:color w:val="auto"/>
          <w:spacing w:val="-3"/>
          <w:highlight w:val="none"/>
        </w:rPr>
        <w:t xml:space="preserve">万元</w:t>
      </w:r>
      <w:r>
        <w:rPr>
          <w:rFonts w:hint="eastAsia" w:ascii="宋体" w:hAnsi="宋体" w:cs="宋体"/>
          <w:color w:val="auto"/>
          <w:spacing w:val="-3"/>
          <w:position w:val="11"/>
          <w:sz w:val="11"/>
          <w:szCs w:val="11"/>
          <w:highlight w:val="none"/>
        </w:rPr>
        <w:t xml:space="preserve">1</w:t>
      </w:r>
      <w:r>
        <w:rPr>
          <w:rFonts w:hint="eastAsia" w:ascii="宋体" w:hAnsi="宋体" w:cs="宋体"/>
          <w:color w:val="auto"/>
          <w:spacing w:val="-3"/>
          <w:highlight w:val="none"/>
        </w:rPr>
        <w:t xml:space="preserve">，属于</w:t>
      </w:r>
      <w:r>
        <w:rPr>
          <w:rFonts w:hint="eastAsia" w:ascii="宋体" w:hAnsi="宋体" w:cs="宋体"/>
          <w:color w:val="auto"/>
          <w:spacing w:val="-3"/>
          <w:highlight w:val="none"/>
          <w:u w:val="single"/>
        </w:rPr>
        <w:t xml:space="preserve"> (中型企业、小型企业、微型企业) </w:t>
      </w:r>
      <w:r>
        <w:rPr>
          <w:rFonts w:hint="eastAsia" w:ascii="宋体" w:hAnsi="宋体" w:cs="宋体"/>
          <w:color w:val="auto"/>
          <w:spacing w:val="-3"/>
          <w:highlight w:val="none"/>
        </w:rPr>
        <w:t xml:space="preserve">；</w:t>
      </w:r>
      <w:r/>
    </w:p>
    <w:p>
      <w:pPr>
        <w:ind w:left="5" w:right="193" w:firstLine="417"/>
        <w:spacing w:before="4" w:line="478" w:lineRule="auto"/>
        <w:rPr>
          <w:rFonts w:hint="eastAsia" w:ascii="宋体" w:hAnsi="宋体" w:cs="宋体"/>
          <w:color w:val="auto"/>
          <w:highlight w:val="none"/>
        </w:rPr>
      </w:pPr>
      <w:r>
        <w:rPr>
          <w:rFonts w:hint="eastAsia" w:ascii="宋体" w:hAnsi="宋体" w:cs="宋体"/>
          <w:color w:val="auto"/>
          <w:spacing w:val="6"/>
          <w:highlight w:val="none"/>
        </w:rPr>
        <w:t xml:space="preserve">2</w:t>
      </w:r>
      <w:r>
        <w:rPr>
          <w:rFonts w:hint="eastAsia" w:ascii="宋体" w:hAnsi="宋体" w:cs="宋体"/>
          <w:color w:val="auto"/>
          <w:spacing w:val="4"/>
          <w:highlight w:val="none"/>
        </w:rPr>
        <w:t xml:space="preserve">. </w:t>
      </w:r>
      <w:r>
        <w:rPr>
          <w:rFonts w:hint="eastAsia" w:ascii="宋体" w:hAnsi="宋体" w:cs="宋体"/>
          <w:color w:val="auto"/>
          <w:spacing w:val="4"/>
          <w:highlight w:val="none"/>
          <w:u w:val="single"/>
        </w:rPr>
        <w:t xml:space="preserve"> (标的名称) </w:t>
      </w:r>
      <w:r>
        <w:rPr>
          <w:rFonts w:hint="eastAsia" w:ascii="宋体" w:hAnsi="宋体" w:cs="宋体"/>
          <w:color w:val="auto"/>
          <w:spacing w:val="4"/>
          <w:highlight w:val="none"/>
        </w:rPr>
        <w:t xml:space="preserve">，属于</w:t>
      </w:r>
      <w:r>
        <w:rPr>
          <w:rFonts w:hint="eastAsia" w:ascii="宋体" w:hAnsi="宋体" w:cs="宋体"/>
          <w:color w:val="auto"/>
          <w:spacing w:val="4"/>
          <w:highlight w:val="none"/>
          <w:u w:val="single"/>
        </w:rPr>
        <w:t xml:space="preserve"> (</w:t>
      </w:r>
      <w:r>
        <w:rPr>
          <w:rFonts w:hint="eastAsia" w:ascii="宋体" w:hAnsi="宋体" w:cs="宋体"/>
          <w:color w:val="auto"/>
          <w:spacing w:val="-1"/>
          <w:highlight w:val="none"/>
          <w:u w:val="single"/>
        </w:rPr>
        <w:t xml:space="preserve">建筑业</w:t>
      </w:r>
      <w:r>
        <w:rPr>
          <w:rFonts w:hint="eastAsia" w:ascii="宋体" w:hAnsi="宋体" w:cs="宋体"/>
          <w:color w:val="auto"/>
          <w:spacing w:val="4"/>
          <w:highlight w:val="none"/>
          <w:u w:val="single"/>
        </w:rPr>
        <w:t xml:space="preserve">) </w:t>
      </w:r>
      <w:r>
        <w:rPr>
          <w:rFonts w:hint="eastAsia" w:ascii="宋体" w:hAnsi="宋体" w:cs="宋体"/>
          <w:color w:val="auto"/>
          <w:spacing w:val="4"/>
          <w:highlight w:val="none"/>
        </w:rPr>
        <w:t xml:space="preserve">；承建(承接)企业为</w:t>
      </w:r>
      <w:r>
        <w:rPr>
          <w:rFonts w:hint="eastAsia" w:ascii="宋体" w:hAnsi="宋体" w:cs="宋体"/>
          <w:color w:val="auto"/>
          <w:spacing w:val="4"/>
          <w:highlight w:val="none"/>
          <w:u w:val="single"/>
        </w:rPr>
        <w:t xml:space="preserve"> (企业名称) </w:t>
      </w:r>
      <w:r>
        <w:rPr>
          <w:rFonts w:hint="eastAsia" w:ascii="宋体" w:hAnsi="宋体" w:cs="宋体"/>
          <w:color w:val="auto"/>
          <w:spacing w:val="4"/>
          <w:highlight w:val="none"/>
        </w:rPr>
        <w:t xml:space="preserve">，从业人员</w:t>
      </w:r>
      <w:r>
        <w:rPr>
          <w:rFonts w:hint="eastAsia" w:ascii="宋体" w:hAnsi="宋体" w:cs="宋体"/>
          <w:color w:val="auto"/>
          <w:spacing w:val="3"/>
          <w:highlight w:val="none"/>
          <w:u w:val="single"/>
        </w:rPr>
        <w:t xml:space="preserve">  </w:t>
      </w:r>
      <w:r>
        <w:rPr>
          <w:rFonts w:hint="eastAsia" w:ascii="宋体" w:hAnsi="宋体" w:cs="宋体"/>
          <w:color w:val="auto"/>
          <w:spacing w:val="4"/>
          <w:highlight w:val="none"/>
        </w:rPr>
        <w:t xml:space="preserve">人，营业收入为</w:t>
      </w:r>
      <w:r>
        <w:rPr>
          <w:rFonts w:hint="eastAsia" w:ascii="宋体" w:hAnsi="宋体" w:cs="宋体"/>
          <w:color w:val="auto"/>
          <w:spacing w:val="3"/>
          <w:highlight w:val="none"/>
          <w:u w:val="single"/>
        </w:rPr>
        <w:t xml:space="preserve">  </w:t>
      </w:r>
      <w:r>
        <w:rPr>
          <w:rFonts w:hint="eastAsia" w:ascii="宋体" w:hAnsi="宋体" w:cs="宋体"/>
          <w:color w:val="auto"/>
          <w:spacing w:val="-12"/>
          <w:highlight w:val="none"/>
        </w:rPr>
        <w:t xml:space="preserve">万元</w:t>
      </w:r>
      <w:r>
        <w:rPr>
          <w:rFonts w:hint="eastAsia" w:ascii="宋体" w:hAnsi="宋体" w:cs="宋体"/>
          <w:color w:val="auto"/>
          <w:spacing w:val="-6"/>
          <w:highlight w:val="none"/>
        </w:rPr>
        <w:t xml:space="preserve">，资产总额为</w:t>
      </w:r>
      <w:r>
        <w:rPr>
          <w:rFonts w:hint="eastAsia" w:ascii="宋体" w:hAnsi="宋体" w:cs="宋体"/>
          <w:color w:val="auto"/>
          <w:spacing w:val="3"/>
          <w:highlight w:val="none"/>
          <w:u w:val="single"/>
        </w:rPr>
        <w:t xml:space="preserve">  </w:t>
      </w:r>
      <w:r>
        <w:rPr>
          <w:rFonts w:hint="eastAsia" w:ascii="宋体" w:hAnsi="宋体" w:cs="宋体"/>
          <w:color w:val="auto"/>
          <w:spacing w:val="-6"/>
          <w:highlight w:val="none"/>
        </w:rPr>
        <w:t xml:space="preserve">万元， 属于</w:t>
      </w:r>
      <w:r>
        <w:rPr>
          <w:rFonts w:hint="eastAsia" w:ascii="宋体" w:hAnsi="宋体" w:cs="宋体"/>
          <w:color w:val="auto"/>
          <w:spacing w:val="-6"/>
          <w:highlight w:val="none"/>
          <w:u w:val="single"/>
        </w:rPr>
        <w:t xml:space="preserve"> (中型企业、小型企业、微型企业) </w:t>
      </w:r>
      <w:r>
        <w:rPr>
          <w:rFonts w:hint="eastAsia" w:ascii="宋体" w:hAnsi="宋体" w:cs="宋体"/>
          <w:color w:val="auto"/>
          <w:spacing w:val="-6"/>
          <w:highlight w:val="none"/>
        </w:rPr>
        <w:t xml:space="preserve">；</w:t>
      </w:r>
      <w:r/>
    </w:p>
    <w:p>
      <w:pPr>
        <w:ind w:left="14"/>
        <w:spacing w:line="333" w:lineRule="exact"/>
        <w:rPr>
          <w:rFonts w:hint="eastAsia" w:ascii="宋体" w:hAnsi="宋体" w:cs="宋体"/>
          <w:color w:val="auto"/>
          <w:highlight w:val="none"/>
        </w:rPr>
      </w:pPr>
      <w:r>
        <w:rPr>
          <w:rFonts w:hint="eastAsia" w:ascii="宋体" w:hAnsi="宋体" w:cs="宋体"/>
          <w:color w:val="auto"/>
          <w:spacing w:val="-5"/>
          <w:position w:val="2"/>
          <w:highlight w:val="none"/>
        </w:rPr>
        <w:t xml:space="preserve">…</w:t>
      </w:r>
      <w:r>
        <w:rPr>
          <w:rFonts w:hint="eastAsia" w:ascii="宋体" w:hAnsi="宋体" w:cs="宋体"/>
          <w:color w:val="auto"/>
          <w:spacing w:val="-4"/>
          <w:position w:val="2"/>
          <w:highlight w:val="none"/>
        </w:rPr>
        <w:t xml:space="preserve">…</w:t>
      </w:r>
      <w:r/>
    </w:p>
    <w:p>
      <w:pPr>
        <w:ind w:left="3" w:right="87" w:firstLine="441"/>
        <w:spacing w:before="213" w:line="478" w:lineRule="auto"/>
        <w:rPr>
          <w:rFonts w:hint="eastAsia" w:ascii="宋体" w:hAnsi="宋体" w:cs="宋体"/>
          <w:color w:val="auto"/>
          <w:highlight w:val="none"/>
        </w:rPr>
      </w:pPr>
      <w:r>
        <w:rPr>
          <w:rFonts w:hint="eastAsia" w:ascii="宋体" w:hAnsi="宋体" w:cs="宋体"/>
          <w:color w:val="auto"/>
          <w:spacing w:val="-14"/>
          <w:highlight w:val="none"/>
        </w:rPr>
        <w:t xml:space="preserve">以</w:t>
      </w:r>
      <w:r>
        <w:rPr>
          <w:rFonts w:hint="eastAsia" w:ascii="宋体" w:hAnsi="宋体" w:cs="宋体"/>
          <w:color w:val="auto"/>
          <w:spacing w:val="-11"/>
          <w:highlight w:val="none"/>
        </w:rPr>
        <w:t xml:space="preserve">上</w:t>
      </w:r>
      <w:r>
        <w:rPr>
          <w:rFonts w:hint="eastAsia" w:ascii="宋体" w:hAnsi="宋体" w:cs="宋体"/>
          <w:color w:val="auto"/>
          <w:spacing w:val="-7"/>
          <w:highlight w:val="none"/>
        </w:rPr>
        <w:t xml:space="preserve">企业， 不属于大企业的分支机构， 不存在控股股东为大企业的情形， 也不存在与大企业的负责人</w:t>
      </w:r>
      <w:r>
        <w:rPr>
          <w:rFonts w:hint="eastAsia" w:ascii="宋体" w:hAnsi="宋体" w:cs="宋体"/>
          <w:color w:val="auto"/>
          <w:highlight w:val="none"/>
        </w:rPr>
        <w:t xml:space="preserve"> </w:t>
      </w:r>
      <w:r>
        <w:rPr>
          <w:rFonts w:hint="eastAsia" w:ascii="宋体" w:hAnsi="宋体" w:cs="宋体"/>
          <w:color w:val="auto"/>
          <w:spacing w:val="-1"/>
          <w:highlight w:val="none"/>
        </w:rPr>
        <w:t xml:space="preserve">为同一人的</w:t>
      </w:r>
      <w:r>
        <w:rPr>
          <w:rFonts w:hint="eastAsia" w:ascii="宋体" w:hAnsi="宋体" w:cs="宋体"/>
          <w:color w:val="auto"/>
          <w:highlight w:val="none"/>
        </w:rPr>
        <w:t xml:space="preserve">情形。</w:t>
      </w:r>
      <w:r/>
    </w:p>
    <w:p>
      <w:pPr>
        <w:ind w:left="421"/>
        <w:spacing w:line="220" w:lineRule="auto"/>
        <w:rPr>
          <w:rFonts w:hint="eastAsia" w:ascii="宋体" w:hAnsi="宋体" w:cs="宋体"/>
          <w:color w:val="auto"/>
          <w:highlight w:val="none"/>
        </w:rPr>
      </w:pPr>
      <w:r>
        <w:rPr>
          <w:rFonts w:hint="eastAsia" w:ascii="宋体" w:hAnsi="宋体" w:cs="宋体"/>
          <w:color w:val="auto"/>
          <w:spacing w:val="-6"/>
          <w:highlight w:val="none"/>
        </w:rPr>
        <w:t xml:space="preserve">本企业对上述声明</w:t>
      </w:r>
      <w:r>
        <w:rPr>
          <w:rFonts w:hint="eastAsia" w:ascii="宋体" w:hAnsi="宋体" w:cs="宋体"/>
          <w:color w:val="auto"/>
          <w:spacing w:val="-3"/>
          <w:highlight w:val="none"/>
        </w:rPr>
        <w:t xml:space="preserve">内容的真实性负责。如有虚假， 将依法承担相应责任。</w:t>
      </w:r>
      <w:r/>
    </w:p>
    <w:p>
      <w:pPr>
        <w:spacing w:line="256" w:lineRule="auto"/>
        <w:rPr>
          <w:rFonts w:hint="eastAsia" w:ascii="宋体" w:hAnsi="宋体" w:cs="宋体"/>
          <w:color w:val="auto"/>
          <w:highlight w:val="none"/>
        </w:rPr>
      </w:pPr>
      <w:r>
        <w:rPr>
          <w:rFonts w:hint="eastAsia" w:ascii="宋体" w:hAnsi="宋体" w:cs="宋体"/>
          <w:color w:val="auto"/>
          <w:highlight w:val="none"/>
        </w:rPr>
      </w:r>
      <w:r/>
    </w:p>
    <w:p>
      <w:pPr>
        <w:spacing w:line="256" w:lineRule="auto"/>
        <w:rPr>
          <w:rFonts w:hint="eastAsia" w:ascii="宋体" w:hAnsi="宋体" w:cs="宋体"/>
          <w:color w:val="auto"/>
          <w:highlight w:val="none"/>
        </w:rPr>
      </w:pPr>
      <w:r>
        <w:rPr>
          <w:rFonts w:hint="eastAsia" w:ascii="宋体" w:hAnsi="宋体" w:cs="宋体"/>
          <w:color w:val="auto"/>
          <w:highlight w:val="none"/>
        </w:rPr>
      </w:r>
      <w:r/>
    </w:p>
    <w:p>
      <w:pPr>
        <w:spacing w:line="256" w:lineRule="auto"/>
        <w:rPr>
          <w:rFonts w:hint="eastAsia" w:ascii="宋体" w:hAnsi="宋体" w:cs="宋体"/>
          <w:color w:val="auto"/>
          <w:highlight w:val="none"/>
        </w:rPr>
      </w:pPr>
      <w:r>
        <w:rPr>
          <w:rFonts w:hint="eastAsia" w:ascii="宋体" w:hAnsi="宋体" w:cs="宋体"/>
          <w:color w:val="auto"/>
          <w:highlight w:val="none"/>
        </w:rPr>
      </w:r>
      <w:r/>
    </w:p>
    <w:p>
      <w:pPr>
        <w:ind w:left="3365"/>
        <w:spacing w:before="68" w:line="221" w:lineRule="auto"/>
        <w:rPr>
          <w:rFonts w:hint="eastAsia" w:ascii="宋体" w:hAnsi="宋体" w:cs="宋体"/>
          <w:color w:val="auto"/>
          <w:highlight w:val="none"/>
        </w:rPr>
      </w:pPr>
      <w:r>
        <w:rPr>
          <w:rFonts w:hint="eastAsia" w:ascii="宋体" w:hAnsi="宋体" w:cs="宋体"/>
          <w:color w:val="auto"/>
          <w:spacing w:val="18"/>
          <w:highlight w:val="none"/>
        </w:rPr>
        <w:t xml:space="preserve">企</w:t>
      </w:r>
      <w:r>
        <w:rPr>
          <w:rFonts w:hint="eastAsia" w:ascii="宋体" w:hAnsi="宋体" w:cs="宋体"/>
          <w:color w:val="auto"/>
          <w:spacing w:val="17"/>
          <w:highlight w:val="none"/>
        </w:rPr>
        <w:t xml:space="preserve">业名称(盖章)：</w:t>
      </w:r>
      <w:r/>
    </w:p>
    <w:p>
      <w:pPr>
        <w:ind w:left="4594"/>
        <w:spacing w:before="294" w:line="222" w:lineRule="auto"/>
        <w:rPr>
          <w:rFonts w:hint="eastAsia" w:ascii="宋体" w:hAnsi="宋体" w:cs="宋体"/>
          <w:color w:val="auto"/>
          <w:highlight w:val="none"/>
        </w:rPr>
      </w:pPr>
      <w:r>
        <w:rPr>
          <w:rFonts w:hint="eastAsia" w:ascii="宋体" w:hAnsi="宋体" w:cs="宋体"/>
          <w:color w:val="auto"/>
          <w:spacing w:val="-21"/>
          <w:highlight w:val="none"/>
        </w:rPr>
        <w:t xml:space="preserve">日</w:t>
      </w:r>
      <w:r>
        <w:rPr>
          <w:rFonts w:hint="eastAsia" w:ascii="宋体" w:hAnsi="宋体" w:cs="宋体"/>
          <w:color w:val="auto"/>
          <w:spacing w:val="-19"/>
          <w:highlight w:val="none"/>
        </w:rPr>
        <w:t xml:space="preserve">期：</w:t>
      </w:r>
      <w:r/>
    </w:p>
    <w:p>
      <w:pPr>
        <w:spacing w:line="265" w:lineRule="auto"/>
        <w:rPr>
          <w:rFonts w:hint="eastAsia" w:ascii="宋体" w:hAnsi="宋体" w:cs="宋体"/>
          <w:color w:val="auto"/>
          <w:highlight w:val="none"/>
        </w:rPr>
      </w:pPr>
      <w:r>
        <w:rPr>
          <w:rFonts w:hint="eastAsia" w:ascii="宋体" w:hAnsi="宋体" w:cs="宋体"/>
          <w:color w:val="auto"/>
          <w:highlight w:val="none"/>
        </w:rPr>
      </w:r>
      <w:r/>
    </w:p>
    <w:p>
      <w:pPr>
        <w:ind w:firstLine="6"/>
        <w:spacing w:before="69" w:line="286" w:lineRule="auto"/>
        <w:rPr>
          <w:rFonts w:hint="eastAsia" w:ascii="宋体" w:hAnsi="宋体" w:cs="宋体"/>
          <w:color w:val="auto"/>
          <w:spacing w:val="24"/>
          <w:sz w:val="24"/>
          <w:highlight w:val="none"/>
        </w:rPr>
      </w:pPr>
      <w:r>
        <w:rPr>
          <w:rFonts w:hint="eastAsia" w:ascii="宋体" w:hAnsi="宋体" w:cs="宋体"/>
          <w:color w:val="auto"/>
          <w:spacing w:val="6"/>
          <w:highlight w:val="none"/>
        </w:rPr>
        <w:t xml:space="preserve">(备注：1、参照《</w:t>
      </w:r>
      <w:r>
        <w:rPr>
          <w:rFonts w:hint="eastAsia" w:ascii="宋体" w:hAnsi="宋体" w:cs="宋体"/>
          <w:color w:val="auto"/>
          <w:spacing w:val="5"/>
          <w:highlight w:val="none"/>
        </w:rPr>
        <w:t xml:space="preserve">关</w:t>
      </w:r>
      <w:r>
        <w:rPr>
          <w:rFonts w:hint="eastAsia" w:ascii="宋体" w:hAnsi="宋体" w:cs="宋体"/>
          <w:color w:val="auto"/>
          <w:spacing w:val="3"/>
          <w:highlight w:val="none"/>
        </w:rPr>
        <w:t xml:space="preserve">于印发中小企业划型标准规定的通知》(工信部联企业【2011】300 号)文件， 本项</w:t>
      </w:r>
      <w:r>
        <w:rPr>
          <w:rFonts w:hint="eastAsia" w:ascii="宋体" w:hAnsi="宋体" w:cs="宋体"/>
          <w:color w:val="auto"/>
          <w:highlight w:val="none"/>
        </w:rPr>
        <w:t xml:space="preserve"> </w:t>
      </w:r>
      <w:r>
        <w:rPr>
          <w:rFonts w:hint="eastAsia" w:ascii="宋体" w:hAnsi="宋体" w:cs="宋体"/>
          <w:color w:val="auto"/>
          <w:spacing w:val="-1"/>
          <w:highlight w:val="none"/>
        </w:rPr>
        <w:t xml:space="preserve">目所属行业为</w:t>
      </w:r>
      <w:r>
        <w:rPr>
          <w:rFonts w:hint="eastAsia" w:ascii="宋体" w:hAnsi="宋体" w:cs="宋体"/>
          <w:color w:val="auto"/>
          <w:spacing w:val="-1"/>
          <w:highlight w:val="none"/>
          <w:u w:val="single"/>
        </w:rPr>
        <w:t xml:space="preserve">建筑业</w:t>
      </w:r>
      <w:r>
        <w:rPr>
          <w:rFonts w:hint="eastAsia" w:ascii="宋体" w:hAnsi="宋体" w:cs="宋体"/>
          <w:color w:val="auto"/>
          <w:spacing w:val="-1"/>
          <w:highlight w:val="none"/>
        </w:rPr>
        <w:t xml:space="preserve">。2、请如实填写属于中型企业或小型企业或微型企业。3、</w:t>
      </w:r>
      <w:r>
        <w:rPr>
          <w:rFonts w:hint="eastAsia" w:ascii="宋体" w:hAnsi="宋体" w:cs="宋体"/>
          <w:color w:val="auto"/>
          <w:spacing w:val="-1"/>
          <w:position w:val="11"/>
          <w:sz w:val="11"/>
          <w:szCs w:val="11"/>
          <w:highlight w:val="none"/>
        </w:rPr>
        <w:t xml:space="preserve">1 </w:t>
      </w:r>
      <w:r>
        <w:rPr>
          <w:rFonts w:hint="eastAsia" w:ascii="宋体" w:hAnsi="宋体" w:cs="宋体"/>
          <w:color w:val="auto"/>
          <w:spacing w:val="-1"/>
          <w:highlight w:val="none"/>
        </w:rPr>
        <w:t xml:space="preserve">从业</w:t>
      </w:r>
      <w:r>
        <w:rPr>
          <w:rFonts w:hint="eastAsia" w:ascii="宋体" w:hAnsi="宋体" w:cs="宋体"/>
          <w:color w:val="auto"/>
          <w:highlight w:val="none"/>
        </w:rPr>
        <w:t xml:space="preserve">人员、营业收入、资 </w:t>
      </w:r>
      <w:r>
        <w:rPr>
          <w:rFonts w:hint="eastAsia" w:ascii="宋体" w:hAnsi="宋体" w:cs="宋体"/>
          <w:color w:val="auto"/>
          <w:spacing w:val="-1"/>
          <w:highlight w:val="none"/>
        </w:rPr>
        <w:t xml:space="preserve">产总额填报上一年度数据，无上一年度数</w:t>
      </w:r>
      <w:r>
        <w:rPr>
          <w:rFonts w:hint="eastAsia" w:ascii="宋体" w:hAnsi="宋体" w:cs="宋体"/>
          <w:color w:val="auto"/>
          <w:highlight w:val="none"/>
        </w:rPr>
        <w:t xml:space="preserve">据的新成立企业可不填报。)</w:t>
      </w:r>
      <w:r/>
    </w:p>
    <w:p>
      <w:pPr>
        <w:pStyle w:val="969"/>
        <w:rPr>
          <w:rFonts w:hint="eastAsia" w:ascii="宋体" w:hAnsi="宋体" w:eastAsia="宋体" w:cs="宋体"/>
          <w:bCs/>
          <w:color w:val="auto"/>
          <w:sz w:val="28"/>
          <w:highlight w:val="none"/>
        </w:rPr>
      </w:pPr>
      <w:r>
        <w:rPr>
          <w:rFonts w:ascii="宋体" w:hAnsi="宋体"/>
          <w:color w:val="auto"/>
          <w:szCs w:val="21"/>
          <w:highlight w:val="none"/>
        </w:rPr>
        <w:br w:type="page" w:clear="all"/>
      </w:r>
      <w:bookmarkEnd w:id="71"/>
      <w:r/>
      <w:bookmarkStart w:id="86" w:name="_Toc456102676"/>
      <w:r/>
      <w:bookmarkStart w:id="87" w:name="_Toc456102122"/>
      <w:r/>
      <w:bookmarkStart w:id="88" w:name="_Toc456102499"/>
      <w:r/>
      <w:bookmarkStart w:id="89" w:name="_Toc337816640"/>
      <w:r>
        <w:rPr>
          <w:rFonts w:hint="eastAsia" w:ascii="宋体" w:hAnsi="宋体" w:eastAsia="宋体" w:cs="宋体"/>
          <w:bCs/>
          <w:color w:val="auto"/>
          <w:sz w:val="28"/>
          <w:highlight w:val="none"/>
        </w:rPr>
        <w:t xml:space="preserve">附件9 残疾人福利性单位声明函(如有，非残疾人福利性单位不需提供）</w:t>
      </w:r>
      <w:r/>
    </w:p>
    <w:p>
      <w:pPr>
        <w:pStyle w:val="1712"/>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712"/>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712"/>
        <w:ind w:firstLine="472"/>
        <w:spacing w:line="480" w:lineRule="auto"/>
        <w:rPr>
          <w:rFonts w:hint="eastAsia" w:ascii="宋体" w:hAnsi="宋体" w:eastAsia="宋体" w:cs="宋体"/>
          <w:b w:val="0"/>
          <w:bCs w:val="0"/>
          <w:color w:val="auto"/>
          <w:spacing w:val="-2"/>
          <w:sz w:val="24"/>
          <w:highlight w:val="none"/>
        </w:rPr>
      </w:pPr>
      <w:r>
        <w:rPr>
          <w:rFonts w:hint="eastAsia" w:ascii="宋体" w:hAnsi="宋体" w:eastAsia="宋体" w:cs="宋体"/>
          <w:b w:val="0"/>
          <w:bCs w:val="0"/>
          <w:color w:val="auto"/>
          <w:spacing w:val="-2"/>
          <w:sz w:val="24"/>
          <w:highlight w:val="none"/>
        </w:rPr>
        <w:t xml:space="preserve">本单位郑重声明，根据《财政部 民政部 中国残疾人联合会关于促进残疾人就业政府采购政策的通知》（财库〔2017〕141号）的规定，本单位为符合条件的残疾人福利性单位，且本单位参加的</w:t>
      </w:r>
      <w:r>
        <w:rPr>
          <w:rFonts w:hint="eastAsia" w:ascii="宋体" w:hAnsi="宋体" w:eastAsia="宋体" w:cs="宋体"/>
          <w:b w:val="0"/>
          <w:bCs w:val="0"/>
          <w:color w:val="auto"/>
          <w:spacing w:val="-2"/>
          <w:sz w:val="24"/>
          <w:highlight w:val="none"/>
          <w:u w:val="single"/>
        </w:rPr>
        <w:t xml:space="preserve">    （采购人名称）</w:t>
      </w:r>
      <w:r>
        <w:rPr>
          <w:rFonts w:hint="eastAsia" w:ascii="宋体" w:hAnsi="宋体" w:eastAsia="宋体" w:cs="宋体"/>
          <w:b w:val="0"/>
          <w:bCs w:val="0"/>
          <w:color w:val="auto"/>
          <w:spacing w:val="-2"/>
          <w:sz w:val="24"/>
          <w:highlight w:val="none"/>
        </w:rPr>
        <w:t xml:space="preserve">单位的</w:t>
      </w:r>
      <w:r>
        <w:rPr>
          <w:rFonts w:hint="eastAsia" w:ascii="宋体" w:hAnsi="宋体" w:eastAsia="宋体" w:cs="宋体"/>
          <w:b w:val="0"/>
          <w:bCs w:val="0"/>
          <w:color w:val="auto"/>
          <w:spacing w:val="-2"/>
          <w:sz w:val="24"/>
          <w:highlight w:val="none"/>
          <w:u w:val="single"/>
        </w:rPr>
        <w:t xml:space="preserve">     （项目名称）</w:t>
      </w:r>
      <w:r>
        <w:rPr>
          <w:rFonts w:hint="eastAsia" w:ascii="宋体" w:hAnsi="宋体" w:eastAsia="宋体" w:cs="宋体"/>
          <w:b w:val="0"/>
          <w:bCs w:val="0"/>
          <w:color w:val="auto"/>
          <w:spacing w:val="-2"/>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712"/>
        <w:ind w:firstLine="472"/>
        <w:spacing w:line="480" w:lineRule="auto"/>
        <w:rPr>
          <w:rFonts w:hint="eastAsia" w:ascii="宋体" w:hAnsi="宋体" w:eastAsia="宋体" w:cs="宋体"/>
          <w:b w:val="0"/>
          <w:bCs w:val="0"/>
          <w:color w:val="auto"/>
          <w:spacing w:val="-2"/>
          <w:sz w:val="24"/>
          <w:highlight w:val="none"/>
        </w:rPr>
      </w:pPr>
      <w:r>
        <w:rPr>
          <w:rFonts w:hint="eastAsia" w:ascii="宋体" w:hAnsi="宋体" w:eastAsia="宋体" w:cs="宋体"/>
          <w:b w:val="0"/>
          <w:bCs w:val="0"/>
          <w:color w:val="auto"/>
          <w:spacing w:val="-2"/>
          <w:sz w:val="24"/>
          <w:highlight w:val="none"/>
        </w:rPr>
        <w:t xml:space="preserve">本单位对上述声明的真实性负责。如有虚假，将依法承担相应责任。</w:t>
      </w:r>
      <w:r/>
    </w:p>
    <w:p>
      <w:pPr>
        <w:pStyle w:val="1712"/>
        <w:ind w:firstLine="472"/>
        <w:spacing w:line="480" w:lineRule="auto"/>
        <w:rPr>
          <w:rFonts w:hint="eastAsia" w:ascii="宋体" w:hAnsi="宋体" w:eastAsia="宋体" w:cs="宋体"/>
          <w:b w:val="0"/>
          <w:bCs w:val="0"/>
          <w:color w:val="auto"/>
          <w:spacing w:val="-2"/>
          <w:sz w:val="24"/>
          <w:highlight w:val="none"/>
        </w:rPr>
      </w:pPr>
      <w:r>
        <w:rPr>
          <w:rFonts w:hint="eastAsia" w:ascii="宋体" w:hAnsi="宋体" w:eastAsia="宋体" w:cs="宋体"/>
          <w:b w:val="0"/>
          <w:bCs w:val="0"/>
          <w:color w:val="auto"/>
          <w:spacing w:val="-2"/>
          <w:sz w:val="24"/>
          <w:highlight w:val="none"/>
        </w:rPr>
      </w:r>
      <w:r/>
    </w:p>
    <w:p>
      <w:pPr>
        <w:pStyle w:val="1712"/>
        <w:ind w:left="3578"/>
        <w:spacing w:line="480" w:lineRule="auto"/>
        <w:rPr>
          <w:rFonts w:hint="eastAsia" w:ascii="宋体" w:hAnsi="宋体" w:eastAsia="宋体" w:cs="宋体"/>
          <w:b w:val="0"/>
          <w:bCs w:val="0"/>
          <w:color w:val="auto"/>
          <w:spacing w:val="-2"/>
          <w:sz w:val="24"/>
          <w:highlight w:val="none"/>
        </w:rPr>
      </w:pPr>
      <w:r>
        <w:rPr>
          <w:rFonts w:hint="eastAsia" w:ascii="宋体" w:hAnsi="宋体" w:eastAsia="宋体" w:cs="宋体"/>
          <w:b w:val="0"/>
          <w:bCs w:val="0"/>
          <w:color w:val="auto"/>
          <w:spacing w:val="-2"/>
          <w:sz w:val="24"/>
          <w:highlight w:val="none"/>
        </w:rPr>
        <w:t xml:space="preserve">单位名称（盖章或电子签章）</w:t>
      </w:r>
      <w:r/>
    </w:p>
    <w:p>
      <w:pPr>
        <w:jc w:val="right"/>
        <w:rPr>
          <w:rFonts w:hint="eastAsia" w:ascii="宋体" w:hAnsi="宋体" w:eastAsia="宋体" w:cs="宋体"/>
          <w:b w:val="0"/>
          <w:bCs w:val="0"/>
          <w:color w:val="auto"/>
          <w:spacing w:val="-2"/>
          <w:sz w:val="24"/>
          <w:szCs w:val="24"/>
          <w:highlight w:val="none"/>
          <w:lang w:val="en-US" w:eastAsia="zh-CN" w:bidi="ar-SA"/>
        </w:rPr>
      </w:pPr>
      <w:r>
        <w:rPr>
          <w:rFonts w:hint="eastAsia" w:ascii="宋体" w:hAnsi="宋体" w:eastAsia="宋体" w:cs="宋体"/>
          <w:b w:val="0"/>
          <w:bCs w:val="0"/>
          <w:color w:val="auto"/>
          <w:spacing w:val="-2"/>
          <w:sz w:val="24"/>
          <w:szCs w:val="24"/>
          <w:highlight w:val="none"/>
          <w:lang w:val="en-US" w:eastAsia="zh-CN" w:bidi="ar-SA"/>
        </w:rPr>
        <w:t xml:space="preserve">日期：    年     月    日</w:t>
      </w:r>
      <w:r/>
    </w:p>
    <w:p>
      <w:pPr>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r>
      <w:r/>
    </w:p>
    <w:p>
      <w:pPr>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r>
      <w:r/>
    </w:p>
    <w:p>
      <w:pPr>
        <w:rPr>
          <w:rFonts w:hint="eastAsia" w:ascii="宋体" w:hAnsi="宋体" w:eastAsia="宋体" w:cs="宋体"/>
          <w:color w:val="auto"/>
          <w:spacing w:val="-2"/>
          <w:sz w:val="24"/>
          <w:highlight w:val="none"/>
        </w:rPr>
      </w:pPr>
      <w:r>
        <w:rPr>
          <w:rFonts w:hint="eastAsia" w:ascii="宋体" w:hAnsi="宋体" w:eastAsia="宋体" w:cs="宋体"/>
          <w:b/>
          <w:bCs/>
          <w:color w:val="auto"/>
          <w:spacing w:val="-2"/>
          <w:sz w:val="24"/>
          <w:highlight w:val="none"/>
        </w:rPr>
        <w:t xml:space="preserve">属于监狱企业的证明文件</w:t>
      </w:r>
      <w:r>
        <w:rPr>
          <w:rFonts w:hint="eastAsia" w:ascii="宋体" w:hAnsi="宋体" w:eastAsia="宋体" w:cs="宋体"/>
          <w:color w:val="auto"/>
          <w:spacing w:val="-2"/>
          <w:sz w:val="24"/>
          <w:highlight w:val="none"/>
        </w:rPr>
        <w:t xml:space="preserve">（</w:t>
      </w:r>
      <w:r>
        <w:rPr>
          <w:rFonts w:hint="eastAsia" w:ascii="宋体" w:hAnsi="宋体" w:eastAsia="宋体" w:cs="宋体"/>
          <w:b/>
          <w:bCs/>
          <w:color w:val="auto"/>
          <w:spacing w:val="-2"/>
          <w:sz w:val="24"/>
          <w:highlight w:val="none"/>
        </w:rPr>
        <w:t xml:space="preserve">如有</w:t>
      </w:r>
      <w:r>
        <w:rPr>
          <w:rFonts w:hint="eastAsia" w:ascii="宋体" w:hAnsi="宋体" w:eastAsia="宋体" w:cs="宋体"/>
          <w:color w:val="auto"/>
          <w:spacing w:val="-2"/>
          <w:sz w:val="24"/>
          <w:highlight w:val="none"/>
        </w:rPr>
        <w:t xml:space="preserve">）</w:t>
      </w:r>
      <w:r/>
    </w:p>
    <w:p>
      <w:pPr>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 xml:space="preserve"> </w:t>
      </w:r>
      <w:r/>
    </w:p>
    <w:p>
      <w:pPr>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 xml:space="preserve">（提供由省级以上监狱管理局、戒毒管理局(含新疆生产建设兵团)出具的属于监狱企业的证明文件）</w:t>
      </w:r>
      <w:r/>
    </w:p>
    <w:p>
      <w:pPr>
        <w:rPr>
          <w:rFonts w:hint="eastAsia" w:ascii="宋体" w:hAnsi="宋体" w:eastAsia="宋体" w:cs="宋体"/>
          <w:color w:val="auto"/>
          <w:spacing w:val="-2"/>
          <w:sz w:val="24"/>
          <w:highlight w:val="none"/>
        </w:rPr>
        <w:sectPr>
          <w:footnotePr/>
          <w:endnotePr/>
          <w:type w:val="nextPage"/>
          <w:pgSz w:w="11906" w:h="16838" w:orient="portrait"/>
          <w:pgMar w:top="1440" w:right="1800" w:bottom="1440" w:left="1800" w:header="851" w:footer="907" w:gutter="0"/>
          <w:cols w:num="1" w:sep="0" w:space="720" w:equalWidth="1"/>
          <w:docGrid w:linePitch="360"/>
          <w:titlePg/>
        </w:sectPr>
      </w:pPr>
      <w:r>
        <w:rPr>
          <w:rFonts w:hint="eastAsia" w:ascii="宋体" w:hAnsi="宋体" w:eastAsia="宋体" w:cs="宋体"/>
          <w:color w:val="auto"/>
          <w:spacing w:val="-2"/>
          <w:sz w:val="24"/>
          <w:highlight w:val="none"/>
        </w:rPr>
      </w:r>
      <w:r/>
    </w:p>
    <w:p>
      <w:pPr>
        <w:pStyle w:val="969"/>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附件10</w:t>
      </w:r>
      <w:r>
        <w:rPr>
          <w:rFonts w:ascii="宋体" w:hAnsi="宋体" w:eastAsia="宋体" w:cs="宋体"/>
          <w:color w:val="auto"/>
          <w:szCs w:val="30"/>
          <w:highlight w:val="none"/>
        </w:rPr>
        <w:t xml:space="preserve">  </w:t>
      </w:r>
      <w:r>
        <w:rPr>
          <w:rFonts w:hint="eastAsia" w:ascii="宋体" w:hAnsi="宋体" w:eastAsia="宋体" w:cs="宋体"/>
          <w:color w:val="auto"/>
          <w:szCs w:val="30"/>
          <w:highlight w:val="none"/>
          <w:lang w:val="en-US" w:eastAsia="zh-CN"/>
        </w:rPr>
        <w:t xml:space="preserve">         </w:t>
      </w:r>
      <w:r>
        <w:rPr>
          <w:rFonts w:hint="eastAsia" w:ascii="宋体" w:hAnsi="宋体" w:eastAsia="宋体" w:cs="宋体"/>
          <w:color w:val="auto"/>
          <w:sz w:val="28"/>
          <w:highlight w:val="none"/>
        </w:rPr>
        <w:t xml:space="preserve">项目管理机构组成表</w:t>
      </w:r>
      <w:r/>
    </w:p>
    <w:tbl>
      <w:tblPr>
        <w:tblStyle w:val="977"/>
        <w:tblW w:w="8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949"/>
        <w:gridCol w:w="2032"/>
        <w:gridCol w:w="775"/>
        <w:gridCol w:w="1055"/>
        <w:gridCol w:w="1055"/>
        <w:gridCol w:w="1026"/>
        <w:gridCol w:w="878"/>
      </w:tblGrid>
      <w:tr>
        <w:trPr>
          <w:cantSplit/>
        </w:trPr>
        <w:tc>
          <w:tcPr>
            <w:tcW w:w="723"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职务</w:t>
            </w:r>
            <w:r/>
          </w:p>
        </w:tc>
        <w:tc>
          <w:tcPr>
            <w:tcW w:w="949"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姓名</w:t>
            </w:r>
            <w:r/>
          </w:p>
        </w:tc>
        <w:tc>
          <w:tcPr>
            <w:tcW w:w="2032"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身份证号</w:t>
            </w:r>
            <w:r/>
          </w:p>
        </w:tc>
        <w:tc>
          <w:tcPr>
            <w:tcW w:w="775"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职称</w:t>
            </w:r>
            <w:r/>
          </w:p>
        </w:tc>
        <w:tc>
          <w:tcPr>
            <w:gridSpan w:val="4"/>
            <w:tcW w:w="4014"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执业或职业资格证明</w:t>
            </w:r>
            <w:r/>
          </w:p>
        </w:tc>
      </w:tr>
      <w:tr>
        <w:trPr>
          <w:cantSplit/>
        </w:trPr>
        <w:tc>
          <w:tcPr>
            <w:tcW w:w="723"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949"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2032"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775"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1055"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证书名称</w:t>
            </w:r>
            <w:r/>
          </w:p>
        </w:tc>
        <w:tc>
          <w:tcPr>
            <w:tcW w:w="1055"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级别</w:t>
            </w:r>
            <w:r/>
          </w:p>
        </w:tc>
        <w:tc>
          <w:tcPr>
            <w:tcW w:w="1026"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证号</w:t>
            </w:r>
            <w:r/>
          </w:p>
        </w:tc>
        <w:tc>
          <w:tcPr>
            <w:tcW w:w="878"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专业</w:t>
            </w:r>
            <w:r/>
          </w:p>
        </w:tc>
      </w:tr>
      <w:tr>
        <w:trPr/>
        <w:tc>
          <w:tcPr>
            <w:tcW w:w="723"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49"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03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75"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55"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55"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26"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78"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2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49"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03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7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5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5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7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2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49"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03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7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5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5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7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2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49"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03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7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5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5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7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2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49"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03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7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5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5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7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2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49"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03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7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5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5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7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2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49"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03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7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5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5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7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2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49"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03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7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5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5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7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2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49"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03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7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5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5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7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2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49"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03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7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5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5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7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2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49"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03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7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5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5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7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2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49"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03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7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5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5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7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2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49"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03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7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5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55"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7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rHeight w:val="1050"/>
        </w:trPr>
        <w:tc>
          <w:tcPr>
            <w:gridSpan w:val="8"/>
            <w:tcW w:w="8493" w:type="dxa"/>
            <w:vAlign w:val="top"/>
            <w:textDirection w:val="lrTb"/>
            <w:noWrap w:val="false"/>
          </w:tcPr>
          <w:p>
            <w:pPr>
              <w:spacing w:line="320" w:lineRule="exact"/>
              <w:rPr>
                <w:rFonts w:ascii="宋体" w:hAnsi="宋体"/>
                <w:color w:val="auto"/>
                <w:highlight w:val="none"/>
              </w:rPr>
            </w:pPr>
            <w:r>
              <w:rPr>
                <w:rFonts w:hint="eastAsia" w:ascii="宋体" w:hAnsi="宋体"/>
                <w:color w:val="auto"/>
                <w:highlight w:val="none"/>
              </w:rPr>
              <w:t xml:space="preserve">注：</w:t>
            </w:r>
            <w:r>
              <w:rPr>
                <w:rFonts w:ascii="宋体" w:hAnsi="宋体"/>
                <w:color w:val="auto"/>
                <w:highlight w:val="none"/>
              </w:rPr>
              <w:t xml:space="preserve">1.</w:t>
            </w:r>
            <w:r>
              <w:rPr>
                <w:rFonts w:hint="eastAsia" w:ascii="宋体" w:hAnsi="宋体"/>
                <w:color w:val="auto"/>
                <w:highlight w:val="none"/>
              </w:rPr>
              <w:t xml:space="preserve">职务栏应填写</w:t>
            </w:r>
            <w:r>
              <w:rPr>
                <w:rFonts w:hint="eastAsia" w:ascii="宋体" w:hAnsi="宋体" w:cs="宋体"/>
                <w:color w:val="auto"/>
                <w:highlight w:val="none"/>
              </w:rPr>
              <w:t xml:space="preserve">项目组成员相关职务</w:t>
            </w:r>
            <w:r>
              <w:rPr>
                <w:rFonts w:hint="eastAsia" w:ascii="宋体" w:hAnsi="宋体"/>
                <w:color w:val="auto"/>
                <w:highlight w:val="none"/>
              </w:rPr>
              <w:t xml:space="preserve">信息。</w:t>
            </w:r>
            <w:r/>
          </w:p>
        </w:tc>
      </w:tr>
    </w:tbl>
    <w:p>
      <w:pPr>
        <w:pStyle w:val="1715"/>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715"/>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715"/>
        <w:ind w:firstLine="420"/>
        <w:rPr>
          <w:rFonts w:ascii="宋体" w:hAnsi="宋体" w:eastAsia="宋体" w:cs="宋体"/>
          <w:color w:val="auto"/>
          <w:highlight w:val="none"/>
        </w:rPr>
      </w:pPr>
      <w:r>
        <w:rPr>
          <w:rFonts w:ascii="宋体" w:hAnsi="宋体" w:eastAsia="宋体" w:cs="宋体"/>
          <w:color w:val="auto"/>
          <w:highlight w:val="none"/>
        </w:rPr>
      </w:r>
      <w:bookmarkEnd w:id="0"/>
      <w:r/>
      <w:bookmarkEnd w:id="86"/>
      <w:r/>
      <w:bookmarkEnd w:id="87"/>
      <w:r/>
      <w:bookmarkEnd w:id="88"/>
      <w:r/>
      <w:bookmarkEnd w:id="89"/>
      <w:r/>
      <w:r/>
    </w:p>
    <w:p>
      <w:pPr>
        <w:pStyle w:val="1715"/>
        <w:ind w:firstLine="420"/>
        <w:rPr>
          <w:color w:val="auto"/>
          <w:highlight w:val="none"/>
        </w:rPr>
      </w:pPr>
      <w:r>
        <w:rPr>
          <w:color w:val="auto"/>
          <w:highlight w:val="none"/>
        </w:rPr>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供应商 (盖章或电子签章)：</w:t>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法定代表人或授权代表(签字或电子签章)：</w:t>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日期：   年  月  日</w:t>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br w:type="page" w:clear="all"/>
      </w:r>
      <w:r/>
    </w:p>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质疑函范本</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一、质疑供应商基本信息</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质疑供应商：</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地址：</w:t>
      </w:r>
      <w:r>
        <w:rPr>
          <w:rFonts w:hint="eastAsia" w:ascii="宋体" w:hAnsi="宋体" w:cs="宋体"/>
          <w:color w:val="auto"/>
          <w:spacing w:val="10"/>
          <w:sz w:val="22"/>
          <w:szCs w:val="28"/>
          <w:highlight w:val="none"/>
          <w:lang w:val="en-US" w:eastAsia="zh-CN"/>
        </w:rPr>
        <w:t xml:space="preserve">           </w:t>
      </w:r>
      <w:r>
        <w:rPr>
          <w:rFonts w:hint="eastAsia" w:ascii="宋体" w:hAnsi="宋体" w:cs="宋体"/>
          <w:color w:val="auto"/>
          <w:spacing w:val="10"/>
          <w:sz w:val="22"/>
          <w:szCs w:val="28"/>
          <w:highlight w:val="none"/>
        </w:rPr>
        <w:t xml:space="preserve">邮编：</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联系人：</w:t>
      </w:r>
      <w:r>
        <w:rPr>
          <w:rFonts w:hint="eastAsia" w:ascii="宋体" w:hAnsi="宋体" w:cs="宋体"/>
          <w:color w:val="auto"/>
          <w:spacing w:val="10"/>
          <w:sz w:val="22"/>
          <w:szCs w:val="28"/>
          <w:highlight w:val="none"/>
          <w:lang w:val="en-US" w:eastAsia="zh-CN"/>
        </w:rPr>
        <w:t xml:space="preserve"> </w:t>
      </w:r>
      <w:r>
        <w:rPr>
          <w:rFonts w:hint="eastAsia" w:ascii="宋体" w:hAnsi="宋体" w:cs="宋体"/>
          <w:color w:val="auto"/>
          <w:spacing w:val="10"/>
          <w:sz w:val="22"/>
          <w:szCs w:val="28"/>
          <w:highlight w:val="none"/>
        </w:rPr>
        <w:t xml:space="preserve">        联系电话： </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授权代表：</w:t>
      </w:r>
      <w:r/>
    </w:p>
    <w:p>
      <w:pPr>
        <w:ind w:left="432"/>
        <w:spacing w:before="69" w:line="360" w:lineRule="auto"/>
        <w:rPr>
          <w:rFonts w:hint="eastAsia" w:ascii="宋体" w:hAnsi="宋体" w:cs="宋体"/>
          <w:color w:val="auto"/>
          <w:spacing w:val="10"/>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联系电话：</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地址：</w:t>
      </w:r>
      <w:r>
        <w:rPr>
          <w:rFonts w:hint="eastAsia" w:ascii="宋体" w:hAnsi="宋体" w:cs="宋体"/>
          <w:color w:val="auto"/>
          <w:spacing w:val="10"/>
          <w:sz w:val="22"/>
          <w:szCs w:val="28"/>
          <w:highlight w:val="none"/>
          <w:lang w:val="en-US" w:eastAsia="zh-CN"/>
        </w:rPr>
        <w:t xml:space="preserve">           </w:t>
      </w:r>
      <w:r>
        <w:rPr>
          <w:rFonts w:hint="eastAsia" w:ascii="宋体" w:hAnsi="宋体" w:cs="宋体"/>
          <w:color w:val="auto"/>
          <w:spacing w:val="10"/>
          <w:sz w:val="22"/>
          <w:szCs w:val="28"/>
          <w:highlight w:val="none"/>
        </w:rPr>
        <w:t xml:space="preserve">邮编：</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二、质疑项目基本情况</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质疑项目的名称：</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质疑项目的编号： 包号：</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采购人名称：</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采购文件获取日期：</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三、质疑事项具体内容</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质疑事项1：</w:t>
      </w:r>
      <w:r/>
    </w:p>
    <w:p>
      <w:pPr>
        <w:ind w:left="432"/>
        <w:jc w:val="left"/>
        <w:spacing w:before="69" w:line="360" w:lineRule="auto"/>
        <w:rPr>
          <w:rFonts w:hint="eastAsia" w:ascii="宋体" w:hAnsi="宋体" w:eastAsia="宋体" w:cs="宋体"/>
          <w:color w:val="auto"/>
          <w:spacing w:val="10"/>
          <w:sz w:val="22"/>
          <w:szCs w:val="28"/>
          <w:highlight w:val="none"/>
          <w:lang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事实依据：</w:t>
      </w:r>
      <w:r>
        <w:rPr>
          <w:rFonts w:hint="eastAsia" w:ascii="宋体" w:hAnsi="宋体" w:cs="宋体"/>
          <w:color w:val="auto"/>
          <w:spacing w:val="10"/>
          <w:sz w:val="22"/>
          <w:szCs w:val="28"/>
          <w:highlight w:val="none"/>
          <w:lang w:val="en-US" w:eastAsia="zh-CN"/>
        </w:rPr>
        <w:t xml:space="preserve"> </w:t>
      </w:r>
      <w:r/>
    </w:p>
    <w:p>
      <w:pPr>
        <w:ind w:left="432"/>
        <w:jc w:val="left"/>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color w:val="auto"/>
          <w:sz w:val="22"/>
          <w:szCs w:val="28"/>
          <w:highlight w:val="none"/>
        </w:rPr>
        <w:t xml:space="preserve">法律依据：</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质疑事项2</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四、与质疑事项相关的质疑请求</w:t>
      </w:r>
      <w:r/>
    </w:p>
    <w:p>
      <w:pPr>
        <w:ind w:left="432"/>
        <w:spacing w:before="69" w:line="360" w:lineRule="auto"/>
        <w:rPr>
          <w:rFonts w:hint="eastAsia" w:ascii="宋体" w:hAnsi="宋体" w:eastAsia="宋体" w:cs="宋体"/>
          <w:color w:val="auto"/>
          <w:spacing w:val="10"/>
          <w:sz w:val="22"/>
          <w:szCs w:val="28"/>
          <w:highlight w:val="none"/>
          <w:lang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请求： </w:t>
      </w:r>
      <w:r>
        <w:rPr>
          <w:rFonts w:hint="eastAsia" w:ascii="宋体" w:hAnsi="宋体" w:cs="宋体"/>
          <w:color w:val="auto"/>
          <w:spacing w:val="10"/>
          <w:sz w:val="22"/>
          <w:szCs w:val="28"/>
          <w:highlight w:val="none"/>
          <w:lang w:val="en-US" w:eastAsia="zh-CN"/>
        </w:rPr>
        <w:t xml:space="preserve">                   </w:t>
      </w:r>
      <w:r>
        <w:rPr>
          <w:rFonts w:hint="eastAsia" w:ascii="宋体" w:hAnsi="宋体" w:cs="宋体"/>
          <w:color w:val="auto"/>
          <w:spacing w:val="10"/>
          <w:sz w:val="22"/>
          <w:szCs w:val="28"/>
          <w:highlight w:val="none"/>
        </w:rPr>
        <w:t xml:space="preserve">公章：</w:t>
      </w:r>
      <w:r>
        <w:rPr>
          <w:rFonts w:hint="eastAsia" w:ascii="宋体" w:hAnsi="宋体" w:cs="宋体"/>
          <w:color w:val="auto"/>
          <w:spacing w:val="10"/>
          <w:sz w:val="22"/>
          <w:szCs w:val="28"/>
          <w:highlight w:val="none"/>
          <w:lang w:val="en-US" w:eastAsia="zh-CN"/>
        </w:rPr>
        <w:t xml:space="preserve"> </w:t>
      </w:r>
      <w:r/>
    </w:p>
    <w:p>
      <w:pPr>
        <w:ind w:left="432"/>
        <w:spacing w:before="69" w:line="360" w:lineRule="auto"/>
        <w:rPr>
          <w:rFonts w:hint="eastAsia" w:ascii="宋体" w:hAnsi="宋体" w:eastAsia="宋体" w:cs="宋体"/>
          <w:color w:val="auto"/>
          <w:spacing w:val="10"/>
          <w:sz w:val="22"/>
          <w:szCs w:val="28"/>
          <w:highlight w:val="none"/>
          <w:lang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日期：</w:t>
      </w:r>
      <w:r>
        <w:rPr>
          <w:rFonts w:hint="eastAsia" w:ascii="宋体" w:hAnsi="宋体" w:cs="宋体"/>
          <w:color w:val="auto"/>
          <w:spacing w:val="10"/>
          <w:sz w:val="22"/>
          <w:szCs w:val="28"/>
          <w:highlight w:val="none"/>
          <w:lang w:val="en-US" w:eastAsia="zh-CN"/>
        </w:rPr>
        <w:t xml:space="preserve"> </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质疑函制作说明：</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1.供应商提出质疑时，应提交质疑函和必要的证明材料。</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3.质疑供应商若对项目的某一分包进行质疑，质疑函中应列明具体分包号。</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4.质疑函的质疑事项应具体、明确，并有必要的事实依据和法律依据。</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5.质疑函的质疑请求应与质疑事项相关。</w:t>
      </w:r>
      <w:r/>
    </w:p>
    <w:p>
      <w:pPr>
        <w:ind w:left="432"/>
        <w:spacing w:before="69" w:line="360" w:lineRule="auto"/>
        <w:rPr>
          <w:rFonts w:hint="eastAsia" w:ascii="宋体" w:hAnsi="宋体" w:cs="宋体"/>
          <w:color w:val="auto"/>
          <w:spacing w:val="10"/>
          <w:sz w:val="22"/>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10"/>
          <w:sz w:val="22"/>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r>
      <w:r/>
    </w:p>
    <w:sectPr>
      <w:footnotePr/>
      <w:endnotePr/>
      <w:type w:val="nextPage"/>
      <w:pgSz w:w="11906" w:h="16838"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
    <w:panose1 w:val="02010609060101010101"/>
  </w:font>
  <w:font w:name="Cambria">
    <w:panose1 w:val="02040503050406030204"/>
  </w:font>
  <w:font w:name="Plotter">
    <w:panose1 w:val="020B0503020202020204"/>
  </w:font>
  <w:font w:name="Centaur">
    <w:panose1 w:val="02030504050205020304"/>
  </w:font>
  <w:font w:name="华文细黑">
    <w:panose1 w:val="02010600040101010101"/>
  </w:font>
  <w:font w:name="TimesNewRomanPSMT">
    <w:panose1 w:val="02020603050405020304"/>
  </w:font>
  <w:font w:name="Arial Unicode MS">
    <w:panose1 w:val="020B0604020202020204"/>
  </w:font>
  <w:font w:name="Symbol">
    <w:panose1 w:val="05050102010706020507"/>
  </w:font>
  <w:font w:name="新宋体">
    <w:panose1 w:val="02010609030101010101"/>
  </w:font>
  <w:font w:name="方正小标宋_GBK">
    <w:panose1 w:val="020B0503020202020204"/>
  </w:font>
  <w:font w:name="方正黑体_GBK">
    <w:panose1 w:val="020B0503020202020204"/>
  </w:font>
  <w:font w:name="Book Antiqua">
    <w:panose1 w:val="02040602050305030304"/>
  </w:font>
  <w:font w:name="MS Mincho">
    <w:panose1 w:val="02020603050405090304"/>
  </w:font>
  <w:font w:name="Tahoma">
    <w:panose1 w:val="020B0604030504040204"/>
  </w:font>
  <w:font w:name="仿宋">
    <w:panose1 w:val="02010609060101010101"/>
  </w:font>
  <w:font w:name="等线 Light">
    <w:panose1 w:val="02010600030101010101"/>
  </w:font>
  <w:font w:name="方正楷体_GBK">
    <w:panose1 w:val="020B0503020202020204"/>
  </w:font>
  <w:font w:name="Century Schoolbook">
    <w:panose1 w:val="02040604050505020304"/>
  </w:font>
  <w:font w:name="Courier New">
    <w:panose1 w:val="02070309020205020404"/>
  </w:font>
  <w:font w:name="汉鼎简大宋">
    <w:panose1 w:val="020B0503020202020204"/>
  </w:font>
  <w:font w:name="楷体_GB2312">
    <w:panose1 w:val="02010609060101010101"/>
  </w:font>
  <w:font w:name="方正姚体">
    <w:panose1 w:val="02010601030101010101"/>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Calibri">
    <w:panose1 w:val="020F0502020204030204"/>
  </w:font>
  <w:font w:name="微软雅黑">
    <w:panose1 w:val="020B0503020204020204"/>
  </w:font>
  <w:font w:name="Calisto MT">
    <w:panose1 w:val="020406030505050303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center"/>
      <w:rPr>
        <w:rStyle w:val="1249"/>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r/>
                    <w:r/>
                  </w:p>
                  <w:p>
                    <w:r/>
                    <w:r/>
                  </w:p>
                </w:txbxContent>
              </v:textbox>
            </v:shape>
          </w:pict>
        </mc:Fallback>
      </mc:AlternateContent>
    </w:r>
    <w:r/>
  </w:p>
  <w:p>
    <w:pPr>
      <w:pStyle w:val="121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36</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36</w:t>
    </w:r>
    <w:r>
      <w:rPr>
        <w:szCs w:val="21"/>
      </w:rPr>
      <w:fldChar w:fldCharType="end"/>
    </w:r>
    <w:r>
      <w:rPr>
        <w:rFonts w:hint="eastAsia"/>
        <w:szCs w:val="21"/>
      </w:rPr>
      <w:t xml:space="preserve"> 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91770" cy="13779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91769" cy="137795"/>
                      </a:xfrm>
                      <a:prstGeom prst="rect">
                        <a:avLst/>
                      </a:prstGeom>
                      <a:noFill/>
                      <a:ln>
                        <a:noFill/>
                      </a:ln>
                    </wps:spPr>
                    <wps:txbx>
                      <w:txbxContent>
                        <w:p>
                          <w:pPr>
                            <w:pStyle w:val="1210"/>
                          </w:pPr>
                          <w:r>
                            <w:fldChar w:fldCharType="begin"/>
                          </w:r>
                          <w:r>
                            <w:instrText xml:space="preserve"> PAGE  \* MERGEFORMAT </w:instrText>
                          </w:r>
                          <w:r>
                            <w:fldChar w:fldCharType="separate"/>
                          </w:r>
                          <w:r>
                            <w:t xml:space="preserve">1</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5.1pt;height:10.8pt;mso-wrap-distance-left:9.0pt;mso-wrap-distance-top:0.0pt;mso-wrap-distance-right:9.0pt;mso-wrap-distance-bottom:0.0pt;visibility:visible;" filled="f" stroked="f">
              <v:textbox inset="0,0,0,0">
                <w:txbxContent>
                  <w:p>
                    <w:pPr>
                      <w:pStyle w:val="1210"/>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2759710</wp:posOffset>
              </wp:positionH>
              <wp:positionV relativeFrom="paragraph">
                <wp:posOffset>-1905</wp:posOffset>
              </wp:positionV>
              <wp:extent cx="136525" cy="13144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36525" cy="131445"/>
                      </a:xfrm>
                      <a:prstGeom prst="rect">
                        <a:avLst/>
                      </a:prstGeom>
                      <a:noFill/>
                      <a:ln w="6350">
                        <a:noFill/>
                      </a:ln>
                    </wps:spPr>
                    <wps:txbx>
                      <w:txbxContent>
                        <w:p>
                          <w:pPr>
                            <w:pStyle w:val="1210"/>
                          </w:pPr>
                          <w:r>
                            <w:fldChar w:fldCharType="begin"/>
                          </w:r>
                          <w:r>
                            <w:instrText xml:space="preserve"> PAGE  \* MERGEFORMAT </w:instrText>
                          </w:r>
                          <w:r>
                            <w:fldChar w:fldCharType="separate"/>
                          </w:r>
                          <w:r>
                            <w:t xml:space="preserve">1</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17.3pt;mso-position-horizontal:absolute;mso-position-vertical-relative:text;margin-top:-0.1pt;mso-position-vertical:absolute;width:10.8pt;height:10.3pt;mso-wrap-distance-left:9.0pt;mso-wrap-distance-top:0.0pt;mso-wrap-distance-right:9.0pt;mso-wrap-distance-bottom:0.0pt;visibility:visible;" filled="f" stroked="f" strokeweight="0.50pt">
              <v:textbox inset="0,0,0,0">
                <w:txbxContent>
                  <w:p>
                    <w:pPr>
                      <w:pStyle w:val="1210"/>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0"/>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0"/>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0"/>
                          </w:pPr>
                          <w:r>
                            <w:fldChar w:fldCharType="begin"/>
                          </w:r>
                          <w:r>
                            <w:instrText xml:space="preserve"> PAGE  \* MERGEFORMAT </w:instrText>
                          </w:r>
                          <w:r>
                            <w:fldChar w:fldCharType="separate"/>
                          </w:r>
                          <w:r>
                            <w:t xml:space="preserve">32</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0"/>
                    </w:pPr>
                    <w:r>
                      <w:fldChar w:fldCharType="begin"/>
                    </w:r>
                    <w:r>
                      <w:instrText xml:space="preserve"> PAGE  \* MERGEFORMAT </w:instrText>
                    </w:r>
                    <w:r>
                      <w:fldChar w:fldCharType="separate"/>
                    </w:r>
                    <w:r>
                      <w:t xml:space="preserve">32</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ind w:firstLine="41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0"/>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0"/>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pStyle w:val="1543"/>
      <w:isLgl w:val="false"/>
      <w:suff w:val="tab"/>
      <w:lvlText w:val="o"/>
      <w:lvlJc w:val="left"/>
      <w:pPr>
        <w:ind w:left="1440" w:hanging="360"/>
      </w:pPr>
      <w:rPr>
        <w:rFonts w:hint="default" w:ascii="Courier New" w:hAnsi="Courier New" w:eastAsia="Courier New" w:cs="Courier New"/>
      </w:rPr>
    </w:lvl>
    <w:lvl w:ilvl="2">
      <w:start w:val="1"/>
      <w:numFmt w:val="bullet"/>
      <w:pStyle w:val="1587"/>
      <w:isLgl w:val="false"/>
      <w:suff w:val="tab"/>
      <w:lvlText w:val="§"/>
      <w:lvlJc w:val="left"/>
      <w:pPr>
        <w:ind w:left="2160" w:hanging="360"/>
      </w:pPr>
      <w:rPr>
        <w:rFonts w:hint="default" w:ascii="Wingdings" w:hAnsi="Wingdings" w:eastAsia="Wingdings" w:cs="Wingdings"/>
      </w:rPr>
    </w:lvl>
    <w:lvl w:ilvl="3">
      <w:start w:val="1"/>
      <w:numFmt w:val="bullet"/>
      <w:pStyle w:val="1586"/>
      <w:isLgl w:val="false"/>
      <w:suff w:val="tab"/>
      <w:lvlText w:val="·"/>
      <w:lvlJc w:val="left"/>
      <w:pPr>
        <w:ind w:left="2880" w:hanging="360"/>
      </w:pPr>
      <w:rPr>
        <w:rFonts w:hint="default" w:ascii="Symbol" w:hAnsi="Symbol" w:eastAsia="Symbol" w:cs="Symbol"/>
      </w:rPr>
    </w:lvl>
    <w:lvl w:ilvl="4">
      <w:start w:val="1"/>
      <w:numFmt w:val="bullet"/>
      <w:pStyle w:val="1585"/>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284"/>
      <w:isLgl w:val="false"/>
      <w:suff w:val="tab"/>
      <w:lvlText w:val="第%1章"/>
      <w:lvlJc w:val="left"/>
      <w:pPr>
        <w:ind w:left="9351" w:hanging="420"/>
      </w:pPr>
      <w:rPr>
        <w:rFonts w:hint="eastAsia" w:ascii="黑体" w:eastAsia="黑体"/>
        <w:b w:val="0"/>
        <w:sz w:val="36"/>
        <w:lang w:val="en-US"/>
      </w:rPr>
    </w:lvl>
    <w:lvl w:ilvl="1">
      <w:start w:val="1"/>
      <w:numFmt w:val="decimal"/>
      <w:pStyle w:val="1270"/>
      <w:isLgl w:val="false"/>
      <w:suff w:val="tab"/>
      <w:lvlText w:val="%1.%2"/>
      <w:lvlJc w:val="left"/>
      <w:pPr/>
      <w:rPr>
        <w:rFonts w:cs="Times New Roman"/>
        <w:b w:val="0"/>
        <w:bCs w:val="0"/>
        <w:i w:val="0"/>
        <w:iCs w:val="0"/>
        <w:caps w:val="0"/>
        <w:smallCaps w:val="0"/>
        <w:vanish w:val="0"/>
        <w:color w:val="000000"/>
        <w:spacing w:val="0"/>
        <w:position w:val="0"/>
        <w:u w:val="none"/>
        <w:vertAlign w:val="baseline"/>
      </w:rPr>
    </w:lvl>
    <w:lvl w:ilvl="2">
      <w:start w:val="1"/>
      <w:numFmt w:val="decimal"/>
      <w:pStyle w:val="1268"/>
      <w:isLgl w:val="false"/>
      <w:suff w:val="tab"/>
      <w:lvlText w:val="%1.%2.%3"/>
      <w:lvlJc w:val="left"/>
      <w:pPr/>
      <w:rPr>
        <w:rFonts w:cs="Times New Roman"/>
        <w:b w:val="0"/>
        <w:bCs w:val="0"/>
        <w:i w:val="0"/>
        <w:iCs w:val="0"/>
        <w:caps w:val="0"/>
        <w:smallCaps w:val="0"/>
        <w:vanish w:val="0"/>
        <w:color w:val="000000"/>
        <w:spacing w:val="0"/>
        <w:position w:val="0"/>
        <w:u w:val="none"/>
        <w:vertAlign w:val="baseline"/>
      </w:rPr>
    </w:lvl>
    <w:lvl w:ilvl="3">
      <w:start w:val="1"/>
      <w:numFmt w:val="decimal"/>
      <w:pStyle w:val="1290"/>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7"/>
      <w:numFmt w:val="decimal"/>
      <w:pStyle w:val="120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pStyle w:val="1196"/>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upperLetter"/>
      <w:pStyle w:val="126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6" w:default="1">
    <w:name w:val="Normal"/>
    <w:next w:val="969"/>
    <w:link w:val="1746"/>
    <w:uiPriority w:val="0"/>
    <w:qFormat/>
    <w:pPr>
      <w:jc w:val="both"/>
      <w:widowControl w:val="off"/>
    </w:pPr>
    <w:rPr>
      <w:rFonts w:hint="default" w:ascii="Calibri" w:hAnsi="Calibri" w:eastAsia="宋体" w:cs="Times New Roman"/>
      <w:sz w:val="21"/>
      <w:szCs w:val="24"/>
      <w:lang w:val="en-US" w:eastAsia="zh-CN" w:bidi="ar-SA"/>
    </w:rPr>
  </w:style>
  <w:style w:type="paragraph" w:styleId="967">
    <w:name w:val="Heading 1"/>
    <w:basedOn w:val="966"/>
    <w:next w:val="966"/>
    <w:link w:val="1000"/>
    <w:uiPriority w:val="9"/>
    <w:qFormat/>
    <w:pPr>
      <w:jc w:val="center"/>
      <w:keepLines/>
      <w:keepNext/>
      <w:spacing w:line="360" w:lineRule="auto"/>
      <w:outlineLvl w:val="0"/>
    </w:pPr>
    <w:rPr>
      <w:rFonts w:ascii="Arial" w:hAnsi="Arial" w:eastAsia="宋体" w:cs="Arial"/>
      <w:b/>
      <w:sz w:val="30"/>
      <w:szCs w:val="40"/>
    </w:rPr>
  </w:style>
  <w:style w:type="paragraph" w:styleId="968">
    <w:name w:val="Heading 2"/>
    <w:basedOn w:val="966"/>
    <w:next w:val="966"/>
    <w:link w:val="1001"/>
    <w:uiPriority w:val="9"/>
    <w:unhideWhenUsed/>
    <w:qFormat/>
    <w:pPr>
      <w:keepLines/>
      <w:keepNext/>
      <w:spacing w:before="360" w:after="200"/>
      <w:outlineLvl w:val="1"/>
    </w:pPr>
    <w:rPr>
      <w:rFonts w:ascii="Arial" w:hAnsi="Arial" w:eastAsia="Arial" w:cs="Arial"/>
      <w:sz w:val="34"/>
    </w:rPr>
  </w:style>
  <w:style w:type="paragraph" w:styleId="969">
    <w:name w:val="Heading 3"/>
    <w:basedOn w:val="966"/>
    <w:next w:val="966"/>
    <w:link w:val="1002"/>
    <w:uiPriority w:val="9"/>
    <w:unhideWhenUsed/>
    <w:qFormat/>
    <w:pPr>
      <w:jc w:val="left"/>
      <w:keepLines/>
      <w:keepNext/>
      <w:spacing w:before="320" w:after="200" w:line="360" w:lineRule="auto"/>
      <w:outlineLvl w:val="2"/>
    </w:pPr>
    <w:rPr>
      <w:rFonts w:ascii="Arial" w:hAnsi="Arial" w:eastAsia="宋体" w:cs="Arial"/>
      <w:b/>
      <w:sz w:val="30"/>
      <w:szCs w:val="30"/>
    </w:rPr>
  </w:style>
  <w:style w:type="paragraph" w:styleId="970">
    <w:name w:val="Heading 4"/>
    <w:basedOn w:val="966"/>
    <w:next w:val="966"/>
    <w:link w:val="1003"/>
    <w:uiPriority w:val="9"/>
    <w:unhideWhenUsed/>
    <w:qFormat/>
    <w:pPr>
      <w:keepLines/>
      <w:keepNext/>
      <w:spacing w:before="320" w:after="200"/>
      <w:outlineLvl w:val="3"/>
    </w:pPr>
    <w:rPr>
      <w:rFonts w:ascii="Arial" w:hAnsi="Arial" w:eastAsia="Arial" w:cs="Arial"/>
      <w:b/>
      <w:bCs/>
      <w:sz w:val="26"/>
      <w:szCs w:val="26"/>
    </w:rPr>
  </w:style>
  <w:style w:type="paragraph" w:styleId="971">
    <w:name w:val="Heading 5"/>
    <w:basedOn w:val="966"/>
    <w:next w:val="966"/>
    <w:link w:val="1004"/>
    <w:uiPriority w:val="9"/>
    <w:unhideWhenUsed/>
    <w:qFormat/>
    <w:pPr>
      <w:keepLines/>
      <w:keepNext/>
      <w:spacing w:before="320" w:after="200"/>
      <w:outlineLvl w:val="4"/>
    </w:pPr>
    <w:rPr>
      <w:rFonts w:ascii="Arial" w:hAnsi="Arial" w:eastAsia="Arial" w:cs="Arial"/>
      <w:b/>
      <w:bCs/>
      <w:sz w:val="24"/>
      <w:szCs w:val="24"/>
    </w:rPr>
  </w:style>
  <w:style w:type="paragraph" w:styleId="972">
    <w:name w:val="Heading 6"/>
    <w:basedOn w:val="966"/>
    <w:next w:val="966"/>
    <w:link w:val="1005"/>
    <w:uiPriority w:val="9"/>
    <w:unhideWhenUsed/>
    <w:qFormat/>
    <w:pPr>
      <w:keepLines/>
      <w:keepNext/>
      <w:spacing w:before="320" w:after="200"/>
      <w:outlineLvl w:val="5"/>
    </w:pPr>
    <w:rPr>
      <w:rFonts w:ascii="Arial" w:hAnsi="Arial" w:eastAsia="Arial" w:cs="Arial"/>
      <w:b/>
      <w:bCs/>
      <w:sz w:val="22"/>
      <w:szCs w:val="22"/>
    </w:rPr>
  </w:style>
  <w:style w:type="paragraph" w:styleId="973">
    <w:name w:val="Heading 7"/>
    <w:basedOn w:val="966"/>
    <w:next w:val="966"/>
    <w:link w:val="1006"/>
    <w:uiPriority w:val="9"/>
    <w:unhideWhenUsed/>
    <w:qFormat/>
    <w:pPr>
      <w:keepLines/>
      <w:keepNext/>
      <w:spacing w:before="320" w:after="200"/>
      <w:outlineLvl w:val="6"/>
    </w:pPr>
    <w:rPr>
      <w:rFonts w:ascii="Arial" w:hAnsi="Arial" w:eastAsia="Arial" w:cs="Arial"/>
      <w:b/>
      <w:bCs/>
      <w:i/>
      <w:iCs/>
      <w:sz w:val="22"/>
      <w:szCs w:val="22"/>
    </w:rPr>
  </w:style>
  <w:style w:type="paragraph" w:styleId="974">
    <w:name w:val="Heading 8"/>
    <w:basedOn w:val="966"/>
    <w:next w:val="966"/>
    <w:link w:val="1007"/>
    <w:uiPriority w:val="9"/>
    <w:unhideWhenUsed/>
    <w:qFormat/>
    <w:pPr>
      <w:keepLines/>
      <w:keepNext/>
      <w:spacing w:before="320" w:after="200"/>
      <w:outlineLvl w:val="7"/>
    </w:pPr>
    <w:rPr>
      <w:rFonts w:ascii="Arial" w:hAnsi="Arial" w:eastAsia="Arial" w:cs="Arial"/>
      <w:i/>
      <w:iCs/>
      <w:sz w:val="22"/>
      <w:szCs w:val="22"/>
    </w:rPr>
  </w:style>
  <w:style w:type="paragraph" w:styleId="975">
    <w:name w:val="Heading 9"/>
    <w:basedOn w:val="966"/>
    <w:next w:val="966"/>
    <w:link w:val="1008"/>
    <w:uiPriority w:val="9"/>
    <w:unhideWhenUsed/>
    <w:qFormat/>
    <w:pPr>
      <w:keepLines/>
      <w:keepNext/>
      <w:spacing w:before="320" w:after="200"/>
      <w:outlineLvl w:val="8"/>
    </w:pPr>
    <w:rPr>
      <w:rFonts w:ascii="Arial" w:hAnsi="Arial" w:eastAsia="Arial" w:cs="Arial"/>
      <w:i/>
      <w:iCs/>
      <w:sz w:val="21"/>
      <w:szCs w:val="21"/>
    </w:rPr>
  </w:style>
  <w:style w:type="character" w:styleId="976" w:default="1">
    <w:name w:val="Default Paragraph Font"/>
    <w:uiPriority w:val="1"/>
    <w:semiHidden/>
    <w:unhideWhenUsed/>
    <w:qFormat/>
  </w:style>
  <w:style w:type="table" w:styleId="977" w:default="1">
    <w:name w:val="Normal Table"/>
    <w:uiPriority w:val="99"/>
    <w:semiHidden/>
    <w:unhideWhenUsed/>
    <w:qFormat/>
    <w:tblPr>
      <w:tblCellMar>
        <w:left w:w="108" w:type="dxa"/>
        <w:top w:w="0" w:type="dxa"/>
        <w:right w:w="108" w:type="dxa"/>
        <w:bottom w:w="0" w:type="dxa"/>
      </w:tblCellMar>
    </w:tblPr>
  </w:style>
  <w:style w:type="paragraph" w:styleId="978">
    <w:name w:val="toc 7"/>
    <w:basedOn w:val="966"/>
    <w:next w:val="966"/>
    <w:uiPriority w:val="39"/>
    <w:qFormat/>
    <w:pPr>
      <w:ind w:left="2520"/>
    </w:pPr>
    <w:rPr>
      <w:rFonts w:ascii="Times New Roman" w:hAnsi="Times New Roman"/>
    </w:rPr>
  </w:style>
  <w:style w:type="paragraph" w:styleId="979">
    <w:name w:val="Caption"/>
    <w:basedOn w:val="966"/>
    <w:next w:val="9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80">
    <w:name w:val="toc 5"/>
    <w:basedOn w:val="966"/>
    <w:next w:val="966"/>
    <w:uiPriority w:val="39"/>
    <w:qFormat/>
    <w:pPr>
      <w:ind w:left="1680"/>
    </w:pPr>
    <w:rPr>
      <w:rFonts w:ascii="Times New Roman" w:hAnsi="Times New Roman"/>
    </w:rPr>
  </w:style>
  <w:style w:type="paragraph" w:styleId="981">
    <w:name w:val="toc 3"/>
    <w:basedOn w:val="966"/>
    <w:next w:val="966"/>
    <w:uiPriority w:val="39"/>
    <w:qFormat/>
    <w:pPr>
      <w:ind w:left="539"/>
      <w:jc w:val="left"/>
      <w:spacing w:line="240" w:lineRule="exact"/>
      <w:tabs>
        <w:tab w:val="right" w:pos="9440" w:leader="dot"/>
      </w:tabs>
    </w:pPr>
    <w:rPr>
      <w:rFonts w:ascii="黑体" w:hAnsi="宋体" w:eastAsia="黑体"/>
      <w:bCs/>
      <w:iCs/>
      <w:sz w:val="18"/>
      <w:szCs w:val="32"/>
    </w:rPr>
  </w:style>
  <w:style w:type="paragraph" w:styleId="982">
    <w:name w:val="toc 8"/>
    <w:basedOn w:val="966"/>
    <w:next w:val="966"/>
    <w:uiPriority w:val="39"/>
    <w:qFormat/>
    <w:pPr>
      <w:ind w:left="2940"/>
    </w:pPr>
    <w:rPr>
      <w:rFonts w:ascii="Times New Roman" w:hAnsi="Times New Roman"/>
    </w:rPr>
  </w:style>
  <w:style w:type="paragraph" w:styleId="983">
    <w:name w:val="endnote text"/>
    <w:basedOn w:val="966"/>
    <w:link w:val="1146"/>
    <w:uiPriority w:val="99"/>
    <w:semiHidden/>
    <w:unhideWhenUsed/>
    <w:qFormat/>
    <w:pPr>
      <w:spacing w:after="0" w:line="240" w:lineRule="auto"/>
    </w:pPr>
    <w:rPr>
      <w:sz w:val="20"/>
    </w:rPr>
  </w:style>
  <w:style w:type="paragraph" w:styleId="984">
    <w:name w:val="Footer"/>
    <w:basedOn w:val="966"/>
    <w:link w:val="1019"/>
    <w:uiPriority w:val="99"/>
    <w:unhideWhenUsed/>
    <w:qFormat/>
    <w:pPr>
      <w:spacing w:after="0" w:line="240" w:lineRule="auto"/>
      <w:tabs>
        <w:tab w:val="center" w:pos="7143" w:leader="none"/>
        <w:tab w:val="right" w:pos="14287" w:leader="none"/>
      </w:tabs>
    </w:pPr>
  </w:style>
  <w:style w:type="paragraph" w:styleId="985">
    <w:name w:val="Header"/>
    <w:basedOn w:val="966"/>
    <w:link w:val="1017"/>
    <w:uiPriority w:val="99"/>
    <w:unhideWhenUsed/>
    <w:qFormat/>
    <w:pPr>
      <w:spacing w:after="0" w:line="240" w:lineRule="auto"/>
      <w:tabs>
        <w:tab w:val="center" w:pos="7143" w:leader="none"/>
        <w:tab w:val="right" w:pos="14287" w:leader="none"/>
      </w:tabs>
    </w:pPr>
  </w:style>
  <w:style w:type="paragraph" w:styleId="986">
    <w:name w:val="toc 1"/>
    <w:basedOn w:val="966"/>
    <w:next w:val="966"/>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987">
    <w:name w:val="toc 4"/>
    <w:basedOn w:val="966"/>
    <w:next w:val="966"/>
    <w:uiPriority w:val="39"/>
    <w:qFormat/>
    <w:pPr>
      <w:ind w:left="1260"/>
    </w:pPr>
    <w:rPr>
      <w:rFonts w:ascii="Times New Roman" w:hAnsi="Times New Roman"/>
    </w:rPr>
  </w:style>
  <w:style w:type="paragraph" w:styleId="988">
    <w:name w:val="Subtitle"/>
    <w:basedOn w:val="966"/>
    <w:next w:val="966"/>
    <w:link w:val="1012"/>
    <w:uiPriority w:val="11"/>
    <w:qFormat/>
    <w:pPr>
      <w:spacing w:before="200" w:after="200"/>
    </w:pPr>
    <w:rPr>
      <w:sz w:val="24"/>
      <w:szCs w:val="24"/>
    </w:rPr>
  </w:style>
  <w:style w:type="paragraph" w:styleId="989">
    <w:name w:val="footnote text"/>
    <w:basedOn w:val="966"/>
    <w:link w:val="1145"/>
    <w:uiPriority w:val="99"/>
    <w:semiHidden/>
    <w:unhideWhenUsed/>
    <w:qFormat/>
    <w:pPr>
      <w:spacing w:after="40" w:line="240" w:lineRule="auto"/>
    </w:pPr>
    <w:rPr>
      <w:sz w:val="18"/>
    </w:rPr>
  </w:style>
  <w:style w:type="paragraph" w:styleId="990">
    <w:name w:val="toc 6"/>
    <w:basedOn w:val="966"/>
    <w:next w:val="966"/>
    <w:uiPriority w:val="39"/>
    <w:qFormat/>
    <w:pPr>
      <w:ind w:left="2100"/>
    </w:pPr>
    <w:rPr>
      <w:rFonts w:ascii="Times New Roman" w:hAnsi="Times New Roman"/>
    </w:rPr>
  </w:style>
  <w:style w:type="paragraph" w:styleId="991">
    <w:name w:val="table of figures"/>
    <w:basedOn w:val="966"/>
    <w:next w:val="966"/>
    <w:uiPriority w:val="99"/>
    <w:unhideWhenUsed/>
    <w:qFormat/>
    <w:pPr>
      <w:spacing w:after="0" w:afterAutospacing="0"/>
    </w:pPr>
  </w:style>
  <w:style w:type="paragraph" w:styleId="992">
    <w:name w:val="toc 2"/>
    <w:basedOn w:val="966"/>
    <w:next w:val="966"/>
    <w:link w:val="1226"/>
    <w:uiPriority w:val="39"/>
    <w:qFormat/>
    <w:pPr>
      <w:jc w:val="left"/>
      <w:spacing w:line="260" w:lineRule="exact"/>
      <w:tabs>
        <w:tab w:val="right" w:pos="9440" w:leader="dot"/>
      </w:tabs>
    </w:pPr>
    <w:rPr>
      <w:rFonts w:ascii="黑体" w:hAnsi="Times New Roman" w:eastAsia="黑体"/>
      <w:b/>
      <w:bCs/>
      <w:smallCaps/>
      <w:sz w:val="18"/>
      <w:szCs w:val="44"/>
    </w:rPr>
  </w:style>
  <w:style w:type="paragraph" w:styleId="993">
    <w:name w:val="toc 9"/>
    <w:basedOn w:val="966"/>
    <w:next w:val="966"/>
    <w:uiPriority w:val="39"/>
    <w:qFormat/>
    <w:pPr>
      <w:ind w:left="3360"/>
    </w:pPr>
    <w:rPr>
      <w:rFonts w:ascii="Times New Roman" w:hAnsi="Times New Roman"/>
    </w:rPr>
  </w:style>
  <w:style w:type="paragraph" w:styleId="994">
    <w:name w:val="Title"/>
    <w:basedOn w:val="966"/>
    <w:next w:val="966"/>
    <w:link w:val="1011"/>
    <w:uiPriority w:val="10"/>
    <w:qFormat/>
    <w:pPr>
      <w:contextualSpacing/>
      <w:spacing w:before="300" w:after="200"/>
    </w:pPr>
    <w:rPr>
      <w:sz w:val="48"/>
      <w:szCs w:val="48"/>
    </w:rPr>
  </w:style>
  <w:style w:type="table" w:styleId="9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6">
    <w:name w:val="Strong"/>
    <w:basedOn w:val="976"/>
    <w:uiPriority w:val="22"/>
    <w:qFormat/>
    <w:rPr>
      <w:b/>
    </w:rPr>
  </w:style>
  <w:style w:type="character" w:styleId="997">
    <w:name w:val="endnote reference"/>
    <w:uiPriority w:val="99"/>
    <w:semiHidden/>
    <w:unhideWhenUsed/>
    <w:qFormat/>
    <w:rPr>
      <w:vertAlign w:val="superscript"/>
    </w:rPr>
  </w:style>
  <w:style w:type="character" w:styleId="998">
    <w:name w:val="Hyperlink"/>
    <w:uiPriority w:val="99"/>
    <w:unhideWhenUsed/>
    <w:qFormat/>
    <w:rPr>
      <w:color w:val="0000ff" w:themeColor="hyperlink"/>
      <w:u w:val="single"/>
      <w14:textFill>
        <w14:solidFill>
          <w14:schemeClr w14:val="hlink"/>
        </w14:solidFill>
      </w14:textFill>
    </w:rPr>
  </w:style>
  <w:style w:type="character" w:styleId="999">
    <w:name w:val="footnote reference"/>
    <w:uiPriority w:val="99"/>
    <w:unhideWhenUsed/>
    <w:qFormat/>
    <w:rPr>
      <w:vertAlign w:val="superscript"/>
    </w:rPr>
  </w:style>
  <w:style w:type="character" w:styleId="1000" w:customStyle="1">
    <w:name w:val="Heading 1 Char"/>
    <w:link w:val="967"/>
    <w:uiPriority w:val="9"/>
    <w:qFormat/>
    <w:rPr>
      <w:rFonts w:ascii="Arial" w:hAnsi="Arial" w:eastAsia="宋体" w:cs="Arial"/>
      <w:b/>
      <w:sz w:val="30"/>
      <w:szCs w:val="40"/>
    </w:rPr>
  </w:style>
  <w:style w:type="character" w:styleId="1001" w:customStyle="1">
    <w:name w:val="Heading 2 Char"/>
    <w:link w:val="968"/>
    <w:uiPriority w:val="9"/>
    <w:qFormat/>
    <w:rPr>
      <w:rFonts w:ascii="Arial" w:hAnsi="Arial" w:eastAsia="Arial" w:cs="Arial"/>
      <w:sz w:val="34"/>
    </w:rPr>
  </w:style>
  <w:style w:type="character" w:styleId="1002" w:customStyle="1">
    <w:name w:val="Heading 3 Char"/>
    <w:link w:val="969"/>
    <w:uiPriority w:val="9"/>
    <w:qFormat/>
    <w:rPr>
      <w:rFonts w:ascii="Arial" w:hAnsi="Arial" w:eastAsia="宋体" w:cs="Arial"/>
      <w:b/>
      <w:sz w:val="30"/>
      <w:szCs w:val="30"/>
    </w:rPr>
  </w:style>
  <w:style w:type="character" w:styleId="1003" w:customStyle="1">
    <w:name w:val="Heading 4 Char"/>
    <w:link w:val="970"/>
    <w:uiPriority w:val="9"/>
    <w:qFormat/>
    <w:rPr>
      <w:rFonts w:ascii="Arial" w:hAnsi="Arial" w:eastAsia="Arial" w:cs="Arial"/>
      <w:b/>
      <w:bCs/>
      <w:sz w:val="26"/>
      <w:szCs w:val="26"/>
    </w:rPr>
  </w:style>
  <w:style w:type="character" w:styleId="1004" w:customStyle="1">
    <w:name w:val="Heading 5 Char"/>
    <w:link w:val="971"/>
    <w:uiPriority w:val="9"/>
    <w:qFormat/>
    <w:rPr>
      <w:rFonts w:ascii="Arial" w:hAnsi="Arial" w:eastAsia="Arial" w:cs="Arial"/>
      <w:b/>
      <w:bCs/>
      <w:sz w:val="24"/>
      <w:szCs w:val="24"/>
    </w:rPr>
  </w:style>
  <w:style w:type="character" w:styleId="1005" w:customStyle="1">
    <w:name w:val="Heading 6 Char"/>
    <w:link w:val="972"/>
    <w:uiPriority w:val="9"/>
    <w:qFormat/>
    <w:rPr>
      <w:rFonts w:ascii="Arial" w:hAnsi="Arial" w:eastAsia="Arial" w:cs="Arial"/>
      <w:b/>
      <w:bCs/>
      <w:sz w:val="22"/>
      <w:szCs w:val="22"/>
    </w:rPr>
  </w:style>
  <w:style w:type="character" w:styleId="1006" w:customStyle="1">
    <w:name w:val="Heading 7 Char"/>
    <w:link w:val="973"/>
    <w:uiPriority w:val="9"/>
    <w:qFormat/>
    <w:rPr>
      <w:rFonts w:ascii="Arial" w:hAnsi="Arial" w:eastAsia="Arial" w:cs="Arial"/>
      <w:b/>
      <w:bCs/>
      <w:i/>
      <w:iCs/>
      <w:sz w:val="22"/>
      <w:szCs w:val="22"/>
    </w:rPr>
  </w:style>
  <w:style w:type="character" w:styleId="1007" w:customStyle="1">
    <w:name w:val="Heading 8 Char"/>
    <w:link w:val="974"/>
    <w:uiPriority w:val="9"/>
    <w:qFormat/>
    <w:rPr>
      <w:rFonts w:ascii="Arial" w:hAnsi="Arial" w:eastAsia="Arial" w:cs="Arial"/>
      <w:i/>
      <w:iCs/>
      <w:sz w:val="22"/>
      <w:szCs w:val="22"/>
    </w:rPr>
  </w:style>
  <w:style w:type="character" w:styleId="1008" w:customStyle="1">
    <w:name w:val="Heading 9 Char"/>
    <w:link w:val="975"/>
    <w:uiPriority w:val="9"/>
    <w:qFormat/>
    <w:rPr>
      <w:rFonts w:ascii="Arial" w:hAnsi="Arial" w:eastAsia="Arial" w:cs="Arial"/>
      <w:i/>
      <w:iCs/>
      <w:sz w:val="21"/>
      <w:szCs w:val="21"/>
    </w:rPr>
  </w:style>
  <w:style w:type="paragraph" w:styleId="1009">
    <w:name w:val="List Paragraph"/>
    <w:basedOn w:val="966"/>
    <w:uiPriority w:val="34"/>
    <w:qFormat/>
    <w:pPr>
      <w:contextualSpacing/>
      <w:ind w:left="720"/>
    </w:pPr>
  </w:style>
  <w:style w:type="paragraph" w:styleId="1010">
    <w:name w:val="No Spacing"/>
    <w:uiPriority w:val="1"/>
    <w:qFormat/>
    <w:pPr>
      <w:spacing w:before="0" w:after="0" w:line="240" w:lineRule="auto"/>
    </w:pPr>
    <w:rPr>
      <w:rFonts w:hint="default" w:ascii="Times New Roman" w:hAnsi="Times New Roman" w:eastAsia="宋体" w:cs="Times New Roman"/>
    </w:rPr>
  </w:style>
  <w:style w:type="character" w:styleId="1011" w:customStyle="1">
    <w:name w:val="Title Char"/>
    <w:link w:val="994"/>
    <w:uiPriority w:val="10"/>
    <w:qFormat/>
    <w:rPr>
      <w:sz w:val="48"/>
      <w:szCs w:val="48"/>
    </w:rPr>
  </w:style>
  <w:style w:type="character" w:styleId="1012" w:customStyle="1">
    <w:name w:val="Subtitle Char"/>
    <w:link w:val="988"/>
    <w:uiPriority w:val="11"/>
    <w:qFormat/>
    <w:rPr>
      <w:sz w:val="24"/>
      <w:szCs w:val="24"/>
    </w:rPr>
  </w:style>
  <w:style w:type="paragraph" w:styleId="1013">
    <w:name w:val="Quote"/>
    <w:basedOn w:val="966"/>
    <w:next w:val="966"/>
    <w:link w:val="1014"/>
    <w:uiPriority w:val="29"/>
    <w:qFormat/>
    <w:pPr>
      <w:ind w:left="720" w:right="720"/>
    </w:pPr>
    <w:rPr>
      <w:i/>
    </w:rPr>
  </w:style>
  <w:style w:type="character" w:styleId="1014" w:customStyle="1">
    <w:name w:val="Quote Char"/>
    <w:link w:val="1013"/>
    <w:uiPriority w:val="29"/>
    <w:qFormat/>
    <w:rPr>
      <w:i/>
    </w:rPr>
  </w:style>
  <w:style w:type="paragraph" w:styleId="1015">
    <w:name w:val="Intense Quote"/>
    <w:basedOn w:val="966"/>
    <w:next w:val="966"/>
    <w:link w:val="10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6" w:customStyle="1">
    <w:name w:val="Intense Quote Char"/>
    <w:link w:val="1015"/>
    <w:uiPriority w:val="30"/>
    <w:qFormat/>
    <w:rPr>
      <w:i/>
    </w:rPr>
  </w:style>
  <w:style w:type="character" w:styleId="1017" w:customStyle="1">
    <w:name w:val="Header Char"/>
    <w:link w:val="985"/>
    <w:uiPriority w:val="99"/>
    <w:qFormat/>
  </w:style>
  <w:style w:type="character" w:styleId="1018" w:customStyle="1">
    <w:name w:val="Footer Char"/>
    <w:link w:val="984"/>
    <w:uiPriority w:val="99"/>
    <w:qFormat/>
  </w:style>
  <w:style w:type="character" w:styleId="1019" w:customStyle="1">
    <w:name w:val="Caption Char"/>
    <w:link w:val="984"/>
    <w:uiPriority w:val="99"/>
    <w:qFormat/>
  </w:style>
  <w:style w:type="table" w:styleId="102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6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1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5" w:customStyle="1">
    <w:name w:val="Footnote Text Char"/>
    <w:link w:val="989"/>
    <w:uiPriority w:val="99"/>
    <w:qFormat/>
    <w:rPr>
      <w:sz w:val="18"/>
    </w:rPr>
  </w:style>
  <w:style w:type="character" w:styleId="1146" w:customStyle="1">
    <w:name w:val="Endnote Text Char"/>
    <w:link w:val="983"/>
    <w:uiPriority w:val="99"/>
    <w:qFormat/>
    <w:rPr>
      <w:sz w:val="20"/>
    </w:rPr>
  </w:style>
  <w:style w:type="paragraph" w:styleId="1147" w:customStyle="1">
    <w:name w:val="TOC Heading"/>
    <w:uiPriority w:val="39"/>
    <w:unhideWhenUsed/>
    <w:qFormat/>
    <w:rPr>
      <w:rFonts w:hint="default" w:ascii="Times New Roman" w:hAnsi="Times New Roman" w:eastAsia="宋体" w:cs="Times New Roman"/>
    </w:rPr>
  </w:style>
  <w:style w:type="paragraph" w:styleId="1148" w:customStyle="1">
    <w:name w:val="标题 11"/>
    <w:basedOn w:val="966"/>
    <w:next w:val="966"/>
    <w:link w:val="1165"/>
    <w:uiPriority w:val="99"/>
    <w:qFormat/>
    <w:pPr>
      <w:keepNext/>
      <w:outlineLvl w:val="0"/>
    </w:pPr>
    <w:rPr>
      <w:rFonts w:ascii="楷体_GB2312" w:hAnsi="Times New Roman" w:eastAsia="楷体_GB2312"/>
      <w:sz w:val="28"/>
      <w:szCs w:val="20"/>
    </w:rPr>
  </w:style>
  <w:style w:type="paragraph" w:styleId="1149" w:customStyle="1">
    <w:name w:val="标题 21"/>
    <w:basedOn w:val="966"/>
    <w:next w:val="1150"/>
    <w:link w:val="1166"/>
    <w:uiPriority w:val="99"/>
    <w:qFormat/>
    <w:pPr>
      <w:jc w:val="center"/>
      <w:keepLines/>
      <w:keepNext/>
      <w:spacing w:before="260" w:after="260" w:line="416" w:lineRule="auto"/>
      <w:outlineLvl w:val="1"/>
    </w:pPr>
    <w:rPr>
      <w:rFonts w:ascii="Arial" w:hAnsi="Arial" w:eastAsia="幼圆"/>
      <w:b/>
      <w:sz w:val="44"/>
      <w:szCs w:val="20"/>
    </w:rPr>
  </w:style>
  <w:style w:type="paragraph" w:styleId="1150" w:customStyle="1">
    <w:name w:val="正文缩进12"/>
    <w:basedOn w:val="966"/>
    <w:link w:val="1167"/>
    <w:uiPriority w:val="99"/>
    <w:qFormat/>
    <w:pPr>
      <w:ind w:firstLine="420"/>
    </w:pPr>
    <w:rPr>
      <w:rFonts w:ascii="Times New Roman" w:hAnsi="Times New Roman"/>
      <w:szCs w:val="20"/>
    </w:rPr>
  </w:style>
  <w:style w:type="paragraph" w:styleId="1151" w:customStyle="1">
    <w:name w:val="标题 311"/>
    <w:basedOn w:val="966"/>
    <w:next w:val="966"/>
    <w:link w:val="1168"/>
    <w:uiPriority w:val="99"/>
    <w:qFormat/>
    <w:pPr>
      <w:keepLines/>
      <w:keepNext/>
      <w:spacing w:before="260" w:after="260" w:line="416" w:lineRule="auto"/>
      <w:outlineLvl w:val="2"/>
    </w:pPr>
    <w:rPr>
      <w:rFonts w:ascii="Times New Roman" w:hAnsi="Times New Roman"/>
      <w:b/>
      <w:sz w:val="32"/>
      <w:szCs w:val="20"/>
    </w:rPr>
  </w:style>
  <w:style w:type="paragraph" w:styleId="1152" w:customStyle="1">
    <w:name w:val="标题 411"/>
    <w:basedOn w:val="966"/>
    <w:next w:val="966"/>
    <w:link w:val="1169"/>
    <w:uiPriority w:val="99"/>
    <w:qFormat/>
    <w:pPr>
      <w:keepLines/>
      <w:keepNext/>
      <w:spacing w:before="280" w:after="290" w:line="376" w:lineRule="auto"/>
      <w:outlineLvl w:val="3"/>
    </w:pPr>
    <w:rPr>
      <w:rFonts w:ascii="Arial" w:hAnsi="Arial" w:eastAsia="黑体"/>
      <w:b/>
      <w:bCs/>
      <w:sz w:val="28"/>
      <w:szCs w:val="28"/>
    </w:rPr>
  </w:style>
  <w:style w:type="paragraph" w:styleId="1153" w:customStyle="1">
    <w:name w:val="标题 51"/>
    <w:basedOn w:val="966"/>
    <w:next w:val="966"/>
    <w:link w:val="1170"/>
    <w:uiPriority w:val="0"/>
    <w:qFormat/>
    <w:pPr>
      <w:keepNext/>
      <w:outlineLvl w:val="4"/>
    </w:pPr>
    <w:rPr>
      <w:rFonts w:ascii="宋体" w:hAnsi="宋体"/>
      <w:b/>
      <w:bCs/>
    </w:rPr>
  </w:style>
  <w:style w:type="paragraph" w:styleId="1154" w:customStyle="1">
    <w:name w:val="标题 61"/>
    <w:basedOn w:val="966"/>
    <w:next w:val="966"/>
    <w:link w:val="1171"/>
    <w:uiPriority w:val="99"/>
    <w:qFormat/>
    <w:pPr>
      <w:keepLines/>
      <w:keepNext/>
      <w:spacing w:before="240" w:after="64" w:line="319" w:lineRule="auto"/>
      <w:outlineLvl w:val="5"/>
    </w:pPr>
    <w:rPr>
      <w:rFonts w:ascii="Arial" w:hAnsi="Arial" w:eastAsia="黑体"/>
      <w:b/>
      <w:bCs/>
      <w:sz w:val="24"/>
    </w:rPr>
  </w:style>
  <w:style w:type="paragraph" w:styleId="1155" w:customStyle="1">
    <w:name w:val="标题 71"/>
    <w:basedOn w:val="966"/>
    <w:next w:val="966"/>
    <w:link w:val="1172"/>
    <w:uiPriority w:val="99"/>
    <w:qFormat/>
    <w:pPr>
      <w:keepLines/>
      <w:keepNext/>
      <w:spacing w:before="240" w:after="64" w:line="319" w:lineRule="auto"/>
      <w:outlineLvl w:val="6"/>
    </w:pPr>
    <w:rPr>
      <w:rFonts w:ascii="Times New Roman" w:hAnsi="Times New Roman"/>
      <w:b/>
      <w:bCs/>
      <w:sz w:val="24"/>
    </w:rPr>
  </w:style>
  <w:style w:type="paragraph" w:styleId="1156" w:customStyle="1">
    <w:name w:val="标题 81"/>
    <w:basedOn w:val="966"/>
    <w:next w:val="1150"/>
    <w:link w:val="1173"/>
    <w:uiPriority w:val="99"/>
    <w:qFormat/>
    <w:pPr>
      <w:keepLines/>
      <w:keepNext/>
      <w:spacing w:before="240" w:after="64" w:line="320" w:lineRule="auto"/>
      <w:outlineLvl w:val="7"/>
    </w:pPr>
    <w:rPr>
      <w:rFonts w:ascii="Arial" w:hAnsi="Arial" w:eastAsia="黑体"/>
      <w:sz w:val="24"/>
      <w:szCs w:val="20"/>
    </w:rPr>
  </w:style>
  <w:style w:type="paragraph" w:styleId="1157" w:customStyle="1">
    <w:name w:val="标题 91"/>
    <w:basedOn w:val="966"/>
    <w:next w:val="1150"/>
    <w:link w:val="1174"/>
    <w:uiPriority w:val="99"/>
    <w:qFormat/>
    <w:pPr>
      <w:keepLines/>
      <w:keepNext/>
      <w:spacing w:before="240" w:after="64" w:line="320" w:lineRule="auto"/>
      <w:outlineLvl w:val="8"/>
    </w:pPr>
    <w:rPr>
      <w:rFonts w:ascii="Arial" w:hAnsi="Arial" w:eastAsia="黑体"/>
      <w:szCs w:val="20"/>
    </w:rPr>
  </w:style>
  <w:style w:type="character" w:styleId="1158" w:customStyle="1">
    <w:name w:val="默认段落字体1"/>
    <w:link w:val="966"/>
    <w:uiPriority w:val="1"/>
    <w:unhideWhenUsed/>
    <w:qFormat/>
  </w:style>
  <w:style w:type="table" w:styleId="1159" w:customStyle="1">
    <w:name w:val="普通表格1"/>
    <w:uiPriority w:val="99"/>
    <w:unhideWhenUsed/>
    <w:qFormat/>
    <w:tblPr/>
  </w:style>
  <w:style w:type="paragraph" w:styleId="1160" w:customStyle="1">
    <w:name w:val="表格文字"/>
    <w:basedOn w:val="966"/>
    <w:next w:val="1161"/>
    <w:uiPriority w:val="99"/>
    <w:qFormat/>
    <w:pPr>
      <w:jc w:val="left"/>
      <w:spacing w:line="420" w:lineRule="atLeast"/>
    </w:pPr>
    <w:rPr>
      <w:rFonts w:ascii="Times New Roman" w:hAnsi="Times New Roman"/>
      <w:szCs w:val="20"/>
    </w:rPr>
  </w:style>
  <w:style w:type="paragraph" w:styleId="1161" w:customStyle="1">
    <w:name w:val="正文文本11"/>
    <w:basedOn w:val="966"/>
    <w:next w:val="1162"/>
    <w:link w:val="1163"/>
    <w:uiPriority w:val="99"/>
    <w:qFormat/>
    <w:rPr>
      <w:rFonts w:ascii="楷体_GB2312" w:hAnsi="Arial" w:eastAsia="楷体_GB2312"/>
      <w:sz w:val="28"/>
      <w:szCs w:val="20"/>
    </w:rPr>
  </w:style>
  <w:style w:type="paragraph" w:styleId="1162" w:customStyle="1">
    <w:name w:val="正文文本 211"/>
    <w:basedOn w:val="966"/>
    <w:link w:val="1164"/>
    <w:uiPriority w:val="0"/>
    <w:qFormat/>
    <w:pPr>
      <w:jc w:val="center"/>
    </w:pPr>
    <w:rPr>
      <w:rFonts w:ascii="仿宋_GB2312" w:hAnsi="Times New Roman" w:eastAsia="仿宋_GB2312"/>
      <w:sz w:val="44"/>
    </w:rPr>
  </w:style>
  <w:style w:type="character" w:styleId="1163" w:customStyle="1">
    <w:name w:val="正文文本 字符1"/>
    <w:link w:val="1161"/>
    <w:uiPriority w:val="99"/>
    <w:qFormat/>
    <w:rPr>
      <w:rFonts w:ascii="楷体_GB2312" w:hAnsi="Arial" w:eastAsia="楷体_GB2312"/>
      <w:sz w:val="28"/>
    </w:rPr>
  </w:style>
  <w:style w:type="character" w:styleId="1164" w:customStyle="1">
    <w:name w:val="正文文本 2 字符"/>
    <w:link w:val="1162"/>
    <w:uiPriority w:val="0"/>
    <w:qFormat/>
    <w:rPr>
      <w:rFonts w:ascii="仿宋_GB2312" w:hAnsi="Times New Roman" w:eastAsia="仿宋_GB2312"/>
      <w:sz w:val="44"/>
      <w:szCs w:val="24"/>
    </w:rPr>
  </w:style>
  <w:style w:type="character" w:styleId="1165" w:customStyle="1">
    <w:name w:val="标题 1 字符"/>
    <w:link w:val="1148"/>
    <w:uiPriority w:val="99"/>
    <w:qFormat/>
    <w:rPr>
      <w:rFonts w:ascii="楷体_GB2312" w:hAnsi="Times New Roman" w:eastAsia="楷体_GB2312" w:cs="Times New Roman"/>
      <w:sz w:val="28"/>
      <w:lang w:val="en-US" w:eastAsia="zh-CN" w:bidi="ar-SA"/>
    </w:rPr>
  </w:style>
  <w:style w:type="character" w:styleId="1166" w:customStyle="1">
    <w:name w:val="标题 2 字符"/>
    <w:link w:val="1149"/>
    <w:uiPriority w:val="99"/>
    <w:qFormat/>
    <w:rPr>
      <w:rFonts w:ascii="Arial" w:hAnsi="Arial" w:eastAsia="幼圆" w:cs="Times New Roman"/>
      <w:b/>
      <w:sz w:val="44"/>
    </w:rPr>
  </w:style>
  <w:style w:type="character" w:styleId="1167" w:customStyle="1">
    <w:name w:val="正文缩进 字符"/>
    <w:link w:val="1150"/>
    <w:uiPriority w:val="99"/>
    <w:qFormat/>
    <w:rPr>
      <w:rFonts w:ascii="Times New Roman" w:hAnsi="Times New Roman" w:eastAsia="宋体" w:cs="Times New Roman"/>
      <w:sz w:val="21"/>
      <w:lang w:val="en-US" w:eastAsia="zh-CN" w:bidi="ar-SA"/>
    </w:rPr>
  </w:style>
  <w:style w:type="character" w:styleId="1168" w:customStyle="1">
    <w:name w:val="标题 3 字符"/>
    <w:link w:val="1151"/>
    <w:uiPriority w:val="0"/>
    <w:qFormat/>
    <w:rPr>
      <w:rFonts w:ascii="Times New Roman" w:hAnsi="Times New Roman"/>
      <w:b/>
      <w:sz w:val="32"/>
    </w:rPr>
  </w:style>
  <w:style w:type="character" w:styleId="1169" w:customStyle="1">
    <w:name w:val="标题 4 字符"/>
    <w:link w:val="1152"/>
    <w:uiPriority w:val="99"/>
    <w:qFormat/>
    <w:rPr>
      <w:rFonts w:ascii="Arial" w:hAnsi="Arial" w:eastAsia="黑体"/>
      <w:b/>
      <w:bCs/>
      <w:sz w:val="28"/>
      <w:szCs w:val="28"/>
    </w:rPr>
  </w:style>
  <w:style w:type="character" w:styleId="1170" w:customStyle="1">
    <w:name w:val="标题 5 字符"/>
    <w:link w:val="1153"/>
    <w:uiPriority w:val="0"/>
    <w:qFormat/>
    <w:rPr>
      <w:rFonts w:ascii="宋体" w:hAnsi="宋体"/>
      <w:b/>
      <w:bCs/>
      <w:sz w:val="21"/>
      <w:szCs w:val="24"/>
    </w:rPr>
  </w:style>
  <w:style w:type="character" w:styleId="1171" w:customStyle="1">
    <w:name w:val="标题 6 字符"/>
    <w:link w:val="1154"/>
    <w:uiPriority w:val="99"/>
    <w:qFormat/>
    <w:rPr>
      <w:rFonts w:ascii="Arial" w:hAnsi="Arial" w:eastAsia="黑体" w:cs="Times New Roman"/>
      <w:b/>
      <w:bCs/>
      <w:sz w:val="24"/>
      <w:szCs w:val="24"/>
    </w:rPr>
  </w:style>
  <w:style w:type="character" w:styleId="1172" w:customStyle="1">
    <w:name w:val="标题 7 字符"/>
    <w:link w:val="1155"/>
    <w:uiPriority w:val="99"/>
    <w:qFormat/>
    <w:rPr>
      <w:rFonts w:ascii="Times New Roman" w:hAnsi="Times New Roman" w:eastAsia="宋体" w:cs="Times New Roman"/>
      <w:b/>
      <w:bCs/>
      <w:sz w:val="24"/>
      <w:szCs w:val="24"/>
    </w:rPr>
  </w:style>
  <w:style w:type="character" w:styleId="1173" w:customStyle="1">
    <w:name w:val="标题 8 字符"/>
    <w:link w:val="1156"/>
    <w:uiPriority w:val="99"/>
    <w:qFormat/>
    <w:rPr>
      <w:rFonts w:ascii="Arial" w:hAnsi="Arial" w:eastAsia="黑体"/>
      <w:sz w:val="24"/>
    </w:rPr>
  </w:style>
  <w:style w:type="character" w:styleId="1174" w:customStyle="1">
    <w:name w:val="标题 9 字符"/>
    <w:link w:val="1157"/>
    <w:uiPriority w:val="99"/>
    <w:qFormat/>
    <w:rPr>
      <w:rFonts w:ascii="Arial" w:hAnsi="Arial" w:eastAsia="黑体"/>
      <w:sz w:val="21"/>
    </w:rPr>
  </w:style>
  <w:style w:type="paragraph" w:styleId="1175" w:customStyle="1">
    <w:name w:val="引文目录1"/>
    <w:basedOn w:val="966"/>
    <w:next w:val="966"/>
    <w:uiPriority w:val="99"/>
    <w:qFormat/>
    <w:pPr>
      <w:ind w:left="420"/>
    </w:pPr>
    <w:rPr>
      <w:rFonts w:ascii="Times New Roman" w:hAnsi="Times New Roman"/>
    </w:rPr>
  </w:style>
  <w:style w:type="paragraph" w:styleId="1176" w:customStyle="1">
    <w:name w:val="注释标题1"/>
    <w:basedOn w:val="966"/>
    <w:next w:val="966"/>
    <w:uiPriority w:val="0"/>
    <w:qFormat/>
    <w:rPr>
      <w:rFonts w:ascii="Verdana" w:hAnsi="Verdana"/>
    </w:rPr>
  </w:style>
  <w:style w:type="paragraph" w:styleId="1177" w:customStyle="1">
    <w:name w:val="列表项目符号 41"/>
    <w:basedOn w:val="966"/>
    <w:uiPriority w:val="0"/>
    <w:qFormat/>
    <w:pPr>
      <w:ind w:left="1620" w:hanging="420"/>
      <w:tabs>
        <w:tab w:val="left" w:pos="1620" w:leader="none"/>
      </w:tabs>
    </w:pPr>
    <w:rPr>
      <w:rFonts w:ascii="Times New Roman" w:hAnsi="Times New Roman"/>
    </w:rPr>
  </w:style>
  <w:style w:type="paragraph" w:styleId="1178" w:customStyle="1">
    <w:name w:val="索引 81"/>
    <w:basedOn w:val="966"/>
    <w:next w:val="966"/>
    <w:uiPriority w:val="0"/>
    <w:semiHidden/>
    <w:qFormat/>
    <w:pPr>
      <w:ind w:left="1680" w:hanging="210"/>
      <w:jc w:val="left"/>
    </w:pPr>
    <w:rPr>
      <w:rFonts w:ascii="Times New Roman" w:hAnsi="Times New Roman"/>
      <w:sz w:val="20"/>
      <w:szCs w:val="20"/>
    </w:rPr>
  </w:style>
  <w:style w:type="paragraph" w:styleId="1179" w:customStyle="1">
    <w:name w:val="题注1"/>
    <w:basedOn w:val="966"/>
    <w:next w:val="966"/>
    <w:uiPriority w:val="0"/>
    <w:qFormat/>
    <w:pPr>
      <w:jc w:val="center"/>
      <w:keepNext/>
      <w:spacing w:after="120"/>
    </w:pPr>
    <w:rPr>
      <w:rFonts w:ascii="Arial" w:hAnsi="Arial" w:eastAsia="黑体" w:cs="Arial"/>
      <w:sz w:val="20"/>
      <w:szCs w:val="20"/>
    </w:rPr>
  </w:style>
  <w:style w:type="paragraph" w:styleId="1180" w:customStyle="1">
    <w:name w:val="索引 51"/>
    <w:basedOn w:val="966"/>
    <w:next w:val="966"/>
    <w:uiPriority w:val="0"/>
    <w:semiHidden/>
    <w:qFormat/>
    <w:pPr>
      <w:ind w:left="1050" w:hanging="210"/>
      <w:jc w:val="left"/>
    </w:pPr>
    <w:rPr>
      <w:rFonts w:ascii="Times New Roman" w:hAnsi="Times New Roman"/>
      <w:sz w:val="20"/>
      <w:szCs w:val="20"/>
    </w:rPr>
  </w:style>
  <w:style w:type="paragraph" w:styleId="1181" w:customStyle="1">
    <w:name w:val="列表项目符号1"/>
    <w:basedOn w:val="966"/>
    <w:uiPriority w:val="0"/>
    <w:qFormat/>
    <w:pPr>
      <w:ind w:left="420" w:hanging="420"/>
      <w:tabs>
        <w:tab w:val="left" w:pos="420" w:leader="none"/>
      </w:tabs>
    </w:pPr>
    <w:rPr>
      <w:rFonts w:ascii="Times New Roman" w:hAnsi="Times New Roman"/>
    </w:rPr>
  </w:style>
  <w:style w:type="paragraph" w:styleId="1182" w:customStyle="1">
    <w:name w:val="文档结构图1"/>
    <w:basedOn w:val="966"/>
    <w:link w:val="1183"/>
    <w:uiPriority w:val="99"/>
    <w:qFormat/>
    <w:pPr>
      <w:shd w:val="clear" w:color="auto" w:fill="000080"/>
    </w:pPr>
    <w:rPr>
      <w:rFonts w:ascii="Times New Roman" w:hAnsi="Times New Roman"/>
    </w:rPr>
  </w:style>
  <w:style w:type="character" w:styleId="1183" w:customStyle="1">
    <w:name w:val="文档结构图 字符"/>
    <w:link w:val="1182"/>
    <w:uiPriority w:val="99"/>
    <w:qFormat/>
    <w:rPr>
      <w:rFonts w:ascii="Times New Roman" w:hAnsi="Times New Roman"/>
      <w:sz w:val="21"/>
      <w:szCs w:val="24"/>
      <w:shd w:val="clear" w:color="auto" w:fill="000080"/>
    </w:rPr>
  </w:style>
  <w:style w:type="paragraph" w:styleId="1184" w:customStyle="1">
    <w:name w:val="引文目录标题1"/>
    <w:basedOn w:val="966"/>
    <w:next w:val="966"/>
    <w:uiPriority w:val="0"/>
    <w:unhideWhenUsed/>
    <w:qFormat/>
    <w:pPr>
      <w:spacing w:before="120"/>
    </w:pPr>
    <w:rPr>
      <w:rFonts w:ascii="Arial" w:hAnsi="Arial" w:cs="Arial"/>
    </w:rPr>
  </w:style>
  <w:style w:type="paragraph" w:styleId="1185" w:customStyle="1">
    <w:name w:val="批注文字1"/>
    <w:basedOn w:val="966"/>
    <w:link w:val="1186"/>
    <w:uiPriority w:val="99"/>
    <w:qFormat/>
    <w:pPr>
      <w:jc w:val="left"/>
    </w:pPr>
    <w:rPr>
      <w:rFonts w:ascii="Times New Roman" w:hAnsi="Times New Roman"/>
    </w:rPr>
  </w:style>
  <w:style w:type="character" w:styleId="1186" w:customStyle="1">
    <w:name w:val="批注文字 字符"/>
    <w:link w:val="1185"/>
    <w:uiPriority w:val="99"/>
    <w:qFormat/>
    <w:rPr>
      <w:rFonts w:ascii="Times New Roman" w:hAnsi="Times New Roman" w:eastAsia="宋体" w:cs="Times New Roman"/>
      <w:sz w:val="21"/>
      <w:szCs w:val="24"/>
    </w:rPr>
  </w:style>
  <w:style w:type="paragraph" w:styleId="1187" w:customStyle="1">
    <w:name w:val="索引 61"/>
    <w:basedOn w:val="966"/>
    <w:next w:val="966"/>
    <w:uiPriority w:val="0"/>
    <w:semiHidden/>
    <w:qFormat/>
    <w:pPr>
      <w:ind w:left="1260" w:hanging="210"/>
      <w:jc w:val="left"/>
    </w:pPr>
    <w:rPr>
      <w:rFonts w:ascii="Times New Roman" w:hAnsi="Times New Roman"/>
      <w:sz w:val="20"/>
      <w:szCs w:val="20"/>
    </w:rPr>
  </w:style>
  <w:style w:type="paragraph" w:styleId="1188" w:customStyle="1">
    <w:name w:val="称呼1"/>
    <w:basedOn w:val="966"/>
    <w:next w:val="966"/>
    <w:link w:val="1189"/>
    <w:uiPriority w:val="0"/>
    <w:qFormat/>
    <w:rPr>
      <w:rFonts w:ascii="仿宋_GB2312" w:eastAsia="仿宋_GB2312"/>
      <w:sz w:val="24"/>
    </w:rPr>
  </w:style>
  <w:style w:type="character" w:styleId="1189" w:customStyle="1">
    <w:name w:val="称呼 字符"/>
    <w:link w:val="1188"/>
    <w:uiPriority w:val="0"/>
    <w:qFormat/>
    <w:rPr>
      <w:rFonts w:ascii="仿宋_GB2312" w:eastAsia="仿宋_GB2312"/>
      <w:sz w:val="24"/>
      <w:szCs w:val="24"/>
    </w:rPr>
  </w:style>
  <w:style w:type="paragraph" w:styleId="1190" w:customStyle="1">
    <w:name w:val="正文文本 31"/>
    <w:basedOn w:val="966"/>
    <w:link w:val="1191"/>
    <w:uiPriority w:val="99"/>
    <w:qFormat/>
    <w:rPr>
      <w:rFonts w:ascii="仿宋_GB2312" w:hAnsi="Arial" w:eastAsia="仿宋_GB2312"/>
      <w:sz w:val="32"/>
      <w:szCs w:val="20"/>
    </w:rPr>
  </w:style>
  <w:style w:type="character" w:styleId="1191" w:customStyle="1">
    <w:name w:val="正文文本 3 字符"/>
    <w:link w:val="1190"/>
    <w:uiPriority w:val="99"/>
    <w:qFormat/>
    <w:rPr>
      <w:rFonts w:ascii="仿宋_GB2312" w:hAnsi="Arial" w:eastAsia="仿宋_GB2312"/>
      <w:sz w:val="32"/>
    </w:rPr>
  </w:style>
  <w:style w:type="paragraph" w:styleId="1192" w:customStyle="1">
    <w:name w:val="列表项目符号 31"/>
    <w:basedOn w:val="966"/>
    <w:uiPriority w:val="0"/>
    <w:qFormat/>
    <w:pPr>
      <w:ind w:left="1200" w:hanging="907"/>
      <w:tabs>
        <w:tab w:val="left" w:pos="907" w:leader="none"/>
        <w:tab w:val="left" w:pos="1200" w:leader="none"/>
      </w:tabs>
    </w:pPr>
    <w:rPr>
      <w:rFonts w:ascii="Times New Roman" w:hAnsi="Times New Roman"/>
    </w:rPr>
  </w:style>
  <w:style w:type="paragraph" w:styleId="1193" w:customStyle="1">
    <w:name w:val="正文文本缩进11"/>
    <w:basedOn w:val="966"/>
    <w:link w:val="1194"/>
    <w:uiPriority w:val="99"/>
    <w:qFormat/>
    <w:pPr>
      <w:ind w:firstLine="645"/>
    </w:pPr>
    <w:rPr>
      <w:rFonts w:ascii="楷体_GB2312" w:hAnsi="Times New Roman" w:eastAsia="楷体_GB2312"/>
      <w:sz w:val="32"/>
      <w:szCs w:val="20"/>
    </w:rPr>
  </w:style>
  <w:style w:type="character" w:styleId="1194" w:customStyle="1">
    <w:name w:val="正文文本缩进 字符"/>
    <w:link w:val="1193"/>
    <w:uiPriority w:val="99"/>
    <w:qFormat/>
    <w:rPr>
      <w:rFonts w:ascii="楷体_GB2312" w:hAnsi="Times New Roman" w:eastAsia="楷体_GB2312" w:cs="Times New Roman"/>
      <w:sz w:val="32"/>
    </w:rPr>
  </w:style>
  <w:style w:type="paragraph" w:styleId="1195" w:customStyle="1">
    <w:name w:val="文本块1"/>
    <w:basedOn w:val="966"/>
    <w:uiPriority w:val="0"/>
    <w:unhideWhenUsed/>
    <w:qFormat/>
    <w:rPr>
      <w:rFonts w:eastAsia="微软雅黑"/>
    </w:rPr>
  </w:style>
  <w:style w:type="paragraph" w:styleId="1196" w:customStyle="1">
    <w:name w:val="列表项目符号 21"/>
    <w:basedOn w:val="966"/>
    <w:uiPriority w:val="0"/>
    <w:qFormat/>
    <w:pPr>
      <w:numPr>
        <w:ilvl w:val="0"/>
        <w:numId w:val="1"/>
      </w:numPr>
      <w:ind w:left="780"/>
      <w:tabs>
        <w:tab w:val="left" w:pos="780" w:leader="none"/>
      </w:tabs>
    </w:pPr>
    <w:rPr>
      <w:rFonts w:ascii="Times New Roman" w:hAnsi="Times New Roman"/>
    </w:rPr>
  </w:style>
  <w:style w:type="paragraph" w:styleId="1197" w:customStyle="1">
    <w:name w:val="索引 41"/>
    <w:basedOn w:val="966"/>
    <w:next w:val="966"/>
    <w:uiPriority w:val="0"/>
    <w:semiHidden/>
    <w:qFormat/>
    <w:pPr>
      <w:ind w:left="840" w:hanging="210"/>
      <w:jc w:val="left"/>
    </w:pPr>
    <w:rPr>
      <w:rFonts w:ascii="Times New Roman" w:hAnsi="Times New Roman"/>
      <w:sz w:val="20"/>
      <w:szCs w:val="20"/>
    </w:rPr>
  </w:style>
  <w:style w:type="paragraph" w:styleId="1198" w:customStyle="1">
    <w:name w:val="纯文本111"/>
    <w:basedOn w:val="966"/>
    <w:next w:val="1150"/>
    <w:link w:val="1199"/>
    <w:uiPriority w:val="99"/>
    <w:qFormat/>
    <w:rPr>
      <w:rFonts w:ascii="宋体" w:hAnsi="Courier New"/>
      <w:szCs w:val="20"/>
    </w:rPr>
  </w:style>
  <w:style w:type="character" w:styleId="1199" w:customStyle="1">
    <w:name w:val="纯文本 字符"/>
    <w:link w:val="1198"/>
    <w:uiPriority w:val="99"/>
    <w:qFormat/>
    <w:rPr>
      <w:rFonts w:ascii="宋体" w:hAnsi="Courier New"/>
      <w:sz w:val="21"/>
    </w:rPr>
  </w:style>
  <w:style w:type="paragraph" w:styleId="1200" w:customStyle="1">
    <w:name w:val="列表项目符号 51"/>
    <w:basedOn w:val="966"/>
    <w:uiPriority w:val="0"/>
    <w:qFormat/>
    <w:pPr>
      <w:numPr>
        <w:ilvl w:val="0"/>
        <w:numId w:val="2"/>
      </w:numPr>
      <w:ind w:left="2040"/>
      <w:tabs>
        <w:tab w:val="left" w:pos="2040" w:leader="none"/>
      </w:tabs>
    </w:pPr>
    <w:rPr>
      <w:rFonts w:ascii="Times New Roman" w:hAnsi="Times New Roman"/>
    </w:rPr>
  </w:style>
  <w:style w:type="paragraph" w:styleId="1201" w:customStyle="1">
    <w:name w:val="索引 31"/>
    <w:basedOn w:val="966"/>
    <w:next w:val="966"/>
    <w:uiPriority w:val="0"/>
    <w:semiHidden/>
    <w:qFormat/>
    <w:pPr>
      <w:ind w:left="630" w:hanging="210"/>
      <w:jc w:val="left"/>
    </w:pPr>
    <w:rPr>
      <w:rFonts w:ascii="Times New Roman" w:hAnsi="Times New Roman"/>
      <w:sz w:val="20"/>
      <w:szCs w:val="20"/>
    </w:rPr>
  </w:style>
  <w:style w:type="paragraph" w:styleId="1202" w:customStyle="1">
    <w:name w:val="日期11"/>
    <w:basedOn w:val="966"/>
    <w:next w:val="966"/>
    <w:link w:val="1203"/>
    <w:uiPriority w:val="99"/>
    <w:qFormat/>
    <w:rPr>
      <w:rFonts w:ascii="Times New Roman" w:hAnsi="Times New Roman"/>
      <w:sz w:val="24"/>
      <w:szCs w:val="20"/>
    </w:rPr>
  </w:style>
  <w:style w:type="character" w:styleId="1203" w:customStyle="1">
    <w:name w:val="日期 字符"/>
    <w:link w:val="1202"/>
    <w:uiPriority w:val="99"/>
    <w:qFormat/>
    <w:rPr>
      <w:rFonts w:ascii="Times New Roman" w:hAnsi="Times New Roman"/>
      <w:sz w:val="24"/>
    </w:rPr>
  </w:style>
  <w:style w:type="paragraph" w:styleId="1204" w:customStyle="1">
    <w:name w:val="正文文本缩进 211"/>
    <w:basedOn w:val="966"/>
    <w:link w:val="1205"/>
    <w:uiPriority w:val="0"/>
    <w:qFormat/>
    <w:pPr>
      <w:ind w:firstLine="560"/>
    </w:pPr>
    <w:rPr>
      <w:rFonts w:ascii="宋体" w:hAnsi="宋体"/>
      <w:sz w:val="28"/>
    </w:rPr>
  </w:style>
  <w:style w:type="character" w:styleId="1205" w:customStyle="1">
    <w:name w:val="正文文本缩进 2 字符"/>
    <w:link w:val="1204"/>
    <w:uiPriority w:val="0"/>
    <w:qFormat/>
    <w:rPr>
      <w:rFonts w:ascii="宋体" w:hAnsi="宋体" w:eastAsia="宋体" w:cs="Times New Roman"/>
      <w:sz w:val="28"/>
      <w:szCs w:val="24"/>
    </w:rPr>
  </w:style>
  <w:style w:type="paragraph" w:styleId="1206" w:customStyle="1">
    <w:name w:val="尾注文本1"/>
    <w:basedOn w:val="966"/>
    <w:link w:val="1207"/>
    <w:uiPriority w:val="0"/>
    <w:unhideWhenUsed/>
    <w:qFormat/>
    <w:pPr>
      <w:jc w:val="left"/>
    </w:pPr>
    <w:rPr>
      <w:rFonts w:ascii="宋体" w:hAnsi="宋体"/>
    </w:rPr>
  </w:style>
  <w:style w:type="character" w:styleId="1207" w:customStyle="1">
    <w:name w:val="尾注文本 字符"/>
    <w:link w:val="1206"/>
    <w:uiPriority w:val="0"/>
    <w:qFormat/>
    <w:rPr>
      <w:rFonts w:ascii="宋体" w:hAnsi="宋体"/>
      <w:sz w:val="21"/>
      <w:szCs w:val="24"/>
    </w:rPr>
  </w:style>
  <w:style w:type="paragraph" w:styleId="1208" w:customStyle="1">
    <w:name w:val="批注框文本1"/>
    <w:basedOn w:val="966"/>
    <w:link w:val="1209"/>
    <w:uiPriority w:val="99"/>
    <w:qFormat/>
    <w:rPr>
      <w:rFonts w:ascii="Times New Roman" w:hAnsi="Times New Roman"/>
      <w:sz w:val="18"/>
      <w:szCs w:val="18"/>
    </w:rPr>
  </w:style>
  <w:style w:type="character" w:styleId="1209" w:customStyle="1">
    <w:name w:val="批注框文本 字符"/>
    <w:link w:val="1208"/>
    <w:uiPriority w:val="99"/>
    <w:qFormat/>
    <w:rPr>
      <w:rFonts w:ascii="Times New Roman" w:hAnsi="Times New Roman"/>
      <w:sz w:val="18"/>
      <w:szCs w:val="18"/>
    </w:rPr>
  </w:style>
  <w:style w:type="paragraph" w:styleId="1210" w:customStyle="1">
    <w:name w:val="页脚11"/>
    <w:basedOn w:val="966"/>
    <w:link w:val="1211"/>
    <w:uiPriority w:val="99"/>
    <w:qFormat/>
    <w:pPr>
      <w:jc w:val="left"/>
      <w:tabs>
        <w:tab w:val="center" w:pos="4153" w:leader="none"/>
        <w:tab w:val="right" w:pos="8306" w:leader="none"/>
      </w:tabs>
    </w:pPr>
    <w:rPr>
      <w:rFonts w:ascii="Times New Roman" w:hAnsi="Times New Roman"/>
      <w:sz w:val="18"/>
      <w:szCs w:val="20"/>
    </w:rPr>
  </w:style>
  <w:style w:type="character" w:styleId="1211" w:customStyle="1">
    <w:name w:val="页脚 字符1"/>
    <w:link w:val="1210"/>
    <w:uiPriority w:val="0"/>
    <w:qFormat/>
    <w:rPr>
      <w:rFonts w:ascii="Times New Roman" w:hAnsi="Times New Roman" w:eastAsia="宋体" w:cs="Times New Roman"/>
      <w:sz w:val="18"/>
    </w:rPr>
  </w:style>
  <w:style w:type="paragraph" w:styleId="1212" w:customStyle="1">
    <w:name w:val="寄信人地址11"/>
    <w:basedOn w:val="966"/>
    <w:uiPriority w:val="99"/>
    <w:qFormat/>
    <w:rPr>
      <w:rFonts w:ascii="Arial" w:hAnsi="Arial"/>
    </w:rPr>
  </w:style>
  <w:style w:type="paragraph" w:styleId="1213" w:customStyle="1">
    <w:name w:val="页眉11"/>
    <w:basedOn w:val="966"/>
    <w:link w:val="1214"/>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214" w:customStyle="1">
    <w:name w:val="页眉 字符"/>
    <w:link w:val="1213"/>
    <w:uiPriority w:val="99"/>
    <w:qFormat/>
    <w:rPr>
      <w:rFonts w:ascii="Times New Roman" w:hAnsi="Times New Roman"/>
      <w:sz w:val="18"/>
      <w:szCs w:val="18"/>
    </w:rPr>
  </w:style>
  <w:style w:type="paragraph" w:styleId="1215" w:customStyle="1">
    <w:name w:val="索引标题1"/>
    <w:basedOn w:val="966"/>
    <w:next w:val="1216"/>
    <w:uiPriority w:val="0"/>
    <w:semiHidden/>
    <w:qFormat/>
    <w:pPr>
      <w:jc w:val="left"/>
      <w:spacing w:before="120" w:after="120"/>
    </w:pPr>
    <w:rPr>
      <w:rFonts w:ascii="Times New Roman" w:hAnsi="Times New Roman"/>
      <w:b/>
      <w:bCs/>
      <w:i/>
      <w:iCs/>
      <w:sz w:val="20"/>
      <w:szCs w:val="20"/>
    </w:rPr>
  </w:style>
  <w:style w:type="paragraph" w:styleId="1216" w:customStyle="1">
    <w:name w:val="索引 111"/>
    <w:basedOn w:val="966"/>
    <w:next w:val="966"/>
    <w:uiPriority w:val="99"/>
    <w:qFormat/>
    <w:rPr>
      <w:rFonts w:ascii="宋体" w:hAnsi="宋体"/>
      <w:szCs w:val="18"/>
    </w:rPr>
  </w:style>
  <w:style w:type="paragraph" w:styleId="1217" w:customStyle="1">
    <w:name w:val="副标题1"/>
    <w:basedOn w:val="966"/>
    <w:link w:val="1218"/>
    <w:uiPriority w:val="99"/>
    <w:qFormat/>
    <w:pPr>
      <w:jc w:val="center"/>
      <w:spacing w:before="240" w:after="60" w:line="312" w:lineRule="auto"/>
      <w:outlineLvl w:val="1"/>
    </w:pPr>
    <w:rPr>
      <w:rFonts w:ascii="Arial" w:hAnsi="Arial" w:cs="Arial"/>
      <w:b/>
      <w:bCs/>
      <w:sz w:val="32"/>
      <w:szCs w:val="32"/>
    </w:rPr>
  </w:style>
  <w:style w:type="character" w:styleId="1218" w:customStyle="1">
    <w:name w:val="副标题 字符"/>
    <w:link w:val="1217"/>
    <w:uiPriority w:val="99"/>
    <w:qFormat/>
    <w:rPr>
      <w:rFonts w:ascii="Arial" w:hAnsi="Arial" w:cs="Arial"/>
      <w:b/>
      <w:bCs/>
      <w:sz w:val="32"/>
      <w:szCs w:val="32"/>
    </w:rPr>
  </w:style>
  <w:style w:type="paragraph" w:styleId="1219" w:customStyle="1">
    <w:name w:val="列表1"/>
    <w:basedOn w:val="966"/>
    <w:uiPriority w:val="0"/>
    <w:qFormat/>
    <w:pPr>
      <w:ind w:left="200" w:hanging="200"/>
    </w:pPr>
    <w:rPr>
      <w:rFonts w:ascii="Times New Roman" w:hAnsi="Times New Roman"/>
    </w:rPr>
  </w:style>
  <w:style w:type="paragraph" w:styleId="1220" w:customStyle="1">
    <w:name w:val="脚注文本1"/>
    <w:basedOn w:val="966"/>
    <w:link w:val="1221"/>
    <w:uiPriority w:val="99"/>
    <w:qFormat/>
    <w:pPr>
      <w:jc w:val="left"/>
    </w:pPr>
    <w:rPr>
      <w:sz w:val="18"/>
      <w:szCs w:val="18"/>
    </w:rPr>
  </w:style>
  <w:style w:type="character" w:styleId="1221" w:customStyle="1">
    <w:name w:val="脚注文本 字符1"/>
    <w:link w:val="1220"/>
    <w:uiPriority w:val="0"/>
    <w:qFormat/>
    <w:rPr>
      <w:sz w:val="18"/>
      <w:szCs w:val="18"/>
    </w:rPr>
  </w:style>
  <w:style w:type="paragraph" w:styleId="1222" w:customStyle="1">
    <w:name w:val="正文文本缩进 31"/>
    <w:basedOn w:val="966"/>
    <w:link w:val="1223"/>
    <w:uiPriority w:val="99"/>
    <w:qFormat/>
    <w:pPr>
      <w:ind w:firstLine="523"/>
    </w:pPr>
    <w:rPr>
      <w:rFonts w:ascii="仿宋_GB2312" w:hAnsi="宋体" w:eastAsia="仿宋_GB2312"/>
      <w:sz w:val="24"/>
    </w:rPr>
  </w:style>
  <w:style w:type="character" w:styleId="1223" w:customStyle="1">
    <w:name w:val="正文文本缩进 3 字符"/>
    <w:link w:val="1222"/>
    <w:uiPriority w:val="99"/>
    <w:qFormat/>
    <w:rPr>
      <w:rFonts w:ascii="仿宋_GB2312" w:hAnsi="宋体" w:eastAsia="仿宋_GB2312"/>
      <w:sz w:val="24"/>
      <w:szCs w:val="24"/>
    </w:rPr>
  </w:style>
  <w:style w:type="paragraph" w:styleId="1224" w:customStyle="1">
    <w:name w:val="索引 71"/>
    <w:basedOn w:val="966"/>
    <w:next w:val="966"/>
    <w:uiPriority w:val="0"/>
    <w:semiHidden/>
    <w:qFormat/>
    <w:pPr>
      <w:ind w:left="1470" w:hanging="210"/>
      <w:jc w:val="left"/>
    </w:pPr>
    <w:rPr>
      <w:rFonts w:ascii="Times New Roman" w:hAnsi="Times New Roman"/>
      <w:sz w:val="20"/>
      <w:szCs w:val="20"/>
    </w:rPr>
  </w:style>
  <w:style w:type="paragraph" w:styleId="1225" w:customStyle="1">
    <w:name w:val="索引 91"/>
    <w:basedOn w:val="966"/>
    <w:next w:val="966"/>
    <w:uiPriority w:val="0"/>
    <w:semiHidden/>
    <w:qFormat/>
    <w:pPr>
      <w:ind w:left="1890" w:hanging="210"/>
      <w:jc w:val="left"/>
    </w:pPr>
    <w:rPr>
      <w:rFonts w:ascii="Times New Roman" w:hAnsi="Times New Roman"/>
      <w:sz w:val="20"/>
      <w:szCs w:val="20"/>
    </w:rPr>
  </w:style>
  <w:style w:type="character" w:styleId="1226" w:customStyle="1">
    <w:name w:val="TOC 2 字符"/>
    <w:link w:val="992"/>
    <w:uiPriority w:val="99"/>
    <w:qFormat/>
    <w:rPr>
      <w:rFonts w:ascii="黑体" w:hAnsi="Times New Roman" w:eastAsia="黑体"/>
      <w:b/>
      <w:bCs/>
      <w:smallCaps/>
      <w:sz w:val="18"/>
      <w:szCs w:val="44"/>
    </w:rPr>
  </w:style>
  <w:style w:type="paragraph" w:styleId="1227" w:customStyle="1">
    <w:name w:val="信息标题1"/>
    <w:basedOn w:val="966"/>
    <w:link w:val="1228"/>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228" w:customStyle="1">
    <w:name w:val="信息标题 字符"/>
    <w:link w:val="1227"/>
    <w:uiPriority w:val="0"/>
    <w:qFormat/>
    <w:rPr>
      <w:rFonts w:ascii="Arial" w:hAnsi="Arial"/>
      <w:sz w:val="24"/>
      <w:szCs w:val="24"/>
      <w:shd w:val="pct20" w:color="auto" w:fill="auto"/>
    </w:rPr>
  </w:style>
  <w:style w:type="paragraph" w:styleId="1229" w:customStyle="1">
    <w:name w:val="HTML 预设格式1"/>
    <w:basedOn w:val="966"/>
    <w:link w:val="123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230" w:customStyle="1">
    <w:name w:val="HTML 预设格式 字符"/>
    <w:link w:val="1229"/>
    <w:uiPriority w:val="99"/>
    <w:qFormat/>
    <w:rPr>
      <w:rFonts w:ascii="黑体" w:hAnsi="Courier New" w:eastAsia="黑体" w:cs="Courier New"/>
    </w:rPr>
  </w:style>
  <w:style w:type="paragraph" w:styleId="1231" w:customStyle="1">
    <w:name w:val="普通(网站)11"/>
    <w:basedOn w:val="966"/>
    <w:uiPriority w:val="99"/>
    <w:qFormat/>
    <w:pPr>
      <w:jc w:val="left"/>
      <w:spacing w:before="100" w:beforeAutospacing="1" w:after="100" w:afterAutospacing="1"/>
      <w:widowControl/>
    </w:pPr>
    <w:rPr>
      <w:rFonts w:ascii="宋体" w:hAnsi="宋体" w:cs="宋体"/>
      <w:sz w:val="24"/>
    </w:rPr>
  </w:style>
  <w:style w:type="paragraph" w:styleId="1232" w:customStyle="1">
    <w:name w:val="索引 21"/>
    <w:basedOn w:val="966"/>
    <w:next w:val="966"/>
    <w:uiPriority w:val="0"/>
    <w:semiHidden/>
    <w:qFormat/>
    <w:pPr>
      <w:ind w:left="420" w:hanging="210"/>
      <w:jc w:val="left"/>
    </w:pPr>
    <w:rPr>
      <w:rFonts w:ascii="Times New Roman" w:hAnsi="Times New Roman"/>
      <w:sz w:val="20"/>
      <w:szCs w:val="20"/>
    </w:rPr>
  </w:style>
  <w:style w:type="paragraph" w:styleId="1233" w:customStyle="1">
    <w:name w:val="标题11"/>
    <w:basedOn w:val="966"/>
    <w:next w:val="966"/>
    <w:link w:val="1234"/>
    <w:uiPriority w:val="99"/>
    <w:qFormat/>
    <w:pPr>
      <w:jc w:val="center"/>
      <w:spacing w:line="420" w:lineRule="exact"/>
      <w:widowControl/>
    </w:pPr>
    <w:rPr>
      <w:rFonts w:ascii="Times New Roman" w:hAnsi="Times New Roman" w:eastAsia="黑体"/>
      <w:b/>
      <w:sz w:val="28"/>
      <w:lang w:val="en-GB"/>
    </w:rPr>
  </w:style>
  <w:style w:type="character" w:styleId="1234" w:customStyle="1">
    <w:name w:val="标题 字符1"/>
    <w:link w:val="1233"/>
    <w:uiPriority w:val="0"/>
    <w:qFormat/>
    <w:rPr>
      <w:rFonts w:ascii="Times New Roman" w:hAnsi="Times New Roman" w:eastAsia="黑体"/>
      <w:b/>
      <w:sz w:val="28"/>
      <w:szCs w:val="24"/>
      <w:lang w:val="en-GB"/>
    </w:rPr>
  </w:style>
  <w:style w:type="paragraph" w:styleId="1235" w:customStyle="1">
    <w:name w:val="批注主题1"/>
    <w:basedOn w:val="1185"/>
    <w:next w:val="1236"/>
    <w:link w:val="1237"/>
    <w:uiPriority w:val="99"/>
    <w:qFormat/>
    <w:rPr>
      <w:b/>
      <w:bCs/>
    </w:rPr>
  </w:style>
  <w:style w:type="paragraph" w:styleId="1236" w:customStyle="1">
    <w:name w:val="Plain Text1"/>
    <w:basedOn w:val="966"/>
    <w:next w:val="978"/>
    <w:uiPriority w:val="0"/>
    <w:qFormat/>
    <w:pPr>
      <w:ind w:firstLine="3584"/>
      <w:spacing w:line="360" w:lineRule="auto"/>
    </w:pPr>
  </w:style>
  <w:style w:type="character" w:styleId="1237" w:customStyle="1">
    <w:name w:val="批注主题 字符"/>
    <w:link w:val="1235"/>
    <w:uiPriority w:val="99"/>
    <w:qFormat/>
    <w:rPr>
      <w:rFonts w:ascii="Times New Roman" w:hAnsi="Times New Roman" w:eastAsia="宋体" w:cs="Times New Roman"/>
      <w:b/>
      <w:bCs/>
      <w:sz w:val="21"/>
      <w:szCs w:val="24"/>
    </w:rPr>
  </w:style>
  <w:style w:type="paragraph" w:styleId="1238" w:customStyle="1">
    <w:name w:val="正文文本首行缩进"/>
    <w:basedOn w:val="1161"/>
    <w:link w:val="1239"/>
    <w:uiPriority w:val="0"/>
    <w:unhideWhenUsed/>
    <w:qFormat/>
    <w:pPr>
      <w:ind w:firstLine="420"/>
      <w:spacing w:after="120"/>
    </w:pPr>
    <w:rPr>
      <w:rFonts w:ascii="Calibri" w:hAnsi="Calibri" w:eastAsia="宋体"/>
      <w:sz w:val="21"/>
      <w:szCs w:val="24"/>
    </w:rPr>
  </w:style>
  <w:style w:type="character" w:styleId="1239" w:customStyle="1">
    <w:name w:val="正文文本首行缩进 字符"/>
    <w:link w:val="1238"/>
    <w:uiPriority w:val="0"/>
    <w:qFormat/>
    <w:rPr>
      <w:sz w:val="21"/>
      <w:szCs w:val="24"/>
    </w:rPr>
  </w:style>
  <w:style w:type="paragraph" w:styleId="1240" w:customStyle="1">
    <w:name w:val="正文文本首行缩进 2"/>
    <w:basedOn w:val="1193"/>
    <w:link w:val="1241"/>
    <w:uiPriority w:val="0"/>
    <w:qFormat/>
    <w:pPr>
      <w:ind w:left="420" w:firstLine="420"/>
      <w:spacing w:after="120"/>
    </w:pPr>
    <w:rPr>
      <w:rFonts w:ascii="Calibri" w:hAnsi="Calibri" w:eastAsia="宋体"/>
      <w:sz w:val="21"/>
      <w:szCs w:val="24"/>
    </w:rPr>
  </w:style>
  <w:style w:type="character" w:styleId="1241" w:customStyle="1">
    <w:name w:val="正文文本首行缩进 2 字符"/>
    <w:link w:val="1240"/>
    <w:uiPriority w:val="0"/>
    <w:qFormat/>
    <w:rPr>
      <w:sz w:val="21"/>
      <w:szCs w:val="24"/>
    </w:rPr>
  </w:style>
  <w:style w:type="table" w:styleId="1242" w:customStyle="1">
    <w:name w:val="网格型111"/>
    <w:basedOn w:val="1159"/>
    <w:uiPriority w:val="39"/>
    <w:qFormat/>
    <w:pPr>
      <w:jc w:val="both"/>
      <w:widowControl w:val="off"/>
    </w:pPr>
    <w:tblPr/>
  </w:style>
  <w:style w:type="table" w:styleId="1243" w:customStyle="1">
    <w:name w:val="表格主题1"/>
    <w:basedOn w:val="1159"/>
    <w:uiPriority w:val="0"/>
    <w:qFormat/>
    <w:pPr>
      <w:jc w:val="both"/>
      <w:widowControl w:val="off"/>
    </w:pPr>
    <w:tblPr/>
  </w:style>
  <w:style w:type="table" w:styleId="1244" w:customStyle="1">
    <w:name w:val="简明型 21"/>
    <w:basedOn w:val="1159"/>
    <w:uiPriority w:val="0"/>
    <w:qFormat/>
    <w:pPr>
      <w:jc w:val="both"/>
      <w:widowControl w:val="off"/>
    </w:pPr>
    <w:tblPr/>
  </w:style>
  <w:style w:type="table" w:styleId="1245" w:customStyle="1">
    <w:name w:val="精巧型 21"/>
    <w:basedOn w:val="1159"/>
    <w:uiPriority w:val="0"/>
    <w:semiHidden/>
    <w:qFormat/>
    <w:pPr>
      <w:jc w:val="both"/>
      <w:widowControl w:val="off"/>
    </w:pPr>
    <w:tblPr/>
  </w:style>
  <w:style w:type="table" w:styleId="1246" w:customStyle="1">
    <w:name w:val="列表型 31"/>
    <w:basedOn w:val="1159"/>
    <w:uiPriority w:val="0"/>
    <w:qFormat/>
    <w:pPr>
      <w:jc w:val="both"/>
      <w:widowControl w:val="off"/>
    </w:pPr>
    <w:tblPr/>
  </w:style>
  <w:style w:type="character" w:styleId="1247" w:customStyle="1">
    <w:name w:val="要点1"/>
    <w:link w:val="966"/>
    <w:uiPriority w:val="99"/>
    <w:qFormat/>
    <w:rPr>
      <w:rFonts w:ascii="Times New Roman" w:hAnsi="Times New Roman" w:eastAsia="宋体" w:cs="Times New Roman"/>
      <w:b/>
      <w:bCs/>
    </w:rPr>
  </w:style>
  <w:style w:type="character" w:styleId="1248" w:customStyle="1">
    <w:name w:val="尾注引用1"/>
    <w:link w:val="966"/>
    <w:uiPriority w:val="0"/>
    <w:qFormat/>
    <w:rPr>
      <w:vertAlign w:val="superscript"/>
    </w:rPr>
  </w:style>
  <w:style w:type="character" w:styleId="1249" w:customStyle="1">
    <w:name w:val="页码1"/>
    <w:link w:val="966"/>
    <w:uiPriority w:val="99"/>
    <w:qFormat/>
    <w:rPr>
      <w:rFonts w:ascii="Times New Roman" w:hAnsi="Times New Roman" w:eastAsia="宋体" w:cs="Times New Roman"/>
    </w:rPr>
  </w:style>
  <w:style w:type="character" w:styleId="1250" w:customStyle="1">
    <w:name w:val="访问过的超链接"/>
    <w:link w:val="966"/>
    <w:uiPriority w:val="99"/>
    <w:qFormat/>
    <w:rPr>
      <w:rFonts w:ascii="Times New Roman" w:hAnsi="Times New Roman" w:eastAsia="宋体" w:cs="Times New Roman"/>
      <w:color w:val="800080"/>
      <w:u w:val="single"/>
    </w:rPr>
  </w:style>
  <w:style w:type="character" w:styleId="1251" w:customStyle="1">
    <w:name w:val="强调1"/>
    <w:link w:val="966"/>
    <w:uiPriority w:val="0"/>
    <w:qFormat/>
    <w:rPr>
      <w:color w:val="cc0033"/>
    </w:rPr>
  </w:style>
  <w:style w:type="character" w:styleId="1252" w:customStyle="1">
    <w:name w:val="超链接1"/>
    <w:link w:val="966"/>
    <w:uiPriority w:val="99"/>
    <w:qFormat/>
    <w:rPr>
      <w:rFonts w:ascii="Times New Roman" w:hAnsi="Times New Roman" w:eastAsia="宋体" w:cs="Times New Roman"/>
      <w:color w:val="0000ff"/>
      <w:u w:val="single"/>
    </w:rPr>
  </w:style>
  <w:style w:type="character" w:styleId="1253" w:customStyle="1">
    <w:name w:val="批注引用1"/>
    <w:link w:val="966"/>
    <w:uiPriority w:val="0"/>
    <w:qFormat/>
    <w:rPr>
      <w:rFonts w:ascii="Times New Roman" w:hAnsi="Times New Roman" w:eastAsia="宋体" w:cs="Times New Roman"/>
      <w:sz w:val="21"/>
      <w:szCs w:val="21"/>
    </w:rPr>
  </w:style>
  <w:style w:type="character" w:styleId="1254" w:customStyle="1">
    <w:name w:val="脚注引用1"/>
    <w:link w:val="966"/>
    <w:uiPriority w:val="99"/>
    <w:qFormat/>
    <w:rPr>
      <w:vertAlign w:val="superscript"/>
    </w:rPr>
  </w:style>
  <w:style w:type="character" w:styleId="1255" w:customStyle="1">
    <w:name w:val="正文文本 Char"/>
    <w:link w:val="966"/>
    <w:uiPriority w:val="0"/>
    <w:qFormat/>
    <w:rPr>
      <w:sz w:val="21"/>
      <w:szCs w:val="24"/>
    </w:rPr>
  </w:style>
  <w:style w:type="paragraph" w:styleId="1256" w:customStyle="1">
    <w:name w:val="标题 41"/>
    <w:basedOn w:val="966"/>
    <w:next w:val="966"/>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1257" w:customStyle="1">
    <w:name w:val="style4"/>
    <w:basedOn w:val="966"/>
    <w:next w:val="1258"/>
    <w:uiPriority w:val="99"/>
    <w:qFormat/>
    <w:pPr>
      <w:spacing w:before="280" w:after="280"/>
    </w:pPr>
    <w:rPr>
      <w:rFonts w:ascii="宋体"/>
      <w:sz w:val="18"/>
    </w:rPr>
  </w:style>
  <w:style w:type="paragraph" w:styleId="1258" w:customStyle="1">
    <w:name w:val="2"/>
    <w:basedOn w:val="966"/>
    <w:next w:val="966"/>
    <w:uiPriority w:val="0"/>
    <w:qFormat/>
    <w:pPr>
      <w:ind w:left="1134" w:hanging="227"/>
      <w:spacing w:line="420" w:lineRule="atLeast"/>
    </w:pPr>
    <w:rPr>
      <w:rFonts w:ascii="Times New Roman" w:hAnsi="Times New Roman"/>
      <w:szCs w:val="20"/>
    </w:rPr>
  </w:style>
  <w:style w:type="paragraph" w:styleId="1259" w:customStyle="1">
    <w:name w:val="正文1"/>
    <w:basedOn w:val="1260"/>
    <w:uiPriority w:val="0"/>
    <w:qFormat/>
    <w:pPr>
      <w:ind w:left="855" w:hanging="420"/>
      <w:spacing w:before="100" w:beforeAutospacing="1" w:after="100" w:afterAutospacing="1" w:line="360" w:lineRule="auto"/>
    </w:pPr>
    <w:rPr>
      <w:rFonts w:ascii="宋体" w:cs="宋体"/>
      <w:sz w:val="24"/>
    </w:rPr>
  </w:style>
  <w:style w:type="paragraph" w:styleId="1260" w:customStyle="1">
    <w:name w:val="格式1"/>
    <w:basedOn w:val="966"/>
    <w:uiPriority w:val="0"/>
    <w:qFormat/>
    <w:pPr>
      <w:jc w:val="center"/>
    </w:pPr>
    <w:rPr>
      <w:rFonts w:ascii="黑体" w:hAnsi="宋体" w:eastAsia="黑体"/>
      <w:b/>
      <w:bCs/>
      <w:color w:val="000000"/>
      <w:sz w:val="32"/>
      <w:szCs w:val="20"/>
    </w:rPr>
  </w:style>
  <w:style w:type="character" w:styleId="1261" w:customStyle="1">
    <w:name w:val="列出段落 Char"/>
    <w:link w:val="1262"/>
    <w:uiPriority w:val="34"/>
    <w:qFormat/>
    <w:rPr>
      <w:rFonts w:ascii="Calibri" w:hAnsi="Calibri" w:eastAsia="宋体" w:cs="Times New Roman"/>
      <w:sz w:val="24"/>
      <w:szCs w:val="24"/>
      <w:lang w:eastAsia="en-US" w:bidi="en-US"/>
    </w:rPr>
  </w:style>
  <w:style w:type="paragraph" w:styleId="1262" w:customStyle="1">
    <w:name w:val="列出段落1"/>
    <w:basedOn w:val="966"/>
    <w:link w:val="1261"/>
    <w:uiPriority w:val="99"/>
    <w:qFormat/>
    <w:pPr>
      <w:contextualSpacing/>
      <w:ind w:left="720"/>
      <w:jc w:val="left"/>
      <w:widowControl/>
    </w:pPr>
    <w:rPr>
      <w:sz w:val="24"/>
      <w:lang w:eastAsia="en-US" w:bidi="en-US"/>
    </w:rPr>
  </w:style>
  <w:style w:type="character" w:styleId="1263" w:customStyle="1">
    <w:name w:val="页脚 字符"/>
    <w:link w:val="966"/>
    <w:uiPriority w:val="99"/>
    <w:qFormat/>
  </w:style>
  <w:style w:type="character" w:styleId="1264" w:customStyle="1">
    <w:name w:val="jj1"/>
    <w:link w:val="966"/>
    <w:uiPriority w:val="0"/>
    <w:qFormat/>
    <w:rPr>
      <w:rFonts w:ascii="Times New Roman" w:hAnsi="Times New Roman" w:eastAsia="宋体" w:cs="Times New Roman"/>
      <w:sz w:val="20"/>
      <w:szCs w:val="20"/>
      <w:u w:val="none"/>
    </w:rPr>
  </w:style>
  <w:style w:type="character" w:styleId="1265" w:customStyle="1">
    <w:name w:val="标题2 Char"/>
    <w:link w:val="966"/>
    <w:uiPriority w:val="0"/>
    <w:qFormat/>
    <w:rPr>
      <w:rFonts w:ascii="方正楷体_GBK" w:hAnsi="Book Antiqua" w:eastAsia="方正楷体_GBK" w:cs="Times New Roman"/>
      <w:sz w:val="32"/>
      <w:lang w:val="en-US" w:eastAsia="zh-CN" w:bidi="ar-SA"/>
    </w:rPr>
  </w:style>
  <w:style w:type="paragraph" w:styleId="1266" w:customStyle="1">
    <w:name w:val="附录1"/>
    <w:uiPriority w:val="0"/>
    <w:qFormat/>
    <w:pPr>
      <w:numPr>
        <w:ilvl w:val="0"/>
        <w:numId w:val="3"/>
      </w:numPr>
      <w:spacing w:before="240" w:line="600" w:lineRule="atLeast"/>
    </w:pPr>
    <w:rPr>
      <w:rFonts w:hint="default" w:ascii="Calibri" w:hAnsi="Calibri" w:eastAsia="宋体" w:cs="Times New Roman"/>
      <w:b/>
      <w:i/>
      <w:sz w:val="28"/>
      <w:lang w:val="en-US" w:eastAsia="zh-CN" w:bidi="ar-SA"/>
    </w:rPr>
  </w:style>
  <w:style w:type="paragraph" w:styleId="1267" w:customStyle="1">
    <w:name w:val="HTML 预先格式化"/>
    <w:basedOn w:val="9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268" w:customStyle="1">
    <w:name w:val="正文 1.1.1"/>
    <w:basedOn w:val="966"/>
    <w:next w:val="966"/>
    <w:uiPriority w:val="0"/>
    <w:qFormat/>
    <w:pPr>
      <w:numPr>
        <w:ilvl w:val="2"/>
        <w:numId w:val="4"/>
      </w:numPr>
      <w:spacing w:line="360" w:lineRule="auto"/>
      <w:outlineLvl w:val="2"/>
    </w:pPr>
    <w:rPr>
      <w:rFonts w:ascii="宋体" w:hAnsi="宋体"/>
      <w:color w:val="000000"/>
      <w:sz w:val="28"/>
      <w:szCs w:val="21"/>
    </w:rPr>
  </w:style>
  <w:style w:type="paragraph" w:styleId="1269" w:customStyle="1">
    <w:name w:val="Char Char Char Char1 Char Char"/>
    <w:basedOn w:val="966"/>
    <w:uiPriority w:val="0"/>
    <w:qFormat/>
    <w:pPr>
      <w:tabs>
        <w:tab w:val="left" w:pos="360" w:leader="none"/>
      </w:tabs>
    </w:pPr>
    <w:rPr>
      <w:rFonts w:ascii="Times New Roman" w:hAnsi="Times New Roman"/>
      <w:sz w:val="24"/>
    </w:rPr>
  </w:style>
  <w:style w:type="paragraph" w:styleId="1270" w:customStyle="1">
    <w:name w:val="正文 1.1"/>
    <w:basedOn w:val="966"/>
    <w:next w:val="1268"/>
    <w:uiPriority w:val="0"/>
    <w:qFormat/>
    <w:pPr>
      <w:numPr>
        <w:ilvl w:val="1"/>
        <w:numId w:val="4"/>
      </w:numPr>
      <w:ind w:left="980" w:hanging="980"/>
      <w:spacing w:line="360" w:lineRule="auto"/>
      <w:outlineLvl w:val="1"/>
    </w:pPr>
    <w:rPr>
      <w:rFonts w:ascii="仿宋" w:hAnsi="仿宋" w:eastAsia="仿宋"/>
      <w:b/>
      <w:sz w:val="28"/>
      <w:szCs w:val="21"/>
    </w:rPr>
  </w:style>
  <w:style w:type="paragraph" w:styleId="1271" w:customStyle="1">
    <w:name w:val="标题3"/>
    <w:basedOn w:val="966"/>
    <w:next w:val="966"/>
    <w:uiPriority w:val="0"/>
    <w:qFormat/>
    <w:rPr>
      <w:rFonts w:ascii="Times New Roman" w:hAnsi="Times New Roman" w:eastAsia="方正黑体_GBK"/>
    </w:rPr>
  </w:style>
  <w:style w:type="paragraph" w:styleId="1272" w:customStyle="1">
    <w:name w:val="默认段落字体 Para Char Char Char Char Char Char Char Char Char1 Char Char Char Char Char Char Char"/>
    <w:basedOn w:val="1182"/>
    <w:uiPriority w:val="0"/>
    <w:qFormat/>
    <w:rPr>
      <w:rFonts w:ascii="Tahoma" w:hAnsi="Tahoma"/>
      <w:sz w:val="24"/>
    </w:rPr>
  </w:style>
  <w:style w:type="paragraph" w:styleId="1273" w:customStyle="1">
    <w:name w:val="TOC 标题1"/>
    <w:basedOn w:val="1148"/>
    <w:next w:val="966"/>
    <w:uiPriority w:val="99"/>
    <w:qFormat/>
    <w:pPr>
      <w:jc w:val="left"/>
      <w:keepLines/>
      <w:spacing w:before="240" w:line="259" w:lineRule="auto"/>
      <w:widowControl/>
      <w:outlineLvl w:val="9"/>
    </w:pPr>
    <w:rPr>
      <w:rFonts w:ascii="等线 Light" w:hAnsi="等线 Light" w:eastAsia="等线 Light"/>
      <w:color w:val="2f5496"/>
      <w:sz w:val="32"/>
      <w:szCs w:val="32"/>
    </w:rPr>
  </w:style>
  <w:style w:type="paragraph" w:styleId="1274" w:customStyle="1">
    <w:name w:val="纯文本1"/>
    <w:basedOn w:val="966"/>
    <w:link w:val="1275"/>
    <w:uiPriority w:val="0"/>
    <w:qFormat/>
    <w:rPr>
      <w:rFonts w:ascii="宋体" w:hAnsi="Courier New" w:eastAsia="楷体_GB2312" w:cs="宋体"/>
      <w:sz w:val="28"/>
      <w:szCs w:val="21"/>
    </w:rPr>
  </w:style>
  <w:style w:type="character" w:styleId="1275" w:customStyle="1">
    <w:name w:val="Plain Text Char Char"/>
    <w:link w:val="1274"/>
    <w:uiPriority w:val="0"/>
    <w:qFormat/>
    <w:rPr>
      <w:rFonts w:ascii="宋体" w:hAnsi="Courier New" w:eastAsia="楷体_GB2312" w:cs="宋体"/>
      <w:sz w:val="28"/>
      <w:szCs w:val="21"/>
    </w:rPr>
  </w:style>
  <w:style w:type="paragraph" w:styleId="1276" w:customStyle="1">
    <w:name w:val="Coms Alinea"/>
    <w:uiPriority w:val="0"/>
    <w:qFormat/>
    <w:pPr>
      <w:widowControl w:val="off"/>
    </w:pPr>
    <w:rPr>
      <w:rFonts w:hint="default" w:ascii="Arial" w:hAnsi="Arial" w:eastAsia="宋体" w:cs="Arial"/>
      <w:lang w:val="en-US" w:eastAsia="zh-CN" w:bidi="ar-SA"/>
    </w:rPr>
  </w:style>
  <w:style w:type="paragraph" w:styleId="1277" w:customStyle="1">
    <w:name w:val="Char Char Char Char1 Char Char Char"/>
    <w:basedOn w:val="1182"/>
    <w:uiPriority w:val="0"/>
    <w:qFormat/>
    <w:pPr>
      <w:spacing w:line="360" w:lineRule="auto"/>
    </w:pPr>
    <w:rPr>
      <w:rFonts w:ascii="Tahoma" w:hAnsi="Tahoma"/>
      <w:sz w:val="24"/>
    </w:rPr>
  </w:style>
  <w:style w:type="paragraph" w:styleId="1278" w:customStyle="1">
    <w:name w:val="标题1"/>
    <w:basedOn w:val="966"/>
    <w:next w:val="966"/>
    <w:uiPriority w:val="0"/>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279" w:customStyle="1">
    <w:name w:val="简单回函地址"/>
    <w:basedOn w:val="966"/>
    <w:uiPriority w:val="0"/>
    <w:qFormat/>
    <w:rPr>
      <w:rFonts w:ascii="Times New Roman" w:hAnsi="Times New Roman" w:cs="宋体"/>
      <w:szCs w:val="21"/>
    </w:rPr>
  </w:style>
  <w:style w:type="paragraph" w:styleId="1280" w:customStyle="1">
    <w:name w:val="标题2"/>
    <w:basedOn w:val="966"/>
    <w:next w:val="966"/>
    <w:uiPriority w:val="0"/>
    <w:qFormat/>
    <w:pPr>
      <w:jc w:val="center"/>
    </w:pPr>
    <w:rPr>
      <w:rFonts w:ascii="Times New Roman" w:hAnsi="Times New Roman" w:eastAsia="方正楷体_GBK"/>
    </w:rPr>
  </w:style>
  <w:style w:type="paragraph" w:styleId="1281" w:customStyle="1">
    <w:name w:val="纯文本11"/>
    <w:basedOn w:val="966"/>
    <w:uiPriority w:val="99"/>
    <w:qFormat/>
    <w:pPr>
      <w:jc w:val="left"/>
      <w:widowControl/>
    </w:pPr>
    <w:rPr>
      <w:rFonts w:ascii="宋体" w:hAnsi="Courier New" w:eastAsia="楷体_GB2312"/>
      <w:sz w:val="26"/>
      <w:szCs w:val="20"/>
    </w:rPr>
  </w:style>
  <w:style w:type="paragraph" w:styleId="1282" w:customStyle="1">
    <w:name w:val="列表段落"/>
    <w:basedOn w:val="966"/>
    <w:uiPriority w:val="99"/>
    <w:qFormat/>
    <w:pPr>
      <w:ind w:firstLine="420"/>
    </w:pPr>
    <w:rPr>
      <w:szCs w:val="22"/>
    </w:rPr>
  </w:style>
  <w:style w:type="paragraph" w:styleId="1283"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284" w:customStyle="1">
    <w:name w:val="正文 第一章"/>
    <w:basedOn w:val="966"/>
    <w:next w:val="1270"/>
    <w:uiPriority w:val="0"/>
    <w:qFormat/>
    <w:pPr>
      <w:numPr>
        <w:ilvl w:val="0"/>
        <w:numId w:val="4"/>
      </w:numPr>
      <w:jc w:val="center"/>
      <w:pageBreakBefore/>
      <w:spacing w:before="240" w:after="240" w:line="480" w:lineRule="auto"/>
      <w:outlineLvl w:val="0"/>
    </w:pPr>
    <w:rPr>
      <w:rFonts w:ascii="黑体" w:hAnsi="宋体" w:eastAsia="黑体"/>
      <w:sz w:val="36"/>
      <w:szCs w:val="21"/>
    </w:rPr>
  </w:style>
  <w:style w:type="paragraph" w:styleId="1285" w:customStyle="1">
    <w:name w:val="Char Char Char Char"/>
    <w:basedOn w:val="1182"/>
    <w:uiPriority w:val="0"/>
    <w:qFormat/>
    <w:pPr>
      <w:spacing w:line="360" w:lineRule="auto"/>
    </w:pPr>
    <w:rPr>
      <w:rFonts w:ascii="Tahoma" w:hAnsi="Tahoma"/>
      <w:sz w:val="24"/>
    </w:rPr>
  </w:style>
  <w:style w:type="paragraph" w:styleId="1286" w:customStyle="1">
    <w:name w:val="xl47"/>
    <w:basedOn w:val="966"/>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287" w:customStyle="1">
    <w:name w:val="BioQuote Tekst"/>
    <w:basedOn w:val="966"/>
    <w:uiPriority w:val="0"/>
    <w:qFormat/>
    <w:pPr>
      <w:ind w:right="-1"/>
    </w:pPr>
    <w:rPr>
      <w:rFonts w:ascii="Arial" w:hAnsi="Arial"/>
      <w:sz w:val="22"/>
      <w:szCs w:val="20"/>
      <w:lang w:eastAsia="en-US"/>
    </w:rPr>
  </w:style>
  <w:style w:type="paragraph" w:styleId="1288" w:customStyle="1">
    <w:name w:val="普通正文"/>
    <w:basedOn w:val="966"/>
    <w:uiPriority w:val="0"/>
    <w:qFormat/>
    <w:pPr>
      <w:ind w:firstLine="480"/>
      <w:jc w:val="left"/>
      <w:spacing w:before="120" w:after="120" w:line="360" w:lineRule="auto"/>
    </w:pPr>
    <w:rPr>
      <w:rFonts w:ascii="Arial" w:hAnsi="Arial"/>
      <w:sz w:val="24"/>
    </w:rPr>
  </w:style>
  <w:style w:type="paragraph" w:styleId="1289" w:customStyle="1">
    <w:name w:val="Char"/>
    <w:basedOn w:val="966"/>
    <w:uiPriority w:val="99"/>
    <w:qFormat/>
    <w:pPr>
      <w:tabs>
        <w:tab w:val="left" w:pos="360" w:leader="none"/>
      </w:tabs>
    </w:pPr>
    <w:rPr>
      <w:rFonts w:ascii="Times New Roman" w:hAnsi="Times New Roman"/>
      <w:sz w:val="24"/>
    </w:rPr>
  </w:style>
  <w:style w:type="paragraph" w:styleId="1290" w:customStyle="1">
    <w:name w:val="第四级"/>
    <w:basedOn w:val="966"/>
    <w:next w:val="966"/>
    <w:uiPriority w:val="0"/>
    <w:qFormat/>
    <w:pPr>
      <w:numPr>
        <w:ilvl w:val="3"/>
        <w:numId w:val="4"/>
      </w:numPr>
      <w:spacing w:line="360" w:lineRule="auto"/>
    </w:pPr>
    <w:rPr>
      <w:rFonts w:ascii="宋体" w:hAnsi="宋体" w:eastAsia="仿宋"/>
      <w:sz w:val="28"/>
      <w:szCs w:val="21"/>
    </w:rPr>
  </w:style>
  <w:style w:type="paragraph" w:styleId="1291" w:customStyle="1">
    <w:name w:val="Char1"/>
    <w:basedOn w:val="966"/>
    <w:uiPriority w:val="0"/>
    <w:qFormat/>
    <w:rPr>
      <w:rFonts w:ascii="Tahoma" w:hAnsi="Tahoma"/>
      <w:sz w:val="24"/>
      <w:szCs w:val="20"/>
    </w:rPr>
  </w:style>
  <w:style w:type="paragraph" w:styleId="1292"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293" w:customStyle="1">
    <w:name w:val="正文空2格  1."/>
    <w:basedOn w:val="966"/>
    <w:uiPriority w:val="0"/>
    <w:qFormat/>
    <w:pPr>
      <w:ind w:firstLine="480"/>
      <w:spacing w:line="360" w:lineRule="auto"/>
    </w:pPr>
    <w:rPr>
      <w:rFonts w:ascii="宋体" w:hAnsi="Times New Roman" w:eastAsia="仿宋" w:cs="宋体"/>
      <w:sz w:val="28"/>
      <w:szCs w:val="20"/>
    </w:rPr>
  </w:style>
  <w:style w:type="character" w:styleId="1294" w:customStyle="1">
    <w:name w:val="样式 新宋体 小四"/>
    <w:link w:val="966"/>
    <w:uiPriority w:val="0"/>
    <w:qFormat/>
    <w:rPr>
      <w:rFonts w:hint="eastAsia" w:ascii="新宋体" w:hAnsi="新宋体" w:eastAsia="宋体"/>
      <w:sz w:val="21"/>
    </w:rPr>
  </w:style>
  <w:style w:type="paragraph" w:styleId="1295"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296" w:customStyle="1">
    <w:name w:val="正文缩进 Char1"/>
    <w:link w:val="966"/>
    <w:uiPriority w:val="0"/>
    <w:qFormat/>
    <w:rPr>
      <w:rFonts w:eastAsia="宋体"/>
      <w:sz w:val="21"/>
      <w:lang w:val="en-US" w:eastAsia="zh-CN" w:bidi="ar-SA"/>
    </w:rPr>
  </w:style>
  <w:style w:type="paragraph" w:styleId="1297" w:customStyle="1">
    <w:name w:val="Table Paragraph"/>
    <w:basedOn w:val="966"/>
    <w:uiPriority w:val="1"/>
    <w:qFormat/>
    <w:pPr>
      <w:jc w:val="left"/>
      <w:widowControl/>
    </w:pPr>
    <w:rPr>
      <w:sz w:val="22"/>
      <w:szCs w:val="20"/>
      <w:lang w:eastAsia="en-US"/>
    </w:rPr>
  </w:style>
  <w:style w:type="paragraph" w:styleId="1298" w:customStyle="1">
    <w:name w:val="纯文本3"/>
    <w:basedOn w:val="966"/>
    <w:uiPriority w:val="0"/>
    <w:qFormat/>
    <w:rPr>
      <w:rFonts w:hint="eastAsia" w:ascii="宋体" w:hAnsi="Courier New" w:eastAsia="楷体_GB2312"/>
      <w:sz w:val="28"/>
      <w:szCs w:val="20"/>
    </w:rPr>
  </w:style>
  <w:style w:type="character" w:styleId="1299" w:customStyle="1">
    <w:name w:val="font51"/>
    <w:link w:val="966"/>
    <w:uiPriority w:val="0"/>
    <w:qFormat/>
    <w:rPr>
      <w:rFonts w:hint="eastAsia" w:ascii="宋体" w:hAnsi="宋体" w:eastAsia="宋体" w:cs="宋体"/>
      <w:color w:val="000000"/>
      <w:sz w:val="24"/>
      <w:szCs w:val="24"/>
      <w:u w:val="none"/>
    </w:rPr>
  </w:style>
  <w:style w:type="paragraph" w:styleId="1300" w:customStyle="1">
    <w:name w:val="二级目录"/>
    <w:next w:val="966"/>
    <w:link w:val="1301"/>
    <w:uiPriority w:val="99"/>
    <w:qFormat/>
    <w:pPr>
      <w:ind w:left="567" w:hanging="567"/>
      <w:tabs>
        <w:tab w:val="left" w:pos="720" w:leader="none"/>
      </w:tabs>
      <w:outlineLvl w:val="1"/>
    </w:pPr>
    <w:rPr>
      <w:rFonts w:hint="default" w:ascii="Calibri" w:hAnsi="Calibri" w:eastAsia="Times New Roman" w:cs="Times New Roman"/>
      <w:b/>
      <w:sz w:val="30"/>
      <w:szCs w:val="28"/>
      <w:lang w:val="en-US" w:eastAsia="zh-CN" w:bidi="ar-SA"/>
    </w:rPr>
  </w:style>
  <w:style w:type="character" w:styleId="1301" w:customStyle="1">
    <w:name w:val="二级目录 Char Char"/>
    <w:link w:val="1300"/>
    <w:uiPriority w:val="99"/>
    <w:qFormat/>
    <w:rPr>
      <w:rFonts w:eastAsia="Times New Roman"/>
      <w:b/>
      <w:sz w:val="30"/>
      <w:szCs w:val="28"/>
    </w:rPr>
  </w:style>
  <w:style w:type="paragraph" w:styleId="1302" w:customStyle="1">
    <w:name w:val="xl27"/>
    <w:basedOn w:val="966"/>
    <w:uiPriority w:val="0"/>
    <w:qFormat/>
    <w:pPr>
      <w:jc w:val="center"/>
      <w:spacing w:before="100" w:beforeAutospacing="1" w:after="100" w:afterAutospacing="1"/>
      <w:widowControl/>
    </w:pPr>
    <w:rPr>
      <w:rFonts w:hint="eastAsia" w:ascii="黑体" w:hAnsi="宋体" w:eastAsia="黑体"/>
      <w:sz w:val="28"/>
      <w:szCs w:val="28"/>
    </w:rPr>
  </w:style>
  <w:style w:type="paragraph" w:styleId="1303" w:customStyle="1">
    <w:name w:val="列出段落3"/>
    <w:basedOn w:val="966"/>
    <w:uiPriority w:val="34"/>
    <w:qFormat/>
    <w:pPr>
      <w:ind w:firstLine="420"/>
      <w:spacing w:line="360" w:lineRule="auto"/>
    </w:pPr>
    <w:rPr>
      <w:sz w:val="24"/>
      <w:szCs w:val="21"/>
    </w:rPr>
  </w:style>
  <w:style w:type="character" w:styleId="1304" w:customStyle="1">
    <w:name w:val="font21"/>
    <w:link w:val="966"/>
    <w:uiPriority w:val="0"/>
    <w:qFormat/>
    <w:rPr>
      <w:rFonts w:hint="eastAsia" w:ascii="宋体" w:hAnsi="宋体" w:eastAsia="宋体" w:cs="宋体"/>
      <w:color w:val="000000"/>
      <w:sz w:val="20"/>
      <w:szCs w:val="20"/>
      <w:u w:val="none"/>
    </w:rPr>
  </w:style>
  <w:style w:type="character" w:styleId="1305" w:customStyle="1">
    <w:name w:val="z-窗体底端 字符"/>
    <w:link w:val="1306"/>
    <w:uiPriority w:val="0"/>
    <w:qFormat/>
    <w:rPr>
      <w:rFonts w:ascii="Arial" w:hAnsi="Arial" w:cs="Arial"/>
      <w:vanish/>
      <w:sz w:val="16"/>
      <w:szCs w:val="16"/>
    </w:rPr>
  </w:style>
  <w:style w:type="paragraph" w:styleId="1306" w:customStyle="1">
    <w:name w:val="z-窗体底端1"/>
    <w:basedOn w:val="966"/>
    <w:next w:val="966"/>
    <w:link w:val="1305"/>
    <w:uiPriority w:val="0"/>
    <w:qFormat/>
    <w:pPr>
      <w:jc w:val="center"/>
      <w:pBdr>
        <w:top w:val="single" w:color="000000" w:sz="6" w:space="1"/>
      </w:pBdr>
    </w:pPr>
    <w:rPr>
      <w:rFonts w:ascii="Arial" w:hAnsi="Arial" w:cs="Arial"/>
      <w:vanish/>
      <w:sz w:val="16"/>
      <w:szCs w:val="16"/>
    </w:rPr>
  </w:style>
  <w:style w:type="character" w:styleId="1307" w:customStyle="1">
    <w:name w:val="Char Char4"/>
    <w:link w:val="966"/>
    <w:uiPriority w:val="0"/>
    <w:qFormat/>
    <w:rPr>
      <w:rFonts w:ascii="Arial" w:hAnsi="Arial" w:eastAsia="黑体" w:cs="Arial"/>
      <w:bCs/>
      <w:sz w:val="24"/>
      <w:szCs w:val="28"/>
      <w:lang w:val="en-US" w:eastAsia="zh-CN" w:bidi="ar-SA"/>
    </w:rPr>
  </w:style>
  <w:style w:type="character" w:styleId="1308" w:customStyle="1">
    <w:name w:val="Char Char2"/>
    <w:link w:val="966"/>
    <w:uiPriority w:val="99"/>
    <w:qFormat/>
    <w:rPr>
      <w:rFonts w:ascii="Arial" w:hAnsi="Arial" w:eastAsia="黑体" w:cs="Arial"/>
      <w:b/>
      <w:bCs/>
      <w:sz w:val="32"/>
      <w:szCs w:val="32"/>
      <w:lang w:val="en-US" w:eastAsia="zh-CN" w:bidi="ar-SA"/>
    </w:rPr>
  </w:style>
  <w:style w:type="character" w:styleId="1309" w:customStyle="1">
    <w:name w:val="z-窗体底端 Char"/>
    <w:link w:val="1310"/>
    <w:uiPriority w:val="0"/>
    <w:qFormat/>
    <w:rPr>
      <w:rFonts w:ascii="Arial" w:hAnsi="Arial" w:cs="Arial"/>
      <w:vanish/>
      <w:sz w:val="16"/>
      <w:szCs w:val="16"/>
    </w:rPr>
  </w:style>
  <w:style w:type="paragraph" w:styleId="1310" w:customStyle="1">
    <w:name w:val="z-窗体底端11"/>
    <w:basedOn w:val="966"/>
    <w:next w:val="966"/>
    <w:link w:val="1309"/>
    <w:uiPriority w:val="0"/>
    <w:unhideWhenUsed/>
    <w:qFormat/>
    <w:pPr>
      <w:jc w:val="center"/>
      <w:pBdr>
        <w:top w:val="single" w:color="000000" w:sz="6" w:space="1"/>
      </w:pBdr>
    </w:pPr>
    <w:rPr>
      <w:rFonts w:ascii="Arial" w:hAnsi="Arial" w:cs="Arial"/>
      <w:vanish/>
      <w:sz w:val="16"/>
      <w:szCs w:val="16"/>
    </w:rPr>
  </w:style>
  <w:style w:type="character" w:styleId="1311" w:customStyle="1">
    <w:name w:val="Heading #1|1_"/>
    <w:link w:val="1312"/>
    <w:uiPriority w:val="0"/>
    <w:qFormat/>
    <w:rPr>
      <w:rFonts w:ascii="宋体" w:hAnsi="宋体" w:cs="宋体"/>
      <w:color w:val="fc5c77"/>
      <w:sz w:val="138"/>
      <w:szCs w:val="138"/>
      <w:lang w:val="zh-TW" w:eastAsia="zh-TW" w:bidi="zh-TW"/>
    </w:rPr>
  </w:style>
  <w:style w:type="paragraph" w:styleId="1312" w:customStyle="1">
    <w:name w:val="Heading #1|1"/>
    <w:basedOn w:val="966"/>
    <w:link w:val="1311"/>
    <w:uiPriority w:val="0"/>
    <w:qFormat/>
    <w:pPr>
      <w:jc w:val="left"/>
      <w:spacing w:before="1160" w:after="1020"/>
      <w:outlineLvl w:val="0"/>
    </w:pPr>
    <w:rPr>
      <w:rFonts w:ascii="宋体" w:hAnsi="宋体" w:cs="宋体"/>
      <w:color w:val="fc5c77"/>
      <w:sz w:val="138"/>
      <w:szCs w:val="138"/>
      <w:lang w:val="zh-TW" w:eastAsia="zh-TW" w:bidi="zh-TW"/>
    </w:rPr>
  </w:style>
  <w:style w:type="character" w:styleId="1313" w:customStyle="1">
    <w:name w:val="正文首行缩进 Char1"/>
    <w:link w:val="966"/>
    <w:uiPriority w:val="0"/>
    <w:qFormat/>
    <w:rPr>
      <w:rFonts w:ascii="楷体_GB2312" w:eastAsia="楷体_GB2312"/>
      <w:sz w:val="28"/>
    </w:rPr>
  </w:style>
  <w:style w:type="character" w:styleId="1314" w:customStyle="1">
    <w:name w:val="正文文本 字符"/>
    <w:link w:val="966"/>
    <w:uiPriority w:val="99"/>
    <w:qFormat/>
    <w:rPr>
      <w:rFonts w:ascii="楷体_GB2312" w:eastAsia="楷体_GB2312"/>
      <w:b/>
      <w:bCs/>
      <w:sz w:val="28"/>
    </w:rPr>
  </w:style>
  <w:style w:type="character" w:styleId="1315" w:customStyle="1">
    <w:name w:val="纯文本 Char Char"/>
    <w:link w:val="966"/>
    <w:uiPriority w:val="0"/>
    <w:qFormat/>
    <w:rPr>
      <w:rFonts w:ascii="宋体" w:hAnsi="Courier New" w:eastAsia="宋体" w:cs="Courier New"/>
      <w:sz w:val="21"/>
      <w:szCs w:val="21"/>
      <w:lang w:val="en-US" w:eastAsia="zh-CN" w:bidi="ar-SA"/>
    </w:rPr>
  </w:style>
  <w:style w:type="character" w:styleId="1316" w:customStyle="1">
    <w:name w:val="z-窗体顶端 Char2"/>
    <w:link w:val="966"/>
    <w:uiPriority w:val="99"/>
    <w:semiHidden/>
    <w:qFormat/>
    <w:rPr>
      <w:rFonts w:ascii="Arial" w:hAnsi="Arial" w:eastAsia="楷体_GB2312" w:cs="Arial"/>
      <w:vanish/>
      <w:sz w:val="16"/>
      <w:szCs w:val="16"/>
    </w:rPr>
  </w:style>
  <w:style w:type="character" w:styleId="1317" w:customStyle="1">
    <w:name w:val="Header or footer|2_"/>
    <w:link w:val="1318"/>
    <w:uiPriority w:val="0"/>
    <w:qFormat/>
    <w:rPr>
      <w:lang w:val="zh-TW" w:eastAsia="zh-TW" w:bidi="zh-TW"/>
    </w:rPr>
  </w:style>
  <w:style w:type="paragraph" w:styleId="1318" w:customStyle="1">
    <w:name w:val="Header or footer|2"/>
    <w:basedOn w:val="966"/>
    <w:link w:val="1317"/>
    <w:uiPriority w:val="0"/>
    <w:qFormat/>
    <w:pPr>
      <w:jc w:val="left"/>
    </w:pPr>
    <w:rPr>
      <w:sz w:val="20"/>
      <w:szCs w:val="20"/>
      <w:lang w:val="zh-TW" w:eastAsia="zh-TW" w:bidi="zh-TW"/>
    </w:rPr>
  </w:style>
  <w:style w:type="character" w:styleId="1319" w:customStyle="1">
    <w:name w:val="Blockquote Char Char"/>
    <w:link w:val="1320"/>
    <w:uiPriority w:val="0"/>
    <w:qFormat/>
    <w:rPr>
      <w:rFonts w:cs="宋体"/>
      <w:sz w:val="24"/>
      <w:szCs w:val="24"/>
    </w:rPr>
  </w:style>
  <w:style w:type="paragraph" w:styleId="1320" w:customStyle="1">
    <w:name w:val="Blockquote"/>
    <w:basedOn w:val="966"/>
    <w:link w:val="1319"/>
    <w:uiPriority w:val="0"/>
    <w:qFormat/>
    <w:pPr>
      <w:ind w:left="360" w:right="360"/>
      <w:jc w:val="left"/>
      <w:spacing w:before="100" w:after="100"/>
    </w:pPr>
    <w:rPr>
      <w:rFonts w:cs="宋体"/>
      <w:sz w:val="24"/>
    </w:rPr>
  </w:style>
  <w:style w:type="character" w:styleId="1321" w:customStyle="1">
    <w:name w:val="grame"/>
    <w:link w:val="966"/>
    <w:uiPriority w:val="0"/>
    <w:qFormat/>
  </w:style>
  <w:style w:type="character" w:styleId="1322" w:customStyle="1">
    <w:name w:val="样式 粉红"/>
    <w:link w:val="966"/>
    <w:uiPriority w:val="0"/>
    <w:qFormat/>
    <w:rPr>
      <w:color w:val="000000"/>
      <w:u w:val="none"/>
    </w:rPr>
  </w:style>
  <w:style w:type="character" w:styleId="1323" w:customStyle="1">
    <w:name w:val="font11"/>
    <w:link w:val="966"/>
    <w:uiPriority w:val="99"/>
    <w:qFormat/>
    <w:rPr>
      <w:rFonts w:hint="eastAsia" w:ascii="宋体" w:hAnsi="宋体" w:eastAsia="宋体" w:cs="宋体"/>
      <w:color w:val="000000"/>
      <w:sz w:val="20"/>
      <w:szCs w:val="20"/>
      <w:u w:val="none"/>
    </w:rPr>
  </w:style>
  <w:style w:type="character" w:styleId="1324" w:customStyle="1">
    <w:name w:val="Body text|1_"/>
    <w:link w:val="1325"/>
    <w:uiPriority w:val="0"/>
    <w:qFormat/>
    <w:rPr>
      <w:rFonts w:ascii="宋体" w:hAnsi="宋体" w:cs="宋体"/>
      <w:color w:val="4e4a50"/>
      <w:sz w:val="26"/>
      <w:szCs w:val="26"/>
      <w:lang w:val="zh-TW" w:eastAsia="zh-TW" w:bidi="zh-TW"/>
    </w:rPr>
  </w:style>
  <w:style w:type="paragraph" w:styleId="1325" w:customStyle="1">
    <w:name w:val="Body text|1"/>
    <w:basedOn w:val="966"/>
    <w:link w:val="1324"/>
    <w:uiPriority w:val="0"/>
    <w:qFormat/>
    <w:pPr>
      <w:ind w:firstLine="400"/>
      <w:jc w:val="left"/>
      <w:spacing w:line="458" w:lineRule="auto"/>
    </w:pPr>
    <w:rPr>
      <w:rFonts w:ascii="宋体" w:hAnsi="宋体" w:cs="宋体"/>
      <w:color w:val="4e4a50"/>
      <w:sz w:val="26"/>
      <w:szCs w:val="26"/>
      <w:lang w:val="zh-TW" w:eastAsia="zh-TW" w:bidi="zh-TW"/>
    </w:rPr>
  </w:style>
  <w:style w:type="character" w:styleId="1326" w:customStyle="1">
    <w:name w:val="z-窗体底端 Char2"/>
    <w:link w:val="966"/>
    <w:uiPriority w:val="99"/>
    <w:semiHidden/>
    <w:qFormat/>
    <w:rPr>
      <w:rFonts w:ascii="Arial" w:hAnsi="Arial" w:eastAsia="楷体_GB2312" w:cs="Arial"/>
      <w:vanish/>
      <w:sz w:val="16"/>
      <w:szCs w:val="16"/>
    </w:rPr>
  </w:style>
  <w:style w:type="character" w:styleId="1327" w:customStyle="1">
    <w:name w:val="font61"/>
    <w:link w:val="966"/>
    <w:uiPriority w:val="0"/>
    <w:qFormat/>
    <w:rPr>
      <w:rFonts w:ascii="Calibri" w:hAnsi="Calibri" w:cs="Calibri"/>
      <w:color w:val="000000"/>
      <w:sz w:val="20"/>
      <w:szCs w:val="20"/>
      <w:u w:val="none"/>
    </w:rPr>
  </w:style>
  <w:style w:type="character" w:styleId="1328" w:customStyle="1">
    <w:name w:val="尾注文本 Char1"/>
    <w:link w:val="966"/>
    <w:uiPriority w:val="99"/>
    <w:semiHidden/>
    <w:qFormat/>
    <w:rPr>
      <w:rFonts w:eastAsia="楷体_GB2312"/>
      <w:sz w:val="26"/>
    </w:rPr>
  </w:style>
  <w:style w:type="character" w:styleId="1329" w:customStyle="1">
    <w:name w:val="Body text|3_"/>
    <w:link w:val="1330"/>
    <w:uiPriority w:val="0"/>
    <w:qFormat/>
    <w:rPr>
      <w:color w:val="5c575b"/>
      <w:sz w:val="26"/>
      <w:szCs w:val="26"/>
      <w:lang w:val="zh-TW" w:eastAsia="zh-TW" w:bidi="zh-TW"/>
    </w:rPr>
  </w:style>
  <w:style w:type="paragraph" w:styleId="1330" w:customStyle="1">
    <w:name w:val="Body text|3"/>
    <w:basedOn w:val="966"/>
    <w:link w:val="1329"/>
    <w:uiPriority w:val="0"/>
    <w:qFormat/>
    <w:pPr>
      <w:jc w:val="left"/>
    </w:pPr>
    <w:rPr>
      <w:color w:val="5c575b"/>
      <w:sz w:val="26"/>
      <w:szCs w:val="26"/>
      <w:lang w:val="zh-TW" w:eastAsia="zh-TW" w:bidi="zh-TW"/>
    </w:rPr>
  </w:style>
  <w:style w:type="character" w:styleId="1331" w:customStyle="1">
    <w:name w:val="font112"/>
    <w:link w:val="966"/>
    <w:uiPriority w:val="0"/>
    <w:qFormat/>
    <w:rPr>
      <w:rFonts w:hint="eastAsia" w:ascii="宋体" w:hAnsi="宋体" w:eastAsia="宋体" w:cs="宋体"/>
      <w:color w:val="000000"/>
      <w:sz w:val="20"/>
      <w:szCs w:val="20"/>
      <w:u w:val="none"/>
    </w:rPr>
  </w:style>
  <w:style w:type="character" w:styleId="1332" w:customStyle="1">
    <w:name w:val="文档结构图 Char1"/>
    <w:link w:val="966"/>
    <w:uiPriority w:val="99"/>
    <w:semiHidden/>
    <w:qFormat/>
    <w:rPr>
      <w:rFonts w:ascii="宋体"/>
      <w:sz w:val="18"/>
      <w:szCs w:val="18"/>
    </w:rPr>
  </w:style>
  <w:style w:type="character" w:styleId="1333" w:customStyle="1">
    <w:name w:val="Char Char1"/>
    <w:link w:val="966"/>
    <w:uiPriority w:val="0"/>
    <w:qFormat/>
    <w:rPr>
      <w:rFonts w:ascii="Arial" w:hAnsi="Arial" w:eastAsia="黑体"/>
      <w:b/>
      <w:bCs/>
      <w:sz w:val="32"/>
      <w:szCs w:val="32"/>
      <w:lang w:val="en-US" w:eastAsia="zh-CN" w:bidi="ar-SA"/>
    </w:rPr>
  </w:style>
  <w:style w:type="character" w:styleId="1334" w:customStyle="1">
    <w:name w:val="Char Char"/>
    <w:link w:val="966"/>
    <w:uiPriority w:val="99"/>
    <w:qFormat/>
    <w:rPr>
      <w:rFonts w:eastAsia="黑体"/>
      <w:bCs/>
      <w:sz w:val="28"/>
      <w:szCs w:val="32"/>
      <w:lang w:val="en-US" w:eastAsia="zh-CN" w:bidi="ar-SA"/>
    </w:rPr>
  </w:style>
  <w:style w:type="character" w:styleId="1335" w:customStyle="1">
    <w:name w:val="Char Char5"/>
    <w:link w:val="966"/>
    <w:uiPriority w:val="0"/>
    <w:qFormat/>
    <w:rPr>
      <w:rFonts w:hint="eastAsia" w:ascii="黑体" w:hAnsi="黑体" w:eastAsia="黑体"/>
      <w:b/>
      <w:bCs/>
      <w:sz w:val="72"/>
      <w:szCs w:val="44"/>
      <w:lang w:val="en-US" w:eastAsia="zh-CN" w:bidi="ar-SA"/>
    </w:rPr>
  </w:style>
  <w:style w:type="character" w:styleId="1336" w:customStyle="1">
    <w:name w:val="z-窗体顶端 Char"/>
    <w:link w:val="1337"/>
    <w:uiPriority w:val="0"/>
    <w:qFormat/>
    <w:rPr>
      <w:rFonts w:ascii="Arial" w:hAnsi="Arial" w:cs="Arial"/>
      <w:vanish/>
      <w:sz w:val="16"/>
      <w:szCs w:val="16"/>
    </w:rPr>
  </w:style>
  <w:style w:type="paragraph" w:styleId="1337" w:customStyle="1">
    <w:name w:val="z-窗体顶端11"/>
    <w:basedOn w:val="966"/>
    <w:next w:val="966"/>
    <w:link w:val="1336"/>
    <w:uiPriority w:val="0"/>
    <w:unhideWhenUsed/>
    <w:qFormat/>
    <w:pPr>
      <w:jc w:val="center"/>
      <w:pBdr>
        <w:bottom w:val="single" w:color="000000" w:sz="6" w:space="1"/>
      </w:pBdr>
    </w:pPr>
    <w:rPr>
      <w:rFonts w:ascii="Arial" w:hAnsi="Arial" w:cs="Arial"/>
      <w:vanish/>
      <w:sz w:val="16"/>
      <w:szCs w:val="16"/>
    </w:rPr>
  </w:style>
  <w:style w:type="character" w:styleId="1338" w:customStyle="1">
    <w:name w:val="Char Char Char"/>
    <w:link w:val="966"/>
    <w:uiPriority w:val="0"/>
    <w:qFormat/>
    <w:rPr>
      <w:rFonts w:hint="eastAsia" w:ascii="黑体" w:hAnsi="黑体" w:eastAsia="黑体"/>
      <w:bCs/>
      <w:sz w:val="28"/>
      <w:szCs w:val="32"/>
      <w:lang w:val="en-US" w:eastAsia="zh-CN" w:bidi="ar-SA"/>
    </w:rPr>
  </w:style>
  <w:style w:type="character" w:styleId="1339" w:customStyle="1">
    <w:name w:val="Other|1_"/>
    <w:link w:val="1340"/>
    <w:uiPriority w:val="0"/>
    <w:qFormat/>
    <w:rPr>
      <w:rFonts w:ascii="宋体" w:hAnsi="宋体" w:cs="宋体"/>
      <w:color w:val="4e4a50"/>
      <w:lang w:val="zh-TW" w:eastAsia="zh-TW" w:bidi="zh-TW"/>
    </w:rPr>
  </w:style>
  <w:style w:type="paragraph" w:styleId="1340" w:customStyle="1">
    <w:name w:val="Other|1"/>
    <w:basedOn w:val="966"/>
    <w:link w:val="1339"/>
    <w:uiPriority w:val="0"/>
    <w:qFormat/>
    <w:pPr>
      <w:jc w:val="center"/>
      <w:spacing w:line="308" w:lineRule="exact"/>
    </w:pPr>
    <w:rPr>
      <w:rFonts w:ascii="宋体" w:hAnsi="宋体" w:cs="宋体"/>
      <w:color w:val="4e4a50"/>
      <w:sz w:val="20"/>
      <w:szCs w:val="20"/>
      <w:lang w:val="zh-TW" w:eastAsia="zh-TW" w:bidi="zh-TW"/>
    </w:rPr>
  </w:style>
  <w:style w:type="character" w:styleId="1341" w:customStyle="1">
    <w:name w:val="Char Char3"/>
    <w:link w:val="966"/>
    <w:uiPriority w:val="0"/>
    <w:qFormat/>
    <w:rPr>
      <w:b/>
      <w:bCs/>
      <w:sz w:val="32"/>
      <w:szCs w:val="32"/>
    </w:rPr>
  </w:style>
  <w:style w:type="character" w:styleId="1342" w:customStyle="1">
    <w:name w:val="font01"/>
    <w:link w:val="966"/>
    <w:uiPriority w:val="99"/>
    <w:qFormat/>
    <w:rPr>
      <w:rFonts w:ascii="Calibri" w:hAnsi="Calibri" w:cs="Calibri"/>
      <w:color w:val="000000"/>
      <w:sz w:val="20"/>
      <w:szCs w:val="20"/>
      <w:u w:val="none"/>
    </w:rPr>
  </w:style>
  <w:style w:type="character" w:styleId="1343" w:customStyle="1">
    <w:name w:val="z-窗体顶端 字符"/>
    <w:link w:val="1344"/>
    <w:uiPriority w:val="0"/>
    <w:qFormat/>
    <w:rPr>
      <w:rFonts w:ascii="Arial" w:hAnsi="Arial" w:cs="Arial"/>
      <w:vanish/>
      <w:sz w:val="16"/>
      <w:szCs w:val="16"/>
    </w:rPr>
  </w:style>
  <w:style w:type="paragraph" w:styleId="1344" w:customStyle="1">
    <w:name w:val="z-窗体顶端1"/>
    <w:basedOn w:val="966"/>
    <w:next w:val="966"/>
    <w:link w:val="1343"/>
    <w:uiPriority w:val="0"/>
    <w:qFormat/>
    <w:pPr>
      <w:jc w:val="center"/>
      <w:pBdr>
        <w:bottom w:val="single" w:color="000000" w:sz="6" w:space="1"/>
      </w:pBdr>
    </w:pPr>
    <w:rPr>
      <w:rFonts w:ascii="Arial" w:hAnsi="Arial" w:cs="Arial"/>
      <w:vanish/>
      <w:sz w:val="16"/>
      <w:szCs w:val="16"/>
    </w:rPr>
  </w:style>
  <w:style w:type="character" w:styleId="1345" w:customStyle="1">
    <w:name w:val="Picture caption|1_"/>
    <w:link w:val="1346"/>
    <w:uiPriority w:val="0"/>
    <w:qFormat/>
    <w:rPr>
      <w:rFonts w:ascii="宋体" w:hAnsi="宋体" w:cs="宋体"/>
      <w:color w:val="4e4a50"/>
      <w:sz w:val="26"/>
      <w:szCs w:val="26"/>
      <w:lang w:val="zh-TW" w:eastAsia="zh-TW" w:bidi="zh-TW"/>
    </w:rPr>
  </w:style>
  <w:style w:type="paragraph" w:styleId="1346" w:customStyle="1">
    <w:name w:val="Picture caption|1"/>
    <w:basedOn w:val="966"/>
    <w:link w:val="1345"/>
    <w:uiPriority w:val="0"/>
    <w:qFormat/>
    <w:pPr>
      <w:jc w:val="left"/>
    </w:pPr>
    <w:rPr>
      <w:rFonts w:ascii="宋体" w:hAnsi="宋体" w:cs="宋体"/>
      <w:color w:val="4e4a50"/>
      <w:sz w:val="26"/>
      <w:szCs w:val="26"/>
      <w:lang w:val="zh-TW" w:eastAsia="zh-TW" w:bidi="zh-TW"/>
    </w:rPr>
  </w:style>
  <w:style w:type="character" w:styleId="1347" w:customStyle="1">
    <w:name w:val="标题 字符"/>
    <w:link w:val="966"/>
    <w:uiPriority w:val="99"/>
    <w:qFormat/>
    <w:rPr>
      <w:rFonts w:ascii="Arial" w:hAnsi="Arial"/>
      <w:b/>
      <w:bCs/>
      <w:sz w:val="32"/>
      <w:szCs w:val="32"/>
    </w:rPr>
  </w:style>
  <w:style w:type="character" w:styleId="1348" w:customStyle="1">
    <w:name w:val="Heading #2|1_"/>
    <w:link w:val="1349"/>
    <w:uiPriority w:val="0"/>
    <w:qFormat/>
    <w:rPr>
      <w:rFonts w:ascii="宋体" w:hAnsi="宋体" w:cs="宋体"/>
      <w:color w:val="4e4a50"/>
      <w:sz w:val="40"/>
      <w:szCs w:val="40"/>
      <w:lang w:val="zh-TW" w:eastAsia="zh-TW" w:bidi="zh-TW"/>
    </w:rPr>
  </w:style>
  <w:style w:type="paragraph" w:styleId="1349" w:customStyle="1">
    <w:name w:val="Heading #2|1"/>
    <w:basedOn w:val="966"/>
    <w:link w:val="1348"/>
    <w:uiPriority w:val="0"/>
    <w:qFormat/>
    <w:pPr>
      <w:jc w:val="center"/>
      <w:spacing w:after="550" w:line="595" w:lineRule="exact"/>
      <w:outlineLvl w:val="1"/>
    </w:pPr>
    <w:rPr>
      <w:rFonts w:ascii="宋体" w:hAnsi="宋体" w:cs="宋体"/>
      <w:color w:val="4e4a50"/>
      <w:sz w:val="40"/>
      <w:szCs w:val="40"/>
      <w:lang w:val="zh-TW" w:eastAsia="zh-TW" w:bidi="zh-TW"/>
    </w:rPr>
  </w:style>
  <w:style w:type="paragraph" w:styleId="1350" w:customStyle="1">
    <w:name w:val="正文 + 黑体"/>
    <w:basedOn w:val="966"/>
    <w:uiPriority w:val="0"/>
    <w:qFormat/>
    <w:pPr>
      <w:jc w:val="left"/>
    </w:pPr>
    <w:rPr>
      <w:rFonts w:ascii="黑体" w:hAnsi="宋体" w:eastAsia="黑体" w:cs="TimesNewRomanPSMT"/>
      <w:sz w:val="24"/>
    </w:rPr>
  </w:style>
  <w:style w:type="paragraph" w:styleId="1351" w:customStyle="1">
    <w:name w:val="修订1"/>
    <w:uiPriority w:val="99"/>
    <w:unhideWhenUsed/>
    <w:qFormat/>
    <w:rPr>
      <w:rFonts w:hint="default" w:ascii="Times New Roman" w:hAnsi="Times New Roman" w:eastAsia="楷体_GB2312" w:cs="Times New Roman"/>
      <w:sz w:val="26"/>
      <w:lang w:val="en-US" w:eastAsia="zh-CN" w:bidi="ar-SA"/>
    </w:rPr>
  </w:style>
  <w:style w:type="paragraph" w:styleId="1352" w:customStyle="1">
    <w:name w:val="z-窗体顶端12"/>
    <w:basedOn w:val="966"/>
    <w:next w:val="966"/>
    <w:uiPriority w:val="0"/>
    <w:unhideWhenUsed/>
    <w:qFormat/>
    <w:pPr>
      <w:jc w:val="center"/>
      <w:pBdr>
        <w:bottom w:val="single" w:color="000000" w:sz="6" w:space="1"/>
      </w:pBdr>
    </w:pPr>
    <w:rPr>
      <w:rFonts w:ascii="Arial" w:hAnsi="Arial" w:cs="Arial"/>
      <w:vanish/>
      <w:sz w:val="16"/>
      <w:szCs w:val="16"/>
    </w:rPr>
  </w:style>
  <w:style w:type="paragraph" w:styleId="1353" w:customStyle="1">
    <w:name w:val="金安桥正文"/>
    <w:basedOn w:val="1193"/>
    <w:uiPriority w:val="0"/>
    <w:qFormat/>
    <w:pPr>
      <w:ind w:firstLine="200"/>
      <w:jc w:val="left"/>
      <w:spacing w:line="300" w:lineRule="auto"/>
    </w:pPr>
    <w:rPr>
      <w:rFonts w:ascii="Times New Roman" w:eastAsia="宋体"/>
      <w:sz w:val="24"/>
    </w:rPr>
  </w:style>
  <w:style w:type="paragraph" w:styleId="1354"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355" w:customStyle="1">
    <w:name w:val="Char Char Char Char Char Char Char Char Char Char"/>
    <w:basedOn w:val="966"/>
    <w:uiPriority w:val="0"/>
    <w:qFormat/>
    <w:pPr>
      <w:ind w:hanging="425"/>
      <w:keepNext/>
      <w:spacing w:before="80" w:after="80"/>
      <w:widowControl/>
      <w:tabs>
        <w:tab w:val="left" w:pos="425" w:leader="none"/>
      </w:tabs>
    </w:pPr>
    <w:rPr>
      <w:rFonts w:ascii="Times New Roman" w:hAnsi="Times New Roman"/>
      <w:sz w:val="20"/>
      <w:szCs w:val="20"/>
    </w:rPr>
  </w:style>
  <w:style w:type="character" w:styleId="1356" w:customStyle="1">
    <w:name w:val="副标题 字符1"/>
    <w:link w:val="966"/>
    <w:uiPriority w:val="0"/>
    <w:qFormat/>
    <w:rPr>
      <w:rFonts w:ascii="Calibri" w:hAnsi="Calibri" w:eastAsia="宋体" w:cs="Times New Roman"/>
      <w:b/>
      <w:bCs/>
      <w:sz w:val="32"/>
      <w:szCs w:val="32"/>
    </w:rPr>
  </w:style>
  <w:style w:type="paragraph" w:styleId="1357" w:customStyle="1">
    <w:name w:val="red"/>
    <w:basedOn w:val="966"/>
    <w:uiPriority w:val="0"/>
    <w:qFormat/>
    <w:pPr>
      <w:jc w:val="left"/>
      <w:spacing w:before="100" w:beforeAutospacing="1" w:after="100" w:afterAutospacing="1"/>
      <w:widowControl/>
    </w:pPr>
    <w:rPr>
      <w:rFonts w:ascii="宋体" w:hAnsi="宋体" w:cs="宋体"/>
      <w:szCs w:val="21"/>
    </w:rPr>
  </w:style>
  <w:style w:type="character" w:styleId="1358" w:customStyle="1">
    <w:name w:val="正文文本首行缩进 字符1"/>
    <w:link w:val="966"/>
    <w:uiPriority w:val="0"/>
    <w:semiHidden/>
    <w:qFormat/>
    <w:rPr>
      <w:rFonts w:ascii="楷体_GB2312" w:hAnsi="Arial" w:eastAsia="楷体_GB2312"/>
      <w:sz w:val="21"/>
      <w:szCs w:val="24"/>
    </w:rPr>
  </w:style>
  <w:style w:type="paragraph" w:styleId="1359" w:customStyle="1">
    <w:name w:val="正文首行缩进两字符"/>
    <w:basedOn w:val="966"/>
    <w:uiPriority w:val="0"/>
    <w:qFormat/>
    <w:pPr>
      <w:ind w:firstLine="200"/>
      <w:spacing w:line="360" w:lineRule="auto"/>
    </w:pPr>
    <w:rPr>
      <w:rFonts w:ascii="Times New Roman" w:hAnsi="Times New Roman"/>
    </w:rPr>
  </w:style>
  <w:style w:type="paragraph" w:styleId="1360" w:customStyle="1">
    <w:name w:val="样式1"/>
    <w:basedOn w:val="1152"/>
    <w:uiPriority w:val="99"/>
    <w:qFormat/>
    <w:pPr>
      <w:jc w:val="left"/>
      <w:spacing w:before="0" w:after="0" w:line="240" w:lineRule="auto"/>
    </w:pPr>
    <w:rPr>
      <w:rFonts w:ascii="黑体" w:hAnsi="宋体" w:cs="黑体"/>
      <w:b w:val="0"/>
      <w:color w:val="000000"/>
      <w:sz w:val="21"/>
    </w:rPr>
  </w:style>
  <w:style w:type="paragraph" w:styleId="1361" w:customStyle="1">
    <w:name w:val="z-窗体底端2"/>
    <w:basedOn w:val="966"/>
    <w:next w:val="966"/>
    <w:uiPriority w:val="0"/>
    <w:unhideWhenUsed/>
    <w:qFormat/>
    <w:pPr>
      <w:jc w:val="center"/>
      <w:pBdr>
        <w:top w:val="single" w:color="000000" w:sz="6" w:space="1"/>
      </w:pBdr>
    </w:pPr>
    <w:rPr>
      <w:rFonts w:ascii="Arial" w:hAnsi="Arial" w:cs="Arial"/>
      <w:vanish/>
      <w:sz w:val="16"/>
      <w:szCs w:val="16"/>
    </w:rPr>
  </w:style>
  <w:style w:type="paragraph" w:styleId="1362"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363" w:customStyle="1">
    <w:name w:val="Char2"/>
    <w:basedOn w:val="966"/>
    <w:uiPriority w:val="0"/>
    <w:qFormat/>
    <w:pPr>
      <w:tabs>
        <w:tab w:val="left" w:pos="360" w:leader="none"/>
      </w:tabs>
    </w:pPr>
    <w:rPr>
      <w:rFonts w:ascii="Times New Roman" w:hAnsi="Times New Roman"/>
      <w:sz w:val="24"/>
    </w:rPr>
  </w:style>
  <w:style w:type="paragraph" w:styleId="1364" w:customStyle="1">
    <w:name w:val="样式 样式 宋体 + 首行缩进:  1 字符"/>
    <w:basedOn w:val="1365"/>
    <w:uiPriority w:val="0"/>
    <w:qFormat/>
    <w:pPr>
      <w:spacing w:line="240" w:lineRule="auto"/>
    </w:pPr>
  </w:style>
  <w:style w:type="paragraph" w:styleId="1365" w:customStyle="1">
    <w:name w:val="样式 宋体"/>
    <w:basedOn w:val="966"/>
    <w:uiPriority w:val="0"/>
    <w:qFormat/>
    <w:pPr>
      <w:ind w:firstLine="100"/>
      <w:spacing w:line="360" w:lineRule="auto"/>
    </w:pPr>
    <w:rPr>
      <w:rFonts w:ascii="宋体" w:hAnsi="宋体" w:cs="宋体"/>
      <w:szCs w:val="20"/>
    </w:rPr>
  </w:style>
  <w:style w:type="paragraph" w:styleId="136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7" w:customStyle="1">
    <w:name w:val="Address"/>
    <w:basedOn w:val="966"/>
    <w:uiPriority w:val="0"/>
    <w:qFormat/>
    <w:pPr>
      <w:jc w:val="left"/>
      <w:spacing w:line="249" w:lineRule="auto"/>
      <w:widowControl/>
    </w:pPr>
    <w:rPr>
      <w:rFonts w:ascii="Centaur" w:hAnsi="Centaur" w:eastAsia="楷体_GB2312"/>
      <w:sz w:val="20"/>
      <w:szCs w:val="20"/>
      <w:lang w:eastAsia="en-US"/>
    </w:rPr>
  </w:style>
  <w:style w:type="character" w:styleId="1368" w:customStyle="1">
    <w:name w:val="尾注文本 字符1"/>
    <w:link w:val="966"/>
    <w:uiPriority w:val="99"/>
    <w:semiHidden/>
    <w:qFormat/>
    <w:rPr>
      <w:sz w:val="21"/>
      <w:szCs w:val="24"/>
    </w:rPr>
  </w:style>
  <w:style w:type="paragraph" w:styleId="1369" w:customStyle="1">
    <w:name w:val="列表段落1"/>
    <w:basedOn w:val="966"/>
    <w:uiPriority w:val="0"/>
    <w:qFormat/>
    <w:pPr>
      <w:ind w:firstLine="420"/>
    </w:pPr>
    <w:rPr>
      <w:szCs w:val="22"/>
    </w:rPr>
  </w:style>
  <w:style w:type="character" w:styleId="1370" w:customStyle="1">
    <w:name w:val="z-窗体底端 字符1"/>
    <w:link w:val="966"/>
    <w:uiPriority w:val="99"/>
    <w:semiHidden/>
    <w:qFormat/>
    <w:rPr>
      <w:rFonts w:ascii="Arial" w:hAnsi="Arial" w:cs="Arial"/>
      <w:vanish/>
      <w:sz w:val="16"/>
      <w:szCs w:val="16"/>
    </w:rPr>
  </w:style>
  <w:style w:type="character" w:styleId="1371" w:customStyle="1">
    <w:name w:val="z-窗体顶端 字符1"/>
    <w:link w:val="966"/>
    <w:uiPriority w:val="99"/>
    <w:semiHidden/>
    <w:qFormat/>
    <w:rPr>
      <w:rFonts w:ascii="Arial" w:hAnsi="Arial" w:cs="Arial"/>
      <w:vanish/>
      <w:sz w:val="16"/>
      <w:szCs w:val="16"/>
    </w:rPr>
  </w:style>
  <w:style w:type="paragraph" w:styleId="1372" w:customStyle="1">
    <w:name w:val="默认段落字体 Para Char Char Char Char Char Char Char"/>
    <w:basedOn w:val="966"/>
    <w:uiPriority w:val="0"/>
    <w:qFormat/>
    <w:rPr>
      <w:rFonts w:ascii="Tahoma" w:hAnsi="Tahoma"/>
      <w:sz w:val="24"/>
      <w:szCs w:val="20"/>
    </w:rPr>
  </w:style>
  <w:style w:type="paragraph" w:styleId="1373" w:customStyle="1">
    <w:name w:val="1"/>
    <w:basedOn w:val="966"/>
    <w:uiPriority w:val="99"/>
    <w:qFormat/>
    <w:rPr>
      <w:rFonts w:ascii="Times New Roman" w:hAnsi="Times New Roman"/>
    </w:rPr>
  </w:style>
  <w:style w:type="paragraph" w:styleId="1374" w:customStyle="1">
    <w:name w:val="p0"/>
    <w:basedOn w:val="966"/>
    <w:link w:val="1375"/>
    <w:uiPriority w:val="0"/>
    <w:qFormat/>
    <w:pPr>
      <w:widowControl/>
    </w:pPr>
    <w:rPr>
      <w:rFonts w:ascii="黑体" w:hAnsi="黑体" w:eastAsia="楷体_GB2312"/>
      <w:sz w:val="26"/>
      <w:szCs w:val="21"/>
    </w:rPr>
  </w:style>
  <w:style w:type="character" w:styleId="1375" w:customStyle="1">
    <w:name w:val="p0 Char"/>
    <w:link w:val="1374"/>
    <w:uiPriority w:val="0"/>
    <w:qFormat/>
    <w:rPr>
      <w:rFonts w:ascii="黑体" w:hAnsi="黑体" w:eastAsia="楷体_GB2312"/>
      <w:sz w:val="26"/>
      <w:szCs w:val="21"/>
    </w:rPr>
  </w:style>
  <w:style w:type="paragraph" w:styleId="1376" w:customStyle="1">
    <w:name w:val="样式 标题 2 + Times New Roman 四号 非加粗 段前: 5 磅 段后: 0 磅 行距: 固定值 20..."/>
    <w:basedOn w:val="1149"/>
    <w:uiPriority w:val="99"/>
    <w:qFormat/>
    <w:pPr>
      <w:spacing w:before="100" w:after="0" w:line="400" w:lineRule="exact"/>
    </w:pPr>
    <w:rPr>
      <w:rFonts w:ascii="Times New Roman" w:hAnsi="Times New Roman" w:eastAsia="宋体" w:cs="宋体"/>
      <w:b w:val="0"/>
      <w:sz w:val="28"/>
    </w:rPr>
  </w:style>
  <w:style w:type="paragraph" w:styleId="1377" w:customStyle="1">
    <w:name w:val="WPS Plain"/>
    <w:uiPriority w:val="0"/>
    <w:qFormat/>
    <w:rPr>
      <w:rFonts w:hint="default" w:ascii="Times New Roman" w:hAnsi="Times New Roman" w:eastAsia="宋体" w:cs="Times New Roman"/>
      <w:lang w:val="en-US" w:eastAsia="zh-CN" w:bidi="ar-SA"/>
    </w:rPr>
  </w:style>
  <w:style w:type="paragraph" w:styleId="1378" w:customStyle="1">
    <w:name w:val="_Style 4"/>
    <w:basedOn w:val="966"/>
    <w:uiPriority w:val="0"/>
    <w:qFormat/>
    <w:pPr>
      <w:ind w:firstLine="420"/>
    </w:pPr>
    <w:rPr>
      <w:szCs w:val="22"/>
    </w:rPr>
  </w:style>
  <w:style w:type="paragraph" w:styleId="1379" w:customStyle="1">
    <w:name w:val="样式 标题 3 + (中文) 黑体 小四 非加粗 段前: 7.8 磅 段后: 0 磅 行距: 固定值 20 磅"/>
    <w:basedOn w:val="1151"/>
    <w:next w:val="966"/>
    <w:uiPriority w:val="99"/>
    <w:qFormat/>
    <w:pPr>
      <w:spacing w:before="0" w:after="0" w:line="400" w:lineRule="exact"/>
    </w:pPr>
    <w:rPr>
      <w:bCs/>
      <w:sz w:val="24"/>
    </w:rPr>
  </w:style>
  <w:style w:type="paragraph" w:styleId="1380" w:customStyle="1">
    <w:name w:val="纯文本4"/>
    <w:basedOn w:val="966"/>
    <w:uiPriority w:val="0"/>
    <w:qFormat/>
    <w:rPr>
      <w:rFonts w:ascii="宋体" w:hAnsi="Courier New"/>
      <w:sz w:val="28"/>
    </w:rPr>
  </w:style>
  <w:style w:type="paragraph" w:styleId="1381" w:customStyle="1">
    <w:name w:val="无间隔11"/>
    <w:link w:val="1382"/>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382" w:customStyle="1">
    <w:name w:val="无间隔 Char"/>
    <w:link w:val="1381"/>
    <w:uiPriority w:val="99"/>
    <w:qFormat/>
    <w:rPr>
      <w:rFonts w:ascii="Times New Roman" w:hAnsi="Times New Roman"/>
      <w:sz w:val="21"/>
      <w:szCs w:val="24"/>
    </w:rPr>
  </w:style>
  <w:style w:type="paragraph" w:styleId="1383" w:customStyle="1">
    <w:name w:val="样式2"/>
    <w:basedOn w:val="966"/>
    <w:next w:val="1153"/>
    <w:uiPriority w:val="99"/>
    <w:qFormat/>
    <w:pPr>
      <w:jc w:val="center"/>
    </w:pPr>
    <w:rPr>
      <w:rFonts w:ascii="宋体" w:hAnsi="宋体" w:cs="Arial"/>
      <w:b/>
      <w:color w:val="000000"/>
      <w:szCs w:val="21"/>
    </w:rPr>
  </w:style>
  <w:style w:type="paragraph" w:styleId="1384"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character" w:styleId="1385" w:customStyle="1">
    <w:name w:val="样式 宋体 小四 加粗1"/>
    <w:link w:val="966"/>
    <w:uiPriority w:val="0"/>
    <w:qFormat/>
    <w:rPr>
      <w:rFonts w:ascii="宋体" w:hAnsi="宋体"/>
      <w:b/>
      <w:bCs/>
      <w:sz w:val="28"/>
    </w:rPr>
  </w:style>
  <w:style w:type="character" w:styleId="1386" w:customStyle="1">
    <w:name w:val="目录 (2) + SimSun"/>
    <w:link w:val="966"/>
    <w:uiPriority w:val="0"/>
    <w:qFormat/>
    <w:rPr>
      <w:rFonts w:ascii="宋体" w:hAnsi="宋体" w:eastAsia="宋体" w:cs="宋体"/>
      <w:color w:val="000000"/>
      <w:spacing w:val="-10"/>
      <w:position w:val="0"/>
      <w:sz w:val="23"/>
      <w:szCs w:val="23"/>
      <w:shd w:val="clear" w:color="auto" w:fill="ffffff"/>
      <w:lang w:val="zh-CN"/>
    </w:rPr>
  </w:style>
  <w:style w:type="character" w:styleId="1387" w:customStyle="1">
    <w:name w:val="正文缩进 字符1"/>
    <w:link w:val="966"/>
    <w:uiPriority w:val="0"/>
    <w:qFormat/>
    <w:rPr>
      <w:rFonts w:eastAsia="宋体"/>
      <w:sz w:val="21"/>
      <w:szCs w:val="24"/>
    </w:rPr>
  </w:style>
  <w:style w:type="character" w:styleId="1388" w:customStyle="1">
    <w:name w:val="t_tag"/>
    <w:link w:val="966"/>
    <w:uiPriority w:val="0"/>
    <w:qFormat/>
  </w:style>
  <w:style w:type="character" w:styleId="1389" w:customStyle="1">
    <w:name w:val="正文文本 (8) + 间距 0 pt"/>
    <w:link w:val="966"/>
    <w:uiPriority w:val="0"/>
    <w:qFormat/>
    <w:rPr>
      <w:rFonts w:ascii="黑体" w:hAnsi="黑体" w:eastAsia="宋体" w:cs="黑体"/>
      <w:color w:val="000000"/>
      <w:spacing w:val="40"/>
      <w:sz w:val="30"/>
      <w:szCs w:val="30"/>
      <w:shd w:val="clear" w:color="auto" w:fill="ffffff"/>
    </w:rPr>
  </w:style>
  <w:style w:type="character" w:styleId="1390" w:customStyle="1">
    <w:name w:val="样式5 Char"/>
    <w:link w:val="1391"/>
    <w:uiPriority w:val="0"/>
    <w:qFormat/>
    <w:rPr>
      <w:rFonts w:ascii="宋体" w:eastAsia="Times New Roman"/>
      <w:sz w:val="21"/>
      <w:szCs w:val="21"/>
    </w:rPr>
  </w:style>
  <w:style w:type="paragraph" w:styleId="1391" w:customStyle="1">
    <w:name w:val="样式5"/>
    <w:link w:val="1390"/>
    <w:uiPriority w:val="0"/>
    <w:qFormat/>
    <w:pPr>
      <w:ind w:left="200"/>
      <w:spacing w:line="360" w:lineRule="auto"/>
    </w:pPr>
    <w:rPr>
      <w:rFonts w:hint="default" w:ascii="宋体" w:hAnsi="Calibri" w:eastAsia="Times New Roman" w:cs="Times New Roman"/>
      <w:sz w:val="21"/>
      <w:szCs w:val="21"/>
      <w:lang w:val="en-US" w:eastAsia="zh-CN" w:bidi="ar-SA"/>
    </w:rPr>
  </w:style>
  <w:style w:type="character" w:styleId="1392" w:customStyle="1">
    <w:name w:val="标题 #6_"/>
    <w:link w:val="1393"/>
    <w:uiPriority w:val="0"/>
    <w:qFormat/>
    <w:rPr>
      <w:rFonts w:ascii="黑体" w:hAnsi="黑体" w:eastAsia="黑体" w:cs="黑体"/>
      <w:spacing w:val="40"/>
      <w:sz w:val="30"/>
      <w:szCs w:val="30"/>
      <w:shd w:val="clear" w:color="auto" w:fill="ffffff"/>
    </w:rPr>
  </w:style>
  <w:style w:type="paragraph" w:styleId="1393" w:customStyle="1">
    <w:name w:val="标题 #6"/>
    <w:basedOn w:val="966"/>
    <w:link w:val="1392"/>
    <w:uiPriority w:val="0"/>
    <w:qFormat/>
    <w:pPr>
      <w:jc w:val="center"/>
      <w:spacing w:after="300" w:line="0" w:lineRule="atLeast"/>
      <w:shd w:val="clear" w:color="auto" w:fill="ffffff"/>
      <w:outlineLvl w:val="5"/>
    </w:pPr>
    <w:rPr>
      <w:rFonts w:ascii="黑体" w:hAnsi="黑体" w:eastAsia="黑体" w:cs="黑体"/>
      <w:spacing w:val="40"/>
      <w:sz w:val="30"/>
      <w:szCs w:val="30"/>
    </w:rPr>
  </w:style>
  <w:style w:type="character" w:styleId="1394" w:customStyle="1">
    <w:name w:val="批注主题 Char1"/>
    <w:link w:val="966"/>
    <w:uiPriority w:val="99"/>
    <w:semiHidden/>
    <w:qFormat/>
    <w:rPr>
      <w:rFonts w:ascii="Times New Roman" w:hAnsi="Times New Roman" w:eastAsia="宋体" w:cs="Times New Roman"/>
      <w:b/>
      <w:bCs/>
      <w:szCs w:val="24"/>
    </w:rPr>
  </w:style>
  <w:style w:type="character" w:styleId="1395" w:customStyle="1">
    <w:name w:val="正文文本缩进 字符1"/>
    <w:link w:val="966"/>
    <w:uiPriority w:val="0"/>
    <w:qFormat/>
    <w:rPr>
      <w:rFonts w:eastAsia="宋体"/>
      <w:sz w:val="21"/>
      <w:szCs w:val="24"/>
    </w:rPr>
  </w:style>
  <w:style w:type="character" w:styleId="1396" w:customStyle="1">
    <w:name w:val="目录 (2)"/>
    <w:link w:val="966"/>
    <w:uiPriority w:val="0"/>
    <w:qFormat/>
    <w:rPr>
      <w:rFonts w:ascii="黑体" w:hAnsi="黑体" w:eastAsia="黑体" w:cs="黑体"/>
      <w:color w:val="000000"/>
      <w:spacing w:val="0"/>
      <w:position w:val="0"/>
      <w:sz w:val="24"/>
      <w:szCs w:val="24"/>
      <w:shd w:val="clear" w:color="auto" w:fill="ffffff"/>
      <w:lang w:val="zh-CN"/>
    </w:rPr>
  </w:style>
  <w:style w:type="character" w:styleId="1397" w:customStyle="1">
    <w:name w:val="页脚 Char1"/>
    <w:link w:val="966"/>
    <w:uiPriority w:val="99"/>
    <w:semiHidden/>
    <w:qFormat/>
    <w:rPr>
      <w:rFonts w:ascii="Times New Roman" w:hAnsi="Times New Roman" w:eastAsia="宋体" w:cs="Times New Roman"/>
      <w:sz w:val="18"/>
      <w:szCs w:val="18"/>
    </w:rPr>
  </w:style>
  <w:style w:type="character" w:styleId="1398" w:customStyle="1">
    <w:name w:val="目录 (4)_"/>
    <w:link w:val="1399"/>
    <w:uiPriority w:val="0"/>
    <w:qFormat/>
    <w:rPr>
      <w:rFonts w:ascii="黑体" w:hAnsi="黑体" w:eastAsia="黑体" w:cs="黑体"/>
      <w:b/>
      <w:bCs/>
      <w:shd w:val="clear" w:color="auto" w:fill="ffffff"/>
    </w:rPr>
  </w:style>
  <w:style w:type="paragraph" w:styleId="1399" w:customStyle="1">
    <w:name w:val="目录 (4)"/>
    <w:basedOn w:val="966"/>
    <w:link w:val="1398"/>
    <w:uiPriority w:val="0"/>
    <w:qFormat/>
    <w:pPr>
      <w:jc w:val="left"/>
      <w:spacing w:line="677" w:lineRule="exact"/>
      <w:shd w:val="clear" w:color="auto" w:fill="ffffff"/>
    </w:pPr>
    <w:rPr>
      <w:rFonts w:ascii="黑体" w:hAnsi="黑体" w:eastAsia="黑体" w:cs="黑体"/>
      <w:b/>
      <w:bCs/>
      <w:sz w:val="20"/>
      <w:szCs w:val="20"/>
    </w:rPr>
  </w:style>
  <w:style w:type="character" w:styleId="1400" w:customStyle="1">
    <w:name w:val="Char Char6"/>
    <w:link w:val="966"/>
    <w:uiPriority w:val="0"/>
    <w:qFormat/>
    <w:rPr>
      <w:rFonts w:eastAsia="宋体"/>
      <w:b/>
      <w:sz w:val="32"/>
      <w:lang w:val="en-US" w:eastAsia="zh-CN" w:bidi="ar-SA"/>
    </w:rPr>
  </w:style>
  <w:style w:type="character" w:styleId="1401" w:customStyle="1">
    <w:name w:val="标题 1 Char1"/>
    <w:link w:val="966"/>
    <w:uiPriority w:val="0"/>
    <w:qFormat/>
    <w:rPr>
      <w:rFonts w:eastAsia="宋体"/>
      <w:b/>
      <w:bCs/>
      <w:sz w:val="44"/>
      <w:szCs w:val="44"/>
      <w:lang w:val="en-US" w:eastAsia="zh-CN" w:bidi="ar-SA"/>
    </w:rPr>
  </w:style>
  <w:style w:type="character" w:styleId="1402" w:customStyle="1">
    <w:name w:val="标题 #2 + 间距 0 pt"/>
    <w:link w:val="966"/>
    <w:uiPriority w:val="0"/>
    <w:qFormat/>
    <w:rPr>
      <w:rFonts w:ascii="Times New Roman" w:hAnsi="Times New Roman" w:eastAsia="Times New Roman" w:cs="Times New Roman"/>
      <w:color w:val="000000"/>
      <w:spacing w:val="0"/>
      <w:position w:val="0"/>
      <w:sz w:val="54"/>
      <w:szCs w:val="54"/>
      <w:shd w:val="clear" w:color="auto" w:fill="ffffff"/>
    </w:rPr>
  </w:style>
  <w:style w:type="character" w:styleId="1403" w:customStyle="1">
    <w:name w:val="标题 #2 + SimHei"/>
    <w:link w:val="966"/>
    <w:uiPriority w:val="0"/>
    <w:qFormat/>
    <w:rPr>
      <w:rFonts w:ascii="黑体" w:hAnsi="黑体" w:eastAsia="黑体" w:cs="黑体"/>
      <w:color w:val="000000"/>
      <w:spacing w:val="40"/>
      <w:position w:val="0"/>
      <w:sz w:val="53"/>
      <w:szCs w:val="53"/>
      <w:shd w:val="clear" w:color="auto" w:fill="ffffff"/>
      <w:lang w:val="zh-CN"/>
    </w:rPr>
  </w:style>
  <w:style w:type="character" w:styleId="1404" w:customStyle="1">
    <w:name w:val="15"/>
    <w:link w:val="966"/>
    <w:uiPriority w:val="0"/>
    <w:qFormat/>
    <w:rPr>
      <w:rFonts w:ascii="Times New Roman" w:hAnsi="Times New Roman" w:cs="Times New Roman"/>
      <w:color w:val="0000ff"/>
      <w:u w:val="single"/>
    </w:rPr>
  </w:style>
  <w:style w:type="character" w:styleId="1405" w:customStyle="1">
    <w:name w:val="样式 (西文) 仿宋_GB2312 小四"/>
    <w:link w:val="966"/>
    <w:uiPriority w:val="0"/>
    <w:qFormat/>
    <w:rPr>
      <w:rFonts w:ascii="Times New Roman" w:hAnsi="Times New Roman" w:eastAsia="宋体"/>
      <w:sz w:val="24"/>
      <w:szCs w:val="24"/>
    </w:rPr>
  </w:style>
  <w:style w:type="character" w:styleId="1406" w:customStyle="1">
    <w:name w:val="脚注文本 Char1"/>
    <w:link w:val="966"/>
    <w:uiPriority w:val="99"/>
    <w:semiHidden/>
    <w:qFormat/>
    <w:rPr>
      <w:rFonts w:ascii="微软雅黑" w:hAnsi="微软雅黑" w:eastAsia="微软雅黑" w:cs="微软雅黑"/>
      <w:color w:val="000000"/>
      <w:sz w:val="18"/>
      <w:szCs w:val="18"/>
    </w:rPr>
  </w:style>
  <w:style w:type="character" w:styleId="1407" w:customStyle="1">
    <w:name w:val="批注框文本 Char1"/>
    <w:link w:val="966"/>
    <w:uiPriority w:val="99"/>
    <w:semiHidden/>
    <w:qFormat/>
    <w:rPr>
      <w:rFonts w:ascii="Times New Roman" w:hAnsi="Times New Roman" w:eastAsia="宋体" w:cs="Times New Roman"/>
      <w:sz w:val="18"/>
      <w:szCs w:val="18"/>
    </w:rPr>
  </w:style>
  <w:style w:type="character" w:styleId="1408" w:customStyle="1">
    <w:name w:val="标题 3 字符1"/>
    <w:link w:val="966"/>
    <w:uiPriority w:val="0"/>
    <w:qFormat/>
    <w:rPr>
      <w:rFonts w:ascii="微软雅黑" w:hAnsi="微软雅黑" w:eastAsia="微软雅黑"/>
      <w:color w:val="000000"/>
      <w:sz w:val="28"/>
      <w:lang w:bidi="ar-SA"/>
    </w:rPr>
  </w:style>
  <w:style w:type="character" w:styleId="1409" w:customStyle="1">
    <w:name w:val="content4"/>
    <w:link w:val="966"/>
    <w:uiPriority w:val="0"/>
    <w:qFormat/>
  </w:style>
  <w:style w:type="character" w:styleId="1410" w:customStyle="1">
    <w:name w:val="普通文字 Char Char Char Char Char Char Char Char Char Char Char Char Char Char Char Char Char Char Char"/>
    <w:link w:val="966"/>
    <w:uiPriority w:val="0"/>
    <w:qFormat/>
    <w:rPr>
      <w:rFonts w:ascii="宋体" w:hAnsi="Courier New" w:eastAsia="宋体"/>
      <w:sz w:val="24"/>
      <w:szCs w:val="21"/>
      <w:lang w:val="en-US" w:eastAsia="zh-CN" w:bidi="ar-SA"/>
    </w:rPr>
  </w:style>
  <w:style w:type="character" w:styleId="1411" w:customStyle="1">
    <w:name w:val="标题1　样式 宋体 小三 加粗"/>
    <w:link w:val="966"/>
    <w:uiPriority w:val="0"/>
    <w:qFormat/>
    <w:rPr>
      <w:rFonts w:ascii="宋体" w:hAnsi="宋体" w:eastAsia="黑体"/>
      <w:b/>
      <w:bCs/>
      <w:sz w:val="30"/>
      <w:szCs w:val="44"/>
      <w:lang w:val="en-US" w:eastAsia="zh-CN" w:bidi="ar-SA"/>
    </w:rPr>
  </w:style>
  <w:style w:type="character" w:styleId="1412" w:customStyle="1">
    <w:name w:val="标题 #2 (2)_"/>
    <w:link w:val="1413"/>
    <w:uiPriority w:val="0"/>
    <w:qFormat/>
    <w:rPr>
      <w:rFonts w:ascii="黑体" w:hAnsi="黑体" w:eastAsia="黑体" w:cs="黑体"/>
      <w:spacing w:val="40"/>
      <w:sz w:val="53"/>
      <w:szCs w:val="53"/>
      <w:shd w:val="clear" w:color="auto" w:fill="ffffff"/>
    </w:rPr>
  </w:style>
  <w:style w:type="paragraph" w:styleId="1413" w:customStyle="1">
    <w:name w:val="标题 #2 (2)"/>
    <w:basedOn w:val="966"/>
    <w:link w:val="1412"/>
    <w:uiPriority w:val="0"/>
    <w:qFormat/>
    <w:pPr>
      <w:jc w:val="center"/>
      <w:spacing w:before="1620" w:after="5700" w:line="0" w:lineRule="atLeast"/>
      <w:shd w:val="clear" w:color="auto" w:fill="ffffff"/>
      <w:outlineLvl w:val="1"/>
    </w:pPr>
    <w:rPr>
      <w:rFonts w:ascii="黑体" w:hAnsi="黑体" w:eastAsia="黑体" w:cs="黑体"/>
      <w:spacing w:val="40"/>
      <w:sz w:val="53"/>
      <w:szCs w:val="53"/>
    </w:rPr>
  </w:style>
  <w:style w:type="character" w:styleId="1414" w:customStyle="1">
    <w:name w:val="正文 New Char"/>
    <w:link w:val="1415"/>
    <w:uiPriority w:val="0"/>
    <w:qFormat/>
    <w:rPr>
      <w:rFonts w:eastAsia="Times New Roman"/>
      <w:sz w:val="21"/>
      <w:szCs w:val="24"/>
    </w:rPr>
  </w:style>
  <w:style w:type="paragraph" w:styleId="1415" w:customStyle="1">
    <w:name w:val="正文 New"/>
    <w:link w:val="1414"/>
    <w:uiPriority w:val="0"/>
    <w:qFormat/>
    <w:pPr>
      <w:jc w:val="both"/>
      <w:widowControl w:val="off"/>
    </w:pPr>
    <w:rPr>
      <w:rFonts w:hint="default" w:ascii="Calibri" w:hAnsi="Calibri" w:eastAsia="Times New Roman" w:cs="Times New Roman"/>
      <w:sz w:val="21"/>
      <w:szCs w:val="24"/>
      <w:lang w:val="en-US" w:eastAsia="zh-CN" w:bidi="ar-SA"/>
    </w:rPr>
  </w:style>
  <w:style w:type="character" w:styleId="1416" w:customStyle="1">
    <w:name w:val="正文文本 + 11 pt"/>
    <w:link w:val="966"/>
    <w:uiPriority w:val="0"/>
    <w:qFormat/>
    <w:rPr>
      <w:rFonts w:ascii="黑体" w:hAnsi="黑体" w:eastAsia="黑体" w:cs="黑体"/>
      <w:color w:val="000000"/>
      <w:spacing w:val="0"/>
      <w:position w:val="0"/>
      <w:sz w:val="22"/>
      <w:szCs w:val="22"/>
      <w:u w:val="none"/>
      <w:shd w:val="clear" w:color="auto" w:fill="ffffff"/>
      <w:lang w:val="zh-CN"/>
    </w:rPr>
  </w:style>
  <w:style w:type="character" w:styleId="1417" w:customStyle="1">
    <w:name w:val="标题 #3_"/>
    <w:link w:val="1418"/>
    <w:uiPriority w:val="0"/>
    <w:qFormat/>
    <w:rPr>
      <w:rFonts w:ascii="黑体" w:hAnsi="黑体" w:eastAsia="黑体" w:cs="黑体"/>
      <w:spacing w:val="10"/>
      <w:sz w:val="44"/>
      <w:szCs w:val="44"/>
      <w:shd w:val="clear" w:color="auto" w:fill="ffffff"/>
    </w:rPr>
  </w:style>
  <w:style w:type="paragraph" w:styleId="1418" w:customStyle="1">
    <w:name w:val="标题 #3"/>
    <w:basedOn w:val="966"/>
    <w:link w:val="1417"/>
    <w:uiPriority w:val="0"/>
    <w:qFormat/>
    <w:pPr>
      <w:jc w:val="left"/>
      <w:spacing w:after="540" w:line="0" w:lineRule="atLeast"/>
      <w:shd w:val="clear" w:color="auto" w:fill="ffffff"/>
      <w:outlineLvl w:val="2"/>
    </w:pPr>
    <w:rPr>
      <w:rFonts w:ascii="黑体" w:hAnsi="黑体" w:eastAsia="黑体" w:cs="黑体"/>
      <w:spacing w:val="10"/>
      <w:sz w:val="44"/>
      <w:szCs w:val="44"/>
    </w:rPr>
  </w:style>
  <w:style w:type="character" w:styleId="1419" w:customStyle="1">
    <w:name w:val="正文文本 (3)_"/>
    <w:link w:val="1420"/>
    <w:uiPriority w:val="0"/>
    <w:qFormat/>
    <w:rPr>
      <w:rFonts w:ascii="黑体" w:hAnsi="黑体" w:eastAsia="黑体" w:cs="黑体"/>
      <w:spacing w:val="60"/>
      <w:sz w:val="81"/>
      <w:szCs w:val="81"/>
      <w:shd w:val="clear" w:color="auto" w:fill="ffffff"/>
    </w:rPr>
  </w:style>
  <w:style w:type="paragraph" w:styleId="1420" w:customStyle="1">
    <w:name w:val="正文文本 (3)"/>
    <w:basedOn w:val="966"/>
    <w:link w:val="1419"/>
    <w:uiPriority w:val="0"/>
    <w:qFormat/>
    <w:pPr>
      <w:jc w:val="center"/>
      <w:spacing w:before="1140" w:after="300" w:line="0" w:lineRule="atLeast"/>
      <w:shd w:val="clear" w:color="auto" w:fill="ffffff"/>
    </w:pPr>
    <w:rPr>
      <w:rFonts w:ascii="黑体" w:hAnsi="黑体" w:eastAsia="黑体" w:cs="黑体"/>
      <w:spacing w:val="60"/>
      <w:sz w:val="81"/>
      <w:szCs w:val="81"/>
    </w:rPr>
  </w:style>
  <w:style w:type="character" w:styleId="1421" w:customStyle="1">
    <w:name w:val="正文文本_"/>
    <w:link w:val="1422"/>
    <w:uiPriority w:val="0"/>
    <w:qFormat/>
    <w:rPr>
      <w:rFonts w:ascii="黑体" w:hAnsi="黑体" w:eastAsia="黑体" w:cs="黑体"/>
      <w:shd w:val="clear" w:color="auto" w:fill="ffffff"/>
    </w:rPr>
  </w:style>
  <w:style w:type="paragraph" w:styleId="1422" w:customStyle="1">
    <w:name w:val="正文文本8"/>
    <w:basedOn w:val="966"/>
    <w:link w:val="1421"/>
    <w:uiPriority w:val="0"/>
    <w:qFormat/>
    <w:pPr>
      <w:jc w:val="center"/>
      <w:spacing w:before="120" w:after="300" w:line="0" w:lineRule="atLeast"/>
      <w:shd w:val="clear" w:color="auto" w:fill="ffffff"/>
    </w:pPr>
    <w:rPr>
      <w:rFonts w:ascii="黑体" w:hAnsi="黑体" w:eastAsia="黑体" w:cs="黑体"/>
      <w:sz w:val="20"/>
      <w:szCs w:val="20"/>
    </w:rPr>
  </w:style>
  <w:style w:type="character" w:styleId="1423" w:customStyle="1">
    <w:name w:val="标题 1 1 Char"/>
    <w:link w:val="966"/>
    <w:uiPriority w:val="0"/>
    <w:qFormat/>
    <w:rPr>
      <w:rFonts w:eastAsia="宋体"/>
      <w:b/>
      <w:bCs/>
      <w:sz w:val="44"/>
      <w:szCs w:val="44"/>
      <w:lang w:val="en-US" w:eastAsia="zh-CN" w:bidi="ar-SA"/>
    </w:rPr>
  </w:style>
  <w:style w:type="character" w:styleId="1424" w:customStyle="1">
    <w:name w:val="标题 #4 + 间距 18 pt"/>
    <w:link w:val="966"/>
    <w:uiPriority w:val="0"/>
    <w:qFormat/>
    <w:rPr>
      <w:rFonts w:ascii="黑体" w:hAnsi="黑体" w:eastAsia="黑体" w:cs="黑体"/>
      <w:color w:val="000000"/>
      <w:spacing w:val="360"/>
      <w:position w:val="0"/>
      <w:sz w:val="44"/>
      <w:szCs w:val="44"/>
      <w:shd w:val="clear" w:color="auto" w:fill="ffffff"/>
      <w:lang w:val="zh-CN"/>
    </w:rPr>
  </w:style>
  <w:style w:type="character" w:styleId="1425" w:customStyle="1">
    <w:name w:val="样式 黑体 小二"/>
    <w:link w:val="966"/>
    <w:uiPriority w:val="0"/>
    <w:qFormat/>
    <w:rPr>
      <w:rFonts w:ascii="黑体" w:hAnsi="黑体" w:eastAsia="黑体"/>
      <w:sz w:val="36"/>
    </w:rPr>
  </w:style>
  <w:style w:type="character" w:styleId="1426" w:customStyle="1">
    <w:name w:val="标题 #7_"/>
    <w:link w:val="1427"/>
    <w:uiPriority w:val="0"/>
    <w:qFormat/>
    <w:rPr>
      <w:rFonts w:ascii="黑体" w:hAnsi="黑体" w:eastAsia="黑体" w:cs="黑体"/>
      <w:b/>
      <w:bCs/>
      <w:sz w:val="28"/>
      <w:szCs w:val="28"/>
      <w:shd w:val="clear" w:color="auto" w:fill="ffffff"/>
    </w:rPr>
  </w:style>
  <w:style w:type="paragraph" w:styleId="1427" w:customStyle="1">
    <w:name w:val="标题 #7"/>
    <w:basedOn w:val="966"/>
    <w:link w:val="1426"/>
    <w:uiPriority w:val="0"/>
    <w:qFormat/>
    <w:pPr>
      <w:jc w:val="both"/>
      <w:spacing w:before="120" w:after="420" w:line="0" w:lineRule="atLeast"/>
      <w:shd w:val="clear" w:color="auto" w:fill="ffffff"/>
      <w:outlineLvl w:val="6"/>
    </w:pPr>
    <w:rPr>
      <w:rFonts w:ascii="黑体" w:hAnsi="黑体" w:eastAsia="黑体" w:cs="黑体"/>
      <w:b/>
      <w:bCs/>
      <w:sz w:val="28"/>
      <w:szCs w:val="28"/>
    </w:rPr>
  </w:style>
  <w:style w:type="character" w:styleId="1428" w:customStyle="1">
    <w:name w:val="正文文本 (9) + SimSun"/>
    <w:link w:val="966"/>
    <w:uiPriority w:val="0"/>
    <w:qFormat/>
    <w:rPr>
      <w:rFonts w:ascii="宋体" w:hAnsi="宋体" w:eastAsia="宋体" w:cs="宋体"/>
      <w:b/>
      <w:bCs/>
      <w:color w:val="000000"/>
      <w:spacing w:val="0"/>
      <w:position w:val="0"/>
      <w:sz w:val="30"/>
      <w:szCs w:val="30"/>
      <w:shd w:val="clear" w:color="auto" w:fill="ffffff"/>
    </w:rPr>
  </w:style>
  <w:style w:type="character" w:styleId="1429" w:customStyle="1">
    <w:name w:val="正文文本 (13)_"/>
    <w:link w:val="1430"/>
    <w:uiPriority w:val="0"/>
    <w:qFormat/>
    <w:rPr>
      <w:rFonts w:ascii="宋体" w:hAnsi="宋体" w:cs="宋体"/>
      <w:spacing w:val="-10"/>
      <w:sz w:val="23"/>
      <w:szCs w:val="23"/>
      <w:shd w:val="clear" w:color="auto" w:fill="ffffff"/>
    </w:rPr>
  </w:style>
  <w:style w:type="paragraph" w:styleId="1430" w:customStyle="1">
    <w:name w:val="正文文本 (13)"/>
    <w:basedOn w:val="966"/>
    <w:link w:val="1429"/>
    <w:uiPriority w:val="0"/>
    <w:qFormat/>
    <w:pPr>
      <w:ind w:firstLine="440"/>
      <w:jc w:val="both"/>
      <w:spacing w:line="398" w:lineRule="exact"/>
      <w:shd w:val="clear" w:color="auto" w:fill="ffffff"/>
    </w:pPr>
    <w:rPr>
      <w:rFonts w:ascii="宋体" w:hAnsi="宋体" w:cs="宋体"/>
      <w:spacing w:val="-10"/>
      <w:sz w:val="23"/>
      <w:szCs w:val="23"/>
    </w:rPr>
  </w:style>
  <w:style w:type="character" w:styleId="1431" w:customStyle="1">
    <w:name w:val="样式 宋体 小四 加粗"/>
    <w:link w:val="966"/>
    <w:uiPriority w:val="0"/>
    <w:qFormat/>
    <w:rPr>
      <w:rFonts w:ascii="宋体" w:hAnsi="宋体"/>
      <w:b/>
      <w:bCs/>
      <w:sz w:val="28"/>
    </w:rPr>
  </w:style>
  <w:style w:type="character" w:styleId="1432" w:customStyle="1">
    <w:name w:val="标题 #2_"/>
    <w:link w:val="1433"/>
    <w:uiPriority w:val="0"/>
    <w:qFormat/>
    <w:rPr>
      <w:rFonts w:eastAsia="Times New Roman"/>
      <w:spacing w:val="-20"/>
      <w:sz w:val="54"/>
      <w:szCs w:val="54"/>
      <w:shd w:val="clear" w:color="auto" w:fill="ffffff"/>
    </w:rPr>
  </w:style>
  <w:style w:type="paragraph" w:styleId="1433" w:customStyle="1">
    <w:name w:val="标题 #2"/>
    <w:basedOn w:val="966"/>
    <w:link w:val="1432"/>
    <w:uiPriority w:val="0"/>
    <w:qFormat/>
    <w:pPr>
      <w:jc w:val="center"/>
      <w:spacing w:before="300" w:after="1680" w:line="0" w:lineRule="atLeast"/>
      <w:shd w:val="clear" w:color="auto" w:fill="ffffff"/>
      <w:outlineLvl w:val="1"/>
    </w:pPr>
    <w:rPr>
      <w:rFonts w:eastAsia="Times New Roman"/>
      <w:spacing w:val="-20"/>
      <w:sz w:val="54"/>
      <w:szCs w:val="54"/>
    </w:rPr>
  </w:style>
  <w:style w:type="character" w:styleId="1434" w:customStyle="1">
    <w:name w:val="标题 #4_"/>
    <w:link w:val="1435"/>
    <w:uiPriority w:val="0"/>
    <w:qFormat/>
    <w:rPr>
      <w:rFonts w:ascii="黑体" w:hAnsi="黑体" w:eastAsia="黑体" w:cs="黑体"/>
      <w:spacing w:val="10"/>
      <w:sz w:val="44"/>
      <w:szCs w:val="44"/>
      <w:shd w:val="clear" w:color="auto" w:fill="ffffff"/>
    </w:rPr>
  </w:style>
  <w:style w:type="paragraph" w:styleId="1435" w:customStyle="1">
    <w:name w:val="标题 #4"/>
    <w:basedOn w:val="966"/>
    <w:link w:val="1434"/>
    <w:uiPriority w:val="0"/>
    <w:qFormat/>
    <w:pPr>
      <w:jc w:val="center"/>
      <w:spacing w:after="660" w:line="0" w:lineRule="atLeast"/>
      <w:shd w:val="clear" w:color="auto" w:fill="ffffff"/>
      <w:outlineLvl w:val="3"/>
    </w:pPr>
    <w:rPr>
      <w:rFonts w:ascii="黑体" w:hAnsi="黑体" w:eastAsia="黑体" w:cs="黑体"/>
      <w:spacing w:val="10"/>
      <w:sz w:val="44"/>
      <w:szCs w:val="44"/>
    </w:rPr>
  </w:style>
  <w:style w:type="character" w:styleId="1436" w:customStyle="1">
    <w:name w:val="正文文本4"/>
    <w:link w:val="966"/>
    <w:uiPriority w:val="0"/>
    <w:qFormat/>
    <w:rPr>
      <w:rFonts w:ascii="黑体" w:hAnsi="黑体" w:eastAsia="黑体" w:cs="黑体"/>
      <w:color w:val="000000"/>
      <w:spacing w:val="0"/>
      <w:position w:val="0"/>
      <w:sz w:val="24"/>
      <w:szCs w:val="24"/>
      <w:u w:val="none"/>
      <w:shd w:val="clear" w:color="auto" w:fill="ffffff"/>
      <w:lang w:val="zh-CN"/>
    </w:rPr>
  </w:style>
  <w:style w:type="character" w:styleId="1437" w:customStyle="1">
    <w:name w:val="脚注文本 字符"/>
    <w:link w:val="966"/>
    <w:uiPriority w:val="99"/>
    <w:qFormat/>
    <w:rPr>
      <w:rFonts w:eastAsia="宋体"/>
      <w:sz w:val="18"/>
      <w:szCs w:val="18"/>
      <w:lang w:val="en-US" w:eastAsia="zh-CN" w:bidi="ar-SA"/>
    </w:rPr>
  </w:style>
  <w:style w:type="character" w:styleId="1438" w:customStyle="1">
    <w:name w:val="font161"/>
    <w:link w:val="966"/>
    <w:uiPriority w:val="99"/>
    <w:qFormat/>
    <w:rPr>
      <w:b/>
      <w:bCs/>
      <w:sz w:val="32"/>
      <w:szCs w:val="32"/>
    </w:rPr>
  </w:style>
  <w:style w:type="character" w:styleId="1439" w:customStyle="1">
    <w:name w:val="正文文本 + MS Mincho"/>
    <w:link w:val="966"/>
    <w:uiPriority w:val="0"/>
    <w:qFormat/>
    <w:rPr>
      <w:rFonts w:ascii="MS Mincho" w:hAnsi="MS Mincho" w:eastAsia="MS Mincho" w:cs="MS Mincho"/>
      <w:color w:val="000000"/>
      <w:spacing w:val="0"/>
      <w:position w:val="0"/>
      <w:sz w:val="13"/>
      <w:szCs w:val="13"/>
      <w:u w:val="none"/>
      <w:shd w:val="clear" w:color="auto" w:fill="ffffff"/>
      <w:lang w:val="en-US"/>
    </w:rPr>
  </w:style>
  <w:style w:type="character" w:styleId="1440" w:customStyle="1">
    <w:name w:val="正文文本 (8)_"/>
    <w:link w:val="1441"/>
    <w:uiPriority w:val="0"/>
    <w:qFormat/>
    <w:rPr>
      <w:rFonts w:ascii="黑体" w:hAnsi="黑体" w:eastAsia="黑体" w:cs="黑体"/>
      <w:spacing w:val="40"/>
      <w:sz w:val="30"/>
      <w:szCs w:val="30"/>
      <w:shd w:val="clear" w:color="auto" w:fill="ffffff"/>
    </w:rPr>
  </w:style>
  <w:style w:type="paragraph" w:styleId="1441" w:customStyle="1">
    <w:name w:val="正文文本 (8)"/>
    <w:basedOn w:val="966"/>
    <w:link w:val="1440"/>
    <w:uiPriority w:val="0"/>
    <w:qFormat/>
    <w:pPr>
      <w:jc w:val="both"/>
      <w:spacing w:after="600" w:line="0" w:lineRule="atLeast"/>
      <w:shd w:val="clear" w:color="auto" w:fill="ffffff"/>
    </w:pPr>
    <w:rPr>
      <w:rFonts w:ascii="黑体" w:hAnsi="黑体" w:eastAsia="黑体" w:cs="黑体"/>
      <w:spacing w:val="40"/>
      <w:sz w:val="30"/>
      <w:szCs w:val="30"/>
    </w:rPr>
  </w:style>
  <w:style w:type="character" w:styleId="1442" w:customStyle="1">
    <w:name w:val="Char Char51"/>
    <w:link w:val="966"/>
    <w:uiPriority w:val="0"/>
    <w:qFormat/>
    <w:rPr>
      <w:rFonts w:eastAsia="宋体"/>
      <w:sz w:val="21"/>
      <w:szCs w:val="24"/>
      <w:lang w:val="en-US" w:eastAsia="zh-CN" w:bidi="ar-SA"/>
    </w:rPr>
  </w:style>
  <w:style w:type="character" w:styleId="1443" w:customStyle="1">
    <w:name w:val="页眉 字符1"/>
    <w:link w:val="966"/>
    <w:uiPriority w:val="0"/>
    <w:qFormat/>
    <w:rPr>
      <w:rFonts w:ascii="微软雅黑" w:hAnsi="微软雅黑" w:eastAsia="微软雅黑" w:cs="微软雅黑"/>
      <w:color w:val="000000"/>
      <w:sz w:val="18"/>
      <w:szCs w:val="18"/>
    </w:rPr>
  </w:style>
  <w:style w:type="character" w:styleId="1444" w:customStyle="1">
    <w:name w:val="正文文本 3 字符1"/>
    <w:link w:val="966"/>
    <w:uiPriority w:val="0"/>
    <w:qFormat/>
    <w:rPr>
      <w:rFonts w:ascii="宋体" w:eastAsia="宋体"/>
      <w:sz w:val="24"/>
    </w:rPr>
  </w:style>
  <w:style w:type="character" w:styleId="1445" w:customStyle="1">
    <w:name w:val="正文文本 (20)_"/>
    <w:link w:val="966"/>
    <w:uiPriority w:val="0"/>
    <w:qFormat/>
    <w:rPr>
      <w:rFonts w:ascii="黑体" w:hAnsi="黑体" w:eastAsia="黑体" w:cs="黑体"/>
      <w:b/>
      <w:bCs/>
      <w:u w:val="none"/>
    </w:rPr>
  </w:style>
  <w:style w:type="character" w:styleId="1446" w:customStyle="1">
    <w:name w:val="普通文字 Char Char1"/>
    <w:link w:val="966"/>
    <w:uiPriority w:val="0"/>
    <w:qFormat/>
    <w:rPr>
      <w:rFonts w:ascii="宋体" w:hAnsi="Courier New" w:eastAsia="宋体"/>
      <w:sz w:val="21"/>
      <w:szCs w:val="21"/>
      <w:lang w:val="en-US" w:eastAsia="zh-CN" w:bidi="ar-SA"/>
    </w:rPr>
  </w:style>
  <w:style w:type="character" w:styleId="1447" w:customStyle="1">
    <w:name w:val="标题 #1_"/>
    <w:link w:val="1448"/>
    <w:uiPriority w:val="0"/>
    <w:qFormat/>
    <w:rPr>
      <w:rFonts w:ascii="黑体" w:hAnsi="黑体" w:eastAsia="黑体" w:cs="黑体"/>
      <w:spacing w:val="60"/>
      <w:sz w:val="81"/>
      <w:szCs w:val="81"/>
      <w:shd w:val="clear" w:color="auto" w:fill="ffffff"/>
    </w:rPr>
  </w:style>
  <w:style w:type="paragraph" w:styleId="1448" w:customStyle="1">
    <w:name w:val="标题 #1"/>
    <w:basedOn w:val="966"/>
    <w:link w:val="1447"/>
    <w:uiPriority w:val="0"/>
    <w:qFormat/>
    <w:pPr>
      <w:jc w:val="center"/>
      <w:spacing w:before="300" w:after="300" w:line="0" w:lineRule="atLeast"/>
      <w:shd w:val="clear" w:color="auto" w:fill="ffffff"/>
      <w:outlineLvl w:val="0"/>
    </w:pPr>
    <w:rPr>
      <w:rFonts w:ascii="黑体" w:hAnsi="黑体" w:eastAsia="黑体" w:cs="黑体"/>
      <w:spacing w:val="60"/>
      <w:sz w:val="81"/>
      <w:szCs w:val="81"/>
    </w:rPr>
  </w:style>
  <w:style w:type="character" w:styleId="1449" w:customStyle="1">
    <w:name w:val="正文文本缩进 3 Char1"/>
    <w:link w:val="966"/>
    <w:uiPriority w:val="99"/>
    <w:semiHidden/>
    <w:qFormat/>
    <w:rPr>
      <w:rFonts w:ascii="Times New Roman" w:hAnsi="Times New Roman" w:eastAsia="宋体" w:cs="Times New Roman"/>
      <w:sz w:val="16"/>
      <w:szCs w:val="16"/>
    </w:rPr>
  </w:style>
  <w:style w:type="character" w:styleId="1450" w:customStyle="1">
    <w:name w:val="p0 Char Char"/>
    <w:link w:val="966"/>
    <w:uiPriority w:val="0"/>
    <w:qFormat/>
    <w:rPr>
      <w:rFonts w:eastAsia="宋体"/>
      <w:sz w:val="21"/>
      <w:szCs w:val="21"/>
      <w:lang w:val="en-US" w:eastAsia="zh-CN" w:bidi="ar-SA"/>
    </w:rPr>
  </w:style>
  <w:style w:type="character" w:styleId="1451" w:customStyle="1">
    <w:name w:val="样式 宋体 小四"/>
    <w:link w:val="966"/>
    <w:uiPriority w:val="0"/>
    <w:qFormat/>
    <w:rPr>
      <w:rFonts w:ascii="宋体" w:hAnsi="宋体"/>
      <w:sz w:val="28"/>
    </w:rPr>
  </w:style>
  <w:style w:type="character" w:styleId="1452" w:customStyle="1">
    <w:name w:val="样式 幼圆"/>
    <w:link w:val="966"/>
    <w:uiPriority w:val="0"/>
    <w:qFormat/>
    <w:rPr>
      <w:rFonts w:ascii="宋体" w:hAnsi="宋体" w:eastAsia="宋体"/>
      <w:sz w:val="24"/>
      <w:szCs w:val="24"/>
    </w:rPr>
  </w:style>
  <w:style w:type="character" w:styleId="1453" w:customStyle="1">
    <w:name w:val="正文文本 (9)_"/>
    <w:link w:val="1454"/>
    <w:uiPriority w:val="0"/>
    <w:qFormat/>
    <w:rPr>
      <w:rFonts w:ascii="黑体" w:hAnsi="黑体" w:eastAsia="黑体" w:cs="黑体"/>
      <w:b/>
      <w:bCs/>
      <w:sz w:val="28"/>
      <w:szCs w:val="28"/>
      <w:shd w:val="clear" w:color="auto" w:fill="ffffff"/>
    </w:rPr>
  </w:style>
  <w:style w:type="paragraph" w:styleId="1454" w:customStyle="1">
    <w:name w:val="正文文本 (9)"/>
    <w:basedOn w:val="966"/>
    <w:link w:val="1453"/>
    <w:uiPriority w:val="0"/>
    <w:qFormat/>
    <w:pPr>
      <w:jc w:val="both"/>
      <w:spacing w:before="420" w:line="0" w:lineRule="atLeast"/>
      <w:shd w:val="clear" w:color="auto" w:fill="ffffff"/>
    </w:pPr>
    <w:rPr>
      <w:rFonts w:ascii="黑体" w:hAnsi="黑体" w:eastAsia="黑体" w:cs="黑体"/>
      <w:b/>
      <w:bCs/>
      <w:sz w:val="28"/>
      <w:szCs w:val="28"/>
    </w:rPr>
  </w:style>
  <w:style w:type="character" w:styleId="1455" w:customStyle="1">
    <w:name w:val="纯文本 Char1"/>
    <w:link w:val="966"/>
    <w:uiPriority w:val="99"/>
    <w:semiHidden/>
    <w:qFormat/>
    <w:rPr>
      <w:rFonts w:ascii="宋体" w:hAnsi="Courier New" w:eastAsia="宋体" w:cs="Courier New"/>
      <w:color w:val="000000"/>
      <w:sz w:val="21"/>
      <w:szCs w:val="21"/>
    </w:rPr>
  </w:style>
  <w:style w:type="character" w:styleId="1456" w:customStyle="1">
    <w:name w:val="目录 (2) + 间距 3 pt"/>
    <w:link w:val="966"/>
    <w:uiPriority w:val="0"/>
    <w:qFormat/>
    <w:rPr>
      <w:rFonts w:ascii="黑体" w:hAnsi="黑体" w:eastAsia="黑体" w:cs="黑体"/>
      <w:color w:val="000000"/>
      <w:spacing w:val="60"/>
      <w:position w:val="0"/>
      <w:sz w:val="24"/>
      <w:szCs w:val="24"/>
      <w:shd w:val="clear" w:color="auto" w:fill="ffffff"/>
      <w:lang w:val="zh-CN"/>
    </w:rPr>
  </w:style>
  <w:style w:type="character" w:styleId="1457" w:customStyle="1">
    <w:name w:val="样式 样式 (西文) 仿宋_GB2312 小四 + 加粗"/>
    <w:link w:val="966"/>
    <w:uiPriority w:val="0"/>
    <w:qFormat/>
    <w:rPr>
      <w:rFonts w:ascii="Times New Roman" w:hAnsi="Times New Roman" w:eastAsia="宋体"/>
      <w:b/>
      <w:bCs/>
      <w:sz w:val="28"/>
      <w:szCs w:val="24"/>
    </w:rPr>
  </w:style>
  <w:style w:type="character" w:styleId="1458" w:customStyle="1">
    <w:name w:val="标题 2 字符1"/>
    <w:link w:val="966"/>
    <w:uiPriority w:val="0"/>
    <w:qFormat/>
    <w:rPr>
      <w:rFonts w:ascii="微软雅黑" w:hAnsi="微软雅黑" w:eastAsia="微软雅黑"/>
      <w:color w:val="000000"/>
      <w:sz w:val="28"/>
      <w:lang w:bidi="ar-SA"/>
    </w:rPr>
  </w:style>
  <w:style w:type="character" w:styleId="1459" w:customStyle="1">
    <w:name w:val="标题 3 Char1"/>
    <w:link w:val="966"/>
    <w:uiPriority w:val="0"/>
    <w:qFormat/>
    <w:rPr>
      <w:b/>
      <w:bCs/>
      <w:sz w:val="24"/>
      <w:szCs w:val="24"/>
    </w:rPr>
  </w:style>
  <w:style w:type="character" w:styleId="1460" w:customStyle="1">
    <w:name w:val="标题 #7 (2)_"/>
    <w:link w:val="1461"/>
    <w:uiPriority w:val="0"/>
    <w:qFormat/>
    <w:rPr>
      <w:rFonts w:ascii="黑体" w:hAnsi="黑体" w:eastAsia="黑体" w:cs="黑体"/>
      <w:sz w:val="28"/>
      <w:szCs w:val="28"/>
      <w:shd w:val="clear" w:color="auto" w:fill="ffffff"/>
    </w:rPr>
  </w:style>
  <w:style w:type="paragraph" w:styleId="1461" w:customStyle="1">
    <w:name w:val="标题 #7 (2)"/>
    <w:basedOn w:val="966"/>
    <w:link w:val="1460"/>
    <w:uiPriority w:val="0"/>
    <w:qFormat/>
    <w:pPr>
      <w:spacing w:before="720" w:after="360" w:line="0" w:lineRule="atLeast"/>
      <w:shd w:val="clear" w:color="auto" w:fill="ffffff"/>
      <w:outlineLvl w:val="6"/>
    </w:pPr>
    <w:rPr>
      <w:rFonts w:ascii="黑体" w:hAnsi="黑体" w:eastAsia="黑体" w:cs="黑体"/>
      <w:sz w:val="28"/>
      <w:szCs w:val="28"/>
    </w:rPr>
  </w:style>
  <w:style w:type="character" w:styleId="1462" w:customStyle="1">
    <w:name w:val="正文文本 3 Char1"/>
    <w:link w:val="966"/>
    <w:uiPriority w:val="99"/>
    <w:semiHidden/>
    <w:qFormat/>
    <w:rPr>
      <w:rFonts w:ascii="微软雅黑" w:hAnsi="微软雅黑" w:eastAsia="微软雅黑" w:cs="微软雅黑"/>
      <w:color w:val="000000"/>
      <w:sz w:val="16"/>
      <w:szCs w:val="16"/>
    </w:rPr>
  </w:style>
  <w:style w:type="character" w:styleId="1463" w:customStyle="1">
    <w:name w:val="样式 宋体 小四2"/>
    <w:link w:val="966"/>
    <w:uiPriority w:val="0"/>
    <w:qFormat/>
    <w:rPr>
      <w:rFonts w:ascii="宋体" w:hAnsi="宋体"/>
      <w:sz w:val="28"/>
    </w:rPr>
  </w:style>
  <w:style w:type="character" w:styleId="1464" w:customStyle="1">
    <w:name w:val="Char Char20"/>
    <w:link w:val="966"/>
    <w:uiPriority w:val="0"/>
    <w:qFormat/>
    <w:rPr>
      <w:rFonts w:eastAsia="宋体"/>
      <w:b/>
      <w:bCs/>
      <w:sz w:val="32"/>
      <w:szCs w:val="32"/>
      <w:lang w:val="en-US" w:eastAsia="zh-CN" w:bidi="ar-SA"/>
    </w:rPr>
  </w:style>
  <w:style w:type="character" w:styleId="1465" w:customStyle="1">
    <w:name w:val="称呼 字符1"/>
    <w:link w:val="966"/>
    <w:uiPriority w:val="99"/>
    <w:semiHidden/>
    <w:qFormat/>
    <w:rPr>
      <w:rFonts w:ascii="微软雅黑" w:hAnsi="微软雅黑" w:eastAsia="微软雅黑" w:cs="微软雅黑"/>
      <w:color w:val="000000"/>
      <w:sz w:val="22"/>
      <w:szCs w:val="22"/>
    </w:rPr>
  </w:style>
  <w:style w:type="character" w:styleId="1466" w:customStyle="1">
    <w:name w:val="正文文本 (2) + 间距 4 pt"/>
    <w:link w:val="966"/>
    <w:uiPriority w:val="0"/>
    <w:qFormat/>
    <w:rPr>
      <w:rFonts w:ascii="黑体" w:hAnsi="黑体" w:eastAsia="黑体" w:cs="黑体"/>
      <w:color w:val="000000"/>
      <w:spacing w:val="80"/>
      <w:position w:val="0"/>
      <w:sz w:val="38"/>
      <w:szCs w:val="38"/>
      <w:shd w:val="clear" w:color="auto" w:fill="ffffff"/>
      <w:lang w:val="zh-CN"/>
    </w:rPr>
  </w:style>
  <w:style w:type="character" w:styleId="1467" w:customStyle="1">
    <w:name w:val="font5 Char"/>
    <w:link w:val="1468"/>
    <w:uiPriority w:val="0"/>
    <w:qFormat/>
    <w:rPr>
      <w:rFonts w:ascii="宋体" w:hAnsi="宋体"/>
      <w:sz w:val="18"/>
      <w:szCs w:val="18"/>
    </w:rPr>
  </w:style>
  <w:style w:type="paragraph" w:styleId="1468" w:customStyle="1">
    <w:name w:val="font5"/>
    <w:basedOn w:val="966"/>
    <w:link w:val="1467"/>
    <w:uiPriority w:val="0"/>
    <w:qFormat/>
    <w:pPr>
      <w:jc w:val="left"/>
      <w:spacing w:before="100" w:beforeAutospacing="1" w:after="100" w:afterAutospacing="1"/>
      <w:widowControl/>
    </w:pPr>
    <w:rPr>
      <w:rFonts w:ascii="宋体" w:hAnsi="宋体"/>
      <w:sz w:val="18"/>
      <w:szCs w:val="18"/>
    </w:rPr>
  </w:style>
  <w:style w:type="character" w:styleId="1469" w:customStyle="1">
    <w:name w:val="（节） Char3"/>
    <w:link w:val="966"/>
    <w:uiPriority w:val="0"/>
    <w:qFormat/>
    <w:rPr>
      <w:rFonts w:ascii="Arial" w:hAnsi="Arial" w:eastAsia="黑体"/>
      <w:b/>
      <w:bCs/>
      <w:sz w:val="32"/>
      <w:szCs w:val="32"/>
      <w:lang w:val="en-US" w:eastAsia="zh-CN" w:bidi="ar-SA"/>
    </w:rPr>
  </w:style>
  <w:style w:type="character" w:styleId="1470" w:customStyle="1">
    <w:name w:val="正文文本缩进 Char1"/>
    <w:link w:val="966"/>
    <w:uiPriority w:val="99"/>
    <w:semiHidden/>
    <w:qFormat/>
    <w:rPr>
      <w:rFonts w:ascii="微软雅黑" w:hAnsi="微软雅黑" w:eastAsia="微软雅黑" w:cs="微软雅黑"/>
      <w:color w:val="000000"/>
      <w:sz w:val="22"/>
      <w:szCs w:val="22"/>
    </w:rPr>
  </w:style>
  <w:style w:type="character" w:styleId="1471" w:customStyle="1">
    <w:name w:val="目录 (4) + 间距 7 pt"/>
    <w:link w:val="966"/>
    <w:uiPriority w:val="0"/>
    <w:qFormat/>
    <w:rPr>
      <w:rFonts w:ascii="黑体" w:hAnsi="黑体" w:eastAsia="黑体" w:cs="黑体"/>
      <w:b/>
      <w:bCs/>
      <w:color w:val="000000"/>
      <w:spacing w:val="140"/>
      <w:position w:val="0"/>
      <w:sz w:val="24"/>
      <w:szCs w:val="24"/>
      <w:shd w:val="clear" w:color="auto" w:fill="ffffff"/>
      <w:lang w:val="zh-CN"/>
    </w:rPr>
  </w:style>
  <w:style w:type="character" w:styleId="1472" w:customStyle="1">
    <w:name w:val="正文（首行缩进两字） Char"/>
    <w:link w:val="966"/>
    <w:uiPriority w:val="0"/>
    <w:qFormat/>
    <w:rPr>
      <w:rFonts w:eastAsia="宋体"/>
      <w:sz w:val="21"/>
      <w:lang w:val="en-US" w:eastAsia="zh-CN" w:bidi="ar-SA"/>
    </w:rPr>
  </w:style>
  <w:style w:type="character" w:styleId="1473" w:customStyle="1">
    <w:name w:val="标题 #10_"/>
    <w:link w:val="1474"/>
    <w:uiPriority w:val="0"/>
    <w:qFormat/>
    <w:rPr>
      <w:rFonts w:ascii="黑体" w:hAnsi="黑体" w:eastAsia="黑体" w:cs="黑体"/>
      <w:b/>
      <w:bCs/>
      <w:shd w:val="clear" w:color="auto" w:fill="ffffff"/>
    </w:rPr>
  </w:style>
  <w:style w:type="paragraph" w:styleId="1474" w:customStyle="1">
    <w:name w:val="标题 #10"/>
    <w:basedOn w:val="966"/>
    <w:link w:val="1473"/>
    <w:uiPriority w:val="0"/>
    <w:qFormat/>
    <w:pPr>
      <w:ind w:hanging="180"/>
      <w:jc w:val="both"/>
      <w:spacing w:before="120" w:after="360" w:line="0" w:lineRule="atLeast"/>
      <w:shd w:val="clear" w:color="auto" w:fill="ffffff"/>
    </w:pPr>
    <w:rPr>
      <w:rFonts w:ascii="黑体" w:hAnsi="黑体" w:eastAsia="黑体" w:cs="黑体"/>
      <w:b/>
      <w:bCs/>
      <w:sz w:val="20"/>
      <w:szCs w:val="20"/>
    </w:rPr>
  </w:style>
  <w:style w:type="character" w:styleId="1475" w:customStyle="1">
    <w:name w:val="日期 Char1"/>
    <w:link w:val="966"/>
    <w:uiPriority w:val="99"/>
    <w:semiHidden/>
    <w:qFormat/>
    <w:rPr>
      <w:rFonts w:ascii="Times New Roman" w:hAnsi="Times New Roman" w:eastAsia="宋体" w:cs="Times New Roman"/>
      <w:szCs w:val="24"/>
    </w:rPr>
  </w:style>
  <w:style w:type="character" w:styleId="1476" w:customStyle="1">
    <w:name w:val="页眉 Char1"/>
    <w:link w:val="966"/>
    <w:uiPriority w:val="99"/>
    <w:semiHidden/>
    <w:qFormat/>
    <w:rPr>
      <w:rFonts w:ascii="Times New Roman" w:hAnsi="Times New Roman" w:eastAsia="宋体" w:cs="Times New Roman"/>
      <w:sz w:val="18"/>
      <w:szCs w:val="18"/>
    </w:rPr>
  </w:style>
  <w:style w:type="character" w:styleId="1477" w:customStyle="1">
    <w:name w:val="Char Char10"/>
    <w:link w:val="966"/>
    <w:uiPriority w:val="0"/>
    <w:semiHidden/>
    <w:qFormat/>
    <w:rPr>
      <w:rFonts w:eastAsia="宋体"/>
      <w:sz w:val="18"/>
      <w:lang w:val="en-US" w:eastAsia="zh-CN" w:bidi="ar-SA"/>
    </w:rPr>
  </w:style>
  <w:style w:type="character" w:styleId="1478" w:customStyle="1">
    <w:name w:val="样式 宋体 小四1"/>
    <w:link w:val="966"/>
    <w:uiPriority w:val="0"/>
    <w:qFormat/>
    <w:rPr>
      <w:rFonts w:ascii="宋体" w:hAnsi="宋体"/>
      <w:sz w:val="28"/>
    </w:rPr>
  </w:style>
  <w:style w:type="character" w:styleId="1479" w:customStyle="1">
    <w:name w:val="正文文本 (20)"/>
    <w:link w:val="966"/>
    <w:uiPriority w:val="0"/>
    <w:qFormat/>
    <w:rPr>
      <w:rFonts w:ascii="黑体" w:hAnsi="黑体" w:eastAsia="黑体" w:cs="黑体"/>
      <w:b/>
      <w:bCs/>
      <w:color w:val="000000"/>
      <w:spacing w:val="0"/>
      <w:position w:val="0"/>
      <w:sz w:val="24"/>
      <w:szCs w:val="24"/>
      <w:u w:val="none"/>
      <w:lang w:val="zh-CN"/>
    </w:rPr>
  </w:style>
  <w:style w:type="character" w:styleId="1480" w:customStyle="1">
    <w:name w:val="正文文本 (2)_"/>
    <w:link w:val="1481"/>
    <w:uiPriority w:val="0"/>
    <w:qFormat/>
    <w:rPr>
      <w:rFonts w:ascii="黑体" w:hAnsi="黑体" w:eastAsia="黑体" w:cs="黑体"/>
      <w:spacing w:val="-10"/>
      <w:sz w:val="38"/>
      <w:szCs w:val="38"/>
      <w:shd w:val="clear" w:color="auto" w:fill="ffffff"/>
    </w:rPr>
  </w:style>
  <w:style w:type="paragraph" w:styleId="1481" w:customStyle="1">
    <w:name w:val="正文文本 (2)"/>
    <w:basedOn w:val="966"/>
    <w:link w:val="1480"/>
    <w:uiPriority w:val="0"/>
    <w:qFormat/>
    <w:pPr>
      <w:jc w:val="center"/>
      <w:spacing w:after="1140" w:line="0" w:lineRule="atLeast"/>
      <w:shd w:val="clear" w:color="auto" w:fill="ffffff"/>
    </w:pPr>
    <w:rPr>
      <w:rFonts w:ascii="黑体" w:hAnsi="黑体" w:eastAsia="黑体" w:cs="黑体"/>
      <w:spacing w:val="-10"/>
      <w:sz w:val="38"/>
      <w:szCs w:val="38"/>
    </w:rPr>
  </w:style>
  <w:style w:type="character" w:styleId="1482" w:customStyle="1">
    <w:name w:val="标题 #2 (2) + 间距 12 pt"/>
    <w:link w:val="966"/>
    <w:uiPriority w:val="0"/>
    <w:qFormat/>
    <w:rPr>
      <w:rFonts w:ascii="黑体" w:hAnsi="黑体" w:eastAsia="黑体" w:cs="黑体"/>
      <w:color w:val="000000"/>
      <w:spacing w:val="250"/>
      <w:position w:val="0"/>
      <w:sz w:val="53"/>
      <w:szCs w:val="53"/>
      <w:shd w:val="clear" w:color="auto" w:fill="ffffff"/>
      <w:lang w:val="zh-CN"/>
    </w:rPr>
  </w:style>
  <w:style w:type="character" w:styleId="1483" w:customStyle="1">
    <w:name w:val="NS标题 3 Char1"/>
    <w:link w:val="966"/>
    <w:uiPriority w:val="0"/>
    <w:qFormat/>
    <w:rPr>
      <w:rFonts w:ascii="Times New Roman" w:hAnsi="Times New Roman" w:eastAsia="宋体" w:cs="Times New Roman"/>
      <w:b/>
      <w:bCs/>
      <w:sz w:val="32"/>
      <w:szCs w:val="32"/>
    </w:rPr>
  </w:style>
  <w:style w:type="character" w:styleId="1484" w:customStyle="1">
    <w:name w:val="目录 (3)_"/>
    <w:link w:val="1485"/>
    <w:uiPriority w:val="0"/>
    <w:qFormat/>
    <w:rPr>
      <w:rFonts w:ascii="黑体" w:hAnsi="黑体" w:eastAsia="黑体" w:cs="黑体"/>
      <w:spacing w:val="40"/>
      <w:sz w:val="30"/>
      <w:szCs w:val="30"/>
      <w:shd w:val="clear" w:color="auto" w:fill="ffffff"/>
    </w:rPr>
  </w:style>
  <w:style w:type="paragraph" w:styleId="1485" w:customStyle="1">
    <w:name w:val="目录 (3)"/>
    <w:basedOn w:val="966"/>
    <w:link w:val="1484"/>
    <w:uiPriority w:val="0"/>
    <w:qFormat/>
    <w:pPr>
      <w:jc w:val="left"/>
      <w:spacing w:after="420" w:line="0" w:lineRule="atLeast"/>
      <w:shd w:val="clear" w:color="auto" w:fill="ffffff"/>
    </w:pPr>
    <w:rPr>
      <w:rFonts w:ascii="黑体" w:hAnsi="黑体" w:eastAsia="黑体" w:cs="黑体"/>
      <w:spacing w:val="40"/>
      <w:sz w:val="30"/>
      <w:szCs w:val="30"/>
    </w:rPr>
  </w:style>
  <w:style w:type="character" w:styleId="1486" w:customStyle="1">
    <w:name w:val="应用正文文本 Char"/>
    <w:link w:val="1487"/>
    <w:uiPriority w:val="0"/>
    <w:qFormat/>
    <w:rPr>
      <w:color w:val="ff0000"/>
      <w:sz w:val="24"/>
      <w:szCs w:val="24"/>
    </w:rPr>
  </w:style>
  <w:style w:type="paragraph" w:styleId="1487" w:customStyle="1">
    <w:name w:val="应用正文文本"/>
    <w:basedOn w:val="966"/>
    <w:link w:val="1486"/>
    <w:uiPriority w:val="0"/>
    <w:qFormat/>
    <w:pPr>
      <w:ind w:firstLine="480"/>
      <w:spacing w:line="460" w:lineRule="atLeast"/>
    </w:pPr>
    <w:rPr>
      <w:color w:val="ff0000"/>
      <w:sz w:val="24"/>
    </w:rPr>
  </w:style>
  <w:style w:type="character" w:styleId="1488" w:customStyle="1">
    <w:name w:val="正文文本 + 10 pt"/>
    <w:link w:val="966"/>
    <w:uiPriority w:val="0"/>
    <w:qFormat/>
    <w:rPr>
      <w:rFonts w:ascii="黑体" w:hAnsi="黑体" w:eastAsia="黑体" w:cs="黑体"/>
      <w:color w:val="000000"/>
      <w:spacing w:val="0"/>
      <w:position w:val="0"/>
      <w:sz w:val="20"/>
      <w:szCs w:val="20"/>
      <w:u w:val="none"/>
      <w:shd w:val="clear" w:color="auto" w:fill="ffffff"/>
      <w:lang w:val="zh-CN"/>
    </w:rPr>
  </w:style>
  <w:style w:type="character" w:styleId="1489" w:customStyle="1">
    <w:name w:val="纯文本 字符1"/>
    <w:link w:val="966"/>
    <w:uiPriority w:val="0"/>
    <w:qFormat/>
    <w:rPr>
      <w:rFonts w:ascii="宋体" w:hAnsi="Courier New" w:eastAsia="宋体"/>
      <w:sz w:val="24"/>
      <w:szCs w:val="21"/>
    </w:rPr>
  </w:style>
  <w:style w:type="character" w:styleId="1490" w:customStyle="1">
    <w:name w:val="批注文字 Char1"/>
    <w:link w:val="966"/>
    <w:uiPriority w:val="99"/>
    <w:semiHidden/>
    <w:qFormat/>
    <w:rPr>
      <w:rFonts w:ascii="Times New Roman" w:hAnsi="Times New Roman" w:eastAsia="宋体" w:cs="Times New Roman"/>
      <w:szCs w:val="24"/>
    </w:rPr>
  </w:style>
  <w:style w:type="paragraph" w:styleId="1491" w:customStyle="1">
    <w:name w:val="font8"/>
    <w:basedOn w:val="966"/>
    <w:uiPriority w:val="0"/>
    <w:qFormat/>
    <w:pPr>
      <w:jc w:val="left"/>
      <w:spacing w:before="100" w:beforeAutospacing="1" w:after="100" w:afterAutospacing="1"/>
      <w:widowControl/>
    </w:pPr>
    <w:rPr>
      <w:rFonts w:ascii="Times New Roman" w:hAnsi="Times New Roman"/>
      <w:color w:val="ff0000"/>
      <w:sz w:val="20"/>
      <w:szCs w:val="20"/>
    </w:rPr>
  </w:style>
  <w:style w:type="paragraph" w:styleId="1492" w:customStyle="1">
    <w:name w:val="卷标题"/>
    <w:basedOn w:val="966"/>
    <w:uiPriority w:val="0"/>
    <w:qFormat/>
    <w:pPr>
      <w:jc w:val="center"/>
      <w:spacing w:line="480" w:lineRule="auto"/>
    </w:pPr>
    <w:rPr>
      <w:rFonts w:ascii="宋体" w:hAnsi="宋体"/>
      <w:b/>
      <w:bCs/>
      <w:sz w:val="72"/>
    </w:rPr>
  </w:style>
  <w:style w:type="paragraph" w:styleId="1493" w:customStyle="1">
    <w:name w:val="font9"/>
    <w:basedOn w:val="966"/>
    <w:uiPriority w:val="0"/>
    <w:qFormat/>
    <w:pPr>
      <w:jc w:val="left"/>
      <w:spacing w:before="100" w:beforeAutospacing="1" w:after="100" w:afterAutospacing="1"/>
      <w:widowControl/>
    </w:pPr>
    <w:rPr>
      <w:rFonts w:ascii="Times New Roman" w:hAnsi="Times New Roman"/>
      <w:color w:val="ff0000"/>
      <w:sz w:val="20"/>
      <w:szCs w:val="20"/>
    </w:rPr>
  </w:style>
  <w:style w:type="paragraph" w:styleId="1494" w:customStyle="1">
    <w:name w:val="日期1"/>
    <w:basedOn w:val="966"/>
    <w:next w:val="966"/>
    <w:uiPriority w:val="0"/>
    <w:qFormat/>
    <w:rPr>
      <w:rFonts w:ascii="宋体" w:hAnsi="Times New Roman"/>
      <w:sz w:val="30"/>
      <w:szCs w:val="20"/>
    </w:rPr>
  </w:style>
  <w:style w:type="paragraph" w:styleId="1495" w:customStyle="1">
    <w:name w:val="xl49"/>
    <w:basedOn w:val="966"/>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96" w:customStyle="1">
    <w:name w:val="一级标题"/>
    <w:basedOn w:val="966"/>
    <w:uiPriority w:val="0"/>
    <w:qFormat/>
    <w:pPr>
      <w:jc w:val="left"/>
      <w:spacing w:line="360" w:lineRule="auto"/>
    </w:pPr>
    <w:rPr>
      <w:rFonts w:ascii="黑体" w:hAnsi="Arial" w:eastAsia="黑体" w:cs="Arial"/>
      <w:bCs/>
      <w:sz w:val="24"/>
      <w:lang w:val="en-GB"/>
    </w:rPr>
  </w:style>
  <w:style w:type="paragraph" w:styleId="1497" w:customStyle="1">
    <w:name w:val="xl26"/>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98" w:customStyle="1">
    <w:name w:val="表头"/>
    <w:basedOn w:val="1499"/>
    <w:uiPriority w:val="0"/>
    <w:qFormat/>
    <w:pPr>
      <w:jc w:val="both"/>
      <w:spacing w:before="120" w:after="60"/>
    </w:pPr>
    <w:rPr>
      <w:rFonts w:ascii="黑体" w:eastAsia="黑体"/>
      <w:b/>
    </w:rPr>
  </w:style>
  <w:style w:type="paragraph" w:styleId="1499" w:customStyle="1">
    <w:name w:val="表格方字"/>
    <w:basedOn w:val="966"/>
    <w:uiPriority w:val="0"/>
    <w:qFormat/>
    <w:pPr>
      <w:jc w:val="left"/>
      <w:spacing w:line="420" w:lineRule="atLeast"/>
    </w:pPr>
    <w:rPr>
      <w:rFonts w:ascii="Times New Roman" w:hAnsi="Times New Roman"/>
      <w:szCs w:val="20"/>
    </w:rPr>
  </w:style>
  <w:style w:type="paragraph" w:styleId="1500" w:customStyle="1">
    <w:name w:val="xl37"/>
    <w:basedOn w:val="966"/>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501" w:customStyle="1">
    <w:name w:val="样式 仿宋_GB2312 四号 段前: 7.8 磅 段后: 7.8 磅 行距: 1.5 倍行距"/>
    <w:basedOn w:val="966"/>
    <w:uiPriority w:val="0"/>
    <w:qFormat/>
    <w:pPr>
      <w:ind w:firstLine="630"/>
      <w:spacing w:before="156" w:after="156" w:line="360" w:lineRule="auto"/>
    </w:pPr>
    <w:rPr>
      <w:rFonts w:ascii="Arial" w:hAnsi="Arial"/>
      <w:sz w:val="24"/>
      <w:szCs w:val="20"/>
    </w:rPr>
  </w:style>
  <w:style w:type="paragraph" w:styleId="1502" w:customStyle="1">
    <w:name w:val="文头"/>
    <w:basedOn w:val="966"/>
    <w:uiPriority w:val="0"/>
    <w:qFormat/>
    <w:pPr>
      <w:ind w:left="511" w:right="227" w:hanging="284"/>
      <w:jc w:val="both"/>
      <w:spacing w:after="800" w:line="1500" w:lineRule="atLeast"/>
      <w:tabs>
        <w:tab w:val="left" w:pos="6663" w:leader="none"/>
      </w:tabs>
    </w:pPr>
    <w:rPr>
      <w:rFonts w:ascii="汉鼎简大宋" w:hAnsi="Times New Roman" w:eastAsia="汉鼎简大宋"/>
      <w:b/>
      <w:color w:val="ff0000"/>
      <w:sz w:val="140"/>
      <w:szCs w:val="20"/>
    </w:rPr>
  </w:style>
  <w:style w:type="paragraph" w:styleId="1503" w:customStyle="1">
    <w:name w:val="节标题"/>
    <w:basedOn w:val="1148"/>
    <w:uiPriority w:val="0"/>
    <w:qFormat/>
    <w:pPr>
      <w:jc w:val="center"/>
      <w:keepLines/>
      <w:spacing w:before="240" w:after="240" w:line="400" w:lineRule="exact"/>
    </w:pPr>
    <w:rPr>
      <w:rFonts w:ascii="宋体" w:hAnsi="宋体" w:eastAsia="宋体"/>
      <w:b/>
      <w:sz w:val="32"/>
      <w:szCs w:val="32"/>
    </w:rPr>
  </w:style>
  <w:style w:type="paragraph" w:styleId="1504" w:customStyle="1">
    <w:name w:val="二级标题"/>
    <w:basedOn w:val="966"/>
    <w:uiPriority w:val="0"/>
    <w:qFormat/>
    <w:pPr>
      <w:jc w:val="left"/>
      <w:spacing w:line="360" w:lineRule="exact"/>
      <w:outlineLvl w:val="0"/>
    </w:pPr>
    <w:rPr>
      <w:rFonts w:ascii="宋体" w:hAnsi="宋体" w:cs="Arial"/>
      <w:b/>
      <w:color w:val="ff0000"/>
      <w:szCs w:val="32"/>
      <w:lang w:val="en-GB"/>
    </w:rPr>
  </w:style>
  <w:style w:type="paragraph" w:styleId="1505" w:customStyle="1">
    <w:name w:val="目录3"/>
    <w:basedOn w:val="966"/>
    <w:uiPriority w:val="0"/>
    <w:qFormat/>
    <w:pPr>
      <w:ind w:left="454"/>
      <w:spacing w:line="420" w:lineRule="atLeast"/>
    </w:pPr>
    <w:rPr>
      <w:rFonts w:ascii="Times New Roman" w:hAnsi="Times New Roman"/>
      <w:szCs w:val="20"/>
    </w:rPr>
  </w:style>
  <w:style w:type="paragraph" w:styleId="1506" w:customStyle="1">
    <w:name w:val="正文内（标注目录2）"/>
    <w:basedOn w:val="966"/>
    <w:uiPriority w:val="0"/>
    <w:qFormat/>
    <w:pPr>
      <w:jc w:val="left"/>
      <w:keepLines/>
      <w:keepNext/>
      <w:spacing w:line="400" w:lineRule="exact"/>
      <w:outlineLvl w:val="2"/>
    </w:pPr>
    <w:rPr>
      <w:rFonts w:ascii="宋体" w:hAnsi="宋体" w:cs="宋体"/>
      <w:sz w:val="24"/>
      <w:szCs w:val="20"/>
    </w:rPr>
  </w:style>
  <w:style w:type="paragraph" w:styleId="1507" w:customStyle="1">
    <w:name w:val="正文内（标注目录）"/>
    <w:basedOn w:val="966"/>
    <w:uiPriority w:val="0"/>
    <w:qFormat/>
    <w:pPr>
      <w:jc w:val="left"/>
      <w:keepLines/>
      <w:keepNext/>
      <w:spacing w:before="240" w:line="400" w:lineRule="exact"/>
      <w:outlineLvl w:val="1"/>
    </w:pPr>
    <w:rPr>
      <w:rFonts w:ascii="宋体" w:hAnsi="宋体" w:cs="宋体"/>
      <w:b/>
      <w:sz w:val="28"/>
      <w:szCs w:val="20"/>
    </w:rPr>
  </w:style>
  <w:style w:type="paragraph" w:styleId="1508" w:customStyle="1">
    <w:name w:val="Char Char Char1 Char Char Char Char Char Char Char Char Char Char Char Char Char Char Char Char Char Char Char"/>
    <w:basedOn w:val="966"/>
    <w:uiPriority w:val="0"/>
    <w:qFormat/>
    <w:rPr>
      <w:rFonts w:ascii="Times New Roman" w:hAnsi="Times New Roman"/>
    </w:rPr>
  </w:style>
  <w:style w:type="paragraph" w:styleId="1509" w:customStyle="1">
    <w:name w:val="样式 标题 1 + 黑体 三号 非加粗 居中 段前: 6 磅 段后: 6 磅 行距: 固定值 20 磅"/>
    <w:basedOn w:val="1148"/>
    <w:uiPriority w:val="99"/>
    <w:qFormat/>
    <w:pPr>
      <w:jc w:val="center"/>
      <w:keepLines/>
      <w:spacing w:before="120" w:after="120" w:line="400" w:lineRule="exact"/>
    </w:pPr>
    <w:rPr>
      <w:rFonts w:ascii="黑体" w:hAnsi="黑体" w:eastAsia="黑体" w:cs="宋体"/>
      <w:sz w:val="32"/>
    </w:rPr>
  </w:style>
  <w:style w:type="character" w:styleId="1510" w:customStyle="1">
    <w:name w:val="称呼 字符2"/>
    <w:link w:val="966"/>
    <w:uiPriority w:val="99"/>
    <w:semiHidden/>
    <w:qFormat/>
    <w:rPr>
      <w:sz w:val="21"/>
      <w:szCs w:val="24"/>
    </w:rPr>
  </w:style>
  <w:style w:type="character" w:styleId="1511" w:customStyle="1">
    <w:name w:val="正文文本 2 字符1"/>
    <w:link w:val="966"/>
    <w:uiPriority w:val="99"/>
    <w:semiHidden/>
    <w:qFormat/>
    <w:rPr>
      <w:rFonts w:eastAsia="楷体_GB2312"/>
      <w:sz w:val="26"/>
    </w:rPr>
  </w:style>
  <w:style w:type="paragraph" w:styleId="1512" w:customStyle="1">
    <w:name w:val="样式 标题 2 + 宋体 五号 行距: 单倍行距"/>
    <w:basedOn w:val="1149"/>
    <w:uiPriority w:val="0"/>
    <w:qFormat/>
    <w:pPr>
      <w:ind w:left="2175" w:hanging="1275"/>
      <w:jc w:val="left"/>
      <w:spacing w:line="240" w:lineRule="auto"/>
      <w:tabs>
        <w:tab w:val="left" w:pos="2175" w:leader="none"/>
      </w:tabs>
    </w:pPr>
    <w:rPr>
      <w:rFonts w:ascii="宋体" w:hAnsi="宋体" w:eastAsia="宋体"/>
      <w:bCs/>
      <w:sz w:val="21"/>
    </w:rPr>
  </w:style>
  <w:style w:type="paragraph" w:styleId="1513" w:customStyle="1">
    <w:name w:val="xl48"/>
    <w:basedOn w:val="966"/>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Times New Roman" w:hAnsi="Times New Roman"/>
      <w:color w:val="ff0000"/>
      <w:sz w:val="20"/>
      <w:szCs w:val="20"/>
    </w:rPr>
  </w:style>
  <w:style w:type="paragraph" w:styleId="1514" w:customStyle="1">
    <w:name w:val="Char Char1 Char Char Char Char Char1 Char Char Char Char"/>
    <w:basedOn w:val="1182"/>
    <w:uiPriority w:val="0"/>
    <w:qFormat/>
    <w:rPr>
      <w:rFonts w:ascii="Tahoma" w:hAnsi="Tahoma"/>
      <w:sz w:val="20"/>
    </w:rPr>
  </w:style>
  <w:style w:type="paragraph" w:styleId="1515" w:customStyle="1">
    <w:name w:val="Char Char Char1"/>
    <w:basedOn w:val="966"/>
    <w:uiPriority w:val="0"/>
    <w:qFormat/>
    <w:pPr>
      <w:ind w:firstLine="200"/>
      <w:spacing w:line="360" w:lineRule="auto"/>
    </w:pPr>
    <w:rPr>
      <w:rFonts w:ascii="宋体" w:hAnsi="宋体" w:cs="宋体"/>
      <w:sz w:val="24"/>
    </w:rPr>
  </w:style>
  <w:style w:type="paragraph" w:styleId="1516" w:customStyle="1">
    <w:name w:val="xl29"/>
    <w:basedOn w:val="966"/>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517" w:customStyle="1">
    <w:name w:val="Char Char Char Char Char Char Char1"/>
    <w:basedOn w:val="966"/>
    <w:uiPriority w:val="0"/>
    <w:qFormat/>
    <w:pPr>
      <w:ind w:firstLine="200"/>
      <w:spacing w:line="360" w:lineRule="auto"/>
    </w:pPr>
    <w:rPr>
      <w:rFonts w:ascii="Times New Roman" w:hAnsi="Times New Roman" w:eastAsia="仿宋_GB2312"/>
      <w:sz w:val="24"/>
    </w:rPr>
  </w:style>
  <w:style w:type="paragraph" w:styleId="1518" w:customStyle="1">
    <w:name w:val="普通 (Web)"/>
    <w:basedOn w:val="966"/>
    <w:uiPriority w:val="0"/>
    <w:qFormat/>
    <w:pPr>
      <w:jc w:val="left"/>
      <w:spacing w:before="100" w:beforeAutospacing="1" w:after="100" w:afterAutospacing="1"/>
      <w:widowControl/>
    </w:pPr>
    <w:rPr>
      <w:rFonts w:ascii="Arial Unicode MS" w:hAnsi="Arial Unicode MS" w:eastAsia="Arial Unicode MS" w:cs="宋体"/>
      <w:sz w:val="24"/>
    </w:rPr>
  </w:style>
  <w:style w:type="paragraph" w:styleId="1519" w:customStyle="1">
    <w:name w:val="标题 4 + 左侧:  0 厘米 段前: 0 磅 段后: 0 磅 行距: 固定值 24 磅 + 黑体"/>
    <w:basedOn w:val="966"/>
    <w:next w:val="966"/>
    <w:uiPriority w:val="0"/>
    <w:qFormat/>
    <w:pPr>
      <w:spacing w:line="500" w:lineRule="exact"/>
    </w:pPr>
    <w:rPr>
      <w:rFonts w:ascii="Times New Roman" w:hAnsi="Times New Roman"/>
      <w:b/>
      <w:sz w:val="24"/>
    </w:rPr>
  </w:style>
  <w:style w:type="paragraph" w:styleId="1520" w:customStyle="1">
    <w:name w:val="reader-word-layer"/>
    <w:basedOn w:val="966"/>
    <w:uiPriority w:val="0"/>
    <w:qFormat/>
    <w:pPr>
      <w:jc w:val="left"/>
      <w:spacing w:before="100" w:beforeAutospacing="1" w:after="100" w:afterAutospacing="1"/>
      <w:widowControl/>
    </w:pPr>
    <w:rPr>
      <w:rFonts w:ascii="宋体" w:hAnsi="宋体" w:cs="宋体"/>
      <w:sz w:val="24"/>
    </w:rPr>
  </w:style>
  <w:style w:type="paragraph" w:styleId="1521" w:customStyle="1">
    <w:name w:val="正式文字"/>
    <w:basedOn w:val="1198"/>
    <w:uiPriority w:val="0"/>
    <w:qFormat/>
    <w:pPr>
      <w:ind w:firstLine="567"/>
      <w:spacing w:line="312" w:lineRule="auto"/>
    </w:pPr>
    <w:rPr>
      <w:rFonts w:cs="仿宋_GB2312"/>
      <w:spacing w:val="6"/>
      <w:sz w:val="28"/>
      <w:szCs w:val="21"/>
    </w:rPr>
  </w:style>
  <w:style w:type="paragraph" w:styleId="1522" w:customStyle="1">
    <w:name w:val="前言、引言标题"/>
    <w:next w:val="966"/>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523" w:customStyle="1">
    <w:name w:val="样式3"/>
    <w:uiPriority w:val="99"/>
    <w:qFormat/>
    <w:pPr>
      <w:jc w:val="center"/>
      <w:spacing w:line="360" w:lineRule="auto"/>
      <w:outlineLvl w:val="2"/>
    </w:pPr>
    <w:rPr>
      <w:rFonts w:hint="default" w:ascii="Times New Roman" w:hAnsi="Times New Roman" w:eastAsia="宋体" w:cs="Times New Roman"/>
      <w:b/>
      <w:bCs/>
      <w:sz w:val="24"/>
      <w:szCs w:val="24"/>
      <w:lang w:val="en-US" w:eastAsia="zh-CN" w:bidi="ar-SA"/>
    </w:rPr>
  </w:style>
  <w:style w:type="character" w:styleId="1524" w:customStyle="1">
    <w:name w:val="正文文本首行缩进 2 字符1"/>
    <w:link w:val="966"/>
    <w:uiPriority w:val="99"/>
    <w:semiHidden/>
    <w:qFormat/>
    <w:rPr>
      <w:rFonts w:ascii="楷体_GB2312" w:hAnsi="Times New Roman" w:eastAsia="楷体_GB2312" w:cs="Times New Roman"/>
      <w:sz w:val="21"/>
      <w:szCs w:val="24"/>
    </w:rPr>
  </w:style>
  <w:style w:type="paragraph" w:styleId="1525" w:customStyle="1">
    <w:name w:val="征文"/>
    <w:basedOn w:val="966"/>
    <w:uiPriority w:val="0"/>
    <w:qFormat/>
    <w:pPr>
      <w:jc w:val="center"/>
      <w:spacing w:line="312" w:lineRule="auto"/>
    </w:pPr>
    <w:rPr>
      <w:rFonts w:ascii="宋体" w:hAnsi="宋体"/>
      <w:szCs w:val="20"/>
    </w:rPr>
  </w:style>
  <w:style w:type="paragraph" w:styleId="1526" w:customStyle="1">
    <w:name w:val="封面样式1"/>
    <w:basedOn w:val="966"/>
    <w:uiPriority w:val="0"/>
    <w:qFormat/>
    <w:pPr>
      <w:ind w:firstLine="420"/>
      <w:spacing w:line="440" w:lineRule="exact"/>
    </w:pPr>
    <w:rPr>
      <w:rFonts w:ascii="华文细黑" w:hAnsi="华文细黑"/>
    </w:rPr>
  </w:style>
  <w:style w:type="paragraph" w:styleId="1527" w:customStyle="1">
    <w:name w:val="正文文本缩进 21"/>
    <w:basedOn w:val="966"/>
    <w:uiPriority w:val="0"/>
    <w:qFormat/>
    <w:pPr>
      <w:ind w:firstLine="855"/>
      <w:spacing w:line="360" w:lineRule="atLeast"/>
    </w:pPr>
    <w:rPr>
      <w:rFonts w:ascii="宋体" w:hAnsi="Times New Roman"/>
      <w:sz w:val="28"/>
      <w:szCs w:val="20"/>
    </w:rPr>
  </w:style>
  <w:style w:type="character" w:styleId="1528" w:customStyle="1">
    <w:name w:val="HTML 预设格式 字符1"/>
    <w:link w:val="966"/>
    <w:uiPriority w:val="99"/>
    <w:semiHidden/>
    <w:qFormat/>
    <w:rPr>
      <w:rFonts w:ascii="Courier New" w:hAnsi="Courier New" w:eastAsia="楷体_GB2312" w:cs="Courier New"/>
    </w:rPr>
  </w:style>
  <w:style w:type="paragraph" w:styleId="1529" w:customStyle="1">
    <w:name w:val="表格内容"/>
    <w:basedOn w:val="1161"/>
    <w:uiPriority w:val="0"/>
    <w:qFormat/>
    <w:pPr>
      <w:jc w:val="left"/>
      <w:spacing w:after="120"/>
      <w:suppressLineNumbers/>
    </w:pPr>
    <w:rPr>
      <w:rFonts w:ascii="Times New Roman" w:hAnsi="Times New Roman" w:eastAsia="宋体" w:cs="Tahoma"/>
      <w:sz w:val="24"/>
      <w:szCs w:val="24"/>
    </w:rPr>
  </w:style>
  <w:style w:type="paragraph" w:styleId="1530" w:customStyle="1">
    <w:name w:val="xl44"/>
    <w:basedOn w:val="966"/>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531" w:customStyle="1">
    <w:name w:val="样式 样式 目录 3 + 左侧:  4 字符1 + 左侧:  4 字符"/>
    <w:basedOn w:val="966"/>
    <w:uiPriority w:val="0"/>
    <w:qFormat/>
    <w:pPr>
      <w:ind w:left="976"/>
      <w:spacing w:line="480" w:lineRule="exact"/>
      <w:tabs>
        <w:tab w:val="right" w:pos="9061" w:leader="dot"/>
      </w:tabs>
    </w:pPr>
    <w:rPr>
      <w:rFonts w:ascii="Times New Roman" w:hAnsi="Times New Roman" w:cs="宋体"/>
      <w:spacing w:val="2"/>
      <w:sz w:val="24"/>
      <w:szCs w:val="20"/>
    </w:rPr>
  </w:style>
  <w:style w:type="paragraph" w:styleId="1532" w:customStyle="1">
    <w:name w:val="样式 小四 行距: 1.5 倍行距 首行缩进:  2 字符"/>
    <w:basedOn w:val="966"/>
    <w:uiPriority w:val="0"/>
    <w:qFormat/>
    <w:pPr>
      <w:ind w:firstLine="440"/>
      <w:spacing w:line="360" w:lineRule="auto"/>
    </w:pPr>
    <w:rPr>
      <w:rFonts w:ascii="Times New Roman" w:hAnsi="Times New Roman" w:cs="宋体"/>
      <w:spacing w:val="8"/>
      <w:sz w:val="24"/>
      <w:szCs w:val="20"/>
    </w:rPr>
  </w:style>
  <w:style w:type="paragraph" w:styleId="1533" w:customStyle="1">
    <w:name w:val="样式 样式 样式 样式 标题 2 + 宋体 五号 非加粗 黑色 + 段前: 6 磅 段后: 0 磅 行距: 单倍行距 + 段前:..."/>
    <w:basedOn w:val="966"/>
    <w:uiPriority w:val="0"/>
    <w:qFormat/>
    <w:pPr>
      <w:ind w:left="840" w:hanging="420"/>
      <w:jc w:val="left"/>
      <w:keepLines/>
      <w:keepNext/>
      <w:spacing w:before="240"/>
      <w:tabs>
        <w:tab w:val="left" w:pos="840" w:leader="none"/>
      </w:tabs>
      <w:outlineLvl w:val="1"/>
    </w:pPr>
    <w:rPr>
      <w:rFonts w:ascii="宋体" w:hAnsi="宋体"/>
      <w:b/>
      <w:bCs/>
      <w:color w:val="000000"/>
      <w:szCs w:val="20"/>
    </w:rPr>
  </w:style>
  <w:style w:type="paragraph" w:styleId="1534" w:customStyle="1">
    <w:name w:val="xl41"/>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35" w:customStyle="1">
    <w:name w:val="目录2"/>
    <w:basedOn w:val="966"/>
    <w:uiPriority w:val="0"/>
    <w:qFormat/>
    <w:pPr>
      <w:ind w:left="227"/>
      <w:spacing w:line="420" w:lineRule="atLeast"/>
    </w:pPr>
    <w:rPr>
      <w:rFonts w:ascii="Times New Roman" w:hAnsi="Times New Roman"/>
      <w:szCs w:val="20"/>
    </w:rPr>
  </w:style>
  <w:style w:type="paragraph" w:styleId="1536"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537" w:customStyle="1">
    <w:name w:val="表格6"/>
    <w:basedOn w:val="966"/>
    <w:uiPriority w:val="0"/>
    <w:qFormat/>
    <w:pPr>
      <w:ind w:left="737"/>
      <w:spacing w:line="420" w:lineRule="atLeast"/>
    </w:pPr>
    <w:rPr>
      <w:rFonts w:ascii="宋体" w:hAnsi="Times New Roman"/>
      <w:szCs w:val="20"/>
    </w:rPr>
  </w:style>
  <w:style w:type="paragraph" w:styleId="1538" w:customStyle="1">
    <w:name w:val="样式 目录 2 + 左侧:  2 字符1"/>
    <w:basedOn w:val="992"/>
    <w:uiPriority w:val="0"/>
    <w:qFormat/>
    <w:pPr>
      <w:ind w:left="488"/>
      <w:spacing w:line="480" w:lineRule="exact"/>
      <w:tabs>
        <w:tab w:val="right" w:pos="9061" w:leader="dot"/>
        <w:tab w:val="right" w:pos="9180" w:leader="dot"/>
      </w:tabs>
    </w:pPr>
    <w:rPr>
      <w:rFonts w:ascii="宋体" w:hAnsi="宋体" w:eastAsia="宋体" w:cs="宋体"/>
      <w:bCs w:val="0"/>
      <w:spacing w:val="2"/>
      <w:sz w:val="24"/>
      <w:szCs w:val="24"/>
    </w:rPr>
  </w:style>
  <w:style w:type="paragraph" w:styleId="1539" w:customStyle="1">
    <w:name w:val="myparagraph"/>
    <w:basedOn w:val="966"/>
    <w:uiPriority w:val="0"/>
    <w:qFormat/>
    <w:pPr>
      <w:ind w:firstLine="480"/>
      <w:jc w:val="left"/>
      <w:spacing w:before="100" w:beforeAutospacing="1" w:after="100" w:afterAutospacing="1"/>
      <w:widowControl/>
    </w:pPr>
    <w:rPr>
      <w:rFonts w:hint="eastAsia" w:ascii="宋体" w:hAnsi="宋体"/>
      <w:sz w:val="28"/>
      <w:szCs w:val="28"/>
    </w:rPr>
  </w:style>
  <w:style w:type="paragraph" w:styleId="1540" w:customStyle="1">
    <w:name w:val="xl45"/>
    <w:basedOn w:val="966"/>
    <w:uiPriority w:val="0"/>
    <w:qFormat/>
    <w:pPr>
      <w:jc w:val="center"/>
      <w:spacing w:before="100" w:beforeAutospacing="1" w:after="100" w:afterAutospacing="1"/>
      <w:widowControl/>
    </w:pPr>
    <w:rPr>
      <w:rFonts w:hint="eastAsia" w:ascii="黑体" w:hAnsi="Arial Unicode MS" w:eastAsia="黑体"/>
      <w:b/>
      <w:bCs/>
      <w:sz w:val="32"/>
      <w:szCs w:val="32"/>
    </w:rPr>
  </w:style>
  <w:style w:type="paragraph" w:styleId="1541" w:customStyle="1">
    <w:name w:val="6'"/>
    <w:basedOn w:val="966"/>
    <w:uiPriority w:val="99"/>
    <w:qFormat/>
    <w:pPr>
      <w:jc w:val="center"/>
      <w:spacing w:line="320" w:lineRule="exact"/>
    </w:pPr>
    <w:rPr>
      <w:rFonts w:ascii="Times New Roman" w:hAnsi="Times New Roman"/>
      <w:spacing w:val="20"/>
      <w:szCs w:val="20"/>
    </w:rPr>
  </w:style>
  <w:style w:type="paragraph" w:styleId="1542" w:customStyle="1">
    <w:name w:val="xl39"/>
    <w:basedOn w:val="966"/>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543" w:customStyle="1">
    <w:name w:val="章标题"/>
    <w:next w:val="966"/>
    <w:uiPriority w:val="0"/>
    <w:qFormat/>
    <w:pPr>
      <w:numPr>
        <w:ilvl w:val="1"/>
        <w:numId w:val="5"/>
      </w:numPr>
      <w:jc w:val="both"/>
      <w:outlineLvl w:val="1"/>
    </w:pPr>
    <w:rPr>
      <w:rFonts w:hint="default" w:ascii="黑体" w:hAnsi="Times New Roman" w:eastAsia="黑体" w:cs="Times New Roman"/>
      <w:sz w:val="21"/>
      <w:lang w:val="en-US" w:eastAsia="zh-CN" w:bidi="ar-SA"/>
    </w:rPr>
  </w:style>
  <w:style w:type="paragraph" w:styleId="1544" w:customStyle="1">
    <w:name w:val="样式4"/>
    <w:uiPriority w:val="99"/>
    <w:qFormat/>
    <w:pPr>
      <w:outlineLvl w:val="3"/>
    </w:pPr>
    <w:rPr>
      <w:rFonts w:hint="default" w:ascii="Times New Roman" w:hAnsi="Times New Roman" w:eastAsia="黑体" w:cs="Times New Roman"/>
      <w:b/>
      <w:sz w:val="21"/>
      <w:szCs w:val="21"/>
      <w:lang w:val="en-US" w:eastAsia="zh-CN" w:bidi="ar-SA"/>
    </w:rPr>
  </w:style>
  <w:style w:type="paragraph" w:styleId="1545" w:customStyle="1">
    <w:name w:val="表格"/>
    <w:basedOn w:val="966"/>
    <w:next w:val="966"/>
    <w:uiPriority w:val="99"/>
    <w:qFormat/>
    <w:pPr>
      <w:jc w:val="center"/>
    </w:pPr>
    <w:rPr>
      <w:rFonts w:ascii="宋体" w:hAnsi="宋体"/>
    </w:rPr>
  </w:style>
  <w:style w:type="paragraph" w:styleId="1546" w:customStyle="1">
    <w:name w:val="xl42"/>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47" w:customStyle="1">
    <w:name w:val="xl46"/>
    <w:basedOn w:val="966"/>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548" w:customStyle="1">
    <w:name w:val="表头文字"/>
    <w:basedOn w:val="966"/>
    <w:next w:val="966"/>
    <w:uiPriority w:val="0"/>
    <w:qFormat/>
    <w:pPr>
      <w:jc w:val="center"/>
      <w:spacing w:before="100" w:after="50" w:line="440" w:lineRule="exact"/>
    </w:pPr>
    <w:rPr>
      <w:rFonts w:ascii="Times New Roman" w:hAnsi="Times New Roman" w:eastAsia="黑体"/>
      <w:b/>
      <w:sz w:val="28"/>
      <w:szCs w:val="20"/>
    </w:rPr>
  </w:style>
  <w:style w:type="paragraph" w:styleId="1549" w:customStyle="1">
    <w:name w:val="xl30"/>
    <w:basedOn w:val="966"/>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550" w:customStyle="1">
    <w:name w:val="xl43"/>
    <w:basedOn w:val="966"/>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551" w:customStyle="1">
    <w:name w:val="Char Char Char Char Char Char"/>
    <w:basedOn w:val="966"/>
    <w:uiPriority w:val="0"/>
    <w:qFormat/>
    <w:rPr>
      <w:rFonts w:ascii="Times New Roman" w:hAnsi="Times New Roman"/>
    </w:rPr>
  </w:style>
  <w:style w:type="paragraph" w:styleId="1552" w:customStyle="1">
    <w:name w:val="Char Char Char1 Char Char Char Char Char Char Char Char Char Char Char Char Char Char Char Char Char Char Char1"/>
    <w:basedOn w:val="966"/>
    <w:uiPriority w:val="0"/>
    <w:qFormat/>
    <w:rPr>
      <w:rFonts w:ascii="Times New Roman" w:hAnsi="Times New Roman"/>
    </w:rPr>
  </w:style>
  <w:style w:type="paragraph" w:styleId="1553" w:customStyle="1">
    <w:name w:val="章标题1"/>
    <w:basedOn w:val="1148"/>
    <w:uiPriority w:val="0"/>
    <w:qFormat/>
    <w:pPr>
      <w:ind w:left="100" w:right="100"/>
      <w:jc w:val="center"/>
      <w:keepLines/>
      <w:spacing w:before="340" w:after="330" w:line="578" w:lineRule="auto"/>
    </w:pPr>
    <w:rPr>
      <w:rFonts w:ascii="宋体" w:hAnsi="宋体" w:eastAsia="宋体"/>
      <w:b/>
      <w:bCs/>
      <w:sz w:val="48"/>
      <w:szCs w:val="48"/>
    </w:rPr>
  </w:style>
  <w:style w:type="paragraph" w:styleId="1554" w:customStyle="1">
    <w:name w:val="样式"/>
    <w:basedOn w:val="966"/>
    <w:next w:val="1222"/>
    <w:uiPriority w:val="0"/>
    <w:qFormat/>
    <w:pPr>
      <w:ind w:firstLine="564"/>
    </w:pPr>
    <w:rPr>
      <w:rFonts w:ascii="宋体" w:hAnsi="Times New Roman"/>
      <w:sz w:val="28"/>
      <w:szCs w:val="28"/>
    </w:rPr>
  </w:style>
  <w:style w:type="paragraph" w:styleId="1555" w:customStyle="1">
    <w:name w:val="正正文"/>
    <w:basedOn w:val="966"/>
    <w:uiPriority w:val="0"/>
    <w:qFormat/>
    <w:pPr>
      <w:ind w:firstLine="480"/>
      <w:spacing w:line="360" w:lineRule="auto"/>
    </w:pPr>
    <w:rPr>
      <w:rFonts w:ascii="宋体" w:hAnsi="宋体"/>
      <w:sz w:val="24"/>
    </w:rPr>
  </w:style>
  <w:style w:type="paragraph" w:styleId="1556" w:customStyle="1">
    <w:name w:val="xl52"/>
    <w:basedOn w:val="9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557" w:customStyle="1">
    <w:name w:val="正文文字2"/>
    <w:basedOn w:val="966"/>
    <w:uiPriority w:val="0"/>
    <w:qFormat/>
    <w:pPr>
      <w:ind w:left="851"/>
      <w:spacing w:before="50" w:line="440" w:lineRule="exact"/>
    </w:pPr>
    <w:rPr>
      <w:rFonts w:ascii="Times New Roman" w:hAnsi="Times New Roman"/>
      <w:sz w:val="24"/>
      <w:szCs w:val="20"/>
    </w:rPr>
  </w:style>
  <w:style w:type="paragraph" w:styleId="1558" w:customStyle="1">
    <w:name w:val="格式3"/>
    <w:basedOn w:val="966"/>
    <w:uiPriority w:val="0"/>
    <w:qFormat/>
    <w:pPr>
      <w:ind w:left="851"/>
      <w:spacing w:line="440" w:lineRule="exact"/>
    </w:pPr>
    <w:rPr>
      <w:rFonts w:ascii="Times New Roman" w:hAnsi="Times New Roman"/>
      <w:sz w:val="24"/>
      <w:szCs w:val="20"/>
    </w:rPr>
  </w:style>
  <w:style w:type="paragraph" w:styleId="1559" w:customStyle="1">
    <w:name w:val="Char111"/>
    <w:basedOn w:val="966"/>
    <w:uiPriority w:val="0"/>
    <w:qFormat/>
    <w:rPr>
      <w:rFonts w:ascii="Times New Roman" w:hAnsi="Times New Roman"/>
    </w:rPr>
  </w:style>
  <w:style w:type="paragraph" w:styleId="1560" w:customStyle="1">
    <w:name w:val="HX-报告正文"/>
    <w:basedOn w:val="966"/>
    <w:uiPriority w:val="0"/>
    <w:qFormat/>
    <w:pPr>
      <w:ind w:firstLine="480"/>
      <w:spacing w:line="440" w:lineRule="exact"/>
    </w:pPr>
    <w:rPr>
      <w:rFonts w:ascii="Times New Roman" w:hAnsi="Times New Roman" w:eastAsia="华文中宋"/>
      <w:sz w:val="24"/>
    </w:rPr>
  </w:style>
  <w:style w:type="paragraph" w:styleId="1561" w:customStyle="1">
    <w:name w:val="样式表"/>
    <w:basedOn w:val="1161"/>
    <w:uiPriority w:val="0"/>
    <w:qFormat/>
    <w:pPr>
      <w:jc w:val="center"/>
      <w:spacing w:before="60" w:after="60"/>
    </w:pPr>
    <w:rPr>
      <w:rFonts w:hint="eastAsia" w:ascii="宋体" w:hAnsi="Plotter" w:eastAsia="宋体"/>
      <w:sz w:val="24"/>
    </w:rPr>
  </w:style>
  <w:style w:type="paragraph" w:styleId="1562" w:customStyle="1">
    <w:name w:val="p15"/>
    <w:basedOn w:val="966"/>
    <w:uiPriority w:val="0"/>
    <w:qFormat/>
    <w:pPr>
      <w:jc w:val="center"/>
      <w:spacing w:line="220" w:lineRule="atLeast"/>
      <w:widowControl/>
    </w:pPr>
    <w:rPr>
      <w:rFonts w:ascii="仿宋_GB2312" w:hAnsi="宋体" w:eastAsia="仿宋_GB2312" w:cs="宋体"/>
      <w:szCs w:val="21"/>
    </w:rPr>
  </w:style>
  <w:style w:type="paragraph" w:styleId="1563" w:customStyle="1">
    <w:name w:val="表名A"/>
    <w:basedOn w:val="966"/>
    <w:uiPriority w:val="0"/>
    <w:qFormat/>
    <w:pPr>
      <w:jc w:val="center"/>
      <w:widowControl/>
      <w:tabs>
        <w:tab w:val="left" w:pos="0" w:leader="none"/>
      </w:tabs>
    </w:pPr>
    <w:rPr>
      <w:rFonts w:ascii="Times New Roman" w:hAnsi="Times New Roman"/>
      <w:b/>
      <w:szCs w:val="20"/>
    </w:rPr>
  </w:style>
  <w:style w:type="paragraph" w:styleId="1564" w:customStyle="1">
    <w:name w:val="xl51"/>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character" w:styleId="1565" w:customStyle="1">
    <w:name w:val="正文文本缩进 3 字符1"/>
    <w:link w:val="966"/>
    <w:uiPriority w:val="99"/>
    <w:semiHidden/>
    <w:qFormat/>
    <w:rPr>
      <w:rFonts w:eastAsia="楷体_GB2312"/>
      <w:sz w:val="16"/>
      <w:szCs w:val="16"/>
    </w:rPr>
  </w:style>
  <w:style w:type="paragraph" w:styleId="1566" w:customStyle="1">
    <w:name w:val="Char Char Char Char Char Char Char Char Char1 Char Char Char Char Char Char Char Char Char Char Char Char Char Char Char Char"/>
    <w:basedOn w:val="1148"/>
    <w:uiPriority w:val="0"/>
    <w:qFormat/>
    <w:pPr>
      <w:keepLines/>
      <w:spacing w:before="240" w:after="240" w:line="348" w:lineRule="auto"/>
    </w:pPr>
    <w:rPr>
      <w:rFonts w:ascii="Tahoma" w:hAnsi="Tahoma" w:eastAsia="宋体"/>
      <w:sz w:val="24"/>
    </w:rPr>
  </w:style>
  <w:style w:type="paragraph" w:styleId="1567" w:customStyle="1">
    <w:name w:val="目录1"/>
    <w:basedOn w:val="966"/>
    <w:uiPriority w:val="0"/>
    <w:qFormat/>
    <w:pPr>
      <w:spacing w:line="420" w:lineRule="atLeast"/>
    </w:pPr>
    <w:rPr>
      <w:rFonts w:ascii="Times New Roman" w:hAnsi="Times New Roman" w:eastAsia="黑体"/>
      <w:b/>
      <w:szCs w:val="20"/>
    </w:rPr>
  </w:style>
  <w:style w:type="character" w:styleId="1568" w:customStyle="1">
    <w:name w:val="脚注文本 字符2"/>
    <w:link w:val="966"/>
    <w:uiPriority w:val="99"/>
    <w:semiHidden/>
    <w:qFormat/>
    <w:rPr>
      <w:sz w:val="18"/>
      <w:szCs w:val="18"/>
    </w:rPr>
  </w:style>
  <w:style w:type="paragraph" w:styleId="1569" w:customStyle="1">
    <w:name w:val="xl34"/>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Cs w:val="21"/>
    </w:rPr>
  </w:style>
  <w:style w:type="paragraph" w:styleId="1570" w:customStyle="1">
    <w:name w:val="xl31"/>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71" w:customStyle="1">
    <w:name w:val="af15hichaf0dbchf15cgrid"/>
    <w:uiPriority w:val="0"/>
    <w:qFormat/>
    <w:pPr>
      <w:jc w:val="both"/>
      <w:spacing w:line="315" w:lineRule="atLeast"/>
      <w:widowControl w:val="off"/>
      <w:tabs>
        <w:tab w:val="center" w:pos="4320" w:leader="none"/>
        <w:tab w:val="right" w:pos="8640" w:leader="none"/>
      </w:tabs>
    </w:pPr>
    <w:rPr>
      <w:rFonts w:hint="default" w:ascii="宋体" w:hAnsi="Times New Roman" w:eastAsia="宋体" w:cs="Times New Roman"/>
      <w:sz w:val="21"/>
      <w:lang w:val="en-US" w:eastAsia="zh-CN" w:bidi="ar-SA"/>
    </w:rPr>
  </w:style>
  <w:style w:type="paragraph" w:styleId="1572" w:customStyle="1">
    <w:name w:val="标题 5 + (西文) Arial Narrow"/>
    <w:basedOn w:val="1152"/>
    <w:uiPriority w:val="0"/>
    <w:qFormat/>
    <w:pPr>
      <w:jc w:val="center"/>
      <w:spacing w:line="360" w:lineRule="auto"/>
    </w:pPr>
    <w:rPr>
      <w:rFonts w:ascii="Arial Narrow" w:hAnsi="Arial Narrow" w:eastAsia="宋体"/>
    </w:rPr>
  </w:style>
  <w:style w:type="paragraph" w:styleId="1573" w:customStyle="1">
    <w:name w:val="正文文本 21"/>
    <w:basedOn w:val="966"/>
    <w:uiPriority w:val="0"/>
    <w:qFormat/>
    <w:pPr>
      <w:ind w:firstLine="525"/>
      <w:spacing w:line="360" w:lineRule="atLeast"/>
    </w:pPr>
    <w:rPr>
      <w:rFonts w:ascii="宋体" w:hAnsi="Times New Roman"/>
      <w:sz w:val="28"/>
      <w:szCs w:val="20"/>
    </w:rPr>
  </w:style>
  <w:style w:type="paragraph" w:styleId="1574" w:customStyle="1">
    <w:name w:val="标题 1 +"/>
    <w:basedOn w:val="1148"/>
    <w:next w:val="966"/>
    <w:uiPriority w:val="0"/>
    <w:qFormat/>
    <w:pPr>
      <w:jc w:val="center"/>
      <w:keepLines/>
      <w:spacing w:line="600" w:lineRule="auto"/>
    </w:pPr>
    <w:rPr>
      <w:rFonts w:ascii="Times New Roman" w:eastAsia="黑体"/>
      <w:b/>
      <w:bCs/>
      <w:sz w:val="32"/>
      <w:szCs w:val="32"/>
    </w:rPr>
  </w:style>
  <w:style w:type="paragraph" w:styleId="1575" w:customStyle="1">
    <w:name w:val="格式10"/>
    <w:basedOn w:val="966"/>
    <w:uiPriority w:val="0"/>
    <w:qFormat/>
    <w:pPr>
      <w:ind w:left="480"/>
      <w:spacing w:line="360" w:lineRule="exact"/>
    </w:pPr>
    <w:rPr>
      <w:rFonts w:ascii="Times New Roman" w:hAnsi="Times New Roman"/>
      <w:sz w:val="24"/>
    </w:rPr>
  </w:style>
  <w:style w:type="paragraph" w:styleId="1576" w:customStyle="1">
    <w:name w:val="表格2"/>
    <w:basedOn w:val="966"/>
    <w:uiPriority w:val="0"/>
    <w:qFormat/>
    <w:pPr>
      <w:ind w:left="284" w:firstLine="454"/>
      <w:spacing w:line="420" w:lineRule="atLeast"/>
    </w:pPr>
    <w:rPr>
      <w:rFonts w:ascii="Times New Roman" w:hAnsi="Times New Roman"/>
      <w:szCs w:val="20"/>
    </w:rPr>
  </w:style>
  <w:style w:type="paragraph" w:styleId="1577" w:customStyle="1">
    <w:name w:val="样式 宋体 小四 首行缩进:  0.99 厘米 行距: 固定值 30 磅"/>
    <w:basedOn w:val="966"/>
    <w:uiPriority w:val="0"/>
    <w:qFormat/>
    <w:pPr>
      <w:ind w:firstLine="560"/>
      <w:spacing w:line="600" w:lineRule="exact"/>
    </w:pPr>
    <w:rPr>
      <w:rFonts w:ascii="宋体" w:hAnsi="宋体" w:cs="宋体"/>
      <w:sz w:val="28"/>
      <w:szCs w:val="20"/>
    </w:rPr>
  </w:style>
  <w:style w:type="paragraph" w:styleId="1578" w:customStyle="1">
    <w:name w:val="标题 31"/>
    <w:basedOn w:val="966"/>
    <w:next w:val="1579"/>
    <w:uiPriority w:val="1"/>
    <w:qFormat/>
    <w:pPr>
      <w:ind w:left="100"/>
      <w:jc w:val="left"/>
      <w:outlineLvl w:val="3"/>
    </w:pPr>
    <w:rPr>
      <w:rFonts w:ascii="微软雅黑" w:hAnsi="微软雅黑" w:eastAsia="微软雅黑"/>
      <w:b/>
      <w:bCs/>
      <w:sz w:val="32"/>
      <w:szCs w:val="32"/>
      <w:lang w:eastAsia="en-US"/>
    </w:rPr>
  </w:style>
  <w:style w:type="paragraph" w:styleId="1579" w:customStyle="1">
    <w:name w:val="正文缩进11"/>
    <w:basedOn w:val="966"/>
    <w:next w:val="966"/>
    <w:uiPriority w:val="0"/>
    <w:unhideWhenUsed/>
    <w:qFormat/>
    <w:pPr>
      <w:ind w:firstLine="420"/>
      <w:jc w:val="left"/>
    </w:pPr>
    <w:rPr>
      <w:sz w:val="24"/>
    </w:rPr>
  </w:style>
  <w:style w:type="paragraph" w:styleId="1580" w:customStyle="1">
    <w:name w:val="TOC 标题2"/>
    <w:basedOn w:val="1148"/>
    <w:next w:val="966"/>
    <w:uiPriority w:val="39"/>
    <w:qFormat/>
    <w:pPr>
      <w:jc w:val="left"/>
      <w:keepLines/>
      <w:spacing w:before="480" w:line="276" w:lineRule="auto"/>
      <w:widowControl/>
      <w:outlineLvl w:val="9"/>
    </w:pPr>
    <w:rPr>
      <w:rFonts w:ascii="Cambria" w:hAnsi="Cambria" w:eastAsia="宋体"/>
      <w:b/>
      <w:bCs/>
      <w:color w:val="365f91"/>
      <w:szCs w:val="28"/>
    </w:rPr>
  </w:style>
  <w:style w:type="paragraph" w:styleId="1581" w:customStyle="1">
    <w:name w:val="新表"/>
    <w:basedOn w:val="966"/>
    <w:uiPriority w:val="0"/>
    <w:qFormat/>
    <w:pPr>
      <w:jc w:val="center"/>
      <w:spacing w:before="60" w:after="60"/>
    </w:pPr>
    <w:rPr>
      <w:rFonts w:ascii="宋体" w:hAnsi="宋体"/>
      <w:spacing w:val="6"/>
      <w:sz w:val="24"/>
    </w:rPr>
  </w:style>
  <w:style w:type="paragraph" w:styleId="1582" w:customStyle="1">
    <w:name w:val="应用条款文字"/>
    <w:basedOn w:val="966"/>
    <w:next w:val="966"/>
    <w:uiPriority w:val="0"/>
    <w:qFormat/>
    <w:pPr>
      <w:spacing w:line="460" w:lineRule="atLeast"/>
    </w:pPr>
    <w:rPr>
      <w:rFonts w:ascii="Times New Roman" w:hAnsi="Times New Roman" w:cs="宋体"/>
      <w:sz w:val="24"/>
    </w:rPr>
  </w:style>
  <w:style w:type="paragraph" w:styleId="1583" w:customStyle="1">
    <w:name w:val="封面样式3"/>
    <w:basedOn w:val="966"/>
    <w:uiPriority w:val="0"/>
    <w:qFormat/>
    <w:pPr>
      <w:ind w:firstLine="420"/>
      <w:spacing w:line="440" w:lineRule="exact"/>
    </w:pPr>
    <w:rPr>
      <w:rFonts w:ascii="华文细黑" w:hAnsi="华文细黑"/>
    </w:rPr>
  </w:style>
  <w:style w:type="paragraph" w:styleId="1584" w:customStyle="1">
    <w:name w:val="Char Char Char Char1"/>
    <w:basedOn w:val="966"/>
    <w:uiPriority w:val="0"/>
    <w:qFormat/>
    <w:pPr>
      <w:spacing w:line="360" w:lineRule="auto"/>
      <w:tabs>
        <w:tab w:val="left" w:pos="360" w:leader="none"/>
      </w:tabs>
    </w:pPr>
    <w:rPr>
      <w:rFonts w:ascii="Times New Roman" w:hAnsi="Times New Roman" w:eastAsia="仿宋_GB2312" w:cs="宋体"/>
      <w:sz w:val="24"/>
    </w:rPr>
  </w:style>
  <w:style w:type="paragraph" w:styleId="1585" w:customStyle="1">
    <w:name w:val="三级条标题"/>
    <w:basedOn w:val="1586"/>
    <w:next w:val="966"/>
    <w:uiPriority w:val="0"/>
    <w:qFormat/>
    <w:pPr>
      <w:numPr>
        <w:ilvl w:val="4"/>
      </w:numPr>
      <w:outlineLvl w:val="4"/>
    </w:pPr>
  </w:style>
  <w:style w:type="paragraph" w:styleId="1586" w:customStyle="1">
    <w:name w:val="二级条标题"/>
    <w:basedOn w:val="1587"/>
    <w:next w:val="966"/>
    <w:uiPriority w:val="0"/>
    <w:qFormat/>
    <w:pPr>
      <w:numPr>
        <w:ilvl w:val="3"/>
      </w:numPr>
      <w:outlineLvl w:val="3"/>
    </w:pPr>
  </w:style>
  <w:style w:type="paragraph" w:styleId="1587" w:customStyle="1">
    <w:name w:val="一级条标题"/>
    <w:next w:val="966"/>
    <w:uiPriority w:val="0"/>
    <w:qFormat/>
    <w:pPr>
      <w:numPr>
        <w:ilvl w:val="2"/>
        <w:numId w:val="5"/>
      </w:numPr>
      <w:outlineLvl w:val="2"/>
    </w:pPr>
    <w:rPr>
      <w:rFonts w:hint="default" w:ascii="Times New Roman" w:hAnsi="Times New Roman" w:eastAsia="黑体" w:cs="Times New Roman"/>
      <w:sz w:val="21"/>
      <w:lang w:val="en-US" w:eastAsia="zh-CN" w:bidi="ar-SA"/>
    </w:rPr>
  </w:style>
  <w:style w:type="paragraph" w:styleId="1588" w:customStyle="1">
    <w:name w:val="xl35"/>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89" w:customStyle="1">
    <w:name w:val="font7"/>
    <w:basedOn w:val="966"/>
    <w:uiPriority w:val="0"/>
    <w:qFormat/>
    <w:pPr>
      <w:jc w:val="left"/>
      <w:spacing w:before="100" w:beforeAutospacing="1" w:after="100" w:afterAutospacing="1"/>
      <w:widowControl/>
    </w:pPr>
    <w:rPr>
      <w:rFonts w:hint="eastAsia" w:ascii="宋体" w:hAnsi="宋体"/>
      <w:color w:val="ff0000"/>
      <w:sz w:val="20"/>
      <w:szCs w:val="20"/>
    </w:rPr>
  </w:style>
  <w:style w:type="paragraph" w:styleId="1590" w:customStyle="1">
    <w:name w:val="节内标题样式2"/>
    <w:basedOn w:val="1376"/>
    <w:uiPriority w:val="0"/>
    <w:qFormat/>
    <w:pPr>
      <w:spacing w:before="120"/>
    </w:pPr>
    <w:rPr>
      <w:rFonts w:ascii="宋体" w:hAnsi="宋体"/>
      <w:b/>
      <w:sz w:val="24"/>
      <w:szCs w:val="24"/>
    </w:rPr>
  </w:style>
  <w:style w:type="paragraph" w:styleId="1591" w:customStyle="1">
    <w:name w:val="xl36"/>
    <w:basedOn w:val="966"/>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592" w:customStyle="1">
    <w:name w:val="默认段落字体 Para Char Char Char Char Char Char Char Char Char Char Char Char Char Char Char Char Char Char Char"/>
    <w:basedOn w:val="966"/>
    <w:uiPriority w:val="0"/>
    <w:qFormat/>
    <w:rPr>
      <w:rFonts w:ascii="Times New Roman" w:hAnsi="Times New Roman"/>
    </w:rPr>
  </w:style>
  <w:style w:type="paragraph" w:styleId="1593" w:customStyle="1">
    <w:name w:val="Char1 Char Char Char 字元 Char Char 字元 Char 字元 Char1 Char Char Char"/>
    <w:basedOn w:val="966"/>
    <w:uiPriority w:val="0"/>
    <w:qFormat/>
    <w:rPr>
      <w:rFonts w:ascii="Times New Roman" w:hAnsi="Times New Roman"/>
      <w:szCs w:val="20"/>
    </w:rPr>
  </w:style>
  <w:style w:type="paragraph" w:styleId="1594" w:customStyle="1">
    <w:name w:val="正文2"/>
    <w:basedOn w:val="966"/>
    <w:uiPriority w:val="0"/>
    <w:qFormat/>
    <w:pPr>
      <w:spacing w:line="420" w:lineRule="atLeast"/>
    </w:pPr>
    <w:rPr>
      <w:rFonts w:ascii="Times New Roman" w:hAnsi="Times New Roman"/>
      <w:szCs w:val="20"/>
    </w:rPr>
  </w:style>
  <w:style w:type="paragraph" w:styleId="1595" w:customStyle="1">
    <w:name w:val="字元 字元1"/>
    <w:basedOn w:val="966"/>
    <w:uiPriority w:val="0"/>
    <w:qFormat/>
    <w:rPr>
      <w:rFonts w:ascii="Times New Roman" w:hAnsi="Times New Roman"/>
      <w:sz w:val="24"/>
    </w:rPr>
  </w:style>
  <w:style w:type="paragraph" w:styleId="1596" w:customStyle="1">
    <w:name w:val="Char Char Char1 Char"/>
    <w:basedOn w:val="966"/>
    <w:uiPriority w:val="0"/>
    <w:qFormat/>
    <w:rPr>
      <w:rFonts w:ascii="Times New Roman" w:hAnsi="Times New Roman"/>
    </w:rPr>
  </w:style>
  <w:style w:type="paragraph" w:styleId="1597" w:customStyle="1">
    <w:name w:val="表格文字居中"/>
    <w:basedOn w:val="966"/>
    <w:next w:val="966"/>
    <w:uiPriority w:val="0"/>
    <w:qFormat/>
    <w:pPr>
      <w:jc w:val="center"/>
      <w:spacing w:line="360" w:lineRule="auto"/>
      <w:tabs>
        <w:tab w:val="left" w:pos="720" w:leader="none"/>
        <w:tab w:val="left" w:pos="900" w:leader="none"/>
      </w:tabs>
    </w:pPr>
    <w:rPr>
      <w:rFonts w:ascii="宋体" w:hAnsi="Arial"/>
      <w:sz w:val="18"/>
      <w:szCs w:val="20"/>
    </w:rPr>
  </w:style>
  <w:style w:type="paragraph" w:styleId="1598" w:customStyle="1">
    <w:name w:val="xl40"/>
    <w:basedOn w:val="966"/>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599" w:customStyle="1">
    <w:name w:val="表1"/>
    <w:basedOn w:val="966"/>
    <w:uiPriority w:val="0"/>
    <w:qFormat/>
    <w:pPr>
      <w:spacing w:before="200" w:line="320" w:lineRule="atLeast"/>
      <w:tabs>
        <w:tab w:val="left" w:pos="851" w:leader="none"/>
      </w:tabs>
    </w:pPr>
    <w:rPr>
      <w:rFonts w:ascii="Times New Roman" w:hAnsi="Times New Roman"/>
      <w:sz w:val="24"/>
      <w:szCs w:val="20"/>
    </w:rPr>
  </w:style>
  <w:style w:type="paragraph" w:styleId="1600" w:customStyle="1">
    <w:name w:val="格式4"/>
    <w:basedOn w:val="966"/>
    <w:uiPriority w:val="0"/>
    <w:qFormat/>
    <w:pPr>
      <w:ind w:left="990" w:hanging="360"/>
      <w:spacing w:line="420" w:lineRule="exact"/>
    </w:pPr>
    <w:rPr>
      <w:rFonts w:ascii="宋体" w:hAnsi="宋体"/>
      <w:color w:val="000000"/>
      <w:sz w:val="24"/>
    </w:rPr>
  </w:style>
  <w:style w:type="paragraph" w:styleId="1601" w:customStyle="1">
    <w:name w:val="纯文本2"/>
    <w:basedOn w:val="966"/>
    <w:uiPriority w:val="0"/>
    <w:qFormat/>
    <w:rPr>
      <w:rFonts w:ascii="宋体" w:hAnsi="Times New Roman"/>
      <w:sz w:val="28"/>
      <w:szCs w:val="20"/>
    </w:rPr>
  </w:style>
  <w:style w:type="paragraph" w:styleId="1602" w:customStyle="1">
    <w:name w:val="表格3"/>
    <w:basedOn w:val="966"/>
    <w:uiPriority w:val="0"/>
    <w:qFormat/>
    <w:pPr>
      <w:spacing w:line="420" w:lineRule="atLeast"/>
    </w:pPr>
    <w:rPr>
      <w:rFonts w:ascii="Times New Roman" w:hAnsi="Times New Roman" w:eastAsia="楷体"/>
      <w:szCs w:val="20"/>
    </w:rPr>
  </w:style>
  <w:style w:type="paragraph" w:styleId="1603" w:customStyle="1">
    <w:name w:val="xl38"/>
    <w:basedOn w:val="966"/>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olor w:val="ff0000"/>
      <w:sz w:val="20"/>
      <w:szCs w:val="20"/>
    </w:rPr>
  </w:style>
  <w:style w:type="paragraph" w:styleId="1604" w:customStyle="1">
    <w:name w:val="Char Char Char1 Char1"/>
    <w:basedOn w:val="1149"/>
    <w:next w:val="966"/>
    <w:uiPriority w:val="0"/>
    <w:qFormat/>
    <w:pPr>
      <w:jc w:val="left"/>
      <w:spacing w:before="120" w:after="120" w:line="240" w:lineRule="auto"/>
    </w:pPr>
    <w:rPr>
      <w:rFonts w:eastAsia="黑体"/>
      <w:sz w:val="32"/>
    </w:rPr>
  </w:style>
  <w:style w:type="paragraph" w:styleId="1605" w:customStyle="1">
    <w:name w:val="默认段落字体 Para Char"/>
    <w:basedOn w:val="966"/>
    <w:uiPriority w:val="0"/>
    <w:qFormat/>
    <w:pPr>
      <w:ind w:firstLine="200"/>
      <w:spacing w:line="360" w:lineRule="auto"/>
    </w:pPr>
    <w:rPr>
      <w:rFonts w:ascii="宋体" w:hAnsi="宋体" w:cs="宋体"/>
      <w:sz w:val="24"/>
    </w:rPr>
  </w:style>
  <w:style w:type="paragraph" w:styleId="1606" w:customStyle="1">
    <w:name w:val="Preformatted"/>
    <w:basedOn w:val="96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07" w:customStyle="1">
    <w:name w:val="xl53"/>
    <w:basedOn w:val="9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08" w:customStyle="1">
    <w:name w:val="Char Char Char Char Char Char Char"/>
    <w:basedOn w:val="966"/>
    <w:uiPriority w:val="0"/>
    <w:qFormat/>
    <w:rPr>
      <w:rFonts w:ascii="Times New Roman" w:hAnsi="Times New Roman"/>
      <w:sz w:val="28"/>
      <w:szCs w:val="20"/>
    </w:rPr>
  </w:style>
  <w:style w:type="paragraph" w:styleId="1609" w:customStyle="1">
    <w:name w:val="强调文字"/>
    <w:basedOn w:val="966"/>
    <w:uiPriority w:val="0"/>
    <w:qFormat/>
    <w:pPr>
      <w:ind w:firstLine="480"/>
      <w:spacing w:line="440" w:lineRule="exact"/>
    </w:pPr>
    <w:rPr>
      <w:rFonts w:ascii="华文细黑" w:hAnsi="华文细黑" w:eastAsia="黑体" w:cs="Arial"/>
      <w:color w:val="800000"/>
      <w:sz w:val="24"/>
      <w:szCs w:val="28"/>
    </w:rPr>
  </w:style>
  <w:style w:type="paragraph" w:styleId="1610" w:customStyle="1">
    <w:name w:val="格式３"/>
    <w:basedOn w:val="966"/>
    <w:uiPriority w:val="0"/>
    <w:qFormat/>
    <w:pPr>
      <w:ind w:left="600" w:hanging="600"/>
      <w:spacing w:line="420" w:lineRule="exact"/>
    </w:pPr>
    <w:rPr>
      <w:rFonts w:ascii="宋体" w:hAnsi="宋体"/>
      <w:color w:val="000000"/>
      <w:sz w:val="24"/>
      <w:szCs w:val="20"/>
    </w:rPr>
  </w:style>
  <w:style w:type="paragraph" w:styleId="1611" w:customStyle="1">
    <w:name w:val="Outokumpu Normal"/>
    <w:basedOn w:val="966"/>
    <w:uiPriority w:val="0"/>
    <w:qFormat/>
    <w:pPr>
      <w:ind w:left="1134"/>
      <w:jc w:val="left"/>
      <w:widowControl/>
    </w:pPr>
    <w:rPr>
      <w:rFonts w:ascii="Arial" w:hAnsi="Arial"/>
      <w:sz w:val="22"/>
      <w:szCs w:val="22"/>
      <w:lang w:eastAsia="fi-FI"/>
    </w:rPr>
  </w:style>
  <w:style w:type="paragraph" w:styleId="1612" w:customStyle="1">
    <w:name w:val="表文C"/>
    <w:basedOn w:val="966"/>
    <w:uiPriority w:val="0"/>
    <w:qFormat/>
    <w:pPr>
      <w:jc w:val="center"/>
      <w:widowControl/>
      <w:tabs>
        <w:tab w:val="left" w:pos="0" w:leader="none"/>
      </w:tabs>
    </w:pPr>
    <w:rPr>
      <w:rFonts w:ascii="Times New Roman" w:hAnsi="Times New Roman"/>
      <w:szCs w:val="20"/>
    </w:rPr>
  </w:style>
  <w:style w:type="paragraph" w:styleId="1613" w:customStyle="1">
    <w:name w:val="xl28"/>
    <w:basedOn w:val="966"/>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614" w:customStyle="1">
    <w:name w:val="xl32"/>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615" w:customStyle="1">
    <w:name w:val="xl50"/>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616" w:customStyle="1">
    <w:name w:val="落款"/>
    <w:basedOn w:val="966"/>
    <w:uiPriority w:val="0"/>
    <w:qFormat/>
    <w:pPr>
      <w:ind w:firstLine="420"/>
      <w:spacing w:line="440" w:lineRule="exact"/>
    </w:pPr>
    <w:rPr>
      <w:rFonts w:ascii="华文细黑" w:hAnsi="华文细黑"/>
    </w:rPr>
  </w:style>
  <w:style w:type="paragraph" w:styleId="1617" w:customStyle="1">
    <w:name w:val="目录文字"/>
    <w:basedOn w:val="966"/>
    <w:uiPriority w:val="0"/>
    <w:qFormat/>
    <w:pPr>
      <w:jc w:val="left"/>
      <w:spacing w:line="480" w:lineRule="auto"/>
      <w:widowControl/>
    </w:pPr>
    <w:rPr>
      <w:rFonts w:ascii="宋体" w:hAnsi="宋体"/>
      <w:sz w:val="24"/>
      <w:szCs w:val="20"/>
    </w:rPr>
  </w:style>
  <w:style w:type="paragraph" w:styleId="1618" w:customStyle="1">
    <w:name w:val="xl25"/>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paragraph" w:styleId="1619" w:customStyle="1">
    <w:name w:val="表格1"/>
    <w:basedOn w:val="966"/>
    <w:uiPriority w:val="0"/>
    <w:qFormat/>
    <w:pPr>
      <w:ind w:left="284"/>
      <w:spacing w:line="420" w:lineRule="atLeast"/>
    </w:pPr>
    <w:rPr>
      <w:rFonts w:ascii="Times New Roman" w:hAnsi="Times New Roman"/>
      <w:szCs w:val="20"/>
    </w:rPr>
  </w:style>
  <w:style w:type="paragraph" w:styleId="1620" w:customStyle="1">
    <w:name w:val="Char Char1 Char Char Char Char"/>
    <w:basedOn w:val="966"/>
    <w:uiPriority w:val="0"/>
    <w:qFormat/>
    <w:rPr>
      <w:rFonts w:ascii="Times New Roman" w:hAnsi="Times New Roman"/>
    </w:rPr>
  </w:style>
  <w:style w:type="paragraph" w:styleId="1621" w:customStyle="1">
    <w:name w:val="p16"/>
    <w:basedOn w:val="966"/>
    <w:uiPriority w:val="0"/>
    <w:qFormat/>
    <w:pPr>
      <w:jc w:val="left"/>
      <w:widowControl/>
    </w:pPr>
    <w:rPr>
      <w:rFonts w:ascii="Times New Roman" w:hAnsi="Times New Roman"/>
      <w:szCs w:val="21"/>
    </w:rPr>
  </w:style>
  <w:style w:type="paragraph" w:styleId="1622" w:customStyle="1">
    <w:name w:val="正文A"/>
    <w:uiPriority w:val="0"/>
    <w:qFormat/>
    <w:pPr>
      <w:ind w:firstLine="200"/>
      <w:jc w:val="both"/>
      <w:spacing w:line="360" w:lineRule="auto"/>
      <w:tabs>
        <w:tab w:val="left" w:pos="0" w:leader="none"/>
      </w:tabs>
    </w:pPr>
    <w:rPr>
      <w:rFonts w:hint="default" w:ascii="Times New Roman" w:hAnsi="Times New Roman" w:eastAsia="宋体" w:cs="Times New Roman"/>
      <w:sz w:val="24"/>
      <w:lang w:val="en-US" w:eastAsia="zh-CN" w:bidi="ar-SA"/>
    </w:rPr>
  </w:style>
  <w:style w:type="paragraph" w:styleId="1623" w:customStyle="1">
    <w:name w:val="强调文字2"/>
    <w:basedOn w:val="1609"/>
    <w:uiPriority w:val="0"/>
    <w:qFormat/>
  </w:style>
  <w:style w:type="paragraph" w:styleId="1624" w:customStyle="1">
    <w:name w:val="xl33"/>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25" w:customStyle="1">
    <w:name w:val="Char Char1 Char Char Char Char Char Char Char Char Char Char Char Char Char Char Char"/>
    <w:basedOn w:val="966"/>
    <w:uiPriority w:val="0"/>
    <w:qFormat/>
    <w:pPr>
      <w:jc w:val="left"/>
      <w:spacing w:after="160" w:line="240" w:lineRule="exact"/>
      <w:widowControl/>
    </w:pPr>
    <w:rPr>
      <w:rFonts w:ascii="Verdana" w:hAnsi="Verdana"/>
      <w:sz w:val="20"/>
      <w:szCs w:val="20"/>
      <w:lang w:eastAsia="en-US"/>
    </w:rPr>
  </w:style>
  <w:style w:type="paragraph" w:styleId="1626" w:customStyle="1">
    <w:name w:val="格式2"/>
    <w:uiPriority w:val="0"/>
    <w:qFormat/>
    <w:pPr>
      <w:jc w:val="both"/>
      <w:spacing w:before="50" w:line="440" w:lineRule="exact"/>
      <w:widowControl w:val="off"/>
    </w:pPr>
    <w:rPr>
      <w:rFonts w:hint="default" w:ascii="Times New Roman" w:hAnsi="Times New Roman" w:eastAsia="宋体" w:cs="Times New Roman"/>
      <w:sz w:val="24"/>
      <w:lang w:val="en-US" w:eastAsia="zh-CN" w:bidi="ar-SA"/>
    </w:rPr>
  </w:style>
  <w:style w:type="paragraph" w:styleId="1627" w:customStyle="1">
    <w:name w:val="三级条标题1"/>
    <w:basedOn w:val="966"/>
    <w:next w:val="966"/>
    <w:uiPriority w:val="0"/>
    <w:qFormat/>
    <w:pPr>
      <w:ind w:left="900"/>
      <w:jc w:val="left"/>
      <w:widowControl/>
      <w:outlineLvl w:val="4"/>
    </w:pPr>
    <w:rPr>
      <w:rFonts w:ascii="Times New Roman" w:hAnsi="Times New Roman" w:eastAsia="黑体"/>
      <w:szCs w:val="20"/>
    </w:rPr>
  </w:style>
  <w:style w:type="paragraph" w:styleId="1628" w:customStyle="1">
    <w:name w:val="Char Char Char Char Char Char Char Char Char Char Char Char Char Char Char Char Char Char Char Char Char Char Char Char Char"/>
    <w:basedOn w:val="966"/>
    <w:uiPriority w:val="0"/>
    <w:qFormat/>
    <w:rPr>
      <w:rFonts w:ascii="Times New Roman" w:hAnsi="Times New Roman"/>
    </w:rPr>
  </w:style>
  <w:style w:type="paragraph" w:styleId="1629" w:customStyle="1">
    <w:name w:val="节内标题样式"/>
    <w:basedOn w:val="1148"/>
    <w:uiPriority w:val="0"/>
    <w:qFormat/>
    <w:pPr>
      <w:jc w:val="center"/>
      <w:keepLines/>
      <w:spacing w:before="240" w:after="240" w:line="400" w:lineRule="exact"/>
    </w:pPr>
    <w:rPr>
      <w:rFonts w:ascii="宋体" w:hAnsi="宋体" w:eastAsia="宋体"/>
      <w:b/>
      <w:sz w:val="32"/>
      <w:szCs w:val="32"/>
    </w:rPr>
  </w:style>
  <w:style w:type="paragraph" w:styleId="1630" w:customStyle="1">
    <w:name w:val="表、图签"/>
    <w:basedOn w:val="966"/>
    <w:uiPriority w:val="0"/>
    <w:qFormat/>
    <w:pPr>
      <w:jc w:val="center"/>
      <w:spacing w:line="360" w:lineRule="auto"/>
    </w:pPr>
    <w:rPr>
      <w:rFonts w:ascii="黑体" w:hAnsi="Arial" w:eastAsia="黑体" w:cs="Arial"/>
      <w:bCs/>
      <w:sz w:val="24"/>
      <w:szCs w:val="32"/>
    </w:rPr>
  </w:style>
  <w:style w:type="paragraph" w:styleId="1631" w:customStyle="1">
    <w:name w:val="默认段落字体 Para Char Char Char Char"/>
    <w:basedOn w:val="966"/>
    <w:uiPriority w:val="0"/>
    <w:qFormat/>
    <w:rPr>
      <w:rFonts w:ascii="Times New Roman" w:hAnsi="Times New Roman"/>
    </w:rPr>
  </w:style>
  <w:style w:type="paragraph" w:styleId="1632" w:customStyle="1">
    <w:name w:val="Char11"/>
    <w:basedOn w:val="966"/>
    <w:uiPriority w:val="0"/>
    <w:qFormat/>
    <w:pPr>
      <w:jc w:val="left"/>
      <w:spacing w:after="160" w:line="240" w:lineRule="exact"/>
      <w:widowControl/>
    </w:pPr>
    <w:rPr>
      <w:rFonts w:ascii="Verdana" w:hAnsi="Verdana"/>
      <w:sz w:val="20"/>
      <w:szCs w:val="20"/>
      <w:lang w:eastAsia="en-US"/>
    </w:rPr>
  </w:style>
  <w:style w:type="paragraph" w:styleId="1633" w:customStyle="1">
    <w:name w:val="标题一"/>
    <w:basedOn w:val="1148"/>
    <w:uiPriority w:val="0"/>
    <w:qFormat/>
    <w:pPr>
      <w:ind w:left="454"/>
      <w:jc w:val="center"/>
      <w:keepLines/>
      <w:keepNext w:val="0"/>
    </w:pPr>
    <w:rPr>
      <w:rFonts w:ascii="Times New Roman" w:eastAsia="宋体"/>
      <w:b/>
      <w:bCs/>
      <w:sz w:val="44"/>
      <w:szCs w:val="44"/>
    </w:rPr>
  </w:style>
  <w:style w:type="paragraph" w:styleId="1634" w:customStyle="1">
    <w:name w:val="Char Char Char Char Char Char Char2"/>
    <w:basedOn w:val="966"/>
    <w:uiPriority w:val="0"/>
    <w:semiHidden/>
    <w:qFormat/>
    <w:pPr>
      <w:jc w:val="left"/>
      <w:spacing w:after="160" w:line="240" w:lineRule="exact"/>
      <w:widowControl/>
    </w:pPr>
    <w:rPr>
      <w:rFonts w:ascii="Tahoma" w:hAnsi="Tahoma"/>
      <w:sz w:val="24"/>
      <w:lang w:eastAsia="en-US"/>
    </w:rPr>
  </w:style>
  <w:style w:type="paragraph" w:styleId="1635" w:customStyle="1">
    <w:name w:val="新表头"/>
    <w:basedOn w:val="966"/>
    <w:uiPriority w:val="0"/>
    <w:qFormat/>
    <w:pPr>
      <w:jc w:val="center"/>
      <w:spacing w:before="240" w:line="312" w:lineRule="auto"/>
    </w:pPr>
    <w:rPr>
      <w:rFonts w:ascii="黑体" w:hAnsi="宋体" w:eastAsia="黑体"/>
      <w:b/>
      <w:bCs/>
      <w:spacing w:val="6"/>
      <w:sz w:val="32"/>
      <w:szCs w:val="20"/>
    </w:rPr>
  </w:style>
  <w:style w:type="paragraph" w:styleId="1636" w:customStyle="1">
    <w:name w:val="封面样式4"/>
    <w:basedOn w:val="966"/>
    <w:uiPriority w:val="0"/>
    <w:qFormat/>
    <w:pPr>
      <w:ind w:firstLine="420"/>
      <w:spacing w:line="440" w:lineRule="exact"/>
    </w:pPr>
    <w:rPr>
      <w:rFonts w:ascii="华文细黑" w:hAnsi="华文细黑"/>
    </w:rPr>
  </w:style>
  <w:style w:type="paragraph" w:styleId="1637" w:customStyle="1">
    <w:name w:val="表中"/>
    <w:basedOn w:val="966"/>
    <w:uiPriority w:val="0"/>
    <w:qFormat/>
    <w:pPr>
      <w:jc w:val="center"/>
      <w:spacing w:line="360" w:lineRule="atLeast"/>
    </w:pPr>
    <w:rPr>
      <w:rFonts w:ascii="Times New Roman" w:hAnsi="Times New Roman"/>
      <w:szCs w:val="20"/>
    </w:rPr>
  </w:style>
  <w:style w:type="paragraph" w:styleId="1638" w:customStyle="1">
    <w:name w:val="font6"/>
    <w:basedOn w:val="966"/>
    <w:uiPriority w:val="0"/>
    <w:qFormat/>
    <w:pPr>
      <w:jc w:val="left"/>
      <w:spacing w:before="100" w:beforeAutospacing="1" w:after="100" w:afterAutospacing="1"/>
      <w:widowControl/>
    </w:pPr>
    <w:rPr>
      <w:rFonts w:hint="eastAsia" w:ascii="宋体" w:hAnsi="宋体"/>
      <w:sz w:val="20"/>
      <w:szCs w:val="20"/>
    </w:rPr>
  </w:style>
  <w:style w:type="paragraph" w:styleId="1639" w:customStyle="1">
    <w:name w:val="正文再缩近"/>
    <w:basedOn w:val="966"/>
    <w:uiPriority w:val="0"/>
    <w:qFormat/>
    <w:pPr>
      <w:ind w:firstLine="400"/>
      <w:spacing w:line="440" w:lineRule="exact"/>
    </w:pPr>
    <w:rPr>
      <w:rFonts w:ascii="华文细黑" w:hAnsi="华文细黑" w:cs="Arial"/>
      <w:sz w:val="24"/>
      <w:szCs w:val="28"/>
    </w:rPr>
  </w:style>
  <w:style w:type="paragraph" w:styleId="1640" w:customStyle="1">
    <w:name w:val="表"/>
    <w:basedOn w:val="966"/>
    <w:uiPriority w:val="0"/>
    <w:qFormat/>
    <w:pPr>
      <w:jc w:val="center"/>
      <w:spacing w:before="60" w:after="60"/>
    </w:pPr>
    <w:rPr>
      <w:rFonts w:ascii="宋体" w:hAnsi="Times New Roman"/>
      <w:sz w:val="24"/>
      <w:szCs w:val="20"/>
    </w:rPr>
  </w:style>
  <w:style w:type="table" w:styleId="1641" w:customStyle="1">
    <w:name w:val="网格型1"/>
    <w:basedOn w:val="1159"/>
    <w:uiPriority w:val="0"/>
    <w:qFormat/>
    <w:tblPr/>
  </w:style>
  <w:style w:type="table" w:styleId="1642" w:customStyle="1">
    <w:name w:val="TableGrid1"/>
    <w:uiPriority w:val="0"/>
    <w:qFormat/>
    <w:rPr>
      <w:lang w:val="en-US" w:eastAsia="zh-CN" w:bidi="ar-SA"/>
    </w:rPr>
    <w:tblPr/>
  </w:style>
  <w:style w:type="table" w:styleId="1643" w:customStyle="1">
    <w:name w:val="网格型11"/>
    <w:basedOn w:val="1159"/>
    <w:uiPriority w:val="0"/>
    <w:qFormat/>
    <w:pPr>
      <w:jc w:val="both"/>
      <w:widowControl w:val="off"/>
    </w:pPr>
    <w:tblPr/>
  </w:style>
  <w:style w:type="paragraph" w:styleId="1644" w:customStyle="1">
    <w:name w:val="正文 New New New New New New New New New New New New New New New"/>
    <w:uiPriority w:val="99"/>
    <w:qFormat/>
    <w:pPr>
      <w:jc w:val="both"/>
      <w:widowControl w:val="off"/>
    </w:pPr>
    <w:rPr>
      <w:rFonts w:hint="default" w:ascii="Arial" w:hAnsi="Arial" w:eastAsia="宋体" w:cs="Arial"/>
      <w:sz w:val="21"/>
      <w:szCs w:val="24"/>
      <w:lang w:val="en-US" w:eastAsia="zh-CN" w:bidi="ar-SA"/>
    </w:rPr>
  </w:style>
  <w:style w:type="paragraph" w:styleId="1645" w:customStyle="1">
    <w:name w:val="正文 New New New New"/>
    <w:uiPriority w:val="99"/>
    <w:qFormat/>
    <w:pPr>
      <w:jc w:val="both"/>
      <w:widowControl w:val="off"/>
    </w:pPr>
    <w:rPr>
      <w:rFonts w:hint="default" w:ascii="Calibri" w:hAnsi="Calibri" w:eastAsia="宋体" w:cs="Times New Roman"/>
      <w:sz w:val="21"/>
      <w:szCs w:val="24"/>
      <w:lang w:val="en-US" w:eastAsia="zh-CN" w:bidi="ar-SA"/>
    </w:rPr>
  </w:style>
  <w:style w:type="paragraph" w:styleId="1646" w:customStyle="1">
    <w:name w:val="列出段落2"/>
    <w:basedOn w:val="966"/>
    <w:uiPriority w:val="99"/>
    <w:qFormat/>
    <w:pPr>
      <w:ind w:firstLine="420"/>
    </w:pPr>
    <w:rPr>
      <w:rFonts w:ascii="Times New Roman" w:hAnsi="Times New Roman"/>
    </w:rPr>
  </w:style>
  <w:style w:type="paragraph" w:styleId="1647" w:customStyle="1">
    <w:name w:val="列出段落4"/>
    <w:basedOn w:val="966"/>
    <w:uiPriority w:val="34"/>
    <w:qFormat/>
    <w:pPr>
      <w:ind w:firstLine="420"/>
    </w:pPr>
    <w:rPr>
      <w:rFonts w:ascii="Times New Roman" w:hAnsi="Times New Roman"/>
    </w:rPr>
  </w:style>
  <w:style w:type="paragraph" w:styleId="1648" w:customStyle="1">
    <w:name w:val="列出段落5"/>
    <w:basedOn w:val="966"/>
    <w:uiPriority w:val="99"/>
    <w:unhideWhenUsed/>
    <w:qFormat/>
    <w:pPr>
      <w:ind w:firstLine="420"/>
    </w:pPr>
    <w:rPr>
      <w:rFonts w:ascii="Times New Roman" w:hAnsi="Times New Roman"/>
    </w:rPr>
  </w:style>
  <w:style w:type="character" w:styleId="1649" w:customStyle="1">
    <w:name w:val="font41"/>
    <w:link w:val="966"/>
    <w:uiPriority w:val="99"/>
    <w:qFormat/>
    <w:rPr>
      <w:rFonts w:ascii="宋体" w:hAnsi="宋体" w:eastAsia="宋体"/>
      <w:color w:val="000000"/>
      <w:sz w:val="16"/>
      <w:u w:val="none"/>
    </w:rPr>
  </w:style>
  <w:style w:type="paragraph" w:styleId="1650" w:customStyle="1">
    <w:name w:val="_Style 10"/>
    <w:basedOn w:val="966"/>
    <w:uiPriority w:val="0"/>
    <w:unhideWhenUsed/>
    <w:qFormat/>
    <w:pPr>
      <w:jc w:val="left"/>
      <w:spacing w:after="160" w:line="240" w:lineRule="exact"/>
      <w:widowControl/>
    </w:pPr>
    <w:rPr>
      <w:rFonts w:ascii="Tahoma" w:hAnsi="Tahoma"/>
      <w:sz w:val="24"/>
      <w:szCs w:val="20"/>
    </w:rPr>
  </w:style>
  <w:style w:type="paragraph" w:styleId="1651" w:customStyle="1">
    <w:name w:val="样式 标题 2H22h2Level 2 Head2nd levelheading 2Header 2l2Tit..."/>
    <w:basedOn w:val="1149"/>
    <w:uiPriority w:val="0"/>
    <w:qFormat/>
    <w:pPr>
      <w:jc w:val="both"/>
      <w:spacing w:before="100" w:after="100" w:line="360" w:lineRule="auto"/>
    </w:pPr>
    <w:rPr>
      <w:rFonts w:ascii="Times New Roman" w:hAnsi="Times New Roman" w:eastAsia="宋体" w:cs="宋体"/>
      <w:bCs/>
      <w:sz w:val="28"/>
      <w:szCs w:val="28"/>
    </w:rPr>
  </w:style>
  <w:style w:type="paragraph" w:styleId="1652" w:customStyle="1">
    <w:name w:val="msonormal"/>
    <w:basedOn w:val="966"/>
    <w:uiPriority w:val="0"/>
    <w:qFormat/>
    <w:pPr>
      <w:jc w:val="left"/>
      <w:spacing w:before="100" w:beforeAutospacing="1" w:after="100" w:afterAutospacing="1"/>
      <w:widowControl/>
    </w:pPr>
    <w:rPr>
      <w:rFonts w:ascii="宋体" w:hAnsi="宋体" w:cs="宋体"/>
      <w:sz w:val="24"/>
    </w:rPr>
  </w:style>
  <w:style w:type="paragraph" w:styleId="1653" w:customStyle="1">
    <w:name w:val="font10"/>
    <w:basedOn w:val="966"/>
    <w:uiPriority w:val="0"/>
    <w:qFormat/>
    <w:pPr>
      <w:jc w:val="left"/>
      <w:spacing w:before="100" w:beforeAutospacing="1" w:after="100" w:afterAutospacing="1"/>
      <w:widowControl/>
    </w:pPr>
    <w:rPr>
      <w:rFonts w:ascii="宋体" w:hAnsi="宋体" w:cs="宋体"/>
      <w:color w:val="000000"/>
      <w:sz w:val="18"/>
      <w:szCs w:val="18"/>
    </w:rPr>
  </w:style>
  <w:style w:type="paragraph" w:styleId="1654" w:customStyle="1">
    <w:name w:val="font12"/>
    <w:basedOn w:val="966"/>
    <w:uiPriority w:val="0"/>
    <w:qFormat/>
    <w:pPr>
      <w:jc w:val="left"/>
      <w:spacing w:before="100" w:beforeAutospacing="1" w:after="100" w:afterAutospacing="1"/>
      <w:widowControl/>
    </w:pPr>
    <w:rPr>
      <w:rFonts w:ascii="宋体" w:hAnsi="宋体" w:cs="宋体"/>
      <w:sz w:val="18"/>
      <w:szCs w:val="18"/>
    </w:rPr>
  </w:style>
  <w:style w:type="paragraph" w:styleId="1655" w:customStyle="1">
    <w:name w:val="font13"/>
    <w:basedOn w:val="966"/>
    <w:uiPriority w:val="0"/>
    <w:qFormat/>
    <w:pPr>
      <w:jc w:val="left"/>
      <w:spacing w:before="100" w:beforeAutospacing="1" w:after="100" w:afterAutospacing="1"/>
      <w:widowControl/>
    </w:pPr>
    <w:rPr>
      <w:rFonts w:ascii="Times New Roman" w:hAnsi="Times New Roman"/>
      <w:sz w:val="18"/>
      <w:szCs w:val="18"/>
    </w:rPr>
  </w:style>
  <w:style w:type="paragraph" w:styleId="1656" w:customStyle="1">
    <w:name w:val="xl67"/>
    <w:basedOn w:val="966"/>
    <w:uiPriority w:val="0"/>
    <w:qFormat/>
    <w:pPr>
      <w:jc w:val="center"/>
      <w:spacing w:before="100" w:beforeAutospacing="1" w:after="100" w:afterAutospacing="1"/>
      <w:widowControl/>
    </w:pPr>
    <w:rPr>
      <w:rFonts w:ascii="Times New Roman" w:hAnsi="Times New Roman"/>
      <w:sz w:val="18"/>
      <w:szCs w:val="18"/>
    </w:rPr>
  </w:style>
  <w:style w:type="paragraph" w:styleId="1657" w:customStyle="1">
    <w:name w:val="xl68"/>
    <w:basedOn w:val="966"/>
    <w:uiPriority w:val="0"/>
    <w:qFormat/>
    <w:pPr>
      <w:jc w:val="center"/>
      <w:spacing w:before="100" w:beforeAutospacing="1" w:after="100" w:afterAutospacing="1"/>
      <w:widowControl/>
    </w:pPr>
    <w:rPr>
      <w:rFonts w:ascii="Times New Roman" w:hAnsi="Times New Roman"/>
      <w:sz w:val="18"/>
      <w:szCs w:val="18"/>
    </w:rPr>
  </w:style>
  <w:style w:type="paragraph" w:styleId="1658" w:customStyle="1">
    <w:name w:val="xl69"/>
    <w:basedOn w:val="966"/>
    <w:uiPriority w:val="0"/>
    <w:qFormat/>
    <w:pPr>
      <w:jc w:val="center"/>
      <w:spacing w:before="100" w:beforeAutospacing="1" w:after="100" w:afterAutospacing="1"/>
      <w:widowControl/>
    </w:pPr>
    <w:rPr>
      <w:rFonts w:ascii="Times New Roman" w:hAnsi="Times New Roman"/>
      <w:sz w:val="18"/>
      <w:szCs w:val="18"/>
    </w:rPr>
  </w:style>
  <w:style w:type="paragraph" w:styleId="1659" w:customStyle="1">
    <w:name w:val="xl70"/>
    <w:basedOn w:val="966"/>
    <w:uiPriority w:val="0"/>
    <w:qFormat/>
    <w:pPr>
      <w:jc w:val="left"/>
      <w:spacing w:before="100" w:beforeAutospacing="1" w:after="100" w:afterAutospacing="1"/>
      <w:widowControl/>
    </w:pPr>
    <w:rPr>
      <w:rFonts w:ascii="Times New Roman" w:hAnsi="Times New Roman"/>
      <w:sz w:val="18"/>
      <w:szCs w:val="18"/>
    </w:rPr>
  </w:style>
  <w:style w:type="paragraph" w:styleId="1660" w:customStyle="1">
    <w:name w:val="xl71"/>
    <w:basedOn w:val="966"/>
    <w:uiPriority w:val="0"/>
    <w:qFormat/>
    <w:pPr>
      <w:jc w:val="left"/>
      <w:spacing w:before="100" w:beforeAutospacing="1" w:after="100" w:afterAutospacing="1"/>
      <w:widowControl/>
    </w:pPr>
    <w:rPr>
      <w:rFonts w:ascii="Times New Roman" w:hAnsi="Times New Roman"/>
      <w:sz w:val="18"/>
      <w:szCs w:val="18"/>
    </w:rPr>
  </w:style>
  <w:style w:type="paragraph" w:styleId="1661" w:customStyle="1">
    <w:name w:val="xl72"/>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62" w:customStyle="1">
    <w:name w:val="xl73"/>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63" w:customStyle="1">
    <w:name w:val="xl74"/>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64" w:customStyle="1">
    <w:name w:val="xl75"/>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5" w:customStyle="1">
    <w:name w:val="xl76"/>
    <w:basedOn w:val="966"/>
    <w:uiPriority w:val="0"/>
    <w:qFormat/>
    <w:pPr>
      <w:jc w:val="center"/>
      <w:spacing w:before="100" w:beforeAutospacing="1" w:after="100" w:afterAutospacing="1"/>
      <w:widowControl/>
    </w:pPr>
    <w:rPr>
      <w:rFonts w:ascii="Times New Roman" w:hAnsi="Times New Roman"/>
      <w:b/>
      <w:bCs/>
      <w:sz w:val="18"/>
      <w:szCs w:val="18"/>
    </w:rPr>
  </w:style>
  <w:style w:type="paragraph" w:styleId="1666" w:customStyle="1">
    <w:name w:val="xl77"/>
    <w:basedOn w:val="966"/>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67" w:customStyle="1">
    <w:name w:val="xl78"/>
    <w:basedOn w:val="966"/>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68" w:customStyle="1">
    <w:name w:val="xl79"/>
    <w:basedOn w:val="966"/>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69" w:customStyle="1">
    <w:name w:val="xl80"/>
    <w:basedOn w:val="966"/>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70" w:customStyle="1">
    <w:name w:val="xl81"/>
    <w:basedOn w:val="966"/>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71" w:customStyle="1">
    <w:name w:val="xl82"/>
    <w:basedOn w:val="966"/>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72" w:customStyle="1">
    <w:name w:val="xl83"/>
    <w:basedOn w:val="966"/>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73" w:customStyle="1">
    <w:name w:val="xl84"/>
    <w:basedOn w:val="9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74" w:customStyle="1">
    <w:name w:val="xl85"/>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75" w:customStyle="1">
    <w:name w:val="xl86"/>
    <w:basedOn w:val="9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676" w:customStyle="1">
    <w:name w:val="xl87"/>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7" w:customStyle="1">
    <w:name w:val="xl88"/>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78" w:customStyle="1">
    <w:name w:val="xl89"/>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79" w:customStyle="1">
    <w:name w:val="xl90"/>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80" w:customStyle="1">
    <w:name w:val="xl91"/>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81" w:customStyle="1">
    <w:name w:val="xl92"/>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82" w:customStyle="1">
    <w:name w:val="xl93"/>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83" w:customStyle="1">
    <w:name w:val="xl94"/>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4" w:customStyle="1">
    <w:name w:val="xl95"/>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5" w:customStyle="1">
    <w:name w:val="xl96"/>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86" w:customStyle="1">
    <w:name w:val="xl97"/>
    <w:basedOn w:val="9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87" w:customStyle="1">
    <w:name w:val="xl98"/>
    <w:basedOn w:val="9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88" w:customStyle="1">
    <w:name w:val="xl99"/>
    <w:basedOn w:val="9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89" w:customStyle="1">
    <w:name w:val="xl100"/>
    <w:basedOn w:val="9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90" w:customStyle="1">
    <w:name w:val="xl101"/>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91" w:customStyle="1">
    <w:name w:val="xl102"/>
    <w:basedOn w:val="9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92" w:customStyle="1">
    <w:name w:val="xl103"/>
    <w:basedOn w:val="9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93" w:customStyle="1">
    <w:name w:val="xl104"/>
    <w:basedOn w:val="9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94" w:customStyle="1">
    <w:name w:val="xl105"/>
    <w:basedOn w:val="9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95" w:customStyle="1">
    <w:name w:val="xl106"/>
    <w:basedOn w:val="966"/>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96" w:customStyle="1">
    <w:name w:val="xl107"/>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97" w:customStyle="1">
    <w:name w:val="xl108"/>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98" w:customStyle="1">
    <w:name w:val="xl109"/>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99" w:customStyle="1">
    <w:name w:val="xl110"/>
    <w:basedOn w:val="9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700" w:customStyle="1">
    <w:name w:val="xl111"/>
    <w:basedOn w:val="9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701" w:customStyle="1">
    <w:name w:val="xl112"/>
    <w:basedOn w:val="9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02" w:customStyle="1">
    <w:name w:val="xl113"/>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703" w:customStyle="1">
    <w:name w:val="xl114"/>
    <w:basedOn w:val="9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4"/>
    </w:rPr>
  </w:style>
  <w:style w:type="character" w:styleId="1704" w:customStyle="1">
    <w:name w:val="不明显参考1"/>
    <w:link w:val="966"/>
    <w:uiPriority w:val="31"/>
    <w:qFormat/>
    <w:rPr>
      <w:smallCaps/>
      <w:color w:val="595959"/>
    </w:rPr>
  </w:style>
  <w:style w:type="character" w:styleId="1705" w:customStyle="1">
    <w:name w:val="页眉 Char"/>
    <w:link w:val="966"/>
    <w:uiPriority w:val="99"/>
    <w:qFormat/>
    <w:rPr>
      <w:rFonts w:ascii="Calibri" w:hAnsi="Calibri"/>
      <w:sz w:val="18"/>
      <w:szCs w:val="18"/>
    </w:rPr>
  </w:style>
  <w:style w:type="character" w:styleId="1706" w:customStyle="1">
    <w:name w:val="font101"/>
    <w:link w:val="966"/>
    <w:uiPriority w:val="0"/>
    <w:qFormat/>
    <w:rPr>
      <w:rFonts w:hint="eastAsia" w:ascii="宋体" w:hAnsi="宋体" w:eastAsia="宋体" w:cs="宋体"/>
      <w:color w:val="000000"/>
      <w:sz w:val="20"/>
      <w:szCs w:val="20"/>
      <w:u w:val="none"/>
    </w:rPr>
  </w:style>
  <w:style w:type="character" w:styleId="1707" w:customStyle="1">
    <w:name w:val="font111"/>
    <w:link w:val="966"/>
    <w:uiPriority w:val="0"/>
    <w:qFormat/>
    <w:rPr>
      <w:rFonts w:hint="eastAsia" w:ascii="宋体" w:hAnsi="宋体" w:eastAsia="宋体" w:cs="宋体"/>
      <w:color w:val="000000"/>
      <w:sz w:val="20"/>
      <w:szCs w:val="20"/>
      <w:u w:val="none"/>
    </w:rPr>
  </w:style>
  <w:style w:type="character" w:styleId="1708" w:customStyle="1">
    <w:name w:val="font71"/>
    <w:link w:val="966"/>
    <w:uiPriority w:val="0"/>
    <w:qFormat/>
    <w:rPr>
      <w:rFonts w:hint="eastAsia" w:ascii="楷体" w:hAnsi="楷体" w:eastAsia="楷体" w:cs="楷体"/>
      <w:color w:val="000000"/>
      <w:sz w:val="20"/>
      <w:szCs w:val="20"/>
      <w:u w:val="none"/>
    </w:rPr>
  </w:style>
  <w:style w:type="paragraph" w:styleId="1709" w:customStyle="1">
    <w:name w:val="修订2"/>
    <w:uiPriority w:val="99"/>
    <w:semiHidden/>
    <w:qFormat/>
    <w:rPr>
      <w:rFonts w:hint="default" w:ascii="Calibri" w:hAnsi="Calibri" w:eastAsia="宋体" w:cs="Times New Roman"/>
      <w:sz w:val="21"/>
      <w:szCs w:val="24"/>
      <w:lang w:val="en-US" w:eastAsia="zh-CN" w:bidi="ar-SA"/>
    </w:rPr>
  </w:style>
  <w:style w:type="paragraph" w:styleId="1710" w:customStyle="1">
    <w:name w:val="CL 正文1.5"/>
    <w:basedOn w:val="966"/>
    <w:uiPriority w:val="0"/>
    <w:qFormat/>
    <w:pPr>
      <w:ind w:firstLine="200"/>
      <w:spacing w:line="360" w:lineRule="auto"/>
    </w:pPr>
    <w:rPr>
      <w:rFonts w:ascii="Cambria" w:hAnsi="Cambria"/>
      <w:spacing w:val="4"/>
      <w:sz w:val="24"/>
      <w:szCs w:val="21"/>
    </w:rPr>
  </w:style>
  <w:style w:type="paragraph" w:styleId="1711" w:customStyle="1">
    <w:name w:val="标题    4"/>
    <w:basedOn w:val="966"/>
    <w:uiPriority w:val="0"/>
    <w:qFormat/>
    <w:pPr>
      <w:ind w:right="471"/>
      <w:jc w:val="left"/>
      <w:spacing w:after="200" w:line="300" w:lineRule="exact"/>
    </w:pPr>
    <w:rPr>
      <w:rFonts w:ascii="宋体" w:hAnsi="宋体" w:eastAsia="黑体"/>
      <w:b/>
      <w:sz w:val="28"/>
    </w:rPr>
  </w:style>
  <w:style w:type="paragraph" w:styleId="1712" w:customStyle="1">
    <w:name w:val="正文文本1"/>
    <w:basedOn w:val="966"/>
    <w:next w:val="966"/>
    <w:uiPriority w:val="99"/>
    <w:unhideWhenUsed/>
    <w:qFormat/>
    <w:rPr>
      <w:rFonts w:ascii="楷体_GB2312"/>
      <w:b/>
      <w:bCs/>
      <w:sz w:val="28"/>
    </w:rPr>
  </w:style>
  <w:style w:type="character" w:styleId="1713" w:customStyle="1">
    <w:name w:val="未处理的提及1"/>
    <w:link w:val="966"/>
    <w:uiPriority w:val="99"/>
    <w:unhideWhenUsed/>
    <w:qFormat/>
    <w:rPr>
      <w:color w:val="605e5c"/>
      <w:shd w:val="clear" w:color="auto" w:fill="e1dfdd"/>
    </w:rPr>
  </w:style>
  <w:style w:type="table" w:styleId="1714" w:customStyle="1">
    <w:name w:val="Table Normal"/>
    <w:uiPriority w:val="0"/>
    <w:unhideWhenUsed/>
    <w:qFormat/>
    <w:rPr>
      <w:rFonts w:ascii="Arial" w:hAnsi="Arial" w:cs="Arial"/>
      <w:lang w:val="en-US" w:eastAsia="zh-CN" w:bidi="ar-SA"/>
    </w:rPr>
    <w:tblPr/>
  </w:style>
  <w:style w:type="paragraph" w:styleId="1715" w:customStyle="1">
    <w:name w:val="首行缩进"/>
    <w:basedOn w:val="966"/>
    <w:uiPriority w:val="0"/>
    <w:qFormat/>
    <w:pPr>
      <w:ind w:firstLine="480"/>
      <w:jc w:val="left"/>
      <w:widowControl/>
    </w:pPr>
    <w:rPr>
      <w:rFonts w:ascii="Times New Roman" w:hAnsi="Times New Roman" w:eastAsia="Arial" w:cs="Arial"/>
      <w:color w:val="000000"/>
      <w:szCs w:val="20"/>
      <w:lang w:val="zh-CN"/>
    </w:rPr>
  </w:style>
  <w:style w:type="paragraph" w:styleId="1716" w:customStyle="1">
    <w:name w:val="普通(网站)1"/>
    <w:basedOn w:val="966"/>
    <w:uiPriority w:val="0"/>
    <w:unhideWhenUsed/>
    <w:qFormat/>
    <w:pPr>
      <w:jc w:val="left"/>
      <w:spacing w:before="100" w:beforeAutospacing="1" w:after="100" w:afterAutospacing="1"/>
      <w:widowControl/>
    </w:pPr>
    <w:rPr>
      <w:rFonts w:ascii="宋体" w:hAnsi="宋体" w:cs="宋体"/>
      <w:sz w:val="24"/>
    </w:rPr>
  </w:style>
  <w:style w:type="paragraph" w:styleId="1717" w:customStyle="1">
    <w:name w:val="正文11"/>
    <w:next w:val="17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718" w:customStyle="1">
    <w:name w:val="正文首行缩进 21"/>
    <w:basedOn w:val="1719"/>
    <w:next w:val="1717"/>
    <w:uiPriority w:val="0"/>
    <w:qFormat/>
    <w:pPr>
      <w:ind w:left="420" w:firstLine="420"/>
      <w:spacing w:after="120"/>
    </w:pPr>
    <w:rPr>
      <w:sz w:val="24"/>
      <w:szCs w:val="24"/>
    </w:rPr>
  </w:style>
  <w:style w:type="paragraph" w:styleId="1719" w:customStyle="1">
    <w:name w:val="正文文本缩进1"/>
    <w:basedOn w:val="1717"/>
    <w:next w:val="1720"/>
    <w:uiPriority w:val="0"/>
    <w:qFormat/>
    <w:pPr>
      <w:ind w:firstLine="630"/>
    </w:pPr>
    <w:rPr>
      <w:sz w:val="20"/>
      <w:szCs w:val="20"/>
    </w:rPr>
  </w:style>
  <w:style w:type="paragraph" w:styleId="1720" w:customStyle="1">
    <w:name w:val="寄信人地址1"/>
    <w:basedOn w:val="1717"/>
    <w:uiPriority w:val="0"/>
    <w:qFormat/>
    <w:rPr>
      <w:rFonts w:ascii="Arial" w:hAnsi="Arial"/>
      <w:sz w:val="24"/>
      <w:szCs w:val="24"/>
    </w:rPr>
  </w:style>
  <w:style w:type="paragraph" w:styleId="1721" w:customStyle="1">
    <w:name w:val="页眉1"/>
    <w:basedOn w:val="966"/>
    <w:uiPriority w:val="0"/>
    <w:unhideWhenUsed/>
    <w:qFormat/>
    <w:pPr>
      <w:jc w:val="center"/>
      <w:tabs>
        <w:tab w:val="center" w:pos="4153" w:leader="none"/>
        <w:tab w:val="right" w:pos="8306" w:leader="none"/>
      </w:tabs>
      <w:pBdr>
        <w:bottom w:val="single" w:color="000000" w:sz="6" w:space="1"/>
      </w:pBdr>
    </w:pPr>
    <w:rPr>
      <w:sz w:val="18"/>
    </w:rPr>
  </w:style>
  <w:style w:type="paragraph" w:styleId="1722" w:customStyle="1">
    <w:name w:val="页脚1"/>
    <w:basedOn w:val="966"/>
    <w:uiPriority w:val="0"/>
    <w:unhideWhenUsed/>
    <w:qFormat/>
    <w:pPr>
      <w:jc w:val="left"/>
      <w:tabs>
        <w:tab w:val="center" w:pos="4153" w:leader="none"/>
        <w:tab w:val="right" w:pos="8306" w:leader="none"/>
      </w:tabs>
    </w:pPr>
    <w:rPr>
      <w:sz w:val="18"/>
    </w:rPr>
  </w:style>
  <w:style w:type="paragraph" w:styleId="1723" w:customStyle="1">
    <w:name w:val="纯文本1111"/>
    <w:basedOn w:val="966"/>
    <w:next w:val="1579"/>
    <w:uiPriority w:val="0"/>
    <w:unhideWhenUsed/>
    <w:qFormat/>
    <w:rPr>
      <w:rFonts w:ascii="宋体" w:hAnsi="Courier New"/>
    </w:rPr>
  </w:style>
  <w:style w:type="character" w:styleId="1724" w:customStyle="1">
    <w:name w:val="超链接11"/>
    <w:link w:val="966"/>
    <w:uiPriority w:val="0"/>
    <w:qFormat/>
    <w:rPr>
      <w:rFonts w:ascii="Calibri" w:hAnsi="Calibri"/>
      <w:sz w:val="21"/>
      <w:szCs w:val="24"/>
      <w:lang w:val="en-US" w:eastAsia="zh-CN" w:bidi="ar-SA"/>
    </w:rPr>
  </w:style>
  <w:style w:type="paragraph" w:styleId="1725" w:customStyle="1">
    <w:name w:val="索引 11"/>
    <w:basedOn w:val="966"/>
    <w:next w:val="966"/>
    <w:uiPriority w:val="0"/>
    <w:unhideWhenUsed/>
    <w:qFormat/>
    <w:pPr>
      <w:jc w:val="center"/>
      <w:spacing w:line="220" w:lineRule="exact"/>
    </w:pPr>
    <w:rPr>
      <w:rFonts w:ascii="仿宋_GB2312" w:eastAsia="仿宋_GB2312"/>
      <w:szCs w:val="21"/>
    </w:rPr>
  </w:style>
  <w:style w:type="paragraph" w:styleId="1726" w:customStyle="1">
    <w:name w:val="正文缩进1"/>
    <w:basedOn w:val="966"/>
    <w:uiPriority w:val="0"/>
    <w:qFormat/>
    <w:pPr>
      <w:ind w:firstLine="420"/>
    </w:pPr>
    <w:rPr>
      <w:sz w:val="24"/>
    </w:rPr>
  </w:style>
  <w:style w:type="paragraph" w:styleId="1727" w:customStyle="1">
    <w:name w:val="DAS正文"/>
    <w:basedOn w:val="966"/>
    <w:uiPriority w:val="0"/>
    <w:qFormat/>
    <w:pPr>
      <w:ind w:right="181" w:firstLine="480"/>
      <w:spacing w:line="360" w:lineRule="auto"/>
    </w:pPr>
    <w:rPr>
      <w:rFonts w:ascii="Verdana" w:hAnsi="Verdana"/>
      <w:szCs w:val="24"/>
    </w:rPr>
  </w:style>
  <w:style w:type="character" w:styleId="1728" w:customStyle="1">
    <w:name w:val="批注文字 Char"/>
    <w:link w:val="966"/>
    <w:uiPriority w:val="99"/>
    <w:semiHidden/>
    <w:qFormat/>
    <w:rPr>
      <w:rFonts w:ascii="Times New Roman" w:hAnsi="Times New Roman" w:eastAsia="宋体" w:cs="Times New Roman"/>
      <w:sz w:val="24"/>
      <w:szCs w:val="24"/>
    </w:rPr>
  </w:style>
  <w:style w:type="character" w:styleId="1729" w:customStyle="1">
    <w:name w:val="批注主题 Char"/>
    <w:link w:val="966"/>
    <w:uiPriority w:val="99"/>
    <w:semiHidden/>
    <w:qFormat/>
    <w:rPr>
      <w:rFonts w:ascii="Times New Roman" w:hAnsi="Times New Roman" w:eastAsia="宋体" w:cs="Times New Roman"/>
      <w:b/>
      <w:bCs/>
      <w:sz w:val="24"/>
      <w:szCs w:val="24"/>
    </w:rPr>
  </w:style>
  <w:style w:type="character" w:styleId="1730" w:customStyle="1">
    <w:name w:val="文档结构图 Char"/>
    <w:link w:val="966"/>
    <w:uiPriority w:val="99"/>
    <w:semiHidden/>
    <w:qFormat/>
    <w:rPr>
      <w:rFonts w:ascii="宋体" w:hAnsi="Times New Roman" w:eastAsia="宋体" w:cs="Times New Roman"/>
      <w:sz w:val="18"/>
      <w:szCs w:val="18"/>
    </w:rPr>
  </w:style>
  <w:style w:type="character" w:styleId="1731" w:customStyle="1">
    <w:name w:val="正文文本缩进 Char"/>
    <w:link w:val="966"/>
    <w:uiPriority w:val="99"/>
    <w:semiHidden/>
    <w:qFormat/>
    <w:rPr>
      <w:rFonts w:ascii="Times New Roman" w:hAnsi="Times New Roman" w:eastAsia="宋体" w:cs="Times New Roman"/>
      <w:sz w:val="24"/>
      <w:szCs w:val="24"/>
    </w:rPr>
  </w:style>
  <w:style w:type="character" w:styleId="1732" w:customStyle="1">
    <w:name w:val="Plain Text Char"/>
    <w:link w:val="966"/>
    <w:uiPriority w:val="99"/>
    <w:semiHidden/>
    <w:qFormat/>
    <w:rPr>
      <w:rFonts w:ascii="宋体" w:hAnsi="Courier New" w:cs="Courier New"/>
      <w:sz w:val="21"/>
      <w:szCs w:val="21"/>
    </w:rPr>
  </w:style>
  <w:style w:type="character" w:styleId="1733" w:customStyle="1">
    <w:name w:val="日期 Char"/>
    <w:link w:val="966"/>
    <w:uiPriority w:val="99"/>
    <w:semiHidden/>
    <w:qFormat/>
    <w:rPr>
      <w:rFonts w:ascii="Times New Roman" w:hAnsi="Times New Roman" w:eastAsia="宋体" w:cs="Times New Roman"/>
      <w:sz w:val="24"/>
      <w:szCs w:val="24"/>
    </w:rPr>
  </w:style>
  <w:style w:type="character" w:styleId="1734" w:customStyle="1">
    <w:name w:val="批注框文本 Char"/>
    <w:link w:val="966"/>
    <w:uiPriority w:val="99"/>
    <w:semiHidden/>
    <w:qFormat/>
    <w:rPr>
      <w:rFonts w:ascii="Times New Roman" w:hAnsi="Times New Roman" w:eastAsia="宋体" w:cs="Times New Roman"/>
      <w:sz w:val="18"/>
      <w:szCs w:val="18"/>
    </w:rPr>
  </w:style>
  <w:style w:type="character" w:styleId="1735" w:customStyle="1">
    <w:name w:val="页脚 Char"/>
    <w:link w:val="966"/>
    <w:uiPriority w:val="99"/>
    <w:qFormat/>
    <w:rPr>
      <w:rFonts w:ascii="Times New Roman" w:hAnsi="Times New Roman" w:eastAsia="宋体" w:cs="Times New Roman"/>
      <w:sz w:val="18"/>
      <w:szCs w:val="18"/>
    </w:rPr>
  </w:style>
  <w:style w:type="character" w:styleId="1736" w:customStyle="1">
    <w:name w:val="副标题 Char"/>
    <w:link w:val="966"/>
    <w:uiPriority w:val="99"/>
    <w:qFormat/>
    <w:rPr>
      <w:rFonts w:ascii="Cambria" w:hAnsi="Cambria" w:eastAsia="宋体" w:cs="Times New Roman"/>
      <w:b/>
      <w:bCs/>
      <w:sz w:val="32"/>
      <w:szCs w:val="32"/>
    </w:rPr>
  </w:style>
  <w:style w:type="character" w:styleId="1737" w:customStyle="1">
    <w:name w:val="脚注文本 Char"/>
    <w:link w:val="966"/>
    <w:uiPriority w:val="99"/>
    <w:semiHidden/>
    <w:qFormat/>
    <w:rPr>
      <w:rFonts w:ascii="Times New Roman" w:hAnsi="Times New Roman" w:eastAsia="宋体" w:cs="Times New Roman"/>
      <w:sz w:val="18"/>
      <w:szCs w:val="18"/>
    </w:rPr>
  </w:style>
  <w:style w:type="character" w:styleId="1738" w:customStyle="1">
    <w:name w:val="正文文本缩进 3 Char"/>
    <w:link w:val="966"/>
    <w:uiPriority w:val="99"/>
    <w:semiHidden/>
    <w:qFormat/>
    <w:rPr>
      <w:rFonts w:ascii="Times New Roman" w:hAnsi="Times New Roman" w:eastAsia="宋体" w:cs="Times New Roman"/>
      <w:sz w:val="16"/>
      <w:szCs w:val="16"/>
    </w:rPr>
  </w:style>
  <w:style w:type="character" w:styleId="1739" w:customStyle="1">
    <w:name w:val="纯文本 Char"/>
    <w:link w:val="966"/>
    <w:uiPriority w:val="99"/>
    <w:semiHidden/>
    <w:qFormat/>
    <w:rPr>
      <w:rFonts w:ascii="Courier New" w:hAnsi="Courier New" w:eastAsia="宋体" w:cs="Times New Roman"/>
      <w:sz w:val="20"/>
      <w:szCs w:val="20"/>
    </w:rPr>
  </w:style>
  <w:style w:type="character" w:styleId="1740" w:customStyle="1">
    <w:name w:val="Char Char8"/>
    <w:link w:val="966"/>
    <w:uiPriority w:val="99"/>
    <w:qFormat/>
    <w:rPr>
      <w:rFonts w:ascii="Arial" w:hAnsi="Arial" w:eastAsia="黑体" w:cs="Arial"/>
      <w:b/>
      <w:bCs/>
      <w:sz w:val="32"/>
      <w:szCs w:val="32"/>
      <w:lang w:val="en-US" w:eastAsia="zh-CN" w:bidi="ar-SA"/>
    </w:rPr>
  </w:style>
  <w:style w:type="character" w:styleId="1741" w:customStyle="1">
    <w:name w:val="Char Char7"/>
    <w:link w:val="966"/>
    <w:uiPriority w:val="99"/>
    <w:qFormat/>
    <w:rPr>
      <w:rFonts w:ascii="Arial" w:hAnsi="Arial" w:eastAsia="黑体" w:cs="Arial"/>
      <w:b/>
      <w:bCs/>
      <w:sz w:val="32"/>
      <w:szCs w:val="32"/>
      <w:lang w:val="en-US" w:eastAsia="zh-CN" w:bidi="ar-SA"/>
    </w:rPr>
  </w:style>
  <w:style w:type="character" w:styleId="1742" w:customStyle="1">
    <w:name w:val="fontstyle01"/>
    <w:link w:val="966"/>
    <w:uiPriority w:val="99"/>
    <w:qFormat/>
    <w:rPr>
      <w:rFonts w:ascii="宋体" w:hAnsi="宋体" w:eastAsia="宋体" w:cs="Times New Roman"/>
      <w:color w:val="000000"/>
      <w:sz w:val="22"/>
      <w:szCs w:val="22"/>
    </w:rPr>
  </w:style>
  <w:style w:type="character" w:styleId="1743" w:customStyle="1">
    <w:name w:val="fontstyle11"/>
    <w:link w:val="966"/>
    <w:uiPriority w:val="99"/>
    <w:qFormat/>
    <w:rPr>
      <w:rFonts w:ascii="Times New Roman" w:hAnsi="Times New Roman" w:cs="Times New Roman"/>
      <w:color w:val="000000"/>
      <w:sz w:val="22"/>
      <w:szCs w:val="22"/>
    </w:rPr>
  </w:style>
  <w:style w:type="paragraph" w:styleId="1744" w:customStyle="1">
    <w:name w:val="正文（缩进）"/>
    <w:basedOn w:val="966"/>
    <w:uiPriority w:val="0"/>
    <w:qFormat/>
    <w:pPr>
      <w:ind w:firstLine="480"/>
      <w:spacing w:line="360" w:lineRule="auto"/>
    </w:pPr>
    <w:rPr>
      <w:rFonts w:ascii="Times New Roman" w:hAnsi="Times New Roman"/>
      <w:sz w:val="24"/>
    </w:rPr>
  </w:style>
  <w:style w:type="character" w:styleId="1745" w:customStyle="1">
    <w:name w:val="NormalCharacter1"/>
    <w:link w:val="966"/>
    <w:uiPriority w:val="0"/>
    <w:semiHidden/>
    <w:qFormat/>
    <w:rPr>
      <w:rFonts w:ascii="Times New Roman" w:hAnsi="Times New Roman" w:eastAsia="宋体"/>
      <w:sz w:val="21"/>
      <w:szCs w:val="24"/>
      <w:lang w:val="en-US" w:eastAsia="zh-CN" w:bidi="ar-SA"/>
    </w:rPr>
  </w:style>
  <w:style w:type="character" w:styleId="1746" w:customStyle="1">
    <w:name w:val="未处理的提及"/>
    <w:link w:val="966"/>
    <w:uiPriority w:val="99"/>
    <w:unhideWhenUsed/>
    <w:qFormat/>
    <w:rPr>
      <w:color w:val="605e5c"/>
      <w:shd w:val="clear" w:color="auto" w:fill="e1dfdd"/>
    </w:rPr>
  </w:style>
  <w:style w:type="numbering" w:styleId="17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jszfcg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江苏辰星（泰州）</cp:lastModifiedBy>
  <cp:revision>15</cp:revision>
  <dcterms:created xsi:type="dcterms:W3CDTF">2026-05-15T01:24:00Z</dcterms:created>
  <dcterms:modified xsi:type="dcterms:W3CDTF">2026-08-13T08:38:07Z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2052-12.1.0.26936</vt:lpwstr>
  </property>
  <property fmtid="{D5CDD505-2E9C-101B-9397-08002B2CF9AE}" pid="3" name="ICV">
    <vt:lpwstr>9C89ADFB977C4DA39D94911D0F0E66B0_13</vt:lpwstr>
  </property>
  <property fmtid="{D5CDD505-2E9C-101B-9397-08002B2CF9AE}" pid="4" name="KSOTemplateDocerSaveRecord">
    <vt:lpwstr>eyJoZGlkIjoiYWY4M2U5OTdiYTVjYmUwZjU1MTFlMWJiYTM1YjI0ZGMiLCJ1c2VySWQiOiIzNDc0MDUyNzEifQ==</vt:lpwstr>
  </property>
</Properties>
</file>