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黑体" w:eastAsia="黑体" w:cs="宋体"/>
          <w:sz w:val="90"/>
          <w:szCs w:val="90"/>
          <w:lang w:val="zh-TW"/>
        </w:rPr>
      </w:pPr>
      <w:r>
        <w:rPr>
          <w:rFonts w:hint="eastAsia" w:ascii="黑体" w:hAnsi="黑体" w:eastAsia="黑体" w:cs="宋体"/>
          <w:sz w:val="90"/>
          <w:szCs w:val="90"/>
          <w:lang w:val="zh-TW"/>
        </w:rPr>
      </w:r>
      <w:r/>
    </w:p>
    <w:p>
      <w:pPr>
        <w:pStyle w:val="983"/>
        <w:rPr>
          <w:rFonts w:eastAsiaTheme="minorEastAsia"/>
          <w:lang w:val="zh-TW"/>
        </w:rPr>
      </w:pPr>
      <w:r>
        <w:rPr>
          <w:rFonts w:eastAsiaTheme="minorEastAsia"/>
          <w:lang w:val="zh-TW"/>
        </w:rPr>
      </w:r>
      <w:r/>
    </w:p>
    <w:p>
      <w:pPr>
        <w:rPr>
          <w:lang w:val="zh-TW"/>
        </w:rPr>
      </w:pPr>
      <w:r>
        <w:rPr>
          <w:lang w:val="zh-TW"/>
        </w:rPr>
      </w:r>
      <w:r/>
    </w:p>
    <w:p>
      <w:pPr>
        <w:pStyle w:val="983"/>
        <w:rPr>
          <w:rFonts w:eastAsiaTheme="minorEastAsia"/>
          <w:lang w:val="zh-TW"/>
        </w:rPr>
      </w:pPr>
      <w:r>
        <w:rPr>
          <w:rFonts w:eastAsiaTheme="minorEastAsia"/>
          <w:lang w:val="zh-TW"/>
        </w:rPr>
      </w:r>
      <w:r/>
    </w:p>
    <w:p>
      <w:pPr>
        <w:rPr>
          <w:lang w:val="zh-TW"/>
        </w:rPr>
      </w:pPr>
      <w:r>
        <w:rPr>
          <w:lang w:val="zh-TW"/>
        </w:rPr>
      </w:r>
      <w:r/>
    </w:p>
    <w:p>
      <w:pPr>
        <w:pStyle w:val="983"/>
        <w:rPr>
          <w:rFonts w:eastAsiaTheme="minorEastAsia"/>
          <w:lang w:val="zh-TW"/>
        </w:rPr>
      </w:pPr>
      <w:r>
        <w:rPr>
          <w:rFonts w:eastAsiaTheme="minorEastAsia"/>
          <w:lang w:val="zh-TW"/>
        </w:rPr>
      </w:r>
      <w:r/>
    </w:p>
    <w:p>
      <w:pPr>
        <w:rPr>
          <w:lang w:val="zh-TW"/>
        </w:rPr>
      </w:pPr>
      <w:r>
        <w:rPr>
          <w:lang w:val="zh-TW"/>
        </w:rPr>
      </w:r>
      <w:r/>
    </w:p>
    <w:p>
      <w:pPr>
        <w:pStyle w:val="983"/>
        <w:rPr>
          <w:rFonts w:eastAsiaTheme="minorEastAsia"/>
          <w:lang w:val="zh-TW"/>
        </w:rPr>
      </w:pPr>
      <w:r>
        <w:rPr>
          <w:rFonts w:eastAsiaTheme="minorEastAsia"/>
          <w:lang w:val="zh-TW"/>
        </w:rPr>
      </w:r>
      <w:r/>
    </w:p>
    <w:p>
      <w:pPr>
        <w:jc w:val="center"/>
        <w:rPr>
          <w:rFonts w:hint="eastAsia" w:ascii="黑体" w:hAnsi="黑体" w:eastAsia="黑体" w:cs="宋体"/>
          <w:sz w:val="90"/>
          <w:szCs w:val="90"/>
          <w:lang w:val="zh-TW" w:eastAsia="zh-TW"/>
        </w:rPr>
      </w:pPr>
      <w:r>
        <w:rPr>
          <w:rFonts w:hint="eastAsia" w:ascii="黑体" w:hAnsi="黑体" w:eastAsia="黑体" w:cs="宋体"/>
          <w:sz w:val="90"/>
          <w:szCs w:val="90"/>
          <w:lang w:val="zh-TW" w:eastAsia="zh-TW"/>
        </w:rPr>
        <w:t xml:space="preserve">竞争性磋商文件</w:t>
      </w:r>
      <w:r/>
    </w:p>
    <w:p>
      <w:pPr>
        <w:jc w:val="center"/>
        <w:rPr>
          <w:rFonts w:hint="eastAsia" w:ascii="宋体" w:hAnsi="宋体" w:cs="宋体"/>
          <w:b/>
          <w:bCs/>
          <w:sz w:val="30"/>
          <w:szCs w:val="30"/>
          <w:lang w:val="zh-TW"/>
        </w:rPr>
      </w:pPr>
      <w:r>
        <w:rPr>
          <w:rFonts w:hint="eastAsia" w:ascii="宋体" w:hAnsi="宋体" w:cs="宋体"/>
          <w:b/>
          <w:bCs/>
          <w:sz w:val="30"/>
          <w:szCs w:val="30"/>
          <w:lang w:val="zh-TW"/>
        </w:rPr>
        <w:t xml:space="preserve">项目编号：JSZC-320113-KJGL-C2026-0001</w:t>
      </w:r>
      <w:r/>
    </w:p>
    <w:p>
      <w:pPr>
        <w:jc w:val="center"/>
        <w:rPr>
          <w:rFonts w:hint="eastAsia" w:ascii="宋体" w:hAnsi="宋体" w:cs="宋体"/>
          <w:color w:val="000000"/>
          <w:sz w:val="36"/>
          <w:szCs w:val="36"/>
        </w:rPr>
      </w:pPr>
      <w:r>
        <w:rPr>
          <w:rFonts w:hint="eastAsia" w:ascii="宋体" w:hAnsi="宋体" w:cs="宋体"/>
          <w:color w:val="000000"/>
          <w:sz w:val="36"/>
          <w:szCs w:val="36"/>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tbl>
      <w:tblPr>
        <w:tblStyle w:val="774"/>
        <w:tblpPr w:horzAnchor="page" w:tblpXSpec="center" w:vertAnchor="text" w:tblpY="258" w:leftFromText="180" w:topFromText="0" w:rightFromText="180" w:bottomFromText="0"/>
        <w:tblW w:w="9440" w:type="dxa"/>
        <w:jc w:val="center"/>
        <w:tblLayout w:type="fixed"/>
        <w:tblCellMar>
          <w:left w:w="108" w:type="dxa"/>
          <w:top w:w="0" w:type="dxa"/>
          <w:right w:w="108" w:type="dxa"/>
          <w:bottom w:w="0" w:type="dxa"/>
        </w:tblCellMar>
        <w:tblLook w:val="04A0" w:firstRow="1" w:lastRow="0" w:firstColumn="1" w:lastColumn="0" w:noHBand="0" w:noVBand="1"/>
      </w:tblPr>
      <w:tblGrid>
        <w:gridCol w:w="9440"/>
      </w:tblGrid>
      <w:tr>
        <w:trPr>
          <w:jc w:val="center"/>
          <w:trHeight w:val="2796"/>
        </w:trPr>
        <w:tc>
          <w:tcPr>
            <w:tcBorders>
              <w:top w:val="none" w:color="000000" w:sz="4" w:space="0"/>
              <w:left w:val="none" w:color="000000" w:sz="4" w:space="0"/>
              <w:bottom w:val="none" w:color="000000" w:sz="4" w:space="0"/>
              <w:right w:val="none" w:color="000000" w:sz="4" w:space="0"/>
            </w:tcBorders>
            <w:tcW w:w="9440" w:type="dxa"/>
            <w:textDirection w:val="lrTb"/>
            <w:noWrap w:val="false"/>
          </w:tcPr>
          <w:p>
            <w:pPr>
              <w:jc w:val="left"/>
              <w:spacing w:line="360" w:lineRule="auto"/>
              <w:rPr>
                <w:rFonts w:hint="eastAsia" w:ascii="宋体" w:hAnsi="宋体"/>
                <w:b/>
                <w:bCs/>
                <w:sz w:val="36"/>
                <w:szCs w:val="36"/>
              </w:rPr>
            </w:pPr>
            <w:r>
              <w:rPr>
                <w:rFonts w:hint="eastAsia" w:ascii="宋体" w:hAnsi="宋体"/>
                <w:b/>
                <w:bCs/>
                <w:sz w:val="36"/>
                <w:szCs w:val="36"/>
              </w:rPr>
              <w:t xml:space="preserve">项目名称：乌龙山北沟区域水处理设备运维服务</w:t>
            </w:r>
            <w:r/>
          </w:p>
          <w:p>
            <w:pPr>
              <w:jc w:val="left"/>
              <w:spacing w:line="360" w:lineRule="auto"/>
              <w:rPr>
                <w:rFonts w:hint="eastAsia" w:ascii="宋体" w:hAnsi="宋体"/>
                <w:b/>
                <w:bCs/>
                <w:sz w:val="36"/>
                <w:szCs w:val="36"/>
              </w:rPr>
            </w:pPr>
            <w:r>
              <w:rPr>
                <w:rFonts w:hint="eastAsia" w:ascii="宋体" w:hAnsi="宋体"/>
                <w:b/>
                <w:bCs/>
                <w:sz w:val="36"/>
                <w:szCs w:val="36"/>
              </w:rPr>
              <w:t xml:space="preserve">采 购 人：南京市栖霞区水务局</w:t>
            </w:r>
            <w:r/>
          </w:p>
          <w:p>
            <w:pPr>
              <w:jc w:val="left"/>
              <w:spacing w:line="360" w:lineRule="auto"/>
              <w:rPr>
                <w:rFonts w:hint="eastAsia" w:ascii="宋体" w:hAnsi="宋体"/>
                <w:b/>
                <w:bCs/>
                <w:sz w:val="36"/>
                <w:szCs w:val="36"/>
              </w:rPr>
            </w:pPr>
            <w:r>
              <w:rPr>
                <w:rFonts w:hint="eastAsia" w:ascii="宋体" w:hAnsi="宋体"/>
                <w:b/>
                <w:bCs/>
                <w:sz w:val="36"/>
                <w:szCs w:val="36"/>
              </w:rPr>
              <w:t xml:space="preserve">代理机构：南京珂佳工程管理有限公司</w:t>
            </w:r>
            <w:r/>
          </w:p>
          <w:p>
            <w:pPr>
              <w:pStyle w:val="983"/>
              <w:ind w:left="0"/>
              <w:jc w:val="left"/>
              <w:spacing w:line="360" w:lineRule="auto"/>
              <w:rPr>
                <w:rFonts w:eastAsia="宋体"/>
              </w:rPr>
            </w:pPr>
            <w:r>
              <w:rPr>
                <w:rFonts w:hint="eastAsia" w:ascii="宋体" w:hAnsi="宋体" w:eastAsia="宋体" w:cs="Times New Roman"/>
                <w:b/>
                <w:bCs/>
                <w:sz w:val="36"/>
                <w:szCs w:val="36"/>
                <w:lang w:val="en-US"/>
              </w:rPr>
              <w:t xml:space="preserve">采购类别：服务类</w:t>
            </w:r>
            <w:r/>
          </w:p>
        </w:tc>
      </w:tr>
    </w:tbl>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left"/>
        <w:rPr>
          <w:rFonts w:hint="eastAsia" w:ascii="黑体" w:hAnsi="宋体" w:eastAsia="黑体"/>
          <w:color w:val="000000"/>
          <w:sz w:val="44"/>
          <w:szCs w:val="44"/>
        </w:rPr>
      </w:pPr>
      <w:r>
        <w:rPr>
          <w:rFonts w:hint="eastAsia" w:ascii="黑体" w:hAnsi="宋体" w:eastAsia="黑体"/>
          <w:color w:val="000000"/>
          <w:sz w:val="44"/>
          <w:szCs w:val="44"/>
        </w:rPr>
      </w:r>
      <w:r/>
    </w:p>
    <w:p>
      <w:pPr>
        <w:jc w:val="center"/>
        <w:spacing w:line="360" w:lineRule="auto"/>
        <w:rPr>
          <w:rFonts w:hint="eastAsia" w:ascii="黑体" w:hAnsi="黑体" w:eastAsia="黑体" w:cs="黑体"/>
          <w:sz w:val="36"/>
          <w:szCs w:val="36"/>
        </w:rPr>
        <w:sectPr>
          <w:headerReference w:type="default" r:id="rId9"/>
          <w:footerReference w:type="default" r:id="rId12"/>
          <w:footnotePr/>
          <w:endnotePr/>
          <w:type w:val="nextPage"/>
          <w:pgSz w:w="11906" w:h="16838" w:orient="portrait"/>
          <w:pgMar w:top="1361" w:right="1304" w:bottom="1361" w:left="1304" w:header="851" w:footer="680" w:gutter="0"/>
          <w:pgNumType w:start="0"/>
          <w:cols w:num="1" w:sep="0" w:space="1701" w:equalWidth="1"/>
          <w:docGrid w:linePitch="360"/>
        </w:sectPr>
      </w:pPr>
      <w:r>
        <w:rPr>
          <w:rFonts w:hint="eastAsia" w:ascii="黑体" w:hAnsi="黑体" w:eastAsia="黑体" w:cs="黑体"/>
          <w:sz w:val="36"/>
          <w:szCs w:val="36"/>
        </w:rPr>
        <w:t xml:space="preserve">二〇二六年八月</w:t>
      </w:r>
      <w:r/>
    </w:p>
    <w:p>
      <w:pPr>
        <w:jc w:val="center"/>
        <w:rPr>
          <w:rFonts w:hint="eastAsia" w:ascii="宋体" w:hAnsi="宋体" w:cs="宋体"/>
          <w:b/>
          <w:bCs/>
          <w:color w:val="000000"/>
          <w:sz w:val="48"/>
          <w:szCs w:val="48"/>
        </w:rPr>
        <w:outlineLvl w:val="0"/>
      </w:pPr>
      <w:r/>
      <w:bookmarkStart w:id="0" w:name="_Toc23988"/>
      <w:r/>
      <w:bookmarkStart w:id="1" w:name="_Toc23476"/>
      <w:r>
        <w:rPr>
          <w:rFonts w:hint="eastAsia" w:ascii="宋体" w:hAnsi="宋体" w:cs="宋体"/>
          <w:b/>
          <w:bCs/>
          <w:color w:val="000000"/>
          <w:sz w:val="48"/>
          <w:szCs w:val="48"/>
        </w:rPr>
        <w:t xml:space="preserve">目  录</w:t>
      </w:r>
      <w:bookmarkEnd w:id="0"/>
      <w:r/>
      <w:bookmarkEnd w:id="1"/>
      <w:r/>
      <w:r/>
    </w:p>
    <w:p>
      <w:pPr>
        <w:pStyle w:val="984"/>
        <w:spacing w:line="480" w:lineRule="auto"/>
        <w:tabs>
          <w:tab w:val="right" w:pos="9746" w:leader="dot"/>
        </w:tabs>
        <w:rPr>
          <w:rFonts w:hint="eastAsia" w:ascii="宋体" w:hAnsi="宋体" w:cs="宋体"/>
          <w:b w:val="0"/>
          <w:bCs/>
          <w:color w:val="000000"/>
          <w:sz w:val="28"/>
          <w:szCs w:val="28"/>
        </w:rPr>
      </w:pP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TOC \o "1-3" \h \u </w:instrText>
      </w:r>
      <w:r>
        <w:rPr>
          <w:rFonts w:hint="eastAsia" w:ascii="宋体" w:hAnsi="宋体" w:cs="宋体"/>
          <w:b w:val="0"/>
          <w:bCs/>
          <w:color w:val="000000"/>
          <w:sz w:val="28"/>
          <w:szCs w:val="28"/>
        </w:rPr>
        <w:fldChar w:fldCharType="separate"/>
      </w:r>
      <w:r>
        <w:fldChar w:fldCharType="begin"/>
      </w:r>
      <w:r>
        <w:instrText xml:space="preserve"> HYPERLINK \l "_Toc13276" \o "#_Toc13276" </w:instrText>
      </w:r>
      <w:r>
        <w:fldChar w:fldCharType="separate"/>
      </w:r>
      <w:r>
        <w:rPr>
          <w:rFonts w:hint="eastAsia" w:ascii="宋体" w:hAnsi="宋体" w:cs="宋体"/>
          <w:b w:val="0"/>
          <w:bCs/>
          <w:color w:val="000000"/>
          <w:spacing w:val="-10"/>
          <w:sz w:val="28"/>
          <w:szCs w:val="28"/>
        </w:rPr>
        <w:t xml:space="preserve">第一章 竞争性磋商公告</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_Toc13276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1</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84"/>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"_Toc29141" \o "#_Toc29141" </w:instrText>
      </w:r>
      <w:r>
        <w:fldChar w:fldCharType="separate"/>
      </w:r>
      <w:r>
        <w:rPr>
          <w:rFonts w:hint="eastAsia" w:ascii="宋体" w:hAnsi="宋体" w:cs="宋体"/>
          <w:b w:val="0"/>
          <w:bCs/>
          <w:color w:val="000000"/>
          <w:spacing w:val="-10"/>
          <w:sz w:val="28"/>
          <w:szCs w:val="28"/>
        </w:rPr>
        <w:t xml:space="preserve">第二章 竞争性磋商须知</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_Toc29141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5</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84"/>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"_Toc19338" \o "#_Toc19338" </w:instrText>
      </w:r>
      <w:r>
        <w:fldChar w:fldCharType="separate"/>
      </w:r>
      <w:r>
        <w:rPr>
          <w:rFonts w:hint="eastAsia" w:ascii="宋体" w:hAnsi="宋体" w:cs="宋体"/>
          <w:b w:val="0"/>
          <w:bCs/>
          <w:color w:val="000000"/>
          <w:spacing w:val="-10"/>
          <w:sz w:val="28"/>
          <w:szCs w:val="28"/>
        </w:rPr>
        <w:t xml:space="preserve">第三章 评审标准</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_Toc19338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16</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84"/>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"_Toc17598" \o "#_Toc17598" </w:instrText>
      </w:r>
      <w:r>
        <w:fldChar w:fldCharType="separate"/>
      </w:r>
      <w:r>
        <w:rPr>
          <w:rFonts w:hint="eastAsia" w:ascii="宋体" w:hAnsi="宋体" w:cs="宋体"/>
          <w:b w:val="0"/>
          <w:bCs/>
          <w:color w:val="000000"/>
          <w:sz w:val="28"/>
          <w:szCs w:val="28"/>
          <w:lang w:val="zh-CN"/>
        </w:rPr>
        <w:t xml:space="preserve">第四章</w:t>
      </w:r>
      <w:r>
        <w:rPr>
          <w:rFonts w:hint="eastAsia" w:ascii="宋体" w:hAnsi="宋体" w:cs="宋体"/>
          <w:b w:val="0"/>
          <w:bCs/>
          <w:color w:val="000000"/>
          <w:sz w:val="28"/>
          <w:szCs w:val="28"/>
        </w:rPr>
        <w:t xml:space="preserve"> </w:t>
      </w:r>
      <w:r>
        <w:rPr>
          <w:rFonts w:hint="eastAsia" w:ascii="宋体" w:hAnsi="宋体" w:cs="宋体"/>
          <w:b w:val="0"/>
          <w:bCs/>
          <w:color w:val="000000"/>
          <w:sz w:val="28"/>
          <w:szCs w:val="28"/>
          <w:lang w:val="zh-CN"/>
        </w:rPr>
        <w:t xml:space="preserve">采购项目的技术规格、要求和数量等</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_Toc17598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20</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84"/>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"_Toc22376" \o "#_Toc22376" </w:instrText>
      </w:r>
      <w:r>
        <w:fldChar w:fldCharType="separate"/>
      </w:r>
      <w:r>
        <w:rPr>
          <w:rFonts w:hint="eastAsia" w:ascii="宋体" w:hAnsi="宋体" w:cs="宋体"/>
          <w:b w:val="0"/>
          <w:bCs/>
          <w:color w:val="000000"/>
          <w:sz w:val="28"/>
          <w:szCs w:val="28"/>
          <w:lang w:val="zh-CN"/>
        </w:rPr>
        <w:t xml:space="preserve">第五章</w:t>
      </w:r>
      <w:r>
        <w:rPr>
          <w:rFonts w:hint="eastAsia" w:ascii="宋体" w:hAnsi="宋体" w:cs="宋体"/>
          <w:b w:val="0"/>
          <w:bCs/>
          <w:color w:val="000000"/>
          <w:sz w:val="28"/>
          <w:szCs w:val="28"/>
        </w:rPr>
        <w:t xml:space="preserve"> </w:t>
      </w:r>
      <w:r>
        <w:rPr>
          <w:rFonts w:hint="eastAsia" w:ascii="宋体" w:hAnsi="宋体" w:cs="宋体"/>
          <w:b w:val="0"/>
          <w:bCs/>
          <w:color w:val="000000"/>
          <w:spacing w:val="-10"/>
          <w:sz w:val="28"/>
          <w:szCs w:val="28"/>
          <w:lang w:val="zh-CN"/>
        </w:rPr>
        <w:t xml:space="preserve">合同主要条款及格式</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_Toc22376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27</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pStyle w:val="984"/>
        <w:spacing w:line="480" w:lineRule="auto"/>
        <w:tabs>
          <w:tab w:val="right" w:pos="9746" w:leader="dot"/>
        </w:tabs>
        <w:rPr>
          <w:rFonts w:hint="eastAsia" w:ascii="宋体" w:hAnsi="宋体" w:cs="宋体"/>
          <w:b w:val="0"/>
          <w:bCs/>
          <w:color w:val="000000"/>
          <w:sz w:val="28"/>
          <w:szCs w:val="28"/>
        </w:rPr>
      </w:pPr>
      <w:r>
        <w:fldChar w:fldCharType="begin"/>
      </w:r>
      <w:r>
        <w:instrText xml:space="preserve"> HYPERLINK \l "_Toc19930" \o "#_Toc19930" </w:instrText>
      </w:r>
      <w:r>
        <w:fldChar w:fldCharType="separate"/>
      </w:r>
      <w:r>
        <w:rPr>
          <w:rFonts w:hint="eastAsia" w:ascii="宋体" w:hAnsi="宋体" w:cs="宋体"/>
          <w:b w:val="0"/>
          <w:bCs/>
          <w:color w:val="000000"/>
          <w:sz w:val="28"/>
          <w:szCs w:val="28"/>
        </w:rPr>
        <w:t xml:space="preserve">第六章 磋商响应文件格式及附件</w:t>
      </w:r>
      <w:r>
        <w:rPr>
          <w:rFonts w:hint="eastAsia" w:ascii="宋体" w:hAnsi="宋体" w:cs="宋体"/>
          <w:b w:val="0"/>
          <w:bCs/>
          <w:color w:val="000000"/>
          <w:sz w:val="28"/>
          <w:szCs w:val="28"/>
        </w:rPr>
        <w:tab/>
      </w:r>
      <w:r>
        <w:rPr>
          <w:rFonts w:hint="eastAsia" w:ascii="宋体" w:hAnsi="宋体" w:cs="宋体"/>
          <w:b w:val="0"/>
          <w:bCs/>
          <w:color w:val="000000"/>
          <w:sz w:val="28"/>
          <w:szCs w:val="28"/>
        </w:rPr>
        <w:fldChar w:fldCharType="begin"/>
      </w:r>
      <w:r>
        <w:rPr>
          <w:rFonts w:hint="eastAsia" w:ascii="宋体" w:hAnsi="宋体" w:cs="宋体"/>
          <w:b w:val="0"/>
          <w:bCs/>
          <w:color w:val="000000"/>
          <w:sz w:val="28"/>
          <w:szCs w:val="28"/>
        </w:rPr>
        <w:instrText xml:space="preserve"> PAGEREF _Toc19930 \h </w:instrText>
      </w:r>
      <w:r>
        <w:rPr>
          <w:rFonts w:hint="eastAsia" w:ascii="宋体" w:hAnsi="宋体" w:cs="宋体"/>
          <w:b w:val="0"/>
          <w:bCs/>
          <w:color w:val="000000"/>
          <w:sz w:val="28"/>
          <w:szCs w:val="28"/>
        </w:rPr>
        <w:fldChar w:fldCharType="separate"/>
      </w:r>
      <w:r>
        <w:rPr>
          <w:rFonts w:hint="eastAsia" w:ascii="宋体" w:hAnsi="宋体" w:cs="宋体"/>
          <w:b w:val="0"/>
          <w:bCs/>
          <w:color w:val="000000"/>
          <w:sz w:val="28"/>
          <w:szCs w:val="28"/>
        </w:rPr>
        <w:t xml:space="preserve">35</w:t>
      </w:r>
      <w:r>
        <w:rPr>
          <w:rFonts w:hint="eastAsia" w:ascii="宋体" w:hAnsi="宋体" w:cs="宋体"/>
          <w:b w:val="0"/>
          <w:bCs/>
          <w:color w:val="000000"/>
          <w:sz w:val="28"/>
          <w:szCs w:val="28"/>
        </w:rPr>
        <w:fldChar w:fldCharType="end"/>
      </w:r>
      <w:r>
        <w:rPr>
          <w:rFonts w:hint="eastAsia" w:ascii="宋体" w:hAnsi="宋体" w:cs="宋体"/>
          <w:b w:val="0"/>
          <w:bCs/>
          <w:color w:val="000000"/>
          <w:sz w:val="28"/>
          <w:szCs w:val="28"/>
        </w:rPr>
        <w:fldChar w:fldCharType="end"/>
      </w:r>
      <w:r/>
    </w:p>
    <w:p>
      <w:pPr>
        <w:spacing w:line="360" w:lineRule="auto"/>
        <w:rPr>
          <w:color w:val="000000"/>
        </w:rPr>
      </w:pPr>
      <w:r>
        <w:rPr>
          <w:rFonts w:hint="eastAsia" w:ascii="宋体" w:hAnsi="宋体" w:cs="宋体"/>
          <w:bCs/>
          <w:color w:val="000000"/>
          <w:sz w:val="28"/>
          <w:szCs w:val="28"/>
        </w:rPr>
        <w:fldChar w:fldCharType="end"/>
      </w:r>
      <w:r/>
    </w:p>
    <w:p>
      <w:pPr>
        <w:jc w:val="left"/>
        <w:widowControl/>
        <w:rPr>
          <w:rFonts w:hint="eastAsia" w:ascii="黑体" w:hAnsi="宋体" w:eastAsia="黑体"/>
          <w:color w:val="000000"/>
          <w:sz w:val="44"/>
        </w:rPr>
        <w:sectPr>
          <w:headerReference w:type="default" r:id="rId10"/>
          <w:footnotePr/>
          <w:endnotePr/>
          <w:type w:val="nextPage"/>
          <w:pgSz w:w="11906" w:h="16838" w:orient="portrait"/>
          <w:pgMar w:top="1361" w:right="1304" w:bottom="1361" w:left="1304" w:header="720" w:footer="720" w:gutter="0"/>
          <w:cols w:num="1" w:sep="0" w:space="1701" w:equalWidth="1"/>
          <w:docGrid w:linePitch="360"/>
        </w:sectPr>
      </w:pPr>
      <w:r>
        <w:rPr>
          <w:rFonts w:hint="eastAsia" w:ascii="黑体" w:hAnsi="宋体" w:eastAsia="黑体"/>
          <w:color w:val="000000"/>
          <w:sz w:val="44"/>
        </w:rPr>
      </w:r>
      <w:r/>
    </w:p>
    <w:p>
      <w:pPr>
        <w:jc w:val="center"/>
        <w:spacing w:line="360" w:lineRule="auto"/>
        <w:rPr>
          <w:rFonts w:hint="eastAsia" w:ascii="黑体" w:hAnsi="宋体" w:eastAsia="黑体"/>
          <w:b/>
          <w:bCs/>
          <w:color w:val="000000"/>
          <w:spacing w:val="-10"/>
          <w:sz w:val="36"/>
          <w:szCs w:val="36"/>
        </w:rPr>
        <w:outlineLvl w:val="0"/>
      </w:pPr>
      <w:r/>
      <w:bookmarkStart w:id="2" w:name="_Toc18603"/>
      <w:r/>
      <w:bookmarkStart w:id="3" w:name="_Toc13276"/>
      <w:r>
        <w:rPr>
          <w:rFonts w:hint="eastAsia" w:ascii="黑体" w:hAnsi="宋体" w:eastAsia="黑体"/>
          <w:b/>
          <w:bCs/>
          <w:color w:val="000000"/>
          <w:spacing w:val="-10"/>
          <w:sz w:val="36"/>
          <w:szCs w:val="36"/>
        </w:rPr>
        <w:t xml:space="preserve">第一章 竞争性磋商</w:t>
      </w:r>
      <w:bookmarkEnd w:id="2"/>
      <w:r>
        <w:rPr>
          <w:rFonts w:hint="eastAsia" w:ascii="黑体" w:hAnsi="宋体" w:eastAsia="黑体"/>
          <w:b/>
          <w:bCs/>
          <w:color w:val="000000"/>
          <w:spacing w:val="-10"/>
          <w:sz w:val="36"/>
          <w:szCs w:val="36"/>
        </w:rPr>
        <w:t xml:space="preserve">公告</w:t>
      </w:r>
      <w:bookmarkEnd w:id="3"/>
      <w:r/>
      <w:r/>
    </w:p>
    <w:p>
      <w:pPr>
        <w:ind w:firstLine="454"/>
        <w:jc w:val="left"/>
        <w:spacing w:line="360" w:lineRule="auto"/>
        <w:tabs>
          <w:tab w:val="left" w:pos="390" w:leader="none"/>
          <w:tab w:val="center" w:pos="4404" w:leader="none"/>
        </w:tabs>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bookmarkStart w:id="4" w:name="_Toc1270"/>
      <w:r/>
      <w:bookmarkStart w:id="5" w:name="_Toc19084"/>
      <w:r>
        <w:rPr>
          <w:rFonts w:hint="eastAsia" w:ascii="宋体" w:hAnsi="宋体" w:cs="宋体"/>
          <w:b/>
          <w:bCs/>
          <w:spacing w:val="8"/>
          <w:szCs w:val="21"/>
        </w:rPr>
        <w:t xml:space="preserve">项目概况</w:t>
      </w:r>
      <w:r/>
    </w:p>
    <w:p>
      <w:pPr>
        <w:ind w:firstLine="420"/>
        <w:jc w:val="left"/>
        <w:spacing w:line="360" w:lineRule="auto"/>
        <w:tabs>
          <w:tab w:val="left" w:pos="390" w:leader="none"/>
          <w:tab w:val="center" w:pos="4404" w:leader="none"/>
        </w:tabs>
        <w:rPr>
          <w:rFonts w:hint="eastAsia" w:ascii="宋体" w:hAnsi="宋体" w:cs="宋体"/>
          <w:b/>
          <w:bCs/>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szCs w:val="21"/>
          <w:u w:val="single"/>
        </w:rPr>
        <w:t xml:space="preserve">乌龙山北沟区域水处理设备运维服务</w:t>
      </w:r>
      <w:r>
        <w:rPr>
          <w:rFonts w:hint="eastAsia" w:ascii="宋体" w:hAnsi="宋体" w:cs="宋体"/>
          <w:szCs w:val="21"/>
          <w:u w:val="single"/>
          <w:lang w:val="en"/>
        </w:rPr>
        <w:t xml:space="preserve">项目</w:t>
      </w:r>
      <w:r>
        <w:rPr>
          <w:rFonts w:hint="eastAsia" w:ascii="宋体" w:hAnsi="宋体" w:cs="宋体"/>
          <w:szCs w:val="21"/>
        </w:rPr>
        <w:t xml:space="preserve">的潜在供应商应在</w:t>
      </w:r>
      <w:r>
        <w:rPr>
          <w:rFonts w:hint="eastAsia" w:ascii="宋体" w:hAnsi="宋体" w:cs="宋体"/>
          <w:b/>
          <w:bCs/>
          <w:szCs w:val="21"/>
          <w:u w:val="single"/>
        </w:rPr>
        <w:t xml:space="preserve">江苏政府采购网</w:t>
      </w:r>
      <w:r>
        <w:rPr>
          <w:rFonts w:hint="eastAsia" w:ascii="宋体" w:hAnsi="宋体" w:cs="宋体"/>
          <w:b/>
          <w:bCs/>
          <w:szCs w:val="21"/>
        </w:rPr>
        <w:t xml:space="preserve">获取采购文件</w:t>
      </w:r>
      <w:r>
        <w:rPr>
          <w:rFonts w:hint="eastAsia" w:ascii="宋体" w:hAnsi="宋体" w:cs="宋体"/>
          <w:szCs w:val="21"/>
        </w:rPr>
        <w:t xml:space="preserve">，并于</w:t>
      </w:r>
      <w:r>
        <w:rPr>
          <w:rFonts w:hint="eastAsia" w:ascii="宋体" w:hAnsi="宋体" w:cs="宋体"/>
          <w:b/>
          <w:bCs/>
          <w:szCs w:val="21"/>
          <w:u w:val="single"/>
        </w:rPr>
        <w:t xml:space="preserve">2026</w:t>
      </w:r>
      <w:r>
        <w:rPr>
          <w:rFonts w:hint="eastAsia" w:ascii="宋体" w:hAnsi="宋体" w:cs="宋体"/>
          <w:b/>
          <w:bCs/>
          <w:szCs w:val="21"/>
          <w:u w:val="single"/>
        </w:rPr>
        <w:t xml:space="preserve">年8月2</w:t>
      </w:r>
      <w:r>
        <w:rPr>
          <w:rFonts w:hint="eastAsia" w:ascii="宋体" w:hAnsi="宋体" w:cs="宋体"/>
          <w:b/>
          <w:bCs/>
          <w:szCs w:val="21"/>
          <w:u w:val="single"/>
          <w:lang w:val="en-US" w:eastAsia="zh-CN"/>
        </w:rPr>
        <w:t xml:space="preserve">8</w:t>
      </w:r>
      <w:r>
        <w:rPr>
          <w:rFonts w:hint="eastAsia" w:ascii="宋体" w:hAnsi="宋体" w:cs="宋体"/>
          <w:b/>
          <w:bCs/>
          <w:szCs w:val="21"/>
          <w:u w:val="single"/>
        </w:rPr>
        <w:t xml:space="preserve">日14点00分（北京时间）</w:t>
      </w:r>
      <w:r>
        <w:rPr>
          <w:rFonts w:hint="eastAsia" w:ascii="宋体" w:hAnsi="宋体" w:cs="宋体"/>
          <w:szCs w:val="21"/>
        </w:rPr>
        <w:t xml:space="preserve">前提交响应文件。</w:t>
      </w:r>
      <w:bookmarkEnd w:id="4"/>
      <w:r/>
      <w:bookmarkEnd w:id="5"/>
      <w:r/>
      <w:r/>
    </w:p>
    <w:p>
      <w:pPr>
        <w:ind w:firstLine="420"/>
        <w:jc w:val="left"/>
        <w:spacing w:line="360" w:lineRule="auto"/>
        <w:tabs>
          <w:tab w:val="left" w:pos="390" w:leader="none"/>
          <w:tab w:val="center" w:pos="4404" w:leader="none"/>
        </w:tabs>
        <w:rPr>
          <w:rFonts w:hint="eastAsia" w:ascii="宋体" w:hAnsi="宋体" w:cs="宋体"/>
          <w:szCs w:val="21"/>
        </w:rPr>
      </w:pPr>
      <w:r>
        <w:rPr>
          <w:rFonts w:hint="eastAsia" w:ascii="宋体" w:hAnsi="宋体" w:cs="宋体"/>
          <w:szCs w:val="21"/>
        </w:rPr>
      </w:r>
      <w:r/>
    </w:p>
    <w:p>
      <w:pPr>
        <w:ind w:firstLine="422"/>
        <w:keepLines/>
        <w:keepNext/>
        <w:spacing w:line="360" w:lineRule="auto"/>
        <w:rPr>
          <w:rFonts w:hint="eastAsia" w:ascii="宋体" w:hAnsi="宋体" w:cs="宋体"/>
          <w:b/>
          <w:szCs w:val="21"/>
        </w:rPr>
      </w:pPr>
      <w:r/>
      <w:bookmarkStart w:id="6" w:name="_Toc28359089"/>
      <w:r/>
      <w:bookmarkStart w:id="7" w:name="_Toc35393798"/>
      <w:r/>
      <w:bookmarkStart w:id="8" w:name="_Toc28359012"/>
      <w:r/>
      <w:bookmarkStart w:id="9" w:name="_Toc35393629"/>
      <w:r>
        <w:rPr>
          <w:rFonts w:hint="eastAsia" w:ascii="宋体" w:hAnsi="宋体" w:cs="宋体"/>
          <w:b/>
          <w:szCs w:val="21"/>
        </w:rPr>
        <w:t xml:space="preserve">一、项目基本情况</w:t>
      </w:r>
      <w:bookmarkEnd w:id="6"/>
      <w:r/>
      <w:bookmarkEnd w:id="7"/>
      <w:r/>
      <w:bookmarkEnd w:id="8"/>
      <w:r/>
      <w:bookmarkEnd w:id="9"/>
      <w:r/>
      <w:r/>
    </w:p>
    <w:p>
      <w:pPr>
        <w:ind w:firstLine="420"/>
        <w:spacing w:line="360" w:lineRule="auto"/>
        <w:rPr>
          <w:rFonts w:hint="eastAsia" w:ascii="宋体" w:hAnsi="宋体" w:cs="宋体"/>
          <w:szCs w:val="21"/>
        </w:rPr>
      </w:pPr>
      <w:r>
        <w:rPr>
          <w:rFonts w:hint="eastAsia" w:ascii="宋体" w:hAnsi="宋体" w:cs="宋体"/>
          <w:szCs w:val="21"/>
        </w:rPr>
        <w:t xml:space="preserve">项目编号：JSZC-320113-KJGL-C2026-0001</w:t>
      </w:r>
      <w:r/>
    </w:p>
    <w:p>
      <w:pPr>
        <w:ind w:firstLine="420"/>
        <w:spacing w:line="360" w:lineRule="auto"/>
        <w:rPr>
          <w:rFonts w:hint="eastAsia" w:ascii="宋体" w:hAnsi="宋体" w:cs="宋体"/>
          <w:szCs w:val="21"/>
        </w:rPr>
      </w:pPr>
      <w:r>
        <w:rPr>
          <w:rFonts w:hint="eastAsia" w:ascii="宋体" w:hAnsi="宋体" w:cs="宋体"/>
          <w:szCs w:val="21"/>
        </w:rPr>
        <w:t xml:space="preserve">项目名称：乌龙山北沟区域水处理设备运维服务</w:t>
      </w:r>
      <w:r/>
    </w:p>
    <w:p>
      <w:pPr>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预算金额：200万元</w:t>
      </w:r>
      <w:r/>
    </w:p>
    <w:p>
      <w:pPr>
        <w:ind w:firstLine="420"/>
        <w:spacing w:line="360" w:lineRule="auto"/>
        <w:rPr>
          <w:rFonts w:hint="eastAsia" w:ascii="宋体" w:hAnsi="宋体" w:cs="宋体"/>
          <w:szCs w:val="21"/>
        </w:rPr>
      </w:pPr>
      <w:r>
        <w:rPr>
          <w:rFonts w:hint="eastAsia" w:ascii="宋体" w:hAnsi="宋体" w:cs="宋体"/>
          <w:szCs w:val="21"/>
        </w:rPr>
        <w:t xml:space="preserve">最高限价（如有）：200万元</w:t>
      </w:r>
      <w:r/>
    </w:p>
    <w:p>
      <w:pPr>
        <w:ind w:firstLine="420"/>
        <w:spacing w:line="360" w:lineRule="auto"/>
        <w:rPr>
          <w:rFonts w:hint="eastAsia" w:ascii="宋体" w:hAnsi="宋体" w:cs="宋体"/>
          <w:szCs w:val="21"/>
        </w:rPr>
      </w:pPr>
      <w:r>
        <w:rPr>
          <w:rFonts w:hint="eastAsia" w:ascii="宋体" w:hAnsi="宋体" w:cs="宋体"/>
          <w:szCs w:val="21"/>
        </w:rPr>
        <w:t xml:space="preserve">采购需求：乌龙山北沟区域水处理设备运维服务，详见竞争性磋商文件。</w:t>
      </w:r>
      <w:r/>
    </w:p>
    <w:p>
      <w:pPr>
        <w:ind w:firstLine="420"/>
        <w:spacing w:line="360" w:lineRule="auto"/>
        <w:rPr>
          <w:rFonts w:hint="eastAsia" w:ascii="宋体" w:hAnsi="宋体" w:cs="宋体"/>
          <w:szCs w:val="21"/>
        </w:rPr>
      </w:pPr>
      <w:r>
        <w:rPr>
          <w:rFonts w:hint="eastAsia" w:ascii="宋体" w:hAnsi="宋体" w:cs="宋体"/>
          <w:szCs w:val="21"/>
        </w:rPr>
        <w:t xml:space="preserve">合同履行期限</w:t>
      </w:r>
      <w:r>
        <w:rPr>
          <w:rFonts w:hint="eastAsia" w:ascii="宋体" w:hAnsi="宋体" w:cs="宋体"/>
          <w:color w:val="auto"/>
          <w:szCs w:val="21"/>
        </w:rPr>
        <w:t xml:space="preserve">：2026年9月1日至2027年8月31日。</w:t>
      </w:r>
      <w:r/>
    </w:p>
    <w:p>
      <w:pPr>
        <w:ind w:firstLine="420"/>
        <w:jc w:val="left"/>
        <w:spacing w:line="360" w:lineRule="auto"/>
        <w:shd w:val="clear" w:color="auto" w:fill="ffffff"/>
        <w:widowControl/>
        <w:rPr>
          <w:rFonts w:hint="eastAsia" w:ascii="宋体" w:hAnsi="宋体" w:cs="宋体"/>
          <w:bCs/>
          <w:szCs w:val="21"/>
        </w:rPr>
      </w:pPr>
      <w:r/>
      <w:bookmarkStart w:id="10" w:name="_Hlk77845455"/>
      <w:r/>
      <w:bookmarkStart w:id="11" w:name="_Hlk128055931"/>
      <w:r/>
      <w:bookmarkStart w:id="12" w:name="_Toc35393630"/>
      <w:r/>
      <w:bookmarkStart w:id="13" w:name="_Toc28359090"/>
      <w:r/>
      <w:bookmarkStart w:id="14" w:name="_Toc35393799"/>
      <w:r/>
      <w:bookmarkStart w:id="15" w:name="_Toc28359013"/>
      <w:r>
        <w:rPr>
          <w:rFonts w:hint="eastAsia" w:ascii="宋体" w:hAnsi="宋体" w:cs="宋体"/>
          <w:bCs/>
          <w:szCs w:val="21"/>
        </w:rPr>
        <w:t xml:space="preserve">本项目</w:t>
      </w:r>
      <w:bookmarkStart w:id="16" w:name="_Hlk84582886"/>
      <w:r>
        <w:rPr>
          <w:rFonts w:hint="eastAsia" w:ascii="宋体" w:hAnsi="宋体" w:cs="宋体"/>
          <w:bCs/>
          <w:szCs w:val="21"/>
        </w:rPr>
        <w:t xml:space="preserve">（是/否）接受</w:t>
      </w:r>
      <w:bookmarkEnd w:id="16"/>
      <w:r>
        <w:rPr>
          <w:rFonts w:hint="eastAsia" w:ascii="宋体" w:hAnsi="宋体" w:cs="宋体"/>
          <w:bCs/>
          <w:szCs w:val="21"/>
        </w:rPr>
        <w:t xml:space="preserve">联合体投标：否</w:t>
      </w:r>
      <w:bookmarkEnd w:id="10"/>
      <w:r/>
      <w:bookmarkEnd w:id="11"/>
      <w:r/>
      <w:r/>
    </w:p>
    <w:p>
      <w:pPr>
        <w:ind w:firstLine="422"/>
        <w:jc w:val="left"/>
        <w:keepLines/>
        <w:keepNext/>
        <w:spacing w:line="360" w:lineRule="auto"/>
        <w:rPr>
          <w:rFonts w:hint="eastAsia" w:ascii="宋体" w:hAnsi="宋体" w:cs="宋体"/>
          <w:b/>
          <w:szCs w:val="21"/>
        </w:rPr>
      </w:pPr>
      <w:r>
        <w:rPr>
          <w:rFonts w:hint="eastAsia" w:ascii="宋体" w:hAnsi="宋体" w:cs="宋体"/>
          <w:b/>
          <w:szCs w:val="21"/>
        </w:rPr>
        <w:t xml:space="preserve">二、申请人的资格要求：</w:t>
      </w:r>
      <w:bookmarkEnd w:id="12"/>
      <w:r/>
      <w:bookmarkEnd w:id="13"/>
      <w:r/>
      <w:bookmarkEnd w:id="14"/>
      <w:r/>
      <w:bookmarkEnd w:id="15"/>
      <w:r/>
      <w:r/>
    </w:p>
    <w:p>
      <w:pPr>
        <w:ind w:firstLine="422"/>
        <w:jc w:val="left"/>
        <w:spacing w:line="360" w:lineRule="auto"/>
        <w:widowControl/>
        <w:rPr>
          <w:rFonts w:hint="eastAsia" w:ascii="宋体" w:hAnsi="宋体" w:cs="宋体"/>
          <w:b/>
          <w:bCs/>
          <w:szCs w:val="21"/>
        </w:rPr>
      </w:pPr>
      <w:r/>
      <w:bookmarkStart w:id="17" w:name="_Toc28359091"/>
      <w:r/>
      <w:bookmarkStart w:id="18" w:name="_Toc35393631"/>
      <w:r/>
      <w:bookmarkStart w:id="19" w:name="_Toc28359014"/>
      <w:r/>
      <w:bookmarkStart w:id="20" w:name="_Toc35393800"/>
      <w:r>
        <w:rPr>
          <w:rFonts w:hint="eastAsia" w:ascii="宋体" w:hAnsi="宋体" w:cs="宋体"/>
          <w:b/>
          <w:bCs/>
          <w:szCs w:val="21"/>
        </w:rPr>
        <w:t xml:space="preserve">（一）满足《中华人民共和国政府采购法》第二十二条规定：</w:t>
      </w:r>
      <w:r/>
    </w:p>
    <w:p>
      <w:pPr>
        <w:pStyle w:val="808"/>
        <w:ind w:firstLine="20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1、具有独立承担民事责任的能力（提供</w:t>
      </w:r>
      <w:r>
        <w:rPr>
          <w:rFonts w:hint="eastAsia" w:ascii="宋体" w:hAnsi="宋体" w:eastAsia="宋体" w:cs="宋体"/>
          <w:bCs/>
          <w:sz w:val="21"/>
          <w:szCs w:val="21"/>
        </w:rPr>
        <w:t xml:space="preserve">法人或其他组织的营业执照等证明文件，自然人的身份证明）</w:t>
      </w:r>
      <w:r>
        <w:rPr>
          <w:rFonts w:hint="eastAsia" w:ascii="宋体" w:hAnsi="宋体" w:eastAsia="宋体" w:cs="宋体"/>
          <w:sz w:val="21"/>
          <w:szCs w:val="21"/>
        </w:rPr>
        <w:t xml:space="preserve">；</w:t>
      </w:r>
      <w:r/>
    </w:p>
    <w:p>
      <w:pPr>
        <w:ind w:firstLine="21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2、具有良好的商业信誉和健全的财务会计制度（提供参加本次政府采购活动前6个月内至少一个月份的会计报表（至少包括资产负债表和利润表）复印件或其上一年度经审计的财务报告加盖供应商公章，</w:t>
      </w:r>
      <w:r>
        <w:rPr>
          <w:rFonts w:hint="eastAsia" w:ascii="宋体" w:hAnsi="宋体" w:cs="宋体"/>
          <w:szCs w:val="21"/>
          <w:lang w:val="en"/>
        </w:rPr>
        <w:t xml:space="preserve">或提交磋商响应文件截止时间前六个月内银行出具的资信证明）；</w:t>
      </w:r>
      <w:r/>
    </w:p>
    <w:p>
      <w:pPr>
        <w:pStyle w:val="808"/>
        <w:ind w:firstLine="20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3、具有履行合同所必需的设备和专业技术能力（根据项目需求提供履行合同所必需的设备和专业技术能力的声明或证明材料）；</w:t>
      </w:r>
      <w:r/>
    </w:p>
    <w:p>
      <w:pPr>
        <w:ind w:firstLine="200"/>
        <w:jc w:val="left"/>
        <w:spacing w:line="360" w:lineRule="auto"/>
        <w:rPr>
          <w:rFonts w:hint="eastAsia" w:ascii="宋体" w:hAnsi="宋体" w:cs="宋体"/>
          <w:szCs w:val="21"/>
        </w:rPr>
        <w:pBdr>
          <w:top w:val="none" w:color="000000" w:sz="0" w:space="0"/>
          <w:left w:val="none" w:color="000000" w:sz="0" w:space="0"/>
          <w:bottom w:val="none" w:color="000000" w:sz="0" w:space="0"/>
          <w:right w:val="none" w:color="000000" w:sz="0" w:space="0"/>
        </w:pBdr>
      </w:pPr>
      <w:r>
        <w:rPr>
          <w:rFonts w:hint="eastAsia" w:ascii="宋体" w:hAnsi="宋体" w:cs="宋体"/>
          <w:szCs w:val="21"/>
        </w:rPr>
        <w:t xml:space="preserve">4、具有依法缴纳税收和社会保障资金的良好记录（提供参加本次政府采购活动前一年内（至少一个月）依法缴纳税收和社会保障资金的相关材料复印件加盖供应商公章）；</w:t>
      </w:r>
      <w:r/>
    </w:p>
    <w:p>
      <w:pPr>
        <w:pStyle w:val="808"/>
        <w:ind w:firstLine="200"/>
        <w:spacing w:before="0" w:beforeAutospacing="0" w:after="0" w:afterAutospacing="0" w:line="360" w:lineRule="auto"/>
        <w:rPr>
          <w:rFonts w:hint="eastAsia" w:ascii="宋体" w:hAnsi="宋体" w:eastAsia="宋体" w:cs="宋体"/>
          <w:bCs/>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5、参加本项目政府采购活动前三年内，在经营活动中没有重大违法记录（提供参加本次政府采购活动前3年内在经营活动中没有重大违法记录的书面声明；</w:t>
      </w:r>
      <w:r>
        <w:rPr>
          <w:rFonts w:hint="eastAsia" w:ascii="宋体" w:hAnsi="宋体" w:eastAsia="宋体" w:cs="宋体"/>
          <w:bCs/>
          <w:sz w:val="21"/>
          <w:szCs w:val="21"/>
        </w:rPr>
        <w:t xml:space="preserve">重大违法记录是指供应商因违法经营受到刑事处罚或者责令停产停业、吊销许可证或者执照、较大数额罚款等行政处罚</w:t>
      </w:r>
      <w:r>
        <w:rPr>
          <w:rFonts w:hint="eastAsia" w:ascii="宋体" w:hAnsi="宋体" w:eastAsia="宋体" w:cs="宋体"/>
          <w:sz w:val="21"/>
          <w:szCs w:val="21"/>
        </w:rPr>
        <w:t xml:space="preserve">）。</w:t>
      </w:r>
      <w:r/>
    </w:p>
    <w:p>
      <w:pPr>
        <w:pStyle w:val="808"/>
        <w:ind w:firstLine="200"/>
        <w:spacing w:before="0" w:beforeAutospacing="0" w:after="0" w:afterAutospacing="0" w:line="360" w:lineRule="auto"/>
        <w:widowControl w:val="off"/>
        <w:rPr>
          <w:rFonts w:hint="eastAsia" w:ascii="宋体" w:hAnsi="宋体" w:eastAsia="宋体" w:cs="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sz w:val="21"/>
          <w:szCs w:val="21"/>
        </w:rPr>
        <w:t xml:space="preserve">6、法律、行政法规规定的其他条件：无。</w:t>
      </w:r>
      <w:r/>
    </w:p>
    <w:p>
      <w:pPr>
        <w:ind w:firstLine="422"/>
        <w:jc w:val="left"/>
        <w:spacing w:line="360" w:lineRule="auto"/>
        <w:widowControl/>
        <w:rPr>
          <w:rFonts w:hint="eastAsia" w:ascii="宋体" w:hAnsi="宋体" w:eastAsia="宋体" w:cs="宋体"/>
          <w:b/>
          <w:bCs/>
          <w:szCs w:val="21"/>
        </w:rPr>
      </w:pPr>
      <w:r>
        <w:rPr>
          <w:rFonts w:hint="eastAsia" w:ascii="宋体" w:hAnsi="宋体" w:eastAsia="宋体" w:cs="宋体"/>
          <w:b/>
          <w:bCs/>
          <w:szCs w:val="21"/>
          <w:lang w:val="en-US" w:eastAsia="zh-CN"/>
        </w:rPr>
        <w:t xml:space="preserve">（二）</w:t>
      </w:r>
      <w:r>
        <w:rPr>
          <w:rFonts w:hint="eastAsia" w:ascii="宋体" w:hAnsi="宋体" w:eastAsia="宋体" w:cs="宋体"/>
          <w:b/>
          <w:bCs/>
          <w:szCs w:val="21"/>
        </w:rPr>
        <w:t xml:space="preserve">落实政府采购政策需满足的资格要求：</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如属于专门面向中小企业采购的项目，供应商应为中小微企业、监狱企业、残疾人福</w:t>
      </w:r>
      <w:r>
        <w:rPr>
          <w:rFonts w:hint="eastAsia" w:ascii="宋体" w:hAnsi="宋体" w:eastAsia="宋体" w:cs="宋体"/>
          <w:szCs w:val="21"/>
          <w:lang w:val="en-US" w:eastAsia="zh-CN"/>
        </w:rPr>
        <w:t xml:space="preserve">利性单位：</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本项目按照采用以下第（4）种方式落实政府采购促进中小企业发展的要求：</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（1）本项目整体专门面向中小企业采购。</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（2）本项目整体专门面向小微企业采购。</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（3）本项目通过以下第种方式预留部分采购份额采购中小企业：</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①本项目要求供应商以联合体形式参加，企业合同金额应当达到的比例为%。</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②本项目要求供应商进行合同分包，企业合同金额应当达到的比例为%。</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（4）本项目为非预留份额的采购项目或采购包，执行价格扣除优惠政策，具体详见采购文件。</w:t>
      </w:r>
      <w:r/>
    </w:p>
    <w:p>
      <w:pPr>
        <w:ind w:firstLine="200"/>
        <w:jc w:val="left"/>
        <w:spacing w:line="360" w:lineRule="auto"/>
        <w:rPr>
          <w:rFonts w:hint="eastAsia" w:ascii="宋体" w:hAnsi="宋体" w:eastAsia="宋体" w:cs="宋体"/>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本项目的中小企业划分标准所属行业为：其他未列明行业。</w:t>
      </w:r>
      <w:r/>
    </w:p>
    <w:p>
      <w:pPr>
        <w:ind w:firstLine="420"/>
        <w:jc w:val="left"/>
        <w:spacing w:line="360" w:lineRule="auto"/>
        <w:rPr>
          <w:rFonts w:hint="eastAsia" w:ascii="宋体" w:hAnsi="宋体" w:eastAsia="宋体" w:cs="宋体"/>
          <w:szCs w:val="21"/>
          <w:lang w:val="en-US" w:eastAsia="zh-CN"/>
        </w:rPr>
      </w:pPr>
      <w:r>
        <w:rPr>
          <w:rFonts w:hint="eastAsia" w:ascii="宋体" w:hAnsi="宋体" w:cs="宋体"/>
          <w:b/>
          <w:bCs/>
          <w:szCs w:val="21"/>
        </w:rPr>
        <w:t xml:space="preserve">（三）本项目的特定资格要求</w:t>
      </w:r>
      <w:r>
        <w:rPr>
          <w:rFonts w:hint="eastAsia" w:ascii="宋体" w:hAnsi="宋体" w:cs="宋体"/>
          <w:szCs w:val="21"/>
        </w:rPr>
        <w:t xml:space="preserve">：</w:t>
      </w:r>
      <w:r/>
    </w:p>
    <w:p>
      <w:pPr>
        <w:ind w:firstLine="424"/>
        <w:spacing w:line="360" w:lineRule="auto"/>
        <w:rPr>
          <w:rFonts w:hint="eastAsia" w:ascii="宋体" w:hAnsi="宋体" w:cs="宋体"/>
          <w:b/>
          <w:bCs/>
          <w:spacing w:val="8"/>
          <w:szCs w:val="21"/>
        </w:rPr>
      </w:pPr>
      <w:r>
        <w:rPr>
          <w:rFonts w:hint="eastAsia" w:ascii="宋体" w:hAnsi="宋体" w:cs="宋体"/>
          <w:szCs w:val="21"/>
        </w:rPr>
        <w:t xml:space="preserve">1、</w:t>
      </w:r>
      <w:r>
        <w:rPr>
          <w:rFonts w:hint="eastAsia" w:ascii="宋体" w:hAnsi="宋体" w:cs="宋体"/>
          <w:b/>
          <w:bCs/>
          <w:spacing w:val="8"/>
          <w:szCs w:val="21"/>
        </w:rPr>
        <w:t xml:space="preserve">提供《南京市政府采购供应商信用记录表暨信用承诺书》</w:t>
      </w:r>
      <w:r>
        <w:rPr>
          <w:rFonts w:hint="eastAsia" w:ascii="宋体" w:hAnsi="宋体" w:cs="宋体"/>
          <w:b/>
          <w:bCs/>
          <w:szCs w:val="21"/>
        </w:rPr>
        <w:t xml:space="preserve">（法定代表人签字并盖单位公章）</w:t>
      </w:r>
      <w:r>
        <w:rPr>
          <w:rFonts w:hint="eastAsia" w:ascii="宋体" w:hAnsi="宋体" w:cs="宋体"/>
          <w:b/>
          <w:bCs/>
          <w:spacing w:val="8"/>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bookmarkStart w:id="21" w:name="OLE_LINK1"/>
      <w:r>
        <w:rPr>
          <w:rFonts w:hint="eastAsia" w:ascii="宋体" w:hAnsi="宋体" w:cs="宋体"/>
          <w:szCs w:val="21"/>
        </w:rPr>
        <w:t xml:space="preserve">拒绝下述供应商参加本次采购活动的情形</w:t>
      </w:r>
      <w:r>
        <w:rPr>
          <w:rFonts w:hint="eastAsia" w:ascii="宋体" w:hAnsi="宋体" w:cs="宋体"/>
          <w:b/>
          <w:bCs/>
          <w:szCs w:val="21"/>
        </w:rPr>
        <w:t xml:space="preserve">（提供相关书面声明加盖公章，扫描上传至电子响应文件中）</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b/>
          <w:bCs/>
          <w:szCs w:val="21"/>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供应商被“信用中国”网站(www.creditchina.gov.cn)、“中国政府采购网”(www.ccgp.gov.cn) 列入失信被执行人、重大税收违法案件当事人名单、政府采购严重违法失信行为记录名单（</w:t>
      </w:r>
      <w:r>
        <w:rPr>
          <w:rFonts w:hint="eastAsia" w:ascii="宋体" w:hAnsi="宋体" w:cs="宋体"/>
          <w:szCs w:val="21"/>
        </w:rPr>
        <w:t xml:space="preserve">提供信用中国最新</w:t>
      </w:r>
      <w:r>
        <w:rPr>
          <w:rFonts w:hint="eastAsia" w:ascii="宋体" w:hAnsi="宋体" w:cs="宋体"/>
          <w:szCs w:val="21"/>
          <w:lang w:val="en-US" w:eastAsia="zh-CN"/>
        </w:rPr>
        <w:t xml:space="preserve">报告</w:t>
      </w:r>
      <w:r>
        <w:rPr>
          <w:rFonts w:hint="eastAsia" w:ascii="宋体" w:hAnsi="宋体" w:cs="宋体"/>
          <w:szCs w:val="21"/>
        </w:rPr>
        <w:t xml:space="preserve">上传至系统</w:t>
      </w:r>
      <w:r>
        <w:rPr>
          <w:rFonts w:hint="eastAsia" w:ascii="宋体" w:hAnsi="宋体" w:cs="宋体"/>
          <w:szCs w:val="21"/>
          <w:lang w:val="zh-CN"/>
        </w:rPr>
        <w:t xml:space="preserve">）</w:t>
      </w:r>
      <w:r>
        <w:rPr>
          <w:rFonts w:hint="eastAsia" w:ascii="宋体" w:hAnsi="宋体" w:cs="宋体"/>
          <w:b/>
          <w:bCs/>
          <w:szCs w:val="21"/>
          <w:lang w:val="zh-CN"/>
        </w:rPr>
        <w:t xml:space="preserve">。</w:t>
      </w:r>
      <w:bookmarkEnd w:id="21"/>
      <w:r/>
      <w:r/>
    </w:p>
    <w:p>
      <w:pPr>
        <w:ind w:firstLine="482"/>
        <w:spacing w:line="360" w:lineRule="auto"/>
        <w:rPr>
          <w:rFonts w:hint="eastAsia" w:ascii="宋体" w:hAnsi="宋体" w:cs="宋体"/>
          <w:b/>
          <w:szCs w:val="21"/>
        </w:rPr>
      </w:pPr>
      <w:r>
        <w:rPr>
          <w:rFonts w:hint="eastAsia" w:ascii="宋体" w:hAnsi="宋体" w:cs="宋体"/>
          <w:b/>
          <w:szCs w:val="21"/>
        </w:rPr>
        <w:t xml:space="preserve">三、获取采购文件</w:t>
      </w:r>
      <w:bookmarkEnd w:id="17"/>
      <w:r/>
      <w:bookmarkEnd w:id="18"/>
      <w:r/>
      <w:bookmarkEnd w:id="19"/>
      <w:r/>
      <w:bookmarkEnd w:id="20"/>
      <w:r/>
      <w:bookmarkStart w:id="22" w:name="_Toc35393632"/>
      <w:r/>
      <w:bookmarkStart w:id="23" w:name="_Toc35393801"/>
      <w:r/>
      <w:bookmarkStart w:id="24" w:name="_Toc28359092"/>
      <w:r/>
      <w:bookmarkStart w:id="25" w:name="_Toc28359015"/>
      <w:r/>
      <w:r/>
    </w:p>
    <w:p>
      <w:pPr>
        <w:ind w:firstLine="480"/>
        <w:jc w:val="left"/>
        <w:spacing w:line="360" w:lineRule="auto"/>
        <w:rPr>
          <w:rFonts w:hint="eastAsia" w:ascii="宋体" w:hAnsi="宋体" w:cs="宋体"/>
          <w:szCs w:val="21"/>
        </w:rPr>
      </w:pPr>
      <w:r>
        <w:rPr>
          <w:rFonts w:hint="eastAsia" w:ascii="宋体" w:hAnsi="宋体" w:cs="宋体"/>
          <w:szCs w:val="21"/>
        </w:rPr>
        <w:t xml:space="preserve">1.时间：</w:t>
      </w:r>
      <w:r>
        <w:rPr>
          <w:rFonts w:hint="eastAsia" w:ascii="宋体" w:hAnsi="宋体" w:cs="宋体"/>
          <w:szCs w:val="21"/>
          <w:lang w:val="en"/>
        </w:rPr>
        <w:t xml:space="preserve">自竞争性磋商文件公告发布之日起5个工作日</w:t>
      </w:r>
      <w:r/>
    </w:p>
    <w:p>
      <w:pPr>
        <w:ind w:firstLine="480"/>
        <w:jc w:val="left"/>
        <w:spacing w:line="360" w:lineRule="auto"/>
        <w:rPr>
          <w:rFonts w:hint="eastAsia" w:ascii="宋体" w:hAnsi="宋体" w:cs="宋体"/>
          <w:szCs w:val="21"/>
        </w:rPr>
      </w:pPr>
      <w:r>
        <w:rPr>
          <w:rFonts w:hint="eastAsia" w:ascii="宋体" w:hAnsi="宋体" w:cs="宋体"/>
          <w:szCs w:val="21"/>
        </w:rPr>
        <w:t xml:space="preserve">2.地点：江苏政府采购网</w:t>
      </w:r>
      <w:r/>
    </w:p>
    <w:p>
      <w:pPr>
        <w:ind w:firstLine="480"/>
        <w:jc w:val="left"/>
        <w:spacing w:line="360" w:lineRule="auto"/>
        <w:rPr>
          <w:rFonts w:hint="eastAsia" w:ascii="宋体" w:hAnsi="宋体" w:cs="宋体"/>
          <w:szCs w:val="21"/>
        </w:rPr>
      </w:pPr>
      <w:r>
        <w:rPr>
          <w:rFonts w:hint="eastAsia" w:ascii="宋体" w:hAnsi="宋体" w:cs="宋体"/>
          <w:szCs w:val="21"/>
        </w:rPr>
        <w:t xml:space="preserve">3.方式：供应商登陆“江苏政府采购网”，在网站首页点击“苏采云”系统自行免费下载。</w:t>
      </w:r>
      <w:r/>
    </w:p>
    <w:p>
      <w:pPr>
        <w:ind w:firstLine="480"/>
        <w:jc w:val="left"/>
        <w:spacing w:line="360" w:lineRule="auto"/>
        <w:rPr>
          <w:rFonts w:hint="eastAsia" w:ascii="宋体" w:hAnsi="宋体" w:cs="宋体"/>
          <w:szCs w:val="21"/>
        </w:rPr>
      </w:pPr>
      <w:r>
        <w:rPr>
          <w:rFonts w:hint="eastAsia" w:ascii="宋体" w:hAnsi="宋体" w:cs="宋体"/>
          <w:szCs w:val="21"/>
        </w:rPr>
        <w:t xml:space="preserve">4.售价:0.00元</w:t>
      </w:r>
      <w:r/>
    </w:p>
    <w:p>
      <w:pPr>
        <w:ind w:firstLine="482"/>
        <w:spacing w:line="360" w:lineRule="auto"/>
        <w:rPr>
          <w:rFonts w:hint="eastAsia" w:ascii="宋体" w:hAnsi="宋体" w:cs="宋体"/>
          <w:b/>
          <w:szCs w:val="21"/>
        </w:rPr>
      </w:pPr>
      <w:r>
        <w:rPr>
          <w:rFonts w:hint="eastAsia" w:ascii="宋体" w:hAnsi="宋体" w:cs="宋体"/>
          <w:b/>
          <w:szCs w:val="21"/>
        </w:rPr>
        <w:t xml:space="preserve">四、</w:t>
      </w:r>
      <w:bookmarkEnd w:id="22"/>
      <w:r/>
      <w:bookmarkEnd w:id="23"/>
      <w:r/>
      <w:bookmarkEnd w:id="24"/>
      <w:r/>
      <w:bookmarkEnd w:id="25"/>
      <w:r/>
      <w:bookmarkStart w:id="26" w:name="_Toc35393633"/>
      <w:r/>
      <w:bookmarkStart w:id="27" w:name="_Toc28359093"/>
      <w:r/>
      <w:bookmarkStart w:id="28" w:name="_Toc28359016"/>
      <w:r/>
      <w:bookmarkStart w:id="29" w:name="_Toc35393802"/>
      <w:r>
        <w:rPr>
          <w:rFonts w:hint="eastAsia" w:ascii="宋体" w:hAnsi="宋体" w:cs="宋体"/>
          <w:b/>
          <w:szCs w:val="21"/>
        </w:rPr>
        <w:t xml:space="preserve">提交响应文件截止时间、开标时间和地点</w:t>
      </w:r>
      <w:r/>
    </w:p>
    <w:p>
      <w:pPr>
        <w:ind w:firstLine="480"/>
        <w:jc w:val="left"/>
        <w:spacing w:line="360" w:lineRule="auto"/>
        <w:rPr>
          <w:rFonts w:hint="eastAsia" w:ascii="宋体" w:hAnsi="宋体" w:cs="宋体"/>
          <w:szCs w:val="21"/>
        </w:rPr>
      </w:pPr>
      <w:r>
        <w:rPr>
          <w:rFonts w:hint="eastAsia" w:ascii="宋体" w:hAnsi="宋体" w:cs="宋体"/>
          <w:szCs w:val="21"/>
        </w:rPr>
        <w:t xml:space="preserve">1.提交响应文件截止时间：2026年8月2</w:t>
      </w:r>
      <w:r>
        <w:rPr>
          <w:rFonts w:hint="eastAsia" w:ascii="宋体" w:hAnsi="宋体" w:cs="宋体"/>
          <w:szCs w:val="21"/>
          <w:lang w:val="en-US" w:eastAsia="zh-CN"/>
        </w:rPr>
        <w:t xml:space="preserve">8</w:t>
      </w:r>
      <w:r>
        <w:rPr>
          <w:rFonts w:hint="eastAsia" w:ascii="宋体" w:hAnsi="宋体" w:cs="宋体"/>
          <w:szCs w:val="21"/>
        </w:rPr>
        <w:t xml:space="preserve">日14点00分（北京时间）</w:t>
      </w:r>
      <w:r/>
    </w:p>
    <w:p>
      <w:pPr>
        <w:ind w:firstLine="480"/>
        <w:jc w:val="left"/>
        <w:spacing w:line="360" w:lineRule="auto"/>
        <w:rPr>
          <w:rFonts w:hint="eastAsia" w:ascii="宋体" w:hAnsi="宋体" w:cs="宋体"/>
          <w:szCs w:val="21"/>
        </w:rPr>
      </w:pPr>
      <w:r>
        <w:rPr>
          <w:rFonts w:hint="eastAsia" w:ascii="宋体" w:hAnsi="宋体" w:cs="宋体"/>
          <w:szCs w:val="21"/>
        </w:rPr>
        <w:t xml:space="preserve">2.提交响应文件地点：江苏省政府采购管理交易系统（苏采云）（以下简称“苏采云”）（网址： http://jszfcg.jsczt.cn/）</w:t>
      </w:r>
      <w:bookmarkEnd w:id="26"/>
      <w:r/>
      <w:bookmarkEnd w:id="27"/>
      <w:r/>
      <w:bookmarkEnd w:id="28"/>
      <w:r/>
      <w:bookmarkEnd w:id="29"/>
      <w:r/>
      <w:r/>
    </w:p>
    <w:p>
      <w:pPr>
        <w:ind w:firstLine="480"/>
        <w:jc w:val="left"/>
        <w:spacing w:line="360" w:lineRule="auto"/>
        <w:rPr>
          <w:rFonts w:hint="eastAsia" w:ascii="宋体" w:hAnsi="宋体" w:cs="宋体"/>
          <w:b/>
          <w:szCs w:val="21"/>
        </w:rPr>
      </w:pPr>
      <w:r/>
      <w:bookmarkStart w:id="30" w:name="_Toc35393803"/>
      <w:r/>
      <w:bookmarkStart w:id="31" w:name="_Toc35393634"/>
      <w:r/>
      <w:bookmarkStart w:id="32" w:name="_Toc28359017"/>
      <w:r/>
      <w:bookmarkStart w:id="33" w:name="_Toc28359094"/>
      <w:r>
        <w:rPr>
          <w:rFonts w:hint="eastAsia" w:ascii="宋体" w:hAnsi="宋体" w:cs="宋体"/>
          <w:b/>
          <w:szCs w:val="21"/>
        </w:rPr>
        <w:t xml:space="preserve">五、开启</w:t>
      </w:r>
      <w:r/>
    </w:p>
    <w:p>
      <w:pPr>
        <w:ind w:firstLine="452"/>
        <w:jc w:val="left"/>
        <w:spacing w:line="360" w:lineRule="auto"/>
        <w:shd w:val="clear" w:color="auto" w:fill="ffffff"/>
        <w:widowControl/>
        <w:rPr>
          <w:rFonts w:hint="eastAsia" w:ascii="宋体" w:hAnsi="宋体" w:cs="宋体"/>
          <w:szCs w:val="21"/>
        </w:rPr>
      </w:pPr>
      <w:r>
        <w:rPr>
          <w:rFonts w:hint="eastAsia" w:ascii="宋体" w:hAnsi="宋体" w:cs="宋体"/>
          <w:spacing w:val="8"/>
          <w:szCs w:val="21"/>
        </w:rPr>
        <w:t xml:space="preserve">时间：2026年8月2</w:t>
      </w:r>
      <w:r>
        <w:rPr>
          <w:rFonts w:hint="eastAsia" w:ascii="宋体" w:hAnsi="宋体" w:cs="宋体"/>
          <w:spacing w:val="8"/>
          <w:szCs w:val="21"/>
          <w:lang w:val="en-US" w:eastAsia="zh-CN"/>
        </w:rPr>
        <w:t xml:space="preserve">8</w:t>
      </w:r>
      <w:r>
        <w:rPr>
          <w:rFonts w:hint="eastAsia" w:ascii="宋体" w:hAnsi="宋体" w:cs="宋体"/>
          <w:spacing w:val="8"/>
          <w:szCs w:val="21"/>
        </w:rPr>
        <w:t xml:space="preserve">日 14:00</w:t>
      </w:r>
      <w:r>
        <w:rPr>
          <w:rFonts w:hint="eastAsia" w:ascii="宋体" w:hAnsi="宋体" w:cs="宋体"/>
          <w:szCs w:val="21"/>
        </w:rPr>
        <w:t xml:space="preserve">  （北京时间）</w:t>
      </w:r>
      <w:r/>
    </w:p>
    <w:p>
      <w:pPr>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地点：</w:t>
      </w:r>
      <w:r>
        <w:rPr>
          <w:rFonts w:hint="eastAsia" w:ascii="宋体" w:hAnsi="宋体" w:cs="宋体"/>
          <w:spacing w:val="8"/>
          <w:szCs w:val="21"/>
        </w:rPr>
        <w:t xml:space="preserve">“</w:t>
      </w:r>
      <w:r>
        <w:rPr>
          <w:rFonts w:hint="eastAsia" w:ascii="宋体" w:hAnsi="宋体" w:cs="宋体"/>
          <w:szCs w:val="21"/>
        </w:rPr>
        <w:t xml:space="preserve">苏采云”系统开标大厅</w:t>
      </w:r>
      <w:r/>
    </w:p>
    <w:p>
      <w:pPr>
        <w:ind w:firstLine="480"/>
        <w:jc w:val="left"/>
        <w:spacing w:line="360" w:lineRule="auto"/>
        <w:rPr>
          <w:rFonts w:hint="eastAsia" w:ascii="宋体" w:hAnsi="宋体" w:cs="宋体"/>
          <w:b/>
          <w:bCs/>
          <w:szCs w:val="21"/>
        </w:rPr>
      </w:pPr>
      <w:r>
        <w:rPr>
          <w:rFonts w:hint="eastAsia" w:ascii="宋体" w:hAnsi="宋体" w:cs="宋体"/>
          <w:b/>
          <w:bCs/>
          <w:szCs w:val="21"/>
        </w:rPr>
        <w:t xml:space="preserve">六、公告期限</w:t>
      </w:r>
      <w:bookmarkEnd w:id="30"/>
      <w:r/>
      <w:bookmarkEnd w:id="31"/>
      <w:r/>
      <w:bookmarkEnd w:id="32"/>
      <w:r/>
      <w:bookmarkEnd w:id="33"/>
      <w:r/>
      <w:r/>
    </w:p>
    <w:p>
      <w:pPr>
        <w:ind w:firstLine="480"/>
        <w:spacing w:line="360" w:lineRule="auto"/>
        <w:rPr>
          <w:rFonts w:hint="eastAsia" w:ascii="宋体" w:hAnsi="宋体" w:cs="宋体"/>
          <w:szCs w:val="21"/>
        </w:rPr>
      </w:pPr>
      <w:r>
        <w:rPr>
          <w:rFonts w:hint="eastAsia" w:ascii="宋体" w:hAnsi="宋体" w:cs="宋体"/>
          <w:szCs w:val="21"/>
        </w:rPr>
        <w:t xml:space="preserve">自本公告发布之日起3个工作日。</w:t>
      </w:r>
      <w:r/>
    </w:p>
    <w:p>
      <w:pPr>
        <w:ind w:firstLine="480"/>
        <w:jc w:val="left"/>
        <w:spacing w:line="360" w:lineRule="auto"/>
        <w:rPr>
          <w:rFonts w:hint="eastAsia" w:ascii="宋体" w:hAnsi="宋体" w:cs="宋体"/>
          <w:b/>
          <w:bCs/>
          <w:szCs w:val="21"/>
        </w:rPr>
      </w:pPr>
      <w:r/>
      <w:bookmarkStart w:id="34" w:name="_Toc35393635"/>
      <w:r/>
      <w:bookmarkStart w:id="35" w:name="_Toc35393804"/>
      <w:r>
        <w:rPr>
          <w:rFonts w:hint="eastAsia" w:ascii="宋体" w:hAnsi="宋体" w:cs="宋体"/>
          <w:b/>
          <w:bCs/>
          <w:szCs w:val="21"/>
        </w:rPr>
        <w:t xml:space="preserve">七、其他补充事宜</w:t>
      </w:r>
      <w:bookmarkEnd w:id="34"/>
      <w:r/>
      <w:bookmarkEnd w:id="35"/>
      <w:r/>
      <w:r/>
    </w:p>
    <w:p>
      <w:pPr>
        <w:ind w:firstLine="420"/>
        <w:spacing w:line="360" w:lineRule="auto"/>
        <w:rPr>
          <w:rFonts w:hint="eastAsia" w:ascii="宋体" w:hAnsi="宋体" w:cs="宋体"/>
          <w:szCs w:val="21"/>
        </w:rPr>
      </w:pPr>
      <w:r/>
      <w:bookmarkStart w:id="36" w:name="_Toc28359095"/>
      <w:r/>
      <w:bookmarkStart w:id="37" w:name="_Toc35393805"/>
      <w:r/>
      <w:bookmarkStart w:id="38" w:name="_Toc35393636"/>
      <w:r/>
      <w:bookmarkStart w:id="39" w:name="_Toc28359018"/>
      <w:r>
        <w:rPr>
          <w:rFonts w:hint="eastAsia" w:ascii="宋体" w:hAnsi="宋体" w:cs="宋体"/>
          <w:szCs w:val="21"/>
        </w:rPr>
        <w:t xml:space="preserve">1. 本次竞争性磋商公告在</w:t>
      </w:r>
      <w:r>
        <w:rPr>
          <w:rFonts w:hint="eastAsia" w:ascii="宋体" w:hAnsi="宋体" w:cs="宋体"/>
          <w:szCs w:val="21"/>
          <w:lang w:val="en"/>
        </w:rPr>
        <w:t xml:space="preserve">南京公共采购信息网、江苏政府采购网公示发布</w:t>
      </w:r>
      <w:r>
        <w:rPr>
          <w:rFonts w:hint="eastAsia" w:ascii="宋体" w:hAnsi="宋体" w:cs="宋体"/>
          <w:szCs w:val="21"/>
        </w:rPr>
        <w:t xml:space="preserve">，若有关本次采购存在变动或修改，敬请各供应商及时关注</w:t>
      </w:r>
      <w:r>
        <w:rPr>
          <w:rFonts w:hint="eastAsia" w:ascii="宋体" w:hAnsi="宋体" w:cs="宋体"/>
          <w:szCs w:val="21"/>
          <w:lang w:val="en"/>
        </w:rPr>
        <w:t xml:space="preserve">南京公共采购信息网、江苏政府采购网</w:t>
      </w:r>
      <w:r>
        <w:rPr>
          <w:rFonts w:hint="eastAsia" w:ascii="宋体" w:hAnsi="宋体" w:cs="宋体"/>
          <w:szCs w:val="21"/>
        </w:rPr>
        <w:t xml:space="preserve">发布的关于本项目的信息更正公告。</w:t>
      </w:r>
      <w:r/>
    </w:p>
    <w:p>
      <w:pPr>
        <w:ind w:firstLine="420"/>
        <w:jc w:val="left"/>
        <w:spacing w:line="360" w:lineRule="auto"/>
        <w:rPr>
          <w:rFonts w:hint="eastAsia" w:ascii="宋体" w:hAnsi="宋体" w:cs="宋体"/>
          <w:szCs w:val="21"/>
        </w:rPr>
      </w:pPr>
      <w:r>
        <w:rPr>
          <w:rFonts w:hint="eastAsia" w:ascii="宋体" w:hAnsi="宋体" w:cs="宋体"/>
          <w:szCs w:val="21"/>
        </w:rPr>
        <w:t xml:space="preserve">2.勘查现场及答疑：采购人不统一组织现场考察，供应商可自行联系采购人。请务必对项目现场和周围环境进行仔细认真地查勘，在随后的采购中，对现场资料和数据所作出的推论、解释和结论及由此造成的后果由供应商负责。</w:t>
      </w:r>
      <w:r/>
    </w:p>
    <w:p>
      <w:pPr>
        <w:ind w:firstLine="420"/>
        <w:jc w:val="left"/>
        <w:spacing w:line="360" w:lineRule="auto"/>
        <w:rPr>
          <w:rFonts w:hint="eastAsia" w:ascii="宋体" w:hAnsi="宋体" w:cs="宋体"/>
          <w:szCs w:val="21"/>
        </w:rPr>
      </w:pPr>
      <w:r>
        <w:rPr>
          <w:rFonts w:hint="eastAsia" w:ascii="宋体" w:hAnsi="宋体" w:cs="宋体"/>
          <w:szCs w:val="21"/>
        </w:rPr>
        <w:t xml:space="preserve">3. 政府采购信用承诺</w:t>
      </w:r>
      <w:r/>
    </w:p>
    <w:p>
      <w:pPr>
        <w:ind w:firstLine="363"/>
        <w:jc w:val="left"/>
        <w:spacing w:line="360" w:lineRule="auto"/>
        <w:widowControl/>
        <w:rPr>
          <w:rFonts w:hint="eastAsia" w:ascii="宋体" w:hAnsi="宋体" w:cs="宋体"/>
          <w:szCs w:val="21"/>
          <w:lang w:val="zh-CN"/>
        </w:rPr>
      </w:pPr>
      <w:r>
        <w:rPr>
          <w:rFonts w:hint="eastAsia" w:ascii="宋体" w:hAnsi="宋体" w:cs="宋体"/>
          <w:szCs w:val="21"/>
        </w:rPr>
        <w:t xml:space="preserve">3.1根据《关于在政府采购活动中推行信用承诺制的通知》宁财购通〔2021〕5号规定，参加南京地区政府采购活动的供应商，应以书面形式向采购人或政府采购代理机构作出信用承诺。信用承诺以《南京市政府采购供应商信用记录表暨信用承诺书》体现</w:t>
      </w:r>
      <w:bookmarkStart w:id="117" w:name="_GoBack"/>
      <w:r/>
      <w:bookmarkEnd w:id="117"/>
      <w:r>
        <w:rPr>
          <w:rFonts w:hint="eastAsia" w:ascii="宋体" w:hAnsi="宋体" w:cs="宋体"/>
          <w:szCs w:val="21"/>
        </w:rPr>
        <w:t xml:space="preserve">。</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3.2在政府采购资格审查环节，供应商只需提供书面《南京市政府采购供应商信用记录表暨信用承诺书》，即可替代以下证明材料：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（1）符合国家相关规定的财务状况报告；</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（2）依法缴纳税收的证明材料；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（3）依法缴纳社会保障资金的证明材料；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（4）具备履行政府采购合同所必需的设备和专业技术能力的证明材料；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（5）参加政府采购活动前三年内在经营活动中没有重大违法记录的证明材料；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（6）未被列入失信被执行人、重大税收违法失信主体、政府采购严重违法失信行为记录名单的证明材料。</w:t>
      </w:r>
      <w:r/>
    </w:p>
    <w:p>
      <w:pPr>
        <w:ind w:firstLine="420"/>
        <w:jc w:val="left"/>
        <w:spacing w:line="360" w:lineRule="auto"/>
        <w:rPr>
          <w:rFonts w:hint="eastAsia" w:ascii="宋体" w:hAnsi="宋体" w:cs="宋体"/>
          <w:szCs w:val="21"/>
        </w:rPr>
      </w:pPr>
      <w:r>
        <w:rPr>
          <w:rFonts w:hint="eastAsia" w:ascii="宋体" w:hAnsi="宋体" w:cs="宋体"/>
          <w:szCs w:val="21"/>
        </w:rPr>
        <w:t xml:space="preserve">供应商在中标（成交）后，应按竞争性磋商文件要求，将上述由信用承诺书替代的证明材料（一式两份）加盖公章，提交采购人或采购代理机构核验。经核验无误后，由采购人或采购代理机构发出中标（成交）通知书。</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3.3供应商涉及以下情形的，不适用信用承诺，仍须提供上述证明材料：</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（1）供应商被列入严重失信主体名单；</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（2）被相关监管部门作出行政处罚且尚在处罚有效期内；</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（3）其他法律、行政法规规定的不适用信用承诺的情形。</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3.4供应商对信用承诺内容的真实性、合法性、有效性负责。如作出虚假信用承诺，视同为“提供虚假材料谋取中标、成交”的违法行为。</w:t>
      </w:r>
      <w:r/>
    </w:p>
    <w:p>
      <w:pPr>
        <w:ind w:firstLine="422"/>
        <w:jc w:val="left"/>
        <w:spacing w:line="360" w:lineRule="auto"/>
        <w:rPr>
          <w:rFonts w:hint="eastAsia" w:ascii="宋体" w:hAnsi="宋体" w:cs="宋体"/>
          <w:b/>
          <w:szCs w:val="21"/>
        </w:rPr>
      </w:pPr>
      <w:r>
        <w:rPr>
          <w:rFonts w:hint="eastAsia" w:ascii="宋体" w:hAnsi="宋体" w:cs="宋体"/>
          <w:szCs w:val="21"/>
        </w:rPr>
        <w:t xml:space="preserve">4.</w:t>
      </w:r>
      <w:r>
        <w:rPr>
          <w:rFonts w:hint="eastAsia" w:ascii="宋体" w:hAnsi="宋体" w:cs="宋体"/>
          <w:b/>
          <w:bCs/>
          <w:szCs w:val="21"/>
        </w:rPr>
        <w:t xml:space="preserve">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fldChar w:fldCharType="begin"/>
      </w:r>
      <w:r>
        <w:instrText xml:space="preserve">HYPERLINK "http://www.ccgp-jiangsu.gov.cn/jiangsu/zlxz/ee/ee3a4bc5a3454aa2b0d9312230633ce9.html"</w:instrText>
      </w:r>
      <w:r>
        <w:fldChar w:fldCharType="separate"/>
      </w:r>
      <w:r>
        <w:rPr>
          <w:rStyle w:val="814"/>
          <w:rFonts w:hint="eastAsia" w:ascii="宋体" w:hAnsi="宋体" w:cs="宋体"/>
          <w:b/>
          <w:bCs/>
          <w:color w:val="auto"/>
          <w:szCs w:val="21"/>
        </w:rPr>
        <w:t xml:space="preserve">http://www.ccgp-jiangsu.gov.cn/jiangsu/zlxz/ee/ee3a4bc5a3454aa2b0d9312230633ce9.html</w:t>
      </w:r>
      <w:r>
        <w:fldChar w:fldCharType="end"/>
      </w:r>
      <w:r>
        <w:rPr>
          <w:rFonts w:hint="eastAsia" w:ascii="宋体" w:hAnsi="宋体" w:cs="宋体"/>
          <w:b/>
          <w:bCs/>
          <w:szCs w:val="21"/>
        </w:rPr>
        <w:t xml:space="preserve">。</w:t>
      </w:r>
      <w:r>
        <w:rPr>
          <w:rFonts w:hint="eastAsia" w:ascii="宋体" w:hAnsi="宋体" w:cs="宋体"/>
          <w:b/>
          <w:szCs w:val="21"/>
        </w:rPr>
        <w:t xml:space="preserve">“苏采云”南京地区客服热线025-83633744、025-83633743。</w:t>
      </w:r>
      <w:r/>
    </w:p>
    <w:p>
      <w:pPr>
        <w:ind w:firstLine="422"/>
        <w:jc w:val="left"/>
        <w:keepLines/>
        <w:keepNext/>
        <w:spacing w:line="360" w:lineRule="auto"/>
        <w:rPr>
          <w:rFonts w:hint="eastAsia" w:ascii="宋体" w:hAnsi="宋体" w:cs="宋体"/>
          <w:b/>
          <w:szCs w:val="21"/>
        </w:rPr>
      </w:pPr>
      <w:r>
        <w:rPr>
          <w:rFonts w:hint="eastAsia" w:ascii="宋体" w:hAnsi="宋体" w:cs="宋体"/>
          <w:b/>
          <w:szCs w:val="21"/>
        </w:rPr>
        <w:t xml:space="preserve">八、凡对本次采购提出询问，请按以下方式联系。</w:t>
      </w:r>
      <w:bookmarkEnd w:id="36"/>
      <w:r/>
      <w:bookmarkEnd w:id="37"/>
      <w:r/>
      <w:bookmarkEnd w:id="38"/>
      <w:r/>
      <w:bookmarkEnd w:id="39"/>
      <w:r/>
      <w:r/>
    </w:p>
    <w:p>
      <w:pPr>
        <w:ind w:firstLine="420"/>
        <w:jc w:val="left"/>
        <w:keepLines/>
        <w:keepNext/>
        <w:spacing w:line="360" w:lineRule="auto"/>
        <w:rPr>
          <w:rFonts w:hint="eastAsia" w:ascii="宋体" w:hAnsi="宋体" w:cs="宋体"/>
          <w:bCs/>
          <w:szCs w:val="21"/>
        </w:rPr>
      </w:pPr>
      <w:r/>
      <w:bookmarkStart w:id="40" w:name="_Toc28359019"/>
      <w:r/>
      <w:bookmarkStart w:id="41" w:name="_Toc35393637"/>
      <w:r/>
      <w:bookmarkStart w:id="42" w:name="_Toc35393806"/>
      <w:r/>
      <w:bookmarkStart w:id="43" w:name="_Toc28359096"/>
      <w:r>
        <w:rPr>
          <w:rFonts w:hint="eastAsia" w:ascii="宋体" w:hAnsi="宋体" w:cs="宋体"/>
          <w:bCs/>
          <w:szCs w:val="21"/>
        </w:rPr>
        <w:t xml:space="preserve">1.采购人信息</w:t>
      </w:r>
      <w:bookmarkEnd w:id="40"/>
      <w:r/>
      <w:bookmarkEnd w:id="41"/>
      <w:r/>
      <w:bookmarkEnd w:id="42"/>
      <w:r/>
      <w:bookmarkEnd w:id="43"/>
      <w:r/>
      <w:r/>
    </w:p>
    <w:p>
      <w:pPr>
        <w:ind w:firstLine="420"/>
        <w:jc w:val="left"/>
        <w:spacing w:line="360" w:lineRule="auto"/>
        <w:rPr>
          <w:rFonts w:hint="eastAsia" w:ascii="宋体" w:hAnsi="宋体" w:cs="宋体"/>
          <w:szCs w:val="21"/>
        </w:rPr>
      </w:pPr>
      <w:r>
        <w:rPr>
          <w:rFonts w:hint="eastAsia" w:ascii="宋体" w:hAnsi="宋体" w:cs="宋体"/>
          <w:szCs w:val="21"/>
        </w:rPr>
        <w:t xml:space="preserve">名    称：南京市栖霞区水务局</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址：南京市栖霞区文苑路118号仙林商务中心</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联 系 人：王科</w:t>
      </w:r>
      <w:r/>
    </w:p>
    <w:p>
      <w:pPr>
        <w:ind w:firstLine="420"/>
        <w:jc w:val="left"/>
        <w:spacing w:line="360" w:lineRule="auto"/>
        <w:rPr>
          <w:rFonts w:hint="eastAsia" w:ascii="宋体" w:hAnsi="宋体" w:cs="宋体"/>
          <w:color w:val="auto"/>
          <w:szCs w:val="21"/>
        </w:rPr>
      </w:pPr>
      <w:r>
        <w:rPr>
          <w:rFonts w:hint="eastAsia" w:ascii="宋体" w:hAnsi="宋体" w:cs="宋体"/>
          <w:color w:val="auto"/>
          <w:szCs w:val="21"/>
        </w:rPr>
        <w:t xml:space="preserve">联系方式：025-85561703</w:t>
      </w:r>
      <w:r/>
    </w:p>
    <w:p>
      <w:pPr>
        <w:ind w:firstLine="420"/>
        <w:jc w:val="left"/>
        <w:keepLines/>
        <w:keepNext/>
        <w:spacing w:line="360" w:lineRule="auto"/>
        <w:rPr>
          <w:rFonts w:hint="eastAsia" w:ascii="宋体" w:hAnsi="宋体" w:cs="宋体"/>
          <w:bCs/>
          <w:szCs w:val="21"/>
        </w:rPr>
      </w:pPr>
      <w:r/>
      <w:bookmarkStart w:id="44" w:name="_Toc28359020"/>
      <w:r/>
      <w:bookmarkStart w:id="45" w:name="_Toc35393807"/>
      <w:r/>
      <w:bookmarkStart w:id="46" w:name="_Toc28359097"/>
      <w:r/>
      <w:bookmarkStart w:id="47" w:name="_Toc35393638"/>
      <w:r>
        <w:rPr>
          <w:rFonts w:hint="eastAsia" w:ascii="宋体" w:hAnsi="宋体" w:cs="宋体"/>
          <w:bCs/>
          <w:szCs w:val="21"/>
        </w:rPr>
        <w:t xml:space="preserve">2.采购代理机构信息</w:t>
      </w:r>
      <w:bookmarkEnd w:id="44"/>
      <w:r/>
      <w:bookmarkEnd w:id="45"/>
      <w:r/>
      <w:bookmarkEnd w:id="46"/>
      <w:r/>
      <w:bookmarkEnd w:id="47"/>
      <w:r/>
      <w:r/>
    </w:p>
    <w:p>
      <w:pPr>
        <w:ind w:firstLine="420"/>
        <w:jc w:val="left"/>
        <w:spacing w:line="360" w:lineRule="auto"/>
        <w:rPr>
          <w:rFonts w:hint="eastAsia" w:ascii="宋体" w:hAnsi="宋体" w:cs="宋体"/>
          <w:szCs w:val="21"/>
        </w:rPr>
      </w:pPr>
      <w:r>
        <w:rPr>
          <w:rFonts w:hint="eastAsia" w:ascii="宋体" w:hAnsi="宋体" w:cs="宋体"/>
          <w:szCs w:val="21"/>
        </w:rPr>
        <w:t xml:space="preserve">名    称：南京珂佳工程管理有限公司</w:t>
      </w:r>
      <w:r/>
    </w:p>
    <w:p>
      <w:pPr>
        <w:ind w:firstLine="420"/>
        <w:jc w:val="left"/>
        <w:spacing w:line="360" w:lineRule="auto"/>
        <w:rPr>
          <w:rFonts w:hint="eastAsia" w:ascii="宋体" w:hAnsi="宋体" w:cs="宋体"/>
          <w:szCs w:val="21"/>
        </w:rPr>
      </w:pPr>
      <w:r>
        <w:rPr>
          <w:rFonts w:hint="eastAsia" w:ascii="宋体" w:hAnsi="宋体" w:cs="宋体"/>
          <w:szCs w:val="21"/>
        </w:rPr>
        <w:t xml:space="preserve">地    址：南京市秦淮区洪武路199号长发银座A座618室</w:t>
      </w:r>
      <w:r/>
    </w:p>
    <w:p>
      <w:pPr>
        <w:ind w:firstLine="420"/>
        <w:jc w:val="left"/>
        <w:spacing w:line="360" w:lineRule="auto"/>
        <w:tabs>
          <w:tab w:val="left" w:pos="0" w:leader="none"/>
          <w:tab w:val="left" w:pos="510" w:leader="none"/>
          <w:tab w:val="left" w:pos="1134" w:leader="none"/>
        </w:tabs>
        <w:rPr>
          <w:rFonts w:hint="eastAsia" w:ascii="宋体" w:hAnsi="宋体" w:cs="宋体"/>
          <w:szCs w:val="21"/>
        </w:rPr>
      </w:pPr>
      <w:r>
        <w:rPr>
          <w:rFonts w:hint="eastAsia" w:ascii="宋体" w:hAnsi="宋体" w:cs="宋体"/>
          <w:szCs w:val="21"/>
        </w:rPr>
        <w:t xml:space="preserve">联系方式：025-58396063</w:t>
      </w:r>
      <w:r/>
    </w:p>
    <w:p>
      <w:pPr>
        <w:ind w:firstLine="420"/>
        <w:jc w:val="left"/>
        <w:keepLines/>
        <w:keepNext/>
        <w:spacing w:line="360" w:lineRule="auto"/>
        <w:rPr>
          <w:rFonts w:hint="eastAsia" w:ascii="宋体" w:hAnsi="宋体" w:cs="宋体"/>
          <w:bCs/>
          <w:szCs w:val="21"/>
        </w:rPr>
      </w:pPr>
      <w:r/>
      <w:bookmarkStart w:id="48" w:name="_Toc28359021"/>
      <w:r/>
      <w:bookmarkStart w:id="49" w:name="_Toc35393639"/>
      <w:r/>
      <w:bookmarkStart w:id="50" w:name="_Toc28359098"/>
      <w:r/>
      <w:bookmarkStart w:id="51" w:name="_Toc35393808"/>
      <w:r>
        <w:rPr>
          <w:rFonts w:hint="eastAsia" w:ascii="宋体" w:hAnsi="宋体" w:cs="宋体"/>
          <w:bCs/>
          <w:szCs w:val="21"/>
        </w:rPr>
        <w:t xml:space="preserve">3.项目联系方式</w:t>
      </w:r>
      <w:bookmarkEnd w:id="48"/>
      <w:r/>
      <w:bookmarkEnd w:id="49"/>
      <w:r/>
      <w:bookmarkEnd w:id="50"/>
      <w:r/>
      <w:bookmarkEnd w:id="51"/>
      <w:r/>
      <w:r/>
    </w:p>
    <w:p>
      <w:pPr>
        <w:pStyle w:val="808"/>
        <w:ind w:firstLine="420"/>
        <w:spacing w:before="0" w:beforeAutospacing="0" w:after="0" w:afterAutospacing="0" w:line="360" w:lineRule="auto"/>
        <w:rPr>
          <w:rFonts w:hint="eastAsia" w:ascii="宋体" w:hAnsi="宋体" w:eastAsia="宋体" w:cs="宋体"/>
          <w:sz w:val="21"/>
          <w:szCs w:val="21"/>
        </w:rPr>
      </w:pPr>
      <w:r>
        <w:rPr>
          <w:rFonts w:hint="eastAsia" w:ascii="宋体" w:hAnsi="宋体" w:eastAsia="宋体" w:cs="宋体"/>
          <w:sz w:val="21"/>
          <w:szCs w:val="21"/>
        </w:rPr>
        <w:t xml:space="preserve">项目联系人：沈工</w:t>
      </w:r>
      <w:r/>
    </w:p>
    <w:p>
      <w:pPr>
        <w:pStyle w:val="808"/>
        <w:ind w:firstLine="420"/>
        <w:spacing w:before="0" w:beforeAutospacing="0" w:after="0" w:afterAutospacing="0" w:line="360" w:lineRule="auto"/>
        <w:rPr>
          <w:rFonts w:hint="default" w:ascii="宋体" w:hAnsi="宋体" w:eastAsia="宋体" w:cs="宋体"/>
          <w:sz w:val="21"/>
          <w:szCs w:val="21"/>
          <w:lang w:val="en-US" w:eastAsia="zh-CN"/>
        </w:rPr>
      </w:pPr>
      <w:r>
        <w:rPr>
          <w:rFonts w:hint="eastAsia" w:ascii="宋体" w:hAnsi="宋体" w:eastAsia="宋体" w:cs="宋体"/>
          <w:sz w:val="21"/>
          <w:szCs w:val="21"/>
        </w:rPr>
        <w:t xml:space="preserve">电      话：</w:t>
      </w:r>
      <w:r>
        <w:rPr>
          <w:rFonts w:hint="eastAsia" w:ascii="宋体" w:hAnsi="宋体" w:eastAsia="宋体" w:cs="宋体"/>
          <w:sz w:val="21"/>
          <w:szCs w:val="21"/>
          <w:lang w:val="en-US" w:eastAsia="zh-CN"/>
        </w:rPr>
        <w:t xml:space="preserve">025-58396063</w:t>
      </w:r>
      <w:r/>
    </w:p>
    <w:p>
      <w:pPr>
        <w:ind w:firstLine="480"/>
        <w:jc w:val="center"/>
        <w:spacing w:line="360" w:lineRule="auto"/>
        <w:rPr>
          <w:rFonts w:hint="eastAsia" w:ascii="宋体" w:hAnsi="宋体"/>
          <w:b/>
          <w:bCs/>
          <w:color w:val="000000"/>
          <w:sz w:val="28"/>
          <w:szCs w:val="28"/>
          <w:lang w:val="zh-CN"/>
        </w:rPr>
      </w:pPr>
      <w:r>
        <w:rPr>
          <w:rFonts w:ascii="黑体" w:hAnsi="宋体" w:eastAsia="黑体"/>
          <w:color w:val="000000"/>
          <w:spacing w:val="-10"/>
          <w:sz w:val="28"/>
          <w:szCs w:val="28"/>
        </w:rPr>
        <w:br w:type="page" w:clear="all"/>
      </w:r>
      <w:bookmarkStart w:id="52" w:name="_Toc29141"/>
      <w:r>
        <w:rPr>
          <w:rFonts w:hint="eastAsia" w:ascii="黑体" w:hAnsi="宋体" w:eastAsia="黑体"/>
          <w:b/>
          <w:bCs/>
          <w:color w:val="000000"/>
          <w:spacing w:val="-10"/>
          <w:sz w:val="36"/>
          <w:szCs w:val="36"/>
        </w:rPr>
        <w:t xml:space="preserve">第二章 竞争性磋商须知</w:t>
      </w:r>
      <w:bookmarkEnd w:id="52"/>
      <w:r/>
      <w:r/>
    </w:p>
    <w:p>
      <w:pPr>
        <w:ind w:firstLine="48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一、总则</w:t>
      </w:r>
      <w:r/>
    </w:p>
    <w:p>
      <w:pPr>
        <w:ind w:firstLine="480"/>
        <w:spacing w:line="360" w:lineRule="auto"/>
        <w:rPr>
          <w:rFonts w:hint="eastAsia" w:ascii="宋体" w:hAnsi="宋体" w:cs="宋体"/>
          <w:color w:val="000000"/>
          <w:szCs w:val="21"/>
          <w:lang w:val="zh-CN"/>
        </w:rPr>
      </w:pPr>
      <w:r/>
      <w:bookmarkStart w:id="53" w:name="_Toc508699410"/>
      <w:r>
        <w:rPr>
          <w:rFonts w:hint="eastAsia" w:ascii="宋体" w:hAnsi="宋体" w:cs="宋体"/>
          <w:color w:val="000000"/>
          <w:szCs w:val="21"/>
          <w:lang w:val="zh-CN"/>
        </w:rPr>
        <w:t xml:space="preserve">1、适用法律</w:t>
      </w:r>
      <w:bookmarkEnd w:id="53"/>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1.1 《中华人民共和国政府采购法》、《中华人民共和国政府采购法实施条例》、《政府采购竞争性磋商采购方式管理暂行办法》等有关法律、规章和规定等。</w:t>
      </w:r>
      <w:r/>
    </w:p>
    <w:p>
      <w:pPr>
        <w:ind w:firstLine="482"/>
        <w:spacing w:line="360" w:lineRule="auto"/>
        <w:rPr>
          <w:rFonts w:hint="eastAsia" w:ascii="宋体" w:hAnsi="宋体" w:cs="宋体"/>
          <w:b/>
          <w:color w:val="000000"/>
          <w:szCs w:val="21"/>
          <w:lang w:val="zh-CN"/>
        </w:rPr>
      </w:pPr>
      <w:r/>
      <w:bookmarkStart w:id="54" w:name="_Toc508699411"/>
      <w:r>
        <w:rPr>
          <w:rFonts w:hint="eastAsia" w:ascii="宋体" w:hAnsi="宋体" w:cs="宋体"/>
          <w:b/>
          <w:color w:val="000000"/>
          <w:szCs w:val="21"/>
          <w:lang w:val="zh-CN"/>
        </w:rPr>
        <w:t xml:space="preserve">2、定义</w:t>
      </w:r>
      <w:bookmarkEnd w:id="54"/>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2.1 </w:t>
      </w:r>
      <w:r>
        <w:rPr>
          <w:rFonts w:hint="eastAsia" w:ascii="宋体" w:hAnsi="宋体" w:cs="宋体"/>
          <w:color w:val="000000"/>
          <w:szCs w:val="21"/>
          <w:lang w:val="zh-CN"/>
        </w:rPr>
        <w:t xml:space="preserve">“采购人”是指依法进行政府采购的国家机关、事业单位、团体组织。 </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2</w:t>
      </w:r>
      <w:r>
        <w:rPr>
          <w:rFonts w:hint="eastAsia" w:ascii="宋体" w:hAnsi="宋体" w:cs="宋体"/>
          <w:color w:val="000000"/>
          <w:szCs w:val="21"/>
          <w:lang w:val="zh-CN"/>
        </w:rPr>
        <w:t xml:space="preserve"> “供应商”</w:t>
      </w:r>
      <w:r>
        <w:rPr>
          <w:rFonts w:hint="eastAsia" w:ascii="宋体" w:hAnsi="宋体" w:cs="宋体"/>
          <w:color w:val="000000"/>
          <w:szCs w:val="21"/>
        </w:rPr>
        <w:t xml:space="preserve">是指参加磋商竞争，并符合采购文件规定资格条件的法人、其他组织或者自然人。</w:t>
      </w:r>
      <w:r/>
    </w:p>
    <w:p>
      <w:pPr>
        <w:ind w:firstLine="420"/>
        <w:spacing w:line="360" w:lineRule="auto"/>
        <w:shd w:val="clear" w:color="auto" w:fill="ffffff"/>
        <w:widowControl/>
        <w:rPr>
          <w:rFonts w:ascii="Arial" w:hAnsi="Arial"/>
          <w:szCs w:val="21"/>
        </w:rPr>
      </w:pPr>
      <w:r>
        <w:rPr>
          <w:rFonts w:hint="eastAsia" w:ascii="宋体" w:hAnsi="宋体" w:cs="宋体"/>
          <w:color w:val="000000"/>
          <w:szCs w:val="21"/>
          <w:lang w:val="zh-CN"/>
        </w:rPr>
        <w:t xml:space="preserve">2.</w:t>
      </w:r>
      <w:r>
        <w:rPr>
          <w:rFonts w:hint="eastAsia" w:ascii="宋体" w:hAnsi="宋体" w:cs="宋体"/>
          <w:color w:val="000000"/>
          <w:szCs w:val="21"/>
        </w:rPr>
        <w:t xml:space="preserve">3</w:t>
      </w:r>
      <w:r>
        <w:rPr>
          <w:rFonts w:hint="eastAsia" w:ascii="宋体" w:hAnsi="宋体" w:cs="宋体"/>
          <w:color w:val="000000"/>
          <w:szCs w:val="21"/>
          <w:lang w:val="zh-CN"/>
        </w:rPr>
        <w:t xml:space="preserve"> </w:t>
      </w:r>
      <w:r>
        <w:rPr>
          <w:rFonts w:hint="eastAsia" w:ascii="Arial" w:hAnsi="Arial"/>
          <w:szCs w:val="21"/>
        </w:rPr>
        <w:t xml:space="preserve">“</w:t>
      </w:r>
      <w:r>
        <w:rPr>
          <w:rFonts w:ascii="Arial" w:hAnsi="Arial"/>
          <w:szCs w:val="21"/>
        </w:rPr>
        <w:t xml:space="preserve">采购代理机构</w:t>
      </w:r>
      <w:r>
        <w:rPr>
          <w:rFonts w:hint="eastAsia" w:ascii="Arial" w:hAnsi="Arial"/>
          <w:szCs w:val="21"/>
        </w:rPr>
        <w:t xml:space="preserve">”</w:t>
      </w:r>
      <w:r>
        <w:rPr>
          <w:rFonts w:ascii="Arial" w:hAnsi="Arial"/>
          <w:szCs w:val="21"/>
        </w:rPr>
        <w:t xml:space="preserve">是指集中采购机构和集中采购机构以外的采购代理机构，集中采购机构以外的采购代理机构，是从事采购代理业务的社会中介机构。</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color w:val="000000"/>
          <w:szCs w:val="21"/>
        </w:rPr>
        <w:t xml:space="preserve">4</w:t>
      </w:r>
      <w:r>
        <w:rPr>
          <w:rFonts w:ascii="宋体" w:hAnsi="宋体" w:cs="宋体"/>
          <w:color w:val="000000"/>
          <w:szCs w:val="21"/>
        </w:rPr>
        <w:t xml:space="preserve"> “服务”指本采购文件中所述相关服务</w:t>
      </w:r>
      <w:r>
        <w:rPr>
          <w:rFonts w:hint="eastAsia" w:ascii="宋体" w:hAnsi="宋体" w:cs="宋体"/>
          <w:color w:val="000000"/>
          <w:szCs w:val="21"/>
          <w:lang w:val="zh-CN"/>
        </w:rPr>
        <w:t xml:space="preserve">。</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 “用户或使用单位”是指使用服务的单位。</w:t>
      </w:r>
      <w:r/>
    </w:p>
    <w:p>
      <w:pPr>
        <w:ind w:firstLine="422"/>
        <w:spacing w:line="360" w:lineRule="auto"/>
        <w:rPr>
          <w:rFonts w:hint="eastAsia" w:ascii="宋体" w:hAnsi="宋体" w:cs="宋体"/>
          <w:b/>
          <w:szCs w:val="21"/>
          <w:lang w:val="zh-CN"/>
        </w:rPr>
      </w:pPr>
      <w:r>
        <w:rPr>
          <w:rFonts w:hint="eastAsia" w:ascii="宋体" w:hAnsi="宋体" w:cs="宋体"/>
          <w:b/>
          <w:szCs w:val="21"/>
          <w:lang w:val="zh-CN"/>
        </w:rPr>
        <w:t xml:space="preserve">3、政策功能</w:t>
      </w:r>
      <w:r/>
    </w:p>
    <w:p>
      <w:pPr>
        <w:ind w:firstLine="422"/>
        <w:jc w:val="left"/>
        <w:spacing w:line="360" w:lineRule="auto"/>
        <w:rPr>
          <w:rFonts w:hint="eastAsia" w:ascii="宋体" w:hAnsi="宋体" w:cs="宋体"/>
          <w:szCs w:val="21"/>
        </w:rPr>
      </w:pPr>
      <w:r/>
      <w:bookmarkStart w:id="55" w:name="_Toc508699412"/>
      <w:r>
        <w:rPr>
          <w:rFonts w:hint="eastAsia" w:ascii="宋体" w:hAnsi="宋体" w:cs="宋体"/>
          <w:szCs w:val="21"/>
        </w:rPr>
        <w:t xml:space="preserve">3.1 关于扶持中小企业政策功能落实</w:t>
      </w:r>
      <w:r/>
    </w:p>
    <w:p>
      <w:pPr>
        <w:ind w:firstLine="422"/>
        <w:jc w:val="left"/>
        <w:spacing w:line="360" w:lineRule="auto"/>
        <w:rPr>
          <w:rFonts w:hint="eastAsia" w:ascii="宋体" w:hAnsi="宋体" w:cs="宋体"/>
          <w:szCs w:val="21"/>
        </w:rPr>
      </w:pPr>
      <w:r>
        <w:rPr>
          <w:rFonts w:hint="eastAsia" w:ascii="宋体" w:hAnsi="宋体" w:cs="宋体"/>
          <w:szCs w:val="21"/>
        </w:rPr>
        <w:t xml:space="preserve">3.1.1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2"/>
        <w:jc w:val="left"/>
        <w:spacing w:line="360" w:lineRule="auto"/>
        <w:rPr>
          <w:rFonts w:hint="eastAsia" w:ascii="宋体" w:hAnsi="宋体" w:cs="宋体"/>
          <w:szCs w:val="21"/>
        </w:rPr>
      </w:pPr>
      <w:r>
        <w:rPr>
          <w:rFonts w:hint="eastAsia" w:ascii="宋体" w:hAnsi="宋体" w:cs="宋体"/>
          <w:szCs w:val="21"/>
        </w:rPr>
        <w:t xml:space="preserve">3.1.2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r/>
    </w:p>
    <w:p>
      <w:pPr>
        <w:ind w:firstLine="422"/>
        <w:jc w:val="left"/>
        <w:spacing w:line="360" w:lineRule="auto"/>
        <w:rPr>
          <w:rFonts w:hint="eastAsia" w:ascii="宋体" w:hAnsi="宋体" w:cs="宋体"/>
          <w:szCs w:val="21"/>
        </w:rPr>
      </w:pPr>
      <w:r>
        <w:rPr>
          <w:rFonts w:hint="eastAsia" w:ascii="宋体" w:hAnsi="宋体" w:cs="宋体"/>
          <w:szCs w:val="21"/>
        </w:rPr>
        <w:t xml:space="preserve">3.1.3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2"/>
        <w:jc w:val="left"/>
        <w:spacing w:line="360" w:lineRule="auto"/>
        <w:rPr>
          <w:rFonts w:hint="eastAsia" w:ascii="宋体" w:hAnsi="宋体" w:cs="宋体"/>
          <w:szCs w:val="21"/>
        </w:rPr>
      </w:pPr>
      <w:r>
        <w:rPr>
          <w:rFonts w:hint="eastAsia" w:ascii="宋体" w:hAnsi="宋体" w:cs="宋体"/>
          <w:szCs w:val="21"/>
        </w:rPr>
        <w:t xml:space="preserve">以联合体形式参加政府采购活动的，联合体各方均为中小企业的，联合体视同中小企业。其中，联合体各方均为小微企业的，联合体视同小微企业。</w:t>
      </w:r>
      <w:r/>
    </w:p>
    <w:p>
      <w:pPr>
        <w:ind w:firstLine="422"/>
        <w:jc w:val="left"/>
        <w:spacing w:line="360" w:lineRule="auto"/>
        <w:rPr>
          <w:rFonts w:hint="eastAsia" w:ascii="宋体" w:hAnsi="宋体" w:cs="宋体"/>
          <w:szCs w:val="21"/>
        </w:rPr>
      </w:pPr>
      <w:r>
        <w:rPr>
          <w:rFonts w:hint="eastAsia" w:ascii="宋体" w:hAnsi="宋体" w:cs="宋体"/>
          <w:szCs w:val="21"/>
        </w:rPr>
        <w:t xml:space="preserve">3.1.4依据《政府采购促进中小企业发展管理办法》（财库〔2020〕46号）规定的扶持政策获取政府采购合同后，小型、微型企业不得将合同分包给大型、中型企业，中型企业不得将合同分包给大型企业。</w:t>
      </w:r>
      <w:r/>
    </w:p>
    <w:p>
      <w:pPr>
        <w:ind w:firstLine="422"/>
        <w:jc w:val="left"/>
        <w:spacing w:line="360" w:lineRule="auto"/>
        <w:rPr>
          <w:rFonts w:hint="eastAsia" w:ascii="宋体" w:hAnsi="宋体" w:cs="宋体"/>
          <w:szCs w:val="21"/>
        </w:rPr>
      </w:pPr>
      <w:r>
        <w:rPr>
          <w:rFonts w:hint="eastAsia" w:ascii="宋体" w:hAnsi="宋体" w:cs="宋体"/>
          <w:szCs w:val="21"/>
        </w:rPr>
        <w:t xml:space="preserve">3.2关于残疾人福利性单位价格扣除</w:t>
      </w:r>
      <w:r/>
    </w:p>
    <w:p>
      <w:pPr>
        <w:ind w:firstLine="422"/>
        <w:jc w:val="left"/>
        <w:spacing w:line="360" w:lineRule="auto"/>
        <w:rPr>
          <w:rFonts w:hint="eastAsia" w:ascii="宋体" w:hAnsi="宋体" w:cs="宋体"/>
          <w:szCs w:val="21"/>
        </w:rPr>
      </w:pPr>
      <w:r>
        <w:rPr>
          <w:rFonts w:hint="eastAsia" w:ascii="宋体" w:hAnsi="宋体" w:cs="宋体"/>
          <w:szCs w:val="21"/>
        </w:rPr>
        <w:t xml:space="preserve">3.2.1 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2"/>
        <w:jc w:val="left"/>
        <w:spacing w:line="360" w:lineRule="auto"/>
        <w:rPr>
          <w:rFonts w:hint="eastAsia" w:ascii="宋体" w:hAnsi="宋体" w:cs="宋体"/>
          <w:szCs w:val="21"/>
        </w:rPr>
      </w:pPr>
      <w:r>
        <w:rPr>
          <w:rFonts w:hint="eastAsia" w:ascii="宋体" w:hAnsi="宋体" w:cs="宋体"/>
          <w:szCs w:val="21"/>
        </w:rPr>
        <w:t xml:space="preserve">3.2.2 参加政府采购活动的残疾人福利性单位提供《残疾人福利性单位声明函》，残疾人福利性单位享受政府采购支持政策的要求详见《关于促进残疾人就业政府采购政策的通知》（财库〔2017〕141号）。</w:t>
      </w:r>
      <w:r/>
    </w:p>
    <w:p>
      <w:pPr>
        <w:ind w:firstLine="422"/>
        <w:jc w:val="left"/>
        <w:spacing w:line="360" w:lineRule="auto"/>
        <w:rPr>
          <w:rFonts w:hint="eastAsia" w:ascii="宋体" w:hAnsi="宋体" w:cs="宋体"/>
          <w:szCs w:val="21"/>
        </w:rPr>
      </w:pPr>
      <w:r>
        <w:rPr>
          <w:rFonts w:hint="eastAsia" w:ascii="宋体" w:hAnsi="宋体" w:cs="宋体"/>
          <w:szCs w:val="21"/>
        </w:rPr>
        <w:t xml:space="preserve">3.3监狱和戒毒企业价格扣除</w:t>
      </w:r>
      <w:r/>
    </w:p>
    <w:p>
      <w:pPr>
        <w:ind w:firstLine="422"/>
        <w:jc w:val="left"/>
        <w:spacing w:line="360" w:lineRule="auto"/>
        <w:rPr>
          <w:rFonts w:hint="eastAsia" w:ascii="宋体" w:hAnsi="宋体" w:cs="宋体"/>
          <w:szCs w:val="21"/>
        </w:rPr>
      </w:pPr>
      <w:r>
        <w:rPr>
          <w:rFonts w:hint="eastAsia" w:ascii="宋体" w:hAnsi="宋体" w:cs="宋体"/>
          <w:szCs w:val="21"/>
        </w:rPr>
        <w:t xml:space="preserve">3.3.1 根据《关于政府采购支持监狱企业发展有关问题的通知》，在政府采购活动中监狱企业视同小型、微型企业，享受预留份额、评审中价格扣除等政府采购促进中小企业发展的政府采购政策。</w:t>
      </w:r>
      <w:r/>
    </w:p>
    <w:p>
      <w:pPr>
        <w:ind w:firstLine="422"/>
        <w:jc w:val="left"/>
        <w:spacing w:line="360" w:lineRule="auto"/>
        <w:rPr>
          <w:rFonts w:hint="eastAsia" w:ascii="宋体" w:hAnsi="宋体" w:cs="宋体"/>
          <w:szCs w:val="21"/>
        </w:rPr>
      </w:pPr>
      <w:r>
        <w:rPr>
          <w:rFonts w:hint="eastAsia" w:ascii="宋体" w:hAnsi="宋体" w:cs="宋体"/>
          <w:szCs w:val="21"/>
        </w:rPr>
        <w:t xml:space="preserve">3.3.2 参加政府采购活动的监狱企业提供由省级以上</w:t>
      </w:r>
      <w:bookmarkStart w:id="56" w:name="_Hlk163033106"/>
      <w:r>
        <w:rPr>
          <w:rFonts w:hint="eastAsia" w:ascii="宋体" w:hAnsi="宋体" w:cs="宋体"/>
          <w:szCs w:val="21"/>
        </w:rPr>
        <w:t xml:space="preserve">监狱管理局、戒毒管理局</w:t>
      </w:r>
      <w:bookmarkEnd w:id="56"/>
      <w:r>
        <w:rPr>
          <w:rFonts w:hint="eastAsia" w:ascii="宋体" w:hAnsi="宋体" w:cs="宋体"/>
          <w:szCs w:val="21"/>
        </w:rPr>
        <w:t xml:space="preserve">(含新疆生产建设兵团)出具的属于监狱企业的证明文件，监狱和戒毒企业享受政府采购支持政策的要求详见《关于政府采购支持监狱企业发展有关问题的通知》（财库〔2014〕68号）。</w:t>
      </w:r>
      <w:r/>
    </w:p>
    <w:p>
      <w:pPr>
        <w:ind w:firstLine="422"/>
        <w:jc w:val="left"/>
        <w:spacing w:line="360" w:lineRule="auto"/>
        <w:rPr>
          <w:rFonts w:hint="eastAsia" w:ascii="宋体" w:hAnsi="宋体" w:cs="宋体"/>
          <w:szCs w:val="21"/>
        </w:rPr>
      </w:pPr>
      <w:r>
        <w:rPr>
          <w:rFonts w:hint="eastAsia" w:ascii="宋体" w:hAnsi="宋体" w:cs="宋体"/>
          <w:szCs w:val="21"/>
        </w:rPr>
        <w:t xml:space="preserve">3.4 残疾人福利性单位、监狱企业属于小型、微型企业的，不重复享受政策。</w:t>
      </w:r>
      <w:r/>
    </w:p>
    <w:p>
      <w:pPr>
        <w:ind w:firstLine="422"/>
        <w:jc w:val="left"/>
        <w:spacing w:line="360" w:lineRule="auto"/>
        <w:rPr>
          <w:rFonts w:hint="eastAsia" w:ascii="宋体" w:hAnsi="宋体" w:cs="宋体"/>
          <w:szCs w:val="21"/>
        </w:rPr>
      </w:pPr>
      <w:r>
        <w:rPr>
          <w:rFonts w:hint="eastAsia" w:ascii="宋体" w:hAnsi="宋体" w:cs="宋体"/>
          <w:szCs w:val="21"/>
        </w:rPr>
        <w:t xml:space="preserve">3.5 未按要求提供相关材料的，不享受相关政策。</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color w:val="000000"/>
          <w:szCs w:val="21"/>
        </w:rPr>
        <w:t xml:space="preserve">4、</w:t>
      </w:r>
      <w:r>
        <w:rPr>
          <w:rFonts w:hint="eastAsia" w:ascii="宋体" w:hAnsi="宋体" w:cs="宋体"/>
          <w:b/>
          <w:bCs/>
          <w:color w:val="000000"/>
          <w:szCs w:val="21"/>
          <w:lang w:val="zh-CN"/>
        </w:rPr>
        <w:t xml:space="preserve">磋商费用</w:t>
      </w:r>
      <w:bookmarkEnd w:id="55"/>
      <w:r/>
      <w:r/>
    </w:p>
    <w:p>
      <w:pPr>
        <w:ind w:firstLine="420"/>
        <w:jc w:val="left"/>
        <w:spacing w:line="360" w:lineRule="auto"/>
        <w:tabs>
          <w:tab w:val="left" w:pos="525" w:leader="none"/>
          <w:tab w:val="left" w:pos="945" w:leader="none"/>
        </w:tabs>
        <w:rPr>
          <w:rFonts w:hint="eastAsia" w:ascii="宋体" w:hAnsi="宋体" w:cs="宋体"/>
          <w:bCs/>
          <w:color w:val="000000"/>
          <w:szCs w:val="21"/>
        </w:rPr>
      </w:pPr>
      <w:r>
        <w:rPr>
          <w:rFonts w:hint="eastAsia" w:ascii="宋体" w:hAnsi="宋体" w:cs="宋体"/>
          <w:color w:val="000000"/>
          <w:szCs w:val="21"/>
          <w:lang w:val="zh-CN"/>
        </w:rPr>
        <w:t xml:space="preserve">4.1 供应商应承担所有与准备和参加磋商有关的费用，无论采购结果如何，代理人和采购人在任</w:t>
      </w:r>
      <w:r>
        <w:rPr>
          <w:rFonts w:hint="eastAsia" w:ascii="宋体" w:hAnsi="宋体" w:cs="宋体"/>
          <w:bCs/>
          <w:color w:val="000000"/>
          <w:szCs w:val="21"/>
        </w:rPr>
        <w:t xml:space="preserve">何情况下均无义务和责任承担这些费用。</w:t>
      </w:r>
      <w:r/>
    </w:p>
    <w:p>
      <w:pPr>
        <w:ind w:firstLine="422"/>
        <w:jc w:val="left"/>
        <w:spacing w:line="360" w:lineRule="auto"/>
        <w:rPr>
          <w:rFonts w:hint="eastAsia" w:ascii="宋体" w:hAnsi="宋体" w:cs="宋体"/>
          <w:b/>
          <w:color w:val="000000"/>
          <w:szCs w:val="21"/>
        </w:rPr>
      </w:pPr>
      <w:r>
        <w:rPr>
          <w:rFonts w:hint="eastAsia" w:ascii="宋体" w:hAnsi="宋体" w:cs="宋体"/>
          <w:b/>
          <w:color w:val="000000"/>
          <w:szCs w:val="21"/>
        </w:rPr>
        <w:t xml:space="preserve">4.2 本次采购的招标代理均由成交供应商向招标代理单位支付。招标代理费按《江苏省招标代理服务收费的指导意见》（苏招协【2022】002号）代理服务招标收费基准费70%计算</w:t>
      </w:r>
      <w:r>
        <w:rPr>
          <w:rFonts w:hint="eastAsia" w:ascii="宋体" w:hAnsi="宋体" w:cs="宋体"/>
          <w:b/>
          <w:color w:val="000000"/>
          <w:szCs w:val="21"/>
          <w:lang w:val="zh-CN"/>
        </w:rPr>
        <w:t xml:space="preserve">。</w:t>
      </w:r>
      <w:r/>
    </w:p>
    <w:p>
      <w:pPr>
        <w:ind w:firstLine="422"/>
        <w:jc w:val="left"/>
        <w:spacing w:line="360" w:lineRule="auto"/>
        <w:rPr>
          <w:rFonts w:hint="eastAsia" w:cs="Arial" w:asciiTheme="minorEastAsia" w:hAnsiTheme="minorEastAsia" w:eastAsiaTheme="minorEastAsia"/>
          <w:b/>
          <w:bCs/>
          <w:szCs w:val="21"/>
        </w:rPr>
      </w:pPr>
      <w:r>
        <w:rPr>
          <w:rFonts w:hint="eastAsia" w:ascii="宋体" w:hAnsi="宋体" w:cs="宋体"/>
          <w:b/>
          <w:color w:val="000000"/>
          <w:szCs w:val="21"/>
          <w:lang w:val="zh-CN"/>
        </w:rPr>
        <w:t xml:space="preserve">二、</w:t>
      </w:r>
      <w:r>
        <w:rPr>
          <w:rFonts w:hint="eastAsia" w:cs="Arial" w:asciiTheme="minorEastAsia" w:hAnsiTheme="minorEastAsia" w:eastAsiaTheme="minorEastAsia"/>
          <w:b/>
          <w:bCs/>
          <w:szCs w:val="21"/>
        </w:rPr>
        <w:t xml:space="preserve">竞争性磋商文件构成</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rPr>
        <w:t xml:space="preserve">5.竞争性</w:t>
      </w:r>
      <w:r>
        <w:rPr>
          <w:rFonts w:hint="eastAsia" w:cs="宋体" w:asciiTheme="minorEastAsia" w:hAnsiTheme="minorEastAsia" w:eastAsiaTheme="minorEastAsia"/>
          <w:b/>
          <w:szCs w:val="21"/>
          <w:lang w:val="zh-CN"/>
        </w:rPr>
        <w:t xml:space="preserve">磋商文件组成</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5.1竞争性磋商文件由以下部分组成：</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bookmarkStart w:id="57" w:name="OLE_LINK22"/>
      <w:r>
        <w:rPr>
          <w:rFonts w:hint="eastAsia" w:asciiTheme="minorEastAsia" w:hAnsiTheme="minorEastAsia" w:eastAsiaTheme="minorEastAsia"/>
          <w:szCs w:val="21"/>
        </w:rPr>
        <w:t xml:space="preserve">竞争性磋商</w:t>
      </w:r>
      <w:bookmarkEnd w:id="57"/>
      <w:r>
        <w:rPr>
          <w:rFonts w:hint="eastAsia" w:asciiTheme="minorEastAsia" w:hAnsiTheme="minorEastAsia" w:eastAsiaTheme="minorEastAsia"/>
          <w:szCs w:val="21"/>
        </w:rPr>
        <w:t xml:space="preserve">公告</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（2）竞争性磋商须知</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（3）评标标准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（4）采购项目的内容和相关技术要求等</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（5）合同主要条款及格式</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（6）磋商响应文件格式及附件</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供应商应仔细检查竞争性磋商文件是否齐全，如有缺漏请立即与采购代理机构联系。</w:t>
      </w:r>
      <w:r/>
    </w:p>
    <w:p>
      <w:pPr>
        <w:ind w:firstLine="420"/>
        <w:spacing w:line="360" w:lineRule="auto"/>
        <w:shd w:val="clear" w:color="auto" w:fill="ffffff"/>
        <w:widowControl/>
        <w:rPr>
          <w:rFonts w:hint="eastAsia" w:cs="Arial" w:asciiTheme="minorEastAsia" w:hAnsiTheme="minorEastAsia" w:eastAsiaTheme="minorEastAsia"/>
          <w:szCs w:val="21"/>
        </w:rPr>
      </w:pPr>
      <w:r>
        <w:rPr>
          <w:rFonts w:hint="eastAsia" w:cs="Arial" w:asciiTheme="minorEastAsia" w:hAnsiTheme="minorEastAsia" w:eastAsiaTheme="minorEastAsia"/>
          <w:szCs w:val="21"/>
        </w:rPr>
        <w:t xml:space="preserve">5.2 供应商应认真阅读</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中所有的事项、格式、条款和规范等要求。按</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要求和规定编制响应文件，并保证所提供的全部资料的真实性，以使其响应文件对</w:t>
      </w:r>
      <w:r>
        <w:rPr>
          <w:rFonts w:hint="eastAsia" w:asciiTheme="minorEastAsia" w:hAnsiTheme="minorEastAsia" w:eastAsiaTheme="minorEastAsia"/>
          <w:szCs w:val="21"/>
        </w:rPr>
        <w:t xml:space="preserve">竞争性磋商文件</w:t>
      </w:r>
      <w:r>
        <w:rPr>
          <w:rFonts w:hint="eastAsia" w:cs="Arial" w:asciiTheme="minorEastAsia" w:hAnsiTheme="minorEastAsia" w:eastAsiaTheme="minorEastAsia"/>
          <w:szCs w:val="21"/>
        </w:rPr>
        <w:t xml:space="preserve">作出实质性响应，否则其风险由供应商自行承担。</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5.3 采购代理机构如果要求供应商按照</w:t>
      </w:r>
      <w:bookmarkStart w:id="58" w:name="OLE_LINK3"/>
      <w:r>
        <w:rPr>
          <w:rFonts w:hint="eastAsia" w:asciiTheme="minorEastAsia" w:hAnsiTheme="minorEastAsia" w:eastAsiaTheme="minorEastAsia"/>
          <w:szCs w:val="21"/>
        </w:rPr>
        <w:t xml:space="preserve">竞争性磋商文件</w:t>
      </w:r>
      <w:bookmarkEnd w:id="58"/>
      <w:r>
        <w:rPr>
          <w:rFonts w:hint="eastAsia" w:asciiTheme="minorEastAsia" w:hAnsiTheme="minorEastAsia" w:eastAsiaTheme="minorEastAsia"/>
          <w:szCs w:val="21"/>
        </w:rPr>
        <w:t xml:space="preserve">规定提交备选投标方案的，供应商可以提交备选方案；竞争性磋商文件中未明确规定允许提交备选方案的，供应商不得提交备选方案，否则，备选方案将被拒绝。</w:t>
      </w:r>
      <w:r/>
    </w:p>
    <w:p>
      <w:pPr>
        <w:ind w:firstLine="422"/>
        <w:spacing w:line="360" w:lineRule="auto"/>
        <w:rPr>
          <w:rFonts w:hint="eastAsia" w:cs="宋体" w:asciiTheme="minorEastAsia" w:hAnsiTheme="minorEastAsia" w:eastAsiaTheme="minorEastAsia"/>
          <w:b/>
          <w:szCs w:val="21"/>
          <w:lang w:val="zh-CN"/>
        </w:rPr>
      </w:pPr>
      <w:r>
        <w:rPr>
          <w:rFonts w:hint="eastAsia" w:cs="宋体" w:asciiTheme="minorEastAsia" w:hAnsiTheme="minorEastAsia" w:eastAsiaTheme="minorEastAsia"/>
          <w:b/>
          <w:szCs w:val="21"/>
          <w:lang w:val="zh-CN"/>
        </w:rPr>
        <w:t xml:space="preserve">6.</w:t>
      </w:r>
      <w:r>
        <w:rPr>
          <w:rFonts w:hint="eastAsia" w:cs="宋体" w:asciiTheme="minorEastAsia" w:hAnsiTheme="minorEastAsia" w:eastAsiaTheme="minorEastAsia"/>
          <w:b/>
          <w:szCs w:val="21"/>
        </w:rPr>
        <w:t xml:space="preserve">竞争性</w:t>
      </w:r>
      <w:r>
        <w:rPr>
          <w:rFonts w:hint="eastAsia" w:cs="宋体" w:asciiTheme="minorEastAsia" w:hAnsiTheme="minorEastAsia" w:eastAsiaTheme="minorEastAsia"/>
          <w:b/>
          <w:szCs w:val="21"/>
          <w:lang w:val="zh-CN"/>
        </w:rPr>
        <w:t xml:space="preserve">磋商文件的澄清和修改</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6.1</w:t>
      </w:r>
      <w:bookmarkStart w:id="59" w:name="_Hlk176450419"/>
      <w:r>
        <w:rPr>
          <w:rFonts w:asciiTheme="minorEastAsia" w:hAnsiTheme="minorEastAsia" w:eastAsiaTheme="minorEastAsia"/>
          <w:szCs w:val="21"/>
        </w:rPr>
        <w:t xml:space="preserve">采购人或者采购代理机构可以对已发出的</w:t>
      </w:r>
      <w:bookmarkStart w:id="60" w:name="OLE_LINK15"/>
      <w:r>
        <w:rPr>
          <w:rFonts w:asciiTheme="minorEastAsia" w:hAnsiTheme="minorEastAsia" w:eastAsiaTheme="minorEastAsia"/>
          <w:szCs w:val="21"/>
        </w:rPr>
        <w:t xml:space="preserve">竞争性磋商</w:t>
      </w:r>
      <w:bookmarkEnd w:id="60"/>
      <w:r>
        <w:rPr>
          <w:rFonts w:asciiTheme="minorEastAsia" w:hAnsiTheme="minorEastAsia" w:eastAsiaTheme="minorEastAsia"/>
          <w:szCs w:val="21"/>
        </w:rPr>
        <w:t xml:space="preserve">文件、竞争性磋商</w:t>
      </w:r>
      <w:r>
        <w:rPr>
          <w:rFonts w:hint="eastAsia" w:asciiTheme="minorEastAsia" w:hAnsiTheme="minorEastAsia" w:eastAsiaTheme="minorEastAsia"/>
          <w:szCs w:val="21"/>
        </w:rPr>
        <w:t xml:space="preserve">公告</w:t>
      </w:r>
      <w:r>
        <w:rPr>
          <w:rFonts w:asciiTheme="minorEastAsia" w:hAnsiTheme="minorEastAsia" w:eastAsiaTheme="minorEastAsia"/>
          <w:szCs w:val="21"/>
        </w:rPr>
        <w:t xml:space="preserve">进行必要的澄清或者修改，但不得改变采购标的和资格条件。澄清或者修改应当在原公告发布媒体上发布更正公告。</w:t>
      </w:r>
      <w:r>
        <w:rPr>
          <w:rFonts w:hint="eastAsia" w:asciiTheme="minorEastAsia" w:hAnsiTheme="minorEastAsia" w:eastAsiaTheme="minorEastAsia"/>
          <w:szCs w:val="21"/>
        </w:rPr>
        <w:t xml:space="preserve">更正内容将作为竞争性磋商文件的组成部分，并对供应商具有约束力</w:t>
      </w:r>
      <w:r>
        <w:rPr>
          <w:rFonts w:asciiTheme="minorEastAsia" w:hAnsiTheme="minorEastAsia" w:eastAsiaTheme="minorEastAsia"/>
          <w:szCs w:val="21"/>
        </w:rPr>
        <w:t xml:space="preserve">。</w:t>
      </w:r>
      <w:bookmarkEnd w:id="59"/>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6.2 供应商应在提交响应文件截止时间前，关注原公告媒体有关本项目的更正公告，根据更正公告内容自行决定是否需要重新制作和提交响应文件，并承担由此产生的相应责任。</w:t>
      </w:r>
      <w:r/>
    </w:p>
    <w:p>
      <w:pPr>
        <w:ind w:left="210" w:right="210" w:firstLine="21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6.3 采购代理机构有权按照法律法规的要求推迟投标截止日期和开标日期，并在原公告媒体发布更正公告。</w:t>
      </w:r>
      <w:r/>
    </w:p>
    <w:p>
      <w:pPr>
        <w:ind w:firstLine="420"/>
        <w:spacing w:line="360" w:lineRule="auto"/>
        <w:rPr>
          <w:rFonts w:ascii="Arial" w:hAnsi="Arial"/>
          <w:b/>
          <w:szCs w:val="21"/>
        </w:rPr>
      </w:pPr>
      <w:r>
        <w:rPr>
          <w:rFonts w:hint="eastAsia" w:ascii="Arial" w:hAnsi="Arial"/>
          <w:b/>
          <w:szCs w:val="21"/>
        </w:rPr>
        <w:t xml:space="preserve">三</w:t>
      </w:r>
      <w:r>
        <w:rPr>
          <w:rFonts w:ascii="Arial" w:hAnsi="Arial"/>
          <w:b/>
          <w:szCs w:val="21"/>
          <w:lang w:val="zh-CN"/>
        </w:rPr>
        <w:t xml:space="preserve">、磋商响应文件编制</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7、响应文件的语言、计量单位、</w:t>
      </w:r>
      <w:r>
        <w:rPr>
          <w:rFonts w:hint="eastAsia" w:ascii="宋体" w:hAnsi="宋体" w:cs="宋体"/>
          <w:b/>
          <w:bCs/>
          <w:color w:val="000000"/>
          <w:szCs w:val="21"/>
        </w:rPr>
        <w:t xml:space="preserve"> </w:t>
      </w:r>
      <w:r>
        <w:rPr>
          <w:rFonts w:hint="eastAsia" w:ascii="宋体" w:hAnsi="宋体" w:cs="宋体"/>
          <w:b/>
          <w:bCs/>
          <w:color w:val="000000"/>
          <w:szCs w:val="21"/>
          <w:lang w:val="zh-CN"/>
        </w:rPr>
        <w:t xml:space="preserve">货币和编制</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7.1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hint="eastAsia" w:cs="宋体" w:asciiTheme="minorEastAsia" w:hAnsiTheme="minorEastAsia" w:eastAsiaTheme="minorEastAsia"/>
          <w:szCs w:val="21"/>
          <w:lang w:val="zh-CN"/>
        </w:rPr>
      </w:pPr>
      <w:r>
        <w:rPr>
          <w:rFonts w:hint="eastAsia" w:ascii="宋体" w:hAnsi="宋体" w:cs="宋体"/>
          <w:color w:val="000000"/>
          <w:szCs w:val="21"/>
          <w:lang w:val="zh-CN"/>
        </w:rPr>
        <w:t xml:space="preserve">7.2 </w:t>
      </w:r>
      <w:r>
        <w:rPr>
          <w:rFonts w:hint="eastAsia" w:cs="宋体" w:asciiTheme="minorEastAsia" w:hAnsiTheme="minorEastAsia" w:eastAsiaTheme="minorEastAsia"/>
          <w:szCs w:val="21"/>
          <w:lang w:val="zh-CN"/>
        </w:rPr>
        <w:t xml:space="preserve">除技术性能另有规定外，</w:t>
      </w:r>
      <w:r>
        <w:rPr>
          <w:rFonts w:hint="eastAsia" w:cs="宋体" w:asciiTheme="minorEastAsia" w:hAnsiTheme="minorEastAsia" w:eastAsiaTheme="minorEastAsia"/>
          <w:szCs w:val="21"/>
        </w:rPr>
        <w:t xml:space="preserve">响应</w:t>
      </w:r>
      <w:r>
        <w:rPr>
          <w:rFonts w:hint="eastAsia" w:cs="宋体" w:asciiTheme="minorEastAsia" w:hAnsiTheme="minorEastAsia" w:eastAsiaTheme="minorEastAsia"/>
          <w:szCs w:val="21"/>
          <w:lang w:val="zh-CN"/>
        </w:rPr>
        <w:t xml:space="preserve">文件所使用的度量衡单位，均须采用国家法定计量单位。</w:t>
      </w:r>
      <w:r/>
    </w:p>
    <w:p>
      <w:pPr>
        <w:ind w:firstLine="420"/>
        <w:spacing w:line="360" w:lineRule="auto"/>
        <w:rPr>
          <w:rFonts w:ascii="Arial" w:hAnsi="Arial"/>
          <w:szCs w:val="21"/>
        </w:rPr>
      </w:pPr>
      <w:r>
        <w:rPr>
          <w:rFonts w:hint="eastAsia" w:ascii="宋体" w:hAnsi="宋体" w:cs="宋体"/>
          <w:color w:val="000000"/>
          <w:szCs w:val="21"/>
          <w:lang w:val="zh-CN"/>
        </w:rPr>
        <w:t xml:space="preserve">7.3 供应商应用人民币报价。</w:t>
      </w:r>
      <w:r>
        <w:rPr>
          <w:rFonts w:ascii="Arial" w:hAnsi="Arial"/>
          <w:szCs w:val="21"/>
          <w:lang w:val="zh-CN"/>
        </w:rPr>
        <w:t xml:space="preserve">报价产品如果是进口产品的，应提供人民币与外币之间的汇率。</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7.4 供应商应当按照采购文件的要求编制响应文件，并对其提交的响应文件真实性、合法性承担法律责任。</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7.5供应商应在响应文件中写清相应的项目编号、项目名称、供应商名称、地址、电话、传真等。</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8、磋商响应文件的组成</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8.1 </w:t>
      </w:r>
      <w:r>
        <w:rPr>
          <w:rFonts w:hint="eastAsia" w:ascii="宋体" w:hAnsi="宋体" w:cs="宋体"/>
          <w:color w:val="000000"/>
          <w:szCs w:val="21"/>
        </w:rPr>
        <w:t xml:space="preserve">供应商应当根据磋商文件要求编制响应文件，并根据自己的商务能力、技术水平对磋商文件提出的要求和条件逐条标明是否响应。</w:t>
      </w:r>
      <w:r>
        <w:rPr>
          <w:rFonts w:hint="eastAsia" w:ascii="宋体" w:hAnsi="宋体" w:cs="宋体"/>
          <w:color w:val="000000"/>
          <w:szCs w:val="21"/>
          <w:lang w:val="zh-CN"/>
        </w:rPr>
        <w:t xml:space="preserve">响应文件由商务部分、技术部分、价格部分，以及其他部分组成。</w:t>
      </w:r>
      <w:r/>
    </w:p>
    <w:p>
      <w:pPr>
        <w:ind w:firstLine="420"/>
        <w:jc w:val="left"/>
        <w:spacing w:line="360" w:lineRule="auto"/>
        <w:rPr>
          <w:rFonts w:hint="eastAsia" w:ascii="宋体" w:hAnsi="宋体" w:cs="宋体"/>
          <w:color w:val="000000"/>
          <w:szCs w:val="21"/>
          <w:lang w:val="zh-CN"/>
        </w:rPr>
      </w:pPr>
      <w:r>
        <w:rPr>
          <w:rFonts w:hint="eastAsia" w:ascii="宋体" w:hAnsi="宋体" w:cs="宋体"/>
          <w:bCs/>
          <w:color w:val="000000"/>
          <w:szCs w:val="21"/>
          <w:lang w:val="zh-CN"/>
        </w:rPr>
        <w:t xml:space="preserve">8.2 </w:t>
      </w:r>
      <w:r>
        <w:rPr>
          <w:rFonts w:hint="eastAsia" w:ascii="宋体" w:hAnsi="宋体" w:cs="宋体"/>
          <w:b/>
          <w:bCs/>
          <w:color w:val="000000"/>
          <w:szCs w:val="21"/>
          <w:lang w:val="zh-CN"/>
        </w:rPr>
        <w:t xml:space="preserve">磋商响应文件的商务部分。</w:t>
      </w:r>
      <w:r>
        <w:rPr>
          <w:rFonts w:hint="eastAsia" w:ascii="宋体" w:hAnsi="宋体" w:cs="宋体"/>
          <w:color w:val="000000"/>
          <w:szCs w:val="21"/>
          <w:lang w:val="zh-CN"/>
        </w:rPr>
        <w:t xml:space="preserve">商务部分是证明供应商有资格参加磋商和成交后有能力履行合同的文件，</w:t>
      </w:r>
      <w:r>
        <w:rPr>
          <w:rFonts w:hint="eastAsia" w:ascii="宋体" w:hAnsi="宋体" w:cs="宋体"/>
          <w:color w:val="000000"/>
          <w:szCs w:val="21"/>
        </w:rPr>
        <w:t xml:space="preserve">这些文件应能满足竞争性磋商采购文件的要求</w:t>
      </w:r>
      <w:r>
        <w:rPr>
          <w:rFonts w:hint="eastAsia" w:ascii="宋体" w:hAnsi="宋体" w:cs="宋体"/>
          <w:color w:val="000000"/>
          <w:szCs w:val="21"/>
          <w:lang w:val="zh-CN"/>
        </w:rPr>
        <w:t xml:space="preserve">，包括但不限于下列文件，其中加“★”项目不得有缺失或无效：</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 磋商申请及声明；</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（2）★ 法人授权书及委托代理人的身份证复印件；</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 </w:t>
      </w:r>
      <w:r>
        <w:rPr>
          <w:rFonts w:hint="eastAsia" w:ascii="宋体" w:hAnsi="宋体" w:cs="宋体"/>
          <w:color w:val="000000"/>
          <w:szCs w:val="21"/>
        </w:rPr>
        <w:t xml:space="preserve">第一章竞争性磋商公告中二、申请人的资格要求（一）</w:t>
      </w:r>
      <w:r>
        <w:rPr>
          <w:rFonts w:hint="eastAsia" w:ascii="宋体" w:hAnsi="宋体" w:cs="宋体"/>
          <w:szCs w:val="21"/>
          <w:lang w:val="zh-CN"/>
        </w:rPr>
        <w:t xml:space="preserve">《中华人民共和国政府采购法》规定的资格条件证明文件</w:t>
      </w:r>
      <w:r>
        <w:rPr>
          <w:rFonts w:hint="eastAsia" w:ascii="宋体" w:hAnsi="宋体" w:cs="宋体"/>
          <w:color w:val="000000"/>
          <w:szCs w:val="21"/>
          <w:lang w:val="zh-CN"/>
        </w:rPr>
        <w:t xml:space="preserve">；</w:t>
      </w:r>
      <w:r/>
    </w:p>
    <w:p>
      <w:pPr>
        <w:ind w:firstLine="420"/>
        <w:jc w:val="left"/>
        <w:spacing w:line="360" w:lineRule="auto"/>
        <w:widowControl/>
        <w:rPr>
          <w:rFonts w:ascii="Arial" w:hAnsi="Arial"/>
          <w:spacing w:val="8"/>
          <w:szCs w:val="21"/>
        </w:rPr>
      </w:pPr>
      <w:r>
        <w:rPr>
          <w:rFonts w:hint="eastAsia" w:ascii="宋体" w:hAnsi="宋体" w:cs="宋体"/>
          <w:bCs/>
          <w:szCs w:val="21"/>
        </w:rPr>
        <w:t xml:space="preserve">（4）</w:t>
      </w:r>
      <w:bookmarkStart w:id="61" w:name="OLE_LINK2"/>
      <w:r>
        <w:rPr>
          <w:rFonts w:hint="eastAsia" w:ascii="宋体" w:hAnsi="宋体" w:cs="宋体"/>
          <w:b/>
          <w:szCs w:val="21"/>
        </w:rPr>
        <w:t xml:space="preserve">★</w:t>
      </w:r>
      <w:r>
        <w:rPr>
          <w:rFonts w:hint="eastAsia" w:ascii="宋体" w:hAnsi="宋体" w:cs="宋体"/>
          <w:szCs w:val="21"/>
          <w:lang w:val="zh-CN"/>
        </w:rPr>
        <w:t xml:space="preserve">第一章</w:t>
      </w:r>
      <w:r>
        <w:rPr>
          <w:rFonts w:hint="eastAsia" w:ascii="宋体" w:hAnsi="宋体" w:cs="宋体"/>
          <w:color w:val="000000"/>
          <w:szCs w:val="21"/>
        </w:rPr>
        <w:t xml:space="preserve">竞争性磋商公告中二、申请人的资格要求（二）</w:t>
      </w:r>
      <w:bookmarkEnd w:id="61"/>
      <w:r>
        <w:rPr>
          <w:rFonts w:ascii="Arial" w:hAnsi="Arial"/>
          <w:spacing w:val="8"/>
          <w:szCs w:val="21"/>
        </w:rPr>
        <w:t xml:space="preserve">落实政府采购政策需满足的资格要求</w:t>
      </w:r>
      <w:r>
        <w:rPr>
          <w:rFonts w:hint="eastAsia" w:ascii="Arial" w:hAnsi="Arial"/>
          <w:spacing w:val="8"/>
          <w:szCs w:val="21"/>
        </w:rPr>
        <w:t xml:space="preserve">；</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w:t>
      </w:r>
      <w:r>
        <w:rPr>
          <w:rFonts w:hint="eastAsia" w:ascii="宋体" w:hAnsi="宋体" w:cs="宋体"/>
          <w:b/>
          <w:szCs w:val="21"/>
        </w:rPr>
        <w:t xml:space="preserve">★</w:t>
      </w:r>
      <w:r>
        <w:rPr>
          <w:rFonts w:hint="eastAsia" w:ascii="宋体" w:hAnsi="宋体" w:cs="宋体"/>
          <w:szCs w:val="21"/>
          <w:lang w:val="zh-CN"/>
        </w:rPr>
        <w:t xml:space="preserve">第一章</w:t>
      </w:r>
      <w:r>
        <w:rPr>
          <w:rFonts w:hint="eastAsia" w:ascii="宋体" w:hAnsi="宋体" w:cs="宋体"/>
          <w:color w:val="000000"/>
          <w:szCs w:val="21"/>
        </w:rPr>
        <w:t xml:space="preserve">竞争性磋商公告中二、申请人的资格要求（三）</w:t>
      </w:r>
      <w:r>
        <w:rPr>
          <w:rFonts w:hint="eastAsia" w:ascii="宋体" w:hAnsi="宋体" w:cs="宋体"/>
          <w:szCs w:val="21"/>
          <w:lang w:val="zh-CN"/>
        </w:rPr>
        <w:t xml:space="preserve">采购人根据采购项目的特殊要求规定的特定条件证明文件； </w:t>
      </w:r>
      <w:r/>
    </w:p>
    <w:p>
      <w:pPr>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（6）</w:t>
      </w:r>
      <w:r>
        <w:rPr>
          <w:rFonts w:hint="eastAsia" w:ascii="宋体" w:hAnsi="宋体" w:cs="宋体"/>
          <w:b/>
          <w:szCs w:val="21"/>
        </w:rPr>
        <w:t xml:space="preserve">★</w:t>
      </w:r>
      <w:r>
        <w:rPr>
          <w:rFonts w:hint="eastAsia" w:ascii="宋体" w:hAnsi="宋体" w:cs="宋体"/>
          <w:bCs/>
          <w:szCs w:val="21"/>
        </w:rPr>
        <w:t xml:space="preserve">《南京市政府采购供应商信用记录表暨信用承诺书》</w:t>
      </w:r>
      <w:r>
        <w:rPr>
          <w:rFonts w:hint="eastAsia" w:ascii="宋体" w:hAnsi="宋体" w:cs="宋体"/>
          <w:b/>
          <w:szCs w:val="21"/>
        </w:rPr>
        <w:t xml:space="preserve">注：本表打印时间必须在竞争性磋商文件发布之日起至递交响应文件截止日前。</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7</w:t>
      </w:r>
      <w:r>
        <w:rPr>
          <w:rFonts w:hint="eastAsia" w:ascii="宋体" w:hAnsi="宋体" w:cs="宋体"/>
          <w:color w:val="000000"/>
          <w:szCs w:val="21"/>
          <w:lang w:val="zh-CN"/>
        </w:rPr>
        <w:t xml:space="preserve">）报价表；</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8</w:t>
      </w:r>
      <w:r>
        <w:rPr>
          <w:rFonts w:hint="eastAsia" w:ascii="宋体" w:hAnsi="宋体" w:cs="宋体"/>
          <w:color w:val="000000"/>
          <w:szCs w:val="21"/>
          <w:lang w:val="zh-CN"/>
        </w:rPr>
        <w:t xml:space="preserve">）分项报价表；</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（9）《商务条款偏离表》；</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rPr>
        <w:t xml:space="preserve">（10）供应商认为需要</w:t>
      </w:r>
      <w:r>
        <w:rPr>
          <w:rFonts w:hint="eastAsia" w:ascii="宋体" w:hAnsi="宋体" w:cs="宋体"/>
          <w:color w:val="000000"/>
          <w:szCs w:val="21"/>
          <w:lang w:val="zh-CN"/>
        </w:rPr>
        <w:t xml:space="preserve">提供的其他资格证明文件和商务资料。</w:t>
      </w:r>
      <w:r/>
    </w:p>
    <w:p>
      <w:pPr>
        <w:ind w:firstLine="420"/>
        <w:jc w:val="left"/>
        <w:spacing w:line="360" w:lineRule="auto"/>
        <w:rPr>
          <w:rFonts w:hint="eastAsia" w:ascii="宋体" w:hAnsi="宋体" w:cs="宋体"/>
          <w:color w:val="000000"/>
          <w:szCs w:val="21"/>
          <w:lang w:val="zh-CN"/>
        </w:rPr>
      </w:pPr>
      <w:r>
        <w:rPr>
          <w:rFonts w:hint="eastAsia" w:ascii="宋体" w:hAnsi="宋体" w:cs="宋体"/>
          <w:bCs/>
          <w:color w:val="000000"/>
          <w:szCs w:val="21"/>
          <w:lang w:val="zh-CN"/>
        </w:rPr>
        <w:t xml:space="preserve">8.3 </w:t>
      </w:r>
      <w:r>
        <w:rPr>
          <w:rFonts w:hint="eastAsia" w:ascii="宋体" w:hAnsi="宋体" w:cs="宋体"/>
          <w:b/>
          <w:color w:val="000000"/>
          <w:szCs w:val="21"/>
          <w:lang w:val="zh-CN"/>
        </w:rPr>
        <w:t xml:space="preserve">磋商</w:t>
      </w:r>
      <w:r>
        <w:rPr>
          <w:rFonts w:hint="eastAsia" w:ascii="宋体" w:hAnsi="宋体" w:cs="宋体"/>
          <w:b/>
          <w:bCs/>
          <w:color w:val="000000"/>
          <w:szCs w:val="21"/>
          <w:lang w:val="zh-CN"/>
        </w:rPr>
        <w:t xml:space="preserve">响应文件的技术部分。</w:t>
      </w:r>
      <w:r>
        <w:rPr>
          <w:rFonts w:hint="eastAsia" w:ascii="宋体" w:hAnsi="宋体" w:cs="宋体"/>
          <w:color w:val="000000"/>
          <w:szCs w:val="21"/>
          <w:lang w:val="zh-CN"/>
        </w:rPr>
        <w:t xml:space="preserve">技术部分是证明</w:t>
      </w:r>
      <w:r>
        <w:rPr>
          <w:rFonts w:hint="eastAsia" w:ascii="宋体" w:hAnsi="宋体" w:cs="宋体"/>
          <w:color w:val="000000"/>
          <w:szCs w:val="21"/>
        </w:rPr>
        <w:t xml:space="preserve">供应商提供的货物、服务是合格的，并符合磋商文件要求的证明文件，以及</w:t>
      </w:r>
      <w:r>
        <w:rPr>
          <w:rFonts w:hint="eastAsia" w:ascii="宋体" w:hAnsi="宋体" w:cs="宋体"/>
          <w:color w:val="000000"/>
          <w:szCs w:val="21"/>
          <w:lang w:val="zh-CN"/>
        </w:rPr>
        <w:t xml:space="preserve">对</w:t>
      </w:r>
      <w:r>
        <w:rPr>
          <w:rFonts w:hint="eastAsia" w:ascii="宋体" w:hAnsi="宋体" w:cs="宋体"/>
          <w:color w:val="000000"/>
          <w:szCs w:val="21"/>
        </w:rPr>
        <w:t xml:space="preserve">货物、服务</w:t>
      </w:r>
      <w:r>
        <w:rPr>
          <w:rFonts w:hint="eastAsia" w:ascii="宋体" w:hAnsi="宋体" w:cs="宋体"/>
          <w:color w:val="000000"/>
          <w:szCs w:val="21"/>
          <w:lang w:val="zh-CN"/>
        </w:rPr>
        <w:t xml:space="preserve">的详细说明，这些文件可以是文字资料、图纸和数据等。</w:t>
      </w:r>
      <w:r>
        <w:rPr>
          <w:rFonts w:hint="eastAsia" w:ascii="宋体" w:hAnsi="宋体" w:cs="宋体"/>
          <w:szCs w:val="21"/>
          <w:lang w:val="zh-CN"/>
        </w:rPr>
        <w:t xml:space="preserve">若技术性能无特殊说明，则按国家有关部门最新颁布的标准及规范为准；</w:t>
      </w:r>
      <w:r>
        <w:rPr>
          <w:rFonts w:hint="eastAsia" w:ascii="宋体" w:hAnsi="宋体" w:cs="宋体"/>
          <w:color w:val="000000"/>
          <w:szCs w:val="21"/>
          <w:lang w:val="zh-CN"/>
        </w:rPr>
        <w:t xml:space="preserve">提供的</w:t>
      </w:r>
      <w:r>
        <w:rPr>
          <w:rFonts w:hint="eastAsia" w:ascii="宋体" w:hAnsi="宋体" w:cs="宋体"/>
          <w:color w:val="000000"/>
          <w:szCs w:val="21"/>
        </w:rPr>
        <w:t xml:space="preserve">货物、服务</w:t>
      </w:r>
      <w:r>
        <w:rPr>
          <w:rFonts w:hint="eastAsia" w:ascii="宋体" w:hAnsi="宋体" w:cs="宋体"/>
          <w:color w:val="000000"/>
          <w:szCs w:val="21"/>
          <w:lang w:val="zh-CN"/>
        </w:rPr>
        <w:t xml:space="preserve">如与磋商文件要求有不符之处，应说明其差别之所在</w:t>
      </w:r>
      <w:r>
        <w:rPr>
          <w:rFonts w:hint="eastAsia" w:ascii="宋体" w:hAnsi="宋体" w:cs="宋体"/>
          <w:szCs w:val="21"/>
          <w:lang w:val="zh-CN"/>
        </w:rPr>
        <w:t xml:space="preserve">，并在《技术条款偏离表》中逐条予以说明</w:t>
      </w:r>
      <w:r>
        <w:rPr>
          <w:rFonts w:hint="eastAsia" w:ascii="宋体" w:hAnsi="宋体" w:cs="宋体"/>
          <w:color w:val="000000"/>
          <w:szCs w:val="21"/>
          <w:lang w:val="zh-CN"/>
        </w:rPr>
        <w:t xml:space="preserve">。包括但不限于下列文件，其中加</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color w:val="000000"/>
          <w:szCs w:val="21"/>
        </w:rPr>
        <w:t xml:space="preserve">”</w:t>
      </w:r>
      <w:r>
        <w:rPr>
          <w:rFonts w:hint="eastAsia" w:ascii="宋体" w:hAnsi="宋体" w:cs="宋体"/>
          <w:color w:val="000000"/>
          <w:szCs w:val="21"/>
          <w:lang w:val="zh-CN"/>
        </w:rPr>
        <w:t xml:space="preserve">项目不得有缺失或无效：</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1</w:t>
      </w:r>
      <w:r>
        <w:rPr>
          <w:rFonts w:hint="eastAsia" w:ascii="宋体" w:hAnsi="宋体" w:cs="宋体"/>
          <w:color w:val="000000"/>
          <w:szCs w:val="21"/>
          <w:lang w:val="zh-CN"/>
        </w:rPr>
        <w:t xml:space="preserve">）《技术条款偏离表》；</w:t>
      </w:r>
      <w:r/>
    </w:p>
    <w:p>
      <w:pPr>
        <w:ind w:firstLine="420"/>
        <w:jc w:val="left"/>
        <w:spacing w:line="360" w:lineRule="auto"/>
        <w:widowControl/>
        <w:rPr>
          <w:rFonts w:ascii="Arial" w:hAnsi="Arial"/>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2</w:t>
      </w:r>
      <w:r>
        <w:rPr>
          <w:rFonts w:hint="eastAsia" w:ascii="宋体" w:hAnsi="宋体" w:cs="宋体"/>
          <w:color w:val="000000"/>
          <w:szCs w:val="21"/>
          <w:lang w:val="zh-CN"/>
        </w:rPr>
        <w:t xml:space="preserve">）</w:t>
      </w:r>
      <w:r>
        <w:rPr>
          <w:rFonts w:ascii="Arial" w:hAnsi="Arial"/>
          <w:szCs w:val="21"/>
          <w:lang w:val="zh-CN"/>
        </w:rPr>
        <w:t xml:space="preserve">项目技术方案或服务说明</w:t>
      </w:r>
      <w:r>
        <w:rPr>
          <w:rFonts w:hint="eastAsia" w:ascii="Arial" w:hAnsi="Arial"/>
          <w:szCs w:val="21"/>
          <w:lang w:val="zh-CN"/>
        </w:rPr>
        <w:t xml:space="preserve">；</w:t>
      </w:r>
      <w:r/>
    </w:p>
    <w:p>
      <w:pPr>
        <w:ind w:firstLine="420"/>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）供应商认为需要提供的其他技术资料。</w:t>
      </w:r>
      <w:r/>
    </w:p>
    <w:p>
      <w:pPr>
        <w:ind w:firstLine="420"/>
        <w:jc w:val="left"/>
        <w:spacing w:line="360" w:lineRule="auto"/>
        <w:rPr>
          <w:rFonts w:hint="eastAsia" w:ascii="宋体" w:hAnsi="宋体" w:cs="宋体"/>
          <w:b/>
          <w:color w:val="000000"/>
          <w:szCs w:val="21"/>
          <w:lang w:val="zh-CN"/>
        </w:rPr>
      </w:pPr>
      <w:r>
        <w:rPr>
          <w:rFonts w:hint="eastAsia" w:ascii="宋体" w:hAnsi="宋体" w:cs="宋体"/>
          <w:color w:val="000000"/>
          <w:szCs w:val="21"/>
          <w:lang w:val="zh-CN"/>
        </w:rPr>
        <w:t xml:space="preserve">8.4 </w:t>
      </w:r>
      <w:r>
        <w:rPr>
          <w:rFonts w:hint="eastAsia" w:ascii="宋体" w:hAnsi="宋体" w:cs="宋体"/>
          <w:b/>
          <w:color w:val="000000"/>
          <w:szCs w:val="21"/>
          <w:lang w:val="zh-CN"/>
        </w:rPr>
        <w:t xml:space="preserve">响应文件的价格部分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（1）价格部分是对</w:t>
      </w:r>
      <w:r>
        <w:rPr>
          <w:rFonts w:hint="eastAsia" w:ascii="宋体" w:hAnsi="宋体" w:cs="宋体"/>
          <w:color w:val="000000"/>
          <w:szCs w:val="21"/>
        </w:rPr>
        <w:t xml:space="preserve">货物、服务</w:t>
      </w:r>
      <w:r>
        <w:rPr>
          <w:rFonts w:hint="eastAsia" w:ascii="宋体" w:hAnsi="宋体" w:cs="宋体"/>
          <w:color w:val="000000"/>
          <w:szCs w:val="21"/>
          <w:lang w:val="zh-CN"/>
        </w:rPr>
        <w:t xml:space="preserve">价格构成的说明，磋商文件如没有特别说明的话，对每一项货物和服务仅接受一个价格。</w:t>
      </w:r>
      <w:r/>
    </w:p>
    <w:p>
      <w:pPr>
        <w:ind w:firstLine="420"/>
        <w:spacing w:line="360" w:lineRule="auto"/>
        <w:rPr>
          <w:rFonts w:ascii="Arial" w:hAnsi="Arial"/>
          <w:color w:val="000000"/>
          <w:szCs w:val="21"/>
          <w:lang w:val="zh-CN"/>
        </w:rPr>
      </w:pPr>
      <w:r>
        <w:rPr>
          <w:rFonts w:hint="eastAsia" w:ascii="宋体" w:hAnsi="宋体" w:cs="宋体"/>
          <w:color w:val="000000"/>
          <w:szCs w:val="21"/>
          <w:lang w:val="zh-CN"/>
        </w:rPr>
        <w:t xml:space="preserve">（2）</w:t>
      </w:r>
      <w:bookmarkStart w:id="62" w:name="OLE_LINK4"/>
      <w:r>
        <w:rPr>
          <w:rFonts w:hint="eastAsia" w:ascii="宋体" w:hAnsi="宋体" w:cs="宋体"/>
          <w:szCs w:val="21"/>
          <w:lang w:val="zh-CN"/>
        </w:rPr>
        <w:t xml:space="preserve">报价应</w:t>
      </w:r>
      <w:r>
        <w:rPr>
          <w:rFonts w:hint="eastAsia" w:ascii="Arial" w:hAnsi="宋体"/>
          <w:szCs w:val="21"/>
        </w:rPr>
        <w:t xml:space="preserve">包含为履行本项目合同项下所有义务的全部</w:t>
      </w:r>
      <w:r>
        <w:rPr>
          <w:rFonts w:ascii="Arial" w:hAnsi="宋体"/>
          <w:szCs w:val="21"/>
        </w:rPr>
        <w:t xml:space="preserve">费用</w:t>
      </w:r>
      <w:r>
        <w:rPr>
          <w:rFonts w:hint="eastAsia" w:ascii="Arial" w:hAnsi="宋体"/>
          <w:szCs w:val="21"/>
        </w:rPr>
        <w:t xml:space="preserve">（包括但不限于</w:t>
      </w:r>
      <w:r>
        <w:rPr>
          <w:rFonts w:hint="eastAsia" w:ascii="宋体" w:hAnsi="宋体"/>
          <w:szCs w:val="21"/>
        </w:rPr>
        <w:t xml:space="preserve">技术资料</w:t>
      </w:r>
      <w:r>
        <w:rPr>
          <w:rFonts w:ascii="宋体" w:hAnsi="宋体"/>
          <w:szCs w:val="21"/>
        </w:rPr>
        <w:t xml:space="preserve">、</w:t>
      </w:r>
      <w:r>
        <w:rPr>
          <w:rFonts w:hint="eastAsia" w:ascii="宋体" w:hAnsi="宋体"/>
          <w:szCs w:val="21"/>
        </w:rPr>
        <w:t xml:space="preserve">设计成果、</w:t>
      </w:r>
      <w:r>
        <w:rPr>
          <w:rFonts w:ascii="宋体" w:hAnsi="宋体"/>
          <w:szCs w:val="21"/>
        </w:rPr>
        <w:t xml:space="preserve">人员培训</w:t>
      </w:r>
      <w:r>
        <w:rPr>
          <w:rFonts w:hint="eastAsia" w:ascii="宋体" w:hAnsi="宋体"/>
          <w:szCs w:val="21"/>
        </w:rPr>
        <w:t xml:space="preserve">等</w:t>
      </w:r>
      <w:r>
        <w:rPr>
          <w:rFonts w:ascii="宋体" w:hAnsi="宋体"/>
          <w:szCs w:val="21"/>
        </w:rPr>
        <w:t xml:space="preserve">发生的所有含税费用、支付给员工的工资和国家强制缴纳的各种社会保障资金</w:t>
      </w:r>
      <w:r>
        <w:rPr>
          <w:rFonts w:hint="eastAsia" w:ascii="Arial" w:hAnsi="宋体"/>
          <w:szCs w:val="21"/>
        </w:rPr>
        <w:t xml:space="preserve">）</w:t>
      </w:r>
      <w:r>
        <w:rPr>
          <w:rFonts w:ascii="Arial" w:hAnsi="宋体"/>
          <w:szCs w:val="21"/>
          <w:lang w:val="zh-CN"/>
        </w:rPr>
        <w:t xml:space="preserve">，</w:t>
      </w:r>
      <w:r>
        <w:rPr>
          <w:rFonts w:ascii="Arial" w:hAnsi="宋体"/>
          <w:bCs/>
          <w:szCs w:val="21"/>
        </w:rPr>
        <w:t xml:space="preserve">以</w:t>
      </w:r>
      <w:r>
        <w:rPr>
          <w:rFonts w:ascii="Arial" w:hAnsi="宋体"/>
          <w:szCs w:val="21"/>
        </w:rPr>
        <w:t xml:space="preserve">及</w:t>
      </w:r>
      <w:r>
        <w:rPr>
          <w:rFonts w:hint="eastAsia" w:ascii="Arial" w:hAnsi="宋体"/>
          <w:szCs w:val="21"/>
        </w:rPr>
        <w:t xml:space="preserve">供应商</w:t>
      </w:r>
      <w:r>
        <w:rPr>
          <w:rFonts w:ascii="Arial" w:hAnsi="宋体"/>
          <w:szCs w:val="21"/>
        </w:rPr>
        <w:t xml:space="preserve">认为需要的其他费用等</w:t>
      </w:r>
      <w:r>
        <w:rPr>
          <w:rFonts w:ascii="Arial" w:hAnsi="宋体"/>
          <w:b/>
          <w:szCs w:val="21"/>
        </w:rPr>
        <w:t xml:space="preserve">。</w:t>
      </w:r>
      <w:r/>
    </w:p>
    <w:p>
      <w:pPr>
        <w:ind w:firstLine="420"/>
        <w:jc w:val="left"/>
        <w:spacing w:line="360" w:lineRule="auto"/>
        <w:rPr>
          <w:rFonts w:hint="eastAsia" w:ascii="宋体" w:hAnsi="宋体" w:cs="宋体"/>
          <w:b/>
          <w:bCs/>
          <w:szCs w:val="21"/>
        </w:rPr>
      </w:pPr>
      <w:r>
        <w:rPr>
          <w:rFonts w:hint="eastAsia" w:ascii="宋体" w:hAnsi="宋体" w:cs="宋体"/>
          <w:color w:val="000000"/>
          <w:szCs w:val="21"/>
          <w:lang w:val="zh-CN"/>
        </w:rPr>
        <w:t xml:space="preserve">（3）</w:t>
      </w:r>
      <w:r>
        <w:rPr>
          <w:rFonts w:hint="eastAsia" w:ascii="宋体" w:hAnsi="宋体" w:cs="宋体"/>
          <w:szCs w:val="21"/>
        </w:rPr>
        <w:t xml:space="preserve">供应商的任何错漏、优惠、竞争性报价不得作为减轻责任、减少服务、增加收费、降低质量的理由。</w:t>
      </w:r>
      <w:r>
        <w:rPr>
          <w:rFonts w:hint="eastAsia" w:ascii="宋体" w:hAnsi="宋体" w:cs="宋体"/>
          <w:color w:val="000000"/>
          <w:szCs w:val="21"/>
          <w:lang w:val="zh-CN"/>
        </w:rPr>
        <w:t xml:space="preserve">供应商应充分考虑到市场价格变动，以及项目实施过程中的不可预见因素，一旦成交，单价不变，如果有漏项，视同让利。</w:t>
      </w:r>
      <w:bookmarkEnd w:id="62"/>
      <w:r/>
      <w:r/>
    </w:p>
    <w:p>
      <w:pPr>
        <w:ind w:firstLine="420"/>
        <w:jc w:val="left"/>
        <w:spacing w:line="360" w:lineRule="auto"/>
        <w:rPr>
          <w:rFonts w:hint="eastAsia" w:ascii="宋体" w:hAnsi="宋体" w:cs="宋体"/>
          <w:b/>
          <w:color w:val="000000"/>
          <w:szCs w:val="21"/>
          <w:lang w:val="zh-CN"/>
        </w:rPr>
      </w:pPr>
      <w:r>
        <w:rPr>
          <w:rFonts w:hint="eastAsia" w:ascii="宋体" w:hAnsi="宋体" w:cs="宋体"/>
          <w:color w:val="000000"/>
          <w:szCs w:val="21"/>
          <w:lang w:val="zh-CN"/>
        </w:rPr>
        <w:t xml:space="preserve">（4）</w:t>
      </w:r>
      <w:r>
        <w:rPr>
          <w:rFonts w:hint="eastAsia" w:ascii="宋体" w:hAnsi="宋体" w:cs="宋体"/>
          <w:b/>
          <w:color w:val="000000"/>
          <w:szCs w:val="21"/>
          <w:lang w:val="zh-CN"/>
        </w:rPr>
        <w:t xml:space="preserve">经磋商后，如果成交价低于供应商在响应文件首次报价的</w:t>
      </w:r>
      <w:r>
        <w:rPr>
          <w:rFonts w:ascii="Arial" w:hAnsi="Arial"/>
          <w:color w:val="000000"/>
          <w:szCs w:val="21"/>
          <w:lang w:val="zh-CN"/>
        </w:rPr>
        <w:t xml:space="preserve">，</w:t>
      </w:r>
      <w:r>
        <w:rPr>
          <w:rFonts w:ascii="宋体" w:hAnsi="宋体" w:cs="宋体"/>
          <w:b/>
          <w:color w:val="000000"/>
          <w:szCs w:val="21"/>
          <w:lang w:val="zh-CN"/>
        </w:rPr>
        <w:t xml:space="preserve">除特别注明外</w:t>
      </w:r>
      <w:r>
        <w:rPr>
          <w:rFonts w:hint="eastAsia" w:ascii="宋体" w:hAnsi="宋体" w:cs="宋体"/>
          <w:b/>
          <w:color w:val="000000"/>
          <w:szCs w:val="21"/>
          <w:lang w:val="zh-CN"/>
        </w:rPr>
        <w:t xml:space="preserve">，分项报价同比例调整。</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8.5 </w:t>
      </w:r>
      <w:r>
        <w:rPr>
          <w:rFonts w:hint="eastAsia" w:ascii="宋体" w:hAnsi="宋体" w:cs="宋体"/>
          <w:b/>
          <w:color w:val="000000"/>
          <w:szCs w:val="21"/>
          <w:lang w:val="zh-CN"/>
        </w:rPr>
        <w:t xml:space="preserve">响应文件的其他部分。</w:t>
      </w:r>
      <w:r>
        <w:rPr>
          <w:rFonts w:hint="eastAsia" w:ascii="宋体" w:hAnsi="宋体" w:cs="宋体"/>
          <w:color w:val="000000"/>
          <w:szCs w:val="21"/>
          <w:lang w:val="zh-CN"/>
        </w:rPr>
        <w:t xml:space="preserve">其他部分由供应商根据编制响应文件需要提供的其他相关文件。</w:t>
      </w:r>
      <w:r/>
    </w:p>
    <w:p>
      <w:pPr>
        <w:ind w:firstLine="420"/>
        <w:spacing w:line="360" w:lineRule="auto"/>
        <w:rPr>
          <w:rFonts w:ascii="Arial" w:hAnsi="Arial"/>
          <w:color w:val="000000"/>
          <w:szCs w:val="21"/>
        </w:rPr>
      </w:pPr>
      <w:r>
        <w:rPr>
          <w:rFonts w:hint="eastAsia" w:ascii="宋体" w:hAnsi="宋体" w:cs="宋体"/>
          <w:color w:val="000000"/>
          <w:szCs w:val="21"/>
          <w:lang w:val="zh-CN"/>
        </w:rPr>
        <w:t xml:space="preserve">8.6 </w:t>
      </w:r>
      <w:r>
        <w:rPr>
          <w:rFonts w:hint="eastAsia" w:ascii="Arial" w:hAnsi="Arial"/>
          <w:color w:val="000000"/>
          <w:szCs w:val="21"/>
          <w:lang w:val="zh-CN"/>
        </w:rPr>
        <w:t xml:space="preserve">如标书制作工具中格式和内容与“南京公共采购信息网、江苏政府采购网、中国政府采购网”发布的磋商文件不一致，以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9、磋商保证金</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本项目不收取磋商保证金</w:t>
      </w:r>
      <w:r>
        <w:rPr>
          <w:rFonts w:hint="eastAsia" w:ascii="宋体" w:hAnsi="宋体" w:cs="宋体"/>
          <w:color w:val="000000"/>
          <w:szCs w:val="21"/>
          <w:lang w:val="zh-CN"/>
        </w:rPr>
        <w:t xml:space="preserve">。</w:t>
      </w:r>
      <w:r/>
    </w:p>
    <w:p>
      <w:pPr>
        <w:ind w:firstLine="422"/>
        <w:jc w:val="left"/>
        <w:spacing w:line="360" w:lineRule="auto"/>
        <w:rPr>
          <w:rFonts w:hint="eastAsia" w:ascii="宋体" w:hAnsi="宋体" w:cs="宋体"/>
          <w:b/>
          <w:bCs/>
          <w:color w:val="000000"/>
          <w:szCs w:val="21"/>
        </w:rPr>
      </w:pPr>
      <w:r/>
      <w:bookmarkStart w:id="63" w:name="_Toc508699413"/>
      <w:r>
        <w:rPr>
          <w:rFonts w:hint="eastAsia" w:ascii="宋体" w:hAnsi="宋体" w:cs="宋体"/>
          <w:b/>
          <w:bCs/>
          <w:color w:val="000000"/>
          <w:szCs w:val="21"/>
        </w:rPr>
        <w:t xml:space="preserve">10、磋商有效期 </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10.1 </w:t>
      </w:r>
      <w:r>
        <w:rPr>
          <w:rFonts w:hint="eastAsia" w:cs="宋体" w:asciiTheme="minorEastAsia" w:hAnsiTheme="minorEastAsia" w:eastAsiaTheme="minorEastAsia"/>
          <w:szCs w:val="21"/>
          <w:lang w:val="zh-CN"/>
        </w:rPr>
        <w:t xml:space="preserve">磋商有效期为</w:t>
      </w:r>
      <w:r>
        <w:rPr>
          <w:rFonts w:hint="eastAsia" w:cs="宋体" w:asciiTheme="minorEastAsia" w:hAnsiTheme="minorEastAsia" w:eastAsiaTheme="minorEastAsia"/>
          <w:color w:val="000000" w:themeColor="text1"/>
          <w:szCs w:val="21"/>
          <w:lang w:val="zh-CN"/>
          <w14:textFill>
            <w14:solidFill>
              <w14:schemeClr w14:val="tx1"/>
            </w14:solidFill>
          </w14:textFill>
        </w:rPr>
        <w:t xml:space="preserve">60</w:t>
      </w:r>
      <w:r>
        <w:rPr>
          <w:rFonts w:hint="eastAsia" w:cs="宋体" w:asciiTheme="minorEastAsia" w:hAnsiTheme="minorEastAsia" w:eastAsiaTheme="minorEastAsia"/>
          <w:szCs w:val="21"/>
          <w:lang w:val="zh-CN"/>
        </w:rPr>
        <w:t xml:space="preserve">天，从提交响应文件的截止之日起算。响应文件中承诺的磋商有效期应当不少于竞争性磋商文件中载明的磋商有效期。</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10.2 特殊情况下，在原磋商有效期截止之前，采购代理机构可要求供应商同意延长磋商有效期，这种要求与答复均应以书面形式提交。供应商可以拒绝采购代理机构的这一要求而放弃投标。同意延长磋商有效期的供应商既不能要求也不允许修改其响应文件，同时受磋商有效期约束的所有权利与义务均延长至新的有效期满。</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三、磋商响应文件</w:t>
      </w:r>
      <w:bookmarkEnd w:id="63"/>
      <w:r>
        <w:rPr>
          <w:rFonts w:ascii="Arial" w:hAnsi="Arial"/>
          <w:b/>
          <w:szCs w:val="21"/>
          <w:lang w:val="zh-CN"/>
        </w:rPr>
        <w:t xml:space="preserve">的递交</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11、响应文件</w:t>
      </w:r>
      <w:r>
        <w:rPr>
          <w:rFonts w:ascii="Arial" w:hAnsi="Arial"/>
          <w:b/>
          <w:szCs w:val="21"/>
          <w:lang w:val="zh-CN"/>
        </w:rPr>
        <w:t xml:space="preserve">的递交</w:t>
      </w:r>
      <w:r/>
    </w:p>
    <w:p>
      <w:pPr>
        <w:ind w:firstLine="420"/>
        <w:spacing w:line="360" w:lineRule="auto"/>
        <w:rPr>
          <w:rFonts w:ascii="Arial" w:hAnsi="Arial"/>
          <w:szCs w:val="21"/>
        </w:rPr>
      </w:pPr>
      <w:r>
        <w:rPr>
          <w:rFonts w:hint="eastAsia" w:ascii="宋体" w:hAnsi="宋体" w:cs="宋体"/>
          <w:color w:val="000000"/>
          <w:szCs w:val="21"/>
        </w:rPr>
        <w:t xml:space="preserve">11.1 供应商应当按照《操作手册》规定，按照磋商公告规定，在提交响应文件截止时间前制作并上传电子响应文件。</w:t>
      </w:r>
      <w:r>
        <w:rPr>
          <w:rFonts w:hint="eastAsia" w:ascii="Arial" w:hAnsi="Arial"/>
          <w:szCs w:val="21"/>
        </w:rPr>
        <w:t xml:space="preserve">招标代理机构拒绝接收提交响应文件截止时间后上传的任何电子响应文件。</w:t>
      </w:r>
      <w:r/>
    </w:p>
    <w:p>
      <w:pPr>
        <w:ind w:firstLine="420"/>
        <w:spacing w:line="360" w:lineRule="auto"/>
        <w:rPr>
          <w:rFonts w:hint="eastAsia" w:asciiTheme="minorEastAsia" w:hAnsiTheme="minorEastAsia" w:eastAsiaTheme="minorEastAsia"/>
          <w:b/>
          <w:bCs/>
          <w:szCs w:val="21"/>
        </w:rPr>
      </w:pPr>
      <w:r>
        <w:rPr>
          <w:rFonts w:hint="eastAsia" w:ascii="宋体" w:hAnsi="宋体" w:cs="宋体"/>
          <w:color w:val="000000"/>
          <w:szCs w:val="21"/>
        </w:rPr>
        <w:t xml:space="preserve">11.2 </w:t>
      </w:r>
      <w:r>
        <w:rPr>
          <w:rFonts w:hint="eastAsia" w:ascii="宋体" w:hAnsi="宋体" w:cs="宋体"/>
          <w:b/>
          <w:bCs/>
          <w:color w:val="000000"/>
          <w:szCs w:val="21"/>
        </w:rPr>
        <w:t xml:space="preserve">供应商应充分考虑网络环境、网络带宽等因素可能对磋商产生的影响，</w:t>
      </w:r>
      <w:r>
        <w:rPr>
          <w:rFonts w:hint="eastAsia" w:asciiTheme="minorEastAsia" w:hAnsiTheme="minorEastAsia" w:eastAsiaTheme="minorEastAsia"/>
          <w:b/>
          <w:bCs/>
          <w:szCs w:val="21"/>
        </w:rPr>
        <w:t xml:space="preserve">如因供应商自身原因造成的电子响应文件上传不成功的，按照本竞争性磋商文件第二章第18.3.3条规定做无效响应处理。</w:t>
      </w:r>
      <w:r/>
    </w:p>
    <w:p>
      <w:pPr>
        <w:ind w:firstLine="420"/>
        <w:spacing w:line="360" w:lineRule="auto"/>
        <w:rPr>
          <w:rFonts w:hint="eastAsia" w:asciiTheme="minorEastAsia" w:hAnsiTheme="minorEastAsia" w:eastAsiaTheme="minorEastAsia"/>
          <w:szCs w:val="21"/>
        </w:rPr>
      </w:pPr>
      <w:r>
        <w:rPr>
          <w:rFonts w:hint="eastAsia" w:ascii="宋体" w:hAnsi="宋体" w:cs="宋体"/>
          <w:color w:val="000000"/>
          <w:szCs w:val="21"/>
        </w:rPr>
        <w:t xml:space="preserve">11.3 采购代理机构可以按照规定，通过修改竞争性磋商文件酌情延长提交响应文件截止日期，在</w:t>
      </w:r>
      <w:r>
        <w:rPr>
          <w:rFonts w:hint="eastAsia" w:asciiTheme="minorEastAsia" w:hAnsiTheme="minorEastAsia" w:eastAsiaTheme="minorEastAsia"/>
          <w:bCs/>
          <w:szCs w:val="21"/>
        </w:rPr>
        <w:t xml:space="preserve">此情况下，供应商的所有权利和义务均以延长后新的截止日期为准。</w:t>
      </w:r>
      <w:bookmarkStart w:id="64" w:name="_Hlk44579810"/>
      <w:r/>
      <w:bookmarkEnd w:id="64"/>
      <w:r/>
      <w:r/>
    </w:p>
    <w:p>
      <w:pPr>
        <w:pStyle w:val="983"/>
        <w:ind w:left="0" w:firstLine="422"/>
        <w:jc w:val="left"/>
        <w:spacing w:line="360" w:lineRule="auto"/>
        <w:rPr>
          <w:rFonts w:hint="eastAsia" w:ascii="宋体" w:hAnsi="宋体" w:eastAsia="宋体"/>
          <w:b/>
          <w:bCs/>
          <w:color w:val="000000"/>
          <w:sz w:val="21"/>
          <w:szCs w:val="21"/>
          <w:lang w:val="en-US"/>
        </w:rPr>
      </w:pPr>
      <w:r>
        <w:rPr>
          <w:rFonts w:hint="eastAsia" w:ascii="宋体" w:hAnsi="宋体" w:eastAsia="宋体"/>
          <w:b/>
          <w:bCs/>
          <w:color w:val="000000"/>
          <w:sz w:val="21"/>
          <w:szCs w:val="21"/>
          <w:lang w:val="en-US"/>
        </w:rPr>
        <w:t xml:space="preserve">12、电子响应文件的撤回和修改</w:t>
      </w:r>
      <w:r/>
    </w:p>
    <w:p>
      <w:pPr>
        <w:pStyle w:val="983"/>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12.1响应文件的撤回</w:t>
      </w:r>
      <w:r/>
    </w:p>
    <w:p>
      <w:pPr>
        <w:pStyle w:val="983"/>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.1.1 </w:t>
      </w:r>
      <w:r>
        <w:rPr>
          <w:rFonts w:hint="eastAsia" w:ascii="宋体" w:hAnsi="宋体" w:eastAsia="宋体"/>
          <w:color w:val="000000"/>
          <w:sz w:val="21"/>
          <w:szCs w:val="21"/>
          <w:lang w:val="en-US"/>
        </w:rPr>
        <w:t xml:space="preserve">供应商可在提交响应文件截止时间前撤回其电子响应文件，具体操作方法见《操作手册》。</w:t>
      </w:r>
      <w:r/>
    </w:p>
    <w:p>
      <w:pPr>
        <w:pStyle w:val="983"/>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.1.2 </w:t>
      </w:r>
      <w:r>
        <w:rPr>
          <w:rFonts w:hint="eastAsia" w:ascii="宋体" w:hAnsi="宋体" w:eastAsia="宋体"/>
          <w:color w:val="000000"/>
          <w:sz w:val="21"/>
          <w:szCs w:val="21"/>
          <w:lang w:val="en-US"/>
        </w:rPr>
        <w:t xml:space="preserve">供应商撤回电子响应文件，则认为其不再参与本项目磋商活动。</w:t>
      </w:r>
      <w:r/>
    </w:p>
    <w:p>
      <w:pPr>
        <w:pStyle w:val="983"/>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.2 </w:t>
      </w:r>
      <w:r>
        <w:rPr>
          <w:rFonts w:hint="eastAsia" w:ascii="宋体" w:hAnsi="宋体" w:eastAsia="宋体"/>
          <w:color w:val="000000"/>
          <w:sz w:val="21"/>
          <w:szCs w:val="21"/>
          <w:lang w:val="en-US"/>
        </w:rPr>
        <w:t xml:space="preserve">响应文件的修改</w:t>
      </w:r>
      <w:r/>
    </w:p>
    <w:p>
      <w:pPr>
        <w:pStyle w:val="983"/>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.2.1 </w:t>
      </w:r>
      <w:r>
        <w:rPr>
          <w:rFonts w:hint="eastAsia" w:ascii="宋体" w:hAnsi="宋体" w:eastAsia="宋体"/>
          <w:color w:val="000000"/>
          <w:sz w:val="21"/>
          <w:szCs w:val="21"/>
          <w:lang w:val="en-US"/>
        </w:rPr>
        <w:t xml:space="preserve">供应商可在提交响应文件截止时间前对其电子响应文件进行修改，具体操作方法见《操作手册》。</w:t>
      </w:r>
      <w:r/>
    </w:p>
    <w:p>
      <w:pPr>
        <w:pStyle w:val="983"/>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.2.2 </w:t>
      </w:r>
      <w:r>
        <w:rPr>
          <w:rFonts w:hint="eastAsia" w:ascii="宋体" w:hAnsi="宋体" w:eastAsia="宋体"/>
          <w:color w:val="000000"/>
          <w:sz w:val="21"/>
          <w:szCs w:val="21"/>
          <w:lang w:val="en-US"/>
        </w:rPr>
        <w:t xml:space="preserve">提交响应文件截止时间之后，供应商不得对其电子响应文件作任何修改。</w:t>
      </w:r>
      <w:r/>
    </w:p>
    <w:p>
      <w:pPr>
        <w:pStyle w:val="983"/>
        <w:ind w:left="0" w:firstLine="420"/>
        <w:jc w:val="left"/>
        <w:spacing w:line="360" w:lineRule="auto"/>
        <w:rPr>
          <w:rFonts w:hint="eastAsia" w:ascii="宋体" w:hAnsi="宋体" w:eastAsia="宋体"/>
          <w:color w:val="000000"/>
          <w:sz w:val="21"/>
          <w:szCs w:val="21"/>
          <w:lang w:val="en-US"/>
        </w:rPr>
      </w:pPr>
      <w:r>
        <w:rPr>
          <w:rFonts w:hint="eastAsia" w:ascii="宋体" w:hAnsi="宋体" w:eastAsia="宋体"/>
          <w:color w:val="000000"/>
          <w:sz w:val="21"/>
          <w:szCs w:val="21"/>
          <w:lang w:val="en-US"/>
        </w:rPr>
        <w:t xml:space="preserve">12</w:t>
      </w:r>
      <w:r>
        <w:rPr>
          <w:rFonts w:ascii="宋体" w:hAnsi="宋体" w:eastAsia="宋体"/>
          <w:color w:val="000000"/>
          <w:sz w:val="21"/>
          <w:szCs w:val="21"/>
          <w:lang w:val="en-US"/>
        </w:rPr>
        <w:t xml:space="preserve">.3</w:t>
      </w:r>
      <w:r>
        <w:rPr>
          <w:rFonts w:hint="eastAsia" w:ascii="宋体" w:hAnsi="宋体" w:eastAsia="宋体"/>
          <w:color w:val="000000"/>
          <w:sz w:val="21"/>
          <w:szCs w:val="21"/>
          <w:lang w:val="en-US"/>
        </w:rPr>
        <w:t xml:space="preserve">在提交响应文件截止时间至磋商文件中规定的磋商有效期满之间的这段时间内，供应商不得撤回其响应文件。</w:t>
      </w:r>
      <w:r/>
    </w:p>
    <w:p>
      <w:pPr>
        <w:ind w:firstLine="422"/>
        <w:jc w:val="left"/>
        <w:spacing w:line="360" w:lineRule="auto"/>
        <w:rPr>
          <w:rFonts w:hint="eastAsia" w:ascii="宋体" w:hAnsi="宋体" w:cs="宋体"/>
          <w:b/>
          <w:bCs/>
          <w:color w:val="000000"/>
          <w:szCs w:val="21"/>
          <w:lang w:val="zh-CN"/>
        </w:rPr>
      </w:pPr>
      <w:r>
        <w:rPr>
          <w:rFonts w:hint="eastAsia" w:ascii="宋体" w:hAnsi="宋体"/>
          <w:b/>
          <w:bCs/>
          <w:szCs w:val="21"/>
        </w:rPr>
        <w:t xml:space="preserve">四、</w:t>
      </w:r>
      <w:r>
        <w:rPr>
          <w:rFonts w:hint="eastAsia" w:ascii="宋体" w:hAnsi="宋体" w:cs="宋体"/>
          <w:b/>
          <w:bCs/>
          <w:color w:val="000000"/>
          <w:szCs w:val="21"/>
          <w:lang w:val="zh-CN"/>
        </w:rPr>
        <w:t xml:space="preserve">磋商</w:t>
      </w:r>
      <w:r/>
    </w:p>
    <w:p>
      <w:pPr>
        <w:ind w:firstLine="422"/>
        <w:jc w:val="left"/>
        <w:spacing w:line="360" w:lineRule="auto"/>
        <w:rPr>
          <w:rFonts w:hint="eastAsia" w:ascii="宋体" w:hAnsi="宋体"/>
          <w:b/>
          <w:bCs/>
          <w:szCs w:val="21"/>
        </w:rPr>
      </w:pPr>
      <w:r>
        <w:rPr>
          <w:rFonts w:hint="eastAsia" w:ascii="宋体" w:hAnsi="宋体"/>
          <w:b/>
          <w:bCs/>
          <w:szCs w:val="21"/>
        </w:rPr>
        <w:t xml:space="preserve">13、响应文件解密</w:t>
      </w:r>
      <w:r/>
    </w:p>
    <w:p>
      <w:pPr>
        <w:ind w:firstLine="422"/>
        <w:jc w:val="left"/>
        <w:spacing w:line="360" w:lineRule="auto"/>
        <w:rPr>
          <w:rFonts w:hint="eastAsia" w:ascii="宋体" w:hAnsi="宋体"/>
          <w:b/>
          <w:bCs/>
          <w:szCs w:val="21"/>
        </w:rPr>
      </w:pPr>
      <w:r>
        <w:rPr>
          <w:rFonts w:hint="eastAsia" w:ascii="宋体" w:hAnsi="宋体"/>
          <w:b/>
          <w:bCs/>
          <w:szCs w:val="21"/>
        </w:rPr>
        <w:t xml:space="preserve">13.1 供应商应当按照《操作手册》规定，在苏采云系统规定的时间内对响应文件进行解密。</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1</w:t>
      </w:r>
      <w:r>
        <w:rPr>
          <w:rFonts w:hint="eastAsia" w:ascii="宋体" w:hAnsi="宋体" w:cs="宋体"/>
          <w:b/>
          <w:bCs/>
          <w:color w:val="000000"/>
          <w:szCs w:val="21"/>
        </w:rPr>
        <w:t xml:space="preserve">4</w:t>
      </w:r>
      <w:r>
        <w:rPr>
          <w:rFonts w:hint="eastAsia" w:ascii="宋体" w:hAnsi="宋体" w:cs="宋体"/>
          <w:b/>
          <w:bCs/>
          <w:color w:val="000000"/>
          <w:szCs w:val="21"/>
          <w:lang w:val="zh-CN"/>
        </w:rPr>
        <w:t xml:space="preserve">、磋商组织</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14.1 磋商工作由采购代理机构负责组织，具体磋商事务由依法组建的磋商小组负责。</w:t>
      </w:r>
      <w:r/>
    </w:p>
    <w:p>
      <w:pPr>
        <w:ind w:firstLine="420"/>
        <w:spacing w:line="360" w:lineRule="auto"/>
        <w:rPr>
          <w:rFonts w:hint="eastAsia" w:cs="宋体" w:asciiTheme="minorEastAsia" w:hAnsiTheme="minorEastAsia" w:eastAsiaTheme="minorEastAsia"/>
          <w:b/>
          <w:bCs/>
          <w:szCs w:val="21"/>
          <w:lang w:val="zh-CN"/>
        </w:rPr>
      </w:pPr>
      <w:r>
        <w:rPr>
          <w:rFonts w:hint="eastAsia" w:cs="宋体" w:asciiTheme="minorEastAsia" w:hAnsiTheme="minorEastAsia" w:eastAsiaTheme="minorEastAsia"/>
          <w:b/>
          <w:bCs/>
          <w:szCs w:val="21"/>
          <w:lang w:val="zh-CN"/>
        </w:rPr>
        <w:t xml:space="preserve">15、评审过程的保密与公正</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15.1 磋商小组、采购人和采购代理机构工作人员、相关监督人员等与评审工作有关的人员，对评审情况以及在评审过程中获悉的国家秘密、商业秘密负有保密责任。</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15.2 供应商不得以任何方式影响磋商评审，否则其响应文件将被作为无效响应文件。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15.3 采购代理机构和磋商小组不向未成交的供应商解释未成交原因，也不公布评审过程中的相关细节。</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16、评审过程中的澄清</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16.1 项目评审期间，磋商小组有权要求供应商对响应文件中含义不明确、同类问题表述不一致或者有明显文字和计算错误的内容等作出必要的澄清、说明或者补正。</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供应商的澄清、说明或者补正不得超出响应文件的范围或者改变响应文件的实质性内容。</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17、</w:t>
      </w:r>
      <w:r>
        <w:rPr>
          <w:rFonts w:hint="eastAsia" w:ascii="宋体" w:hAnsi="宋体" w:cs="宋体"/>
          <w:b/>
          <w:bCs/>
          <w:color w:val="000000"/>
          <w:szCs w:val="21"/>
          <w:lang w:val="zh-CN"/>
        </w:rPr>
        <w:t xml:space="preserve">磋商小组并非对每个供应商都作澄清要求</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17.1 需要供应商进行澄清、说明和补正的，磋商小组将通过苏采云系统向供应商发出</w:t>
      </w:r>
      <w:r>
        <w:rPr>
          <w:rFonts w:hint="eastAsia" w:ascii="宋体" w:hAnsi="宋体"/>
          <w:color w:val="000000"/>
          <w:szCs w:val="21"/>
          <w:lang w:val="zh-CN"/>
        </w:rPr>
        <w:t xml:space="preserve">《澄清要求函》</w:t>
      </w:r>
      <w:r>
        <w:rPr>
          <w:rFonts w:hint="eastAsia" w:ascii="宋体" w:hAnsi="宋体"/>
          <w:color w:val="000000"/>
          <w:szCs w:val="21"/>
        </w:rPr>
        <w:t xml:space="preserve">，接到</w:t>
      </w:r>
      <w:r>
        <w:rPr>
          <w:rFonts w:hint="eastAsia" w:ascii="宋体" w:hAnsi="宋体"/>
          <w:color w:val="000000"/>
          <w:szCs w:val="21"/>
          <w:lang w:val="zh-CN"/>
        </w:rPr>
        <w:t xml:space="preserve">《澄清要求函》</w:t>
      </w:r>
      <w:r>
        <w:rPr>
          <w:rFonts w:hint="eastAsia" w:ascii="宋体" w:hAnsi="宋体"/>
          <w:color w:val="000000"/>
          <w:szCs w:val="21"/>
        </w:rPr>
        <w:t xml:space="preserve">的供应商应当按照要求在苏采云系统中提交</w:t>
      </w:r>
      <w:r>
        <w:rPr>
          <w:rFonts w:hint="eastAsia" w:ascii="宋体" w:hAnsi="宋体"/>
          <w:color w:val="000000"/>
          <w:szCs w:val="21"/>
          <w:lang w:val="zh-CN"/>
        </w:rPr>
        <w:t xml:space="preserve">《澄清要求函》</w:t>
      </w:r>
      <w:r>
        <w:rPr>
          <w:rFonts w:hint="eastAsia" w:ascii="宋体" w:hAnsi="宋体"/>
          <w:color w:val="000000"/>
          <w:szCs w:val="21"/>
        </w:rPr>
        <w:t xml:space="preserve">并加盖电子公章。澄清、说明和补正的内容作为响应文件的补充部分，具体操作方式见《操作手册》。</w:t>
      </w:r>
      <w:r/>
    </w:p>
    <w:p>
      <w:pPr>
        <w:ind w:firstLine="420"/>
        <w:jc w:val="left"/>
        <w:spacing w:line="360" w:lineRule="auto"/>
        <w:rPr>
          <w:rFonts w:hint="eastAsia" w:ascii="宋体" w:hAnsi="宋体"/>
          <w:color w:val="000000"/>
          <w:szCs w:val="21"/>
        </w:rPr>
      </w:pPr>
      <w:r>
        <w:rPr>
          <w:rFonts w:hint="eastAsia" w:ascii="宋体" w:hAnsi="宋体"/>
          <w:color w:val="000000"/>
          <w:szCs w:val="21"/>
        </w:rPr>
        <w:t xml:space="preserve">17.2接到磋商小组澄清、说明和补正要求的供应商如未按规定做出澄清、说明和补正，其风险由供应商自行承担。</w:t>
      </w:r>
      <w:r/>
    </w:p>
    <w:p>
      <w:pPr>
        <w:ind w:firstLine="420"/>
        <w:spacing w:line="360" w:lineRule="auto"/>
        <w:shd w:val="clear" w:color="auto" w:fill="ffffff"/>
        <w:widowControl/>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17.3响应文件报价出现前后不一致的，除竞争性磋商文件另有规定外，按照下列规定修正：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(1)</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大写金额和小写金额不一致的，以大写金额为准；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单价金额小数点或者百分比有明显错位的，以磋商报价表的总价为准，并修改单价；</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 </w:t>
      </w:r>
      <w:r>
        <w:rPr>
          <w:rFonts w:hint="eastAsia" w:asciiTheme="minorEastAsia" w:hAnsiTheme="minorEastAsia" w:eastAsiaTheme="minorEastAsia"/>
          <w:szCs w:val="21"/>
        </w:rPr>
        <w:t xml:space="preserve">总价金额与按单价汇总金额不一致的，以单价金额计算结果为准。</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同时出现两种以上不一致的，按照前款规定的顺序修正。</w:t>
      </w:r>
      <w:r/>
    </w:p>
    <w:p>
      <w:pPr>
        <w:ind w:firstLine="420"/>
        <w:spacing w:line="360" w:lineRule="auto"/>
        <w:shd w:val="clear" w:color="auto" w:fill="ffffff"/>
        <w:widowControl/>
        <w:rPr>
          <w:rFonts w:hint="eastAsia" w:asciiTheme="minorEastAsia" w:hAnsiTheme="minorEastAsia" w:eastAsiaTheme="minorEastAsia"/>
          <w:szCs w:val="21"/>
        </w:rPr>
      </w:pPr>
      <w:r>
        <w:rPr>
          <w:rFonts w:hint="eastAsia" w:asciiTheme="minorEastAsia" w:hAnsiTheme="minorEastAsia" w:eastAsiaTheme="minorEastAsia"/>
          <w:szCs w:val="21"/>
        </w:rPr>
        <w:t xml:space="preserve">磋商小组将按上述修正错误的方法调整响应文件中的报价，并通过苏采云系统告知供应商，调整后的价格对供应商具有约束力。如果供应商不接受修正后的价格，则其磋商将被拒绝。</w:t>
      </w:r>
      <w:r/>
    </w:p>
    <w:p>
      <w:pPr>
        <w:ind w:firstLine="422"/>
        <w:jc w:val="left"/>
        <w:spacing w:line="360" w:lineRule="auto"/>
        <w:rPr>
          <w:rFonts w:hint="eastAsia" w:ascii="宋体" w:hAnsi="宋体" w:cs="微软雅黑"/>
          <w:b/>
          <w:color w:val="000000"/>
          <w:szCs w:val="21"/>
          <w:lang w:val="zh-CN"/>
        </w:rPr>
      </w:pPr>
      <w:r>
        <w:rPr>
          <w:rFonts w:hint="eastAsia" w:ascii="宋体" w:hAnsi="宋体" w:cs="宋体"/>
          <w:b/>
          <w:color w:val="000000"/>
          <w:szCs w:val="21"/>
          <w:lang w:val="zh-CN"/>
        </w:rPr>
        <w:t xml:space="preserve">18、</w:t>
      </w:r>
      <w:r>
        <w:rPr>
          <w:rFonts w:hint="eastAsia" w:ascii="宋体" w:hAnsi="宋体" w:cs="微软雅黑"/>
          <w:b/>
          <w:color w:val="000000"/>
          <w:szCs w:val="21"/>
          <w:lang w:val="zh-CN"/>
        </w:rPr>
        <w:t xml:space="preserve">响应文件的审查</w:t>
      </w:r>
      <w:r/>
    </w:p>
    <w:p>
      <w:pPr>
        <w:ind w:firstLine="420"/>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18.1 响应文件审查分为资格审查和符合性审查。</w:t>
      </w:r>
      <w:r/>
    </w:p>
    <w:p>
      <w:pPr>
        <w:ind w:firstLine="420"/>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18.2 资格审查。依据法律法规和磋商文件的规定，磋商小组对响应文件中的资格证明文件进行审查，以确定供应商是否具备参加磋商的资格。</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18.2.1响应文件有下列情况之一的，</w:t>
      </w:r>
      <w:bookmarkStart w:id="65" w:name="OLE_LINK28"/>
      <w:r>
        <w:rPr>
          <w:rFonts w:hint="eastAsia" w:asciiTheme="minorEastAsia" w:hAnsiTheme="minorEastAsia" w:eastAsiaTheme="minorEastAsia"/>
          <w:b/>
          <w:bCs/>
          <w:szCs w:val="21"/>
        </w:rPr>
        <w:t xml:space="preserve">在资格审查时</w:t>
      </w:r>
      <w:bookmarkEnd w:id="65"/>
      <w:r>
        <w:rPr>
          <w:rFonts w:hint="eastAsia" w:asciiTheme="minorEastAsia" w:hAnsiTheme="minorEastAsia" w:eastAsiaTheme="minorEastAsia"/>
          <w:b/>
          <w:bCs/>
          <w:szCs w:val="21"/>
        </w:rPr>
        <w:t xml:space="preserve">按照无效投标处理：</w:t>
      </w:r>
      <w:r/>
    </w:p>
    <w:p>
      <w:pPr>
        <w:numPr>
          <w:ilvl w:val="0"/>
          <w:numId w:val="1"/>
        </w:numPr>
        <w:ind w:firstLine="420"/>
        <w:jc w:val="left"/>
        <w:spacing w:line="360" w:lineRule="auto"/>
        <w:tabs>
          <w:tab w:val="left" w:pos="4825" w:leader="none"/>
        </w:tabs>
        <w:rPr>
          <w:rFonts w:hint="eastAsia" w:cs="宋体" w:asciiTheme="minorEastAsia" w:hAnsiTheme="minorEastAsia" w:eastAsiaTheme="minorEastAsia"/>
          <w:szCs w:val="21"/>
        </w:rPr>
      </w:pPr>
      <w:r/>
      <w:bookmarkStart w:id="66" w:name="_Hlk81314966"/>
      <w:r>
        <w:rPr>
          <w:rFonts w:hint="eastAsia" w:cs="宋体"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w:t>
      </w:r>
      <w:r>
        <w:rPr>
          <w:rFonts w:hint="eastAsia" w:cs="宋体" w:asciiTheme="minorEastAsia" w:hAnsiTheme="minorEastAsia" w:eastAsiaTheme="minorEastAsia"/>
          <w:szCs w:val="21"/>
        </w:rPr>
        <w:t xml:space="preserve">文件中规定资格条件的；</w:t>
      </w:r>
      <w:bookmarkEnd w:id="66"/>
      <w:r/>
      <w:r/>
    </w:p>
    <w:p>
      <w:pPr>
        <w:ind w:firstLine="420"/>
        <w:jc w:val="left"/>
        <w:spacing w:line="360" w:lineRule="auto"/>
        <w:tabs>
          <w:tab w:val="left" w:pos="4825" w:leader="none"/>
        </w:tabs>
        <w:rPr>
          <w:rFonts w:hint="eastAsia" w:cs="宋体" w:asciiTheme="minorEastAsia" w:hAnsiTheme="minorEastAsia" w:eastAsiaTheme="minorEastAsia"/>
          <w:szCs w:val="21"/>
        </w:rPr>
      </w:pPr>
      <w:r/>
      <w:bookmarkStart w:id="67" w:name="_Hlk77845984"/>
      <w:r>
        <w:rPr>
          <w:rFonts w:hint="eastAsia" w:cs="宋体" w:asciiTheme="minorEastAsia" w:hAnsiTheme="minorEastAsia" w:eastAsiaTheme="minorEastAsia"/>
          <w:szCs w:val="21"/>
        </w:rPr>
        <w:t xml:space="preserve">（</w:t>
      </w:r>
      <w:r>
        <w:rPr>
          <w:rFonts w:cs="宋体" w:asciiTheme="minorEastAsia" w:hAnsiTheme="minorEastAsia" w:eastAsiaTheme="minorEastAsia"/>
          <w:szCs w:val="21"/>
        </w:rPr>
        <w:t xml:space="preserve">2</w:t>
      </w:r>
      <w:r>
        <w:rPr>
          <w:rFonts w:hint="eastAsia" w:cs="宋体" w:asciiTheme="minorEastAsia" w:hAnsiTheme="minorEastAsia" w:eastAsiaTheme="minorEastAsia"/>
          <w:szCs w:val="21"/>
        </w:rPr>
        <w:t xml:space="preserve">）未提供《南京市政府采购供应商信用记录表暨信用承诺书》。</w:t>
      </w:r>
      <w:bookmarkEnd w:id="67"/>
      <w:r/>
      <w:r/>
    </w:p>
    <w:p>
      <w:pPr>
        <w:ind w:firstLine="420"/>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18.3 符合性审查。依据磋商文件的规定，由磋商小组从有效性、完整性和对磋商文件的响应程度等方面对响应文件进行审查，以确定是否对磋商文件的实质性要求作出响应。</w:t>
      </w:r>
      <w:r/>
    </w:p>
    <w:p>
      <w:pPr>
        <w:ind w:firstLine="422"/>
        <w:spacing w:line="360" w:lineRule="auto"/>
        <w:rPr>
          <w:rFonts w:hint="eastAsia" w:asciiTheme="minorEastAsia" w:hAnsiTheme="minorEastAsia" w:eastAsiaTheme="minorEastAsia"/>
          <w:szCs w:val="21"/>
        </w:rPr>
      </w:pPr>
      <w:r>
        <w:rPr>
          <w:rFonts w:hint="eastAsia" w:asciiTheme="minorEastAsia" w:hAnsiTheme="minorEastAsia" w:eastAsiaTheme="minorEastAsia"/>
          <w:b/>
          <w:bCs/>
          <w:szCs w:val="21"/>
        </w:rPr>
        <w:t xml:space="preserve">18.3.1</w:t>
      </w:r>
      <w:r>
        <w:rPr>
          <w:rFonts w:hint="eastAsia" w:cs="宋体" w:asciiTheme="minorEastAsia" w:hAnsiTheme="minorEastAsia" w:eastAsiaTheme="minorEastAsia"/>
          <w:b/>
          <w:bCs/>
          <w:szCs w:val="21"/>
        </w:rPr>
        <w:t xml:space="preserve">实质性要求是指本竞争性磋商文件中打“★”等其他文字说明的商务和技术要求。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18.3.2如果响应文件实质上没有响应竞争性磋商文件的要求，磋商小组将予以拒绝，供应商不得通过修改或撤销不合要求的偏离或保留而使其投标成为实质性响应的投标。</w:t>
      </w:r>
      <w:r/>
    </w:p>
    <w:p>
      <w:pPr>
        <w:ind w:firstLine="422"/>
        <w:spacing w:line="360" w:lineRule="auto"/>
        <w:rPr>
          <w:rFonts w:hint="eastAsia" w:asciiTheme="minorEastAsia" w:hAnsiTheme="minorEastAsia" w:eastAsiaTheme="minorEastAsia"/>
          <w:b/>
          <w:bCs/>
          <w:szCs w:val="21"/>
        </w:rPr>
      </w:pPr>
      <w:r>
        <w:rPr>
          <w:rFonts w:asciiTheme="minorEastAsia" w:hAnsiTheme="minorEastAsia" w:eastAsiaTheme="minorEastAsia"/>
          <w:b/>
          <w:bCs/>
          <w:szCs w:val="21"/>
        </w:rPr>
        <w:t xml:space="preserve">18</w:t>
      </w:r>
      <w:r>
        <w:rPr>
          <w:rFonts w:hint="eastAsia" w:asciiTheme="minorEastAsia" w:hAnsiTheme="minorEastAsia" w:eastAsiaTheme="minorEastAsia"/>
          <w:b/>
          <w:bCs/>
          <w:szCs w:val="21"/>
        </w:rPr>
        <w:t xml:space="preserve">.3.3响应文件属下列情形之一的，在符合性审查时按照无效响应处理：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w:t>
      </w: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供应商在苏采云系统规定的时间内未成功解密电子响应文件</w:t>
      </w:r>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bookmarkStart w:id="68" w:name="OLE_LINK9"/>
      <w:r>
        <w:rPr>
          <w:rFonts w:hint="eastAsia" w:asciiTheme="minorEastAsia" w:hAnsiTheme="minorEastAsia" w:eastAsiaTheme="minorEastAsia"/>
          <w:szCs w:val="21"/>
        </w:rPr>
        <w:t xml:space="preserve">（2</w:t>
      </w:r>
      <w:r>
        <w:rPr>
          <w:rFonts w:asciiTheme="minorEastAsia" w:hAnsiTheme="minorEastAsia" w:eastAsiaTheme="minorEastAsia"/>
          <w:szCs w:val="21"/>
        </w:rPr>
        <w:t xml:space="preserve">）</w:t>
      </w:r>
      <w:bookmarkEnd w:id="68"/>
      <w:r>
        <w:rPr>
          <w:rFonts w:hint="eastAsia" w:asciiTheme="minorEastAsia" w:hAnsiTheme="minorEastAsia" w:eastAsiaTheme="minorEastAsia"/>
          <w:szCs w:val="21"/>
        </w:rPr>
        <w:t xml:space="preserve">供应商未按照竞争性磋商文件要求上传电子响应文件；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（3</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响应文件未按照竞争性磋商文件要求加盖电子公章；</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（4</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同一供应商提交两个（含两个）以上不同的响应文件或者最后报价。</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（5</w:t>
      </w:r>
      <w:r>
        <w:rPr>
          <w:rFonts w:asciiTheme="minorEastAsia" w:hAnsiTheme="minorEastAsia" w:eastAsiaTheme="minorEastAsia"/>
          <w:szCs w:val="21"/>
        </w:rPr>
        <w:t xml:space="preserve">）不具备</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中规定</w:t>
      </w:r>
      <w:r>
        <w:rPr>
          <w:rFonts w:hint="eastAsia" w:asciiTheme="minorEastAsia" w:hAnsiTheme="minorEastAsia" w:eastAsiaTheme="minorEastAsia"/>
          <w:szCs w:val="21"/>
        </w:rPr>
        <w:t xml:space="preserve">实质性要求</w:t>
      </w:r>
      <w:r>
        <w:rPr>
          <w:rFonts w:asciiTheme="minorEastAsia" w:hAnsiTheme="minorEastAsia" w:eastAsiaTheme="minorEastAsia"/>
          <w:szCs w:val="21"/>
        </w:rPr>
        <w:t xml:space="preserve">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（6</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所报</w:t>
      </w:r>
      <w:r>
        <w:rPr>
          <w:rFonts w:asciiTheme="minorEastAsia" w:hAnsiTheme="minorEastAsia" w:eastAsiaTheme="minorEastAsia"/>
          <w:szCs w:val="21"/>
        </w:rPr>
        <w:t xml:space="preserve">总价超出采购项目预算或者最高限价的；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（7</w:t>
      </w:r>
      <w:r>
        <w:rPr>
          <w:rFonts w:asciiTheme="minorEastAsia" w:hAnsiTheme="minorEastAsia" w:eastAsiaTheme="minorEastAsia"/>
          <w:szCs w:val="21"/>
        </w:rPr>
        <w:t xml:space="preserve">）不同供应商的响应文件由同一单位或者个人编制；</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（8</w:t>
      </w:r>
      <w:r>
        <w:rPr>
          <w:rFonts w:asciiTheme="minorEastAsia" w:hAnsiTheme="minorEastAsia" w:eastAsiaTheme="minorEastAsia"/>
          <w:szCs w:val="21"/>
        </w:rPr>
        <w:t xml:space="preserve">）不同供应商委托同一单位或者个人办理投标事宜；</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（9</w:t>
      </w:r>
      <w:r>
        <w:rPr>
          <w:rFonts w:asciiTheme="minorEastAsia" w:hAnsiTheme="minorEastAsia" w:eastAsiaTheme="minorEastAsia"/>
          <w:szCs w:val="21"/>
        </w:rPr>
        <w:t xml:space="preserve">）</w:t>
      </w:r>
      <w:bookmarkStart w:id="69" w:name="OLE_LINK7"/>
      <w:r>
        <w:rPr>
          <w:rFonts w:asciiTheme="minorEastAsia" w:hAnsiTheme="minorEastAsia" w:eastAsiaTheme="minorEastAsia"/>
          <w:szCs w:val="21"/>
        </w:rPr>
        <w:t xml:space="preserve">不同供应商的响应文件载明的项目管理成员</w:t>
      </w:r>
      <w:r>
        <w:rPr>
          <w:rFonts w:hint="eastAsia" w:cs="宋体" w:asciiTheme="minorEastAsia" w:hAnsiTheme="minorEastAsia" w:eastAsiaTheme="minorEastAsia"/>
          <w:szCs w:val="21"/>
        </w:rPr>
        <w:t xml:space="preserve">或者联系人员为同一</w:t>
      </w:r>
      <w:r>
        <w:rPr>
          <w:rFonts w:asciiTheme="minorEastAsia" w:hAnsiTheme="minorEastAsia" w:eastAsiaTheme="minorEastAsia"/>
          <w:szCs w:val="21"/>
        </w:rPr>
        <w:t xml:space="preserve">人</w:t>
      </w:r>
      <w:bookmarkEnd w:id="69"/>
      <w:r>
        <w:rPr>
          <w:rFonts w:asciiTheme="minorEastAsia" w:hAnsiTheme="minorEastAsia" w:eastAsiaTheme="minorEastAsia"/>
          <w:szCs w:val="21"/>
        </w:rPr>
        <w:t xml:space="preserve">；</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（10</w:t>
      </w:r>
      <w:r>
        <w:rPr>
          <w:rFonts w:asciiTheme="minorEastAsia" w:hAnsiTheme="minorEastAsia" w:eastAsiaTheme="minorEastAsia"/>
          <w:szCs w:val="21"/>
        </w:rPr>
        <w:t xml:space="preserve">）不同供应商的响应文件异常一致或者投标报价呈规律性差异；</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（11</w:t>
      </w:r>
      <w:r>
        <w:rPr>
          <w:rFonts w:asciiTheme="minorEastAsia" w:hAnsiTheme="minorEastAsia" w:eastAsiaTheme="minorEastAsia"/>
          <w:szCs w:val="21"/>
        </w:rPr>
        <w:t xml:space="preserve">）不同供应商的负责人为同一人或者存在控股、管理关系的；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（12</w:t>
      </w:r>
      <w:r>
        <w:rPr>
          <w:rFonts w:asciiTheme="minorEastAsia" w:hAnsiTheme="minorEastAsia" w:eastAsiaTheme="minorEastAsia"/>
          <w:szCs w:val="21"/>
        </w:rPr>
        <w:t xml:space="preserve">）</w:t>
      </w:r>
      <w:r>
        <w:rPr>
          <w:rFonts w:hint="eastAsia" w:asciiTheme="minorEastAsia" w:hAnsiTheme="minorEastAsia" w:eastAsiaTheme="minorEastAsia"/>
          <w:szCs w:val="21"/>
        </w:rPr>
        <w:t xml:space="preserve">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（13</w:t>
      </w:r>
      <w:r>
        <w:rPr>
          <w:rFonts w:asciiTheme="minorEastAsia" w:hAnsiTheme="minorEastAsia" w:eastAsiaTheme="minorEastAsia"/>
          <w:szCs w:val="21"/>
        </w:rPr>
        <w:t xml:space="preserve">）响应文件含有采购人不能接受的附加条件的；</w:t>
      </w:r>
      <w:r/>
    </w:p>
    <w:p>
      <w:pPr>
        <w:ind w:firstLine="420"/>
        <w:spacing w:line="360" w:lineRule="auto"/>
        <w:rPr>
          <w:rFonts w:hint="eastAsia" w:asciiTheme="minorEastAsia" w:hAnsiTheme="minorEastAsia" w:eastAsiaTheme="minorEastAsia"/>
          <w:szCs w:val="21"/>
        </w:rPr>
      </w:pPr>
      <w:r>
        <w:rPr>
          <w:rFonts w:hint="eastAsia" w:asciiTheme="minorEastAsia" w:hAnsiTheme="minorEastAsia" w:eastAsiaTheme="minorEastAsia"/>
          <w:szCs w:val="21"/>
        </w:rPr>
        <w:t xml:space="preserve">（14</w:t>
      </w:r>
      <w:r>
        <w:rPr>
          <w:rFonts w:asciiTheme="minorEastAsia" w:hAnsiTheme="minorEastAsia" w:eastAsiaTheme="minorEastAsia"/>
          <w:szCs w:val="21"/>
        </w:rPr>
        <w:t xml:space="preserve">）不符合法律、法规和</w:t>
      </w:r>
      <w:r>
        <w:rPr>
          <w:rFonts w:hint="eastAsia" w:asciiTheme="minorEastAsia" w:hAnsiTheme="minorEastAsia" w:eastAsiaTheme="minorEastAsia"/>
          <w:szCs w:val="21"/>
        </w:rPr>
        <w:t xml:space="preserve">竞争性磋商文件</w:t>
      </w:r>
      <w:r>
        <w:rPr>
          <w:rFonts w:asciiTheme="minorEastAsia" w:hAnsiTheme="minorEastAsia" w:eastAsiaTheme="minorEastAsia"/>
          <w:szCs w:val="21"/>
        </w:rPr>
        <w:t xml:space="preserve">规定的其他实质性要求的</w:t>
      </w:r>
      <w:r>
        <w:rPr>
          <w:rFonts w:hint="eastAsia" w:cs="宋体" w:asciiTheme="minorEastAsia" w:hAnsiTheme="minorEastAsia" w:eastAsiaTheme="minorEastAsia"/>
          <w:szCs w:val="21"/>
          <w:lang w:val="zh-CN"/>
        </w:rPr>
        <w:t xml:space="preserve">。</w:t>
      </w:r>
      <w:r/>
    </w:p>
    <w:p>
      <w:pPr>
        <w:ind w:firstLine="422"/>
        <w:spacing w:line="360" w:lineRule="auto"/>
        <w:rPr>
          <w:rFonts w:hint="eastAsia" w:asciiTheme="minorEastAsia" w:hAnsiTheme="minorEastAsia" w:eastAsiaTheme="minorEastAsia"/>
          <w:b/>
          <w:bCs/>
          <w:szCs w:val="21"/>
        </w:rPr>
      </w:pPr>
      <w:r>
        <w:rPr>
          <w:rFonts w:hint="eastAsia" w:asciiTheme="minorEastAsia" w:hAnsiTheme="minorEastAsia" w:eastAsiaTheme="minorEastAsia"/>
          <w:b/>
          <w:bCs/>
          <w:szCs w:val="21"/>
        </w:rPr>
        <w:t xml:space="preserve">18.4出现下列情形之一的磋商终止：</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（1）因情况变化，不再符合规定的竞争性磋商采购方式适用情形的；</w:t>
      </w:r>
      <w:r/>
    </w:p>
    <w:p>
      <w:pPr>
        <w:ind w:firstLine="420"/>
        <w:spacing w:line="360" w:lineRule="auto"/>
        <w:rPr>
          <w:rFonts w:hint="eastAsia" w:cs="宋体" w:asciiTheme="minorEastAsia" w:hAnsiTheme="minorEastAsia" w:eastAsiaTheme="minorEastAsia"/>
          <w:szCs w:val="21"/>
          <w:lang w:val="zh-CN"/>
        </w:rPr>
      </w:pPr>
      <w:r/>
      <w:bookmarkStart w:id="70" w:name="OLE_LINK10"/>
      <w:r>
        <w:rPr>
          <w:rFonts w:hint="eastAsia" w:cs="宋体" w:asciiTheme="minorEastAsia" w:hAnsiTheme="minorEastAsia" w:eastAsiaTheme="minorEastAsia"/>
          <w:szCs w:val="21"/>
          <w:lang w:val="zh-CN"/>
        </w:rPr>
        <w:t xml:space="preserve">（2）</w:t>
      </w:r>
      <w:bookmarkEnd w:id="70"/>
      <w:r>
        <w:rPr>
          <w:rFonts w:hint="eastAsia" w:cs="宋体" w:asciiTheme="minorEastAsia" w:hAnsiTheme="minorEastAsia" w:eastAsiaTheme="minorEastAsia"/>
          <w:szCs w:val="21"/>
          <w:lang w:val="zh-CN"/>
        </w:rPr>
        <w:t xml:space="preserve">出现影响采购公正的违法、违规行为的；</w:t>
      </w:r>
      <w:r/>
    </w:p>
    <w:p>
      <w:pPr>
        <w:ind w:firstLine="420"/>
        <w:spacing w:line="360" w:lineRule="auto"/>
        <w:rPr>
          <w:rFonts w:hint="eastAsia" w:cs="宋体" w:asciiTheme="minorEastAsia" w:hAnsiTheme="minorEastAsia" w:eastAsiaTheme="minorEastAsia"/>
          <w:szCs w:val="21"/>
          <w:lang w:val="zh-CN"/>
        </w:rPr>
      </w:pPr>
      <w:r/>
      <w:bookmarkStart w:id="71" w:name="OLE_LINK12"/>
      <w:r>
        <w:rPr>
          <w:rFonts w:hint="eastAsia" w:cs="宋体" w:asciiTheme="minorEastAsia" w:hAnsiTheme="minorEastAsia" w:eastAsiaTheme="minorEastAsia"/>
          <w:szCs w:val="21"/>
          <w:lang w:val="zh-CN"/>
        </w:rPr>
        <w:t xml:space="preserve">（3）</w:t>
      </w:r>
      <w:bookmarkEnd w:id="71"/>
      <w:r>
        <w:rPr>
          <w:rFonts w:hint="eastAsia" w:cs="宋体" w:asciiTheme="minorEastAsia" w:hAnsiTheme="minorEastAsia" w:eastAsiaTheme="minorEastAsia"/>
          <w:szCs w:val="21"/>
          <w:lang w:val="zh-CN"/>
        </w:rPr>
        <w:t xml:space="preserve">在苏采云系统规定时间内成功解密电子响应文件的供应商不足3家；</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（4）除本</w:t>
      </w:r>
      <w:r>
        <w:rPr>
          <w:rFonts w:hint="eastAsia" w:cs="宋体" w:asciiTheme="minorEastAsia" w:hAnsiTheme="minorEastAsia" w:eastAsiaTheme="minorEastAsia"/>
          <w:szCs w:val="21"/>
        </w:rPr>
        <w:t xml:space="preserve">竞争性</w:t>
      </w:r>
      <w:r>
        <w:rPr>
          <w:rFonts w:hint="eastAsia" w:cs="宋体" w:asciiTheme="minorEastAsia" w:hAnsiTheme="minorEastAsia" w:eastAsiaTheme="minorEastAsia"/>
          <w:szCs w:val="21"/>
          <w:lang w:val="zh-CN"/>
        </w:rPr>
        <w:t xml:space="preserve">磋商文件第二章第19.3条规定的情形外，磋商过程中符合要求的供应商或者提交最后报价且未超过采购预算（最高限价）的供应商不足3家；</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（5）因苏采云系统故障造成开标不成功。</w:t>
      </w:r>
      <w:r/>
    </w:p>
    <w:p>
      <w:pPr>
        <w:ind w:firstLine="420"/>
        <w:spacing w:line="360" w:lineRule="auto"/>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w:t>
      </w:r>
      <w:r>
        <w:rPr>
          <w:rFonts w:hint="eastAsia" w:cs="宋体" w:asciiTheme="minorEastAsia" w:hAnsiTheme="minorEastAsia" w:eastAsiaTheme="minorEastAsia"/>
          <w:szCs w:val="21"/>
        </w:rPr>
        <w:t xml:space="preserve">6</w:t>
      </w:r>
      <w:r>
        <w:rPr>
          <w:rFonts w:hint="eastAsia" w:cs="宋体" w:asciiTheme="minorEastAsia" w:hAnsiTheme="minorEastAsia" w:eastAsiaTheme="minorEastAsia"/>
          <w:szCs w:val="21"/>
          <w:lang w:val="zh-CN"/>
        </w:rPr>
        <w:t xml:space="preserve">）法律法规规定的其他应当终止情形。</w:t>
      </w:r>
      <w:r/>
    </w:p>
    <w:p>
      <w:pPr>
        <w:ind w:firstLine="424"/>
        <w:spacing w:line="360" w:lineRule="auto"/>
        <w:rPr>
          <w:rFonts w:hint="eastAsia" w:cs="宋体" w:asciiTheme="minorEastAsia" w:hAnsiTheme="minorEastAsia" w:eastAsiaTheme="minorEastAsia"/>
          <w:bCs/>
          <w:szCs w:val="21"/>
          <w:lang w:val="zh-CN"/>
        </w:rPr>
      </w:pPr>
      <w:r/>
      <w:bookmarkStart w:id="72" w:name="OLE_LINK39"/>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bookmarkEnd w:id="72"/>
      <w:r>
        <w:rPr>
          <w:rFonts w:hint="eastAsia" w:cs="宋体" w:asciiTheme="minorEastAsia" w:hAnsiTheme="minorEastAsia" w:eastAsiaTheme="minorEastAsia"/>
          <w:bCs/>
          <w:szCs w:val="21"/>
          <w:lang w:val="zh-CN"/>
        </w:rPr>
        <w:t xml:space="preserve">.5 未通过资格审查或符合性审查的供应商，磋商小组将通过苏采云系统告知具体原因，评审结束后将不再接受有关询问。</w:t>
      </w:r>
      <w:r/>
    </w:p>
    <w:p>
      <w:pPr>
        <w:ind w:firstLine="424"/>
        <w:spacing w:line="360" w:lineRule="auto"/>
        <w:rPr>
          <w:rFonts w:hint="eastAsia" w:cs="宋体" w:asciiTheme="minorEastAsia" w:hAnsiTheme="minorEastAsia" w:eastAsiaTheme="minorEastAsia"/>
          <w:bCs/>
          <w:szCs w:val="21"/>
          <w:lang w:val="zh-CN"/>
        </w:rPr>
      </w:pPr>
      <w:r>
        <w:rPr>
          <w:rFonts w:asciiTheme="minorEastAsia" w:hAnsiTheme="minorEastAsia" w:eastAsiaTheme="minorEastAsia"/>
          <w:szCs w:val="21"/>
        </w:rPr>
        <w:t xml:space="preserve">1</w:t>
      </w:r>
      <w:r>
        <w:rPr>
          <w:rFonts w:hint="eastAsia" w:asciiTheme="minorEastAsia" w:hAnsiTheme="minorEastAsia" w:eastAsiaTheme="minorEastAsia"/>
          <w:szCs w:val="21"/>
        </w:rPr>
        <w:t xml:space="preserve">8</w:t>
      </w:r>
      <w:r>
        <w:rPr>
          <w:rFonts w:hint="eastAsia" w:cs="宋体" w:asciiTheme="minorEastAsia" w:hAnsiTheme="minorEastAsia" w:eastAsiaTheme="minorEastAsia"/>
          <w:bCs/>
          <w:szCs w:val="21"/>
          <w:lang w:val="zh-CN"/>
        </w:rPr>
        <w:t xml:space="preserve">.6供应商在项目评审全过程中应保持通讯畅通，及时登录苏采云系统查阅、答复相关信息，并安排专人与采购代理机构及磋商小组联系。</w:t>
      </w:r>
      <w:r/>
    </w:p>
    <w:p>
      <w:pPr>
        <w:ind w:firstLine="422"/>
        <w:jc w:val="left"/>
        <w:spacing w:line="360" w:lineRule="auto"/>
        <w:rPr>
          <w:rFonts w:hint="eastAsia" w:ascii="宋体" w:hAnsi="宋体" w:cs="微软雅黑"/>
          <w:color w:val="000000"/>
          <w:szCs w:val="21"/>
          <w:lang w:val="zh-CN"/>
        </w:rPr>
      </w:pPr>
      <w:r/>
      <w:bookmarkStart w:id="73" w:name="_Toc508699419"/>
      <w:r>
        <w:rPr>
          <w:rFonts w:hint="eastAsia" w:ascii="宋体" w:hAnsi="宋体" w:cs="微软雅黑"/>
          <w:b/>
          <w:color w:val="000000"/>
          <w:szCs w:val="21"/>
          <w:lang w:val="zh-CN"/>
        </w:rPr>
        <w:t xml:space="preserve">19、磋商程序</w:t>
      </w:r>
      <w:r/>
    </w:p>
    <w:p>
      <w:pPr>
        <w:ind w:firstLine="422"/>
        <w:jc w:val="left"/>
        <w:spacing w:line="360" w:lineRule="auto"/>
        <w:rPr>
          <w:rFonts w:hint="eastAsia" w:ascii="宋体" w:hAnsi="宋体" w:cs="微软雅黑"/>
          <w:bCs/>
          <w:color w:val="000000"/>
          <w:szCs w:val="21"/>
          <w:lang w:val="zh-CN"/>
        </w:rPr>
      </w:pPr>
      <w:r/>
      <w:bookmarkStart w:id="74" w:name="OLE_LINK41"/>
      <w:r>
        <w:rPr>
          <w:rFonts w:hint="eastAsia" w:ascii="宋体" w:hAnsi="宋体" w:cs="微软雅黑"/>
          <w:bCs/>
          <w:color w:val="000000"/>
          <w:szCs w:val="21"/>
          <w:lang w:val="zh-CN"/>
        </w:rPr>
        <w:t xml:space="preserve">19</w:t>
      </w:r>
      <w:bookmarkEnd w:id="74"/>
      <w:r>
        <w:rPr>
          <w:rFonts w:hint="eastAsia" w:ascii="宋体" w:hAnsi="宋体" w:cs="微软雅黑"/>
          <w:bCs/>
          <w:color w:val="000000"/>
          <w:szCs w:val="21"/>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bCs/>
          <w:color w:val="000000"/>
          <w:szCs w:val="21"/>
          <w:lang w:val="zh-CN"/>
        </w:rPr>
        <w:t xml:space="preserve">在磋商过程中，磋商小组可能根据磋商情况对</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磋商文件进行实质性变动的内容包括：采购需求中的技术、服务要求以及合同草案条款。对</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磋商文件作出的实质性变动是</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磋商文件的有效组成部分，磋商小组将在苏采云系统中通知所有参加磋商的供应商。供应商应当按照</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磋商文件的变动情况和磋商小组的要求在苏采云系统中重新提交响应文件，并加盖电子公章。</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bCs/>
          <w:color w:val="000000"/>
          <w:szCs w:val="21"/>
          <w:lang w:val="zh-CN"/>
        </w:rPr>
        <w:t xml:space="preserve">19.2 </w:t>
      </w:r>
      <w:r>
        <w:rPr>
          <w:rFonts w:hint="eastAsia" w:ascii="宋体" w:hAnsi="宋体" w:cs="微软雅黑"/>
          <w:bCs/>
          <w:color w:val="000000"/>
          <w:szCs w:val="21"/>
        </w:rPr>
        <w:t xml:space="preserve">竞争性</w:t>
      </w:r>
      <w:r>
        <w:rPr>
          <w:rFonts w:hint="eastAsia" w:ascii="宋体" w:hAnsi="宋体" w:cs="微软雅黑"/>
          <w:bCs/>
          <w:color w:val="000000"/>
          <w:szCs w:val="21"/>
          <w:lang w:val="zh-CN"/>
        </w:rPr>
        <w:t xml:space="preserve">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bCs/>
          <w:color w:val="000000"/>
          <w:szCs w:val="21"/>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bCs/>
          <w:color w:val="000000"/>
          <w:szCs w:val="21"/>
          <w:lang w:val="zh-CN"/>
        </w:rPr>
        <w:t xml:space="preserve">19.3最后报价是供应商响应文件的有效组成部分。</w:t>
      </w:r>
      <w:r>
        <w:rPr>
          <w:rFonts w:hint="eastAsia" w:ascii="宋体" w:hAnsi="宋体" w:cs="微软雅黑"/>
          <w:color w:val="000000"/>
          <w:szCs w:val="21"/>
          <w:lang w:val="zh-CN"/>
        </w:rPr>
        <w:t xml:space="preserve">提交最后报价的供应商不得少于3家，其中</w:t>
      </w:r>
      <w:r>
        <w:rPr>
          <w:rFonts w:hint="eastAsia" w:ascii="宋体" w:hAnsi="宋体" w:cs="微软雅黑"/>
          <w:bCs/>
          <w:color w:val="000000"/>
          <w:szCs w:val="21"/>
          <w:lang w:val="zh-CN"/>
        </w:rPr>
        <w:t xml:space="preserve">政府购买服务项目(含政府和社会资本合作项目)、市场竞争不充分的科研项目以及需要扶持的科技成果转化项目，在采购过程中</w:t>
      </w:r>
      <w:r>
        <w:rPr>
          <w:rFonts w:hint="eastAsia" w:ascii="宋体" w:hAnsi="宋体" w:cs="微软雅黑"/>
          <w:color w:val="000000"/>
          <w:szCs w:val="21"/>
        </w:rPr>
        <w:t xml:space="preserve">符合要求的供应商（社会资本)只有 2 家的，竞争性磋商采购活动可以继续进行</w:t>
      </w:r>
      <w:r>
        <w:rPr>
          <w:rFonts w:hint="eastAsia" w:ascii="宋体" w:hAnsi="宋体" w:cs="微软雅黑"/>
          <w:bCs/>
          <w:color w:val="000000"/>
          <w:szCs w:val="21"/>
          <w:lang w:val="zh-CN"/>
        </w:rPr>
        <w:t xml:space="preserve">。</w:t>
      </w:r>
      <w:r/>
    </w:p>
    <w:p>
      <w:pPr>
        <w:ind w:firstLine="422"/>
        <w:jc w:val="left"/>
        <w:spacing w:line="360" w:lineRule="auto"/>
        <w:rPr>
          <w:rFonts w:hint="eastAsia" w:ascii="宋体" w:hAnsi="宋体" w:cs="微软雅黑"/>
          <w:b/>
          <w:color w:val="000000"/>
          <w:szCs w:val="21"/>
        </w:rPr>
      </w:pPr>
      <w:r>
        <w:rPr>
          <w:rFonts w:hint="eastAsia" w:ascii="宋体" w:hAnsi="宋体" w:cs="微软雅黑"/>
          <w:bCs/>
          <w:color w:val="000000"/>
          <w:szCs w:val="21"/>
          <w:lang w:val="zh-CN"/>
        </w:rPr>
        <w:t xml:space="preserve">19.4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2"/>
        <w:jc w:val="left"/>
        <w:spacing w:line="360" w:lineRule="auto"/>
        <w:rPr>
          <w:rFonts w:hint="eastAsia" w:ascii="宋体" w:hAnsi="宋体" w:cs="微软雅黑"/>
          <w:b/>
          <w:bCs/>
          <w:color w:val="000000"/>
          <w:szCs w:val="21"/>
          <w:lang w:val="zh-CN"/>
        </w:rPr>
      </w:pPr>
      <w:r>
        <w:rPr>
          <w:rFonts w:hint="eastAsia" w:ascii="宋体" w:hAnsi="宋体" w:cs="微软雅黑"/>
          <w:b/>
          <w:bCs/>
          <w:color w:val="000000"/>
          <w:szCs w:val="21"/>
          <w:lang w:val="zh-CN"/>
        </w:rPr>
        <w:t xml:space="preserve">19.5磋商小组启动异常低价响应审查的情形和具体要求</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19.5.1评审过程中出现下列情形之一的，磋商小组应当启动异常低价响应审查程序： </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（1）响应报价低于采购项目预算50%的，即响应报价&lt;采购项目预算×50%； </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（2）响应报价低于采购项目最高限价45%的，即响应报价&lt;采购项目最高限价×45% ； </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（3）磋商小组认定的供应商响应报价过低、有可能影响产品质量或者不能诚信履约的其他情形。</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lang w:val="zh-CN"/>
        </w:rPr>
        <w:t xml:space="preserve">19.5.2 启动异常低价响应审查后，磋商小组应当要求相关供应商在评审现场合理的时间内，提供项目具体成本测算等与响应报价合理性相关的书面说明及相关证明材料，对响应价格作出解释，由磋商小组结合同类产品在主要电商平台的价格、该行业当地薪资水平等情况，依据专业经验对供应商响应报价合理性进行判断。</w:t>
      </w:r>
      <w:r>
        <w:rPr>
          <w:rFonts w:hint="eastAsia" w:ascii="宋体" w:hAnsi="宋体" w:cs="微软雅黑"/>
          <w:b/>
          <w:bCs/>
          <w:color w:val="000000"/>
          <w:szCs w:val="21"/>
          <w:lang w:val="zh-CN"/>
        </w:rPr>
        <w:t xml:space="preserve">供应商不提供书面说明、证明材料，或者提供的书面说明、证明材料不能证明其响应报价合理性的，磋商小组应当将其作为无效响应处理。审查相关情况应当在评审报告中进行记录。</w:t>
      </w:r>
      <w:r/>
    </w:p>
    <w:p>
      <w:pPr>
        <w:ind w:firstLine="422"/>
        <w:jc w:val="left"/>
        <w:spacing w:line="360" w:lineRule="auto"/>
        <w:rPr>
          <w:rFonts w:hint="eastAsia" w:ascii="宋体" w:hAnsi="宋体" w:cs="微软雅黑"/>
          <w:b/>
          <w:color w:val="000000"/>
          <w:szCs w:val="21"/>
          <w:lang w:val="zh-CN"/>
        </w:rPr>
      </w:pPr>
      <w:r>
        <w:rPr>
          <w:rFonts w:hint="eastAsia" w:ascii="宋体" w:hAnsi="宋体" w:cs="微软雅黑"/>
          <w:b/>
          <w:bCs/>
          <w:color w:val="000000"/>
          <w:szCs w:val="21"/>
          <w:lang w:val="zh-CN"/>
        </w:rPr>
        <w:t xml:space="preserve">20、评分方法和标准</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bCs/>
          <w:color w:val="000000"/>
          <w:szCs w:val="21"/>
          <w:lang w:val="zh-CN"/>
        </w:rPr>
        <w:t xml:space="preserve">20.1 </w:t>
      </w:r>
      <w:r>
        <w:rPr>
          <w:rFonts w:hint="eastAsia" w:ascii="宋体" w:hAnsi="宋体" w:cs="微软雅黑"/>
          <w:color w:val="000000"/>
          <w:szCs w:val="21"/>
        </w:rPr>
        <w:t xml:space="preserve">本次采购</w:t>
      </w:r>
      <w:r>
        <w:rPr>
          <w:rFonts w:hint="eastAsia" w:ascii="宋体" w:hAnsi="宋体" w:cs="微软雅黑"/>
          <w:color w:val="000000"/>
          <w:szCs w:val="21"/>
          <w:lang w:val="zh-CN"/>
        </w:rPr>
        <w:t xml:space="preserve">采用综合评分法。</w:t>
      </w:r>
      <w:r>
        <w:rPr>
          <w:rFonts w:hint="eastAsia" w:ascii="宋体" w:hAnsi="宋体" w:cs="微软雅黑"/>
          <w:color w:val="000000"/>
          <w:szCs w:val="21"/>
        </w:rPr>
        <w:t xml:space="preserve">评标方法和标准，详见本竞争性磋商文件第三章。</w:t>
      </w:r>
      <w:r/>
    </w:p>
    <w:p>
      <w:pPr>
        <w:ind w:firstLine="422"/>
        <w:jc w:val="left"/>
        <w:spacing w:line="360" w:lineRule="auto"/>
        <w:rPr>
          <w:rFonts w:hint="eastAsia" w:ascii="宋体" w:hAnsi="宋体" w:cs="微软雅黑"/>
          <w:bCs/>
          <w:color w:val="000000"/>
          <w:szCs w:val="21"/>
          <w:lang w:val="zh-CN"/>
        </w:rPr>
      </w:pPr>
      <w:r>
        <w:rPr>
          <w:rFonts w:hint="eastAsia" w:ascii="宋体" w:hAnsi="宋体" w:cs="微软雅黑"/>
          <w:color w:val="000000"/>
          <w:szCs w:val="21"/>
        </w:rPr>
        <w:t xml:space="preserve">20.2 综合评分法，是指在响应文件满足竞争性磋商文件实质性要求前提下，按照竞争性磋商文件中规定的各项因素进行综合评审后，以评审总得分最高的供应商作为成交候选供应商或者成交供应商的评分方法。</w:t>
      </w:r>
      <w:r/>
    </w:p>
    <w:p>
      <w:pPr>
        <w:ind w:firstLine="422"/>
        <w:jc w:val="left"/>
        <w:spacing w:line="360" w:lineRule="auto"/>
        <w:rPr>
          <w:rFonts w:hint="eastAsia" w:ascii="宋体" w:hAnsi="宋体" w:cs="微软雅黑"/>
          <w:b/>
          <w:color w:val="000000"/>
          <w:szCs w:val="21"/>
        </w:rPr>
      </w:pPr>
      <w:r>
        <w:rPr>
          <w:rFonts w:hint="eastAsia" w:ascii="宋体" w:hAnsi="宋体" w:cs="微软雅黑"/>
          <w:b/>
          <w:color w:val="000000"/>
          <w:szCs w:val="21"/>
        </w:rPr>
        <w:t xml:space="preserve">21、确定成交供应商</w:t>
      </w:r>
      <w:r/>
    </w:p>
    <w:p>
      <w:pPr>
        <w:ind w:firstLine="422"/>
        <w:jc w:val="left"/>
        <w:spacing w:line="360" w:lineRule="auto"/>
        <w:rPr>
          <w:rFonts w:hint="eastAsia" w:ascii="宋体" w:hAnsi="宋体" w:cs="微软雅黑"/>
          <w:color w:val="000000"/>
          <w:szCs w:val="21"/>
        </w:rPr>
      </w:pPr>
      <w:r/>
      <w:bookmarkStart w:id="75" w:name="_Hlk128059633"/>
      <w:r>
        <w:rPr>
          <w:rFonts w:hint="eastAsia" w:ascii="宋体" w:hAnsi="宋体" w:cs="微软雅黑"/>
          <w:color w:val="000000"/>
          <w:szCs w:val="21"/>
        </w:rPr>
        <w:t xml:space="preserve">21.1综合比较与评价后按照得分高低顺序对供应商进行排列。评审得分相同的，按照最后报价由低到高顺序排列。评审得分且最后报价相同的，按技术指标优劣顺序排列。</w:t>
      </w:r>
      <w:bookmarkStart w:id="76" w:name="_Hlk44576618"/>
      <w:r>
        <w:rPr>
          <w:rFonts w:hint="eastAsia" w:ascii="宋体" w:hAnsi="宋体" w:cs="微软雅黑"/>
          <w:color w:val="000000"/>
          <w:szCs w:val="21"/>
        </w:rPr>
        <w:t xml:space="preserve">响应文件满足竞争性磋商文件全部实质性要求</w:t>
      </w:r>
      <w:bookmarkEnd w:id="76"/>
      <w:r>
        <w:rPr>
          <w:rFonts w:hint="eastAsia" w:ascii="宋体" w:hAnsi="宋体" w:cs="微软雅黑"/>
          <w:color w:val="000000"/>
          <w:szCs w:val="21"/>
        </w:rPr>
        <w:t xml:space="preserve">且按照评审因素的量化指标评审得分最高的供应商为排名第一的成交供应商，经采购人授权，磋商小组将综合排名第一的成交候选供应商确定为成交供应商。</w:t>
      </w:r>
      <w:bookmarkEnd w:id="75"/>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lang w:val="zh-CN"/>
        </w:rPr>
        <w:t xml:space="preserve">21.2 </w:t>
      </w:r>
      <w:r>
        <w:rPr>
          <w:rFonts w:hint="eastAsia" w:ascii="宋体" w:hAnsi="宋体" w:cs="微软雅黑"/>
          <w:color w:val="000000"/>
          <w:szCs w:val="21"/>
        </w:rPr>
        <w:t xml:space="preserve">采购代理机构将在“江苏政府采购网”发布成交结果公告，公告期限为1个工作日。</w:t>
      </w:r>
      <w:r/>
    </w:p>
    <w:p>
      <w:pPr>
        <w:ind w:firstLine="422"/>
        <w:jc w:val="left"/>
        <w:spacing w:line="360" w:lineRule="auto"/>
        <w:rPr>
          <w:rFonts w:hint="eastAsia" w:ascii="宋体" w:hAnsi="宋体" w:cs="微软雅黑"/>
          <w:b/>
          <w:bCs/>
          <w:color w:val="000000"/>
          <w:szCs w:val="21"/>
        </w:rPr>
      </w:pPr>
      <w:r>
        <w:rPr>
          <w:rFonts w:hint="eastAsia" w:ascii="宋体" w:hAnsi="宋体" w:cs="微软雅黑"/>
          <w:b/>
          <w:bCs/>
          <w:color w:val="000000"/>
          <w:szCs w:val="21"/>
        </w:rPr>
        <w:t xml:space="preserve">22、成交通知书</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22.1 成交结果确定后，采购代理机构将向成交供应商发出成交通知书。成交供应商可在成交结果公告届满之日起三十日内，登录苏采云系统下载。    </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因系统存储空间有限，成交结果公告届满之日起三十日后，苏采云系统不再保证提供下载成交通知书服务,因未及时下载而造成的不利后果由成交供应商自行承担。</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22.2 成交通知书将是合同的一个组成部分，对采购人和成交供应商均具有法律效力。成交通知书发出后，采购人改变成交结果的或者成交供应商放弃成交项目的，应当依法承担法律责任。</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22.3 成交供应商在领取成交通知书时，需向采购代理机构提供纸质版响应文件一式叁份（盖章版本），响应文件提倡按照A4幅面打印或复印并进行装订（采用胶装形式递交）。</w:t>
      </w:r>
      <w:r/>
    </w:p>
    <w:p>
      <w:pPr>
        <w:ind w:firstLine="422"/>
        <w:jc w:val="left"/>
        <w:spacing w:line="360" w:lineRule="auto"/>
        <w:rPr>
          <w:rFonts w:hint="eastAsia" w:ascii="宋体" w:hAnsi="宋体" w:cs="微软雅黑"/>
          <w:color w:val="000000"/>
          <w:szCs w:val="21"/>
        </w:rPr>
      </w:pPr>
      <w:r>
        <w:rPr>
          <w:rFonts w:hint="eastAsia" w:ascii="宋体" w:hAnsi="宋体" w:cs="微软雅黑"/>
          <w:b/>
          <w:bCs/>
          <w:color w:val="000000"/>
          <w:szCs w:val="21"/>
        </w:rPr>
        <w:t xml:space="preserve">五、签订合同</w:t>
      </w:r>
      <w:r/>
    </w:p>
    <w:p>
      <w:pPr>
        <w:ind w:firstLine="422"/>
        <w:jc w:val="left"/>
        <w:spacing w:line="360" w:lineRule="auto"/>
        <w:rPr>
          <w:rFonts w:hint="eastAsia" w:ascii="宋体" w:hAnsi="宋体" w:cs="微软雅黑"/>
          <w:b/>
          <w:bCs/>
          <w:color w:val="000000"/>
          <w:szCs w:val="21"/>
          <w:lang w:val="zh-CN"/>
        </w:rPr>
      </w:pPr>
      <w:r>
        <w:rPr>
          <w:rFonts w:hint="eastAsia" w:ascii="宋体" w:hAnsi="宋体" w:cs="微软雅黑"/>
          <w:b/>
          <w:color w:val="000000"/>
          <w:szCs w:val="21"/>
          <w:lang w:val="zh-CN"/>
        </w:rPr>
        <w:t xml:space="preserve">23、 </w:t>
      </w:r>
      <w:r>
        <w:rPr>
          <w:rFonts w:hint="eastAsia" w:ascii="宋体" w:hAnsi="宋体" w:cs="微软雅黑"/>
          <w:b/>
          <w:bCs/>
          <w:color w:val="000000"/>
          <w:szCs w:val="21"/>
          <w:lang w:val="zh-CN"/>
        </w:rPr>
        <w:t xml:space="preserve">签订合同</w:t>
      </w:r>
      <w:r/>
    </w:p>
    <w:p>
      <w:pPr>
        <w:ind w:firstLine="422"/>
        <w:jc w:val="left"/>
        <w:spacing w:line="360" w:lineRule="auto"/>
        <w:rPr>
          <w:rFonts w:hint="eastAsia" w:ascii="宋体" w:hAnsi="宋体" w:cs="微软雅黑"/>
          <w:color w:val="000000"/>
          <w:szCs w:val="21"/>
        </w:rPr>
      </w:pPr>
      <w:r/>
      <w:bookmarkStart w:id="77" w:name="OLE_LINK42"/>
      <w:r>
        <w:rPr>
          <w:rFonts w:hint="eastAsia" w:ascii="宋体" w:hAnsi="宋体" w:cs="微软雅黑"/>
          <w:color w:val="000000"/>
          <w:szCs w:val="21"/>
        </w:rPr>
        <w:t xml:space="preserve">23</w:t>
      </w:r>
      <w:bookmarkEnd w:id="77"/>
      <w:r>
        <w:rPr>
          <w:rFonts w:hint="eastAsia" w:ascii="宋体" w:hAnsi="宋体" w:cs="微软雅黑"/>
          <w:color w:val="000000"/>
          <w:szCs w:val="21"/>
          <w:lang w:val="zh-CN"/>
        </w:rPr>
        <w:t xml:space="preserve">.</w:t>
      </w:r>
      <w:r>
        <w:rPr>
          <w:rFonts w:hint="eastAsia" w:ascii="宋体" w:hAnsi="宋体" w:cs="微软雅黑"/>
          <w:color w:val="000000"/>
          <w:szCs w:val="21"/>
        </w:rPr>
        <w:t xml:space="preserve">1 成交供应商应当</w:t>
      </w:r>
      <w:r>
        <w:rPr>
          <w:rFonts w:hint="eastAsia" w:ascii="宋体" w:hAnsi="宋体" w:cs="微软雅黑"/>
          <w:color w:val="000000"/>
          <w:szCs w:val="21"/>
          <w:lang w:val="zh-CN"/>
        </w:rPr>
        <w:t xml:space="preserve">自成交通知书发出之日起30日内，</w:t>
      </w:r>
      <w:r>
        <w:rPr>
          <w:rFonts w:hint="eastAsia" w:ascii="宋体" w:hAnsi="宋体" w:cs="微软雅黑"/>
          <w:color w:val="000000"/>
          <w:szCs w:val="21"/>
        </w:rPr>
        <w:t xml:space="preserve">与采购人签订合同，所签订的合同不得对竞争性磋商文件和响应文件作实质性修改。</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rPr>
        <w:t xml:space="preserve">23</w:t>
      </w:r>
      <w:r>
        <w:rPr>
          <w:rFonts w:hint="eastAsia" w:ascii="宋体" w:hAnsi="宋体" w:cs="微软雅黑"/>
          <w:color w:val="000000"/>
          <w:szCs w:val="21"/>
          <w:lang w:val="zh-CN"/>
        </w:rPr>
        <w:t xml:space="preserve">.2 竞争性磋商文件、成交供应商的响应文件及磋商过程中有关澄清、承诺文件均作为合同附件。</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23</w:t>
      </w:r>
      <w:r>
        <w:rPr>
          <w:rFonts w:hint="eastAsia" w:ascii="宋体" w:hAnsi="宋体" w:cs="微软雅黑"/>
          <w:color w:val="000000"/>
          <w:szCs w:val="21"/>
          <w:lang w:val="zh-CN"/>
        </w:rPr>
        <w:t xml:space="preserve">.3 </w:t>
      </w:r>
      <w:r>
        <w:rPr>
          <w:rFonts w:hint="eastAsia" w:ascii="宋体" w:hAnsi="宋体" w:cs="微软雅黑"/>
          <w:color w:val="000000"/>
          <w:szCs w:val="21"/>
        </w:rPr>
        <w:t xml:space="preserve">采购人不得向成交供应商提出任何不合理的要求作为签订合同的条件，不得与成交供应商私下订立背离合同实质性内容的协议。</w:t>
      </w:r>
      <w:r/>
    </w:p>
    <w:p>
      <w:pPr>
        <w:ind w:firstLine="422"/>
        <w:jc w:val="left"/>
        <w:spacing w:line="360" w:lineRule="auto"/>
        <w:rPr>
          <w:rFonts w:hint="eastAsia" w:ascii="宋体" w:hAnsi="宋体" w:cs="微软雅黑"/>
          <w:color w:val="000000"/>
          <w:szCs w:val="21"/>
        </w:rPr>
      </w:pPr>
      <w:r>
        <w:rPr>
          <w:rFonts w:hint="eastAsia" w:ascii="宋体" w:hAnsi="宋体" w:cs="微软雅黑"/>
          <w:color w:val="000000"/>
          <w:szCs w:val="21"/>
        </w:rPr>
        <w:t xml:space="preserve">23.4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rPr>
        <w:t xml:space="preserve">23.5 </w:t>
      </w:r>
      <w:r>
        <w:rPr>
          <w:rFonts w:hint="eastAsia" w:ascii="宋体" w:hAnsi="宋体" w:cs="微软雅黑"/>
          <w:color w:val="000000"/>
          <w:szCs w:val="21"/>
          <w:lang w:val="zh-CN"/>
        </w:rPr>
        <w:t xml:space="preserve">成交供应商因不可抗力或者自身原因不能履行合同的，采购人可以视情与排位在成交供应商之后第一位的成交候选供应商签订合同，</w:t>
      </w:r>
      <w:r>
        <w:rPr>
          <w:rFonts w:hint="eastAsia" w:ascii="宋体" w:hAnsi="宋体" w:cs="微软雅黑"/>
          <w:color w:val="000000"/>
          <w:szCs w:val="21"/>
        </w:rPr>
        <w:t xml:space="preserve">也可以重新开展政府采购活动。</w:t>
      </w:r>
      <w:r/>
    </w:p>
    <w:p>
      <w:pPr>
        <w:ind w:firstLine="422"/>
        <w:jc w:val="left"/>
        <w:spacing w:line="360" w:lineRule="auto"/>
        <w:rPr>
          <w:rFonts w:hint="eastAsia" w:ascii="宋体" w:hAnsi="宋体" w:cs="微软雅黑"/>
          <w:color w:val="000000"/>
          <w:szCs w:val="21"/>
          <w:lang w:val="zh-CN"/>
        </w:rPr>
      </w:pPr>
      <w:r>
        <w:rPr>
          <w:rFonts w:hint="eastAsia" w:ascii="宋体" w:hAnsi="宋体" w:cs="微软雅黑"/>
          <w:color w:val="000000"/>
          <w:szCs w:val="21"/>
        </w:rPr>
        <w:t xml:space="preserve">23</w:t>
      </w:r>
      <w:r>
        <w:rPr>
          <w:rFonts w:hint="eastAsia" w:ascii="宋体" w:hAnsi="宋体" w:cs="微软雅黑"/>
          <w:color w:val="000000"/>
          <w:szCs w:val="21"/>
          <w:lang w:val="zh-CN"/>
        </w:rPr>
        <w:t xml:space="preserve">.6 合同履行中，采购人需追加与合同标的相同的服务（包含与服务相关的货物），在不改变合同其他条款的前提下，可以与供应商协商签订补充合同，但所有补充合同的采购金额不得超过原合同采购金额的百分之十。</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六</w:t>
      </w:r>
      <w:r>
        <w:rPr>
          <w:rFonts w:hint="eastAsia" w:ascii="宋体" w:hAnsi="宋体" w:cs="宋体"/>
          <w:b/>
          <w:bCs/>
          <w:color w:val="000000"/>
          <w:szCs w:val="21"/>
          <w:lang w:val="zh-CN"/>
        </w:rPr>
        <w:t xml:space="preserve">、询问、质疑、投诉和诚实信用</w:t>
      </w:r>
      <w:bookmarkEnd w:id="73"/>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24、询问</w:t>
      </w:r>
      <w:r/>
    </w:p>
    <w:p>
      <w:pPr>
        <w:ind w:firstLine="420"/>
        <w:jc w:val="left"/>
        <w:spacing w:line="360" w:lineRule="auto"/>
        <w:rPr>
          <w:rFonts w:hint="eastAsia" w:ascii="宋体" w:hAnsi="宋体" w:cs="宋体"/>
          <w:b/>
          <w:color w:val="000000"/>
          <w:szCs w:val="21"/>
          <w:lang w:val="zh-CN"/>
        </w:rPr>
      </w:pPr>
      <w:r>
        <w:rPr>
          <w:rFonts w:hint="eastAsia" w:ascii="宋体" w:hAnsi="宋体" w:cs="宋体"/>
          <w:color w:val="000000"/>
          <w:szCs w:val="21"/>
          <w:lang w:val="zh-CN"/>
        </w:rPr>
        <w:t xml:space="preserve">24.1 供应商对采购活动事项有疑问的，可以向代理人提出询问，代理人将在两个工作日内作出答复，但答复的内容不涉及商业秘密</w:t>
      </w:r>
      <w:r>
        <w:rPr>
          <w:rFonts w:hint="eastAsia" w:ascii="宋体" w:hAnsi="宋体" w:cs="宋体"/>
          <w:b/>
          <w:color w:val="000000"/>
          <w:szCs w:val="21"/>
          <w:lang w:val="zh-CN"/>
        </w:rPr>
        <w:t xml:space="preserve">。</w:t>
      </w:r>
      <w:r/>
    </w:p>
    <w:p>
      <w:pPr>
        <w:ind w:firstLine="422"/>
        <w:jc w:val="left"/>
        <w:spacing w:line="360" w:lineRule="auto"/>
        <w:rPr>
          <w:rFonts w:hint="eastAsia" w:ascii="宋体" w:hAnsi="宋体" w:cs="宋体"/>
          <w:b/>
          <w:color w:val="000000"/>
          <w:szCs w:val="21"/>
          <w:lang w:val="zh-CN"/>
        </w:rPr>
      </w:pPr>
      <w:r>
        <w:rPr>
          <w:rFonts w:hint="eastAsia" w:ascii="宋体" w:hAnsi="宋体" w:cs="宋体"/>
          <w:b/>
          <w:color w:val="000000"/>
          <w:szCs w:val="21"/>
          <w:lang w:val="zh-CN"/>
        </w:rPr>
        <w:t xml:space="preserve">25、质疑</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25.1</w:t>
      </w:r>
      <w:r>
        <w:rPr>
          <w:rFonts w:hint="eastAsia" w:ascii="宋体" w:hAnsi="宋体" w:cs="宋体"/>
          <w:color w:val="000000"/>
          <w:szCs w:val="21"/>
        </w:rPr>
        <w:t xml:space="preserve"> </w:t>
      </w:r>
      <w:r>
        <w:rPr>
          <w:rFonts w:hint="eastAsia" w:ascii="宋体" w:hAnsi="宋体" w:cs="宋体"/>
          <w:color w:val="000000"/>
          <w:szCs w:val="21"/>
          <w:lang w:val="zh-CN"/>
        </w:rPr>
        <w:t xml:space="preserve">质疑供应商是指直接参加本次采购活动的供应商，未参加采购活动的供应商或在采购活动中自身权益未受到损害的供应商所提出的质疑不予受理。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25.2 供应商认为采购文件、采购过程和成交结果使自己的合法权益受到损害的，可以在知道或者应当知道其权益受到损害之日起七个工作日内，将质疑文件</w:t>
      </w:r>
      <w:r>
        <w:rPr>
          <w:rFonts w:hint="eastAsia" w:ascii="宋体" w:hAnsi="宋体" w:cs="宋体"/>
          <w:b/>
          <w:color w:val="000000"/>
          <w:szCs w:val="21"/>
          <w:lang w:val="zh-CN"/>
        </w:rPr>
        <w:t xml:space="preserve">原件送达</w:t>
      </w:r>
      <w:r>
        <w:rPr>
          <w:rFonts w:hint="eastAsia" w:ascii="宋体" w:hAnsi="宋体" w:cs="宋体"/>
          <w:color w:val="000000"/>
          <w:szCs w:val="21"/>
          <w:lang w:val="zh-CN"/>
        </w:rPr>
        <w:t xml:space="preserve">江苏紫金山工程咨询有限公司。</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25.3</w:t>
      </w:r>
      <w:r>
        <w:rPr>
          <w:rFonts w:hint="eastAsia" w:ascii="宋体" w:hAnsi="宋体" w:cs="宋体"/>
          <w:color w:val="000000"/>
          <w:szCs w:val="21"/>
        </w:rPr>
        <w:t xml:space="preserve"> </w:t>
      </w:r>
      <w:r>
        <w:rPr>
          <w:rFonts w:hint="eastAsia" w:ascii="宋体" w:hAnsi="宋体" w:cs="宋体"/>
          <w:color w:val="000000"/>
          <w:szCs w:val="21"/>
          <w:lang w:val="zh-CN"/>
        </w:rPr>
        <w:t xml:space="preserve">上述应知其权益受到损害之日是指：</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（1）对磋商文件提出质疑的，为磋商文件公告期限届满之日起计算；</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（2）对采购过程提出质疑的，自采购程序环节结束之日起计算；</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（3）对成交结果提出质疑的，自成交结果公告期限届满之日起计算。</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25.4 质疑文件应包括以下主要内容，并</w:t>
      </w:r>
      <w:r>
        <w:rPr>
          <w:rFonts w:hint="eastAsia" w:ascii="宋体" w:hAnsi="宋体" w:cs="宋体"/>
          <w:color w:val="000000"/>
          <w:szCs w:val="21"/>
        </w:rPr>
        <w:t xml:space="preserve">按照“谁主张、谁举证”的原则，附上相关证明材料。否则，代理人不予受理：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（1）质疑项目名称、项目编号、包号、采购公告发布时间、磋商时间；</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（2）提起质疑的日期、具体的质疑事项及事实根据（具体条款）；</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（3）认为自己合法权益受到损害或可能受到损害的相关证据材料；</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（4）质疑供应商名称、地址、邮编、联系人、联系电话</w:t>
      </w:r>
      <w:r>
        <w:rPr>
          <w:rFonts w:hint="eastAsia" w:ascii="宋体" w:hAnsi="宋体" w:cs="宋体"/>
          <w:color w:val="000000"/>
          <w:szCs w:val="21"/>
        </w:rPr>
        <w:t xml:space="preserve">（包括座机、手机、传真号码等）</w:t>
      </w:r>
      <w:r>
        <w:rPr>
          <w:rFonts w:hint="eastAsia" w:ascii="宋体" w:hAnsi="宋体" w:cs="宋体"/>
          <w:color w:val="000000"/>
          <w:szCs w:val="21"/>
          <w:lang w:val="zh-CN"/>
        </w:rPr>
        <w:t xml:space="preserve">；</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（5）质疑函应当署名，质疑人为自然人的，应当由本人签字并附有效身份证明；质疑人为法人或其他组织的，应当由法定代表人签字并加盖单位公章；</w:t>
      </w:r>
      <w:r/>
    </w:p>
    <w:p>
      <w:pPr>
        <w:ind w:firstLine="420"/>
        <w:jc w:val="left"/>
        <w:spacing w:line="360" w:lineRule="auto"/>
        <w:rPr>
          <w:rFonts w:hint="eastAsia" w:ascii="宋体" w:hAnsi="宋体" w:cs="宋体"/>
          <w:color w:val="000000"/>
          <w:szCs w:val="21"/>
        </w:rPr>
      </w:pPr>
      <w:r>
        <w:rPr>
          <w:rFonts w:hint="eastAsia" w:ascii="宋体" w:hAnsi="宋体" w:cs="宋体"/>
          <w:color w:val="000000"/>
          <w:szCs w:val="21"/>
          <w:lang w:val="zh-CN"/>
        </w:rPr>
        <w:t xml:space="preserve">（6）供应商委托代理质疑的，应当提交授权委托书，并载明委托代理的具体权限和事项。</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25.5 采购人（代理人）在收到供应商的书面质疑后将及时组织调查核实，在</w:t>
      </w:r>
      <w:r>
        <w:rPr>
          <w:rFonts w:hint="eastAsia" w:ascii="宋体" w:hAnsi="宋体" w:cs="宋体"/>
          <w:b/>
          <w:bCs/>
          <w:color w:val="000000"/>
          <w:szCs w:val="21"/>
          <w:lang w:val="zh-CN"/>
        </w:rPr>
        <w:t xml:space="preserve">七个工作日内</w:t>
      </w:r>
      <w:r>
        <w:rPr>
          <w:rFonts w:hint="eastAsia" w:ascii="宋体" w:hAnsi="宋体" w:cs="宋体"/>
          <w:color w:val="000000"/>
          <w:szCs w:val="21"/>
          <w:lang w:val="zh-CN"/>
        </w:rPr>
        <w:t xml:space="preserve">作出答复，并以书面通知质疑供应商和其他有关供应商，答复的内容不涉及商业秘密。代理人</w:t>
      </w:r>
      <w:r>
        <w:rPr>
          <w:rFonts w:hint="eastAsia" w:ascii="宋体" w:hAnsi="宋体" w:cs="宋体"/>
          <w:color w:val="000000"/>
          <w:szCs w:val="21"/>
        </w:rPr>
        <w:t xml:space="preserve">遵循“谁过错谁负担”的原则，有过错的一方承担调查论证费用。</w:t>
      </w:r>
      <w:r/>
    </w:p>
    <w:p>
      <w:pPr>
        <w:ind w:firstLine="422"/>
        <w:jc w:val="left"/>
        <w:spacing w:line="360" w:lineRule="auto"/>
        <w:rPr>
          <w:rFonts w:hint="eastAsia" w:ascii="宋体" w:hAnsi="宋体" w:cs="宋体"/>
          <w:color w:val="000000"/>
          <w:szCs w:val="21"/>
          <w:lang w:val="zh-CN"/>
        </w:rPr>
      </w:pPr>
      <w:r>
        <w:rPr>
          <w:rFonts w:hint="eastAsia" w:ascii="宋体" w:hAnsi="宋体" w:cs="宋体"/>
          <w:b/>
          <w:bCs/>
          <w:color w:val="000000"/>
          <w:szCs w:val="21"/>
          <w:lang w:val="zh-CN"/>
        </w:rPr>
        <w:t xml:space="preserve">26、投诉</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26.1 质疑供应商对代理人的答复不满意，或代理人未在规定的时间内作出答复的，可以在答复期满后</w:t>
      </w:r>
      <w:r>
        <w:rPr>
          <w:rFonts w:hint="eastAsia" w:ascii="宋体" w:hAnsi="宋体" w:cs="宋体"/>
          <w:b/>
          <w:bCs/>
          <w:color w:val="000000"/>
          <w:szCs w:val="21"/>
          <w:lang w:val="zh-CN"/>
        </w:rPr>
        <w:t xml:space="preserve">十五个工作日内</w:t>
      </w:r>
      <w:r>
        <w:rPr>
          <w:rFonts w:hint="eastAsia" w:ascii="宋体" w:hAnsi="宋体" w:cs="宋体"/>
          <w:color w:val="000000"/>
          <w:szCs w:val="21"/>
          <w:lang w:val="zh-CN"/>
        </w:rPr>
        <w:t xml:space="preserve">向采购项目同级财政部门投诉。</w:t>
      </w:r>
      <w:r/>
    </w:p>
    <w:p>
      <w:pPr>
        <w:ind w:firstLine="422"/>
        <w:jc w:val="left"/>
        <w:spacing w:line="360" w:lineRule="auto"/>
        <w:rPr>
          <w:rFonts w:hint="eastAsia" w:ascii="宋体" w:hAnsi="宋体" w:cs="宋体"/>
          <w:b/>
          <w:bCs/>
          <w:color w:val="000000"/>
          <w:szCs w:val="21"/>
          <w:lang w:val="zh-CN"/>
        </w:rPr>
      </w:pPr>
      <w:r>
        <w:rPr>
          <w:rFonts w:hint="eastAsia" w:ascii="宋体" w:hAnsi="宋体" w:cs="宋体"/>
          <w:b/>
          <w:bCs/>
          <w:color w:val="000000"/>
          <w:szCs w:val="21"/>
        </w:rPr>
        <w:t xml:space="preserve">27</w:t>
      </w:r>
      <w:r>
        <w:rPr>
          <w:rFonts w:hint="eastAsia" w:ascii="宋体" w:hAnsi="宋体" w:cs="宋体"/>
          <w:b/>
          <w:bCs/>
          <w:color w:val="000000"/>
          <w:szCs w:val="21"/>
          <w:lang w:val="zh-CN"/>
        </w:rPr>
        <w:t xml:space="preserve">、诚实信用</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.1 供应商之间不得相互串通投标报价，不得妨碍其他供应商的公平竞争，不得损害采购人和其他供应商的合法权益。</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.2 供应商不得以向代理人工作人员、磋商小组成员行贿或者采取其他不正当手段谋取成交。经查实供应商有此行为的，</w:t>
      </w:r>
      <w:r>
        <w:rPr>
          <w:rFonts w:hint="eastAsia" w:ascii="宋体" w:hAnsi="宋体" w:cs="宋体"/>
          <w:color w:val="000000"/>
          <w:szCs w:val="21"/>
        </w:rPr>
        <w:t xml:space="preserve">政府采购管理部门将供应商列入不良行为记录名单，按照《政府采购法》有关规定处理。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.4 供应商不得虚假承诺，否则，按照提供虚假材料谋取中标成交处理。</w:t>
      </w:r>
      <w:r/>
    </w:p>
    <w:p>
      <w:pPr>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rPr>
        <w:t xml:space="preserve">27</w:t>
      </w:r>
      <w:r>
        <w:rPr>
          <w:rFonts w:hint="eastAsia" w:ascii="宋体" w:hAnsi="宋体" w:cs="宋体"/>
          <w:color w:val="000000"/>
          <w:szCs w:val="21"/>
          <w:lang w:val="zh-CN"/>
        </w:rPr>
        <w:t xml:space="preserve">.5 供应商应自觉遵守磋商纪律，扰乱磋商现场秩序的，属于失信行为，根据《江苏省政府采购供应商监督管理暂行办法》，失信行为将被记入供应商诚信档案。</w:t>
      </w:r>
      <w:r/>
    </w:p>
    <w:p>
      <w:pPr>
        <w:ind w:firstLine="482"/>
        <w:spacing w:line="360" w:lineRule="auto"/>
        <w:rPr>
          <w:rFonts w:hint="eastAsia" w:ascii="宋体" w:hAnsi="宋体" w:cs="宋体"/>
          <w:b/>
          <w:bCs/>
          <w:color w:val="000000"/>
          <w:sz w:val="24"/>
          <w:szCs w:val="24"/>
        </w:rPr>
      </w:pPr>
      <w:r>
        <w:rPr>
          <w:rFonts w:hint="eastAsia" w:ascii="宋体" w:hAnsi="宋体" w:cs="宋体"/>
          <w:b/>
          <w:bCs/>
          <w:color w:val="000000"/>
          <w:sz w:val="24"/>
          <w:szCs w:val="24"/>
        </w:rPr>
      </w:r>
      <w:r/>
    </w:p>
    <w:p>
      <w:pPr>
        <w:jc w:val="center"/>
        <w:spacing w:line="360" w:lineRule="auto"/>
        <w:rPr>
          <w:rFonts w:hint="eastAsia" w:ascii="黑体" w:hAnsi="宋体" w:eastAsia="黑体"/>
          <w:color w:val="000000"/>
          <w:spacing w:val="-10"/>
          <w:sz w:val="36"/>
          <w:szCs w:val="36"/>
        </w:rPr>
        <w:outlineLvl w:val="0"/>
      </w:pPr>
      <w:r>
        <w:rPr>
          <w:rFonts w:hint="eastAsia" w:ascii="宋体" w:hAnsi="宋体" w:cs="宋体"/>
          <w:color w:val="000000"/>
          <w:sz w:val="28"/>
          <w:szCs w:val="28"/>
        </w:rPr>
        <w:br w:type="page" w:clear="all"/>
      </w:r>
      <w:bookmarkStart w:id="78" w:name="_Toc19338"/>
      <w:r/>
      <w:bookmarkStart w:id="79" w:name="_Toc7918"/>
      <w:r>
        <w:rPr>
          <w:rFonts w:hint="eastAsia" w:ascii="黑体" w:hAnsi="宋体" w:eastAsia="黑体"/>
          <w:b/>
          <w:bCs/>
          <w:color w:val="000000"/>
          <w:spacing w:val="-10"/>
          <w:sz w:val="36"/>
          <w:szCs w:val="36"/>
        </w:rPr>
        <w:t xml:space="preserve">第三章 评审标准</w:t>
      </w:r>
      <w:bookmarkEnd w:id="78"/>
      <w:r/>
      <w:bookmarkEnd w:id="79"/>
      <w:r/>
      <w:r/>
    </w:p>
    <w:p>
      <w:pPr>
        <w:ind w:firstLine="422"/>
        <w:jc w:val="left"/>
        <w:spacing w:line="360" w:lineRule="auto"/>
        <w:rPr>
          <w:rFonts w:hint="eastAsia" w:ascii="宋体" w:hAnsi="宋体" w:cs="宋体"/>
          <w:b/>
          <w:bCs/>
          <w:color w:val="000000"/>
          <w:szCs w:val="21"/>
        </w:rPr>
      </w:pPr>
      <w:r>
        <w:rPr>
          <w:rFonts w:hint="eastAsia" w:ascii="宋体" w:hAnsi="宋体" w:cs="宋体"/>
          <w:b/>
          <w:bCs/>
          <w:color w:val="000000"/>
          <w:szCs w:val="21"/>
        </w:rPr>
        <w:t xml:space="preserve">一、评审方法：</w:t>
      </w:r>
      <w:r/>
    </w:p>
    <w:p>
      <w:pPr>
        <w:ind w:firstLine="420"/>
        <w:jc w:val="left"/>
        <w:spacing w:line="360" w:lineRule="auto"/>
        <w:rPr>
          <w:rFonts w:hint="eastAsia" w:ascii="宋体" w:hAnsi="宋体" w:cs="宋体"/>
          <w:color w:val="000000"/>
          <w:szCs w:val="21"/>
        </w:rPr>
      </w:pPr>
      <w:r>
        <w:rPr>
          <w:rFonts w:hint="eastAsia" w:ascii="宋体" w:hAnsi="宋体"/>
          <w:color w:val="000000"/>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将各评分直接进行算术平均（小数点后保留2位），汇总后为每个供应商的最终得分。</w:t>
      </w:r>
      <w:r>
        <w:rPr>
          <w:rFonts w:hint="eastAsia" w:ascii="宋体" w:hAnsi="宋体" w:cs="宋体"/>
          <w:color w:val="000000"/>
          <w:szCs w:val="21"/>
          <w:lang w:val="zh-CN"/>
        </w:rPr>
        <w:t xml:space="preserve">在综合比较与评价后按照得分高低顺序对供应商进行排列。得分相同的，按报价由低到高顺序排列。得分且报价相同的，按技术指标优劣顺序排列。磋商小组将严格按照竞争性磋商文件的要求和条件进行比较，</w:t>
      </w:r>
      <w:r>
        <w:rPr>
          <w:rFonts w:hint="eastAsia" w:ascii="宋体" w:hAnsi="宋体" w:cs="宋体"/>
          <w:color w:val="000000"/>
          <w:szCs w:val="21"/>
        </w:rPr>
        <w:t xml:space="preserve">由磋商小组推荐3名成交候选人（符合财政部门规定情形的可以推荐2名），并由磋商小组按照排序由高到低的原则最终确定一名中标候选供应商。</w:t>
      </w:r>
      <w:r/>
    </w:p>
    <w:p>
      <w:pPr>
        <w:ind w:firstLine="200"/>
        <w:jc w:val="left"/>
        <w:spacing w:line="360" w:lineRule="auto"/>
        <w:rPr>
          <w:rFonts w:hint="eastAsia" w:ascii="宋体" w:hAnsi="宋体" w:cs="宋体"/>
          <w:b/>
          <w:color w:val="000000"/>
          <w:szCs w:val="21"/>
          <w:lang w:val="zh-CN"/>
        </w:rPr>
      </w:pPr>
      <w:r>
        <w:rPr>
          <w:rFonts w:hint="eastAsia" w:ascii="宋体" w:hAnsi="宋体" w:cs="宋体"/>
          <w:color w:val="000000"/>
          <w:szCs w:val="21"/>
        </w:rPr>
        <w:t xml:space="preserve">二、</w:t>
      </w:r>
      <w:r>
        <w:rPr>
          <w:rFonts w:hint="eastAsia" w:ascii="宋体" w:hAnsi="宋体" w:cs="宋体"/>
          <w:b/>
          <w:color w:val="000000"/>
          <w:szCs w:val="21"/>
        </w:rPr>
        <w:t xml:space="preserve">评审标准：</w:t>
      </w:r>
      <w:r>
        <w:rPr>
          <w:rFonts w:hint="eastAsia" w:ascii="宋体" w:hAnsi="宋体" w:cs="宋体"/>
          <w:b/>
          <w:color w:val="000000"/>
          <w:szCs w:val="21"/>
          <w:lang w:val="zh-CN"/>
        </w:rPr>
        <w:t xml:space="preserve"> </w:t>
      </w:r>
      <w:r/>
    </w:p>
    <w:tbl>
      <w:tblPr>
        <w:tblStyle w:val="774"/>
        <w:tblW w:w="10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31"/>
        <w:gridCol w:w="1024"/>
        <w:gridCol w:w="708"/>
        <w:gridCol w:w="7246"/>
        <w:gridCol w:w="709"/>
      </w:tblGrid>
      <w:tr>
        <w:trPr>
          <w:jc w:val="center"/>
          <w:trHeight w:val="439"/>
        </w:trPr>
        <w:tc>
          <w:tcPr>
            <w:tcW w:w="531"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序号</w:t>
            </w:r>
            <w:r/>
          </w:p>
        </w:tc>
        <w:tc>
          <w:tcPr>
            <w:gridSpan w:val="2"/>
            <w:tcW w:w="1732"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评审因素</w:t>
            </w:r>
            <w:r/>
          </w:p>
        </w:tc>
        <w:tc>
          <w:tcPr>
            <w:tcW w:w="7246"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评审细则</w:t>
            </w:r>
            <w:r/>
          </w:p>
        </w:tc>
        <w:tc>
          <w:tcPr>
            <w:tcW w:w="709" w:type="dxa"/>
            <w:vAlign w:val="center"/>
            <w:textDirection w:val="lrTb"/>
            <w:noWrap w:val="false"/>
          </w:tcPr>
          <w:p>
            <w:pPr>
              <w:jc w:val="center"/>
              <w:rPr>
                <w:rFonts w:hint="eastAsia" w:ascii="宋体" w:hAnsi="宋体" w:cs="宋体"/>
                <w:b/>
                <w:bCs/>
                <w:szCs w:val="21"/>
              </w:rPr>
            </w:pPr>
            <w:r>
              <w:rPr>
                <w:rFonts w:hint="eastAsia" w:ascii="宋体" w:hAnsi="宋体" w:cs="宋体"/>
                <w:b/>
                <w:bCs/>
                <w:szCs w:val="21"/>
              </w:rPr>
              <w:t xml:space="preserve">分值</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gridSpan w:val="2"/>
            <w:tcW w:w="1732"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价格分</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（10分）</w:t>
            </w:r>
            <w:r/>
          </w:p>
        </w:tc>
        <w:tc>
          <w:tcPr>
            <w:tcW w:w="7246" w:type="dxa"/>
            <w:vAlign w:val="center"/>
            <w:textDirection w:val="lrTb"/>
            <w:noWrap w:val="false"/>
          </w:tcPr>
          <w:p>
            <w:pPr>
              <w:jc w:val="left"/>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采用低价优先法计算，即满足磋商文件要求且最终报价</w:t>
            </w:r>
            <w:r>
              <w:rPr>
                <w:rFonts w:cs="宋体" w:asciiTheme="minorEastAsia" w:hAnsiTheme="minorEastAsia" w:eastAsiaTheme="minorEastAsia"/>
                <w:szCs w:val="21"/>
              </w:rPr>
              <w:t xml:space="preserve">最低的</w:t>
            </w:r>
            <w:r>
              <w:rPr>
                <w:rFonts w:hint="eastAsia" w:cs="宋体" w:asciiTheme="minorEastAsia" w:hAnsiTheme="minorEastAsia" w:eastAsiaTheme="minorEastAsia"/>
                <w:szCs w:val="21"/>
              </w:rPr>
              <w:t xml:space="preserve">报价为评标基准价，其价格分为满分。其他供应商的价格分统一按照下列公式计算：报价得分=(评标基准价/最终报价)×10分</w:t>
            </w:r>
            <w:r/>
          </w:p>
        </w:tc>
        <w:tc>
          <w:tcPr>
            <w:tcW w:w="709"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10</w:t>
            </w:r>
            <w:r/>
          </w:p>
        </w:tc>
      </w:tr>
      <w:tr>
        <w:trPr>
          <w:jc w:val="center"/>
          <w:trHeight w:val="1401"/>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2.1</w:t>
            </w:r>
            <w:r/>
          </w:p>
        </w:tc>
        <w:tc>
          <w:tcPr>
            <w:tcW w:w="1024" w:type="dxa"/>
            <w:vAlign w:val="center"/>
            <w:vMerge w:val="restart"/>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企业</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实力</w:t>
            </w:r>
            <w:r/>
          </w:p>
          <w:p>
            <w:pPr>
              <w:jc w:val="center"/>
              <w:rPr>
                <w:rFonts w:hint="eastAsia" w:cs="宋体" w:asciiTheme="minorEastAsia" w:hAnsiTheme="minorEastAsia" w:eastAsiaTheme="minorEastAsia"/>
                <w:spacing w:val="-20"/>
                <w:szCs w:val="21"/>
              </w:rPr>
            </w:pPr>
            <w:r>
              <w:rPr>
                <w:rFonts w:hint="eastAsia" w:cs="宋体" w:asciiTheme="minorEastAsia" w:hAnsiTheme="minorEastAsia" w:eastAsiaTheme="minorEastAsia"/>
                <w:spacing w:val="-20"/>
                <w:szCs w:val="21"/>
              </w:rPr>
              <w:t xml:space="preserve">（41分）</w:t>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企业业绩</w:t>
            </w:r>
            <w:r/>
          </w:p>
        </w:tc>
        <w:tc>
          <w:tcPr>
            <w:tcW w:w="7246" w:type="dxa"/>
            <w:textDirection w:val="lrTb"/>
            <w:noWrap w:val="false"/>
          </w:tcPr>
          <w:p>
            <w:pPr>
              <w:pStyle w:val="779"/>
              <w:rPr>
                <w:rFonts w:hint="eastAsia" w:asciiTheme="minorEastAsia" w:hAnsiTheme="minorEastAsia" w:eastAsiaTheme="minorEastAsia" w:cstheme="minorBidi"/>
                <w:b/>
                <w:bCs/>
                <w:sz w:val="21"/>
                <w:szCs w:val="21"/>
              </w:rPr>
            </w:pPr>
            <w:r>
              <w:rPr>
                <w:rFonts w:hint="eastAsia" w:asciiTheme="minorEastAsia" w:hAnsiTheme="minorEastAsia" w:eastAsiaTheme="minorEastAsia" w:cstheme="minorBidi"/>
                <w:sz w:val="21"/>
                <w:szCs w:val="21"/>
              </w:rPr>
              <w:t xml:space="preserve">自</w:t>
            </w:r>
            <w:r>
              <w:rPr>
                <w:rFonts w:asciiTheme="minorEastAsia" w:hAnsiTheme="minorEastAsia" w:eastAsiaTheme="minorEastAsia" w:cstheme="minorBidi"/>
                <w:sz w:val="21"/>
                <w:szCs w:val="21"/>
              </w:rPr>
              <w:t xml:space="preserve">202</w:t>
            </w:r>
            <w:r>
              <w:rPr>
                <w:rFonts w:hint="eastAsia" w:asciiTheme="minorEastAsia" w:hAnsiTheme="minorEastAsia" w:eastAsiaTheme="minorEastAsia" w:cstheme="minorBidi"/>
                <w:sz w:val="21"/>
                <w:szCs w:val="21"/>
              </w:rPr>
              <w:t xml:space="preserve">3</w:t>
            </w:r>
            <w:r>
              <w:rPr>
                <w:rFonts w:asciiTheme="minorEastAsia" w:hAnsiTheme="minorEastAsia" w:eastAsiaTheme="minorEastAsia" w:cstheme="minorBidi"/>
                <w:sz w:val="21"/>
                <w:szCs w:val="21"/>
              </w:rPr>
              <w:t xml:space="preserve">年</w:t>
            </w:r>
            <w:r>
              <w:rPr>
                <w:rFonts w:hint="eastAsia" w:asciiTheme="minorEastAsia" w:hAnsiTheme="minorEastAsia" w:eastAsiaTheme="minorEastAsia" w:cstheme="minorBidi"/>
                <w:sz w:val="21"/>
                <w:szCs w:val="21"/>
              </w:rPr>
              <w:t xml:space="preserve">8月1日（含）</w:t>
            </w:r>
            <w:r>
              <w:rPr>
                <w:rFonts w:asciiTheme="minorEastAsia" w:hAnsiTheme="minorEastAsia" w:eastAsiaTheme="minorEastAsia" w:cstheme="minorBidi"/>
                <w:sz w:val="21"/>
                <w:szCs w:val="21"/>
              </w:rPr>
              <w:t xml:space="preserve">至今，供应商具有</w:t>
            </w:r>
            <w:r>
              <w:rPr>
                <w:rFonts w:hint="eastAsia" w:asciiTheme="minorEastAsia" w:hAnsiTheme="minorEastAsia" w:eastAsiaTheme="minorEastAsia" w:cstheme="minorBidi"/>
                <w:sz w:val="21"/>
                <w:szCs w:val="21"/>
              </w:rPr>
              <w:t xml:space="preserve">类似</w:t>
            </w:r>
            <w:r>
              <w:rPr>
                <w:rFonts w:asciiTheme="minorEastAsia" w:hAnsiTheme="minorEastAsia" w:eastAsiaTheme="minorEastAsia" w:cstheme="minorBidi"/>
                <w:sz w:val="21"/>
                <w:szCs w:val="21"/>
              </w:rPr>
              <w:t xml:space="preserve">项目运维</w:t>
            </w:r>
            <w:r>
              <w:rPr>
                <w:rFonts w:hint="eastAsia" w:asciiTheme="minorEastAsia" w:hAnsiTheme="minorEastAsia" w:eastAsiaTheme="minorEastAsia" w:cstheme="minorBidi"/>
                <w:sz w:val="21"/>
                <w:szCs w:val="21"/>
              </w:rPr>
              <w:t xml:space="preserve">业绩</w:t>
            </w:r>
            <w:r>
              <w:rPr>
                <w:rFonts w:asciiTheme="minorEastAsia" w:hAnsiTheme="minorEastAsia" w:eastAsiaTheme="minorEastAsia" w:cstheme="minorBidi"/>
                <w:sz w:val="21"/>
                <w:szCs w:val="21"/>
              </w:rPr>
              <w:t xml:space="preserve">，每提供一份得</w:t>
            </w:r>
            <w:r>
              <w:rPr>
                <w:rFonts w:hint="eastAsia" w:asciiTheme="minorEastAsia" w:hAnsiTheme="minorEastAsia" w:eastAsiaTheme="minorEastAsia" w:cstheme="minorBidi"/>
                <w:sz w:val="21"/>
                <w:szCs w:val="21"/>
              </w:rPr>
              <w:t xml:space="preserve">3</w:t>
            </w:r>
            <w:r>
              <w:rPr>
                <w:rFonts w:asciiTheme="minorEastAsia" w:hAnsiTheme="minorEastAsia" w:eastAsiaTheme="minorEastAsia" w:cstheme="minorBidi"/>
                <w:sz w:val="21"/>
                <w:szCs w:val="21"/>
              </w:rPr>
              <w:t xml:space="preserve">分，本项最高得</w:t>
            </w:r>
            <w:r>
              <w:rPr>
                <w:rFonts w:hint="eastAsia" w:asciiTheme="minorEastAsia" w:hAnsiTheme="minorEastAsia" w:eastAsiaTheme="minorEastAsia" w:cstheme="minorBidi"/>
                <w:sz w:val="21"/>
                <w:szCs w:val="21"/>
              </w:rPr>
              <w:t xml:space="preserve">6</w:t>
            </w:r>
            <w:r>
              <w:rPr>
                <w:rFonts w:asciiTheme="minorEastAsia" w:hAnsiTheme="minorEastAsia" w:eastAsiaTheme="minorEastAsia" w:cstheme="minorBidi"/>
                <w:sz w:val="21"/>
                <w:szCs w:val="21"/>
              </w:rPr>
              <w:t xml:space="preserve">分。</w:t>
            </w:r>
            <w:r/>
          </w:p>
          <w:p>
            <w:pPr>
              <w:jc w:val="left"/>
              <w:rPr>
                <w:rFonts w:hint="eastAsia" w:cs="宋体" w:asciiTheme="minorEastAsia" w:hAnsiTheme="minorEastAsia" w:eastAsiaTheme="minorEastAsia"/>
                <w:szCs w:val="21"/>
              </w:rPr>
            </w:pPr>
            <w:r>
              <w:rPr>
                <w:rFonts w:hint="eastAsia" w:asciiTheme="minorEastAsia" w:hAnsiTheme="minorEastAsia" w:eastAsiaTheme="minorEastAsia" w:cstheme="minorBidi"/>
                <w:szCs w:val="21"/>
              </w:rPr>
              <w:t xml:space="preserve">（</w:t>
            </w:r>
            <w:r>
              <w:rPr>
                <w:rFonts w:asciiTheme="minorEastAsia" w:hAnsiTheme="minorEastAsia" w:eastAsiaTheme="minorEastAsia" w:cstheme="minorBidi"/>
                <w:szCs w:val="21"/>
              </w:rPr>
              <w:t xml:space="preserve">须提供业绩合同</w:t>
            </w:r>
            <w:r>
              <w:rPr>
                <w:rFonts w:hint="eastAsia" w:asciiTheme="minorEastAsia" w:hAnsiTheme="minorEastAsia" w:eastAsiaTheme="minorEastAsia" w:cstheme="minorBidi"/>
                <w:szCs w:val="21"/>
              </w:rPr>
              <w:t xml:space="preserve">及发票扫描件上传至系统，时间以合同签订时间为准，</w:t>
            </w:r>
            <w:r>
              <w:rPr>
                <w:rFonts w:hint="eastAsia" w:asciiTheme="minorEastAsia" w:hAnsiTheme="minorEastAsia" w:eastAsiaTheme="minorEastAsia"/>
                <w:b/>
                <w:bCs/>
                <w:szCs w:val="21"/>
              </w:rPr>
              <w:t xml:space="preserve">合同中须反映相关信息，不能反映相关信息的需提供相关证明材料，未反映或未提供不得分</w:t>
            </w:r>
            <w:r>
              <w:rPr>
                <w:rFonts w:hint="eastAsia" w:asciiTheme="minorEastAsia" w:hAnsiTheme="minorEastAsia" w:eastAsiaTheme="minorEastAsia" w:cstheme="minorBidi"/>
                <w:szCs w:val="21"/>
              </w:rPr>
              <w:t xml:space="preserve">。）</w:t>
            </w:r>
            <w:r/>
          </w:p>
        </w:tc>
        <w:tc>
          <w:tcPr>
            <w:tcW w:w="709" w:type="dxa"/>
            <w:vAlign w:val="center"/>
            <w:textDirection w:val="lrTb"/>
            <w:noWrap w:val="false"/>
          </w:tcPr>
          <w:p>
            <w:pPr>
              <w:jc w:val="center"/>
              <w:rPr>
                <w:rFonts w:hint="eastAsia" w:cs="宋体" w:asciiTheme="minorEastAsia" w:hAnsiTheme="minorEastAsia" w:eastAsiaTheme="minorEastAsia"/>
                <w:szCs w:val="21"/>
              </w:rPr>
            </w:pPr>
            <w:r>
              <w:rPr>
                <w:rFonts w:hint="eastAsia" w:asciiTheme="minorEastAsia" w:hAnsiTheme="minorEastAsia" w:eastAsiaTheme="minorEastAsia" w:cstheme="minorBidi"/>
                <w:szCs w:val="21"/>
              </w:rPr>
              <w:t xml:space="preserve">6</w:t>
            </w:r>
            <w:r/>
          </w:p>
        </w:tc>
      </w:tr>
      <w:tr>
        <w:trPr>
          <w:jc w:val="center"/>
          <w:trHeight w:val="2693"/>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2.2</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运维人员</w:t>
            </w:r>
            <w:r/>
          </w:p>
        </w:tc>
        <w:tc>
          <w:tcPr>
            <w:tcW w:w="7246" w:type="dxa"/>
            <w:textDirection w:val="lrTb"/>
            <w:noWrap w:val="false"/>
          </w:tcPr>
          <w:p>
            <w:pPr>
              <w:rPr>
                <w:rFonts w:hint="eastAsia" w:ascii="宋体" w:hAnsi="宋体" w:cs="微软雅黑"/>
                <w:szCs w:val="21"/>
              </w:rPr>
            </w:pPr>
            <w:r>
              <w:rPr>
                <w:rFonts w:hint="eastAsia" w:ascii="宋体" w:hAnsi="宋体" w:cs="微软雅黑"/>
                <w:szCs w:val="21"/>
              </w:rPr>
              <w:t xml:space="preserve">（1）拟派的项目负责人：具有环境（保护）工程、或环境科学或环境监测的相关专业高级（含）以上职称（专业以职称证书上为准），得4分。</w:t>
            </w:r>
            <w:r/>
          </w:p>
          <w:p>
            <w:pPr>
              <w:rPr>
                <w:rFonts w:hint="eastAsia" w:ascii="宋体" w:hAnsi="宋体" w:cs="微软雅黑"/>
                <w:szCs w:val="21"/>
              </w:rPr>
            </w:pPr>
            <w:r>
              <w:rPr>
                <w:rFonts w:hint="eastAsia" w:ascii="宋体" w:hAnsi="宋体" w:cs="微软雅黑"/>
                <w:szCs w:val="21"/>
              </w:rPr>
              <w:t xml:space="preserve">（2）拟派项目管理团队（不含项目负责人）：具有环境（保护）工程、或环境科学或环境监测的相关专业中级（含）以上职称（专业以职称证书上为准）人员组成，每提供1名得3分，最高得9分。</w:t>
            </w:r>
            <w:r/>
          </w:p>
          <w:p>
            <w:pPr>
              <w:rPr>
                <w:rFonts w:hint="eastAsia" w:ascii="宋体" w:hAnsi="宋体" w:cs="微软雅黑"/>
                <w:szCs w:val="21"/>
              </w:rPr>
            </w:pPr>
            <w:r>
              <w:rPr>
                <w:rFonts w:hint="eastAsia" w:ascii="宋体" w:hAnsi="宋体" w:cs="微软雅黑"/>
                <w:szCs w:val="21"/>
              </w:rPr>
              <w:t xml:space="preserve">（3）拟派项目管理团队（不含项目负责人）：在满足采购需求基本人员要求之外，其余每具有政府行政主管部门颁发的电工作业证、焊接与热切割作业证、高处作业证的，每提供一名得3分，最多6分。</w:t>
            </w:r>
            <w:r/>
          </w:p>
          <w:p>
            <w:pPr>
              <w:pStyle w:val="779"/>
              <w:rPr>
                <w:rFonts w:hint="eastAsia" w:asciiTheme="minorEastAsia" w:hAnsiTheme="minorEastAsia" w:eastAsiaTheme="minorEastAsia" w:cstheme="minorBidi"/>
                <w:sz w:val="21"/>
                <w:szCs w:val="21"/>
              </w:rPr>
            </w:pPr>
            <w:r>
              <w:rPr>
                <w:rFonts w:hint="eastAsia" w:cs="微软雅黑" w:asciiTheme="minorEastAsia" w:hAnsiTheme="minorEastAsia" w:eastAsiaTheme="minorEastAsia"/>
                <w:sz w:val="21"/>
                <w:szCs w:val="21"/>
              </w:rPr>
              <w:t xml:space="preserve">以上人员均需提供证书和供应商为其缴纳的</w:t>
            </w:r>
            <w:r>
              <w:rPr>
                <w:rFonts w:hint="eastAsia" w:asciiTheme="minorEastAsia" w:hAnsiTheme="minorEastAsia" w:eastAsiaTheme="minorEastAsia" w:cstheme="minorBidi"/>
                <w:sz w:val="21"/>
                <w:szCs w:val="21"/>
              </w:rPr>
              <w:t xml:space="preserve">2026年2月-2026年7月任意一个月的社保证明材料上传至系统</w:t>
            </w:r>
            <w:r>
              <w:rPr>
                <w:rFonts w:hint="eastAsia" w:cs="微软雅黑" w:asciiTheme="minorEastAsia" w:hAnsiTheme="minorEastAsia" w:eastAsiaTheme="minorEastAsia"/>
                <w:sz w:val="21"/>
                <w:szCs w:val="21"/>
              </w:rPr>
              <w:t xml:space="preserve">，不提供不得分。</w:t>
            </w:r>
            <w:r/>
          </w:p>
        </w:tc>
        <w:tc>
          <w:tcPr>
            <w:tcW w:w="709" w:type="dxa"/>
            <w:vAlign w:val="center"/>
            <w:textDirection w:val="lrTb"/>
            <w:noWrap w:val="false"/>
          </w:tcPr>
          <w:p>
            <w:pPr>
              <w:jc w:val="cente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19</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2.3</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履约能力</w:t>
            </w:r>
            <w:r/>
          </w:p>
        </w:tc>
        <w:tc>
          <w:tcPr>
            <w:tcW w:w="7246" w:type="dxa"/>
            <w:textDirection w:val="lrTb"/>
            <w:noWrap w:val="false"/>
          </w:tcPr>
          <w:p>
            <w:pPr>
              <w:numPr>
                <w:ilvl w:val="0"/>
                <w:numId w:val="2"/>
              </w:numPr>
              <w:rPr>
                <w:rFonts w:hint="eastAsia" w:ascii="宋体" w:hAnsi="宋体" w:cs="微软雅黑"/>
                <w:szCs w:val="21"/>
              </w:rPr>
            </w:pPr>
            <w:r>
              <w:rPr>
                <w:rFonts w:hint="eastAsia" w:ascii="宋体" w:hAnsi="宋体" w:cs="微软雅黑"/>
                <w:szCs w:val="21"/>
              </w:rPr>
              <w:t xml:space="preserve">供应商被政府</w:t>
            </w:r>
            <w:r>
              <w:rPr>
                <w:rFonts w:hint="eastAsia" w:ascii="宋体" w:hAnsi="宋体" w:cs="微软雅黑"/>
                <w:color w:val="auto"/>
                <w:szCs w:val="21"/>
              </w:rPr>
              <w:t xml:space="preserve">行政主管部门认定为省级及以上水处理或环境工程相关的研究中心的得4分；政府被行政主管部门认定为省级以下水处理或环境工程相关的研究中心的得2分；其余不得分。（提供政府行政主管部门颁发的认定证书扫描件上传至系统）</w:t>
            </w:r>
            <w:r/>
          </w:p>
          <w:p>
            <w:pPr>
              <w:numPr>
                <w:ilvl w:val="0"/>
                <w:numId w:val="2"/>
              </w:numPr>
              <w:rPr>
                <w:rFonts w:hint="eastAsia" w:ascii="宋体" w:hAnsi="宋体" w:cs="微软雅黑"/>
                <w:szCs w:val="21"/>
              </w:rPr>
            </w:pPr>
            <w:r>
              <w:rPr>
                <w:rFonts w:hint="eastAsia" w:ascii="宋体" w:hAnsi="宋体" w:cs="微软雅黑"/>
                <w:szCs w:val="21"/>
              </w:rPr>
              <w:t xml:space="preserve">供应商具有水环境或水处理等相关发明专利的，每提供一个得3分，总计6分。（提供专利认定证书扫描件上传至系统）</w:t>
            </w:r>
            <w:r/>
          </w:p>
        </w:tc>
        <w:tc>
          <w:tcPr>
            <w:tcW w:w="709" w:type="dxa"/>
            <w:vAlign w:val="center"/>
            <w:textDirection w:val="lrTb"/>
            <w:noWrap w:val="false"/>
          </w:tcPr>
          <w:p>
            <w:pPr>
              <w:jc w:val="center"/>
              <w:rPr>
                <w:rFonts w:hint="eastAsia" w:asciiTheme="minorEastAsia" w:hAnsiTheme="minorEastAsia" w:eastAsiaTheme="minorEastAsia" w:cstheme="minorBidi"/>
                <w:szCs w:val="21"/>
              </w:rPr>
            </w:pPr>
            <w:r>
              <w:rPr>
                <w:rFonts w:hint="eastAsia" w:asciiTheme="minorEastAsia" w:hAnsiTheme="minorEastAsia" w:eastAsiaTheme="minorEastAsia" w:cstheme="minorBidi"/>
                <w:szCs w:val="21"/>
              </w:rPr>
              <w:t xml:space="preserve">10</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3.1</w:t>
            </w:r>
            <w:r/>
          </w:p>
        </w:tc>
        <w:tc>
          <w:tcPr>
            <w:tcW w:w="1024" w:type="dxa"/>
            <w:vAlign w:val="center"/>
            <w:vMerge w:val="restart"/>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服务</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方案</w:t>
            </w:r>
            <w:r/>
          </w:p>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w:t>
            </w:r>
            <w:r>
              <w:rPr>
                <w:rFonts w:hint="eastAsia" w:cs="宋体" w:asciiTheme="minorEastAsia" w:hAnsiTheme="minorEastAsia" w:eastAsiaTheme="minorEastAsia"/>
                <w:spacing w:val="-20"/>
                <w:szCs w:val="21"/>
              </w:rPr>
              <w:t xml:space="preserve">49分）</w:t>
            </w:r>
            <w:r/>
          </w:p>
        </w:tc>
        <w:tc>
          <w:tcPr>
            <w:tcW w:w="708" w:type="dxa"/>
            <w:vAlign w:val="center"/>
            <w:textDirection w:val="lrTb"/>
            <w:noWrap w:val="false"/>
          </w:tcPr>
          <w:p>
            <w:pPr>
              <w:jc w:val="center"/>
              <w:rPr>
                <w:rFonts w:hint="eastAsia" w:ascii="宋体" w:hAnsi="宋体" w:cs="宋体"/>
                <w:szCs w:val="21"/>
              </w:rPr>
            </w:pPr>
            <w:r>
              <w:rPr>
                <w:rFonts w:asciiTheme="minorEastAsia" w:hAnsiTheme="minorEastAsia" w:eastAsiaTheme="minorEastAsia" w:cstheme="minorBidi"/>
              </w:rPr>
              <w:t xml:space="preserve">运维方案</w:t>
            </w:r>
            <w:r/>
          </w:p>
        </w:tc>
        <w:tc>
          <w:tcPr>
            <w:tcW w:w="7246" w:type="dxa"/>
            <w:textDirection w:val="lrTb"/>
            <w:noWrap w:val="false"/>
          </w:tcPr>
          <w:p>
            <w:pPr>
              <w:pStyle w:val="779"/>
              <w:rPr>
                <w:rFonts w:hint="eastAsia" w:ascii="宋体" w:hAnsi="宋体" w:eastAsia="宋体" w:cstheme="minorBidi"/>
                <w:b/>
                <w:bCs/>
                <w:sz w:val="21"/>
                <w:szCs w:val="21"/>
              </w:rPr>
            </w:pPr>
            <w:r>
              <w:rPr>
                <w:rFonts w:hint="eastAsia" w:ascii="宋体" w:hAnsi="宋体" w:eastAsia="宋体" w:cstheme="minorBidi"/>
                <w:sz w:val="21"/>
                <w:szCs w:val="21"/>
              </w:rPr>
              <w:t xml:space="preserve">根据供应商提供的详细运维服务方案及说明，应包括：日常运维管理与检修维修保养方案；组织机构和人员配备、职能分工；运维成本控制方案；</w:t>
            </w:r>
            <w:r>
              <w:rPr>
                <w:rFonts w:ascii="宋体" w:hAnsi="宋体" w:eastAsia="宋体" w:cstheme="minorBidi"/>
                <w:sz w:val="21"/>
                <w:szCs w:val="21"/>
              </w:rPr>
              <w:t xml:space="preserve">质取样与化验等日常管理服务</w:t>
            </w:r>
            <w:r>
              <w:rPr>
                <w:rFonts w:hint="eastAsia" w:ascii="宋体" w:hAnsi="宋体" w:eastAsia="宋体" w:cstheme="minorBidi"/>
                <w:sz w:val="21"/>
                <w:szCs w:val="21"/>
              </w:rPr>
              <w:t xml:space="preserve">等。根据供应商对目前项目情况了解程度，提供的方案是否完全满足采购要求，方案是否具有科学性、合理性、系统性进行评分。</w:t>
            </w:r>
            <w:r/>
          </w:p>
          <w:p>
            <w:pPr>
              <w:pStyle w:val="779"/>
              <w:rPr>
                <w:rFonts w:hint="eastAsia" w:ascii="宋体" w:hAnsi="宋体" w:eastAsia="宋体" w:cstheme="minorBidi"/>
                <w:b/>
                <w:bCs/>
                <w:sz w:val="21"/>
                <w:szCs w:val="21"/>
              </w:rPr>
            </w:pPr>
            <w:r>
              <w:rPr>
                <w:rFonts w:hint="eastAsia" w:ascii="宋体" w:hAnsi="宋体" w:eastAsia="宋体" w:cstheme="minorBidi"/>
                <w:sz w:val="21"/>
                <w:szCs w:val="21"/>
              </w:rPr>
              <w:t xml:space="preserve">（1）对目前情况非常了解，运维服务方案非常详尽完整、表述非常准确、条理清晰，完全满足采购要求的得12分；</w:t>
            </w:r>
            <w:r/>
          </w:p>
          <w:p>
            <w:pPr>
              <w:pStyle w:val="779"/>
              <w:rPr>
                <w:rFonts w:hint="eastAsia" w:ascii="宋体" w:hAnsi="宋体" w:eastAsia="宋体" w:cstheme="minorBidi"/>
                <w:b/>
                <w:bCs/>
                <w:sz w:val="21"/>
                <w:szCs w:val="21"/>
              </w:rPr>
            </w:pPr>
            <w:r>
              <w:rPr>
                <w:rFonts w:hint="eastAsia" w:ascii="宋体" w:hAnsi="宋体" w:eastAsia="宋体" w:cstheme="minorBidi"/>
                <w:sz w:val="21"/>
                <w:szCs w:val="21"/>
              </w:rPr>
              <w:t xml:space="preserve">（2）运维服务方案能够较好的满足采购要求，阐述内容较齐全，具有较强的科学性、合理性、满足项目要求的得9分；</w:t>
            </w:r>
            <w:r/>
          </w:p>
          <w:p>
            <w:pPr>
              <w:pStyle w:val="779"/>
              <w:rPr>
                <w:rFonts w:hint="eastAsia" w:ascii="宋体" w:hAnsi="宋体" w:eastAsia="宋体" w:cstheme="minorBidi"/>
                <w:b/>
                <w:bCs/>
                <w:sz w:val="21"/>
                <w:szCs w:val="21"/>
              </w:rPr>
            </w:pPr>
            <w:r>
              <w:rPr>
                <w:rFonts w:hint="eastAsia" w:ascii="宋体" w:hAnsi="宋体" w:eastAsia="宋体" w:cstheme="minorBidi"/>
                <w:sz w:val="21"/>
                <w:szCs w:val="21"/>
              </w:rPr>
              <w:t xml:space="preserve">（3）运维服务方案满足采购要求，阐述内容齐全，具有科学性、合理性、满足项目要求的得6分；</w:t>
            </w:r>
            <w:r/>
          </w:p>
          <w:p>
            <w:pPr>
              <w:rPr>
                <w:rFonts w:hint="eastAsia" w:ascii="宋体" w:hAnsi="宋体" w:cstheme="minorBidi"/>
                <w:szCs w:val="21"/>
              </w:rPr>
            </w:pPr>
            <w:r>
              <w:rPr>
                <w:rFonts w:hint="eastAsia" w:ascii="宋体" w:hAnsi="宋体" w:cstheme="minorBidi"/>
                <w:szCs w:val="21"/>
              </w:rPr>
              <w:t xml:space="preserve">（4）方案简单、表述模糊、无针对性的得3分；</w:t>
            </w:r>
            <w:r/>
          </w:p>
          <w:p>
            <w:pPr>
              <w:rPr>
                <w:rFonts w:hint="eastAsia" w:ascii="宋体" w:hAnsi="宋体" w:cs="微软雅黑"/>
                <w:szCs w:val="21"/>
              </w:rPr>
            </w:pPr>
            <w:r>
              <w:rPr>
                <w:rFonts w:hint="eastAsia" w:ascii="宋体" w:hAnsi="宋体" w:cstheme="minorBidi"/>
                <w:szCs w:val="21"/>
              </w:rPr>
              <w:t xml:space="preserve">（5）方案完全不符合采购要求或不提供方案的不得分。</w:t>
            </w:r>
            <w:r/>
          </w:p>
        </w:tc>
        <w:tc>
          <w:tcPr>
            <w:tcW w:w="709" w:type="dxa"/>
            <w:vAlign w:val="center"/>
            <w:textDirection w:val="lrTb"/>
            <w:noWrap w:val="false"/>
          </w:tcPr>
          <w:p>
            <w:pPr>
              <w:jc w:val="center"/>
              <w:rPr>
                <w:rFonts w:hint="eastAsia" w:ascii="宋体" w:hAnsi="宋体" w:cstheme="minorBidi"/>
                <w:szCs w:val="21"/>
              </w:rPr>
            </w:pPr>
            <w:r>
              <w:rPr>
                <w:rFonts w:hint="eastAsia" w:ascii="宋体" w:hAnsi="宋体"/>
                <w:szCs w:val="21"/>
              </w:rPr>
              <w:t xml:space="preserve">12</w:t>
            </w:r>
            <w:r/>
          </w:p>
        </w:tc>
      </w:tr>
      <w:tr>
        <w:trPr>
          <w:jc w:val="center"/>
          <w:trHeight w:val="699"/>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3.2</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ascii="宋体" w:hAnsi="宋体" w:cstheme="minorBidi"/>
                <w:szCs w:val="21"/>
              </w:rPr>
            </w:pPr>
            <w:r>
              <w:rPr>
                <w:rFonts w:hint="eastAsia" w:asciiTheme="minorEastAsia" w:hAnsiTheme="minorEastAsia" w:eastAsiaTheme="minorEastAsia" w:cstheme="minorBidi"/>
              </w:rPr>
              <w:t xml:space="preserve">设施维护调试方案</w:t>
            </w:r>
            <w:r/>
          </w:p>
        </w:tc>
        <w:tc>
          <w:tcPr>
            <w:tcW w:w="7246" w:type="dxa"/>
            <w:textDirection w:val="lrTb"/>
            <w:noWrap w:val="false"/>
          </w:tcPr>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根据供应商提供的针对本项目机械及电气设施维护管理、各污水处理设施设备的实际情况，提供有针对性的接收、维护与调试方案。</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（1）方案全面具体、针对性强的得9分；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（2）方案较全面具体、针对性较强的得7分；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（3）方案全面性、具体性、针对性一般的得5分；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（4）方案简单、无详细说明、无针对性的得3分；</w:t>
            </w:r>
            <w:r/>
          </w:p>
          <w:p>
            <w:pPr>
              <w:rPr>
                <w:rFonts w:hint="eastAsia" w:ascii="宋体" w:hAnsi="宋体" w:cs="微软雅黑"/>
                <w:szCs w:val="21"/>
              </w:rPr>
            </w:pPr>
            <w:r>
              <w:rPr>
                <w:rFonts w:hint="eastAsia" w:ascii="宋体" w:hAnsi="宋体" w:cstheme="minorBidi"/>
                <w:szCs w:val="21"/>
              </w:rPr>
              <w:t xml:space="preserve">（5）不提供不得分。</w:t>
            </w:r>
            <w:r/>
          </w:p>
        </w:tc>
        <w:tc>
          <w:tcPr>
            <w:tcW w:w="709" w:type="dxa"/>
            <w:vAlign w:val="center"/>
            <w:textDirection w:val="lrTb"/>
            <w:noWrap w:val="false"/>
          </w:tcPr>
          <w:p>
            <w:pPr>
              <w:jc w:val="center"/>
              <w:rPr>
                <w:rFonts w:hint="eastAsia" w:ascii="宋体" w:hAnsi="宋体" w:cstheme="minorBidi"/>
                <w:szCs w:val="21"/>
              </w:rPr>
            </w:pPr>
            <w:r>
              <w:rPr>
                <w:rFonts w:hint="eastAsia" w:ascii="宋体" w:hAnsi="宋体"/>
                <w:szCs w:val="21"/>
              </w:rPr>
              <w:t xml:space="preserve">9</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3.3</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ascii="宋体" w:hAnsi="宋体" w:cstheme="minorBidi"/>
                <w:szCs w:val="21"/>
              </w:rPr>
            </w:pPr>
            <w:r>
              <w:rPr>
                <w:rFonts w:hint="eastAsia" w:asciiTheme="minorEastAsia" w:hAnsiTheme="minorEastAsia" w:eastAsiaTheme="minorEastAsia" w:cstheme="minorBidi"/>
              </w:rPr>
              <w:t xml:space="preserve">对水质控制的方案</w:t>
            </w:r>
            <w:r/>
          </w:p>
        </w:tc>
        <w:tc>
          <w:tcPr>
            <w:tcW w:w="7246" w:type="dxa"/>
            <w:textDirection w:val="lrTb"/>
            <w:noWrap w:val="false"/>
          </w:tcPr>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根据供应商提供的对水质、臭气处理达标措施进行综合评价；</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（1）方案全面具体、针对性强的得9分；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（2）方案较全面具体、针对性较强的得7分；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（3）方案全面性、具体性、针对性一般的得5分；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（4）方案简单、无详细说明、无针对性的得3分；</w:t>
            </w:r>
            <w:r/>
          </w:p>
          <w:p>
            <w:pPr>
              <w:rPr>
                <w:rFonts w:hint="eastAsia" w:ascii="宋体" w:hAnsi="宋体" w:cs="微软雅黑"/>
                <w:szCs w:val="21"/>
              </w:rPr>
            </w:pPr>
            <w:r>
              <w:rPr>
                <w:rFonts w:hint="eastAsia" w:ascii="宋体" w:hAnsi="宋体" w:cstheme="minorBidi"/>
                <w:szCs w:val="21"/>
              </w:rPr>
              <w:t xml:space="preserve">（5）不提供不得分。</w:t>
            </w:r>
            <w:r/>
          </w:p>
        </w:tc>
        <w:tc>
          <w:tcPr>
            <w:tcW w:w="709" w:type="dxa"/>
            <w:vAlign w:val="center"/>
            <w:textDirection w:val="lrTb"/>
            <w:noWrap w:val="false"/>
          </w:tcPr>
          <w:p>
            <w:pPr>
              <w:jc w:val="center"/>
              <w:rPr>
                <w:rFonts w:hint="eastAsia" w:ascii="宋体" w:hAnsi="宋体" w:cstheme="minorBidi"/>
                <w:szCs w:val="21"/>
              </w:rPr>
            </w:pPr>
            <w:r>
              <w:rPr>
                <w:rFonts w:hint="eastAsia" w:ascii="宋体" w:hAnsi="宋体"/>
                <w:szCs w:val="21"/>
              </w:rPr>
              <w:t xml:space="preserve">9</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3.4</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ascii="宋体" w:hAnsi="宋体" w:cstheme="minorBidi"/>
                <w:szCs w:val="21"/>
              </w:rPr>
            </w:pPr>
            <w:r>
              <w:rPr>
                <w:rFonts w:hint="eastAsia" w:asciiTheme="minorEastAsia" w:hAnsiTheme="minorEastAsia" w:eastAsiaTheme="minorEastAsia" w:cstheme="minorBidi"/>
              </w:rPr>
              <w:t xml:space="preserve">突发事件应急处理方案</w:t>
            </w:r>
            <w:r/>
          </w:p>
        </w:tc>
        <w:tc>
          <w:tcPr>
            <w:tcW w:w="7246" w:type="dxa"/>
            <w:textDirection w:val="lrTb"/>
            <w:noWrap w:val="false"/>
          </w:tcPr>
          <w:p>
            <w:pPr>
              <w:pStyle w:val="1000"/>
              <w:rPr>
                <w:rFonts w:hint="eastAsia" w:hAnsi="宋体" w:cstheme="minorBidi"/>
                <w:color w:val="auto"/>
                <w:sz w:val="21"/>
                <w:szCs w:val="21"/>
              </w:rPr>
            </w:pPr>
            <w:r>
              <w:rPr>
                <w:rFonts w:hint="eastAsia" w:hAnsi="宋体" w:cstheme="minorBidi"/>
                <w:color w:val="auto"/>
                <w:sz w:val="21"/>
                <w:szCs w:val="21"/>
              </w:rPr>
              <w:t xml:space="preserve">评委根据供应商提供的对突发应急事件应对措施及相关管理方案，内容应包括：对进水水质超标、出水水质异常和国家标准变化时制定合理可行的应对解决方案；针对可能发生的突发应急事件制定合理可行的应对解决方案（明确应急预案工作流程、组织机构和职责）。针对系统故障及突发事件应对措施和方案进行综合评价。</w:t>
            </w:r>
            <w:r>
              <w:rPr>
                <w:rFonts w:hAnsi="宋体" w:cstheme="minorBidi"/>
                <w:color w:val="auto"/>
                <w:sz w:val="21"/>
                <w:szCs w:val="21"/>
              </w:rPr>
              <w:t xml:space="preserve"> </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（1）方案全面具体、针对性强的得9分；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（2）方案较全面具体、针对性较强的得7分；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（3）方案全面性、具体性、针对性一般的得5分；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（4）方案简单、无详细说明、无针对性的得3分；</w:t>
            </w:r>
            <w:r/>
          </w:p>
          <w:p>
            <w:pPr>
              <w:rPr>
                <w:rFonts w:hint="eastAsia" w:ascii="宋体" w:hAnsi="宋体" w:cs="微软雅黑"/>
                <w:szCs w:val="21"/>
              </w:rPr>
            </w:pPr>
            <w:r>
              <w:rPr>
                <w:rFonts w:hint="eastAsia" w:ascii="宋体" w:hAnsi="宋体" w:cstheme="minorBidi"/>
                <w:szCs w:val="21"/>
              </w:rPr>
              <w:t xml:space="preserve">（5）不提供不得分。</w:t>
            </w:r>
            <w:r/>
          </w:p>
        </w:tc>
        <w:tc>
          <w:tcPr>
            <w:tcW w:w="709" w:type="dxa"/>
            <w:vAlign w:val="center"/>
            <w:textDirection w:val="lrTb"/>
            <w:noWrap w:val="false"/>
          </w:tcPr>
          <w:p>
            <w:pPr>
              <w:jc w:val="center"/>
              <w:rPr>
                <w:rFonts w:hint="eastAsia" w:ascii="宋体" w:hAnsi="宋体" w:cstheme="minorBidi"/>
                <w:szCs w:val="21"/>
              </w:rPr>
            </w:pPr>
            <w:r>
              <w:rPr>
                <w:rFonts w:hint="eastAsia" w:ascii="宋体" w:hAnsi="宋体"/>
                <w:szCs w:val="21"/>
              </w:rPr>
              <w:t xml:space="preserve">9</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3.5</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ascii="宋体" w:hAnsi="宋体" w:cstheme="minorBidi"/>
                <w:szCs w:val="21"/>
              </w:rPr>
            </w:pPr>
            <w:r>
              <w:rPr>
                <w:rFonts w:hint="eastAsia" w:asciiTheme="minorEastAsia" w:hAnsiTheme="minorEastAsia" w:eastAsiaTheme="minorEastAsia" w:cstheme="minorBidi"/>
              </w:rPr>
              <w:t xml:space="preserve">现场管理方案</w:t>
            </w:r>
            <w:r/>
          </w:p>
        </w:tc>
        <w:tc>
          <w:tcPr>
            <w:tcW w:w="7246" w:type="dxa"/>
            <w:textDirection w:val="lrTb"/>
            <w:noWrap w:val="false"/>
          </w:tcPr>
          <w:p>
            <w:pPr>
              <w:pStyle w:val="1000"/>
              <w:rPr>
                <w:rFonts w:hint="eastAsia" w:hAnsi="宋体"/>
                <w:sz w:val="21"/>
                <w:szCs w:val="21"/>
              </w:rPr>
            </w:pPr>
            <w:r>
              <w:rPr>
                <w:rFonts w:hint="eastAsia" w:hAnsi="宋体"/>
                <w:sz w:val="21"/>
                <w:szCs w:val="21"/>
              </w:rPr>
              <w:t xml:space="preserve">评委根据供应商提供的针对</w:t>
            </w:r>
            <w:r>
              <w:rPr>
                <w:rFonts w:hAnsi="宋体" w:cstheme="minorBidi"/>
                <w:color w:val="auto"/>
                <w:sz w:val="21"/>
                <w:szCs w:val="21"/>
              </w:rPr>
              <w:t xml:space="preserve">药剂投加</w:t>
            </w:r>
            <w:r>
              <w:rPr>
                <w:rFonts w:hint="eastAsia" w:hAnsi="宋体" w:cstheme="minorBidi"/>
                <w:color w:val="auto"/>
                <w:sz w:val="21"/>
                <w:szCs w:val="21"/>
              </w:rPr>
              <w:t xml:space="preserve">、</w:t>
            </w:r>
            <w:r>
              <w:rPr>
                <w:rFonts w:hAnsi="宋体" w:cstheme="minorBidi"/>
                <w:color w:val="auto"/>
                <w:sz w:val="21"/>
                <w:szCs w:val="21"/>
              </w:rPr>
              <w:t xml:space="preserve">污泥处置</w:t>
            </w:r>
            <w:r>
              <w:rPr>
                <w:rFonts w:hint="eastAsia" w:hAnsi="宋体" w:cstheme="minorBidi"/>
                <w:color w:val="auto"/>
                <w:sz w:val="21"/>
                <w:szCs w:val="21"/>
              </w:rPr>
              <w:t xml:space="preserve">，包括</w:t>
            </w:r>
            <w:r>
              <w:rPr>
                <w:rFonts w:hint="eastAsia" w:hAnsi="宋体"/>
                <w:sz w:val="21"/>
                <w:szCs w:val="21"/>
              </w:rPr>
              <w:t xml:space="preserve">危化品的采购、使用、管理、堆放、存放、人员（持证上岗）等方案进行综合评价。</w:t>
            </w:r>
            <w:r>
              <w:rPr>
                <w:rFonts w:hAnsi="宋体"/>
                <w:sz w:val="21"/>
                <w:szCs w:val="21"/>
              </w:rPr>
              <w:t xml:space="preserve"> </w:t>
            </w:r>
            <w:r/>
          </w:p>
          <w:p>
            <w:pPr>
              <w:pStyle w:val="779"/>
              <w:rPr>
                <w:rFonts w:hint="eastAsia" w:ascii="宋体" w:hAnsi="宋体" w:eastAsia="宋体" w:cstheme="minorBidi"/>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cstheme="minorBidi"/>
                <w:sz w:val="21"/>
                <w:szCs w:val="21"/>
              </w:rPr>
              <w:t xml:space="preserve">方案全面具体、针对性强的得8分；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（2）方案较全面具体、针对性较强的得6分；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（3）方案全面性、具体性、针对性一般的得4分；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（4）方案简单、无详细说明、无针对性的得2分；</w:t>
            </w:r>
            <w:r/>
          </w:p>
          <w:p>
            <w:pPr>
              <w:pStyle w:val="1000"/>
              <w:rPr>
                <w:rFonts w:hint="eastAsia" w:hAnsi="宋体" w:cs="Times New Roman"/>
                <w:color w:val="auto"/>
                <w:sz w:val="21"/>
                <w:szCs w:val="21"/>
              </w:rPr>
            </w:pPr>
            <w:r>
              <w:rPr>
                <w:rFonts w:hint="eastAsia" w:hAnsi="宋体" w:cstheme="minorBidi"/>
                <w:color w:val="auto"/>
                <w:sz w:val="21"/>
                <w:szCs w:val="21"/>
              </w:rPr>
              <w:t xml:space="preserve">（5）不提供不得分。</w:t>
            </w:r>
            <w:r/>
          </w:p>
        </w:tc>
        <w:tc>
          <w:tcPr>
            <w:tcW w:w="709" w:type="dxa"/>
            <w:vAlign w:val="center"/>
            <w:textDirection w:val="lrTb"/>
            <w:noWrap w:val="false"/>
          </w:tcPr>
          <w:p>
            <w:pPr>
              <w:jc w:val="center"/>
              <w:rPr>
                <w:rFonts w:hint="eastAsia" w:ascii="宋体" w:hAnsi="宋体" w:cstheme="minorBidi"/>
                <w:szCs w:val="21"/>
              </w:rPr>
            </w:pPr>
            <w:r>
              <w:rPr>
                <w:rFonts w:hint="eastAsia" w:ascii="宋体" w:hAnsi="宋体"/>
                <w:szCs w:val="21"/>
              </w:rPr>
              <w:t xml:space="preserve">8</w:t>
            </w:r>
            <w:r/>
          </w:p>
        </w:tc>
      </w:tr>
      <w:tr>
        <w:trPr>
          <w:jc w:val="center"/>
          <w:trHeight w:val="1132"/>
        </w:trPr>
        <w:tc>
          <w:tcPr>
            <w:tcW w:w="53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3.6</w:t>
            </w:r>
            <w:r/>
          </w:p>
        </w:tc>
        <w:tc>
          <w:tcPr>
            <w:tcW w:w="1024" w:type="dxa"/>
            <w:vAlign w:val="center"/>
            <w:vMerge w:val="continue"/>
            <w:textDirection w:val="lrTb"/>
            <w:noWrap w:val="false"/>
          </w:tcPr>
          <w:p>
            <w:pPr>
              <w:jc w:val="center"/>
              <w:rPr>
                <w:rFonts w:hint="eastAsia" w:cs="宋体" w:asciiTheme="minorEastAsia" w:hAnsiTheme="minorEastAsia" w:eastAsiaTheme="minorEastAsia"/>
                <w:szCs w:val="21"/>
              </w:rPr>
            </w:pPr>
            <w:r>
              <w:rPr>
                <w:rFonts w:hint="eastAsia" w:cs="宋体" w:asciiTheme="minorEastAsia" w:hAnsiTheme="minorEastAsia" w:eastAsiaTheme="minorEastAsia"/>
                <w:szCs w:val="21"/>
              </w:rPr>
            </w:r>
            <w:r/>
          </w:p>
        </w:tc>
        <w:tc>
          <w:tcPr>
            <w:tcW w:w="708" w:type="dxa"/>
            <w:vAlign w:val="center"/>
            <w:textDirection w:val="lrTb"/>
            <w:noWrap w:val="false"/>
          </w:tcPr>
          <w:p>
            <w:pPr>
              <w:jc w:val="center"/>
              <w:rPr>
                <w:rFonts w:hint="eastAsia" w:ascii="宋体" w:hAnsi="宋体"/>
                <w:szCs w:val="21"/>
              </w:rPr>
            </w:pPr>
            <w:r>
              <w:rPr>
                <w:rFonts w:hint="eastAsia" w:asciiTheme="minorEastAsia" w:hAnsiTheme="minorEastAsia" w:eastAsiaTheme="minorEastAsia" w:cstheme="minorBidi"/>
              </w:rPr>
              <w:t xml:space="preserve">移交方案</w:t>
            </w:r>
            <w:r/>
          </w:p>
        </w:tc>
        <w:tc>
          <w:tcPr>
            <w:tcW w:w="7246" w:type="dxa"/>
            <w:textDirection w:val="lrTb"/>
            <w:noWrap w:val="false"/>
          </w:tcPr>
          <w:p>
            <w:pPr>
              <w:pStyle w:val="1000"/>
              <w:rPr>
                <w:rFonts w:hint="eastAsia" w:hAnsi="宋体"/>
                <w:sz w:val="21"/>
                <w:szCs w:val="21"/>
              </w:rPr>
            </w:pPr>
            <w:r>
              <w:rPr>
                <w:rFonts w:hint="eastAsia" w:hAnsi="宋体"/>
                <w:sz w:val="21"/>
                <w:szCs w:val="21"/>
              </w:rPr>
              <w:t xml:space="preserve">评委根据供应商提供的针对后期移交范围、移交验收方案进行综合评价</w:t>
            </w:r>
            <w:r/>
          </w:p>
          <w:p>
            <w:pPr>
              <w:pStyle w:val="779"/>
              <w:rPr>
                <w:rFonts w:hint="eastAsia" w:ascii="宋体" w:hAnsi="宋体" w:eastAsia="宋体" w:cstheme="minorBidi"/>
                <w:sz w:val="21"/>
                <w:szCs w:val="21"/>
              </w:rPr>
            </w:pPr>
            <w:r>
              <w:rPr>
                <w:rFonts w:hint="eastAsia" w:ascii="宋体" w:hAnsi="宋体" w:eastAsia="宋体"/>
                <w:sz w:val="21"/>
                <w:szCs w:val="21"/>
              </w:rPr>
              <w:t xml:space="preserve">（</w:t>
            </w:r>
            <w:r>
              <w:rPr>
                <w:rFonts w:ascii="宋体" w:hAnsi="宋体" w:eastAsia="宋体"/>
                <w:sz w:val="21"/>
                <w:szCs w:val="21"/>
              </w:rPr>
              <w:t xml:space="preserve">1</w:t>
            </w:r>
            <w:r>
              <w:rPr>
                <w:rFonts w:hint="eastAsia" w:ascii="宋体" w:hAnsi="宋体" w:eastAsia="宋体"/>
                <w:sz w:val="21"/>
                <w:szCs w:val="21"/>
              </w:rPr>
              <w:t xml:space="preserve">）</w:t>
            </w:r>
            <w:r>
              <w:rPr>
                <w:rFonts w:hint="eastAsia" w:ascii="宋体" w:hAnsi="宋体" w:eastAsia="宋体" w:cstheme="minorBidi"/>
                <w:sz w:val="21"/>
                <w:szCs w:val="21"/>
              </w:rPr>
              <w:t xml:space="preserve">方案全面具体、针对性强的得8分；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（2）方案较全面具体、针对性较强的得6分；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（3）方案全面性、具体性、针对性一般的得4分；</w:t>
            </w:r>
            <w:r/>
          </w:p>
          <w:p>
            <w:pPr>
              <w:pStyle w:val="779"/>
              <w:rPr>
                <w:rFonts w:hint="eastAsia" w:ascii="宋体" w:hAnsi="宋体" w:eastAsia="宋体" w:cstheme="minorBidi"/>
                <w:sz w:val="21"/>
                <w:szCs w:val="21"/>
              </w:rPr>
            </w:pPr>
            <w:r>
              <w:rPr>
                <w:rFonts w:hint="eastAsia" w:ascii="宋体" w:hAnsi="宋体" w:eastAsia="宋体" w:cstheme="minorBidi"/>
                <w:sz w:val="21"/>
                <w:szCs w:val="21"/>
              </w:rPr>
              <w:t xml:space="preserve">（4）方案简单、无详细说明、无针对性的得2分；</w:t>
            </w:r>
            <w:r/>
          </w:p>
          <w:p>
            <w:pPr>
              <w:pStyle w:val="1000"/>
              <w:rPr>
                <w:rFonts w:hint="eastAsia" w:hAnsi="宋体"/>
                <w:sz w:val="21"/>
                <w:szCs w:val="21"/>
              </w:rPr>
            </w:pPr>
            <w:r>
              <w:rPr>
                <w:rFonts w:hint="eastAsia" w:hAnsi="宋体" w:cstheme="minorBidi"/>
                <w:color w:val="auto"/>
                <w:sz w:val="21"/>
                <w:szCs w:val="21"/>
              </w:rPr>
              <w:t xml:space="preserve">（5）不提供不得分。</w:t>
            </w:r>
            <w:r/>
          </w:p>
        </w:tc>
        <w:tc>
          <w:tcPr>
            <w:tcW w:w="709" w:type="dxa"/>
            <w:vAlign w:val="center"/>
            <w:textDirection w:val="lrTb"/>
            <w:noWrap w:val="false"/>
          </w:tcPr>
          <w:p>
            <w:pPr>
              <w:jc w:val="center"/>
              <w:rPr>
                <w:rFonts w:hint="eastAsia" w:ascii="宋体" w:hAnsi="宋体"/>
                <w:szCs w:val="21"/>
              </w:rPr>
            </w:pPr>
            <w:r>
              <w:rPr>
                <w:rFonts w:hint="eastAsia" w:ascii="宋体" w:hAnsi="宋体"/>
                <w:szCs w:val="21"/>
              </w:rPr>
              <w:t xml:space="preserve">8</w:t>
            </w:r>
            <w:r/>
          </w:p>
        </w:tc>
      </w:tr>
      <w:tr>
        <w:trPr>
          <w:jc w:val="center"/>
          <w:trHeight w:val="469"/>
        </w:trPr>
        <w:tc>
          <w:tcPr>
            <w:gridSpan w:val="3"/>
            <w:tcW w:w="2263"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合计</w:t>
            </w:r>
            <w:r/>
          </w:p>
        </w:tc>
        <w:tc>
          <w:tcPr>
            <w:tcW w:w="7246"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09"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100</w:t>
            </w:r>
            <w:r/>
          </w:p>
        </w:tc>
      </w:tr>
    </w:tbl>
    <w:p>
      <w:pPr>
        <w:ind w:firstLine="422"/>
        <w:jc w:val="left"/>
        <w:spacing w:line="360" w:lineRule="auto"/>
        <w:rPr>
          <w:rFonts w:hint="eastAsia" w:ascii="宋体" w:hAnsi="宋体" w:cs="宋体"/>
          <w:b/>
          <w:bCs/>
          <w:color w:val="000000"/>
          <w:szCs w:val="21"/>
        </w:rPr>
      </w:pPr>
      <w:r/>
      <w:bookmarkStart w:id="80" w:name="_Toc4559"/>
      <w:r>
        <w:rPr>
          <w:rFonts w:hint="eastAsia" w:ascii="宋体" w:hAnsi="宋体" w:cs="宋体"/>
          <w:b/>
          <w:bCs/>
          <w:color w:val="000000"/>
          <w:szCs w:val="21"/>
        </w:rPr>
        <w:t xml:space="preserve">三、说明：</w:t>
      </w:r>
      <w:r/>
    </w:p>
    <w:p>
      <w:pPr>
        <w:ind w:firstLine="420"/>
        <w:jc w:val="left"/>
        <w:spacing w:line="360" w:lineRule="auto"/>
        <w:rPr>
          <w:rStyle w:val="987"/>
          <w:rFonts w:hint="eastAsia" w:ascii="宋体" w:hAnsi="宋体"/>
        </w:rPr>
      </w:pPr>
      <w:r>
        <w:rPr>
          <w:rStyle w:val="987"/>
          <w:rFonts w:hint="eastAsia" w:ascii="宋体" w:hAnsi="宋体"/>
        </w:rPr>
        <w:t xml:space="preserve">1、评审标准涉及到的所有材料需按要求提供相应的证明材料在响应文件中，未按要求提供的均不得分。提供的证明材料必须真实可靠，如发现弄虚作假者，将向政府采购管理部门汇报，将供应商列入不良行为记录名单，并依法予以处罚。</w:t>
      </w:r>
      <w:r/>
    </w:p>
    <w:p>
      <w:pPr>
        <w:ind w:firstLine="420"/>
        <w:jc w:val="left"/>
        <w:spacing w:line="360" w:lineRule="auto"/>
        <w:rPr>
          <w:rStyle w:val="987"/>
          <w:rFonts w:hint="eastAsia" w:ascii="宋体" w:hAnsi="宋体"/>
        </w:rPr>
      </w:pPr>
      <w:r>
        <w:rPr>
          <w:rStyle w:val="987"/>
          <w:rFonts w:hint="eastAsia" w:ascii="宋体" w:hAnsi="宋体"/>
        </w:rPr>
        <w:t xml:space="preserve">2、政策功能：</w:t>
      </w:r>
      <w:r/>
    </w:p>
    <w:p>
      <w:pPr>
        <w:ind w:firstLine="420"/>
        <w:jc w:val="left"/>
        <w:spacing w:line="360" w:lineRule="auto"/>
        <w:rPr>
          <w:rFonts w:hint="eastAsia" w:ascii="宋体" w:hAnsi="宋体"/>
        </w:rPr>
      </w:pPr>
      <w:r>
        <w:rPr>
          <w:rFonts w:hint="eastAsia" w:ascii="宋体" w:hAnsi="宋体"/>
          <w:szCs w:val="21"/>
        </w:rPr>
        <w:t xml:space="preserve">2.1 </w:t>
      </w:r>
      <w:r>
        <w:rPr>
          <w:rFonts w:ascii="宋体" w:hAnsi="宋体"/>
          <w:b/>
          <w:spacing w:val="8"/>
          <w:szCs w:val="21"/>
        </w:rPr>
        <w:t xml:space="preserve">本项目非专门面向中小企业（或监狱企业或残疾人福利性单位）采购</w:t>
      </w:r>
      <w:r>
        <w:rPr>
          <w:rFonts w:hint="eastAsia" w:ascii="宋体" w:hAnsi="宋体"/>
          <w:b/>
          <w:spacing w:val="8"/>
          <w:szCs w:val="21"/>
        </w:rPr>
        <w:t xml:space="preserve">。</w:t>
      </w:r>
      <w:r/>
    </w:p>
    <w:p>
      <w:pPr>
        <w:ind w:firstLine="420"/>
        <w:jc w:val="left"/>
        <w:spacing w:line="360" w:lineRule="auto"/>
        <w:rPr>
          <w:rFonts w:hint="eastAsia" w:ascii="宋体" w:hAnsi="宋体"/>
          <w:b/>
          <w:szCs w:val="21"/>
        </w:rPr>
      </w:pPr>
      <w:r>
        <w:rPr>
          <w:rFonts w:hint="eastAsia" w:ascii="宋体" w:hAnsi="宋体"/>
          <w:szCs w:val="21"/>
        </w:rPr>
        <w:t xml:space="preserve">2.2 </w:t>
      </w:r>
      <w:r>
        <w:rPr>
          <w:rFonts w:hint="eastAsia" w:ascii="宋体" w:hAnsi="宋体"/>
          <w:b/>
          <w:szCs w:val="21"/>
        </w:rPr>
        <w:t xml:space="preserve">中小企业政策</w:t>
      </w:r>
      <w:r/>
    </w:p>
    <w:p>
      <w:pPr>
        <w:ind w:firstLine="420"/>
        <w:jc w:val="left"/>
        <w:spacing w:line="360" w:lineRule="auto"/>
        <w:rPr>
          <w:rFonts w:hint="eastAsia" w:ascii="宋体" w:hAnsi="宋体"/>
          <w:szCs w:val="21"/>
        </w:rPr>
      </w:pPr>
      <w:r/>
      <w:bookmarkStart w:id="81" w:name="_Hlk77845870"/>
      <w:r/>
      <w:bookmarkStart w:id="82" w:name="_Hlk84580649"/>
      <w:r>
        <w:rPr>
          <w:rFonts w:hint="eastAsia" w:ascii="宋体" w:hAnsi="宋体"/>
          <w:szCs w:val="21"/>
        </w:rPr>
        <w:t xml:space="preserve">（1）政府采购促进中小企业发展，在政府采购活动中，投标人提供的货物、工程或者服务符合《政府采购促进中小企业发展管理办法》（财库〔2020〕46号）的规定的，享受中小企业扶持政策。中小企业参加政府采购活动，应当出具《中小企业声明函》，否则不得享受相关中小企业扶持政策。（“中小企业划型标准”详见《关于印发中小企业划型标准规定的通知》工信部联企业〔2011〕300号及《国家统计局关于印发&lt;统计上大中小微型企业划分办法（2017）&gt;的通知》国统字〔2017〕213号）</w:t>
      </w:r>
      <w:r/>
    </w:p>
    <w:p>
      <w:pPr>
        <w:ind w:firstLine="420"/>
        <w:jc w:val="left"/>
        <w:spacing w:line="360" w:lineRule="auto"/>
        <w:rPr>
          <w:rFonts w:hint="eastAsia" w:ascii="宋体" w:hAnsi="宋体"/>
          <w:szCs w:val="21"/>
        </w:rPr>
      </w:pPr>
      <w:r>
        <w:rPr>
          <w:rFonts w:hint="eastAsia" w:ascii="宋体" w:hAnsi="宋体"/>
          <w:szCs w:val="21"/>
        </w:rPr>
        <w:t xml:space="preserve">（2）对于专门面向中小企业或小型、微型企业的项目，只面向中小企业或小型、微型企业采购。对于非专门面向中小企业的项目，对小型和微型企业的报价给予10%的扣除，用扣除后的价格参与评审。参加政府采购活动的中小企业应当提供《中小企业声明函》。</w:t>
      </w:r>
      <w:bookmarkEnd w:id="81"/>
      <w:r/>
      <w:r/>
    </w:p>
    <w:p>
      <w:pPr>
        <w:ind w:firstLine="420"/>
        <w:jc w:val="left"/>
        <w:spacing w:line="360" w:lineRule="auto"/>
        <w:rPr>
          <w:rFonts w:hint="eastAsia" w:ascii="宋体" w:hAnsi="宋体"/>
          <w:szCs w:val="21"/>
        </w:rPr>
      </w:pPr>
      <w:r>
        <w:rPr>
          <w:rFonts w:hint="eastAsia" w:ascii="宋体" w:hAnsi="宋体"/>
          <w:szCs w:val="21"/>
        </w:rPr>
        <w:t xml:space="preserve">（3）对于接受投标人以联合体形式参加采购活动的项目，小型、微型企业联合体应当符合《政府采购促进中小企业发展管理办法》（财库〔2020〕46号）第九条以及《关于进一步加大政府采购支持中小企业力度的通知》（财库〔2022〕19号）第二条规定。联合协议中约定，小型、微型企业的协议合同金额占到联合体协议合同总金额30%以上的，给予联合体4%的价格扣除。</w:t>
      </w:r>
      <w:r/>
    </w:p>
    <w:p>
      <w:pPr>
        <w:ind w:firstLine="420"/>
        <w:jc w:val="left"/>
        <w:spacing w:line="360" w:lineRule="auto"/>
        <w:rPr>
          <w:rFonts w:hint="eastAsia" w:ascii="宋体" w:hAnsi="宋体"/>
          <w:szCs w:val="21"/>
        </w:rPr>
      </w:pPr>
      <w:r>
        <w:rPr>
          <w:rFonts w:hint="eastAsia" w:ascii="宋体" w:hAnsi="宋体"/>
          <w:szCs w:val="21"/>
        </w:rPr>
        <w:t xml:space="preserve">以联合体形式参加政府采购活动的，联合体各方均为中小企业的，联合体视同中小企业。其中，联合体各方均为小微企业的，联合体视同小微企业。</w:t>
      </w:r>
      <w:r/>
    </w:p>
    <w:p>
      <w:pPr>
        <w:ind w:firstLine="420"/>
        <w:jc w:val="left"/>
        <w:spacing w:line="360" w:lineRule="auto"/>
        <w:rPr>
          <w:rFonts w:hint="eastAsia" w:ascii="宋体" w:hAnsi="宋体"/>
          <w:szCs w:val="21"/>
        </w:rPr>
      </w:pPr>
      <w:r>
        <w:rPr>
          <w:rFonts w:hint="eastAsia" w:ascii="宋体" w:hAnsi="宋体"/>
          <w:szCs w:val="21"/>
        </w:rPr>
        <w:t xml:space="preserve">（4）依据《政府采购促进中小企业发展管理办法》（财库〔2020〕46号）规定的扶持政策获取政府采购合同后，小型、微型企业不得将合同分包给大型、中型企业，中型企业不得将合同分包给大型企业。</w:t>
      </w:r>
      <w:bookmarkEnd w:id="82"/>
      <w:r/>
      <w:r/>
    </w:p>
    <w:p>
      <w:pPr>
        <w:ind w:firstLine="420"/>
        <w:jc w:val="left"/>
        <w:spacing w:line="360" w:lineRule="auto"/>
        <w:rPr>
          <w:rFonts w:hint="eastAsia" w:ascii="宋体" w:hAnsi="宋体"/>
          <w:b/>
          <w:bCs/>
          <w:szCs w:val="21"/>
        </w:rPr>
      </w:pPr>
      <w:r>
        <w:rPr>
          <w:rFonts w:hint="eastAsia" w:ascii="宋体" w:hAnsi="宋体"/>
          <w:b/>
          <w:bCs/>
          <w:szCs w:val="21"/>
        </w:rPr>
        <w:t xml:space="preserve">2.</w:t>
      </w:r>
      <w:bookmarkStart w:id="83" w:name="_Hlk66802840"/>
      <w:r>
        <w:rPr>
          <w:rFonts w:hint="eastAsia" w:ascii="宋体" w:hAnsi="宋体"/>
          <w:b/>
          <w:bCs/>
          <w:szCs w:val="21"/>
        </w:rPr>
        <w:t xml:space="preserve">3支持监狱企业（含监狱和戒毒企业）发展政策</w:t>
      </w:r>
      <w:bookmarkEnd w:id="83"/>
      <w:r/>
      <w:r/>
    </w:p>
    <w:p>
      <w:pPr>
        <w:ind w:firstLine="420"/>
        <w:jc w:val="left"/>
        <w:spacing w:line="360" w:lineRule="auto"/>
        <w:rPr>
          <w:rFonts w:hint="eastAsia" w:ascii="宋体" w:hAnsi="宋体"/>
          <w:szCs w:val="21"/>
        </w:rPr>
      </w:pPr>
      <w:r>
        <w:rPr>
          <w:rFonts w:hint="eastAsia" w:ascii="宋体" w:hAnsi="宋体"/>
          <w:szCs w:val="21"/>
        </w:rPr>
        <w:t xml:space="preserve">（1）根据《关于政府采购支持监狱企业发展有关问题的通知》，在政府采购活动中监狱企业视同小型、微型企业，享受预留份额、评审中价格扣除等政府采购促进中小企业发展的政府采购政策。</w:t>
      </w:r>
      <w:r/>
    </w:p>
    <w:p>
      <w:pPr>
        <w:ind w:firstLine="420"/>
        <w:jc w:val="left"/>
        <w:spacing w:line="360" w:lineRule="auto"/>
        <w:rPr>
          <w:rFonts w:hint="eastAsia" w:ascii="宋体" w:hAnsi="宋体"/>
          <w:szCs w:val="21"/>
        </w:rPr>
      </w:pPr>
      <w:r/>
      <w:bookmarkStart w:id="84" w:name="_Hlk77845906"/>
      <w:r>
        <w:rPr>
          <w:rFonts w:hint="eastAsia" w:ascii="宋体" w:hAnsi="宋体"/>
          <w:szCs w:val="21"/>
        </w:rPr>
        <w:t xml:space="preserve">（2）参加政府采购活动的监狱企业提供由省级以上监狱管理局、戒毒管理局(含新疆生产建设兵团)出具的属于监狱企业的证明文件，监狱和戒毒企业享受政府采购支持政策的要求详见《关于政府采购支持监狱企业发展有关问题的通知》（财库〔2014〕68号）。</w:t>
      </w:r>
      <w:bookmarkEnd w:id="84"/>
      <w:r/>
      <w:r/>
    </w:p>
    <w:p>
      <w:pPr>
        <w:ind w:firstLine="420"/>
        <w:jc w:val="left"/>
        <w:spacing w:line="360" w:lineRule="auto"/>
        <w:rPr>
          <w:rFonts w:hint="eastAsia" w:ascii="宋体" w:hAnsi="宋体"/>
          <w:b/>
          <w:bCs/>
          <w:szCs w:val="21"/>
        </w:rPr>
      </w:pPr>
      <w:r>
        <w:rPr>
          <w:rFonts w:hint="eastAsia" w:ascii="宋体" w:hAnsi="宋体"/>
          <w:b/>
          <w:bCs/>
          <w:szCs w:val="21"/>
        </w:rPr>
        <w:t xml:space="preserve">2.4促进残疾人就业政策</w:t>
      </w:r>
      <w:r/>
    </w:p>
    <w:p>
      <w:pPr>
        <w:ind w:firstLine="420"/>
        <w:jc w:val="left"/>
        <w:spacing w:line="360" w:lineRule="auto"/>
        <w:rPr>
          <w:rFonts w:hint="eastAsia" w:ascii="宋体" w:hAnsi="宋体"/>
          <w:szCs w:val="21"/>
        </w:rPr>
      </w:pPr>
      <w:r>
        <w:rPr>
          <w:rFonts w:hint="eastAsia" w:ascii="宋体" w:hAnsi="宋体"/>
          <w:szCs w:val="21"/>
        </w:rPr>
        <w:t xml:space="preserve">（1）根据《关于促进残疾人就业政府采购政策的通知》，在政府采购活动中残疾人福利性单位视同小型、微型企业，享受预留份额、评审中价格扣除等促进中小企业发展的政府采购政策。残疾人福利性单位属于小型、微型企业的，不重复享受政策。</w:t>
      </w:r>
      <w:r/>
    </w:p>
    <w:p>
      <w:pPr>
        <w:ind w:firstLine="420"/>
        <w:jc w:val="left"/>
        <w:spacing w:line="360" w:lineRule="auto"/>
        <w:rPr>
          <w:rFonts w:hint="eastAsia" w:ascii="宋体" w:hAnsi="宋体"/>
          <w:szCs w:val="21"/>
        </w:rPr>
      </w:pPr>
      <w:r/>
      <w:bookmarkStart w:id="85" w:name="_Hlk77845921"/>
      <w:r>
        <w:rPr>
          <w:rFonts w:hint="eastAsia" w:ascii="宋体" w:hAnsi="宋体"/>
          <w:szCs w:val="21"/>
        </w:rPr>
        <w:t xml:space="preserve">（2）参加政府采购活动的残疾人福利性单位提供《残疾人福利性单位声明函》，残疾人福利性单位享受政府采购支持政策的要求详见《关于促进残疾人就业政府采购政策的通知》（财库〔2017〕141号）。</w:t>
      </w:r>
      <w:bookmarkEnd w:id="85"/>
      <w:r/>
      <w:r/>
    </w:p>
    <w:p>
      <w:pPr>
        <w:ind w:firstLine="420"/>
        <w:jc w:val="left"/>
        <w:spacing w:line="360" w:lineRule="auto"/>
        <w:rPr>
          <w:rFonts w:hint="eastAsia" w:ascii="宋体" w:hAnsi="宋体"/>
          <w:szCs w:val="21"/>
        </w:rPr>
      </w:pPr>
      <w:r>
        <w:rPr>
          <w:rFonts w:hint="eastAsia" w:ascii="宋体" w:hAnsi="宋体"/>
          <w:szCs w:val="21"/>
        </w:rPr>
        <w:t xml:space="preserve">2.5 监狱企业、残疾人福利单位属于小型、微型企业的，不重复享受政策。</w:t>
      </w:r>
      <w:r/>
    </w:p>
    <w:p>
      <w:pPr>
        <w:ind w:firstLine="420"/>
        <w:jc w:val="left"/>
        <w:spacing w:line="360" w:lineRule="auto"/>
        <w:rPr>
          <w:rFonts w:hint="eastAsia" w:ascii="宋体" w:hAnsi="宋体"/>
          <w:szCs w:val="21"/>
        </w:rPr>
      </w:pPr>
      <w:r>
        <w:rPr>
          <w:rFonts w:hint="eastAsia" w:ascii="宋体" w:hAnsi="宋体"/>
          <w:szCs w:val="21"/>
        </w:rPr>
        <w:t xml:space="preserve">2.6 价格扣除：本项目非专门面向中小企业采购，对小型和微型企业的价格给予10%的扣除，用扣除后的价格参与评审。</w:t>
      </w:r>
      <w:r/>
    </w:p>
    <w:p>
      <w:pPr>
        <w:jc w:val="center"/>
        <w:spacing w:line="360" w:lineRule="auto"/>
        <w:rPr>
          <w:rFonts w:ascii="黑体" w:hAnsi="Arial" w:eastAsia="黑体" w:cs="Arial"/>
          <w:b/>
          <w:bCs/>
          <w:color w:val="000000"/>
          <w:sz w:val="36"/>
          <w:szCs w:val="36"/>
          <w:lang w:val="zh-CN"/>
        </w:rPr>
        <w:outlineLvl w:val="0"/>
      </w:pPr>
      <w:r/>
      <w:bookmarkStart w:id="86" w:name="_Toc17598"/>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ascii="黑体" w:hAnsi="Arial" w:eastAsia="黑体" w:cs="Arial"/>
          <w:b/>
          <w:bCs/>
          <w:color w:val="000000"/>
          <w:sz w:val="36"/>
          <w:szCs w:val="36"/>
          <w:lang w:val="zh-CN"/>
        </w:rPr>
      </w:r>
      <w:r/>
    </w:p>
    <w:p>
      <w:pPr>
        <w:jc w:val="center"/>
        <w:spacing w:line="360" w:lineRule="auto"/>
        <w:rPr>
          <w:rFonts w:ascii="黑体" w:hAnsi="Arial" w:eastAsia="黑体" w:cs="Arial"/>
          <w:b/>
          <w:bCs/>
          <w:color w:val="000000"/>
          <w:sz w:val="36"/>
          <w:szCs w:val="36"/>
          <w:lang w:val="zh-CN"/>
        </w:rPr>
        <w:outlineLvl w:val="0"/>
      </w:pPr>
      <w:r>
        <w:rPr>
          <w:rFonts w:hint="eastAsia" w:ascii="黑体" w:hAnsi="Arial" w:eastAsia="黑体" w:cs="Arial"/>
          <w:b/>
          <w:bCs/>
          <w:color w:val="000000"/>
          <w:sz w:val="36"/>
          <w:szCs w:val="36"/>
          <w:lang w:val="zh-CN"/>
        </w:rPr>
        <w:t xml:space="preserve">第四章</w:t>
      </w:r>
      <w:r>
        <w:rPr>
          <w:rFonts w:hint="eastAsia" w:ascii="黑体" w:hAnsi="Arial" w:eastAsia="黑体" w:cs="Arial"/>
          <w:b/>
          <w:bCs/>
          <w:color w:val="000000"/>
          <w:sz w:val="36"/>
          <w:szCs w:val="36"/>
        </w:rPr>
        <w:t xml:space="preserve"> </w:t>
      </w:r>
      <w:r>
        <w:rPr>
          <w:rFonts w:hint="eastAsia" w:ascii="黑体" w:hAnsi="Arial" w:eastAsia="黑体" w:cs="Arial"/>
          <w:b/>
          <w:bCs/>
          <w:color w:val="000000"/>
          <w:sz w:val="36"/>
          <w:szCs w:val="36"/>
          <w:lang w:val="zh-CN"/>
        </w:rPr>
        <w:t xml:space="preserve">采购项目的技术规格、要求和数量等</w:t>
      </w:r>
      <w:bookmarkEnd w:id="86"/>
      <w:r/>
      <w:r/>
    </w:p>
    <w:p>
      <w:pPr>
        <w:ind w:firstLine="422"/>
        <w:jc w:val="left"/>
        <w:spacing w:line="360" w:lineRule="auto"/>
        <w:widowControl/>
        <w:rPr>
          <w:rStyle w:val="987"/>
          <w:rFonts w:hint="eastAsia" w:ascii="宋体" w:hAnsi="宋体"/>
          <w:b/>
          <w:color w:val="000000"/>
          <w:szCs w:val="21"/>
        </w:rPr>
      </w:pPr>
      <w:r/>
      <w:bookmarkStart w:id="87" w:name="_Toc13206"/>
      <w:r>
        <w:rPr>
          <w:rStyle w:val="987"/>
          <w:rFonts w:hint="eastAsia" w:ascii="宋体" w:hAnsi="宋体"/>
          <w:b/>
          <w:color w:val="000000"/>
          <w:szCs w:val="21"/>
        </w:rPr>
        <w:t xml:space="preserve">一、项目概况</w:t>
      </w:r>
      <w:bookmarkEnd w:id="87"/>
      <w:r/>
      <w:r/>
    </w:p>
    <w:p>
      <w:pPr>
        <w:ind w:firstLine="420"/>
        <w:jc w:val="left"/>
        <w:spacing w:line="360" w:lineRule="auto"/>
        <w:rPr>
          <w:rFonts w:hint="eastAsia" w:ascii="宋体" w:hAnsi="宋体" w:cs="宋体"/>
          <w:szCs w:val="21"/>
        </w:rPr>
      </w:pPr>
      <w:r>
        <w:rPr>
          <w:rFonts w:hint="eastAsia" w:ascii="宋体" w:hAnsi="宋体" w:cs="宋体"/>
          <w:szCs w:val="21"/>
        </w:rPr>
        <w:t xml:space="preserve">1、项目名称：乌龙山北沟区域水处理设备运维服务</w:t>
      </w:r>
      <w:r/>
    </w:p>
    <w:p>
      <w:pPr>
        <w:pStyle w:val="988"/>
        <w:ind w:firstLine="420"/>
        <w:spacing w:line="360" w:lineRule="auto"/>
        <w:rPr>
          <w:rFonts w:hint="eastAsia" w:cs="宋体"/>
          <w:sz w:val="21"/>
          <w:szCs w:val="21"/>
          <w:lang w:val="en-US"/>
        </w:rPr>
      </w:pPr>
      <w:r>
        <w:rPr>
          <w:rFonts w:hint="eastAsia" w:cs="宋体"/>
          <w:sz w:val="21"/>
          <w:szCs w:val="21"/>
          <w:lang w:val="en-US"/>
        </w:rPr>
        <w:t xml:space="preserve">2、</w:t>
      </w:r>
      <w:r>
        <w:rPr>
          <w:rFonts w:hint="eastAsia" w:cs="宋体"/>
          <w:sz w:val="21"/>
          <w:szCs w:val="21"/>
        </w:rPr>
        <w:t xml:space="preserve">项目地点：南京市</w:t>
      </w:r>
      <w:r>
        <w:rPr>
          <w:rFonts w:hint="eastAsia" w:cs="宋体"/>
          <w:sz w:val="21"/>
          <w:szCs w:val="21"/>
          <w:lang w:val="en-US"/>
        </w:rPr>
        <w:t xml:space="preserve">栖霞区</w:t>
      </w:r>
      <w:r/>
    </w:p>
    <w:p>
      <w:pPr>
        <w:ind w:firstLine="420"/>
        <w:jc w:val="left"/>
        <w:spacing w:line="360" w:lineRule="auto"/>
        <w:rPr>
          <w:rFonts w:hint="eastAsia" w:ascii="宋体" w:hAnsi="宋体" w:cs="宋体"/>
          <w:szCs w:val="21"/>
        </w:rPr>
      </w:pPr>
      <w:r>
        <w:rPr>
          <w:rFonts w:hint="eastAsia" w:ascii="宋体" w:hAnsi="宋体" w:cs="宋体"/>
          <w:szCs w:val="21"/>
        </w:rPr>
        <w:t xml:space="preserve">3、预算金额：200万元</w:t>
      </w:r>
      <w:r/>
    </w:p>
    <w:p>
      <w:pPr>
        <w:ind w:firstLine="420"/>
        <w:jc w:val="left"/>
        <w:spacing w:line="360" w:lineRule="auto"/>
        <w:rPr>
          <w:rFonts w:hint="eastAsia" w:ascii="宋体" w:hAnsi="宋体" w:cs="宋体"/>
          <w:szCs w:val="21"/>
        </w:rPr>
      </w:pPr>
      <w:r>
        <w:rPr>
          <w:rFonts w:hint="eastAsia" w:ascii="宋体" w:hAnsi="宋体" w:cs="宋体"/>
          <w:szCs w:val="21"/>
        </w:rPr>
        <w:t xml:space="preserve">4、最高限价：200万元</w:t>
      </w:r>
      <w:r/>
    </w:p>
    <w:p>
      <w:pPr>
        <w:ind w:firstLine="420"/>
        <w:jc w:val="left"/>
        <w:spacing w:line="360" w:lineRule="auto"/>
        <w:rPr>
          <w:rFonts w:hint="eastAsia" w:ascii="宋体" w:hAnsi="宋体" w:cs="宋体"/>
          <w:szCs w:val="21"/>
        </w:rPr>
      </w:pPr>
      <w:r>
        <w:rPr>
          <w:rFonts w:hint="eastAsia" w:ascii="宋体" w:hAnsi="宋体" w:cs="宋体"/>
          <w:szCs w:val="21"/>
        </w:rPr>
        <w:t xml:space="preserve">5、采购需求（简介）：乌龙山北沟2号、3号泵站的2套水处理设施，处理能力分别为3000吨/天，5000吨/天的水处理设施。综合考虑片区污水处理问题以及原管养合同现状，现委托招标代理机构进行政府采购工作，通过竞争性磋商方式产生中标单位，合同期限为1年，预估经费200万元，从区级财政列支。</w:t>
      </w:r>
      <w:r/>
    </w:p>
    <w:p>
      <w:pPr>
        <w:ind w:firstLine="420"/>
        <w:jc w:val="left"/>
        <w:spacing w:line="360" w:lineRule="auto"/>
        <w:rPr>
          <w:rFonts w:hint="eastAsia" w:ascii="宋体" w:hAnsi="宋体" w:cs="宋体"/>
          <w:color w:val="auto"/>
          <w:szCs w:val="21"/>
        </w:rPr>
      </w:pPr>
      <w:r>
        <w:rPr>
          <w:rFonts w:hint="eastAsia" w:ascii="宋体" w:hAnsi="宋体" w:cs="宋体"/>
          <w:color w:val="000000" w:themeColor="text1"/>
          <w:szCs w:val="21"/>
          <w14:textFill>
            <w14:solidFill>
              <w14:schemeClr w14:val="tx1"/>
            </w14:solidFill>
          </w14:textFill>
        </w:rPr>
        <w:t xml:space="preserve">要求运维单位</w:t>
      </w:r>
      <w:r>
        <w:rPr>
          <w:rFonts w:ascii="宋体" w:hAnsi="宋体" w:cs="宋体"/>
          <w:color w:val="000000" w:themeColor="text1"/>
          <w:szCs w:val="21"/>
          <w14:textFill>
            <w14:solidFill>
              <w14:schemeClr w14:val="tx1"/>
            </w14:solidFill>
          </w14:textFill>
        </w:rPr>
        <w:t xml:space="preserve">定期进行设备维护检修保养、</w:t>
      </w:r>
      <w:r>
        <w:rPr>
          <w:rFonts w:hint="eastAsia" w:ascii="宋体" w:hAnsi="宋体" w:cs="宋体"/>
          <w:color w:val="000000" w:themeColor="text1"/>
          <w:szCs w:val="21"/>
          <w14:textFill>
            <w14:solidFill>
              <w14:schemeClr w14:val="tx1"/>
            </w14:solidFill>
          </w14:textFill>
        </w:rPr>
        <w:t xml:space="preserve">安排专人每日巡查</w:t>
      </w:r>
      <w:r>
        <w:rPr>
          <w:rFonts w:ascii="宋体" w:hAnsi="宋体" w:cs="宋体"/>
          <w:color w:val="000000" w:themeColor="text1"/>
          <w:szCs w:val="21"/>
          <w14:textFill>
            <w14:solidFill>
              <w14:schemeClr w14:val="tx1"/>
            </w14:solidFill>
          </w14:textFill>
        </w:rPr>
        <w:t xml:space="preserve">现场环境</w:t>
      </w:r>
      <w:r>
        <w:rPr>
          <w:rFonts w:hint="eastAsia" w:ascii="宋体" w:hAnsi="宋体" w:cs="宋体"/>
          <w:color w:val="000000" w:themeColor="text1"/>
          <w:szCs w:val="21"/>
          <w14:textFill>
            <w14:solidFill>
              <w14:schemeClr w14:val="tx1"/>
            </w14:solidFill>
          </w14:textFill>
        </w:rPr>
        <w:t xml:space="preserve">、进行水质检</w:t>
      </w:r>
      <w:r>
        <w:rPr>
          <w:rFonts w:hint="eastAsia" w:ascii="宋体" w:hAnsi="宋体" w:cs="宋体"/>
          <w:color w:val="auto"/>
          <w:szCs w:val="21"/>
        </w:rPr>
        <w:t xml:space="preserve">测，确保设备出水达到地表水V类水要求，确保</w:t>
      </w:r>
      <w:r>
        <w:rPr>
          <w:rFonts w:ascii="宋体" w:hAnsi="宋体" w:cs="宋体"/>
          <w:color w:val="auto"/>
          <w:szCs w:val="21"/>
        </w:rPr>
        <w:t xml:space="preserve">安全生产管理，</w:t>
      </w:r>
      <w:r>
        <w:rPr>
          <w:rFonts w:hint="eastAsia" w:ascii="宋体" w:hAnsi="宋体" w:cs="宋体"/>
          <w:color w:val="auto"/>
          <w:szCs w:val="21"/>
        </w:rPr>
        <w:t xml:space="preserve">做到对</w:t>
      </w:r>
      <w:r>
        <w:rPr>
          <w:rFonts w:ascii="宋体" w:hAnsi="宋体" w:cs="宋体"/>
          <w:color w:val="auto"/>
          <w:szCs w:val="21"/>
        </w:rPr>
        <w:t xml:space="preserve">监管</w:t>
      </w:r>
      <w:r>
        <w:rPr>
          <w:rFonts w:hint="eastAsia" w:ascii="宋体" w:hAnsi="宋体" w:cs="宋体"/>
          <w:color w:val="auto"/>
          <w:szCs w:val="21"/>
        </w:rPr>
        <w:t xml:space="preserve">、应急</w:t>
      </w:r>
      <w:r>
        <w:rPr>
          <w:rFonts w:ascii="宋体" w:hAnsi="宋体" w:cs="宋体"/>
          <w:color w:val="auto"/>
          <w:szCs w:val="21"/>
        </w:rPr>
        <w:t xml:space="preserve">要求</w:t>
      </w:r>
      <w:r>
        <w:rPr>
          <w:rFonts w:hint="eastAsia" w:ascii="宋体" w:hAnsi="宋体" w:cs="宋体"/>
          <w:color w:val="auto"/>
          <w:szCs w:val="21"/>
        </w:rPr>
        <w:t xml:space="preserve">及时响应。</w:t>
      </w:r>
      <w:r/>
    </w:p>
    <w:p>
      <w:pPr>
        <w:ind w:firstLine="420"/>
        <w:spacing w:line="360" w:lineRule="auto"/>
        <w:rPr>
          <w:rFonts w:hint="eastAsia" w:ascii="宋体" w:hAnsi="宋体" w:cs="宋体"/>
          <w:color w:val="auto"/>
          <w:szCs w:val="21"/>
        </w:rPr>
      </w:pPr>
      <w:r>
        <w:rPr>
          <w:rFonts w:hint="eastAsia" w:ascii="宋体" w:hAnsi="宋体" w:cs="宋体"/>
          <w:color w:val="auto"/>
          <w:szCs w:val="21"/>
        </w:rPr>
        <w:t xml:space="preserve">6、合同履行期限：2026年9月1日至2027年8月31日。</w:t>
      </w:r>
      <w:r/>
    </w:p>
    <w:p>
      <w:pPr>
        <w:ind w:firstLine="420"/>
        <w:jc w:val="left"/>
        <w:spacing w:line="360" w:lineRule="auto"/>
        <w:widowControl/>
        <w:rPr>
          <w:rFonts w:hint="eastAsia" w:ascii="宋体" w:hAnsi="宋体" w:cs="宋体"/>
          <w:b/>
          <w:bCs/>
          <w:color w:val="auto"/>
          <w:szCs w:val="21"/>
          <w:lang w:val="zh-TW"/>
        </w:rPr>
      </w:pPr>
      <w:r>
        <w:rPr>
          <w:rStyle w:val="987"/>
          <w:rFonts w:hint="eastAsia"/>
          <w:color w:val="auto"/>
        </w:rPr>
        <w:t xml:space="preserve">二、</w:t>
      </w:r>
      <w:r>
        <w:rPr>
          <w:rFonts w:hint="eastAsia" w:ascii="宋体" w:hAnsi="宋体" w:cs="宋体"/>
          <w:b/>
          <w:bCs/>
          <w:color w:val="auto"/>
          <w:szCs w:val="21"/>
          <w:lang w:val="zh-TW" w:eastAsia="zh-TW"/>
        </w:rPr>
        <w:t xml:space="preserve">技术指标要求</w:t>
      </w:r>
      <w:r/>
    </w:p>
    <w:p>
      <w:pPr>
        <w:ind w:firstLine="422"/>
        <w:jc w:val="left"/>
        <w:spacing w:line="360" w:lineRule="auto"/>
        <w:rPr>
          <w:rFonts w:hint="eastAsia" w:ascii="宋体" w:hAnsi="宋体" w:eastAsia="PMingLiU"/>
          <w:b/>
          <w:bCs/>
          <w:color w:val="auto"/>
          <w:szCs w:val="21"/>
          <w:lang w:eastAsia="zh-TW"/>
        </w:rPr>
      </w:pPr>
      <w:r>
        <w:rPr>
          <w:rFonts w:hint="eastAsia" w:asciiTheme="minorEastAsia" w:hAnsiTheme="minorEastAsia"/>
          <w:b/>
          <w:bCs/>
          <w:color w:val="auto"/>
          <w:szCs w:val="21"/>
          <w:lang w:eastAsia="zh-TW"/>
        </w:rPr>
        <w:t xml:space="preserve">（一）服务内容</w:t>
      </w:r>
      <w:r/>
    </w:p>
    <w:p>
      <w:pPr>
        <w:ind w:firstLine="420"/>
        <w:jc w:val="left"/>
        <w:spacing w:line="360" w:lineRule="auto"/>
        <w:rPr>
          <w:rFonts w:hint="eastAsia" w:ascii="宋体" w:hAnsi="宋体"/>
          <w:color w:val="auto"/>
          <w:szCs w:val="21"/>
        </w:rPr>
      </w:pPr>
      <w:r>
        <w:rPr>
          <w:rFonts w:hint="eastAsia" w:ascii="宋体" w:hAnsi="宋体"/>
          <w:color w:val="auto"/>
          <w:szCs w:val="21"/>
        </w:rPr>
        <w:t xml:space="preserve">本次主要是对2号雨水泵站、3号雨水泵站的</w:t>
      </w:r>
      <w:r>
        <w:rPr>
          <w:rFonts w:ascii="宋体" w:hAnsi="宋体"/>
          <w:color w:val="auto"/>
          <w:szCs w:val="21"/>
        </w:rPr>
        <w:t xml:space="preserve">两套水处理设施装备的日常</w:t>
      </w:r>
      <w:r>
        <w:rPr>
          <w:rFonts w:hint="eastAsia" w:ascii="宋体" w:hAnsi="宋体"/>
          <w:color w:val="auto"/>
          <w:szCs w:val="21"/>
        </w:rPr>
        <w:t xml:space="preserve">运维</w:t>
      </w:r>
      <w:r>
        <w:rPr>
          <w:rFonts w:ascii="宋体" w:hAnsi="宋体"/>
          <w:color w:val="auto"/>
          <w:szCs w:val="21"/>
        </w:rPr>
        <w:t xml:space="preserve">管理全权委托成交供应商负责，主要内容包括：为两套水处理设施装备配置专业的操作和化验人员，保证水处理设施装备的正常运行。</w:t>
      </w:r>
      <w:r/>
    </w:p>
    <w:p>
      <w:pPr>
        <w:ind w:firstLine="422"/>
        <w:jc w:val="left"/>
        <w:spacing w:line="360" w:lineRule="auto"/>
        <w:widowControl/>
        <w:rPr>
          <w:rStyle w:val="987"/>
          <w:rFonts w:hint="eastAsia" w:ascii="宋体" w:hAnsi="宋体"/>
          <w:b/>
          <w:color w:val="auto"/>
          <w:szCs w:val="21"/>
        </w:rPr>
      </w:pPr>
      <w:r>
        <w:rPr>
          <w:rStyle w:val="987"/>
          <w:rFonts w:hint="eastAsia" w:ascii="宋体" w:hAnsi="宋体"/>
          <w:b/>
          <w:color w:val="auto"/>
          <w:szCs w:val="21"/>
        </w:rPr>
        <w:t xml:space="preserve">（二）水处理设备清单及出水要求</w:t>
      </w:r>
      <w:r/>
    </w:p>
    <w:tbl>
      <w:tblPr>
        <w:tblStyle w:val="774"/>
        <w:tblW w:w="8900" w:type="dxa"/>
        <w:jc w:val="center"/>
        <w:tblLayout w:type="fixed"/>
        <w:tblCellMar>
          <w:left w:w="0" w:type="dxa"/>
          <w:top w:w="0" w:type="dxa"/>
          <w:right w:w="0" w:type="dxa"/>
          <w:bottom w:w="0" w:type="dxa"/>
        </w:tblCellMar>
        <w:tblLook w:val="04A0" w:firstRow="1" w:lastRow="0" w:firstColumn="1" w:lastColumn="0" w:noHBand="0" w:noVBand="1"/>
      </w:tblPr>
      <w:tblGrid>
        <w:gridCol w:w="328"/>
        <w:gridCol w:w="1015"/>
        <w:gridCol w:w="931"/>
        <w:gridCol w:w="799"/>
        <w:gridCol w:w="974"/>
        <w:gridCol w:w="1647"/>
        <w:gridCol w:w="1266"/>
        <w:gridCol w:w="1940"/>
      </w:tblGrid>
      <w:tr>
        <w:trPr>
          <w:jc w:val="center"/>
          <w:trHeight w:val="1172" w:hRule="exact"/>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jc w:val="center"/>
              <w:spacing w:line="360" w:lineRule="auto"/>
              <w:widowControl/>
              <w:rPr>
                <w:rFonts w:hint="eastAsia" w:ascii="宋体" w:hAnsi="宋体"/>
                <w:b/>
                <w:bCs/>
                <w:color w:val="auto"/>
                <w:szCs w:val="21"/>
              </w:rPr>
            </w:pPr>
            <w:r>
              <w:rPr>
                <w:rFonts w:ascii="宋体" w:hAnsi="宋体"/>
                <w:b/>
                <w:bCs/>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widowControl/>
              <w:rPr>
                <w:rFonts w:hint="eastAsia" w:ascii="宋体" w:hAnsi="宋体"/>
                <w:b/>
                <w:bCs/>
                <w:color w:val="auto"/>
                <w:szCs w:val="21"/>
              </w:rPr>
            </w:pPr>
            <w:r>
              <w:rPr>
                <w:rFonts w:ascii="宋体" w:hAnsi="宋体"/>
                <w:b/>
                <w:bCs/>
                <w:color w:val="auto"/>
                <w:szCs w:val="21"/>
              </w:rPr>
              <w:t xml:space="preserve">装备位置</w:t>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jc w:val="center"/>
              <w:spacing w:line="360" w:lineRule="auto"/>
              <w:widowControl/>
              <w:rPr>
                <w:rFonts w:hint="eastAsia" w:ascii="宋体" w:hAnsi="宋体"/>
                <w:b/>
                <w:bCs/>
                <w:color w:val="auto"/>
                <w:szCs w:val="21"/>
              </w:rPr>
            </w:pPr>
            <w:r>
              <w:rPr>
                <w:rFonts w:ascii="宋体" w:hAnsi="宋体"/>
                <w:b/>
                <w:bCs/>
                <w:color w:val="auto"/>
                <w:szCs w:val="21"/>
              </w:rPr>
              <w:t xml:space="preserve">设计处</w:t>
            </w:r>
            <w:r/>
          </w:p>
          <w:p>
            <w:pPr>
              <w:jc w:val="center"/>
              <w:spacing w:line="360" w:lineRule="auto"/>
              <w:widowControl/>
              <w:rPr>
                <w:rFonts w:hint="eastAsia" w:ascii="宋体" w:hAnsi="宋体"/>
                <w:b/>
                <w:bCs/>
                <w:color w:val="auto"/>
                <w:szCs w:val="21"/>
              </w:rPr>
            </w:pPr>
            <w:r>
              <w:rPr>
                <w:rFonts w:ascii="宋体" w:hAnsi="宋体"/>
                <w:b/>
                <w:bCs/>
                <w:color w:val="auto"/>
                <w:szCs w:val="21"/>
              </w:rPr>
              <w:t xml:space="preserve">理能力</w:t>
            </w:r>
            <w:r/>
          </w:p>
          <w:p>
            <w:pPr>
              <w:jc w:val="center"/>
              <w:spacing w:line="360" w:lineRule="auto"/>
              <w:widowControl/>
              <w:rPr>
                <w:rFonts w:hint="eastAsia" w:ascii="宋体" w:hAnsi="宋体"/>
                <w:b/>
                <w:bCs/>
                <w:color w:val="auto"/>
                <w:szCs w:val="21"/>
              </w:rPr>
            </w:pPr>
            <w:r>
              <w:rPr>
                <w:rFonts w:hint="eastAsia" w:ascii="宋体" w:hAnsi="宋体"/>
                <w:b/>
                <w:bCs/>
                <w:color w:val="auto"/>
                <w:szCs w:val="21"/>
              </w:rPr>
              <w:t xml:space="preserve">（</w:t>
            </w:r>
            <w:r>
              <w:rPr>
                <w:rFonts w:ascii="宋体" w:hAnsi="宋体"/>
                <w:b/>
                <w:bCs/>
                <w:color w:val="auto"/>
                <w:szCs w:val="21"/>
              </w:rPr>
              <w:t xml:space="preserve">吨/天</w:t>
            </w:r>
            <w:r>
              <w:rPr>
                <w:rFonts w:hint="eastAsia" w:ascii="宋体" w:hAnsi="宋体"/>
                <w:b/>
                <w:bCs/>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spacing w:line="360" w:lineRule="auto"/>
              <w:widowControl/>
              <w:rPr>
                <w:rFonts w:hint="eastAsia" w:ascii="宋体" w:hAnsi="宋体"/>
                <w:b/>
                <w:bCs/>
                <w:color w:val="auto"/>
                <w:szCs w:val="21"/>
              </w:rPr>
            </w:pPr>
            <w:r>
              <w:rPr>
                <w:rFonts w:ascii="宋体" w:hAnsi="宋体"/>
                <w:b/>
                <w:bCs/>
                <w:color w:val="auto"/>
                <w:szCs w:val="21"/>
              </w:rPr>
              <w:t xml:space="preserve">品牌厂商</w:t>
            </w:r>
            <w:r/>
          </w:p>
        </w:tc>
        <w:tc>
          <w:tcPr>
            <w:tcBorders>
              <w:top w:val="single" w:color="000000" w:sz="4" w:space="0"/>
              <w:left w:val="single" w:color="000000" w:sz="4" w:space="0"/>
              <w:bottom w:val="single" w:color="000000" w:sz="4" w:space="0"/>
              <w:right w:val="single" w:color="auto" w:sz="4" w:space="0"/>
            </w:tcBorders>
            <w:tcW w:w="974" w:type="dxa"/>
            <w:vAlign w:val="center"/>
            <w:textDirection w:val="lrTb"/>
            <w:noWrap/>
          </w:tcPr>
          <w:p>
            <w:pPr>
              <w:jc w:val="center"/>
              <w:spacing w:line="360" w:lineRule="auto"/>
              <w:widowControl/>
              <w:rPr>
                <w:rFonts w:hint="eastAsia" w:ascii="宋体" w:hAnsi="宋体"/>
                <w:b/>
                <w:bCs/>
                <w:color w:val="auto"/>
                <w:szCs w:val="21"/>
              </w:rPr>
            </w:pPr>
            <w:r>
              <w:rPr>
                <w:rFonts w:ascii="宋体" w:hAnsi="宋体"/>
                <w:b/>
                <w:bCs/>
                <w:color w:val="auto"/>
                <w:szCs w:val="21"/>
              </w:rPr>
              <w:t xml:space="preserve">主工艺</w:t>
            </w:r>
            <w:r/>
          </w:p>
        </w:tc>
        <w:tc>
          <w:tcPr>
            <w:tcBorders>
              <w:top w:val="single" w:color="000000" w:sz="4" w:space="0"/>
              <w:left w:val="single" w:color="auto" w:sz="4" w:space="0"/>
              <w:bottom w:val="single" w:color="000000" w:sz="4" w:space="0"/>
              <w:right w:val="single" w:color="000000" w:sz="4" w:space="0"/>
            </w:tcBorders>
            <w:tcW w:w="1647" w:type="dxa"/>
            <w:vAlign w:val="center"/>
            <w:textDirection w:val="lrTb"/>
            <w:noWrap/>
          </w:tcPr>
          <w:p>
            <w:pPr>
              <w:jc w:val="center"/>
              <w:spacing w:line="360" w:lineRule="auto"/>
              <w:widowControl/>
              <w:rPr>
                <w:rFonts w:hint="eastAsia" w:ascii="宋体" w:hAnsi="宋体"/>
                <w:b/>
                <w:bCs/>
                <w:color w:val="auto"/>
                <w:szCs w:val="21"/>
              </w:rPr>
            </w:pPr>
            <w:r>
              <w:rPr>
                <w:rFonts w:ascii="宋体" w:hAnsi="宋体"/>
                <w:b/>
                <w:bCs/>
                <w:color w:val="auto"/>
                <w:szCs w:val="21"/>
              </w:rPr>
              <w:t xml:space="preserve">主体设备</w:t>
            </w:r>
            <w:r/>
          </w:p>
        </w:tc>
        <w:tc>
          <w:tcPr>
            <w:tcBorders>
              <w:top w:val="single" w:color="000000" w:sz="4" w:space="0"/>
              <w:left w:val="single" w:color="000000" w:sz="4" w:space="0"/>
              <w:bottom w:val="single" w:color="000000" w:sz="4" w:space="0"/>
              <w:right w:val="single" w:color="auto" w:sz="4" w:space="0"/>
            </w:tcBorders>
            <w:tcW w:w="1266" w:type="dxa"/>
            <w:vAlign w:val="center"/>
            <w:textDirection w:val="lrTb"/>
            <w:noWrap/>
          </w:tcPr>
          <w:p>
            <w:pPr>
              <w:jc w:val="center"/>
              <w:spacing w:line="360" w:lineRule="auto"/>
              <w:widowControl/>
              <w:rPr>
                <w:rFonts w:hint="eastAsia" w:ascii="宋体" w:hAnsi="宋体"/>
                <w:b/>
                <w:bCs/>
                <w:color w:val="auto"/>
                <w:szCs w:val="21"/>
              </w:rPr>
            </w:pPr>
            <w:r>
              <w:rPr>
                <w:rFonts w:ascii="宋体" w:hAnsi="宋体"/>
                <w:b/>
                <w:bCs/>
                <w:color w:val="auto"/>
                <w:szCs w:val="21"/>
              </w:rPr>
              <w:t xml:space="preserve">投产时间</w:t>
            </w:r>
            <w:r/>
          </w:p>
        </w:tc>
        <w:tc>
          <w:tcPr>
            <w:tcBorders>
              <w:top w:val="single" w:color="000000" w:sz="4" w:space="0"/>
              <w:left w:val="single" w:color="000000" w:sz="4" w:space="0"/>
              <w:bottom w:val="single" w:color="000000" w:sz="4" w:space="0"/>
              <w:right w:val="single" w:color="auto" w:sz="4" w:space="0"/>
            </w:tcBorders>
            <w:tcW w:w="1940" w:type="dxa"/>
            <w:vAlign w:val="center"/>
            <w:textDirection w:val="lrTb"/>
            <w:noWrap/>
          </w:tcPr>
          <w:p>
            <w:pPr>
              <w:jc w:val="center"/>
              <w:spacing w:line="360" w:lineRule="auto"/>
              <w:widowControl/>
              <w:rPr>
                <w:rFonts w:hint="eastAsia" w:ascii="宋体" w:hAnsi="宋体"/>
                <w:b/>
                <w:bCs/>
                <w:color w:val="auto"/>
                <w:szCs w:val="21"/>
              </w:rPr>
            </w:pPr>
            <w:r>
              <w:rPr>
                <w:rFonts w:hint="eastAsia" w:ascii="宋体" w:hAnsi="宋体"/>
                <w:b/>
                <w:bCs/>
                <w:color w:val="auto"/>
                <w:szCs w:val="21"/>
              </w:rPr>
              <w:t xml:space="preserve">出水要求</w:t>
            </w:r>
            <w:r/>
          </w:p>
        </w:tc>
      </w:tr>
      <w:tr>
        <w:trPr>
          <w:jc w:val="center"/>
          <w:trHeight w:val="1178" w:hRule="exact"/>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2号雨水</w:t>
            </w:r>
            <w:r/>
          </w:p>
          <w:p>
            <w:pPr>
              <w:jc w:val="center"/>
              <w:spacing w:line="360" w:lineRule="auto"/>
              <w:widowControl/>
              <w:rPr>
                <w:rFonts w:hint="eastAsia" w:ascii="宋体" w:hAnsi="宋体"/>
                <w:color w:val="auto"/>
                <w:szCs w:val="21"/>
              </w:rPr>
            </w:pPr>
            <w:r>
              <w:rPr>
                <w:rFonts w:ascii="宋体" w:hAnsi="宋体"/>
                <w:color w:val="auto"/>
                <w:szCs w:val="21"/>
              </w:rPr>
              <w:t xml:space="preserve">泵站前池</w:t>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3000</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凯米膜</w:t>
            </w:r>
            <w:r/>
          </w:p>
        </w:tc>
        <w:tc>
          <w:tcPr>
            <w:tcBorders>
              <w:top w:val="single" w:color="000000" w:sz="4" w:space="0"/>
              <w:left w:val="single" w:color="000000" w:sz="4" w:space="0"/>
              <w:bottom w:val="single" w:color="000000" w:sz="4" w:space="0"/>
              <w:right w:val="single" w:color="auto" w:sz="4" w:space="0"/>
            </w:tcBorders>
            <w:tcW w:w="974"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AO+MBR</w:t>
            </w:r>
            <w:r/>
          </w:p>
        </w:tc>
        <w:tc>
          <w:tcPr>
            <w:tcBorders>
              <w:top w:val="single" w:color="000000" w:sz="4" w:space="0"/>
              <w:left w:val="single" w:color="auto" w:sz="4" w:space="0"/>
              <w:bottom w:val="single" w:color="000000" w:sz="4" w:space="0"/>
              <w:right w:val="single" w:color="000000" w:sz="4" w:space="0"/>
            </w:tcBorders>
            <w:tcW w:w="1647"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鼓风机、膜组件、污泥处理设备、配电柜</w:t>
            </w:r>
            <w:r/>
          </w:p>
        </w:tc>
        <w:tc>
          <w:tcPr>
            <w:tcBorders>
              <w:top w:val="single" w:color="000000" w:sz="4" w:space="0"/>
              <w:left w:val="single" w:color="000000" w:sz="4" w:space="0"/>
              <w:bottom w:val="single" w:color="000000" w:sz="4" w:space="0"/>
              <w:right w:val="single" w:color="auto" w:sz="4" w:space="0"/>
            </w:tcBorders>
            <w:tcW w:w="1266"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2020</w:t>
            </w:r>
            <w:r>
              <w:rPr>
                <w:rFonts w:hint="eastAsia" w:ascii="宋体" w:hAnsi="宋体"/>
                <w:color w:val="auto"/>
                <w:szCs w:val="21"/>
              </w:rPr>
              <w:t xml:space="preserve">年</w:t>
            </w:r>
            <w:r>
              <w:rPr>
                <w:rFonts w:ascii="宋体" w:hAnsi="宋体"/>
                <w:color w:val="auto"/>
                <w:szCs w:val="21"/>
              </w:rPr>
              <w:t xml:space="preserve">8</w:t>
            </w:r>
            <w:r>
              <w:rPr>
                <w:rFonts w:hint="eastAsia" w:ascii="宋体" w:hAnsi="宋体"/>
                <w:color w:val="auto"/>
                <w:szCs w:val="21"/>
              </w:rPr>
              <w:t xml:space="preserve">月</w:t>
            </w:r>
            <w:r/>
          </w:p>
        </w:tc>
        <w:tc>
          <w:tcPr>
            <w:tcBorders>
              <w:top w:val="single" w:color="000000" w:sz="4" w:space="0"/>
              <w:left w:val="single" w:color="000000" w:sz="4" w:space="0"/>
              <w:bottom w:val="single" w:color="000000" w:sz="4" w:space="0"/>
              <w:right w:val="single" w:color="auto" w:sz="4" w:space="0"/>
            </w:tcBorders>
            <w:tcW w:w="1940" w:type="dxa"/>
            <w:vAlign w:val="center"/>
            <w:textDirection w:val="lrTb"/>
            <w:noWrap/>
          </w:tcPr>
          <w:p>
            <w:pPr>
              <w:jc w:val="center"/>
              <w:spacing w:line="360" w:lineRule="auto"/>
              <w:widowControl/>
              <w:rPr>
                <w:rFonts w:hint="eastAsia" w:ascii="宋体" w:hAnsi="宋体"/>
                <w:color w:val="auto"/>
                <w:szCs w:val="21"/>
              </w:rPr>
            </w:pPr>
            <w:r>
              <w:rPr>
                <w:rFonts w:hint="eastAsia" w:ascii="宋体" w:hAnsi="宋体"/>
                <w:color w:val="auto"/>
                <w:szCs w:val="21"/>
              </w:rPr>
              <w:t xml:space="preserve">化学需氧量、氨氮、总磷、ph值达到地表水V类标准</w:t>
            </w:r>
            <w:r/>
          </w:p>
        </w:tc>
      </w:tr>
      <w:tr>
        <w:trPr>
          <w:jc w:val="center"/>
          <w:trHeight w:val="1124" w:hRule="exact"/>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3号雨水</w:t>
            </w:r>
            <w:r/>
          </w:p>
          <w:p>
            <w:pPr>
              <w:jc w:val="center"/>
              <w:spacing w:line="360" w:lineRule="auto"/>
              <w:widowControl/>
              <w:rPr>
                <w:rFonts w:hint="eastAsia" w:ascii="宋体" w:hAnsi="宋体"/>
                <w:color w:val="auto"/>
                <w:szCs w:val="21"/>
              </w:rPr>
            </w:pPr>
            <w:r>
              <w:rPr>
                <w:rFonts w:ascii="宋体" w:hAnsi="宋体"/>
                <w:color w:val="auto"/>
                <w:szCs w:val="21"/>
              </w:rPr>
              <w:t xml:space="preserve">泵站前池</w:t>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5000</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中建环能</w:t>
            </w:r>
            <w:r/>
          </w:p>
        </w:tc>
        <w:tc>
          <w:tcPr>
            <w:tcBorders>
              <w:top w:val="single" w:color="000000" w:sz="4" w:space="0"/>
              <w:left w:val="single" w:color="000000" w:sz="4" w:space="0"/>
              <w:bottom w:val="single" w:color="000000" w:sz="4" w:space="0"/>
              <w:right w:val="single" w:color="auto" w:sz="4" w:space="0"/>
            </w:tcBorders>
            <w:tcW w:w="974"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超磁分离</w:t>
            </w:r>
            <w:r/>
          </w:p>
        </w:tc>
        <w:tc>
          <w:tcPr>
            <w:tcBorders>
              <w:top w:val="single" w:color="000000" w:sz="4" w:space="0"/>
              <w:left w:val="single" w:color="auto" w:sz="4" w:space="0"/>
              <w:bottom w:val="single" w:color="000000" w:sz="4" w:space="0"/>
              <w:right w:val="single" w:color="000000" w:sz="4" w:space="0"/>
            </w:tcBorders>
            <w:tcW w:w="1647"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磁分离设备、磁回收设备、污泥处理设备、配电柜</w:t>
            </w:r>
            <w:r/>
          </w:p>
        </w:tc>
        <w:tc>
          <w:tcPr>
            <w:tcBorders>
              <w:top w:val="single" w:color="000000" w:sz="4" w:space="0"/>
              <w:left w:val="single" w:color="000000" w:sz="4" w:space="0"/>
              <w:bottom w:val="single" w:color="000000" w:sz="4" w:space="0"/>
              <w:right w:val="single" w:color="auto" w:sz="4" w:space="0"/>
            </w:tcBorders>
            <w:tcW w:w="1266" w:type="dxa"/>
            <w:vAlign w:val="center"/>
            <w:textDirection w:val="lrTb"/>
            <w:noWrap/>
          </w:tcPr>
          <w:p>
            <w:pPr>
              <w:jc w:val="center"/>
              <w:spacing w:line="360" w:lineRule="auto"/>
              <w:widowControl/>
              <w:rPr>
                <w:rFonts w:hint="eastAsia" w:ascii="宋体" w:hAnsi="宋体"/>
                <w:color w:val="auto"/>
                <w:szCs w:val="21"/>
              </w:rPr>
            </w:pPr>
            <w:r>
              <w:rPr>
                <w:rFonts w:ascii="宋体" w:hAnsi="宋体"/>
                <w:color w:val="auto"/>
                <w:szCs w:val="21"/>
              </w:rPr>
              <w:t xml:space="preserve">2019</w:t>
            </w:r>
            <w:r>
              <w:rPr>
                <w:rFonts w:hint="eastAsia" w:ascii="宋体" w:hAnsi="宋体"/>
                <w:color w:val="auto"/>
                <w:szCs w:val="21"/>
              </w:rPr>
              <w:t xml:space="preserve">年</w:t>
            </w:r>
            <w:r>
              <w:rPr>
                <w:rFonts w:ascii="宋体" w:hAnsi="宋体"/>
                <w:color w:val="auto"/>
                <w:szCs w:val="21"/>
              </w:rPr>
              <w:t xml:space="preserve">7</w:t>
            </w:r>
            <w:r>
              <w:rPr>
                <w:rFonts w:hint="eastAsia" w:ascii="宋体" w:hAnsi="宋体"/>
                <w:color w:val="auto"/>
                <w:szCs w:val="21"/>
              </w:rPr>
              <w:t xml:space="preserve">月</w:t>
            </w:r>
            <w:r/>
          </w:p>
        </w:tc>
        <w:tc>
          <w:tcPr>
            <w:tcBorders>
              <w:top w:val="single" w:color="000000" w:sz="4" w:space="0"/>
              <w:left w:val="single" w:color="000000" w:sz="4" w:space="0"/>
              <w:bottom w:val="single" w:color="000000" w:sz="4" w:space="0"/>
              <w:right w:val="single" w:color="auto" w:sz="4" w:space="0"/>
            </w:tcBorders>
            <w:tcW w:w="1940" w:type="dxa"/>
            <w:vAlign w:val="center"/>
            <w:textDirection w:val="lrTb"/>
            <w:noWrap/>
          </w:tcPr>
          <w:p>
            <w:pPr>
              <w:jc w:val="center"/>
              <w:spacing w:line="360" w:lineRule="auto"/>
              <w:widowControl/>
              <w:rPr>
                <w:rFonts w:hint="eastAsia" w:ascii="宋体" w:hAnsi="宋体"/>
                <w:color w:val="auto"/>
                <w:szCs w:val="21"/>
              </w:rPr>
            </w:pPr>
            <w:r>
              <w:rPr>
                <w:rFonts w:hint="eastAsia" w:ascii="宋体" w:hAnsi="宋体"/>
                <w:color w:val="auto"/>
                <w:szCs w:val="21"/>
              </w:rPr>
              <w:t xml:space="preserve">化学需氧量、ph值达到地表水V类标准</w:t>
            </w:r>
            <w:r/>
          </w:p>
          <w:p>
            <w:pPr>
              <w:jc w:val="center"/>
              <w:spacing w:line="360" w:lineRule="auto"/>
              <w:widowControl/>
              <w:rPr>
                <w:rFonts w:hint="eastAsia" w:ascii="宋体" w:hAnsi="宋体"/>
                <w:color w:val="auto"/>
                <w:szCs w:val="21"/>
              </w:rPr>
            </w:pPr>
            <w:r>
              <w:rPr>
                <w:rFonts w:hint="eastAsia" w:ascii="宋体" w:hAnsi="宋体"/>
                <w:color w:val="auto"/>
                <w:szCs w:val="21"/>
              </w:rPr>
              <w:t xml:space="preserve">悬浮物</w:t>
            </w:r>
            <w:r>
              <w:rPr>
                <w:rFonts w:hint="eastAsia" w:ascii="宋体" w:hAnsi="宋体" w:cs="宋体"/>
                <w:color w:val="auto"/>
                <w:szCs w:val="21"/>
              </w:rPr>
              <w:t xml:space="preserve">≦</w:t>
            </w:r>
            <w:r>
              <w:rPr>
                <w:rFonts w:hint="eastAsia" w:ascii="宋体" w:hAnsi="宋体"/>
                <w:color w:val="auto"/>
                <w:szCs w:val="21"/>
              </w:rPr>
              <w:t xml:space="preserve">20mg/L</w:t>
            </w:r>
            <w:r/>
          </w:p>
        </w:tc>
      </w:tr>
    </w:tbl>
    <w:p>
      <w:pPr>
        <w:spacing w:line="360" w:lineRule="auto"/>
        <w:rPr>
          <w:rFonts w:hint="eastAsia" w:ascii="宋体" w:hAnsi="宋体"/>
          <w:color w:val="auto"/>
          <w:szCs w:val="21"/>
        </w:rPr>
      </w:pPr>
      <w:r>
        <w:rPr>
          <w:rFonts w:hint="eastAsia" w:ascii="宋体" w:hAnsi="宋体"/>
          <w:color w:val="auto"/>
          <w:szCs w:val="21"/>
        </w:rPr>
      </w:r>
      <w:r/>
    </w:p>
    <w:p>
      <w:pPr>
        <w:ind w:firstLine="420"/>
        <w:spacing w:line="360" w:lineRule="auto"/>
        <w:rPr>
          <w:rFonts w:hint="eastAsia" w:ascii="宋体" w:hAnsi="宋体" w:cs="宋体"/>
          <w:b/>
          <w:bCs/>
          <w:color w:val="auto"/>
          <w:szCs w:val="21"/>
          <w:lang w:val="zh-TW"/>
        </w:rPr>
      </w:pPr>
      <w:r>
        <w:rPr>
          <w:rFonts w:hint="eastAsia" w:ascii="宋体" w:hAnsi="宋体" w:cs="宋体"/>
          <w:b/>
          <w:bCs/>
          <w:color w:val="auto"/>
          <w:szCs w:val="21"/>
          <w:lang w:val="zh-TW" w:eastAsia="zh-TW"/>
        </w:rPr>
        <w:t xml:space="preserve">三、</w:t>
      </w:r>
      <w:r>
        <w:rPr>
          <w:rFonts w:ascii="宋体" w:hAnsi="宋体" w:cs="宋体"/>
          <w:b/>
          <w:bCs/>
          <w:color w:val="auto"/>
          <w:szCs w:val="21"/>
          <w:lang w:val="zh-TW" w:eastAsia="zh-TW"/>
        </w:rPr>
        <w:t xml:space="preserve">设备</w:t>
      </w:r>
      <w:r>
        <w:rPr>
          <w:rFonts w:hint="eastAsia" w:ascii="宋体" w:hAnsi="宋体" w:cs="宋体"/>
          <w:b/>
          <w:bCs/>
          <w:color w:val="auto"/>
          <w:szCs w:val="21"/>
          <w:lang w:val="zh-TW" w:eastAsia="zh-TW"/>
        </w:rPr>
        <w:t xml:space="preserve">运维及其他</w:t>
      </w:r>
      <w:r>
        <w:rPr>
          <w:rFonts w:ascii="宋体" w:hAnsi="宋体" w:cs="宋体"/>
          <w:b/>
          <w:bCs/>
          <w:color w:val="auto"/>
          <w:szCs w:val="21"/>
          <w:lang w:val="zh-TW" w:eastAsia="zh-TW"/>
        </w:rPr>
        <w:t xml:space="preserve">要求</w:t>
      </w:r>
      <w:r/>
    </w:p>
    <w:p>
      <w:pPr>
        <w:ind w:firstLine="420"/>
        <w:spacing w:line="360" w:lineRule="auto"/>
        <w:rPr>
          <w:rFonts w:hint="eastAsia" w:ascii="宋体" w:hAnsi="宋体" w:cs="宋体"/>
          <w:b/>
          <w:bCs/>
          <w:color w:val="auto"/>
          <w:szCs w:val="21"/>
          <w:lang w:val="zh-TW"/>
        </w:rPr>
      </w:pPr>
      <w:r>
        <w:rPr>
          <w:rFonts w:hint="eastAsia" w:ascii="宋体" w:hAnsi="宋体" w:cs="宋体"/>
          <w:b/>
          <w:bCs/>
          <w:color w:val="auto"/>
          <w:szCs w:val="21"/>
          <w:lang w:val="zh-TW"/>
        </w:rPr>
        <w:t xml:space="preserve">（一）设备运维要求</w:t>
      </w:r>
      <w:r/>
    </w:p>
    <w:p>
      <w:pPr>
        <w:ind w:firstLine="600"/>
        <w:spacing w:line="360" w:lineRule="auto"/>
        <w:rPr>
          <w:rFonts w:hint="eastAsia" w:ascii="宋体" w:hAnsi="宋体"/>
          <w:color w:val="auto"/>
          <w:szCs w:val="21"/>
        </w:rPr>
      </w:pPr>
      <w:r>
        <w:rPr>
          <w:rFonts w:ascii="宋体" w:hAnsi="宋体"/>
          <w:color w:val="auto"/>
          <w:szCs w:val="21"/>
        </w:rPr>
        <w:t xml:space="preserve">1、成交供应商在一体化污水处理设备</w:t>
      </w:r>
      <w:r>
        <w:rPr>
          <w:rFonts w:hint="eastAsia" w:ascii="宋体" w:hAnsi="宋体"/>
          <w:color w:val="auto"/>
          <w:szCs w:val="21"/>
        </w:rPr>
        <w:t xml:space="preserve">功能正常情况下运维</w:t>
      </w:r>
      <w:r>
        <w:rPr>
          <w:rFonts w:ascii="宋体" w:hAnsi="宋体"/>
          <w:color w:val="auto"/>
          <w:szCs w:val="21"/>
        </w:rPr>
        <w:t xml:space="preserve">期间应保证：设备日产水量</w:t>
      </w:r>
      <w:r>
        <w:rPr>
          <w:rFonts w:hint="eastAsia" w:ascii="宋体" w:hAnsi="宋体"/>
          <w:color w:val="auto"/>
          <w:szCs w:val="21"/>
        </w:rPr>
        <w:t xml:space="preserve">、出水水质</w:t>
      </w:r>
      <w:r>
        <w:rPr>
          <w:rFonts w:ascii="宋体" w:hAnsi="宋体"/>
          <w:color w:val="auto"/>
          <w:szCs w:val="21"/>
        </w:rPr>
        <w:t xml:space="preserve">不低于</w:t>
      </w:r>
      <w:r>
        <w:rPr>
          <w:rFonts w:hint="eastAsia" w:ascii="宋体" w:hAnsi="宋体"/>
          <w:color w:val="auto"/>
          <w:szCs w:val="21"/>
        </w:rPr>
        <w:t xml:space="preserve">合同要求</w:t>
      </w:r>
      <w:r>
        <w:rPr>
          <w:rFonts w:ascii="宋体" w:hAnsi="宋体"/>
          <w:color w:val="auto"/>
          <w:szCs w:val="21"/>
        </w:rPr>
        <w:t xml:space="preserve">。如因特殊情况导致产水量不足时，成交供应商应第一时间采取适宜的措施进行应急处理并报告采购人。</w:t>
      </w:r>
      <w:r/>
    </w:p>
    <w:p>
      <w:pPr>
        <w:ind w:firstLine="600"/>
        <w:spacing w:line="360" w:lineRule="auto"/>
        <w:rPr>
          <w:rFonts w:hint="eastAsia" w:ascii="宋体" w:hAnsi="宋体"/>
          <w:color w:val="auto"/>
          <w:szCs w:val="21"/>
        </w:rPr>
      </w:pPr>
      <w:r>
        <w:rPr>
          <w:rFonts w:ascii="宋体" w:hAnsi="宋体"/>
          <w:color w:val="auto"/>
          <w:szCs w:val="21"/>
        </w:rPr>
        <w:t xml:space="preserve">2、成交供应商在一体化污水处理设备</w:t>
      </w:r>
      <w:r>
        <w:rPr>
          <w:rFonts w:hint="eastAsia" w:ascii="宋体" w:hAnsi="宋体"/>
          <w:color w:val="auto"/>
          <w:szCs w:val="21"/>
        </w:rPr>
        <w:t xml:space="preserve">运维</w:t>
      </w:r>
      <w:r>
        <w:rPr>
          <w:rFonts w:ascii="宋体" w:hAnsi="宋体"/>
          <w:color w:val="auto"/>
          <w:szCs w:val="21"/>
        </w:rPr>
        <w:t xml:space="preserve">期间应保证：出水指标满足本合同第二条各项要求。</w:t>
      </w:r>
      <w:r>
        <w:rPr>
          <w:rFonts w:hint="eastAsia" w:ascii="宋体" w:hAnsi="宋体"/>
          <w:color w:val="auto"/>
          <w:szCs w:val="21"/>
        </w:rPr>
        <w:t xml:space="preserve">运维</w:t>
      </w:r>
      <w:r>
        <w:rPr>
          <w:rFonts w:ascii="宋体" w:hAnsi="宋体"/>
          <w:color w:val="auto"/>
          <w:szCs w:val="21"/>
        </w:rPr>
        <w:t xml:space="preserve">期内，成交供应商每月5日前向采购人提供上月生产</w:t>
      </w:r>
      <w:r>
        <w:rPr>
          <w:rFonts w:hint="eastAsia" w:ascii="宋体" w:hAnsi="宋体"/>
          <w:color w:val="auto"/>
          <w:szCs w:val="21"/>
        </w:rPr>
        <w:t xml:space="preserve">运维书面</w:t>
      </w:r>
      <w:r>
        <w:rPr>
          <w:rFonts w:ascii="宋体" w:hAnsi="宋体"/>
          <w:color w:val="auto"/>
          <w:szCs w:val="21"/>
        </w:rPr>
        <w:t xml:space="preserve">报告和水质检测</w:t>
      </w:r>
      <w:r>
        <w:rPr>
          <w:rFonts w:hint="eastAsia" w:ascii="宋体" w:hAnsi="宋体"/>
          <w:color w:val="auto"/>
          <w:szCs w:val="21"/>
        </w:rPr>
        <w:t xml:space="preserve">书面</w:t>
      </w:r>
      <w:r>
        <w:rPr>
          <w:rFonts w:ascii="宋体" w:hAnsi="宋体"/>
          <w:color w:val="auto"/>
          <w:szCs w:val="21"/>
        </w:rPr>
        <w:t xml:space="preserve">报告</w:t>
      </w:r>
      <w:r>
        <w:rPr>
          <w:rFonts w:hint="eastAsia" w:ascii="宋体" w:hAnsi="宋体"/>
          <w:color w:val="auto"/>
          <w:szCs w:val="21"/>
        </w:rPr>
        <w:t xml:space="preserve">（水质检测报告需包含每日数据，手工监测或在线监测数据均可）</w:t>
      </w:r>
      <w:r>
        <w:rPr>
          <w:rFonts w:ascii="宋体" w:hAnsi="宋体"/>
          <w:color w:val="auto"/>
          <w:szCs w:val="21"/>
        </w:rPr>
        <w:t xml:space="preserve">。成交供应商</w:t>
      </w:r>
      <w:r>
        <w:rPr>
          <w:rFonts w:hint="eastAsia" w:ascii="宋体" w:hAnsi="宋体"/>
          <w:color w:val="auto"/>
          <w:szCs w:val="21"/>
        </w:rPr>
        <w:t xml:space="preserve">运维</w:t>
      </w:r>
      <w:r>
        <w:rPr>
          <w:rFonts w:ascii="宋体" w:hAnsi="宋体"/>
          <w:color w:val="auto"/>
          <w:szCs w:val="21"/>
        </w:rPr>
        <w:t xml:space="preserve">期间废水处理的达标率应为100%（以全年总量达标计）；如有特殊情况（因成交供应商原因）导致处理效果不达标，成交供应商应第一时间报告采购人并采取适宜的措施进行应急处理，同时，因处理效果不达标引起的相关后续考核责任，应由成交供应商承担。</w:t>
      </w:r>
      <w:r/>
    </w:p>
    <w:p>
      <w:pPr>
        <w:ind w:firstLine="600"/>
        <w:spacing w:line="360" w:lineRule="auto"/>
        <w:rPr>
          <w:rFonts w:hint="eastAsia" w:ascii="宋体" w:hAnsi="宋体"/>
          <w:color w:val="auto"/>
          <w:szCs w:val="21"/>
        </w:rPr>
      </w:pPr>
      <w:r>
        <w:rPr>
          <w:rFonts w:ascii="宋体" w:hAnsi="宋体"/>
          <w:color w:val="auto"/>
          <w:szCs w:val="21"/>
        </w:rPr>
        <w:t xml:space="preserve">3、成交供应商在一体化污水处理设备</w:t>
      </w:r>
      <w:r>
        <w:rPr>
          <w:rFonts w:hint="eastAsia" w:ascii="宋体" w:hAnsi="宋体"/>
          <w:color w:val="auto"/>
          <w:szCs w:val="21"/>
        </w:rPr>
        <w:t xml:space="preserve">运维</w:t>
      </w:r>
      <w:r>
        <w:rPr>
          <w:rFonts w:ascii="宋体" w:hAnsi="宋体"/>
          <w:color w:val="auto"/>
          <w:szCs w:val="21"/>
        </w:rPr>
        <w:t xml:space="preserve">期间必须保证设备、设施的完好、清洁。易损易耗件出现损耗时，成交供应商应尽快维修或更换</w:t>
      </w:r>
      <w:r>
        <w:rPr>
          <w:rFonts w:hint="eastAsia" w:ascii="宋体" w:hAnsi="宋体"/>
          <w:color w:val="auto"/>
          <w:szCs w:val="21"/>
        </w:rPr>
        <w:t xml:space="preserve">，鼓风机、膜组件、池体、磁分离设备、磁回收设备等的维修及更换费用与成交供应商无关</w:t>
      </w:r>
      <w:r>
        <w:rPr>
          <w:rFonts w:ascii="宋体" w:hAnsi="宋体"/>
          <w:color w:val="auto"/>
          <w:szCs w:val="21"/>
        </w:rPr>
        <w:t xml:space="preserve">。如因成交供应商</w:t>
      </w:r>
      <w:r>
        <w:rPr>
          <w:rFonts w:hint="eastAsia" w:ascii="宋体" w:hAnsi="宋体"/>
          <w:color w:val="auto"/>
          <w:szCs w:val="21"/>
        </w:rPr>
        <w:t xml:space="preserve">运维</w:t>
      </w:r>
      <w:r>
        <w:rPr>
          <w:rFonts w:ascii="宋体" w:hAnsi="宋体"/>
          <w:color w:val="auto"/>
          <w:szCs w:val="21"/>
        </w:rPr>
        <w:t xml:space="preserve">不当造成设备损坏的，则设备送检、维修、更换费用均由成交供应商承担，不得影响设备正常</w:t>
      </w:r>
      <w:r>
        <w:rPr>
          <w:rFonts w:hint="eastAsia" w:ascii="宋体" w:hAnsi="宋体"/>
          <w:color w:val="auto"/>
          <w:szCs w:val="21"/>
        </w:rPr>
        <w:t xml:space="preserve">运行</w:t>
      </w:r>
      <w:r>
        <w:rPr>
          <w:rFonts w:ascii="宋体" w:hAnsi="宋体"/>
          <w:color w:val="auto"/>
          <w:szCs w:val="21"/>
        </w:rPr>
        <w:t xml:space="preserve">。</w:t>
      </w:r>
      <w:r/>
    </w:p>
    <w:p>
      <w:pPr>
        <w:ind w:firstLine="600"/>
        <w:spacing w:line="360" w:lineRule="auto"/>
        <w:rPr>
          <w:rFonts w:hint="eastAsia" w:ascii="宋体" w:hAnsi="宋体"/>
          <w:color w:val="auto"/>
          <w:szCs w:val="21"/>
        </w:rPr>
      </w:pPr>
      <w:r>
        <w:rPr>
          <w:rFonts w:hint="eastAsia" w:ascii="宋体" w:hAnsi="宋体"/>
          <w:color w:val="auto"/>
          <w:szCs w:val="21"/>
        </w:rPr>
        <w:t xml:space="preserve">4</w:t>
      </w:r>
      <w:r>
        <w:rPr>
          <w:rFonts w:ascii="宋体" w:hAnsi="宋体"/>
          <w:color w:val="auto"/>
          <w:szCs w:val="21"/>
        </w:rPr>
        <w:t xml:space="preserve">、未经采购人同意，成交供应商不得自行对设备的设计做任何修改。</w:t>
      </w:r>
      <w:r>
        <w:rPr>
          <w:rFonts w:hint="eastAsia" w:ascii="宋体" w:hAnsi="宋体"/>
          <w:color w:val="auto"/>
          <w:szCs w:val="21"/>
        </w:rPr>
        <w:t xml:space="preserve">运维</w:t>
      </w:r>
      <w:r>
        <w:rPr>
          <w:rFonts w:ascii="宋体" w:hAnsi="宋体"/>
          <w:color w:val="auto"/>
          <w:szCs w:val="21"/>
        </w:rPr>
        <w:t xml:space="preserve">期内成交供应商发现设备存在任何技术缺陷的，应及时通知采购人，并可提出技术修改建议。成交供应商拟实施的技改方案需报采购人书面同意，对技改所需更换的设备、零部件等以及对设备所造成的可能损失需注明明细。成交供应商技改方案在采购人书面批准后实施。</w:t>
      </w:r>
      <w:r/>
    </w:p>
    <w:p>
      <w:pPr>
        <w:ind w:firstLine="600"/>
        <w:spacing w:line="360" w:lineRule="auto"/>
        <w:rPr>
          <w:rFonts w:hint="eastAsia" w:ascii="宋体" w:hAnsi="宋体"/>
          <w:color w:val="auto"/>
          <w:szCs w:val="21"/>
        </w:rPr>
      </w:pPr>
      <w:r>
        <w:rPr>
          <w:rFonts w:hint="eastAsia" w:ascii="宋体" w:hAnsi="宋体"/>
          <w:color w:val="auto"/>
          <w:szCs w:val="21"/>
        </w:rPr>
        <w:t xml:space="preserve">5</w:t>
      </w:r>
      <w:r>
        <w:rPr>
          <w:rFonts w:ascii="宋体" w:hAnsi="宋体"/>
          <w:color w:val="auto"/>
          <w:szCs w:val="21"/>
        </w:rPr>
        <w:t xml:space="preserve">、成交供应商需对于一体化污水处理设施</w:t>
      </w:r>
      <w:r>
        <w:rPr>
          <w:rFonts w:hint="eastAsia" w:ascii="宋体" w:hAnsi="宋体"/>
          <w:color w:val="auto"/>
          <w:szCs w:val="21"/>
        </w:rPr>
        <w:t xml:space="preserve">运维</w:t>
      </w:r>
      <w:r>
        <w:rPr>
          <w:rFonts w:ascii="宋体" w:hAnsi="宋体"/>
          <w:color w:val="auto"/>
          <w:szCs w:val="21"/>
        </w:rPr>
        <w:t xml:space="preserve">期间产生的污泥负全部责任，保证产出污泥含水率达标并及时外运处理处置。若因特殊原因导致的污泥含水率不达标或污泥无法外运处理处置，成交供应商应采取适直的措施进行应急处理并第一时间报告采购人。同时，因处理不到位引起的相关后续</w:t>
      </w:r>
      <w:r>
        <w:rPr>
          <w:rFonts w:hint="eastAsia" w:ascii="宋体" w:hAnsi="宋体"/>
          <w:color w:val="auto"/>
          <w:szCs w:val="21"/>
        </w:rPr>
        <w:t xml:space="preserve">法律</w:t>
      </w:r>
      <w:r>
        <w:rPr>
          <w:rFonts w:ascii="宋体" w:hAnsi="宋体"/>
          <w:color w:val="auto"/>
          <w:szCs w:val="21"/>
        </w:rPr>
        <w:t xml:space="preserve">责任，应由成交供应商承担。</w:t>
      </w:r>
      <w:r/>
    </w:p>
    <w:p>
      <w:pPr>
        <w:ind w:firstLine="600"/>
        <w:spacing w:line="360" w:lineRule="auto"/>
        <w:rPr>
          <w:rFonts w:hint="eastAsia" w:ascii="宋体" w:hAnsi="宋体"/>
          <w:color w:val="auto"/>
          <w:szCs w:val="21"/>
        </w:rPr>
      </w:pPr>
      <w:r>
        <w:rPr>
          <w:rFonts w:hint="eastAsia" w:ascii="宋体" w:hAnsi="宋体"/>
          <w:color w:val="auto"/>
          <w:szCs w:val="21"/>
        </w:rPr>
        <w:t xml:space="preserve">6</w:t>
      </w:r>
      <w:r>
        <w:rPr>
          <w:rFonts w:ascii="宋体" w:hAnsi="宋体"/>
          <w:color w:val="auto"/>
          <w:szCs w:val="21"/>
        </w:rPr>
        <w:t xml:space="preserve">、成交供应商应在采购人的要求下做好运行记录、巡视记录、维修记录等数据的记录工作，并在采购人有需要时无偿提供相关数据。</w:t>
      </w:r>
      <w:r/>
    </w:p>
    <w:p>
      <w:pPr>
        <w:ind w:firstLine="600"/>
        <w:spacing w:line="360" w:lineRule="auto"/>
        <w:rPr>
          <w:rFonts w:hint="eastAsia" w:ascii="宋体" w:hAnsi="宋体"/>
          <w:color w:val="auto"/>
          <w:szCs w:val="21"/>
        </w:rPr>
      </w:pPr>
      <w:r>
        <w:rPr>
          <w:rFonts w:hint="eastAsia" w:ascii="宋体" w:hAnsi="宋体"/>
          <w:color w:val="auto"/>
          <w:szCs w:val="21"/>
          <w:lang w:val="en-US" w:eastAsia="zh-CN"/>
        </w:rPr>
        <w:t xml:space="preserve">7</w:t>
      </w:r>
      <w:r>
        <w:rPr>
          <w:rFonts w:ascii="宋体" w:hAnsi="宋体"/>
          <w:color w:val="auto"/>
          <w:szCs w:val="21"/>
        </w:rPr>
        <w:t xml:space="preserve">、对管理范围内的设备成交供应商要加强保护与管理，</w:t>
      </w:r>
      <w:r>
        <w:rPr>
          <w:rFonts w:hint="eastAsia" w:ascii="宋体" w:hAnsi="宋体"/>
          <w:color w:val="auto"/>
          <w:szCs w:val="21"/>
        </w:rPr>
        <w:t xml:space="preserve">包含但不限于</w:t>
      </w:r>
      <w:r>
        <w:rPr>
          <w:rFonts w:ascii="宋体" w:hAnsi="宋体"/>
          <w:color w:val="auto"/>
          <w:szCs w:val="21"/>
        </w:rPr>
        <w:t xml:space="preserve">栏杆、板房、管道等设施</w:t>
      </w:r>
      <w:r>
        <w:rPr>
          <w:rFonts w:hint="eastAsia" w:ascii="宋体" w:hAnsi="宋体"/>
          <w:color w:val="auto"/>
          <w:szCs w:val="21"/>
        </w:rPr>
        <w:t xml:space="preserve">，</w:t>
      </w:r>
      <w:r>
        <w:rPr>
          <w:rFonts w:ascii="宋体" w:hAnsi="宋体"/>
          <w:color w:val="auto"/>
          <w:szCs w:val="21"/>
        </w:rPr>
        <w:t xml:space="preserve">要定期养护和卫生保洁。</w:t>
      </w:r>
      <w:r/>
    </w:p>
    <w:p>
      <w:pPr>
        <w:ind w:firstLine="600"/>
        <w:spacing w:line="360" w:lineRule="auto"/>
        <w:rPr>
          <w:rFonts w:hint="eastAsia" w:ascii="宋体" w:hAnsi="宋体"/>
          <w:color w:val="auto"/>
          <w:szCs w:val="21"/>
        </w:rPr>
      </w:pPr>
      <w:r>
        <w:rPr>
          <w:rFonts w:hint="eastAsia" w:ascii="宋体" w:hAnsi="宋体"/>
          <w:color w:val="auto"/>
          <w:szCs w:val="21"/>
          <w:lang w:val="en-US" w:eastAsia="zh-CN"/>
        </w:rPr>
        <w:t xml:space="preserve">8</w:t>
      </w:r>
      <w:r>
        <w:rPr>
          <w:rFonts w:ascii="宋体" w:hAnsi="宋体"/>
          <w:color w:val="auto"/>
          <w:szCs w:val="21"/>
        </w:rPr>
        <w:t xml:space="preserve">、成交供应商对一体化污水处理设施所使用药剂需要做好运输、储存、投加工作，并确保人身安全和环境安全。如应保存或操作不当导致的一切安全责任事故均由成交供应商独自承担。</w:t>
      </w:r>
      <w:r/>
    </w:p>
    <w:p>
      <w:pPr>
        <w:ind w:firstLine="600"/>
        <w:spacing w:line="360" w:lineRule="auto"/>
        <w:rPr>
          <w:rFonts w:hint="eastAsia" w:ascii="宋体" w:hAnsi="宋体"/>
          <w:color w:val="auto"/>
          <w:szCs w:val="21"/>
        </w:rPr>
      </w:pPr>
      <w:r>
        <w:rPr>
          <w:rFonts w:hint="eastAsia" w:ascii="宋体" w:hAnsi="宋体"/>
          <w:color w:val="auto"/>
          <w:szCs w:val="21"/>
          <w:lang w:val="en-US" w:eastAsia="zh-CN"/>
        </w:rPr>
        <w:t xml:space="preserve">9</w:t>
      </w:r>
      <w:r>
        <w:rPr>
          <w:rFonts w:ascii="宋体" w:hAnsi="宋体"/>
          <w:color w:val="auto"/>
          <w:szCs w:val="21"/>
        </w:rPr>
        <w:t xml:space="preserve">、其他工作：</w:t>
      </w:r>
      <w:r/>
    </w:p>
    <w:p>
      <w:pPr>
        <w:ind w:firstLine="600"/>
        <w:spacing w:line="360" w:lineRule="auto"/>
        <w:rPr>
          <w:rFonts w:hint="eastAsia" w:ascii="宋体" w:hAnsi="宋体"/>
          <w:color w:val="auto"/>
          <w:szCs w:val="21"/>
        </w:rPr>
      </w:pPr>
      <w:r>
        <w:rPr>
          <w:rFonts w:ascii="宋体" w:hAnsi="宋体"/>
          <w:color w:val="auto"/>
          <w:szCs w:val="21"/>
        </w:rPr>
        <w:t xml:space="preserve">（1）成交供应商应及时按采购人要求完成专项任务和养护工作（如政府考察、接待、参观及迎检等〉；</w:t>
      </w:r>
      <w:r/>
    </w:p>
    <w:p>
      <w:pPr>
        <w:ind w:firstLine="600"/>
        <w:spacing w:line="360" w:lineRule="auto"/>
        <w:rPr>
          <w:rFonts w:hint="eastAsia" w:ascii="宋体" w:hAnsi="宋体"/>
          <w:color w:val="auto"/>
          <w:szCs w:val="21"/>
        </w:rPr>
      </w:pPr>
      <w:r>
        <w:rPr>
          <w:rFonts w:ascii="宋体" w:hAnsi="宋体"/>
          <w:color w:val="auto"/>
          <w:szCs w:val="21"/>
        </w:rPr>
        <w:t xml:space="preserve">（2）成交供应商应按照采购人的要求就设备</w:t>
      </w:r>
      <w:r>
        <w:rPr>
          <w:rFonts w:hint="eastAsia" w:ascii="宋体" w:hAnsi="宋体"/>
          <w:color w:val="auto"/>
          <w:szCs w:val="21"/>
        </w:rPr>
        <w:t xml:space="preserve">运维</w:t>
      </w:r>
      <w:r>
        <w:rPr>
          <w:rFonts w:ascii="宋体" w:hAnsi="宋体"/>
          <w:color w:val="auto"/>
          <w:szCs w:val="21"/>
        </w:rPr>
        <w:t xml:space="preserve">编制</w:t>
      </w:r>
      <w:r>
        <w:rPr>
          <w:rFonts w:hint="eastAsia" w:ascii="宋体" w:hAnsi="宋体"/>
          <w:color w:val="auto"/>
          <w:szCs w:val="21"/>
        </w:rPr>
        <w:t xml:space="preserve">运维</w:t>
      </w:r>
      <w:r>
        <w:rPr>
          <w:rFonts w:ascii="宋体" w:hAnsi="宋体"/>
          <w:color w:val="auto"/>
          <w:szCs w:val="21"/>
        </w:rPr>
        <w:t xml:space="preserve">方案，有健全的</w:t>
      </w:r>
      <w:r>
        <w:rPr>
          <w:rFonts w:hint="eastAsia" w:ascii="宋体" w:hAnsi="宋体"/>
          <w:color w:val="auto"/>
          <w:szCs w:val="21"/>
        </w:rPr>
        <w:t xml:space="preserve">运维</w:t>
      </w:r>
      <w:r>
        <w:rPr>
          <w:rFonts w:ascii="宋体" w:hAnsi="宋体"/>
          <w:color w:val="auto"/>
          <w:szCs w:val="21"/>
        </w:rPr>
        <w:t xml:space="preserve">管理制度、明确的</w:t>
      </w:r>
      <w:r>
        <w:rPr>
          <w:rFonts w:hint="eastAsia" w:ascii="宋体" w:hAnsi="宋体"/>
          <w:color w:val="auto"/>
          <w:szCs w:val="21"/>
        </w:rPr>
        <w:t xml:space="preserve">运维</w:t>
      </w:r>
      <w:r>
        <w:rPr>
          <w:rFonts w:ascii="宋体" w:hAnsi="宋体"/>
          <w:color w:val="auto"/>
          <w:szCs w:val="21"/>
        </w:rPr>
        <w:t xml:space="preserve">管理计划和科学可行的灾害天气应急抢险预案并严格执行。</w:t>
      </w:r>
      <w:r/>
    </w:p>
    <w:p>
      <w:pPr>
        <w:ind w:firstLine="600"/>
        <w:spacing w:line="360" w:lineRule="auto"/>
        <w:rPr>
          <w:rFonts w:hint="eastAsia" w:ascii="宋体" w:hAnsi="宋体"/>
          <w:color w:val="auto"/>
          <w:szCs w:val="21"/>
        </w:rPr>
      </w:pPr>
      <w:r>
        <w:rPr>
          <w:rFonts w:ascii="宋体" w:hAnsi="宋体"/>
          <w:color w:val="auto"/>
          <w:szCs w:val="21"/>
        </w:rPr>
        <w:t xml:space="preserve">（3）养护作业现场应干净整</w:t>
      </w:r>
      <w:r>
        <w:rPr>
          <w:rFonts w:hint="eastAsia" w:ascii="宋体" w:hAnsi="宋体"/>
          <w:color w:val="auto"/>
          <w:szCs w:val="21"/>
        </w:rPr>
        <w:t xml:space="preserve">洁</w:t>
      </w:r>
      <w:r>
        <w:rPr>
          <w:rFonts w:ascii="宋体" w:hAnsi="宋体"/>
          <w:color w:val="auto"/>
          <w:szCs w:val="21"/>
        </w:rPr>
        <w:t xml:space="preserve">，各类警示标志设置明显，现场的各种设施、材料、设备器材等物料应定点存放，养护垃圾及废料随产随洁，严禁乱排乱倒；设备产水期间各道工序要做到以人为本、安全、文明作业。</w:t>
      </w:r>
      <w:r/>
    </w:p>
    <w:p>
      <w:pPr>
        <w:ind w:firstLine="600"/>
        <w:spacing w:line="360" w:lineRule="auto"/>
        <w:rPr>
          <w:rFonts w:hint="eastAsia" w:ascii="宋体" w:hAnsi="宋体"/>
          <w:color w:val="auto"/>
          <w:szCs w:val="21"/>
        </w:rPr>
      </w:pPr>
      <w:r>
        <w:rPr>
          <w:rFonts w:ascii="宋体" w:hAnsi="宋体"/>
          <w:color w:val="auto"/>
          <w:szCs w:val="21"/>
        </w:rPr>
        <w:t xml:space="preserve">（4）成交供应商须严格按水处理设施装备操作规程、安全操作规程进行操作，因成交供应商原因导致生产、安全、环保等责任事故的，由成交供应商承担全部责任。</w:t>
      </w:r>
      <w:r/>
    </w:p>
    <w:p>
      <w:pPr>
        <w:ind w:firstLine="422"/>
        <w:spacing w:line="360" w:lineRule="auto"/>
        <w:rPr>
          <w:rFonts w:hint="eastAsia" w:ascii="宋体" w:hAnsi="宋体"/>
          <w:b/>
          <w:bCs/>
          <w:color w:val="auto"/>
          <w:szCs w:val="21"/>
        </w:rPr>
        <w:outlineLvl w:val="1"/>
      </w:pPr>
      <w:r>
        <w:rPr>
          <w:rFonts w:ascii="宋体" w:hAnsi="宋体"/>
          <w:b/>
          <w:bCs/>
          <w:color w:val="auto"/>
          <w:szCs w:val="21"/>
        </w:rPr>
        <w:t xml:space="preserve">（</w:t>
      </w:r>
      <w:r>
        <w:rPr>
          <w:rFonts w:hint="eastAsia" w:ascii="宋体" w:hAnsi="宋体"/>
          <w:b/>
          <w:bCs/>
          <w:color w:val="auto"/>
          <w:szCs w:val="21"/>
        </w:rPr>
        <w:t xml:space="preserve">二</w:t>
      </w:r>
      <w:r>
        <w:rPr>
          <w:rFonts w:ascii="宋体" w:hAnsi="宋体"/>
          <w:b/>
          <w:bCs/>
          <w:color w:val="auto"/>
          <w:szCs w:val="21"/>
        </w:rPr>
        <w:t xml:space="preserve">）</w:t>
      </w:r>
      <w:r>
        <w:rPr>
          <w:rFonts w:hint="eastAsia" w:ascii="宋体" w:hAnsi="宋体"/>
          <w:b/>
          <w:bCs/>
          <w:color w:val="auto"/>
          <w:szCs w:val="21"/>
        </w:rPr>
        <w:t xml:space="preserve">运维</w:t>
      </w:r>
      <w:r>
        <w:rPr>
          <w:rFonts w:ascii="宋体" w:hAnsi="宋体"/>
          <w:b/>
          <w:bCs/>
          <w:color w:val="auto"/>
          <w:szCs w:val="21"/>
        </w:rPr>
        <w:t xml:space="preserve">报告与监管要求</w:t>
      </w:r>
      <w:r/>
    </w:p>
    <w:p>
      <w:pPr>
        <w:ind w:firstLine="600"/>
        <w:spacing w:line="360" w:lineRule="auto"/>
        <w:rPr>
          <w:rFonts w:hint="eastAsia" w:ascii="宋体" w:hAnsi="宋体"/>
          <w:color w:val="auto"/>
          <w:szCs w:val="21"/>
        </w:rPr>
      </w:pPr>
      <w:r>
        <w:rPr>
          <w:rFonts w:ascii="宋体" w:hAnsi="宋体"/>
          <w:color w:val="auto"/>
          <w:szCs w:val="21"/>
        </w:rPr>
        <w:t xml:space="preserve">1、</w:t>
      </w:r>
      <w:r>
        <w:rPr>
          <w:rFonts w:hint="eastAsia" w:ascii="宋体" w:hAnsi="宋体"/>
          <w:color w:val="auto"/>
          <w:szCs w:val="21"/>
        </w:rPr>
        <w:t xml:space="preserve">运维</w:t>
      </w:r>
      <w:r>
        <w:rPr>
          <w:rFonts w:ascii="宋体" w:hAnsi="宋体"/>
          <w:color w:val="auto"/>
          <w:szCs w:val="21"/>
        </w:rPr>
        <w:t xml:space="preserve">期内，采购人有权在不影响正常</w:t>
      </w:r>
      <w:r>
        <w:rPr>
          <w:rFonts w:hint="eastAsia" w:ascii="宋体" w:hAnsi="宋体"/>
          <w:color w:val="auto"/>
          <w:szCs w:val="21"/>
        </w:rPr>
        <w:t xml:space="preserve">运维</w:t>
      </w:r>
      <w:r>
        <w:rPr>
          <w:rFonts w:ascii="宋体" w:hAnsi="宋体"/>
          <w:color w:val="auto"/>
          <w:szCs w:val="21"/>
        </w:rPr>
        <w:t xml:space="preserve">情况下，在任何时候进入项目</w:t>
      </w:r>
      <w:r>
        <w:rPr>
          <w:rFonts w:hint="eastAsia" w:ascii="宋体" w:hAnsi="宋体"/>
          <w:color w:val="auto"/>
          <w:szCs w:val="21"/>
        </w:rPr>
        <w:t xml:space="preserve">现场</w:t>
      </w:r>
      <w:r>
        <w:rPr>
          <w:rFonts w:ascii="宋体" w:hAnsi="宋体"/>
          <w:color w:val="auto"/>
          <w:szCs w:val="21"/>
        </w:rPr>
        <w:t xml:space="preserve">监督运</w:t>
      </w:r>
      <w:r>
        <w:rPr>
          <w:rFonts w:hint="eastAsia" w:ascii="宋体" w:hAnsi="宋体"/>
          <w:color w:val="auto"/>
          <w:szCs w:val="21"/>
        </w:rPr>
        <w:t xml:space="preserve">行</w:t>
      </w:r>
      <w:r>
        <w:rPr>
          <w:rFonts w:ascii="宋体" w:hAnsi="宋体"/>
          <w:color w:val="auto"/>
          <w:szCs w:val="21"/>
        </w:rPr>
        <w:t xml:space="preserve">和维护，成交供应商应接受监管。</w:t>
      </w:r>
      <w:r/>
    </w:p>
    <w:p>
      <w:pPr>
        <w:ind w:firstLine="600"/>
        <w:spacing w:line="360" w:lineRule="auto"/>
        <w:rPr>
          <w:rFonts w:hint="eastAsia" w:ascii="宋体" w:hAnsi="宋体"/>
          <w:color w:val="auto"/>
          <w:szCs w:val="21"/>
        </w:rPr>
      </w:pPr>
      <w:r>
        <w:rPr>
          <w:rFonts w:ascii="宋体" w:hAnsi="宋体"/>
          <w:color w:val="auto"/>
          <w:szCs w:val="21"/>
        </w:rPr>
        <w:t xml:space="preserve">2、成交供应商负责业务</w:t>
      </w:r>
      <w:r>
        <w:rPr>
          <w:rFonts w:hint="eastAsia" w:ascii="宋体" w:hAnsi="宋体"/>
          <w:color w:val="auto"/>
          <w:szCs w:val="21"/>
        </w:rPr>
        <w:t xml:space="preserve">运维</w:t>
      </w:r>
      <w:r>
        <w:rPr>
          <w:rFonts w:ascii="宋体" w:hAnsi="宋体"/>
          <w:color w:val="auto"/>
          <w:szCs w:val="21"/>
        </w:rPr>
        <w:t xml:space="preserve">的员工应同时服从采购人制定的现场工作制度，以确保生产安全有序进行。</w:t>
      </w:r>
      <w:r/>
    </w:p>
    <w:p>
      <w:pPr>
        <w:ind w:firstLine="600"/>
        <w:spacing w:line="360" w:lineRule="auto"/>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成交供应商负责业务</w:t>
      </w:r>
      <w:r>
        <w:rPr>
          <w:rFonts w:hint="eastAsia" w:ascii="宋体" w:hAnsi="宋体"/>
          <w:color w:val="auto"/>
          <w:szCs w:val="21"/>
        </w:rPr>
        <w:t xml:space="preserve">运维</w:t>
      </w:r>
      <w:r>
        <w:rPr>
          <w:rFonts w:ascii="宋体" w:hAnsi="宋体"/>
          <w:color w:val="auto"/>
          <w:szCs w:val="21"/>
        </w:rPr>
        <w:t xml:space="preserve">的人员如有违反采购人制定的工作规章制度的行为时，采购人有权要求成交供应商更换该名员工。如成交供应商员工的违反规章制度行为造成人员、财产损失的，由成交供应商承担一切责任；采购人因成交供应商员工的行为被第三方索赔并且承担了法律责任的，成交供应商应赔偿采购人遭受的所有损失。</w:t>
      </w:r>
      <w:r/>
    </w:p>
    <w:p>
      <w:pPr>
        <w:ind w:firstLine="630"/>
        <w:spacing w:line="360" w:lineRule="auto"/>
        <w:rPr>
          <w:rFonts w:hint="eastAsia" w:hAnsi="宋体"/>
          <w:b/>
          <w:bCs/>
          <w:color w:val="auto"/>
          <w:szCs w:val="21"/>
        </w:rPr>
      </w:pPr>
      <w:r>
        <w:rPr>
          <w:rFonts w:hint="eastAsia" w:ascii="宋体" w:hAnsi="宋体"/>
          <w:color w:val="auto"/>
          <w:szCs w:val="21"/>
        </w:rPr>
        <w:t xml:space="preserve">4、运维</w:t>
      </w:r>
      <w:r>
        <w:rPr>
          <w:rFonts w:ascii="宋体" w:hAnsi="宋体"/>
          <w:color w:val="auto"/>
          <w:szCs w:val="21"/>
        </w:rPr>
        <w:t xml:space="preserve">期内，除了定期报告以外，采购人有权就项目的业务情况、经营问题、成交供应商派驻人员变动等情况询问成交供应商，成交供应商应及时告知采购人相关</w:t>
      </w:r>
      <w:r>
        <w:rPr>
          <w:rFonts w:hint="eastAsia" w:ascii="宋体" w:hAnsi="宋体"/>
          <w:color w:val="auto"/>
          <w:szCs w:val="21"/>
        </w:rPr>
        <w:t xml:space="preserve">事宜</w:t>
      </w:r>
      <w:r>
        <w:rPr>
          <w:rFonts w:ascii="宋体" w:hAnsi="宋体"/>
          <w:color w:val="auto"/>
          <w:szCs w:val="21"/>
        </w:rPr>
        <w:t xml:space="preserve">及其背景情况。</w:t>
      </w:r>
      <w:r/>
    </w:p>
    <w:p>
      <w:pPr>
        <w:pStyle w:val="1000"/>
        <w:ind w:firstLine="422"/>
        <w:spacing w:line="360" w:lineRule="auto"/>
        <w:rPr>
          <w:rFonts w:hint="eastAsia" w:hAnsi="宋体"/>
          <w:b/>
          <w:bCs/>
          <w:color w:val="auto"/>
          <w:sz w:val="21"/>
          <w:szCs w:val="21"/>
        </w:rPr>
      </w:pPr>
      <w:r>
        <w:rPr>
          <w:rFonts w:hint="eastAsia" w:hAnsi="宋体" w:cs="Times New Roman"/>
          <w:b/>
          <w:bCs/>
          <w:color w:val="auto"/>
          <w:sz w:val="21"/>
          <w:szCs w:val="21"/>
        </w:rPr>
        <w:t xml:space="preserve">（三）</w:t>
      </w:r>
      <w:r>
        <w:rPr>
          <w:rFonts w:hint="eastAsia" w:hAnsi="宋体"/>
          <w:b/>
          <w:bCs/>
          <w:color w:val="auto"/>
          <w:sz w:val="21"/>
          <w:szCs w:val="21"/>
        </w:rPr>
        <w:t xml:space="preserve">人员配备要求</w:t>
      </w:r>
      <w:r/>
    </w:p>
    <w:p>
      <w:pPr>
        <w:pStyle w:val="1000"/>
        <w:ind w:firstLine="420"/>
        <w:spacing w:line="360" w:lineRule="auto"/>
        <w:rPr>
          <w:rFonts w:hint="eastAsia" w:hAnsi="宋体"/>
          <w:color w:val="auto"/>
          <w:sz w:val="21"/>
          <w:szCs w:val="21"/>
        </w:rPr>
      </w:pPr>
      <w:r>
        <w:rPr>
          <w:rFonts w:hint="eastAsia" w:hAnsi="宋体"/>
          <w:color w:val="auto"/>
          <w:sz w:val="21"/>
          <w:szCs w:val="21"/>
        </w:rPr>
        <w:t xml:space="preserve">1、应包括但不限于以下人员：</w:t>
      </w:r>
      <w:r/>
    </w:p>
    <w:tbl>
      <w:tblPr>
        <w:tblStyle w:val="810"/>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94"/>
        <w:gridCol w:w="1507"/>
        <w:gridCol w:w="4113"/>
      </w:tblGrid>
      <w:tr>
        <w:trPr>
          <w:jc w:val="center"/>
          <w:trHeight w:val="549"/>
        </w:trPr>
        <w:tc>
          <w:tcPr>
            <w:tcW w:w="782"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序号</w:t>
            </w:r>
            <w:r/>
          </w:p>
        </w:tc>
        <w:tc>
          <w:tcPr>
            <w:tcW w:w="1894"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人员</w:t>
            </w:r>
            <w:r/>
          </w:p>
        </w:tc>
        <w:tc>
          <w:tcPr>
            <w:tcW w:w="1507"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人数</w:t>
            </w:r>
            <w:r/>
          </w:p>
        </w:tc>
        <w:tc>
          <w:tcPr>
            <w:tcW w:w="4113"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要求</w:t>
            </w:r>
            <w:r/>
          </w:p>
        </w:tc>
      </w:tr>
      <w:tr>
        <w:trPr>
          <w:jc w:val="center"/>
          <w:trHeight w:val="549"/>
        </w:trPr>
        <w:tc>
          <w:tcPr>
            <w:tcW w:w="782"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1</w:t>
            </w:r>
            <w:r/>
          </w:p>
        </w:tc>
        <w:tc>
          <w:tcPr>
            <w:tcW w:w="1894"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项目负责人</w:t>
            </w:r>
            <w:r/>
          </w:p>
        </w:tc>
        <w:tc>
          <w:tcPr>
            <w:tcW w:w="1507"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1名</w:t>
            </w:r>
            <w:r/>
          </w:p>
        </w:tc>
        <w:tc>
          <w:tcPr>
            <w:tcW w:w="4113"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具有5年及以上运营水处理装置（设备）服务项目经验。（提供承诺书上传至系统，格式自拟）</w:t>
            </w:r>
            <w:r/>
          </w:p>
        </w:tc>
      </w:tr>
      <w:tr>
        <w:trPr>
          <w:jc w:val="center"/>
          <w:trHeight w:val="549"/>
        </w:trPr>
        <w:tc>
          <w:tcPr>
            <w:tcW w:w="782" w:type="dxa"/>
            <w:vAlign w:val="center"/>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2</w:t>
            </w:r>
            <w:r/>
          </w:p>
        </w:tc>
        <w:tc>
          <w:tcPr>
            <w:tcW w:w="1894" w:type="dxa"/>
            <w:vAlign w:val="center"/>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项目运维团队</w:t>
            </w:r>
            <w:r/>
          </w:p>
        </w:tc>
        <w:tc>
          <w:tcPr>
            <w:tcW w:w="1507" w:type="dxa"/>
            <w:vAlign w:val="center"/>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不少于3名</w:t>
            </w:r>
            <w:r/>
          </w:p>
        </w:tc>
        <w:tc>
          <w:tcPr>
            <w:tcW w:w="4113" w:type="dxa"/>
            <w:vAlign w:val="center"/>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具有3年及以上泵站或污水处理装置（设备）运营服务项目经验。（提供承诺书上传至系统，格式自拟）</w:t>
            </w:r>
            <w:r/>
          </w:p>
        </w:tc>
      </w:tr>
      <w:tr>
        <w:trPr>
          <w:jc w:val="center"/>
          <w:trHeight w:val="583"/>
        </w:trPr>
        <w:tc>
          <w:tcPr>
            <w:tcW w:w="782"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3</w:t>
            </w:r>
            <w:r/>
          </w:p>
        </w:tc>
        <w:tc>
          <w:tcPr>
            <w:tcW w:w="1894"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电工或高压电工</w:t>
            </w:r>
            <w:r/>
          </w:p>
        </w:tc>
        <w:tc>
          <w:tcPr>
            <w:tcW w:w="1507"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不少于1名</w:t>
            </w:r>
            <w:r/>
          </w:p>
        </w:tc>
        <w:tc>
          <w:tcPr>
            <w:tcW w:w="4113" w:type="dxa"/>
            <w:vAlign w:val="bottom"/>
            <w:textDirection w:val="lrTb"/>
            <w:noWrap w:val="false"/>
          </w:tcPr>
          <w:p>
            <w:pPr>
              <w:pStyle w:val="1000"/>
              <w:jc w:val="center"/>
              <w:spacing w:line="360" w:lineRule="auto"/>
              <w:rPr>
                <w:rFonts w:hint="eastAsia" w:hAnsi="宋体"/>
                <w:color w:val="auto"/>
                <w:sz w:val="21"/>
                <w:szCs w:val="21"/>
              </w:rPr>
            </w:pPr>
            <w:r>
              <w:rPr>
                <w:rFonts w:hint="eastAsia" w:hAnsi="宋体"/>
                <w:color w:val="auto"/>
                <w:sz w:val="21"/>
                <w:szCs w:val="21"/>
              </w:rPr>
              <w:t xml:space="preserve">持有有效的电工上岗证。（提供证书扫描件上传至系统）</w:t>
            </w:r>
            <w:r/>
          </w:p>
        </w:tc>
      </w:tr>
    </w:tbl>
    <w:p>
      <w:pPr>
        <w:pStyle w:val="1000"/>
        <w:spacing w:line="360" w:lineRule="auto"/>
        <w:rPr>
          <w:rFonts w:hint="eastAsia" w:hAnsi="宋体"/>
          <w:color w:val="auto"/>
          <w:sz w:val="21"/>
          <w:szCs w:val="21"/>
        </w:rPr>
      </w:pPr>
      <w:r>
        <w:rPr>
          <w:rFonts w:hint="eastAsia" w:hAnsi="宋体"/>
          <w:color w:val="auto"/>
          <w:sz w:val="21"/>
          <w:szCs w:val="21"/>
        </w:rPr>
      </w:r>
      <w:r/>
    </w:p>
    <w:p>
      <w:pPr>
        <w:ind w:firstLine="600"/>
        <w:spacing w:line="360" w:lineRule="auto"/>
        <w:rPr>
          <w:rFonts w:hint="eastAsia" w:ascii="宋体" w:hAnsi="宋体"/>
          <w:color w:val="auto"/>
          <w:szCs w:val="21"/>
        </w:rPr>
      </w:pPr>
      <w:r>
        <w:rPr>
          <w:rFonts w:ascii="宋体" w:hAnsi="宋体"/>
          <w:color w:val="auto"/>
          <w:szCs w:val="21"/>
        </w:rPr>
        <w:t xml:space="preserve">2</w:t>
      </w:r>
      <w:r>
        <w:rPr>
          <w:rFonts w:hint="eastAsia" w:ascii="宋体" w:hAnsi="宋体"/>
          <w:color w:val="auto"/>
          <w:szCs w:val="21"/>
        </w:rPr>
        <w:t xml:space="preserve">、</w:t>
      </w:r>
      <w:r>
        <w:rPr>
          <w:rFonts w:ascii="宋体" w:hAnsi="宋体"/>
          <w:color w:val="auto"/>
          <w:szCs w:val="21"/>
        </w:rPr>
        <w:t xml:space="preserve">成交供应商若更换管理人员，必须经采购人认可，且新的管理人员的资质不得低于原管理人员；现场</w:t>
      </w:r>
      <w:r>
        <w:rPr>
          <w:rFonts w:hint="eastAsia" w:ascii="宋体" w:hAnsi="宋体"/>
          <w:color w:val="auto"/>
          <w:szCs w:val="21"/>
        </w:rPr>
        <w:t xml:space="preserve">运维</w:t>
      </w:r>
      <w:r>
        <w:rPr>
          <w:rFonts w:ascii="宋体" w:hAnsi="宋体"/>
          <w:color w:val="auto"/>
          <w:szCs w:val="21"/>
        </w:rPr>
        <w:t xml:space="preserve">工作人员应保证一体化设备正常运行，如遇季节性或突发性管理任务较重时：如配合采购人迎接检查时，成交供应商需及时无偿增加人员，确保按时完成管理任务和检查任务。</w:t>
      </w:r>
      <w:r/>
    </w:p>
    <w:p>
      <w:pPr>
        <w:ind w:firstLine="600"/>
        <w:spacing w:line="360" w:lineRule="auto"/>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无特殊原因，</w:t>
      </w:r>
      <w:r>
        <w:rPr>
          <w:rFonts w:ascii="宋体" w:hAnsi="宋体"/>
          <w:color w:val="auto"/>
          <w:szCs w:val="21"/>
        </w:rPr>
        <w:t xml:space="preserve">成交供应商应确保一体化污水处理设备</w:t>
      </w:r>
      <w:r>
        <w:rPr>
          <w:rFonts w:hint="eastAsia" w:ascii="宋体" w:hAnsi="宋体"/>
          <w:color w:val="auto"/>
          <w:szCs w:val="21"/>
        </w:rPr>
        <w:t xml:space="preserve">全年</w:t>
      </w:r>
      <w:r>
        <w:rPr>
          <w:rFonts w:ascii="宋体" w:hAnsi="宋体"/>
          <w:color w:val="auto"/>
          <w:szCs w:val="21"/>
        </w:rPr>
        <w:t xml:space="preserve">24小时不间断正常运行。</w:t>
      </w:r>
      <w:r/>
    </w:p>
    <w:p>
      <w:pPr>
        <w:ind w:firstLine="600"/>
        <w:spacing w:line="360" w:lineRule="auto"/>
        <w:rPr>
          <w:rFonts w:hint="eastAsia" w:ascii="宋体" w:hAnsi="宋体"/>
          <w:color w:val="auto"/>
          <w:szCs w:val="21"/>
        </w:rPr>
      </w:pPr>
      <w:r>
        <w:rPr>
          <w:rFonts w:hint="eastAsia" w:ascii="宋体" w:hAnsi="宋体"/>
          <w:color w:val="auto"/>
          <w:szCs w:val="21"/>
        </w:rPr>
        <w:t xml:space="preserve">4</w:t>
      </w:r>
      <w:r>
        <w:rPr>
          <w:rFonts w:ascii="宋体" w:hAnsi="宋体"/>
          <w:color w:val="auto"/>
          <w:szCs w:val="21"/>
        </w:rPr>
        <w:t xml:space="preserve">、成交供应商要认真做好所有工作人员的安全生产教育与管理工作，遵守安全操作规程，杜绝一切违规作业现象发生。成交供应商应做好</w:t>
      </w:r>
      <w:r>
        <w:rPr>
          <w:rFonts w:hint="eastAsia" w:ascii="宋体" w:hAnsi="宋体"/>
          <w:color w:val="auto"/>
          <w:szCs w:val="21"/>
        </w:rPr>
        <w:t xml:space="preserve">运维</w:t>
      </w:r>
      <w:r>
        <w:rPr>
          <w:rFonts w:ascii="宋体" w:hAnsi="宋体"/>
          <w:color w:val="auto"/>
          <w:szCs w:val="21"/>
        </w:rPr>
        <w:t xml:space="preserve">期间安全隐患、危险源排查工作，应将排查结果第一时间采取适宜措施进行处理并报告采购人。因操作不当或危险源识别不到位等引起的一切安全事故，成交供应商应第一时间采取适宜的措施进行处理和负责善后工作并报告采购人。</w:t>
      </w:r>
      <w:r/>
    </w:p>
    <w:p>
      <w:pPr>
        <w:ind w:firstLine="600"/>
        <w:spacing w:line="360" w:lineRule="auto"/>
        <w:rPr>
          <w:rFonts w:hint="eastAsia" w:ascii="宋体" w:hAnsi="宋体"/>
          <w:color w:val="auto"/>
          <w:szCs w:val="21"/>
        </w:rPr>
      </w:pPr>
      <w:r>
        <w:rPr>
          <w:rFonts w:hint="eastAsia" w:ascii="宋体" w:hAnsi="宋体"/>
          <w:color w:val="auto"/>
          <w:szCs w:val="21"/>
        </w:rPr>
        <w:t xml:space="preserve">5</w:t>
      </w:r>
      <w:r>
        <w:rPr>
          <w:rFonts w:ascii="宋体" w:hAnsi="宋体"/>
          <w:color w:val="auto"/>
          <w:szCs w:val="21"/>
        </w:rPr>
        <w:t xml:space="preserve">、服务期内，</w:t>
      </w:r>
      <w:r>
        <w:rPr>
          <w:rFonts w:hint="eastAsia" w:ascii="宋体" w:hAnsi="宋体"/>
          <w:color w:val="auto"/>
          <w:szCs w:val="21"/>
        </w:rPr>
        <w:t xml:space="preserve">由成交供应商原因导致</w:t>
      </w:r>
      <w:r>
        <w:rPr>
          <w:rFonts w:ascii="宋体" w:hAnsi="宋体"/>
          <w:color w:val="auto"/>
          <w:szCs w:val="21"/>
        </w:rPr>
        <w:t xml:space="preserve">所发生的与设备</w:t>
      </w:r>
      <w:r>
        <w:rPr>
          <w:rFonts w:hint="eastAsia" w:ascii="宋体" w:hAnsi="宋体"/>
          <w:color w:val="auto"/>
          <w:szCs w:val="21"/>
        </w:rPr>
        <w:t xml:space="preserve">运行</w:t>
      </w:r>
      <w:r>
        <w:rPr>
          <w:rFonts w:ascii="宋体" w:hAnsi="宋体"/>
          <w:color w:val="auto"/>
          <w:szCs w:val="21"/>
        </w:rPr>
        <w:t xml:space="preserve">维护工程相关的一切安全事故责任均由成交供应商承担。</w:t>
      </w:r>
      <w:r/>
    </w:p>
    <w:p>
      <w:pPr>
        <w:ind w:firstLine="422"/>
        <w:spacing w:line="360" w:lineRule="auto"/>
        <w:rPr>
          <w:rFonts w:hint="eastAsia" w:ascii="宋体" w:hAnsi="宋体"/>
          <w:b/>
          <w:bCs/>
          <w:color w:val="auto"/>
          <w:szCs w:val="21"/>
        </w:rPr>
        <w:outlineLvl w:val="1"/>
      </w:pPr>
      <w:r>
        <w:rPr>
          <w:rFonts w:hint="eastAsia" w:ascii="宋体" w:hAnsi="宋体"/>
          <w:b/>
          <w:bCs/>
          <w:color w:val="auto"/>
          <w:szCs w:val="21"/>
        </w:rPr>
        <w:t xml:space="preserve">（四）其他</w:t>
      </w:r>
      <w:r>
        <w:rPr>
          <w:rFonts w:ascii="宋体" w:hAnsi="宋体"/>
          <w:b/>
          <w:bCs/>
          <w:color w:val="auto"/>
          <w:szCs w:val="21"/>
        </w:rPr>
        <w:t xml:space="preserve">要求</w:t>
      </w:r>
      <w:r/>
    </w:p>
    <w:p>
      <w:pPr>
        <w:ind w:firstLine="600"/>
        <w:spacing w:line="360" w:lineRule="auto"/>
        <w:rPr>
          <w:rFonts w:hint="eastAsia" w:ascii="宋体" w:hAnsi="宋体"/>
          <w:color w:val="auto"/>
          <w:szCs w:val="21"/>
        </w:rPr>
      </w:pPr>
      <w:r>
        <w:rPr>
          <w:rFonts w:hint="eastAsia" w:ascii="宋体" w:hAnsi="宋体"/>
          <w:color w:val="auto"/>
          <w:szCs w:val="21"/>
        </w:rPr>
        <w:t xml:space="preserve">运维</w:t>
      </w:r>
      <w:r>
        <w:rPr>
          <w:rFonts w:ascii="宋体" w:hAnsi="宋体"/>
          <w:color w:val="auto"/>
          <w:szCs w:val="21"/>
        </w:rPr>
        <w:t xml:space="preserve">期内，</w:t>
      </w:r>
      <w:r>
        <w:rPr>
          <w:rFonts w:hint="eastAsia" w:ascii="宋体" w:hAnsi="宋体"/>
          <w:color w:val="auto"/>
          <w:szCs w:val="21"/>
        </w:rPr>
        <w:t xml:space="preserve">与设备运维有关的</w:t>
      </w:r>
      <w:r>
        <w:rPr>
          <w:rFonts w:ascii="宋体" w:hAnsi="宋体"/>
          <w:color w:val="auto"/>
          <w:szCs w:val="21"/>
        </w:rPr>
        <w:t xml:space="preserve">12345</w:t>
      </w:r>
      <w:r>
        <w:rPr>
          <w:rFonts w:hint="eastAsia" w:ascii="宋体" w:hAnsi="宋体"/>
          <w:color w:val="auto"/>
          <w:szCs w:val="21"/>
        </w:rPr>
        <w:t xml:space="preserve">信访投诉</w:t>
      </w:r>
      <w:r>
        <w:rPr>
          <w:rFonts w:ascii="宋体" w:hAnsi="宋体"/>
          <w:color w:val="auto"/>
          <w:szCs w:val="21"/>
        </w:rPr>
        <w:t xml:space="preserve">工单处理主体单位为成交供应商。</w:t>
      </w:r>
      <w:r/>
    </w:p>
    <w:p>
      <w:pPr>
        <w:pStyle w:val="1000"/>
        <w:ind w:firstLine="422"/>
        <w:spacing w:line="360" w:lineRule="auto"/>
        <w:rPr>
          <w:rFonts w:hint="eastAsia" w:hAnsi="宋体"/>
          <w:b/>
          <w:bCs/>
          <w:color w:val="auto"/>
          <w:sz w:val="21"/>
          <w:szCs w:val="21"/>
        </w:rPr>
      </w:pPr>
      <w:r>
        <w:rPr>
          <w:rFonts w:hint="eastAsia" w:hAnsi="宋体"/>
          <w:b/>
          <w:bCs/>
          <w:color w:val="auto"/>
          <w:sz w:val="21"/>
          <w:szCs w:val="21"/>
        </w:rPr>
        <w:t xml:space="preserve">四、报价要求</w:t>
      </w:r>
      <w:r/>
    </w:p>
    <w:p>
      <w:pPr>
        <w:ind w:firstLine="600"/>
        <w:spacing w:line="360" w:lineRule="auto"/>
        <w:rPr>
          <w:rFonts w:hint="eastAsia" w:ascii="宋体" w:hAnsi="宋体"/>
          <w:color w:val="auto"/>
          <w:szCs w:val="21"/>
        </w:rPr>
      </w:pPr>
      <w:r>
        <w:rPr>
          <w:rFonts w:hint="eastAsia" w:ascii="宋体" w:hAnsi="宋体" w:cs="宋体"/>
          <w:color w:val="auto"/>
          <w:szCs w:val="21"/>
        </w:rPr>
        <w:t xml:space="preserve">1、本项目报价</w:t>
      </w:r>
      <w:r>
        <w:rPr>
          <w:rFonts w:ascii="宋体" w:hAnsi="宋体"/>
          <w:color w:val="auto"/>
          <w:szCs w:val="21"/>
        </w:rPr>
        <w:t xml:space="preserve">包括运维服务人工费、药剂费、维修费、备料更换费、管理费、检测费、设备应急处理费、污泥转运与处置费、税费等服务期间发生的费用</w:t>
      </w:r>
      <w:r>
        <w:rPr>
          <w:rFonts w:hint="eastAsia" w:ascii="宋体" w:hAnsi="宋体"/>
          <w:color w:val="auto"/>
          <w:szCs w:val="21"/>
        </w:rPr>
        <w:t xml:space="preserve">必须包含在报价中。</w:t>
      </w:r>
      <w:r/>
    </w:p>
    <w:p>
      <w:pPr>
        <w:ind w:firstLine="420"/>
        <w:jc w:val="left"/>
        <w:spacing w:line="360" w:lineRule="auto"/>
        <w:rPr>
          <w:rFonts w:hint="eastAsia" w:ascii="宋体" w:hAnsi="宋体" w:cs="宋体"/>
          <w:b/>
          <w:bCs/>
          <w:color w:val="auto"/>
          <w:szCs w:val="21"/>
        </w:rPr>
      </w:pPr>
      <w:r>
        <w:rPr>
          <w:rFonts w:hint="eastAsia" w:ascii="宋体" w:hAnsi="宋体" w:cs="宋体"/>
          <w:color w:val="auto"/>
          <w:szCs w:val="21"/>
        </w:rPr>
        <w:t xml:space="preserve">2、其中，</w:t>
      </w:r>
      <w:r>
        <w:rPr>
          <w:rFonts w:hint="eastAsia" w:ascii="宋体" w:hAnsi="宋体" w:cs="宋体"/>
          <w:b/>
          <w:bCs/>
          <w:color w:val="auto"/>
          <w:szCs w:val="21"/>
        </w:rPr>
        <w:t xml:space="preserve">本项目合同期为一年，总费用</w:t>
      </w:r>
      <w:r>
        <w:rPr>
          <w:rFonts w:ascii="宋体" w:hAnsi="宋体" w:cs="宋体"/>
          <w:b/>
          <w:bCs/>
          <w:color w:val="auto"/>
          <w:szCs w:val="21"/>
        </w:rPr>
        <w:t xml:space="preserve">200</w:t>
      </w:r>
      <w:r>
        <w:rPr>
          <w:rFonts w:hint="eastAsia" w:ascii="宋体" w:hAnsi="宋体" w:cs="宋体"/>
          <w:b/>
          <w:bCs/>
          <w:color w:val="auto"/>
          <w:szCs w:val="21"/>
        </w:rPr>
        <w:t xml:space="preserve">万。</w:t>
      </w:r>
      <w:r>
        <w:rPr>
          <w:rFonts w:hint="eastAsia" w:ascii="宋体" w:hAnsi="宋体" w:cs="宋体"/>
          <w:color w:val="auto"/>
          <w:szCs w:val="21"/>
        </w:rPr>
        <w:t xml:space="preserve">任何错漏、优惠、竞争性报价不得作为减轻责任、减少服务、增加收费、降低质量的理由。</w:t>
      </w:r>
      <w:r>
        <w:rPr>
          <w:rFonts w:hint="eastAsia" w:ascii="宋体" w:hAnsi="宋体" w:cs="宋体"/>
          <w:color w:val="auto"/>
          <w:szCs w:val="21"/>
          <w:lang w:val="zh-CN"/>
        </w:rPr>
        <w:t xml:space="preserve">供应商应充分考虑到市场价格变动，以及项目实施过程中的不可预见因素，一旦成交，单价不变，如果有漏项，视同让利。</w:t>
      </w:r>
      <w:r/>
    </w:p>
    <w:p>
      <w:pPr>
        <w:ind w:firstLine="601"/>
        <w:spacing w:line="360" w:lineRule="auto"/>
        <w:rPr>
          <w:rFonts w:hint="eastAsia" w:ascii="宋体" w:hAnsi="宋体" w:cs="仿宋_GB2312"/>
          <w:b/>
          <w:color w:val="auto"/>
          <w:szCs w:val="21"/>
        </w:rPr>
      </w:pPr>
      <w:r>
        <w:rPr>
          <w:rFonts w:hint="eastAsia" w:ascii="宋体" w:hAnsi="宋体" w:cs="仿宋_GB2312"/>
          <w:b/>
          <w:color w:val="auto"/>
          <w:szCs w:val="21"/>
        </w:rPr>
        <w:t xml:space="preserve">五、</w:t>
      </w:r>
      <w:r>
        <w:rPr>
          <w:rFonts w:ascii="宋体" w:hAnsi="宋体" w:cs="仿宋_GB2312"/>
          <w:b/>
          <w:color w:val="auto"/>
          <w:szCs w:val="21"/>
        </w:rPr>
        <w:t xml:space="preserve">考核办法</w:t>
      </w:r>
      <w:r/>
    </w:p>
    <w:p>
      <w:pPr>
        <w:ind w:firstLine="422"/>
        <w:spacing w:line="360" w:lineRule="auto"/>
        <w:rPr>
          <w:rFonts w:hint="eastAsia" w:ascii="宋体" w:hAnsi="宋体"/>
          <w:b/>
          <w:color w:val="auto"/>
          <w:szCs w:val="21"/>
        </w:rPr>
      </w:pPr>
      <w:r>
        <w:rPr>
          <w:rFonts w:ascii="宋体" w:hAnsi="宋体"/>
          <w:b/>
          <w:bCs/>
          <w:color w:val="auto"/>
          <w:szCs w:val="21"/>
        </w:rPr>
        <w:t xml:space="preserve">（一）考核主体</w:t>
      </w:r>
      <w:r/>
    </w:p>
    <w:p>
      <w:pPr>
        <w:ind w:firstLine="420"/>
        <w:spacing w:line="360" w:lineRule="auto"/>
        <w:rPr>
          <w:rFonts w:hint="eastAsia" w:ascii="宋体" w:hAnsi="宋体"/>
          <w:bCs/>
          <w:color w:val="auto"/>
          <w:szCs w:val="21"/>
        </w:rPr>
      </w:pPr>
      <w:r>
        <w:rPr>
          <w:rFonts w:ascii="宋体" w:hAnsi="宋体"/>
          <w:bCs/>
          <w:color w:val="auto"/>
          <w:szCs w:val="21"/>
        </w:rPr>
        <w:t xml:space="preserve">由采购人成立的考核小组为考核主体，对照有关文件及本合同条款考核</w:t>
      </w:r>
      <w:r>
        <w:rPr>
          <w:rFonts w:hint="eastAsia" w:ascii="宋体" w:hAnsi="宋体"/>
          <w:bCs/>
          <w:color w:val="auto"/>
          <w:szCs w:val="21"/>
        </w:rPr>
        <w:t xml:space="preserve">运维</w:t>
      </w:r>
      <w:r>
        <w:rPr>
          <w:rFonts w:ascii="宋体" w:hAnsi="宋体"/>
          <w:bCs/>
          <w:color w:val="auto"/>
          <w:szCs w:val="21"/>
        </w:rPr>
        <w:t xml:space="preserve">单位（成交供应商）的管养质量。</w:t>
      </w:r>
      <w:r/>
    </w:p>
    <w:p>
      <w:pPr>
        <w:ind w:firstLine="422"/>
        <w:spacing w:line="360" w:lineRule="auto"/>
        <w:rPr>
          <w:rFonts w:hint="eastAsia" w:ascii="宋体" w:hAnsi="宋体"/>
          <w:b/>
          <w:color w:val="auto"/>
          <w:szCs w:val="21"/>
        </w:rPr>
      </w:pPr>
      <w:r>
        <w:rPr>
          <w:rFonts w:ascii="宋体" w:hAnsi="宋体"/>
          <w:b/>
          <w:bCs/>
          <w:color w:val="auto"/>
          <w:szCs w:val="21"/>
        </w:rPr>
        <w:t xml:space="preserve">（二）考核内容</w:t>
      </w:r>
      <w:r/>
    </w:p>
    <w:p>
      <w:pPr>
        <w:ind w:firstLine="420"/>
        <w:spacing w:line="360" w:lineRule="auto"/>
        <w:rPr>
          <w:rFonts w:hint="eastAsia" w:ascii="宋体" w:hAnsi="宋体"/>
          <w:bCs/>
          <w:color w:val="auto"/>
          <w:szCs w:val="21"/>
        </w:rPr>
      </w:pPr>
      <w:r>
        <w:rPr>
          <w:rFonts w:ascii="宋体" w:hAnsi="宋体"/>
          <w:bCs/>
          <w:color w:val="auto"/>
          <w:szCs w:val="21"/>
        </w:rPr>
        <w:t xml:space="preserve">本</w:t>
      </w:r>
      <w:r>
        <w:rPr>
          <w:rFonts w:hint="eastAsia" w:ascii="宋体" w:hAnsi="宋体"/>
          <w:bCs/>
          <w:color w:val="auto"/>
          <w:szCs w:val="21"/>
        </w:rPr>
        <w:t xml:space="preserve">章节第四部分</w:t>
      </w:r>
      <w:r>
        <w:rPr>
          <w:rFonts w:ascii="宋体" w:hAnsi="宋体"/>
          <w:bCs/>
          <w:color w:val="auto"/>
          <w:szCs w:val="21"/>
        </w:rPr>
        <w:t xml:space="preserve">“</w:t>
      </w:r>
      <w:r>
        <w:rPr>
          <w:rFonts w:hint="eastAsia" w:ascii="宋体" w:hAnsi="宋体"/>
          <w:bCs/>
          <w:color w:val="auto"/>
          <w:szCs w:val="21"/>
        </w:rPr>
        <w:t xml:space="preserve">运维服务及其他要求</w:t>
      </w:r>
      <w:r>
        <w:rPr>
          <w:rFonts w:ascii="宋体" w:hAnsi="宋体"/>
          <w:bCs/>
          <w:color w:val="auto"/>
          <w:szCs w:val="21"/>
        </w:rPr>
        <w:t xml:space="preserve">”条款。</w:t>
      </w:r>
      <w:r>
        <w:rPr>
          <w:rFonts w:hint="eastAsia" w:ascii="宋体" w:hAnsi="宋体"/>
          <w:bCs/>
          <w:color w:val="auto"/>
          <w:szCs w:val="21"/>
        </w:rPr>
        <w:t xml:space="preserve">具体详见后附考核表。</w:t>
      </w:r>
      <w:r/>
    </w:p>
    <w:p>
      <w:pPr>
        <w:ind w:firstLine="422"/>
        <w:spacing w:line="360" w:lineRule="auto"/>
        <w:rPr>
          <w:rFonts w:hint="eastAsia" w:ascii="宋体" w:hAnsi="宋体"/>
          <w:b/>
          <w:color w:val="auto"/>
          <w:szCs w:val="21"/>
        </w:rPr>
      </w:pPr>
      <w:r>
        <w:rPr>
          <w:rFonts w:ascii="宋体" w:hAnsi="宋体"/>
          <w:b/>
          <w:bCs/>
          <w:color w:val="auto"/>
          <w:szCs w:val="21"/>
        </w:rPr>
        <w:t xml:space="preserve">（三）考核要求</w:t>
      </w:r>
      <w:r/>
    </w:p>
    <w:p>
      <w:pPr>
        <w:ind w:firstLine="60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设备换新等工作必须第一时间报告采购人，否则不予认定。在</w:t>
      </w:r>
      <w:r>
        <w:rPr>
          <w:rFonts w:hint="eastAsia" w:ascii="宋体" w:hAnsi="宋体"/>
          <w:color w:val="auto"/>
          <w:szCs w:val="21"/>
        </w:rPr>
        <w:t xml:space="preserve">运维</w:t>
      </w:r>
      <w:r>
        <w:rPr>
          <w:rFonts w:ascii="宋体" w:hAnsi="宋体"/>
          <w:color w:val="auto"/>
          <w:szCs w:val="21"/>
        </w:rPr>
        <w:t xml:space="preserve">过程中必须安全、文明施工，因违规操作或管理原因导致的一切安全生产责任事故、经济损失由成交供应商单位承担。</w:t>
      </w:r>
      <w:r/>
    </w:p>
    <w:p>
      <w:pPr>
        <w:ind w:firstLine="600"/>
        <w:spacing w:line="360" w:lineRule="auto"/>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因</w:t>
      </w:r>
      <w:r>
        <w:rPr>
          <w:rFonts w:hint="eastAsia" w:ascii="宋体" w:hAnsi="宋体"/>
          <w:color w:val="auto"/>
          <w:szCs w:val="21"/>
        </w:rPr>
        <w:t xml:space="preserve">运维</w:t>
      </w:r>
      <w:r>
        <w:rPr>
          <w:rFonts w:ascii="宋体" w:hAnsi="宋体"/>
          <w:color w:val="auto"/>
          <w:szCs w:val="21"/>
        </w:rPr>
        <w:t xml:space="preserve">管理原因造成安全事故或形成恶劣社会影响的，立即取消成交供应商</w:t>
      </w:r>
      <w:r>
        <w:rPr>
          <w:rFonts w:hint="eastAsia" w:ascii="宋体" w:hAnsi="宋体"/>
          <w:color w:val="auto"/>
          <w:szCs w:val="21"/>
        </w:rPr>
        <w:t xml:space="preserve">运维</w:t>
      </w:r>
      <w:r>
        <w:rPr>
          <w:rFonts w:ascii="宋体" w:hAnsi="宋体"/>
          <w:color w:val="auto"/>
          <w:szCs w:val="21"/>
        </w:rPr>
        <w:t xml:space="preserve">资格，并终止</w:t>
      </w:r>
      <w:r>
        <w:rPr>
          <w:rFonts w:hint="eastAsia" w:ascii="宋体" w:hAnsi="宋体"/>
          <w:color w:val="auto"/>
          <w:szCs w:val="21"/>
        </w:rPr>
        <w:t xml:space="preserve">运维</w:t>
      </w:r>
      <w:r>
        <w:rPr>
          <w:rFonts w:ascii="宋体" w:hAnsi="宋体"/>
          <w:color w:val="auto"/>
          <w:szCs w:val="21"/>
        </w:rPr>
        <w:t xml:space="preserve">合同，所造成的经济损失和补救措施费用均由成交供应商承担。</w:t>
      </w:r>
      <w:r/>
    </w:p>
    <w:p>
      <w:pPr>
        <w:ind w:firstLine="600"/>
        <w:spacing w:line="360" w:lineRule="auto"/>
        <w:rPr>
          <w:rFonts w:hint="eastAsia" w:ascii="宋体" w:hAnsi="宋体"/>
          <w:color w:val="auto"/>
          <w:szCs w:val="21"/>
        </w:rPr>
      </w:pPr>
      <w:r>
        <w:rPr>
          <w:rFonts w:hint="eastAsia" w:ascii="宋体" w:hAnsi="宋体"/>
          <w:color w:val="auto"/>
          <w:szCs w:val="21"/>
        </w:rPr>
        <w:t xml:space="preserve">3、</w:t>
      </w:r>
      <w:r>
        <w:rPr>
          <w:rFonts w:ascii="宋体" w:hAnsi="宋体"/>
          <w:color w:val="auto"/>
          <w:szCs w:val="21"/>
        </w:rPr>
        <w:t xml:space="preserve">因成交供应商原因在一体化污水处理设备的</w:t>
      </w:r>
      <w:r>
        <w:rPr>
          <w:rFonts w:hint="eastAsia" w:ascii="宋体" w:hAnsi="宋体"/>
          <w:color w:val="auto"/>
          <w:szCs w:val="21"/>
        </w:rPr>
        <w:t xml:space="preserve">运维</w:t>
      </w:r>
      <w:r>
        <w:rPr>
          <w:rFonts w:ascii="宋体" w:hAnsi="宋体"/>
          <w:color w:val="auto"/>
          <w:szCs w:val="21"/>
        </w:rPr>
        <w:t xml:space="preserve">过程中无法达到业主方的考核要求，导致采购人产生损失时，成交供应商应当全部赔偿，采购人有权直接从合同款中扣除成交供应商应付的赔偿金。</w:t>
      </w:r>
      <w:r/>
    </w:p>
    <w:p>
      <w:pPr>
        <w:ind w:firstLine="422"/>
        <w:spacing w:line="360" w:lineRule="auto"/>
        <w:rPr>
          <w:rFonts w:hint="eastAsia" w:ascii="宋体" w:hAnsi="宋体"/>
          <w:b/>
          <w:bCs/>
          <w:color w:val="auto"/>
          <w:szCs w:val="21"/>
        </w:rPr>
      </w:pPr>
      <w:r>
        <w:rPr>
          <w:rFonts w:ascii="宋体" w:hAnsi="宋体"/>
          <w:b/>
          <w:bCs/>
          <w:color w:val="auto"/>
          <w:szCs w:val="21"/>
        </w:rPr>
        <w:t xml:space="preserve">（四）考核结果运用</w:t>
      </w:r>
      <w:r/>
    </w:p>
    <w:p>
      <w:pPr>
        <w:ind w:firstLine="600"/>
        <w:spacing w:line="360" w:lineRule="auto"/>
        <w:rPr>
          <w:rFonts w:hint="eastAsia" w:ascii="宋体" w:hAnsi="宋体"/>
          <w:color w:val="auto"/>
          <w:szCs w:val="21"/>
        </w:rPr>
      </w:pPr>
      <w:r>
        <w:rPr>
          <w:rFonts w:hint="eastAsia" w:ascii="宋体" w:hAnsi="宋体"/>
          <w:color w:val="auto"/>
          <w:szCs w:val="21"/>
        </w:rPr>
        <w:t xml:space="preserve">运维</w:t>
      </w:r>
      <w:r>
        <w:rPr>
          <w:rFonts w:ascii="宋体" w:hAnsi="宋体"/>
          <w:color w:val="auto"/>
          <w:szCs w:val="21"/>
        </w:rPr>
        <w:t xml:space="preserve">期满后（支付剩余</w:t>
      </w:r>
      <w:r>
        <w:rPr>
          <w:rFonts w:hint="eastAsia" w:ascii="宋体" w:hAnsi="宋体"/>
          <w:color w:val="auto"/>
          <w:szCs w:val="21"/>
        </w:rPr>
        <w:t xml:space="preserve">3</w:t>
      </w:r>
      <w:r>
        <w:rPr>
          <w:rFonts w:ascii="宋体" w:hAnsi="宋体"/>
          <w:color w:val="auto"/>
          <w:szCs w:val="21"/>
        </w:rPr>
        <w:t xml:space="preserve">0%尾款前），采购人对成交供应商</w:t>
      </w:r>
      <w:r>
        <w:rPr>
          <w:rFonts w:hint="eastAsia" w:ascii="宋体" w:hAnsi="宋体"/>
          <w:color w:val="auto"/>
          <w:szCs w:val="21"/>
        </w:rPr>
        <w:t xml:space="preserve">运维</w:t>
      </w:r>
      <w:r>
        <w:rPr>
          <w:rFonts w:ascii="宋体" w:hAnsi="宋体"/>
          <w:color w:val="auto"/>
          <w:szCs w:val="21"/>
        </w:rPr>
        <w:t xml:space="preserve">工作进行考核（考核表见附件</w:t>
      </w:r>
      <w:r>
        <w:rPr>
          <w:rFonts w:hint="eastAsia" w:ascii="宋体" w:hAnsi="宋体"/>
          <w:color w:val="auto"/>
          <w:szCs w:val="21"/>
        </w:rPr>
        <w:t xml:space="preserve">，成交供应商同意采购人按该考核表进行考核</w:t>
      </w:r>
      <w:r>
        <w:rPr>
          <w:rFonts w:ascii="宋体" w:hAnsi="宋体"/>
          <w:color w:val="auto"/>
          <w:szCs w:val="21"/>
        </w:rPr>
        <w:t xml:space="preserve">），</w:t>
      </w:r>
      <w:r>
        <w:rPr>
          <w:rFonts w:hint="eastAsia" w:ascii="宋体" w:hAnsi="宋体"/>
          <w:color w:val="auto"/>
          <w:szCs w:val="21"/>
        </w:rPr>
        <w:t xml:space="preserve">考核结果为优秀的，支付全部尾款；考核结果为合格的，按</w:t>
      </w:r>
      <w:r>
        <w:rPr>
          <w:rFonts w:ascii="宋体" w:hAnsi="宋体"/>
          <w:color w:val="auto"/>
          <w:szCs w:val="21"/>
        </w:rPr>
        <w:t xml:space="preserve">90%支付尾款</w:t>
      </w:r>
      <w:r>
        <w:rPr>
          <w:rFonts w:hint="eastAsia" w:ascii="宋体" w:hAnsi="宋体"/>
          <w:color w:val="auto"/>
          <w:szCs w:val="21"/>
        </w:rPr>
        <w:t xml:space="preserve">；考核结果为不合格的，按</w:t>
      </w:r>
      <w:r>
        <w:rPr>
          <w:rFonts w:ascii="宋体" w:hAnsi="宋体"/>
          <w:color w:val="auto"/>
          <w:szCs w:val="21"/>
        </w:rPr>
        <w:t xml:space="preserve">50%支付尾款。</w:t>
      </w:r>
      <w:r/>
    </w:p>
    <w:p>
      <w:pPr>
        <w:ind w:firstLine="601"/>
        <w:spacing w:line="360" w:lineRule="auto"/>
        <w:rPr>
          <w:rFonts w:hint="eastAsia" w:ascii="宋体" w:hAnsi="宋体" w:cs="仿宋_GB2312"/>
          <w:b/>
          <w:color w:val="auto"/>
          <w:szCs w:val="21"/>
        </w:rPr>
      </w:pPr>
      <w:r>
        <w:rPr>
          <w:rFonts w:hint="eastAsia" w:ascii="宋体" w:hAnsi="宋体"/>
          <w:b/>
          <w:bCs/>
          <w:color w:val="auto"/>
          <w:szCs w:val="21"/>
        </w:rPr>
        <w:t xml:space="preserve">六、服务期和</w:t>
      </w:r>
      <w:r>
        <w:rPr>
          <w:rFonts w:ascii="宋体" w:hAnsi="宋体" w:cs="仿宋_GB2312"/>
          <w:b/>
          <w:color w:val="auto"/>
          <w:szCs w:val="21"/>
        </w:rPr>
        <w:t xml:space="preserve">到期移交</w:t>
      </w:r>
      <w:r/>
    </w:p>
    <w:p>
      <w:pPr>
        <w:ind w:firstLine="422"/>
        <w:spacing w:line="360" w:lineRule="auto"/>
        <w:shd w:val="clear" w:color="auto" w:fill="ffffff"/>
        <w:rPr>
          <w:rFonts w:hint="eastAsia" w:ascii="宋体" w:hAnsi="宋体"/>
          <w:b/>
          <w:bCs/>
          <w:color w:val="auto"/>
          <w:szCs w:val="21"/>
        </w:rPr>
      </w:pPr>
      <w:r>
        <w:rPr>
          <w:rFonts w:hint="eastAsia" w:ascii="宋体" w:hAnsi="宋体"/>
          <w:b/>
          <w:bCs/>
          <w:color w:val="auto"/>
          <w:szCs w:val="21"/>
        </w:rPr>
        <w:t xml:space="preserve">（一）服务期</w:t>
      </w:r>
      <w:r/>
    </w:p>
    <w:p>
      <w:pPr>
        <w:ind w:firstLine="420"/>
        <w:spacing w:line="360" w:lineRule="auto"/>
        <w:rPr>
          <w:rFonts w:hint="eastAsia" w:ascii="宋体" w:hAnsi="宋体"/>
          <w:color w:val="auto"/>
          <w:szCs w:val="21"/>
        </w:rPr>
      </w:pPr>
      <w:r>
        <w:rPr>
          <w:rFonts w:hint="eastAsia" w:ascii="宋体" w:hAnsi="宋体"/>
          <w:color w:val="auto"/>
          <w:szCs w:val="21"/>
        </w:rPr>
        <w:t xml:space="preserve">采购人和成交供应商双方签订合同后，成交供应商开始对乌龙山北沟等处2</w:t>
      </w:r>
      <w:r>
        <w:rPr>
          <w:rFonts w:ascii="宋体" w:hAnsi="宋体"/>
          <w:color w:val="auto"/>
          <w:szCs w:val="21"/>
        </w:rPr>
        <w:t xml:space="preserve">套</w:t>
      </w:r>
      <w:r>
        <w:rPr>
          <w:rFonts w:hint="eastAsia" w:ascii="宋体" w:hAnsi="宋体"/>
          <w:color w:val="auto"/>
          <w:szCs w:val="21"/>
        </w:rPr>
        <w:t xml:space="preserve">水</w:t>
      </w:r>
      <w:r>
        <w:rPr>
          <w:rFonts w:ascii="宋体" w:hAnsi="宋体"/>
          <w:color w:val="auto"/>
          <w:szCs w:val="21"/>
        </w:rPr>
        <w:t xml:space="preserve">处理设备</w:t>
      </w:r>
      <w:r>
        <w:rPr>
          <w:rFonts w:hint="eastAsia" w:ascii="宋体" w:hAnsi="宋体"/>
          <w:color w:val="auto"/>
          <w:szCs w:val="21"/>
        </w:rPr>
        <w:t xml:space="preserve">进行日常运维服务，服务期为一年（具体以合同签订为准）。</w:t>
      </w:r>
      <w:r/>
    </w:p>
    <w:p>
      <w:pPr>
        <w:ind w:firstLine="422"/>
        <w:spacing w:line="360" w:lineRule="auto"/>
        <w:rPr>
          <w:rFonts w:hint="eastAsia" w:ascii="宋体" w:hAnsi="宋体"/>
          <w:b/>
          <w:bCs/>
          <w:color w:val="auto"/>
          <w:szCs w:val="21"/>
        </w:rPr>
      </w:pPr>
      <w:r>
        <w:rPr>
          <w:rFonts w:ascii="宋体" w:hAnsi="宋体"/>
          <w:b/>
          <w:bCs/>
          <w:color w:val="auto"/>
          <w:szCs w:val="21"/>
        </w:rPr>
        <w:t xml:space="preserve">（</w:t>
      </w:r>
      <w:r>
        <w:rPr>
          <w:rFonts w:hint="eastAsia" w:ascii="宋体" w:hAnsi="宋体"/>
          <w:b/>
          <w:bCs/>
          <w:color w:val="auto"/>
          <w:szCs w:val="21"/>
        </w:rPr>
        <w:t xml:space="preserve">二</w:t>
      </w:r>
      <w:r>
        <w:rPr>
          <w:rFonts w:ascii="宋体" w:hAnsi="宋体"/>
          <w:b/>
          <w:bCs/>
          <w:color w:val="auto"/>
          <w:szCs w:val="21"/>
        </w:rPr>
        <w:t xml:space="preserve">）移交范围</w:t>
      </w:r>
      <w:r/>
    </w:p>
    <w:p>
      <w:pPr>
        <w:ind w:firstLine="600"/>
        <w:spacing w:line="360" w:lineRule="auto"/>
        <w:rPr>
          <w:rFonts w:hint="eastAsia" w:ascii="宋体" w:hAnsi="宋体"/>
          <w:color w:val="auto"/>
          <w:szCs w:val="21"/>
        </w:rPr>
      </w:pPr>
      <w:r>
        <w:rPr>
          <w:rFonts w:ascii="宋体" w:hAnsi="宋体"/>
          <w:color w:val="auto"/>
          <w:szCs w:val="21"/>
        </w:rPr>
        <w:t xml:space="preserve">本项目</w:t>
      </w:r>
      <w:r>
        <w:rPr>
          <w:rFonts w:hint="eastAsia" w:ascii="宋体" w:hAnsi="宋体"/>
          <w:color w:val="auto"/>
          <w:szCs w:val="21"/>
        </w:rPr>
        <w:t xml:space="preserve">委托服务期限</w:t>
      </w:r>
      <w:r>
        <w:rPr>
          <w:rFonts w:ascii="宋体" w:hAnsi="宋体"/>
          <w:color w:val="auto"/>
          <w:szCs w:val="21"/>
        </w:rPr>
        <w:t xml:space="preserve">届满</w:t>
      </w:r>
      <w:r>
        <w:rPr>
          <w:rFonts w:hint="eastAsia" w:ascii="宋体" w:hAnsi="宋体"/>
          <w:color w:val="auto"/>
          <w:szCs w:val="21"/>
        </w:rPr>
        <w:t xml:space="preserve">未续签</w:t>
      </w:r>
      <w:r>
        <w:rPr>
          <w:rFonts w:ascii="宋体" w:hAnsi="宋体"/>
          <w:color w:val="auto"/>
          <w:szCs w:val="21"/>
        </w:rPr>
        <w:t xml:space="preserve">或合同提前终止的，成交供应商应向采购人移交项目设施或项目资产的所有权利和利益，范围包括：</w:t>
      </w:r>
      <w:r/>
    </w:p>
    <w:p>
      <w:pPr>
        <w:ind w:firstLine="600"/>
        <w:spacing w:line="360" w:lineRule="auto"/>
        <w:rPr>
          <w:rFonts w:hint="eastAsia" w:ascii="宋体" w:hAnsi="宋体"/>
          <w:color w:val="auto"/>
          <w:szCs w:val="21"/>
        </w:rPr>
      </w:pPr>
      <w:r>
        <w:rPr>
          <w:rFonts w:hint="eastAsia" w:ascii="宋体" w:hAnsi="宋体"/>
          <w:color w:val="auto"/>
          <w:szCs w:val="21"/>
        </w:rPr>
        <w:t xml:space="preserve">1、</w:t>
      </w:r>
      <w:r>
        <w:rPr>
          <w:rFonts w:ascii="宋体" w:hAnsi="宋体"/>
          <w:color w:val="auto"/>
          <w:szCs w:val="21"/>
        </w:rPr>
        <w:t xml:space="preserve">项目所有建筑物、构筑物和设施；</w:t>
      </w:r>
      <w:r/>
    </w:p>
    <w:p>
      <w:pPr>
        <w:ind w:firstLine="600"/>
        <w:spacing w:line="360" w:lineRule="auto"/>
        <w:rPr>
          <w:rFonts w:hint="eastAsia" w:ascii="宋体" w:hAnsi="宋体"/>
          <w:color w:val="auto"/>
          <w:szCs w:val="21"/>
        </w:rPr>
      </w:pPr>
      <w:r>
        <w:rPr>
          <w:rFonts w:hint="eastAsia" w:ascii="宋体" w:hAnsi="宋体"/>
          <w:color w:val="auto"/>
          <w:szCs w:val="21"/>
        </w:rPr>
        <w:t xml:space="preserve">2、</w:t>
      </w:r>
      <w:r>
        <w:rPr>
          <w:rFonts w:ascii="宋体" w:hAnsi="宋体"/>
          <w:color w:val="auto"/>
          <w:szCs w:val="21"/>
        </w:rPr>
        <w:t xml:space="preserve">与项目相关的所有机械设备、电气装置、仪器仪表、备品备件以及其他装备；</w:t>
      </w:r>
      <w:r/>
    </w:p>
    <w:p>
      <w:pPr>
        <w:ind w:firstLine="600"/>
        <w:spacing w:line="360" w:lineRule="auto"/>
        <w:rPr>
          <w:rFonts w:hint="eastAsia" w:ascii="宋体" w:hAnsi="宋体"/>
          <w:b/>
          <w:bCs/>
          <w:color w:val="auto"/>
          <w:szCs w:val="21"/>
        </w:rPr>
      </w:pPr>
      <w:r>
        <w:rPr>
          <w:rFonts w:hint="eastAsia" w:ascii="宋体" w:hAnsi="宋体"/>
          <w:color w:val="auto"/>
          <w:szCs w:val="21"/>
        </w:rPr>
        <w:t xml:space="preserve">3、</w:t>
      </w:r>
      <w:r>
        <w:rPr>
          <w:rFonts w:ascii="宋体" w:hAnsi="宋体"/>
          <w:color w:val="auto"/>
          <w:szCs w:val="21"/>
        </w:rPr>
        <w:t xml:space="preserve">与</w:t>
      </w:r>
      <w:r>
        <w:rPr>
          <w:rFonts w:hint="eastAsia" w:ascii="宋体" w:hAnsi="宋体"/>
          <w:color w:val="auto"/>
          <w:szCs w:val="21"/>
        </w:rPr>
        <w:t xml:space="preserve">运行</w:t>
      </w:r>
      <w:r>
        <w:rPr>
          <w:rFonts w:ascii="宋体" w:hAnsi="宋体"/>
          <w:color w:val="auto"/>
          <w:szCs w:val="21"/>
        </w:rPr>
        <w:t xml:space="preserve">、维护相关的运</w:t>
      </w:r>
      <w:r>
        <w:rPr>
          <w:rFonts w:hint="eastAsia" w:ascii="宋体" w:hAnsi="宋体"/>
          <w:color w:val="auto"/>
          <w:szCs w:val="21"/>
        </w:rPr>
        <w:t xml:space="preserve">维</w:t>
      </w:r>
      <w:r>
        <w:rPr>
          <w:rFonts w:ascii="宋体" w:hAnsi="宋体"/>
          <w:color w:val="auto"/>
          <w:szCs w:val="21"/>
        </w:rPr>
        <w:t xml:space="preserve">手册、运</w:t>
      </w:r>
      <w:r>
        <w:rPr>
          <w:rFonts w:hint="eastAsia" w:ascii="宋体" w:hAnsi="宋体"/>
          <w:color w:val="auto"/>
          <w:szCs w:val="21"/>
        </w:rPr>
        <w:t xml:space="preserve">维</w:t>
      </w:r>
      <w:r>
        <w:rPr>
          <w:rFonts w:ascii="宋体" w:hAnsi="宋体"/>
          <w:color w:val="auto"/>
          <w:szCs w:val="21"/>
        </w:rPr>
        <w:t xml:space="preserve">记录报表、移交说明、文件等文件资料。</w:t>
      </w:r>
      <w:r/>
    </w:p>
    <w:p>
      <w:pPr>
        <w:ind w:firstLine="601"/>
        <w:spacing w:line="360" w:lineRule="auto"/>
        <w:rPr>
          <w:rFonts w:hint="eastAsia" w:ascii="宋体" w:hAnsi="宋体"/>
          <w:b/>
          <w:bCs/>
          <w:color w:val="auto"/>
          <w:szCs w:val="21"/>
        </w:rPr>
      </w:pPr>
      <w:r>
        <w:rPr>
          <w:rFonts w:ascii="宋体" w:hAnsi="宋体"/>
          <w:b/>
          <w:bCs/>
          <w:color w:val="auto"/>
          <w:szCs w:val="21"/>
        </w:rPr>
        <w:t xml:space="preserve">（</w:t>
      </w:r>
      <w:r>
        <w:rPr>
          <w:rFonts w:hint="eastAsia" w:ascii="宋体" w:hAnsi="宋体"/>
          <w:b/>
          <w:bCs/>
          <w:color w:val="auto"/>
          <w:szCs w:val="21"/>
        </w:rPr>
        <w:t xml:space="preserve">三</w:t>
      </w:r>
      <w:r>
        <w:rPr>
          <w:rFonts w:ascii="宋体" w:hAnsi="宋体"/>
          <w:b/>
          <w:bCs/>
          <w:color w:val="auto"/>
          <w:szCs w:val="21"/>
        </w:rPr>
        <w:t xml:space="preserve">）移交验收</w:t>
      </w:r>
      <w:r/>
    </w:p>
    <w:p>
      <w:pPr>
        <w:ind w:firstLine="600"/>
        <w:spacing w:line="360" w:lineRule="auto"/>
        <w:rPr>
          <w:rFonts w:hint="eastAsia" w:ascii="宋体" w:hAnsi="宋体"/>
          <w:color w:val="auto"/>
          <w:szCs w:val="21"/>
        </w:rPr>
      </w:pPr>
      <w:r>
        <w:rPr>
          <w:rFonts w:ascii="宋体" w:hAnsi="宋体"/>
          <w:color w:val="auto"/>
          <w:szCs w:val="21"/>
        </w:rPr>
        <w:t xml:space="preserve">在移交日期之前，采购人应在接收人和成交供应商代表在场时对本项目进行移交验收。成交供应商应确保项目设施完好并处于正常的运行状态，此为成交供应商通过移交验收的标准。如发现存在缺陷的，未能达到本款所述移交标准的，则成交供应商应及时修复，期间产生的一切费用和损失均由成交供应商承担。</w:t>
      </w:r>
      <w:r/>
    </w:p>
    <w:p>
      <w:pPr>
        <w:ind w:firstLine="601"/>
        <w:spacing w:line="360" w:lineRule="auto"/>
        <w:rPr>
          <w:rFonts w:hint="eastAsia" w:ascii="宋体" w:hAnsi="宋体"/>
          <w:b/>
          <w:bCs/>
          <w:color w:val="auto"/>
          <w:szCs w:val="21"/>
        </w:rPr>
        <w:outlineLvl w:val="1"/>
      </w:pPr>
      <w:r>
        <w:rPr>
          <w:rFonts w:ascii="宋体" w:hAnsi="宋体"/>
          <w:b/>
          <w:bCs/>
          <w:color w:val="auto"/>
          <w:szCs w:val="21"/>
        </w:rPr>
        <w:t xml:space="preserve">（</w:t>
      </w:r>
      <w:r>
        <w:rPr>
          <w:rFonts w:hint="eastAsia" w:ascii="宋体" w:hAnsi="宋体"/>
          <w:b/>
          <w:bCs/>
          <w:color w:val="auto"/>
          <w:szCs w:val="21"/>
        </w:rPr>
        <w:t xml:space="preserve">四</w:t>
      </w:r>
      <w:r>
        <w:rPr>
          <w:rFonts w:ascii="宋体" w:hAnsi="宋体"/>
          <w:b/>
          <w:bCs/>
          <w:color w:val="auto"/>
          <w:szCs w:val="21"/>
        </w:rPr>
        <w:t xml:space="preserve">）移走成交供应商相关的物品</w:t>
      </w:r>
      <w:r/>
    </w:p>
    <w:p>
      <w:pPr>
        <w:ind w:firstLine="600"/>
        <w:spacing w:line="360" w:lineRule="auto"/>
        <w:rPr>
          <w:rFonts w:hint="eastAsia" w:ascii="宋体" w:hAnsi="宋体"/>
          <w:color w:val="auto"/>
          <w:szCs w:val="21"/>
        </w:rPr>
      </w:pPr>
      <w:r>
        <w:rPr>
          <w:rFonts w:ascii="宋体" w:hAnsi="宋体"/>
          <w:color w:val="auto"/>
          <w:szCs w:val="21"/>
        </w:rPr>
        <w:t xml:space="preserve">除非采购人和成交供应商双方另有协议或协议，成交供应商应于移交日之后六十（60）日内，自费从场地移走成交供应商雇员的个人用品以及与项目</w:t>
      </w:r>
      <w:r>
        <w:rPr>
          <w:rFonts w:hint="eastAsia" w:ascii="宋体" w:hAnsi="宋体"/>
          <w:color w:val="auto"/>
          <w:szCs w:val="21"/>
        </w:rPr>
        <w:t xml:space="preserve">运行</w:t>
      </w:r>
      <w:r>
        <w:rPr>
          <w:rFonts w:ascii="宋体" w:hAnsi="宋体"/>
          <w:color w:val="auto"/>
          <w:szCs w:val="21"/>
        </w:rPr>
        <w:t xml:space="preserve">和维护无关的物品，如果成交供应商在上述时间内没有移走这些物品，采购人在书面通知成交供应商之后，可以移走并将物品转运至适当的地点以便安全保管。在此情形下，采购人搬移、运输和保管的合理费用均由成交供应商承担。</w:t>
      </w:r>
      <w:r/>
    </w:p>
    <w:p>
      <w:pPr>
        <w:ind w:firstLine="601"/>
        <w:spacing w:line="360" w:lineRule="auto"/>
        <w:rPr>
          <w:rFonts w:hint="eastAsia" w:ascii="宋体" w:hAnsi="宋体"/>
          <w:b/>
          <w:bCs/>
          <w:color w:val="auto"/>
          <w:szCs w:val="21"/>
        </w:rPr>
        <w:outlineLvl w:val="1"/>
      </w:pPr>
      <w:r>
        <w:rPr>
          <w:rFonts w:ascii="宋体" w:hAnsi="宋体"/>
          <w:b/>
          <w:bCs/>
          <w:color w:val="auto"/>
          <w:szCs w:val="21"/>
        </w:rPr>
        <w:t xml:space="preserve">（</w:t>
      </w:r>
      <w:r>
        <w:rPr>
          <w:rFonts w:hint="eastAsia" w:ascii="宋体" w:hAnsi="宋体"/>
          <w:b/>
          <w:bCs/>
          <w:color w:val="auto"/>
          <w:szCs w:val="21"/>
        </w:rPr>
        <w:t xml:space="preserve">五</w:t>
      </w:r>
      <w:r>
        <w:rPr>
          <w:rFonts w:ascii="宋体" w:hAnsi="宋体"/>
          <w:b/>
          <w:bCs/>
          <w:color w:val="auto"/>
          <w:szCs w:val="21"/>
        </w:rPr>
        <w:t xml:space="preserve">）移交后的效力</w:t>
      </w:r>
      <w:r/>
    </w:p>
    <w:p>
      <w:pPr>
        <w:ind w:firstLine="600"/>
        <w:spacing w:line="360" w:lineRule="auto"/>
        <w:rPr>
          <w:rFonts w:hint="eastAsia" w:ascii="宋体" w:hAnsi="宋体"/>
          <w:color w:val="auto"/>
          <w:szCs w:val="21"/>
        </w:rPr>
      </w:pPr>
      <w:r>
        <w:rPr>
          <w:rFonts w:ascii="宋体" w:hAnsi="宋体"/>
          <w:color w:val="auto"/>
          <w:szCs w:val="21"/>
        </w:rPr>
        <w:t xml:space="preserve">本协议移交后的效力自移交日期开始，成交供应商在本协议项下的权利和义务即应终止，本协议另有规定或移交日之前发生及未付的债务除外。接收人应接管项目的</w:t>
      </w:r>
      <w:r>
        <w:rPr>
          <w:rFonts w:hint="eastAsia" w:ascii="宋体" w:hAnsi="宋体"/>
          <w:color w:val="auto"/>
          <w:szCs w:val="21"/>
        </w:rPr>
        <w:t xml:space="preserve">运维</w:t>
      </w:r>
      <w:r>
        <w:rPr>
          <w:rFonts w:ascii="宋体" w:hAnsi="宋体"/>
          <w:color w:val="auto"/>
          <w:szCs w:val="21"/>
        </w:rPr>
        <w:t xml:space="preserve">及本协议明示或默示的，因本协议产生的于协议终止后仍然有效的任何其他权利和义务。</w:t>
      </w:r>
      <w:r/>
    </w:p>
    <w:p>
      <w:pPr>
        <w:ind w:firstLine="632"/>
        <w:spacing w:line="360" w:lineRule="auto"/>
        <w:shd w:val="clear" w:color="auto" w:fill="ffffff"/>
        <w:rPr>
          <w:rFonts w:hint="eastAsia" w:ascii="宋体" w:hAnsi="宋体"/>
          <w:b/>
          <w:bCs/>
          <w:color w:val="auto"/>
          <w:szCs w:val="21"/>
        </w:rPr>
      </w:pPr>
      <w:r>
        <w:rPr>
          <w:rFonts w:hint="eastAsia" w:ascii="宋体" w:hAnsi="宋体"/>
          <w:b/>
          <w:bCs/>
          <w:color w:val="auto"/>
          <w:szCs w:val="21"/>
        </w:rPr>
        <w:t xml:space="preserve">七、付款方式</w:t>
      </w:r>
      <w:r/>
    </w:p>
    <w:p>
      <w:pPr>
        <w:ind w:firstLine="420"/>
        <w:jc w:val="left"/>
        <w:spacing w:line="360" w:lineRule="auto"/>
        <w:rPr>
          <w:rFonts w:hint="eastAsia" w:ascii="宋体" w:hAnsi="宋体" w:cs="仿宋"/>
          <w:color w:val="auto"/>
          <w:szCs w:val="21"/>
        </w:rPr>
      </w:pPr>
      <w:r>
        <w:rPr>
          <w:rFonts w:hint="eastAsia" w:ascii="宋体" w:hAnsi="宋体" w:cs="仿宋"/>
          <w:color w:val="auto"/>
          <w:szCs w:val="21"/>
        </w:rPr>
        <w:t xml:space="preserve">1、合同签订后，</w:t>
      </w:r>
      <w:bookmarkStart w:id="88" w:name="OLE_LINK5"/>
      <w:r>
        <w:rPr>
          <w:rFonts w:hint="eastAsia" w:ascii="宋体" w:hAnsi="宋体" w:cs="仿宋"/>
          <w:color w:val="auto"/>
          <w:szCs w:val="21"/>
        </w:rPr>
        <w:t xml:space="preserve">采购人</w:t>
      </w:r>
      <w:bookmarkEnd w:id="88"/>
      <w:r>
        <w:rPr>
          <w:rFonts w:hint="eastAsia" w:ascii="宋体" w:hAnsi="宋体" w:cs="仿宋"/>
          <w:color w:val="auto"/>
          <w:szCs w:val="21"/>
        </w:rPr>
        <w:t xml:space="preserve">应在1个月内向成交供应商支付运维管理费的30%；</w:t>
      </w:r>
      <w:r/>
    </w:p>
    <w:p>
      <w:pPr>
        <w:ind w:firstLine="420"/>
        <w:jc w:val="left"/>
        <w:spacing w:line="360" w:lineRule="auto"/>
        <w:rPr>
          <w:rFonts w:hint="eastAsia" w:ascii="宋体" w:hAnsi="宋体" w:cs="仿宋"/>
          <w:color w:val="auto"/>
          <w:szCs w:val="21"/>
        </w:rPr>
      </w:pPr>
      <w:r>
        <w:rPr>
          <w:rFonts w:hint="eastAsia" w:ascii="宋体" w:hAnsi="宋体" w:cs="仿宋"/>
          <w:color w:val="auto"/>
          <w:szCs w:val="21"/>
        </w:rPr>
        <w:t xml:space="preserve">2、正常运维6个月后，采购人应在1个月内向中标供应商支付运维管理费的40%。</w:t>
      </w:r>
      <w:r/>
    </w:p>
    <w:p>
      <w:pPr>
        <w:ind w:firstLine="420"/>
        <w:jc w:val="left"/>
        <w:spacing w:line="360" w:lineRule="auto"/>
        <w:rPr>
          <w:rFonts w:hint="eastAsia" w:cs="宋体" w:asciiTheme="minorEastAsia" w:hAnsiTheme="minorEastAsia"/>
          <w:b/>
          <w:bCs/>
          <w:color w:val="auto"/>
          <w:szCs w:val="21"/>
          <w:lang w:val="zh-TW" w:eastAsia="zh-TW"/>
        </w:rPr>
        <w:sectPr>
          <w:headerReference w:type="default" r:id="rId11"/>
          <w:footerReference w:type="default" r:id="rId13"/>
          <w:footerReference w:type="even" r:id="rId14"/>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cs="仿宋"/>
          <w:color w:val="auto"/>
          <w:szCs w:val="21"/>
        </w:rPr>
        <w:t xml:space="preserve">3、运维一年期满后，采购人应在1个月内向中标供应商支付剩余30%的运维管理费扣除考核扣款，考核结果为优秀的，支付全部尾款；考核结果为合格的，按90%支付尾款；考核结果为不合格的，按50%支付尾款。</w:t>
      </w:r>
      <w:r/>
    </w:p>
    <w:p>
      <w:pPr>
        <w:rPr>
          <w:rFonts w:hint="eastAsia" w:ascii="宋体" w:hAnsi="宋体" w:eastAsia="PMingLiU" w:cs="宋体"/>
          <w:b/>
          <w:bCs/>
          <w:sz w:val="36"/>
          <w:szCs w:val="36"/>
          <w:lang w:val="zh-TW" w:eastAsia="zh-TW"/>
        </w:rPr>
      </w:pPr>
      <w:r>
        <w:rPr>
          <w:rFonts w:hint="eastAsia" w:cs="宋体" w:asciiTheme="minorEastAsia" w:hAnsiTheme="minorEastAsia"/>
          <w:b/>
          <w:bCs/>
          <w:szCs w:val="21"/>
          <w:lang w:val="zh-TW" w:eastAsia="zh-TW"/>
        </w:rPr>
        <w:t xml:space="preserve">附表</w:t>
      </w:r>
      <w:r>
        <w:rPr>
          <w:rFonts w:hint="eastAsia" w:cs="宋体" w:asciiTheme="minorEastAsia" w:hAnsiTheme="minorEastAsia"/>
          <w:b/>
          <w:bCs/>
          <w:sz w:val="36"/>
          <w:szCs w:val="36"/>
          <w:lang w:val="zh-TW" w:eastAsia="zh-TW"/>
        </w:rPr>
        <w:t xml:space="preserve">：</w:t>
      </w:r>
      <w:r/>
    </w:p>
    <w:p>
      <w:pPr>
        <w:ind w:firstLine="565"/>
        <w:jc w:val="center"/>
        <w:spacing w:line="360" w:lineRule="auto"/>
        <w:rPr>
          <w:rFonts w:hint="eastAsia" w:asciiTheme="minorEastAsia" w:hAnsiTheme="minorEastAsia"/>
          <w:b/>
          <w:bCs/>
          <w:sz w:val="28"/>
          <w:szCs w:val="28"/>
        </w:rPr>
      </w:pPr>
      <w:r>
        <w:rPr>
          <w:rFonts w:hint="eastAsia" w:asciiTheme="minorEastAsia" w:hAnsiTheme="minorEastAsia"/>
          <w:b/>
          <w:bCs/>
          <w:sz w:val="28"/>
          <w:szCs w:val="28"/>
        </w:rPr>
        <w:t xml:space="preserve">2</w:t>
      </w:r>
      <w:r>
        <w:rPr>
          <w:rFonts w:asciiTheme="minorEastAsia" w:hAnsiTheme="minorEastAsia"/>
          <w:b/>
          <w:bCs/>
          <w:sz w:val="28"/>
          <w:szCs w:val="28"/>
        </w:rPr>
        <w:t xml:space="preserve">套水处理设施</w:t>
      </w:r>
      <w:r>
        <w:rPr>
          <w:rFonts w:hint="eastAsia" w:asciiTheme="minorEastAsia" w:hAnsiTheme="minorEastAsia"/>
          <w:b/>
          <w:bCs/>
          <w:sz w:val="28"/>
          <w:szCs w:val="28"/>
        </w:rPr>
        <w:t xml:space="preserve">运维</w:t>
      </w:r>
      <w:r>
        <w:rPr>
          <w:rFonts w:asciiTheme="minorEastAsia" w:hAnsiTheme="minorEastAsia"/>
          <w:b/>
          <w:bCs/>
          <w:sz w:val="28"/>
          <w:szCs w:val="28"/>
        </w:rPr>
        <w:t xml:space="preserve">服务年度考核表</w:t>
      </w:r>
      <w:r/>
    </w:p>
    <w:tbl>
      <w:tblPr>
        <w:tblStyle w:val="774"/>
        <w:tblW w:w="13888" w:type="dxa"/>
        <w:tblInd w:w="0" w:type="dxa"/>
        <w:tblLayout w:type="fixed"/>
        <w:tblCellMar>
          <w:left w:w="108" w:type="dxa"/>
          <w:top w:w="0" w:type="dxa"/>
          <w:right w:w="108" w:type="dxa"/>
          <w:bottom w:w="0" w:type="dxa"/>
        </w:tblCellMar>
        <w:tblLook w:val="04A0" w:firstRow="1" w:lastRow="0" w:firstColumn="1" w:lastColumn="0" w:noHBand="0" w:noVBand="1"/>
      </w:tblPr>
      <w:tblGrid>
        <w:gridCol w:w="520"/>
        <w:gridCol w:w="1460"/>
        <w:gridCol w:w="3260"/>
        <w:gridCol w:w="1419"/>
        <w:gridCol w:w="3673"/>
        <w:gridCol w:w="2400"/>
        <w:gridCol w:w="1156"/>
      </w:tblGrid>
      <w:tr>
        <w:trPr>
          <w:trHeight w:val="300"/>
        </w:trPr>
        <w:tc>
          <w:tcPr>
            <w:shd w:val="clear" w:color="000000" w:fill="f8f8fa"/>
            <w:tcBorders>
              <w:top w:val="single" w:color="auto" w:sz="4" w:space="0"/>
              <w:left w:val="single" w:color="auto"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5c6678"/>
                <w:sz w:val="20"/>
              </w:rPr>
            </w:pPr>
            <w:r>
              <w:rPr>
                <w:rFonts w:hint="eastAsia" w:ascii="宋体" w:hAnsi="宋体" w:cs="宋体"/>
                <w:color w:val="5c6678"/>
                <w:sz w:val="20"/>
              </w:rPr>
              <w:t xml:space="preserve">序号</w:t>
            </w:r>
            <w:r/>
          </w:p>
        </w:tc>
        <w:tc>
          <w:tcPr>
            <w:shd w:val="clear" w:color="000000" w:fill="f8f8fa"/>
            <w:tcBorders>
              <w:top w:val="single" w:color="auto"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cs="宋体"/>
                <w:color w:val="5c6678"/>
                <w:sz w:val="20"/>
              </w:rPr>
            </w:pPr>
            <w:r>
              <w:rPr>
                <w:rFonts w:hint="eastAsia" w:ascii="宋体" w:hAnsi="宋体" w:cs="宋体"/>
                <w:color w:val="5c6678"/>
                <w:sz w:val="20"/>
              </w:rPr>
              <w:t xml:space="preserve">考核项目 (大类)</w:t>
            </w:r>
            <w:r/>
          </w:p>
        </w:tc>
        <w:tc>
          <w:tcPr>
            <w:shd w:val="clear" w:color="000000" w:fill="f8f8fa"/>
            <w:tcBorders>
              <w:top w:val="single" w:color="auto"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5c6678"/>
                <w:sz w:val="20"/>
              </w:rPr>
            </w:pPr>
            <w:r>
              <w:rPr>
                <w:rFonts w:hint="eastAsia" w:ascii="宋体" w:hAnsi="宋体" w:cs="宋体"/>
                <w:color w:val="5c6678"/>
                <w:sz w:val="20"/>
              </w:rPr>
              <w:t xml:space="preserve">考核项目 (子类)</w:t>
            </w:r>
            <w:r/>
          </w:p>
        </w:tc>
        <w:tc>
          <w:tcPr>
            <w:shd w:val="clear" w:color="000000" w:fill="f8f8fa"/>
            <w:tcBorders>
              <w:top w:val="single" w:color="auto"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5c6678"/>
                <w:sz w:val="20"/>
              </w:rPr>
            </w:pPr>
            <w:r>
              <w:rPr>
                <w:rFonts w:hint="eastAsia" w:ascii="宋体" w:hAnsi="宋体" w:cs="宋体"/>
                <w:color w:val="5c6678"/>
                <w:sz w:val="20"/>
              </w:rPr>
              <w:t xml:space="preserve">分数</w:t>
            </w:r>
            <w:r/>
          </w:p>
        </w:tc>
        <w:tc>
          <w:tcPr>
            <w:shd w:val="clear" w:color="000000" w:fill="f8f8fa"/>
            <w:tcBorders>
              <w:top w:val="single" w:color="auto"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5c6678"/>
                <w:sz w:val="20"/>
              </w:rPr>
            </w:pPr>
            <w:r>
              <w:rPr>
                <w:rFonts w:hint="eastAsia" w:ascii="宋体" w:hAnsi="宋体" w:cs="宋体"/>
                <w:color w:val="5c6678"/>
                <w:sz w:val="20"/>
              </w:rPr>
              <w:t xml:space="preserve">考核指标</w:t>
            </w:r>
            <w:r/>
          </w:p>
        </w:tc>
        <w:tc>
          <w:tcPr>
            <w:shd w:val="clear" w:color="000000" w:fill="f8f8fa"/>
            <w:tcBorders>
              <w:top w:val="single" w:color="auto"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5c6678"/>
                <w:sz w:val="20"/>
              </w:rPr>
            </w:pPr>
            <w:r>
              <w:rPr>
                <w:rFonts w:hint="eastAsia" w:ascii="宋体" w:hAnsi="宋体" w:cs="宋体"/>
                <w:color w:val="5c6678"/>
                <w:sz w:val="20"/>
              </w:rPr>
              <w:t xml:space="preserve">备注</w:t>
            </w:r>
            <w:r/>
          </w:p>
        </w:tc>
        <w:tc>
          <w:tcPr>
            <w:shd w:val="clear" w:color="000000" w:fill="f8f8fa"/>
            <w:tcBorders>
              <w:top w:val="single" w:color="auto" w:sz="4" w:space="0"/>
              <w:left w:val="none" w:color="000000" w:sz="4" w:space="0"/>
              <w:bottom w:val="single" w:color="auto" w:sz="4" w:space="0"/>
              <w:right w:val="single" w:color="auto" w:sz="4" w:space="0"/>
            </w:tcBorders>
            <w:tcW w:w="1156" w:type="dxa"/>
            <w:vAlign w:val="center"/>
            <w:textDirection w:val="lrTb"/>
            <w:noWrap/>
          </w:tcPr>
          <w:p>
            <w:pPr>
              <w:jc w:val="left"/>
              <w:widowControl/>
              <w:rPr>
                <w:rFonts w:hint="eastAsia" w:ascii="宋体" w:hAnsi="宋体" w:cs="宋体"/>
                <w:color w:val="5c6678"/>
                <w:sz w:val="20"/>
              </w:rPr>
            </w:pPr>
            <w:r>
              <w:rPr>
                <w:rFonts w:hint="eastAsia" w:ascii="宋体" w:hAnsi="宋体" w:cs="宋体"/>
                <w:color w:val="5c6678"/>
                <w:sz w:val="20"/>
              </w:rPr>
              <w:t xml:space="preserve">考核得分</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restart"/>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1</w:t>
            </w:r>
            <w:r/>
          </w:p>
        </w:tc>
        <w:tc>
          <w:tcPr>
            <w:tcBorders>
              <w:top w:val="none" w:color="000000" w:sz="4" w:space="0"/>
              <w:left w:val="single" w:color="auto" w:sz="4" w:space="0"/>
              <w:bottom w:val="single" w:color="auto" w:sz="4" w:space="0"/>
              <w:right w:val="single" w:color="auto" w:sz="4" w:space="0"/>
            </w:tcBorders>
            <w:tcW w:w="1460" w:type="dxa"/>
            <w:vAlign w:val="center"/>
            <w:vMerge w:val="restart"/>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设施日常运营管理</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运行管理制度</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10</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有、满分；无、不得分。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根据合同要求</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single" w:color="auto" w:sz="4" w:space="0"/>
              <w:bottom w:val="single" w:color="auto" w:sz="4" w:space="0"/>
              <w:right w:val="single" w:color="auto" w:sz="4" w:space="0"/>
            </w:tcBorders>
            <w:tcW w:w="146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设备故障抢修响应</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15</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0分≤不合格&lt;9分，9分≤良好&lt;12分，12分≤优秀≤15分。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根据故障响应时间及造成的后果评分</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single" w:color="auto" w:sz="4" w:space="0"/>
              <w:bottom w:val="single" w:color="auto" w:sz="4" w:space="0"/>
              <w:right w:val="single" w:color="auto" w:sz="4" w:space="0"/>
            </w:tcBorders>
            <w:tcW w:w="146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一体化出水稳定</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25</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0分≤不合格&lt;10分，10分≤良好&lt;20分，20分≤优秀≤25分。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根据出水水质及水量评分</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restart"/>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2</w:t>
            </w:r>
            <w:r/>
          </w:p>
        </w:tc>
        <w:tc>
          <w:tcPr>
            <w:tcBorders>
              <w:top w:val="none" w:color="000000" w:sz="4" w:space="0"/>
              <w:left w:val="single" w:color="auto" w:sz="4" w:space="0"/>
              <w:bottom w:val="single" w:color="auto" w:sz="4" w:space="0"/>
              <w:right w:val="single" w:color="auto" w:sz="4" w:space="0"/>
            </w:tcBorders>
            <w:tcW w:w="1460" w:type="dxa"/>
            <w:vAlign w:val="center"/>
            <w:vMerge w:val="restart"/>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安全管理评价</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安全管理制度</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5</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有、满分；无、不得分。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根据安全管理要求</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single" w:color="auto" w:sz="4" w:space="0"/>
              <w:bottom w:val="single" w:color="auto" w:sz="4" w:space="0"/>
              <w:right w:val="single" w:color="auto" w:sz="4" w:space="0"/>
            </w:tcBorders>
            <w:tcW w:w="146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安全管理机构</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5</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有、满分；无、不得分。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根据合同要求评分</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single" w:color="auto" w:sz="4" w:space="0"/>
              <w:bottom w:val="single" w:color="auto" w:sz="4" w:space="0"/>
              <w:right w:val="single" w:color="auto" w:sz="4" w:space="0"/>
            </w:tcBorders>
            <w:tcW w:w="146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安全管理措施</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10</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有、满分；无、不得分。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根据安全管理要求</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restart"/>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3</w:t>
            </w:r>
            <w:r/>
          </w:p>
        </w:tc>
        <w:tc>
          <w:tcPr>
            <w:tcBorders>
              <w:top w:val="none" w:color="000000" w:sz="4" w:space="0"/>
              <w:left w:val="single" w:color="auto" w:sz="4" w:space="0"/>
              <w:bottom w:val="single" w:color="auto" w:sz="4" w:space="0"/>
              <w:right w:val="single" w:color="auto" w:sz="4" w:space="0"/>
            </w:tcBorders>
            <w:tcW w:w="1460" w:type="dxa"/>
            <w:vAlign w:val="center"/>
            <w:vMerge w:val="restart"/>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台账资料</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日常周报及月报资料</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3</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0分≤不合格&lt;2分，2分≤优秀≤3分。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根据资料的真实性和完整性评分</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single" w:color="auto" w:sz="4" w:space="0"/>
              <w:bottom w:val="single" w:color="auto" w:sz="4" w:space="0"/>
              <w:right w:val="single" w:color="auto" w:sz="4" w:space="0"/>
            </w:tcBorders>
            <w:tcW w:w="146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年度总结报告</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3</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0分≤不合格&lt;2分，2分≤优秀≤3分。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根据资料的真实性和完整性评分</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single" w:color="auto" w:sz="4" w:space="0"/>
              <w:bottom w:val="single" w:color="auto" w:sz="4" w:space="0"/>
              <w:right w:val="single" w:color="auto" w:sz="4" w:space="0"/>
            </w:tcBorders>
            <w:tcW w:w="146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台账资料（出水报表，维修记录）</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4</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0分≤不合格&lt;2分，2分≤优秀≤4分。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根据资料的真实性和完整性评分</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restart"/>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4</w:t>
            </w:r>
            <w:r/>
          </w:p>
        </w:tc>
        <w:tc>
          <w:tcPr>
            <w:tcBorders>
              <w:top w:val="none" w:color="000000" w:sz="4" w:space="0"/>
              <w:left w:val="single" w:color="auto" w:sz="4" w:space="0"/>
              <w:bottom w:val="single" w:color="auto" w:sz="4" w:space="0"/>
              <w:right w:val="single" w:color="auto" w:sz="4" w:space="0"/>
            </w:tcBorders>
            <w:tcW w:w="1460" w:type="dxa"/>
            <w:vAlign w:val="center"/>
            <w:vMerge w:val="restart"/>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管理机构设置</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机构及人员配置</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5</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有、满分；无、不得分。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根据合同要求</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single" w:color="auto" w:sz="4" w:space="0"/>
              <w:bottom w:val="single" w:color="auto" w:sz="4" w:space="0"/>
              <w:right w:val="single" w:color="auto" w:sz="4" w:space="0"/>
            </w:tcBorders>
            <w:tcW w:w="1460" w:type="dxa"/>
            <w:vAlign w:val="center"/>
            <w:vMerge w:val="continue"/>
            <w:textDirection w:val="lrTb"/>
            <w:noWrap w:val="false"/>
          </w:tcPr>
          <w:p>
            <w:pPr>
              <w:jc w:val="left"/>
              <w:widowControl/>
              <w:rPr>
                <w:rFonts w:hint="eastAsia" w:ascii="宋体" w:hAnsi="宋体" w:cs="宋体"/>
                <w:color w:val="192338"/>
                <w:sz w:val="22"/>
                <w:szCs w:val="22"/>
              </w:rPr>
            </w:pPr>
            <w:r>
              <w:rPr>
                <w:rFonts w:hint="eastAsia" w:ascii="宋体" w:hAnsi="宋体" w:cs="宋体"/>
                <w:color w:val="192338"/>
                <w:sz w:val="22"/>
                <w:szCs w:val="22"/>
              </w:rPr>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合同管理</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5</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有、满分；无、不得分。</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根据合同要求</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tcBorders>
              <w:top w:val="none" w:color="000000" w:sz="4" w:space="0"/>
              <w:left w:val="single" w:color="auto" w:sz="4" w:space="0"/>
              <w:bottom w:val="single" w:color="auto" w:sz="4" w:space="0"/>
              <w:right w:val="single" w:color="auto" w:sz="4" w:space="0"/>
            </w:tcBorders>
            <w:tcW w:w="52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5</w:t>
            </w:r>
            <w:r/>
          </w:p>
        </w:tc>
        <w:tc>
          <w:tcPr>
            <w:tcBorders>
              <w:top w:val="none" w:color="000000" w:sz="4" w:space="0"/>
              <w:left w:val="none" w:color="000000" w:sz="4" w:space="0"/>
              <w:bottom w:val="single" w:color="auto" w:sz="4" w:space="0"/>
              <w:right w:val="single" w:color="auto" w:sz="4" w:space="0"/>
            </w:tcBorders>
            <w:tcW w:w="14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投诉管理</w:t>
            </w:r>
            <w:r/>
          </w:p>
        </w:tc>
        <w:tc>
          <w:tcPr>
            <w:tcBorders>
              <w:top w:val="none" w:color="000000" w:sz="4" w:space="0"/>
              <w:left w:val="none" w:color="000000" w:sz="4" w:space="0"/>
              <w:bottom w:val="single" w:color="auto" w:sz="4" w:space="0"/>
              <w:right w:val="single" w:color="auto" w:sz="4" w:space="0"/>
            </w:tcBorders>
            <w:tcW w:w="326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区级以上督查通报及媒体曝光</w:t>
            </w:r>
            <w:r/>
          </w:p>
        </w:tc>
        <w:tc>
          <w:tcPr>
            <w:tcBorders>
              <w:top w:val="none" w:color="000000" w:sz="4" w:space="0"/>
              <w:left w:val="none" w:color="000000" w:sz="4" w:space="0"/>
              <w:bottom w:val="single" w:color="auto" w:sz="4" w:space="0"/>
              <w:right w:val="single" w:color="auto" w:sz="4" w:space="0"/>
            </w:tcBorders>
            <w:tcW w:w="1419"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10</w:t>
            </w:r>
            <w:r/>
          </w:p>
        </w:tc>
        <w:tc>
          <w:tcPr>
            <w:tcBorders>
              <w:top w:val="none" w:color="000000" w:sz="4" w:space="0"/>
              <w:left w:val="none" w:color="000000" w:sz="4" w:space="0"/>
              <w:bottom w:val="single" w:color="auto" w:sz="4" w:space="0"/>
              <w:right w:val="single" w:color="auto" w:sz="4" w:space="0"/>
            </w:tcBorders>
            <w:tcW w:w="3673"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一次2分，扣完为止</w:t>
            </w:r>
            <w:r/>
          </w:p>
        </w:tc>
        <w:tc>
          <w:tcPr>
            <w:tcBorders>
              <w:top w:val="none" w:color="000000" w:sz="4" w:space="0"/>
              <w:left w:val="none" w:color="000000" w:sz="4" w:space="0"/>
              <w:bottom w:val="single" w:color="auto" w:sz="4" w:space="0"/>
              <w:right w:val="single" w:color="auto" w:sz="4" w:space="0"/>
            </w:tcBorders>
            <w:tcW w:w="2400" w:type="dxa"/>
            <w:vAlign w:val="center"/>
            <w:textDirection w:val="lrTb"/>
            <w:noWrap/>
          </w:tcPr>
          <w:p>
            <w:pPr>
              <w:jc w:val="center"/>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0"/>
              <w:jc w:val="left"/>
              <w:widowControl/>
              <w:rPr>
                <w:rFonts w:hint="eastAsia" w:ascii="宋体" w:hAnsi="宋体" w:cs="宋体"/>
                <w:color w:val="192338"/>
                <w:sz w:val="22"/>
                <w:szCs w:val="22"/>
              </w:rPr>
            </w:pPr>
            <w:r>
              <w:rPr>
                <w:rFonts w:hint="eastAsia" w:ascii="宋体" w:hAnsi="宋体" w:cs="宋体"/>
                <w:color w:val="192338"/>
                <w:sz w:val="22"/>
                <w:szCs w:val="22"/>
              </w:rPr>
              <w:t xml:space="preserve">　</w:t>
            </w:r>
            <w:r/>
          </w:p>
        </w:tc>
      </w:tr>
      <w:tr>
        <w:trPr>
          <w:trHeight w:val="360"/>
        </w:trPr>
        <w:tc>
          <w:tcPr>
            <w:gridSpan w:val="6"/>
            <w:tcBorders>
              <w:top w:val="single" w:color="auto" w:sz="4" w:space="0"/>
              <w:left w:val="single" w:color="auto" w:sz="4" w:space="0"/>
              <w:bottom w:val="single" w:color="auto" w:sz="4" w:space="0"/>
              <w:right w:val="single" w:color="000000" w:sz="4" w:space="0"/>
            </w:tcBorders>
            <w:tcW w:w="12732" w:type="dxa"/>
            <w:vAlign w:val="center"/>
            <w:textDirection w:val="lrTb"/>
            <w:noWrap/>
          </w:tcPr>
          <w:p>
            <w:pPr>
              <w:jc w:val="center"/>
              <w:widowControl/>
              <w:rPr>
                <w:rFonts w:hint="eastAsia" w:ascii="宋体" w:hAnsi="宋体" w:cs="宋体"/>
                <w:b/>
                <w:bCs/>
                <w:color w:val="192338"/>
                <w:sz w:val="22"/>
                <w:szCs w:val="22"/>
              </w:rPr>
            </w:pPr>
            <w:r>
              <w:rPr>
                <w:rFonts w:hint="eastAsia" w:ascii="宋体" w:hAnsi="宋体" w:cs="宋体"/>
                <w:b/>
                <w:bCs/>
                <w:color w:val="192338"/>
                <w:sz w:val="22"/>
                <w:szCs w:val="22"/>
              </w:rPr>
              <w:t xml:space="preserve">合计得分</w:t>
            </w:r>
            <w:r/>
          </w:p>
        </w:tc>
        <w:tc>
          <w:tcPr>
            <w:tcBorders>
              <w:top w:val="none" w:color="000000" w:sz="4" w:space="0"/>
              <w:left w:val="none" w:color="000000" w:sz="4" w:space="0"/>
              <w:bottom w:val="single" w:color="auto" w:sz="4" w:space="0"/>
              <w:right w:val="single" w:color="auto" w:sz="4" w:space="0"/>
            </w:tcBorders>
            <w:tcW w:w="1156" w:type="dxa"/>
            <w:vAlign w:val="center"/>
            <w:textDirection w:val="lrTb"/>
            <w:noWrap/>
          </w:tcPr>
          <w:p>
            <w:pPr>
              <w:ind w:firstLine="221"/>
              <w:jc w:val="left"/>
              <w:widowControl/>
              <w:rPr>
                <w:rFonts w:hint="eastAsia" w:ascii="宋体" w:hAnsi="宋体" w:cs="宋体"/>
                <w:b/>
                <w:bCs/>
                <w:color w:val="192338"/>
                <w:sz w:val="22"/>
                <w:szCs w:val="22"/>
              </w:rPr>
            </w:pPr>
            <w:r>
              <w:rPr>
                <w:rFonts w:hint="eastAsia" w:ascii="宋体" w:hAnsi="宋体" w:cs="宋体"/>
                <w:b/>
                <w:bCs/>
                <w:color w:val="192338"/>
                <w:sz w:val="22"/>
                <w:szCs w:val="22"/>
              </w:rPr>
              <w:t xml:space="preserve">　</w:t>
            </w:r>
            <w:r/>
          </w:p>
        </w:tc>
      </w:tr>
    </w:tbl>
    <w:p>
      <w:pPr>
        <w:spacing w:line="360" w:lineRule="auto"/>
        <w:rPr>
          <w:rFonts w:hint="eastAsia" w:ascii="宋体" w:hAnsi="宋体" w:cs="仿宋_GB2312"/>
          <w:sz w:val="18"/>
          <w:szCs w:val="18"/>
        </w:rPr>
      </w:pPr>
      <w:r>
        <w:rPr>
          <w:rFonts w:hint="eastAsia" w:ascii="宋体" w:hAnsi="宋体" w:cs="仿宋_GB2312"/>
          <w:sz w:val="18"/>
          <w:szCs w:val="18"/>
        </w:rPr>
        <w:t xml:space="preserve">被考核人：                   考核人：                  考核时间：   年   月  日</w:t>
      </w:r>
      <w:r/>
    </w:p>
    <w:p>
      <w:pPr>
        <w:rPr>
          <w:rFonts w:ascii="黑体" w:hAnsi="Arial" w:eastAsia="黑体" w:cs="Arial"/>
          <w:b/>
          <w:bCs/>
          <w:color w:val="000000"/>
          <w:sz w:val="18"/>
          <w:szCs w:val="18"/>
          <w:lang w:val="zh-CN"/>
        </w:rPr>
      </w:pPr>
      <w:r>
        <w:rPr>
          <w:rFonts w:hint="eastAsia" w:ascii="宋体" w:hAnsi="宋体"/>
          <w:sz w:val="18"/>
          <w:szCs w:val="18"/>
        </w:rPr>
        <w:t xml:space="preserve">注：考核评分采取百分制，</w:t>
      </w:r>
      <w:r>
        <w:rPr>
          <w:rFonts w:hint="eastAsia" w:ascii="宋体" w:hAnsi="宋体"/>
          <w:color w:val="ee0000"/>
          <w:sz w:val="18"/>
          <w:szCs w:val="18"/>
        </w:rPr>
        <w:t xml:space="preserve">85</w:t>
      </w:r>
      <w:r>
        <w:rPr>
          <w:rFonts w:hint="eastAsia" w:ascii="宋体" w:hAnsi="宋体"/>
          <w:sz w:val="18"/>
          <w:szCs w:val="18"/>
        </w:rPr>
        <w:t xml:space="preserve">分以上（含</w:t>
      </w:r>
      <w:r>
        <w:rPr>
          <w:rFonts w:hint="eastAsia" w:ascii="宋体" w:hAnsi="宋体"/>
          <w:color w:val="ee0000"/>
          <w:sz w:val="18"/>
          <w:szCs w:val="18"/>
        </w:rPr>
        <w:t xml:space="preserve">85</w:t>
      </w:r>
      <w:r>
        <w:rPr>
          <w:rFonts w:hint="eastAsia" w:ascii="宋体" w:hAnsi="宋体"/>
          <w:sz w:val="18"/>
          <w:szCs w:val="18"/>
        </w:rPr>
        <w:t xml:space="preserve">分）为优秀，小于</w:t>
      </w:r>
      <w:r>
        <w:rPr>
          <w:rFonts w:hint="eastAsia" w:ascii="宋体" w:hAnsi="宋体"/>
          <w:color w:val="ee0000"/>
          <w:sz w:val="18"/>
          <w:szCs w:val="18"/>
        </w:rPr>
        <w:t xml:space="preserve">85</w:t>
      </w:r>
      <w:r>
        <w:rPr>
          <w:rFonts w:hint="eastAsia" w:ascii="宋体" w:hAnsi="宋体"/>
          <w:sz w:val="18"/>
          <w:szCs w:val="18"/>
        </w:rPr>
        <w:t xml:space="preserve">分且大于等于70分为合格，70分以下为不合格。</w:t>
      </w:r>
      <w:r/>
    </w:p>
    <w:p>
      <w:pPr>
        <w:rPr>
          <w:rFonts w:hint="eastAsia" w:cs="宋体" w:asciiTheme="minorEastAsia" w:hAnsiTheme="minorEastAsia"/>
          <w:b/>
          <w:bCs/>
          <w:szCs w:val="21"/>
          <w:lang w:val="zh-TW" w:eastAsia="zh-TW"/>
        </w:rPr>
        <w:sectPr>
          <w:footnotePr/>
          <w:endnotePr/>
          <w:type w:val="nextPage"/>
          <w:pgSz w:w="16838" w:h="11906" w:orient="landscape"/>
          <w:pgMar w:top="1800" w:right="1440" w:bottom="1800" w:left="1440" w:header="851" w:footer="992" w:gutter="0"/>
          <w:pgNumType w:start="1"/>
          <w:cols w:num="1" w:sep="0" w:space="425" w:equalWidth="1"/>
          <w:docGrid w:linePitch="360"/>
        </w:sectPr>
      </w:pPr>
      <w:r>
        <w:rPr>
          <w:rFonts w:hint="eastAsia" w:cs="宋体" w:asciiTheme="minorEastAsia" w:hAnsiTheme="minorEastAsia"/>
          <w:b/>
          <w:bCs/>
          <w:szCs w:val="21"/>
          <w:lang w:val="zh-TW" w:eastAsia="zh-TW"/>
        </w:rPr>
      </w:r>
      <w:bookmarkEnd w:id="80"/>
      <w:r/>
      <w:r/>
    </w:p>
    <w:p>
      <w:pPr>
        <w:jc w:val="both"/>
        <w:spacing w:line="360" w:lineRule="auto"/>
        <w:rPr>
          <w:rFonts w:hint="eastAsia" w:ascii="黑体" w:hAnsi="Arial" w:eastAsia="黑体" w:cs="Arial"/>
          <w:b/>
          <w:bCs/>
          <w:color w:val="000000"/>
          <w:sz w:val="36"/>
          <w:szCs w:val="36"/>
          <w:lang w:val="zh-CN"/>
        </w:rPr>
        <w:outlineLvl w:val="0"/>
      </w:pPr>
      <w:r/>
      <w:bookmarkStart w:id="89" w:name="_Toc488329636"/>
      <w:r/>
      <w:bookmarkStart w:id="90" w:name="_Toc22755"/>
      <w:r/>
      <w:bookmarkStart w:id="91" w:name="_Toc22376"/>
      <w:r/>
      <w:r/>
    </w:p>
    <w:p>
      <w:pPr>
        <w:jc w:val="center"/>
        <w:spacing w:line="360" w:lineRule="auto"/>
        <w:rPr>
          <w:rFonts w:ascii="黑体" w:hAnsi="Arial" w:eastAsia="黑体" w:cs="Arial"/>
          <w:color w:val="000000"/>
          <w:sz w:val="36"/>
          <w:szCs w:val="36"/>
          <w:lang w:val="zh-CN"/>
        </w:rPr>
        <w:outlineLvl w:val="0"/>
      </w:pPr>
      <w:r>
        <w:rPr>
          <w:rFonts w:hint="eastAsia" w:ascii="黑体" w:hAnsi="Arial" w:eastAsia="黑体" w:cs="Arial"/>
          <w:b/>
          <w:bCs/>
          <w:color w:val="000000"/>
          <w:sz w:val="36"/>
          <w:szCs w:val="36"/>
          <w:lang w:val="zh-CN"/>
        </w:rPr>
        <w:t xml:space="preserve">第五章</w:t>
      </w:r>
      <w:r>
        <w:rPr>
          <w:rFonts w:hint="eastAsia" w:ascii="黑体" w:hAnsi="Arial" w:eastAsia="黑体" w:cs="Arial"/>
          <w:b/>
          <w:bCs/>
          <w:color w:val="000000"/>
          <w:sz w:val="36"/>
          <w:szCs w:val="36"/>
        </w:rPr>
        <w:t xml:space="preserve"> </w:t>
      </w:r>
      <w:r>
        <w:rPr>
          <w:rFonts w:hint="eastAsia" w:ascii="黑体" w:hAnsi="宋体" w:eastAsia="黑体"/>
          <w:b/>
          <w:bCs/>
          <w:color w:val="000000"/>
          <w:spacing w:val="-10"/>
          <w:sz w:val="36"/>
          <w:szCs w:val="36"/>
          <w:lang w:val="zh-CN"/>
        </w:rPr>
        <w:t xml:space="preserve">合同主要条款及格式</w:t>
      </w:r>
      <w:bookmarkEnd w:id="89"/>
      <w:r/>
      <w:bookmarkEnd w:id="90"/>
      <w:r/>
      <w:bookmarkEnd w:id="91"/>
      <w:r/>
      <w:r/>
    </w:p>
    <w:p>
      <w:pPr>
        <w:jc w:val="center"/>
        <w:spacing w:line="360" w:lineRule="auto"/>
        <w:rPr>
          <w:rFonts w:eastAsia="黑体"/>
          <w:b/>
          <w:bCs/>
          <w:color w:val="000000"/>
          <w:sz w:val="44"/>
          <w:szCs w:val="44"/>
        </w:rPr>
      </w:pPr>
      <w:r>
        <w:rPr>
          <w:rFonts w:eastAsia="黑体"/>
          <w:b/>
          <w:bCs/>
          <w:color w:val="000000"/>
          <w:sz w:val="44"/>
          <w:szCs w:val="44"/>
        </w:rPr>
      </w:r>
      <w:r/>
    </w:p>
    <w:p>
      <w:pPr>
        <w:jc w:val="center"/>
        <w:spacing w:line="360" w:lineRule="auto"/>
        <w:rPr>
          <w:rFonts w:eastAsia="黑体"/>
          <w:b/>
          <w:bCs/>
          <w:color w:val="000000"/>
          <w:sz w:val="44"/>
          <w:szCs w:val="44"/>
        </w:rPr>
      </w:pPr>
      <w:r>
        <w:rPr>
          <w:rFonts w:eastAsia="黑体"/>
          <w:b/>
          <w:bCs/>
          <w:color w:val="000000"/>
          <w:sz w:val="44"/>
          <w:szCs w:val="44"/>
        </w:rPr>
      </w:r>
      <w:r/>
    </w:p>
    <w:p>
      <w:pPr>
        <w:jc w:val="center"/>
        <w:spacing w:line="360" w:lineRule="auto"/>
        <w:rPr>
          <w:rFonts w:eastAsia="黑体"/>
          <w:b/>
          <w:bCs/>
          <w:color w:val="000000"/>
          <w:sz w:val="44"/>
          <w:szCs w:val="44"/>
        </w:rPr>
      </w:pPr>
      <w:r>
        <w:rPr>
          <w:rFonts w:eastAsia="黑体"/>
          <w:b/>
          <w:bCs/>
          <w:color w:val="000000"/>
          <w:sz w:val="44"/>
          <w:szCs w:val="44"/>
        </w:rPr>
      </w:r>
      <w:r/>
    </w:p>
    <w:p>
      <w:pPr>
        <w:jc w:val="center"/>
        <w:spacing w:line="360" w:lineRule="auto"/>
        <w:rPr>
          <w:rFonts w:hint="eastAsia" w:ascii="宋体" w:hAnsi="宋体" w:cs="宋体"/>
          <w:b/>
          <w:bCs/>
          <w:color w:val="000000"/>
          <w:sz w:val="44"/>
          <w:szCs w:val="44"/>
        </w:rPr>
      </w:pPr>
      <w:r>
        <w:rPr>
          <w:rFonts w:hint="eastAsia" w:ascii="宋体" w:hAnsi="宋体" w:cs="宋体"/>
          <w:b/>
          <w:bCs/>
          <w:color w:val="000000"/>
          <w:sz w:val="44"/>
          <w:szCs w:val="44"/>
        </w:rPr>
        <w:t xml:space="preserve">采购合同</w:t>
      </w:r>
      <w:r/>
    </w:p>
    <w:p>
      <w:pPr>
        <w:jc w:val="cente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spacing w:line="360" w:lineRule="auto"/>
        <w:rPr>
          <w:rFonts w:hint="eastAsia" w:ascii="宋体" w:hAnsi="宋体" w:cs="宋体"/>
          <w:b/>
          <w:color w:val="000000"/>
        </w:rPr>
      </w:pPr>
      <w:r>
        <w:rPr>
          <w:rFonts w:hint="eastAsia" w:ascii="宋体" w:hAnsi="宋体" w:cs="宋体"/>
          <w:b/>
          <w:color w:val="000000"/>
        </w:rPr>
      </w:r>
      <w:r/>
    </w:p>
    <w:p>
      <w:pPr>
        <w:ind w:firstLine="1687"/>
        <w:jc w:val="left"/>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项目编号 ：</w:t>
      </w:r>
      <w:r>
        <w:rPr>
          <w:rFonts w:hint="eastAsia" w:ascii="宋体" w:hAnsi="宋体" w:cs="宋体"/>
          <w:b/>
          <w:color w:val="000000"/>
          <w:sz w:val="28"/>
          <w:szCs w:val="28"/>
          <w:u w:val="single"/>
        </w:rPr>
        <w:t xml:space="preserve">                               </w:t>
      </w:r>
      <w:r/>
    </w:p>
    <w:p>
      <w:pPr>
        <w:ind w:firstLine="1687"/>
        <w:jc w:val="left"/>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项目名称 ：</w:t>
      </w:r>
      <w:r>
        <w:rPr>
          <w:rFonts w:hint="eastAsia" w:ascii="宋体" w:hAnsi="宋体" w:cs="宋体"/>
          <w:b/>
          <w:color w:val="000000"/>
          <w:sz w:val="28"/>
          <w:szCs w:val="28"/>
          <w:u w:val="single"/>
        </w:rPr>
        <w:t xml:space="preserve">                               </w:t>
      </w:r>
      <w:r/>
    </w:p>
    <w:p>
      <w:pPr>
        <w:ind w:firstLine="1687"/>
        <w:jc w:val="left"/>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采购单位 ：</w:t>
      </w:r>
      <w:r>
        <w:rPr>
          <w:rFonts w:hint="eastAsia" w:ascii="宋体" w:hAnsi="宋体" w:cs="宋体"/>
          <w:b/>
          <w:color w:val="000000"/>
          <w:sz w:val="28"/>
          <w:szCs w:val="28"/>
          <w:u w:val="single"/>
        </w:rPr>
        <w:t xml:space="preserve">                               </w:t>
      </w:r>
      <w:r/>
    </w:p>
    <w:p>
      <w:pPr>
        <w:ind w:firstLine="1687"/>
        <w:jc w:val="left"/>
        <w:spacing w:line="360" w:lineRule="auto"/>
        <w:rPr>
          <w:rFonts w:hint="eastAsia" w:ascii="宋体" w:hAnsi="宋体" w:cs="宋体"/>
          <w:b/>
          <w:color w:val="000000"/>
          <w:sz w:val="28"/>
          <w:szCs w:val="28"/>
          <w:u w:val="single"/>
        </w:rPr>
      </w:pPr>
      <w:r>
        <w:rPr>
          <w:rFonts w:hint="eastAsia" w:ascii="宋体" w:hAnsi="宋体" w:cs="宋体"/>
          <w:b/>
          <w:color w:val="000000"/>
          <w:sz w:val="28"/>
          <w:szCs w:val="28"/>
        </w:rPr>
        <w:t xml:space="preserve">成交单位 ：</w:t>
      </w:r>
      <w:r>
        <w:rPr>
          <w:rFonts w:hint="eastAsia" w:ascii="宋体" w:hAnsi="宋体" w:cs="宋体"/>
          <w:b/>
          <w:color w:val="000000"/>
          <w:sz w:val="28"/>
          <w:szCs w:val="28"/>
          <w:u w:val="single"/>
        </w:rPr>
        <w:t xml:space="preserve">                               </w:t>
      </w:r>
      <w:r/>
    </w:p>
    <w:p>
      <w:pPr>
        <w:ind w:firstLine="1687"/>
        <w:jc w:val="left"/>
        <w:spacing w:line="360" w:lineRule="auto"/>
        <w:rPr>
          <w:rFonts w:hint="eastAsia" w:ascii="宋体" w:hAnsi="宋体" w:cs="宋体"/>
          <w:b/>
          <w:color w:val="000000"/>
          <w:sz w:val="28"/>
          <w:szCs w:val="28"/>
        </w:rPr>
      </w:pPr>
      <w:r>
        <w:rPr>
          <w:rFonts w:hint="eastAsia" w:ascii="宋体" w:hAnsi="宋体" w:cs="宋体"/>
          <w:b/>
          <w:color w:val="000000"/>
          <w:sz w:val="28"/>
          <w:szCs w:val="28"/>
        </w:rPr>
        <w:t xml:space="preserve">签订日期 ：</w:t>
      </w:r>
      <w:r>
        <w:rPr>
          <w:rFonts w:hint="eastAsia" w:ascii="宋体" w:hAnsi="宋体" w:cs="宋体"/>
          <w:b/>
          <w:color w:val="000000"/>
          <w:sz w:val="28"/>
          <w:szCs w:val="28"/>
          <w:u w:val="single"/>
        </w:rPr>
        <w:t xml:space="preserve">                               </w:t>
      </w:r>
      <w:r/>
    </w:p>
    <w:p>
      <w:pPr>
        <w:jc w:val="left"/>
        <w:rPr>
          <w:rFonts w:hint="eastAsia" w:ascii="宋体" w:hAnsi="宋体"/>
          <w:color w:val="000000"/>
          <w:szCs w:val="21"/>
        </w:rPr>
      </w:pPr>
      <w:r>
        <w:rPr>
          <w:rFonts w:hint="eastAsia" w:ascii="宋体" w:hAnsi="宋体"/>
          <w:color w:val="000000"/>
          <w:szCs w:val="21"/>
        </w:rPr>
      </w:r>
      <w:r/>
    </w:p>
    <w:p>
      <w:pPr>
        <w:pStyle w:val="983"/>
        <w:ind w:left="0"/>
        <w:jc w:val="left"/>
        <w:rPr>
          <w:rFonts w:hint="eastAsia" w:ascii="宋体" w:hAnsi="宋体" w:eastAsia="宋体"/>
          <w:lang w:val="en-US"/>
        </w:rPr>
      </w:pPr>
      <w:r>
        <w:rPr>
          <w:rFonts w:hint="eastAsia" w:ascii="宋体" w:hAnsi="宋体" w:eastAsia="宋体"/>
          <w:lang w:val="en-US"/>
        </w:rPr>
      </w:r>
      <w:r/>
    </w:p>
    <w:p>
      <w:pPr>
        <w:jc w:val="left"/>
        <w:rPr>
          <w:rFonts w:hint="eastAsia" w:ascii="宋体" w:hAnsi="宋体"/>
        </w:rPr>
      </w:pPr>
      <w:r>
        <w:rPr>
          <w:rFonts w:hint="eastAsia" w:ascii="宋体" w:hAnsi="宋体"/>
        </w:rPr>
      </w:r>
      <w:r/>
    </w:p>
    <w:p>
      <w:pPr>
        <w:pStyle w:val="983"/>
        <w:ind w:left="0"/>
        <w:jc w:val="left"/>
        <w:rPr>
          <w:rFonts w:hint="eastAsia" w:ascii="宋体" w:hAnsi="宋体" w:eastAsia="宋体"/>
          <w:lang w:val="en-US"/>
        </w:rPr>
      </w:pPr>
      <w:r>
        <w:rPr>
          <w:rFonts w:hint="eastAsia" w:ascii="宋体" w:hAnsi="宋体" w:eastAsia="宋体"/>
          <w:lang w:val="en-US"/>
        </w:rPr>
      </w:r>
      <w:r/>
    </w:p>
    <w:p>
      <w:pPr>
        <w:jc w:val="left"/>
        <w:rPr>
          <w:rFonts w:hint="eastAsia" w:ascii="宋体" w:hAnsi="宋体"/>
        </w:rPr>
      </w:pPr>
      <w:r>
        <w:rPr>
          <w:rFonts w:hint="eastAsia" w:ascii="宋体" w:hAnsi="宋体"/>
        </w:rPr>
      </w:r>
      <w:r/>
    </w:p>
    <w:p>
      <w:pPr>
        <w:pStyle w:val="983"/>
        <w:ind w:left="0"/>
        <w:jc w:val="left"/>
        <w:rPr>
          <w:rFonts w:hint="eastAsia" w:ascii="宋体" w:hAnsi="宋体" w:eastAsia="宋体"/>
          <w:lang w:val="en-US"/>
        </w:rPr>
      </w:pPr>
      <w:r>
        <w:rPr>
          <w:rFonts w:hint="eastAsia" w:ascii="宋体" w:hAnsi="宋体" w:eastAsia="宋体"/>
          <w:lang w:val="en-US"/>
        </w:rPr>
      </w:r>
      <w:r/>
    </w:p>
    <w:p>
      <w:pPr>
        <w:jc w:val="left"/>
        <w:rPr>
          <w:rFonts w:hint="eastAsia" w:ascii="宋体" w:hAnsi="宋体"/>
        </w:rPr>
      </w:pPr>
      <w:r>
        <w:rPr>
          <w:rFonts w:hint="eastAsia" w:ascii="宋体" w:hAnsi="宋体"/>
        </w:rPr>
      </w:r>
      <w:r/>
    </w:p>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合同编号：</w:t>
      </w:r>
      <w:r/>
    </w:p>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政府采购计划号：</w:t>
      </w:r>
      <w:r/>
    </w:p>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 </w:t>
      </w:r>
      <w:r/>
    </w:p>
    <w:tbl>
      <w:tblPr>
        <w:tblStyle w:val="774"/>
        <w:tblW w:w="8520" w:type="dxa"/>
        <w:tblInd w:w="108" w:type="dxa"/>
        <w:shd w:val="clear" w:color="auto" w:fill="ffffff"/>
        <w:tblLayout w:type="fixed"/>
        <w:tblCellMar>
          <w:left w:w="0" w:type="dxa"/>
          <w:top w:w="0" w:type="dxa"/>
          <w:right w:w="0"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供应商（以下称乙方）：</w:t>
            </w:r>
            <w:r/>
          </w:p>
        </w:tc>
      </w:tr>
      <w:tr>
        <w:trPr>
          <w:trHeight w:val="253"/>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textDirection w:val="lrTb"/>
            <w:noWrap w:val="false"/>
          </w:tcPr>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textDirection w:val="lrTb"/>
            <w:noWrap w:val="false"/>
          </w:tcPr>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住所地：</w:t>
            </w:r>
            <w:r/>
          </w:p>
        </w:tc>
      </w:tr>
    </w:tbl>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根据《中华人民共和国政府采购法》、《中华人民共和国民法典》等法律法规的规定，甲乙双方按照采购代理机构的采购结果签订本合同。</w:t>
      </w:r>
      <w:r/>
    </w:p>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第一条合同标的 </w:t>
      </w:r>
      <w:r/>
    </w:p>
    <w:p>
      <w:pPr>
        <w:ind w:firstLine="420"/>
        <w:jc w:val="left"/>
        <w:spacing w:line="360" w:lineRule="auto"/>
        <w:rPr>
          <w:rFonts w:hint="eastAsia" w:ascii="宋体" w:hAnsi="宋体" w:cs="宋体"/>
          <w:b/>
          <w:bCs/>
          <w:color w:val="auto"/>
          <w:szCs w:val="21"/>
          <w:u w:val="single"/>
        </w:rPr>
      </w:pPr>
      <w:r>
        <w:rPr>
          <w:rFonts w:hint="eastAsia" w:ascii="宋体" w:hAnsi="宋体"/>
          <w:bCs/>
          <w:color w:val="000000"/>
          <w:szCs w:val="21"/>
        </w:rPr>
        <w:t xml:space="preserve">乙方根据甲方要求提供下列服务：</w:t>
      </w:r>
      <w:r>
        <w:rPr>
          <w:rFonts w:hint="eastAsia" w:ascii="宋体" w:hAnsi="宋体" w:cs="宋体"/>
          <w:b/>
          <w:bCs/>
          <w:szCs w:val="21"/>
          <w:u w:val="single"/>
        </w:rPr>
        <w:t xml:space="preserve">乌龙山北沟区域水处理设备运维服务。要求运维单位</w:t>
      </w:r>
      <w:r>
        <w:rPr>
          <w:rFonts w:ascii="宋体" w:hAnsi="宋体" w:cs="宋体"/>
          <w:b/>
          <w:bCs/>
          <w:szCs w:val="21"/>
          <w:u w:val="single"/>
        </w:rPr>
        <w:t xml:space="preserve">定期进行设备维护检修保养、</w:t>
      </w:r>
      <w:r>
        <w:rPr>
          <w:rFonts w:hint="eastAsia" w:ascii="宋体" w:hAnsi="宋体" w:cs="宋体"/>
          <w:b/>
          <w:bCs/>
          <w:szCs w:val="21"/>
          <w:u w:val="single"/>
        </w:rPr>
        <w:t xml:space="preserve">安排专人每日巡查</w:t>
      </w:r>
      <w:r>
        <w:rPr>
          <w:rFonts w:ascii="宋体" w:hAnsi="宋体" w:cs="宋体"/>
          <w:b/>
          <w:bCs/>
          <w:szCs w:val="21"/>
          <w:u w:val="single"/>
        </w:rPr>
        <w:t xml:space="preserve">现场环境</w:t>
      </w:r>
      <w:r>
        <w:rPr>
          <w:rFonts w:hint="eastAsia" w:ascii="宋体" w:hAnsi="宋体" w:cs="宋体"/>
          <w:b/>
          <w:bCs/>
          <w:szCs w:val="21"/>
          <w:u w:val="single"/>
        </w:rPr>
        <w:t xml:space="preserve">、进行水质检测，确保设备出水达到地表水</w:t>
      </w:r>
      <w:r>
        <w:rPr>
          <w:rFonts w:hint="eastAsia" w:ascii="宋体" w:hAnsi="宋体" w:cs="宋体"/>
          <w:b/>
          <w:bCs/>
          <w:color w:val="auto"/>
          <w:szCs w:val="21"/>
          <w:u w:val="single"/>
        </w:rPr>
        <w:t xml:space="preserve">V类水要求，确保</w:t>
      </w:r>
      <w:r>
        <w:rPr>
          <w:rFonts w:ascii="宋体" w:hAnsi="宋体" w:cs="宋体"/>
          <w:b/>
          <w:bCs/>
          <w:color w:val="auto"/>
          <w:szCs w:val="21"/>
          <w:u w:val="single"/>
        </w:rPr>
        <w:t xml:space="preserve">安全生产管理，</w:t>
      </w:r>
      <w:r>
        <w:rPr>
          <w:rFonts w:hint="eastAsia" w:ascii="宋体" w:hAnsi="宋体" w:cs="宋体"/>
          <w:b/>
          <w:bCs/>
          <w:color w:val="auto"/>
          <w:szCs w:val="21"/>
          <w:u w:val="single"/>
        </w:rPr>
        <w:t xml:space="preserve">做到对</w:t>
      </w:r>
      <w:r>
        <w:rPr>
          <w:rFonts w:ascii="宋体" w:hAnsi="宋体" w:cs="宋体"/>
          <w:b/>
          <w:bCs/>
          <w:color w:val="auto"/>
          <w:szCs w:val="21"/>
          <w:u w:val="single"/>
        </w:rPr>
        <w:t xml:space="preserve">监管</w:t>
      </w:r>
      <w:r>
        <w:rPr>
          <w:rFonts w:hint="eastAsia" w:ascii="宋体" w:hAnsi="宋体" w:cs="宋体"/>
          <w:b/>
          <w:bCs/>
          <w:color w:val="auto"/>
          <w:szCs w:val="21"/>
          <w:u w:val="single"/>
        </w:rPr>
        <w:t xml:space="preserve">、应急</w:t>
      </w:r>
      <w:r>
        <w:rPr>
          <w:rFonts w:ascii="宋体" w:hAnsi="宋体" w:cs="宋体"/>
          <w:b/>
          <w:bCs/>
          <w:color w:val="auto"/>
          <w:szCs w:val="21"/>
          <w:u w:val="single"/>
        </w:rPr>
        <w:t xml:space="preserve">要求</w:t>
      </w:r>
      <w:r>
        <w:rPr>
          <w:rFonts w:hint="eastAsia" w:ascii="宋体" w:hAnsi="宋体" w:cs="宋体"/>
          <w:b/>
          <w:bCs/>
          <w:color w:val="auto"/>
          <w:szCs w:val="21"/>
          <w:u w:val="single"/>
        </w:rPr>
        <w:t xml:space="preserve">及时响应。</w:t>
      </w:r>
      <w:r>
        <w:rPr>
          <w:rFonts w:ascii="宋体" w:hAnsi="宋体"/>
          <w:b/>
          <w:bCs/>
          <w:color w:val="auto"/>
          <w:szCs w:val="21"/>
          <w:u w:val="single"/>
        </w:rPr>
        <w:t xml:space="preserve">水处理设施装备的具体清单详见</w:t>
      </w:r>
      <w:r>
        <w:rPr>
          <w:rFonts w:hint="eastAsia" w:ascii="宋体" w:hAnsi="宋体"/>
          <w:b/>
          <w:bCs/>
          <w:color w:val="auto"/>
          <w:szCs w:val="21"/>
          <w:u w:val="single"/>
        </w:rPr>
        <w:t xml:space="preserve">下表：</w:t>
      </w:r>
      <w:r/>
    </w:p>
    <w:tbl>
      <w:tblPr>
        <w:tblStyle w:val="774"/>
        <w:tblW w:w="8900" w:type="dxa"/>
        <w:jc w:val="center"/>
        <w:tblLayout w:type="fixed"/>
        <w:tblCellMar>
          <w:left w:w="0" w:type="dxa"/>
          <w:top w:w="0" w:type="dxa"/>
          <w:right w:w="0" w:type="dxa"/>
          <w:bottom w:w="0" w:type="dxa"/>
        </w:tblCellMar>
        <w:tblLook w:val="04A0" w:firstRow="1" w:lastRow="0" w:firstColumn="1" w:lastColumn="0" w:noHBand="0" w:noVBand="1"/>
      </w:tblPr>
      <w:tblGrid>
        <w:gridCol w:w="328"/>
        <w:gridCol w:w="1015"/>
        <w:gridCol w:w="931"/>
        <w:gridCol w:w="799"/>
        <w:gridCol w:w="974"/>
        <w:gridCol w:w="1647"/>
        <w:gridCol w:w="1266"/>
        <w:gridCol w:w="1940"/>
      </w:tblGrid>
      <w:tr>
        <w:trPr>
          <w:jc w:val="center"/>
          <w:trHeight w:val="1172" w:hRule="exact"/>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jc w:val="center"/>
              <w:widowControl/>
              <w:rPr>
                <w:rFonts w:hint="eastAsia" w:ascii="宋体" w:hAnsi="宋体"/>
                <w:b/>
                <w:bCs/>
                <w:color w:val="auto"/>
                <w:szCs w:val="21"/>
              </w:rPr>
            </w:pPr>
            <w:r>
              <w:rPr>
                <w:rFonts w:ascii="宋体" w:hAnsi="宋体"/>
                <w:b/>
                <w:bCs/>
                <w:color w:val="auto"/>
                <w:szCs w:val="21"/>
              </w:rPr>
              <w:t xml:space="preserve">序号</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widowControl/>
              <w:rPr>
                <w:rFonts w:hint="eastAsia" w:ascii="宋体" w:hAnsi="宋体"/>
                <w:b/>
                <w:bCs/>
                <w:color w:val="auto"/>
                <w:szCs w:val="21"/>
              </w:rPr>
            </w:pPr>
            <w:r>
              <w:rPr>
                <w:rFonts w:ascii="宋体" w:hAnsi="宋体"/>
                <w:b/>
                <w:bCs/>
                <w:color w:val="auto"/>
                <w:szCs w:val="21"/>
              </w:rPr>
              <w:t xml:space="preserve">装备位置</w:t>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jc w:val="center"/>
              <w:widowControl/>
              <w:rPr>
                <w:rFonts w:hint="eastAsia" w:ascii="宋体" w:hAnsi="宋体"/>
                <w:b/>
                <w:bCs/>
                <w:color w:val="auto"/>
                <w:szCs w:val="21"/>
              </w:rPr>
            </w:pPr>
            <w:r>
              <w:rPr>
                <w:rFonts w:ascii="宋体" w:hAnsi="宋体"/>
                <w:b/>
                <w:bCs/>
                <w:color w:val="auto"/>
                <w:szCs w:val="21"/>
              </w:rPr>
              <w:t xml:space="preserve">设计处</w:t>
            </w:r>
            <w:r/>
          </w:p>
          <w:p>
            <w:pPr>
              <w:jc w:val="center"/>
              <w:widowControl/>
              <w:rPr>
                <w:rFonts w:hint="eastAsia" w:ascii="宋体" w:hAnsi="宋体"/>
                <w:b/>
                <w:bCs/>
                <w:color w:val="auto"/>
                <w:szCs w:val="21"/>
              </w:rPr>
            </w:pPr>
            <w:r>
              <w:rPr>
                <w:rFonts w:ascii="宋体" w:hAnsi="宋体"/>
                <w:b/>
                <w:bCs/>
                <w:color w:val="auto"/>
                <w:szCs w:val="21"/>
              </w:rPr>
              <w:t xml:space="preserve">理能力</w:t>
            </w:r>
            <w:r/>
          </w:p>
          <w:p>
            <w:pPr>
              <w:jc w:val="center"/>
              <w:widowControl/>
              <w:rPr>
                <w:rFonts w:hint="eastAsia" w:ascii="宋体" w:hAnsi="宋体"/>
                <w:b/>
                <w:bCs/>
                <w:color w:val="auto"/>
                <w:szCs w:val="21"/>
              </w:rPr>
            </w:pPr>
            <w:r>
              <w:rPr>
                <w:rFonts w:hint="eastAsia" w:ascii="宋体" w:hAnsi="宋体"/>
                <w:b/>
                <w:bCs/>
                <w:color w:val="auto"/>
                <w:szCs w:val="21"/>
              </w:rPr>
              <w:t xml:space="preserve">（</w:t>
            </w:r>
            <w:r>
              <w:rPr>
                <w:rFonts w:ascii="宋体" w:hAnsi="宋体"/>
                <w:b/>
                <w:bCs/>
                <w:color w:val="auto"/>
                <w:szCs w:val="21"/>
              </w:rPr>
              <w:t xml:space="preserve">吨/天</w:t>
            </w:r>
            <w:r>
              <w:rPr>
                <w:rFonts w:hint="eastAsia" w:ascii="宋体" w:hAnsi="宋体"/>
                <w:b/>
                <w:bCs/>
                <w:color w:val="auto"/>
                <w:szCs w:val="21"/>
              </w:rPr>
              <w:t xml:space="preserve">）</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widowControl/>
              <w:rPr>
                <w:rFonts w:hint="eastAsia" w:ascii="宋体" w:hAnsi="宋体"/>
                <w:b/>
                <w:bCs/>
                <w:color w:val="auto"/>
                <w:szCs w:val="21"/>
              </w:rPr>
            </w:pPr>
            <w:r>
              <w:rPr>
                <w:rFonts w:ascii="宋体" w:hAnsi="宋体"/>
                <w:b/>
                <w:bCs/>
                <w:color w:val="auto"/>
                <w:szCs w:val="21"/>
              </w:rPr>
              <w:t xml:space="preserve">品牌厂商</w:t>
            </w:r>
            <w:r/>
          </w:p>
        </w:tc>
        <w:tc>
          <w:tcPr>
            <w:tcBorders>
              <w:top w:val="single" w:color="000000" w:sz="4" w:space="0"/>
              <w:left w:val="single" w:color="000000" w:sz="4" w:space="0"/>
              <w:bottom w:val="single" w:color="000000" w:sz="4" w:space="0"/>
              <w:right w:val="single" w:color="auto" w:sz="4" w:space="0"/>
            </w:tcBorders>
            <w:tcW w:w="974" w:type="dxa"/>
            <w:vAlign w:val="center"/>
            <w:textDirection w:val="lrTb"/>
            <w:noWrap/>
          </w:tcPr>
          <w:p>
            <w:pPr>
              <w:jc w:val="center"/>
              <w:widowControl/>
              <w:rPr>
                <w:rFonts w:hint="eastAsia" w:ascii="宋体" w:hAnsi="宋体"/>
                <w:b/>
                <w:bCs/>
                <w:color w:val="auto"/>
                <w:szCs w:val="21"/>
              </w:rPr>
            </w:pPr>
            <w:r>
              <w:rPr>
                <w:rFonts w:ascii="宋体" w:hAnsi="宋体"/>
                <w:b/>
                <w:bCs/>
                <w:color w:val="auto"/>
                <w:szCs w:val="21"/>
              </w:rPr>
              <w:t xml:space="preserve">主工艺</w:t>
            </w:r>
            <w:r/>
          </w:p>
        </w:tc>
        <w:tc>
          <w:tcPr>
            <w:tcBorders>
              <w:top w:val="single" w:color="000000" w:sz="4" w:space="0"/>
              <w:left w:val="single" w:color="auto" w:sz="4" w:space="0"/>
              <w:bottom w:val="single" w:color="000000" w:sz="4" w:space="0"/>
              <w:right w:val="single" w:color="000000" w:sz="4" w:space="0"/>
            </w:tcBorders>
            <w:tcW w:w="1647" w:type="dxa"/>
            <w:vAlign w:val="center"/>
            <w:textDirection w:val="lrTb"/>
            <w:noWrap/>
          </w:tcPr>
          <w:p>
            <w:pPr>
              <w:jc w:val="center"/>
              <w:widowControl/>
              <w:rPr>
                <w:rFonts w:hint="eastAsia" w:ascii="宋体" w:hAnsi="宋体"/>
                <w:b/>
                <w:bCs/>
                <w:color w:val="auto"/>
                <w:szCs w:val="21"/>
              </w:rPr>
            </w:pPr>
            <w:r>
              <w:rPr>
                <w:rFonts w:ascii="宋体" w:hAnsi="宋体"/>
                <w:b/>
                <w:bCs/>
                <w:color w:val="auto"/>
                <w:szCs w:val="21"/>
              </w:rPr>
              <w:t xml:space="preserve">主体设备</w:t>
            </w:r>
            <w:r/>
          </w:p>
        </w:tc>
        <w:tc>
          <w:tcPr>
            <w:tcBorders>
              <w:top w:val="single" w:color="000000" w:sz="4" w:space="0"/>
              <w:left w:val="single" w:color="000000" w:sz="4" w:space="0"/>
              <w:bottom w:val="single" w:color="000000" w:sz="4" w:space="0"/>
              <w:right w:val="single" w:color="auto" w:sz="4" w:space="0"/>
            </w:tcBorders>
            <w:tcW w:w="1266" w:type="dxa"/>
            <w:vAlign w:val="center"/>
            <w:textDirection w:val="lrTb"/>
            <w:noWrap/>
          </w:tcPr>
          <w:p>
            <w:pPr>
              <w:jc w:val="center"/>
              <w:widowControl/>
              <w:rPr>
                <w:rFonts w:hint="eastAsia" w:ascii="宋体" w:hAnsi="宋体"/>
                <w:b/>
                <w:bCs/>
                <w:color w:val="auto"/>
                <w:szCs w:val="21"/>
              </w:rPr>
            </w:pPr>
            <w:r>
              <w:rPr>
                <w:rFonts w:ascii="宋体" w:hAnsi="宋体"/>
                <w:b/>
                <w:bCs/>
                <w:color w:val="auto"/>
                <w:szCs w:val="21"/>
              </w:rPr>
              <w:t xml:space="preserve">投产时间</w:t>
            </w:r>
            <w:r/>
          </w:p>
        </w:tc>
        <w:tc>
          <w:tcPr>
            <w:tcBorders>
              <w:top w:val="single" w:color="000000" w:sz="4" w:space="0"/>
              <w:left w:val="single" w:color="000000" w:sz="4" w:space="0"/>
              <w:bottom w:val="single" w:color="000000" w:sz="4" w:space="0"/>
              <w:right w:val="single" w:color="auto" w:sz="4" w:space="0"/>
            </w:tcBorders>
            <w:tcW w:w="1940" w:type="dxa"/>
            <w:vAlign w:val="center"/>
            <w:textDirection w:val="lrTb"/>
            <w:noWrap/>
          </w:tcPr>
          <w:p>
            <w:pPr>
              <w:jc w:val="center"/>
              <w:widowControl/>
              <w:rPr>
                <w:rFonts w:hint="eastAsia" w:ascii="宋体" w:hAnsi="宋体"/>
                <w:b/>
                <w:bCs/>
                <w:color w:val="auto"/>
                <w:szCs w:val="21"/>
              </w:rPr>
            </w:pPr>
            <w:r>
              <w:rPr>
                <w:rFonts w:hint="eastAsia" w:ascii="宋体" w:hAnsi="宋体"/>
                <w:b/>
                <w:bCs/>
                <w:color w:val="auto"/>
                <w:szCs w:val="21"/>
              </w:rPr>
              <w:t xml:space="preserve">出水要求</w:t>
            </w:r>
            <w:r/>
          </w:p>
        </w:tc>
      </w:tr>
      <w:tr>
        <w:trPr>
          <w:jc w:val="center"/>
          <w:trHeight w:val="1178" w:hRule="exact"/>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1</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2号雨水</w:t>
            </w:r>
            <w:r/>
          </w:p>
          <w:p>
            <w:pPr>
              <w:jc w:val="center"/>
              <w:widowControl/>
              <w:rPr>
                <w:rFonts w:hint="eastAsia" w:ascii="宋体" w:hAnsi="宋体"/>
                <w:color w:val="auto"/>
                <w:szCs w:val="21"/>
              </w:rPr>
            </w:pPr>
            <w:r>
              <w:rPr>
                <w:rFonts w:ascii="宋体" w:hAnsi="宋体"/>
                <w:color w:val="auto"/>
                <w:szCs w:val="21"/>
              </w:rPr>
              <w:t xml:space="preserve">泵站前池</w:t>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3000</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凯米膜</w:t>
            </w:r>
            <w:r/>
          </w:p>
        </w:tc>
        <w:tc>
          <w:tcPr>
            <w:tcBorders>
              <w:top w:val="single" w:color="000000" w:sz="4" w:space="0"/>
              <w:left w:val="single" w:color="000000" w:sz="4" w:space="0"/>
              <w:bottom w:val="single" w:color="000000" w:sz="4" w:space="0"/>
              <w:right w:val="single" w:color="auto" w:sz="4" w:space="0"/>
            </w:tcBorders>
            <w:tcW w:w="974"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AO+MBR</w:t>
            </w:r>
            <w:r/>
          </w:p>
        </w:tc>
        <w:tc>
          <w:tcPr>
            <w:tcBorders>
              <w:top w:val="single" w:color="000000" w:sz="4" w:space="0"/>
              <w:left w:val="single" w:color="auto" w:sz="4" w:space="0"/>
              <w:bottom w:val="single" w:color="000000" w:sz="4" w:space="0"/>
              <w:right w:val="single" w:color="000000" w:sz="4" w:space="0"/>
            </w:tcBorders>
            <w:tcW w:w="1647"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鼓风机、膜组件、污泥处理设备、配电柜</w:t>
            </w:r>
            <w:r/>
          </w:p>
        </w:tc>
        <w:tc>
          <w:tcPr>
            <w:tcBorders>
              <w:top w:val="single" w:color="000000" w:sz="4" w:space="0"/>
              <w:left w:val="single" w:color="000000" w:sz="4" w:space="0"/>
              <w:bottom w:val="single" w:color="000000" w:sz="4" w:space="0"/>
              <w:right w:val="single" w:color="auto" w:sz="4" w:space="0"/>
            </w:tcBorders>
            <w:tcW w:w="1266"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2020</w:t>
            </w:r>
            <w:r>
              <w:rPr>
                <w:rFonts w:hint="eastAsia" w:ascii="宋体" w:hAnsi="宋体"/>
                <w:color w:val="auto"/>
                <w:szCs w:val="21"/>
              </w:rPr>
              <w:t xml:space="preserve">年</w:t>
            </w:r>
            <w:r>
              <w:rPr>
                <w:rFonts w:ascii="宋体" w:hAnsi="宋体"/>
                <w:color w:val="auto"/>
                <w:szCs w:val="21"/>
              </w:rPr>
              <w:t xml:space="preserve">8</w:t>
            </w:r>
            <w:r>
              <w:rPr>
                <w:rFonts w:hint="eastAsia" w:ascii="宋体" w:hAnsi="宋体"/>
                <w:color w:val="auto"/>
                <w:szCs w:val="21"/>
              </w:rPr>
              <w:t xml:space="preserve">月</w:t>
            </w:r>
            <w:r/>
          </w:p>
        </w:tc>
        <w:tc>
          <w:tcPr>
            <w:tcBorders>
              <w:top w:val="single" w:color="000000" w:sz="4" w:space="0"/>
              <w:left w:val="single" w:color="000000" w:sz="4" w:space="0"/>
              <w:bottom w:val="single" w:color="000000" w:sz="4" w:space="0"/>
              <w:right w:val="single" w:color="auto" w:sz="4" w:space="0"/>
            </w:tcBorders>
            <w:tcW w:w="1940" w:type="dxa"/>
            <w:vAlign w:val="center"/>
            <w:textDirection w:val="lrTb"/>
            <w:noWrap/>
          </w:tcPr>
          <w:p>
            <w:pPr>
              <w:jc w:val="center"/>
              <w:widowControl/>
              <w:rPr>
                <w:rFonts w:hint="eastAsia" w:ascii="宋体" w:hAnsi="宋体"/>
                <w:color w:val="auto"/>
                <w:szCs w:val="21"/>
              </w:rPr>
            </w:pPr>
            <w:r>
              <w:rPr>
                <w:rFonts w:hint="eastAsia" w:ascii="宋体" w:hAnsi="宋体"/>
                <w:color w:val="auto"/>
                <w:szCs w:val="21"/>
              </w:rPr>
              <w:t xml:space="preserve">化学需氧量、氨氮、总磷、ph值达到地表水V类标准</w:t>
            </w:r>
            <w:r/>
          </w:p>
        </w:tc>
      </w:tr>
      <w:tr>
        <w:trPr>
          <w:jc w:val="center"/>
          <w:trHeight w:val="1124" w:hRule="exact"/>
        </w:trPr>
        <w:tc>
          <w:tcPr>
            <w:tcBorders>
              <w:top w:val="single" w:color="000000" w:sz="4" w:space="0"/>
              <w:left w:val="single" w:color="000000" w:sz="4" w:space="0"/>
              <w:bottom w:val="single" w:color="000000" w:sz="4" w:space="0"/>
              <w:right w:val="single" w:color="000000" w:sz="4" w:space="0"/>
            </w:tcBorders>
            <w:tcW w:w="328"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2</w:t>
            </w:r>
            <w:r/>
          </w:p>
        </w:tc>
        <w:tc>
          <w:tcPr>
            <w:tcBorders>
              <w:top w:val="single" w:color="000000" w:sz="4" w:space="0"/>
              <w:left w:val="single" w:color="000000" w:sz="4" w:space="0"/>
              <w:bottom w:val="single" w:color="000000" w:sz="4" w:space="0"/>
              <w:right w:val="single" w:color="000000" w:sz="4" w:space="0"/>
            </w:tcBorders>
            <w:tcW w:w="1015"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3号雨水</w:t>
            </w:r>
            <w:r/>
          </w:p>
          <w:p>
            <w:pPr>
              <w:jc w:val="center"/>
              <w:widowControl/>
              <w:rPr>
                <w:rFonts w:hint="eastAsia" w:ascii="宋体" w:hAnsi="宋体"/>
                <w:color w:val="auto"/>
                <w:szCs w:val="21"/>
              </w:rPr>
            </w:pPr>
            <w:r>
              <w:rPr>
                <w:rFonts w:ascii="宋体" w:hAnsi="宋体"/>
                <w:color w:val="auto"/>
                <w:szCs w:val="21"/>
              </w:rPr>
              <w:t xml:space="preserve">泵站前池</w:t>
            </w:r>
            <w:r/>
          </w:p>
        </w:tc>
        <w:tc>
          <w:tcPr>
            <w:tcBorders>
              <w:top w:val="single" w:color="000000" w:sz="4" w:space="0"/>
              <w:left w:val="single" w:color="000000" w:sz="4" w:space="0"/>
              <w:bottom w:val="single" w:color="000000" w:sz="4" w:space="0"/>
              <w:right w:val="single" w:color="000000" w:sz="4" w:space="0"/>
            </w:tcBorders>
            <w:tcW w:w="931"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5000</w:t>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中建环能</w:t>
            </w:r>
            <w:r/>
          </w:p>
        </w:tc>
        <w:tc>
          <w:tcPr>
            <w:tcBorders>
              <w:top w:val="single" w:color="000000" w:sz="4" w:space="0"/>
              <w:left w:val="single" w:color="000000" w:sz="4" w:space="0"/>
              <w:bottom w:val="single" w:color="000000" w:sz="4" w:space="0"/>
              <w:right w:val="single" w:color="auto" w:sz="4" w:space="0"/>
            </w:tcBorders>
            <w:tcW w:w="974"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超磁分离</w:t>
            </w:r>
            <w:r/>
          </w:p>
        </w:tc>
        <w:tc>
          <w:tcPr>
            <w:tcBorders>
              <w:top w:val="single" w:color="000000" w:sz="4" w:space="0"/>
              <w:left w:val="single" w:color="auto" w:sz="4" w:space="0"/>
              <w:bottom w:val="single" w:color="000000" w:sz="4" w:space="0"/>
              <w:right w:val="single" w:color="000000" w:sz="4" w:space="0"/>
            </w:tcBorders>
            <w:tcW w:w="1647"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磁分离设备、磁回收设备、污泥处理设备、配电柜</w:t>
            </w:r>
            <w:r/>
          </w:p>
        </w:tc>
        <w:tc>
          <w:tcPr>
            <w:tcBorders>
              <w:top w:val="single" w:color="000000" w:sz="4" w:space="0"/>
              <w:left w:val="single" w:color="000000" w:sz="4" w:space="0"/>
              <w:bottom w:val="single" w:color="000000" w:sz="4" w:space="0"/>
              <w:right w:val="single" w:color="auto" w:sz="4" w:space="0"/>
            </w:tcBorders>
            <w:tcW w:w="1266" w:type="dxa"/>
            <w:vAlign w:val="center"/>
            <w:textDirection w:val="lrTb"/>
            <w:noWrap/>
          </w:tcPr>
          <w:p>
            <w:pPr>
              <w:jc w:val="center"/>
              <w:widowControl/>
              <w:rPr>
                <w:rFonts w:hint="eastAsia" w:ascii="宋体" w:hAnsi="宋体"/>
                <w:color w:val="auto"/>
                <w:szCs w:val="21"/>
              </w:rPr>
            </w:pPr>
            <w:r>
              <w:rPr>
                <w:rFonts w:ascii="宋体" w:hAnsi="宋体"/>
                <w:color w:val="auto"/>
                <w:szCs w:val="21"/>
              </w:rPr>
              <w:t xml:space="preserve">2019</w:t>
            </w:r>
            <w:r>
              <w:rPr>
                <w:rFonts w:hint="eastAsia" w:ascii="宋体" w:hAnsi="宋体"/>
                <w:color w:val="auto"/>
                <w:szCs w:val="21"/>
              </w:rPr>
              <w:t xml:space="preserve">年</w:t>
            </w:r>
            <w:r>
              <w:rPr>
                <w:rFonts w:ascii="宋体" w:hAnsi="宋体"/>
                <w:color w:val="auto"/>
                <w:szCs w:val="21"/>
              </w:rPr>
              <w:t xml:space="preserve">7</w:t>
            </w:r>
            <w:r>
              <w:rPr>
                <w:rFonts w:hint="eastAsia" w:ascii="宋体" w:hAnsi="宋体"/>
                <w:color w:val="auto"/>
                <w:szCs w:val="21"/>
              </w:rPr>
              <w:t xml:space="preserve">月</w:t>
            </w:r>
            <w:r/>
          </w:p>
        </w:tc>
        <w:tc>
          <w:tcPr>
            <w:tcBorders>
              <w:top w:val="single" w:color="000000" w:sz="4" w:space="0"/>
              <w:left w:val="single" w:color="000000" w:sz="4" w:space="0"/>
              <w:bottom w:val="single" w:color="000000" w:sz="4" w:space="0"/>
              <w:right w:val="single" w:color="auto" w:sz="4" w:space="0"/>
            </w:tcBorders>
            <w:tcW w:w="1940" w:type="dxa"/>
            <w:vAlign w:val="center"/>
            <w:textDirection w:val="lrTb"/>
            <w:noWrap/>
          </w:tcPr>
          <w:p>
            <w:pPr>
              <w:jc w:val="center"/>
              <w:widowControl/>
              <w:rPr>
                <w:rFonts w:hint="eastAsia" w:ascii="宋体" w:hAnsi="宋体"/>
                <w:color w:val="auto"/>
                <w:szCs w:val="21"/>
              </w:rPr>
            </w:pPr>
            <w:r>
              <w:rPr>
                <w:rFonts w:hint="eastAsia" w:ascii="宋体" w:hAnsi="宋体"/>
                <w:color w:val="auto"/>
                <w:szCs w:val="21"/>
              </w:rPr>
              <w:t xml:space="preserve">化学需氧量、ph值达到地表水V类标准</w:t>
            </w:r>
            <w:r/>
          </w:p>
          <w:p>
            <w:pPr>
              <w:jc w:val="center"/>
              <w:widowControl/>
              <w:rPr>
                <w:rFonts w:hint="eastAsia" w:ascii="宋体" w:hAnsi="宋体"/>
                <w:color w:val="auto"/>
                <w:szCs w:val="21"/>
              </w:rPr>
            </w:pPr>
            <w:r>
              <w:rPr>
                <w:rFonts w:hint="eastAsia" w:ascii="宋体" w:hAnsi="宋体"/>
                <w:color w:val="auto"/>
                <w:szCs w:val="21"/>
              </w:rPr>
              <w:t xml:space="preserve">悬浮物</w:t>
            </w:r>
            <w:r>
              <w:rPr>
                <w:rFonts w:hint="eastAsia" w:ascii="宋体" w:hAnsi="宋体" w:cs="宋体"/>
                <w:color w:val="auto"/>
                <w:szCs w:val="21"/>
              </w:rPr>
              <w:t xml:space="preserve">≦</w:t>
            </w:r>
            <w:r>
              <w:rPr>
                <w:rFonts w:hint="eastAsia" w:ascii="宋体" w:hAnsi="宋体"/>
                <w:color w:val="auto"/>
                <w:szCs w:val="21"/>
              </w:rPr>
              <w:t xml:space="preserve">20mg/L</w:t>
            </w:r>
            <w:r/>
          </w:p>
        </w:tc>
      </w:tr>
    </w:tbl>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服务内容详见竞争性磋商文件及乙方响应性文件等。</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第二条合同总价款 </w:t>
      </w:r>
      <w:r/>
    </w:p>
    <w:p>
      <w:pPr>
        <w:ind w:firstLine="600"/>
        <w:spacing w:line="360" w:lineRule="auto"/>
        <w:rPr>
          <w:rFonts w:hint="eastAsia" w:ascii="宋体" w:hAnsi="宋体"/>
          <w:b/>
          <w:bCs/>
          <w:color w:val="auto"/>
          <w:szCs w:val="21"/>
        </w:rPr>
      </w:pPr>
      <w:r>
        <w:rPr>
          <w:rFonts w:hint="eastAsia" w:ascii="宋体" w:hAnsi="宋体"/>
          <w:bCs/>
          <w:color w:val="auto"/>
          <w:szCs w:val="21"/>
        </w:rPr>
        <w:t xml:space="preserve">本合同项下服务总价款为___________（大写）人民币，分项价款在</w:t>
      </w:r>
      <w:r>
        <w:rPr>
          <w:rFonts w:ascii="宋体" w:hAnsi="宋体" w:cs="Calibri"/>
          <w:bCs/>
          <w:color w:val="auto"/>
          <w:szCs w:val="21"/>
        </w:rPr>
        <w:t xml:space="preserve">“</w:t>
      </w:r>
      <w:r>
        <w:rPr>
          <w:rFonts w:hint="eastAsia" w:ascii="宋体" w:hAnsi="宋体"/>
          <w:bCs/>
          <w:color w:val="auto"/>
          <w:szCs w:val="21"/>
        </w:rPr>
        <w:t xml:space="preserve">分项报价表</w:t>
      </w:r>
      <w:r>
        <w:rPr>
          <w:rFonts w:ascii="宋体" w:hAnsi="宋体" w:cs="Calibri"/>
          <w:bCs/>
          <w:color w:val="auto"/>
          <w:szCs w:val="21"/>
        </w:rPr>
        <w:t xml:space="preserve">”</w:t>
      </w:r>
      <w:r>
        <w:rPr>
          <w:rFonts w:hint="eastAsia" w:ascii="宋体" w:hAnsi="宋体"/>
          <w:bCs/>
          <w:color w:val="auto"/>
          <w:szCs w:val="21"/>
        </w:rPr>
        <w:t xml:space="preserve">中有明确规定。</w:t>
      </w:r>
      <w:r>
        <w:rPr>
          <w:rFonts w:ascii="宋体" w:hAnsi="宋体"/>
          <w:b/>
          <w:bCs/>
          <w:color w:val="auto"/>
          <w:szCs w:val="21"/>
        </w:rPr>
        <w:t xml:space="preserve">包括人工费、药剂费、维修费、备料更换费、管理费、检测费、设备应急处理费、污泥转运与处置费、税费等服务期间发生的费用。</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甲方就本合同不再向乙方支付任何其他款项。 </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第三条 组成本合同的有关文件</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竞争性磋商文件和有关附件是本合同不可分割的组成部分，与本合同具有同等法律效力。</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第四条 权利保证</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乙方应保证为甲方提供服务任何一部分时不受第三方提出侵犯其专利权、版权、商标权或其他权利的起诉。一旦出现侵权，乙方应承担全部责任。</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第五条 质量保证</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乙方提供的服务必须全部达到竞争性磋商文件各项要求，国家或行业有规定的，还要符合相应规定。</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第六条 交付使用和验收</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1.乙方应当在甲方规定的时间内完成竞争性磋商文件规定的项目并交付甲方使用，不得影响项目的进度计划。竞争性磋商文件有约定的，从其约定。</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2.甲方自行组织或视情邀请相关专家或国家认可的质量检测机构参加验收，乙方提供的服务不符合竞争性磋商文件和合同规定的，甲方有权拒收，乙方承担验收费用等。</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第七条 合同款支付</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1.本合同项下所有款项均以人民币支付。</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2.本合同项下的采购资金由甲方自行支付，乙方向甲方开具发票。</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3.付款方式：</w:t>
      </w:r>
      <w:r/>
    </w:p>
    <w:p>
      <w:pPr>
        <w:ind w:firstLine="420"/>
        <w:jc w:val="left"/>
        <w:spacing w:line="360" w:lineRule="auto"/>
        <w:rPr>
          <w:rFonts w:hint="eastAsia" w:ascii="宋体" w:hAnsi="宋体" w:cs="仿宋"/>
          <w:color w:val="auto"/>
          <w:szCs w:val="21"/>
        </w:rPr>
      </w:pPr>
      <w:r>
        <w:rPr>
          <w:rFonts w:hint="eastAsia" w:ascii="宋体" w:hAnsi="宋体" w:cs="仿宋"/>
          <w:color w:val="auto"/>
          <w:szCs w:val="21"/>
        </w:rPr>
        <w:t xml:space="preserve">（1）合同签订后，采购人应在1个月内向成交供应商支付运维管理费的30%；</w:t>
      </w:r>
      <w:r/>
    </w:p>
    <w:p>
      <w:pPr>
        <w:ind w:firstLine="420"/>
        <w:jc w:val="left"/>
        <w:spacing w:line="360" w:lineRule="auto"/>
        <w:rPr>
          <w:rFonts w:hint="eastAsia" w:ascii="宋体" w:hAnsi="宋体" w:cs="仿宋"/>
          <w:color w:val="auto"/>
          <w:szCs w:val="21"/>
        </w:rPr>
      </w:pPr>
      <w:r>
        <w:rPr>
          <w:rFonts w:hint="eastAsia" w:ascii="宋体" w:hAnsi="宋体" w:cs="仿宋"/>
          <w:color w:val="auto"/>
          <w:szCs w:val="21"/>
        </w:rPr>
        <w:t xml:space="preserve">（2）正常运维6个月后，采购人应在1个月内向中标供应商支付运维管理费的40%。</w:t>
      </w:r>
      <w:r/>
    </w:p>
    <w:p>
      <w:pPr>
        <w:ind w:firstLine="420"/>
        <w:jc w:val="left"/>
        <w:spacing w:line="360" w:lineRule="auto"/>
        <w:rPr>
          <w:rFonts w:hint="eastAsia" w:ascii="宋体" w:hAnsi="宋体" w:cs="仿宋"/>
          <w:color w:val="auto"/>
          <w:szCs w:val="21"/>
        </w:rPr>
      </w:pPr>
      <w:r>
        <w:rPr>
          <w:rFonts w:hint="eastAsia" w:ascii="宋体" w:hAnsi="宋体" w:cs="仿宋"/>
          <w:color w:val="auto"/>
          <w:szCs w:val="21"/>
        </w:rPr>
        <w:t xml:space="preserve">（3）运维一年期满后，采购人应在1个月内向中标供应商支付剩余30%的运维管理费扣除考核扣款，考核结果为优秀的，支付全部尾款；考核结果为合格的，按90%支付尾款；考核结果为不合格的，按50%支付尾款。</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第八条 违约责任  </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1.甲方无正当理由拒绝验收或拒付款的，甲方向乙方偿付合同总价的5%违约金。</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2.甲方未按合同规定的期限向乙方支付合同款的，每逾期1天甲方向乙方偿付欠款总额的5‰滞纳金，但累计滞纳金总额不超过欠款总额的5% 。</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3.如乙方不能按期交付服务的，甲方有权扣留全部履约保证金（如有）；同时乙方应向甲方支付合同总价5%的违约金。</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4.乙方逾期交付的，每逾期1天，乙方向甲方偿付合同总额的5‰的滞纳金。如乙方逾期交付达10天，甲方有权解除合同，解除合同的通知自到达乙方时生效。乙方逾期交付的，今后参加政府采购信誉将受到影响。</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5.乙方在承担违约责任后，仍应继续履行合同规定的义务（甲方解除合同的除外）。甲方未能及时追究乙方的任何一项违约责任并不表明甲方放弃追究乙方该项或其他违约责任。</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6.乙方虚假承诺，或经权威部门检测提供的货物或服务不能满足竞争性磋商文件要求，或是由于乙方的过错造成合同无法继续履行的，乙方履约保证金（如有）不予退还外，还应向甲方支付不少于合同总价30%赔偿金。</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第九条 合同的变更和终止</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1.除《政府采购法》第50条第二款规定的情形外，本合同一经签订，甲乙双方不得擅自变更、中止或终止合同。</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2.除发生法律规定的不能预见、不能避免并不能克服的客观情况外，甲乙双方不得放弃或拒绝履行合同。</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第十条 合同的转让</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乙方不得擅自部分或全部转让其应履行的合同义务。</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第十一条 争议的解决</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1.因履行本合同引起的或与本合同有关的争议，甲、乙双方应首先通过友好协商解决，如果协商不能解决争议，则采取以下第（1）种方式解决争议：</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（1）向甲方所在地有管辖权的人民法院提起诉讼；</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（2）向南京仲裁委员会按其仲裁规则申请仲裁。</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2.在诉讼期间，本合同应继续履行。</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第十二条 诚实信用</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乙方应诚实信用，严格按照竞争性磋商文件要求和承诺履行合同，不向甲方进行商业贿赂或者提供不正当利益。</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第十三条 合同生效及其他</w:t>
      </w:r>
      <w:r/>
    </w:p>
    <w:p>
      <w:pPr>
        <w:pStyle w:val="983"/>
        <w:ind w:left="0" w:firstLine="420"/>
        <w:jc w:val="left"/>
        <w:spacing w:line="360" w:lineRule="auto"/>
        <w:rPr>
          <w:rFonts w:hint="eastAsia" w:ascii="宋体" w:hAnsi="宋体" w:eastAsia="宋体"/>
          <w:bCs/>
          <w:color w:val="auto"/>
          <w:sz w:val="21"/>
          <w:szCs w:val="21"/>
          <w:lang w:val="en-US"/>
        </w:rPr>
      </w:pPr>
      <w:r>
        <w:rPr>
          <w:rFonts w:hint="eastAsia" w:ascii="宋体" w:hAnsi="宋体" w:eastAsia="宋体"/>
          <w:bCs/>
          <w:color w:val="auto"/>
          <w:sz w:val="21"/>
          <w:szCs w:val="21"/>
          <w:lang w:val="en-US"/>
        </w:rPr>
        <w:t xml:space="preserve">1.本合同自签订之日起生效。</w:t>
      </w:r>
      <w:r/>
    </w:p>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2.本合同一式四份，甲乙双方各执两份，扫描件发采购代理机构存档。</w:t>
      </w:r>
      <w:r/>
    </w:p>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3.本合同应按照中华人民共和国的现行法律进行解释。</w:t>
      </w:r>
      <w:r/>
    </w:p>
    <w:p>
      <w:pPr>
        <w:ind w:firstLine="422"/>
        <w:jc w:val="left"/>
        <w:spacing w:line="360" w:lineRule="auto"/>
        <w:rPr>
          <w:rFonts w:hint="eastAsia" w:ascii="宋体" w:hAnsi="宋体"/>
          <w:b/>
          <w:bCs/>
          <w:szCs w:val="21"/>
        </w:rPr>
      </w:pPr>
      <w:r>
        <w:rPr>
          <w:rFonts w:hint="eastAsia" w:ascii="宋体" w:hAnsi="宋体"/>
          <w:b/>
          <w:bCs/>
          <w:szCs w:val="21"/>
        </w:rPr>
        <w:t xml:space="preserve">第十四条 补充部分</w:t>
      </w:r>
      <w:r/>
    </w:p>
    <w:p>
      <w:pPr>
        <w:ind w:firstLine="200"/>
        <w:jc w:val="left"/>
        <w:spacing w:line="360" w:lineRule="auto"/>
        <w:rPr>
          <w:rFonts w:hint="eastAsia" w:ascii="宋体" w:hAnsi="宋体" w:cs="仿宋_GB2312"/>
          <w:b/>
          <w:szCs w:val="21"/>
        </w:rPr>
      </w:pPr>
      <w:r>
        <w:rPr>
          <w:rFonts w:hint="eastAsia" w:ascii="宋体" w:hAnsi="宋体" w:cs="仿宋_GB2312"/>
          <w:b/>
          <w:szCs w:val="21"/>
        </w:rPr>
        <w:t xml:space="preserve">（一）</w:t>
      </w:r>
      <w:r>
        <w:rPr>
          <w:rFonts w:ascii="宋体" w:hAnsi="宋体" w:cs="仿宋_GB2312"/>
          <w:b/>
          <w:szCs w:val="21"/>
        </w:rPr>
        <w:t xml:space="preserve">甲方的义务与责任</w:t>
      </w:r>
      <w:r/>
    </w:p>
    <w:p>
      <w:pPr>
        <w:ind w:firstLine="200"/>
        <w:jc w:val="left"/>
        <w:spacing w:line="360" w:lineRule="auto"/>
        <w:rPr>
          <w:rFonts w:hint="eastAsia" w:ascii="宋体" w:hAnsi="宋体"/>
          <w:szCs w:val="21"/>
        </w:rPr>
      </w:pPr>
      <w:r>
        <w:rPr>
          <w:rFonts w:ascii="宋体" w:hAnsi="宋体"/>
          <w:szCs w:val="21"/>
        </w:rPr>
        <w:t xml:space="preserve">负责按合同约定方式向乙方支付足额服务费。</w:t>
      </w:r>
      <w:r/>
    </w:p>
    <w:p>
      <w:pPr>
        <w:ind w:firstLine="200"/>
        <w:jc w:val="left"/>
        <w:spacing w:line="360" w:lineRule="auto"/>
        <w:rPr>
          <w:rFonts w:hint="eastAsia" w:ascii="宋体" w:hAnsi="宋体" w:cs="仿宋_GB2312"/>
          <w:b/>
          <w:szCs w:val="21"/>
        </w:rPr>
      </w:pPr>
      <w:r>
        <w:rPr>
          <w:rFonts w:hint="eastAsia" w:ascii="宋体" w:hAnsi="宋体" w:cs="仿宋_GB2312"/>
          <w:b/>
          <w:szCs w:val="21"/>
        </w:rPr>
        <w:t xml:space="preserve">（二）</w:t>
      </w:r>
      <w:r>
        <w:rPr>
          <w:rFonts w:ascii="宋体" w:hAnsi="宋体" w:cs="仿宋_GB2312"/>
          <w:b/>
          <w:szCs w:val="21"/>
        </w:rPr>
        <w:t xml:space="preserve">乙方的义务与责任</w:t>
      </w:r>
      <w:r/>
    </w:p>
    <w:p>
      <w:pPr>
        <w:ind w:firstLine="200"/>
        <w:jc w:val="left"/>
        <w:spacing w:line="360" w:lineRule="auto"/>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人员配备要求</w:t>
      </w:r>
      <w:r/>
    </w:p>
    <w:p>
      <w:pPr>
        <w:ind w:firstLine="200"/>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配备1名管理人员及至少</w:t>
      </w:r>
      <w:r>
        <w:rPr>
          <w:rFonts w:hint="eastAsia" w:ascii="宋体" w:hAnsi="宋体"/>
          <w:szCs w:val="21"/>
        </w:rPr>
        <w:t xml:space="preserve">3</w:t>
      </w:r>
      <w:r>
        <w:rPr>
          <w:rFonts w:ascii="宋体" w:hAnsi="宋体"/>
          <w:szCs w:val="21"/>
        </w:rPr>
        <w:t xml:space="preserve">名现场</w:t>
      </w:r>
      <w:r>
        <w:rPr>
          <w:rFonts w:hint="eastAsia" w:ascii="宋体" w:hAnsi="宋体"/>
          <w:szCs w:val="21"/>
        </w:rPr>
        <w:t xml:space="preserve">运维</w:t>
      </w:r>
      <w:r>
        <w:rPr>
          <w:rFonts w:ascii="宋体" w:hAnsi="宋体"/>
          <w:szCs w:val="21"/>
        </w:rPr>
        <w:t xml:space="preserve">人员。乙方若更换管理人员，必须经甲方认可，且新的管理人员的资质不得低于原管理人员；现场</w:t>
      </w:r>
      <w:r>
        <w:rPr>
          <w:rFonts w:hint="eastAsia" w:ascii="宋体" w:hAnsi="宋体"/>
          <w:szCs w:val="21"/>
        </w:rPr>
        <w:t xml:space="preserve">运维</w:t>
      </w:r>
      <w:r>
        <w:rPr>
          <w:rFonts w:ascii="宋体" w:hAnsi="宋体"/>
          <w:szCs w:val="21"/>
        </w:rPr>
        <w:t xml:space="preserve">工作人员应保证一体化设备正常运行，如遇季节性或突发性管理任务较重时：如配合甲方迎接检查时，乙方需及时无偿增加人员，确保按时完成管理任务和检查任务。</w:t>
      </w:r>
      <w:r/>
    </w:p>
    <w:p>
      <w:pPr>
        <w:ind w:firstLine="200"/>
        <w:jc w:val="left"/>
        <w:spacing w:line="360" w:lineRule="auto"/>
        <w:rPr>
          <w:rFonts w:hint="eastAsia" w:ascii="宋体" w:hAnsi="宋体"/>
          <w:szCs w:val="21"/>
        </w:rPr>
      </w:pPr>
      <w:r>
        <w:rPr>
          <w:rFonts w:hint="eastAsia" w:ascii="宋体" w:hAnsi="宋体"/>
          <w:szCs w:val="21"/>
        </w:rPr>
        <w:t xml:space="preserve">（2）无特殊原因，</w:t>
      </w:r>
      <w:r>
        <w:rPr>
          <w:rFonts w:ascii="宋体" w:hAnsi="宋体"/>
          <w:szCs w:val="21"/>
        </w:rPr>
        <w:t xml:space="preserve">乙方应确保一体化污水处理设备</w:t>
      </w:r>
      <w:r>
        <w:rPr>
          <w:rFonts w:hint="eastAsia" w:ascii="宋体" w:hAnsi="宋体"/>
          <w:szCs w:val="21"/>
        </w:rPr>
        <w:t xml:space="preserve">全年</w:t>
      </w:r>
      <w:r>
        <w:rPr>
          <w:rFonts w:ascii="宋体" w:hAnsi="宋体"/>
          <w:szCs w:val="21"/>
        </w:rPr>
        <w:t xml:space="preserve">24小时不间断正常运行。</w:t>
      </w:r>
      <w:r/>
    </w:p>
    <w:p>
      <w:pPr>
        <w:ind w:firstLine="20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乙方要认真做好所有工作人员的安全生产教育与管理工作，遵守安全操作规程，杜绝一切违规作业现象发生。乙方应做好</w:t>
      </w:r>
      <w:r>
        <w:rPr>
          <w:rFonts w:hint="eastAsia" w:ascii="宋体" w:hAnsi="宋体"/>
          <w:szCs w:val="21"/>
        </w:rPr>
        <w:t xml:space="preserve">运维</w:t>
      </w:r>
      <w:r>
        <w:rPr>
          <w:rFonts w:ascii="宋体" w:hAnsi="宋体"/>
          <w:szCs w:val="21"/>
        </w:rPr>
        <w:t xml:space="preserve">期间安全隐患、危险源排查工作，应将排查结果第一时间采取适宜措施进行处理并报告甲方。因操作不当或危险源识别不到位等引起的一切安全事故，乙方应第一时间采取适宜的措施进行处理和负责善后工作并报告甲方。</w:t>
      </w:r>
      <w:r/>
    </w:p>
    <w:p>
      <w:pPr>
        <w:ind w:firstLine="20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服务期内，</w:t>
      </w:r>
      <w:r>
        <w:rPr>
          <w:rFonts w:hint="eastAsia" w:ascii="宋体" w:hAnsi="宋体"/>
          <w:szCs w:val="21"/>
        </w:rPr>
        <w:t xml:space="preserve">由乙方原因导致</w:t>
      </w:r>
      <w:r>
        <w:rPr>
          <w:rFonts w:ascii="宋体" w:hAnsi="宋体"/>
          <w:szCs w:val="21"/>
        </w:rPr>
        <w:t xml:space="preserve">所发生的与设备</w:t>
      </w:r>
      <w:r>
        <w:rPr>
          <w:rFonts w:hint="eastAsia" w:ascii="宋体" w:hAnsi="宋体"/>
          <w:szCs w:val="21"/>
        </w:rPr>
        <w:t xml:space="preserve">运行</w:t>
      </w:r>
      <w:r>
        <w:rPr>
          <w:rFonts w:ascii="宋体" w:hAnsi="宋体"/>
          <w:szCs w:val="21"/>
        </w:rPr>
        <w:t xml:space="preserve">维护工程相关的一切安全事故责任均由乙方承担。</w:t>
      </w:r>
      <w:r/>
    </w:p>
    <w:p>
      <w:pPr>
        <w:ind w:firstLine="200"/>
        <w:jc w:val="left"/>
        <w:spacing w:line="360" w:lineRule="auto"/>
        <w:rPr>
          <w:rFonts w:hint="eastAsia" w:ascii="宋体" w:hAnsi="宋体"/>
          <w:b/>
          <w:bCs/>
          <w:color w:val="auto"/>
          <w:szCs w:val="21"/>
        </w:rPr>
      </w:pPr>
      <w:r>
        <w:rPr>
          <w:rFonts w:hint="eastAsia" w:ascii="宋体" w:hAnsi="宋体"/>
          <w:b/>
          <w:bCs/>
          <w:szCs w:val="21"/>
        </w:rPr>
        <w:t xml:space="preserve">2.</w:t>
      </w:r>
      <w:r>
        <w:rPr>
          <w:rFonts w:ascii="宋体" w:hAnsi="宋体"/>
          <w:b/>
          <w:bCs/>
          <w:szCs w:val="21"/>
        </w:rPr>
        <w:t xml:space="preserve">设备</w:t>
      </w:r>
      <w:r>
        <w:rPr>
          <w:rFonts w:hint="eastAsia" w:ascii="宋体" w:hAnsi="宋体"/>
          <w:b/>
          <w:bCs/>
          <w:szCs w:val="21"/>
        </w:rPr>
        <w:t xml:space="preserve">运</w:t>
      </w:r>
      <w:r>
        <w:rPr>
          <w:rFonts w:hint="eastAsia" w:ascii="宋体" w:hAnsi="宋体"/>
          <w:b/>
          <w:bCs/>
          <w:color w:val="auto"/>
          <w:szCs w:val="21"/>
        </w:rPr>
        <w:t xml:space="preserve">维</w:t>
      </w:r>
      <w:r>
        <w:rPr>
          <w:rFonts w:ascii="宋体" w:hAnsi="宋体"/>
          <w:b/>
          <w:bCs/>
          <w:color w:val="auto"/>
          <w:szCs w:val="21"/>
        </w:rPr>
        <w:t xml:space="preserve">要求</w:t>
      </w:r>
      <w:r/>
    </w:p>
    <w:p>
      <w:pPr>
        <w:ind w:firstLine="200"/>
        <w:jc w:val="left"/>
        <w:spacing w:line="360" w:lineRule="auto"/>
        <w:rPr>
          <w:rFonts w:hint="eastAsia" w:ascii="宋体" w:hAnsi="宋体"/>
          <w:szCs w:val="21"/>
        </w:rPr>
      </w:pPr>
      <w:r>
        <w:rPr>
          <w:rFonts w:hint="eastAsia" w:ascii="宋体" w:hAnsi="宋体"/>
          <w:color w:val="auto"/>
          <w:szCs w:val="21"/>
        </w:rPr>
        <w:t xml:space="preserve">（1）</w:t>
      </w:r>
      <w:r>
        <w:rPr>
          <w:rFonts w:ascii="宋体" w:hAnsi="宋体"/>
          <w:color w:val="auto"/>
          <w:szCs w:val="21"/>
        </w:rPr>
        <w:t xml:space="preserve">乙方在一体化污水处理设备</w:t>
      </w:r>
      <w:r>
        <w:rPr>
          <w:rFonts w:hint="eastAsia" w:ascii="宋体" w:hAnsi="宋体"/>
          <w:color w:val="auto"/>
          <w:szCs w:val="21"/>
        </w:rPr>
        <w:t xml:space="preserve">运维</w:t>
      </w:r>
      <w:r>
        <w:rPr>
          <w:rFonts w:ascii="宋体" w:hAnsi="宋体"/>
          <w:color w:val="auto"/>
          <w:szCs w:val="21"/>
        </w:rPr>
        <w:t xml:space="preserve">期间应保证：设备日产水量</w:t>
      </w:r>
      <w:r>
        <w:rPr>
          <w:rFonts w:hint="eastAsia" w:ascii="宋体" w:hAnsi="宋体"/>
          <w:color w:val="auto"/>
          <w:szCs w:val="21"/>
        </w:rPr>
        <w:t xml:space="preserve">、出水水质</w:t>
      </w:r>
      <w:r>
        <w:rPr>
          <w:rFonts w:ascii="宋体" w:hAnsi="宋体"/>
          <w:color w:val="auto"/>
          <w:szCs w:val="21"/>
        </w:rPr>
        <w:t xml:space="preserve">不低于</w:t>
      </w:r>
      <w:r>
        <w:rPr>
          <w:rFonts w:hint="eastAsia" w:ascii="宋体" w:hAnsi="宋体"/>
          <w:color w:val="auto"/>
          <w:szCs w:val="21"/>
        </w:rPr>
        <w:t xml:space="preserve">合同要求</w:t>
      </w:r>
      <w:r>
        <w:rPr>
          <w:rFonts w:ascii="宋体" w:hAnsi="宋体"/>
          <w:color w:val="auto"/>
          <w:szCs w:val="21"/>
        </w:rPr>
        <w:t xml:space="preserve">。如因特殊情况导致产水量不足或设备</w:t>
      </w:r>
      <w:r>
        <w:rPr>
          <w:rFonts w:hint="eastAsia" w:ascii="宋体" w:hAnsi="宋体"/>
          <w:color w:val="auto"/>
          <w:szCs w:val="21"/>
        </w:rPr>
        <w:t xml:space="preserve">故障</w:t>
      </w:r>
      <w:r>
        <w:rPr>
          <w:rFonts w:ascii="宋体" w:hAnsi="宋体"/>
          <w:color w:val="auto"/>
          <w:szCs w:val="21"/>
        </w:rPr>
        <w:t xml:space="preserve">等情况时，乙方应第一时间采取适宜的措施进行应急处理并报</w:t>
      </w:r>
      <w:r>
        <w:rPr>
          <w:rFonts w:ascii="宋体" w:hAnsi="宋体"/>
          <w:szCs w:val="21"/>
        </w:rPr>
        <w:t xml:space="preserve">告甲方。</w:t>
      </w:r>
      <w:r/>
    </w:p>
    <w:p>
      <w:pPr>
        <w:ind w:firstLine="20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乙方在一体化污水处理设备</w:t>
      </w:r>
      <w:r>
        <w:rPr>
          <w:rFonts w:hint="eastAsia" w:ascii="宋体" w:hAnsi="宋体"/>
          <w:szCs w:val="21"/>
        </w:rPr>
        <w:t xml:space="preserve">运维</w:t>
      </w:r>
      <w:r>
        <w:rPr>
          <w:rFonts w:ascii="宋体" w:hAnsi="宋体"/>
          <w:szCs w:val="21"/>
        </w:rPr>
        <w:t xml:space="preserve">期间应保证：出水指标满足本合同</w:t>
      </w:r>
      <w:r>
        <w:rPr>
          <w:rFonts w:hint="eastAsia" w:ascii="宋体" w:hAnsi="宋体"/>
          <w:szCs w:val="21"/>
        </w:rPr>
        <w:t xml:space="preserve">出水的</w:t>
      </w:r>
      <w:r>
        <w:rPr>
          <w:rFonts w:ascii="宋体" w:hAnsi="宋体"/>
          <w:szCs w:val="21"/>
        </w:rPr>
        <w:t xml:space="preserve">各项要求。</w:t>
      </w:r>
      <w:r>
        <w:rPr>
          <w:rFonts w:hint="eastAsia" w:ascii="宋体" w:hAnsi="宋体"/>
          <w:szCs w:val="21"/>
        </w:rPr>
        <w:t xml:space="preserve">运维</w:t>
      </w:r>
      <w:r>
        <w:rPr>
          <w:rFonts w:ascii="宋体" w:hAnsi="宋体"/>
          <w:szCs w:val="21"/>
        </w:rPr>
        <w:t xml:space="preserve">期内，乙方每月5日前向甲方提供上月生产</w:t>
      </w:r>
      <w:r>
        <w:rPr>
          <w:rFonts w:hint="eastAsia" w:ascii="宋体" w:hAnsi="宋体"/>
          <w:szCs w:val="21"/>
        </w:rPr>
        <w:t xml:space="preserve">运维书面</w:t>
      </w:r>
      <w:r>
        <w:rPr>
          <w:rFonts w:ascii="宋体" w:hAnsi="宋体"/>
          <w:szCs w:val="21"/>
        </w:rPr>
        <w:t xml:space="preserve">报告和水质检测</w:t>
      </w:r>
      <w:r>
        <w:rPr>
          <w:rFonts w:hint="eastAsia" w:ascii="宋体" w:hAnsi="宋体"/>
          <w:szCs w:val="21"/>
        </w:rPr>
        <w:t xml:space="preserve">书面</w:t>
      </w:r>
      <w:r>
        <w:rPr>
          <w:rFonts w:ascii="宋体" w:hAnsi="宋体"/>
          <w:szCs w:val="21"/>
        </w:rPr>
        <w:t xml:space="preserve">报告</w:t>
      </w:r>
      <w:r>
        <w:rPr>
          <w:rFonts w:hint="eastAsia" w:ascii="宋体" w:hAnsi="宋体"/>
          <w:szCs w:val="21"/>
        </w:rPr>
        <w:t xml:space="preserve">（水质检测报告需包含每日数据，手工监测或在线监测数据均可）</w:t>
      </w:r>
      <w:r>
        <w:rPr>
          <w:rFonts w:ascii="宋体" w:hAnsi="宋体"/>
          <w:szCs w:val="21"/>
        </w:rPr>
        <w:t xml:space="preserve">。乙方</w:t>
      </w:r>
      <w:r>
        <w:rPr>
          <w:rFonts w:hint="eastAsia" w:ascii="宋体" w:hAnsi="宋体"/>
          <w:szCs w:val="21"/>
        </w:rPr>
        <w:t xml:space="preserve">运维</w:t>
      </w:r>
      <w:r>
        <w:rPr>
          <w:rFonts w:ascii="宋体" w:hAnsi="宋体"/>
          <w:szCs w:val="21"/>
        </w:rPr>
        <w:t xml:space="preserve">期间废水处理的达标率应为100%（以全年总量达标计）；如有特殊情况（因乙方原因）导致处理效果不达标，乙方应第一时间报告甲方并采取适宜的措施进行应急处理，同时，因处理效果不达标引起的相关后续考核责任，应由乙方承担。</w:t>
      </w:r>
      <w:r/>
    </w:p>
    <w:p>
      <w:pPr>
        <w:ind w:firstLine="20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乙方在一体化污水处理设备</w:t>
      </w:r>
      <w:r>
        <w:rPr>
          <w:rFonts w:hint="eastAsia" w:ascii="宋体" w:hAnsi="宋体"/>
          <w:szCs w:val="21"/>
        </w:rPr>
        <w:t xml:space="preserve">运维</w:t>
      </w:r>
      <w:r>
        <w:rPr>
          <w:rFonts w:ascii="宋体" w:hAnsi="宋体"/>
          <w:szCs w:val="21"/>
        </w:rPr>
        <w:t xml:space="preserve">期间必须保证设备、设施的完好、清洁。易损易耗件出现损耗时，乙方应尽快维修或更换</w:t>
      </w:r>
      <w:r>
        <w:rPr>
          <w:rFonts w:hint="eastAsia" w:ascii="宋体" w:hAnsi="宋体"/>
          <w:szCs w:val="21"/>
        </w:rPr>
        <w:t xml:space="preserve">，鼓风机、膜组件、池体、磁分离设备、磁回收设备等的维修及更换费用与乙方无关</w:t>
      </w:r>
      <w:r>
        <w:rPr>
          <w:rFonts w:ascii="宋体" w:hAnsi="宋体"/>
          <w:szCs w:val="21"/>
        </w:rPr>
        <w:t xml:space="preserve">。如因乙方</w:t>
      </w:r>
      <w:r>
        <w:rPr>
          <w:rFonts w:hint="eastAsia" w:ascii="宋体" w:hAnsi="宋体"/>
          <w:szCs w:val="21"/>
        </w:rPr>
        <w:t xml:space="preserve">运维</w:t>
      </w:r>
      <w:r>
        <w:rPr>
          <w:rFonts w:ascii="宋体" w:hAnsi="宋体"/>
          <w:szCs w:val="21"/>
        </w:rPr>
        <w:t xml:space="preserve">不当造成设备损坏的，则设备送检、维修、更换费用均由乙方承担，不得影响设备正常</w:t>
      </w:r>
      <w:r>
        <w:rPr>
          <w:rFonts w:hint="eastAsia" w:ascii="宋体" w:hAnsi="宋体"/>
          <w:szCs w:val="21"/>
        </w:rPr>
        <w:t xml:space="preserve">运行</w:t>
      </w:r>
      <w:r>
        <w:rPr>
          <w:rFonts w:ascii="宋体" w:hAnsi="宋体"/>
          <w:szCs w:val="21"/>
        </w:rPr>
        <w:t xml:space="preserve">。</w:t>
      </w:r>
      <w:r>
        <w:rPr>
          <w:rFonts w:ascii="宋体" w:hAnsi="宋体"/>
          <w:color w:val="ee0000"/>
          <w:szCs w:val="21"/>
        </w:rPr>
        <w:t xml:space="preserve">。</w:t>
      </w:r>
      <w:r/>
    </w:p>
    <w:p>
      <w:pPr>
        <w:ind w:firstLine="20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未经甲方同意，乙方不得自行对设备的设计做任何修改。</w:t>
      </w:r>
      <w:r>
        <w:rPr>
          <w:rFonts w:hint="eastAsia" w:ascii="宋体" w:hAnsi="宋体"/>
          <w:szCs w:val="21"/>
        </w:rPr>
        <w:t xml:space="preserve">运维</w:t>
      </w:r>
      <w:r>
        <w:rPr>
          <w:rFonts w:ascii="宋体" w:hAnsi="宋体"/>
          <w:szCs w:val="21"/>
        </w:rPr>
        <w:t xml:space="preserve">期内乙方发现设备存在任何技术缺陷的，应及时通知甲方，并可提出技术修改建议。乙方拟实施的技改方案需报甲方书面同意，对技改所需更换的设备、零部件等以及对设备所造成的可能损失需注明明细。乙方技改方案在甲方书面批准后实施。</w:t>
      </w:r>
      <w:r/>
    </w:p>
    <w:p>
      <w:pPr>
        <w:ind w:firstLine="20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乙方需对于一体化污水处理设施</w:t>
      </w:r>
      <w:r>
        <w:rPr>
          <w:rFonts w:hint="eastAsia" w:ascii="宋体" w:hAnsi="宋体"/>
          <w:szCs w:val="21"/>
        </w:rPr>
        <w:t xml:space="preserve">运维</w:t>
      </w:r>
      <w:r>
        <w:rPr>
          <w:rFonts w:ascii="宋体" w:hAnsi="宋体"/>
          <w:szCs w:val="21"/>
        </w:rPr>
        <w:t xml:space="preserve">期间产生的污泥负全部责任，保证产出污泥含水率达标并及时外运处理处置。若因特殊原因导致的污泥含水率不达标或污泥无法外运处理处置，乙方应采取适直的措施进行应急处理并第一时间报告甲方。同时，因处理不到位引起的相关后续</w:t>
      </w:r>
      <w:r>
        <w:rPr>
          <w:rFonts w:hint="eastAsia" w:ascii="宋体" w:hAnsi="宋体"/>
          <w:szCs w:val="21"/>
        </w:rPr>
        <w:t xml:space="preserve">法律</w:t>
      </w:r>
      <w:r>
        <w:rPr>
          <w:rFonts w:ascii="宋体" w:hAnsi="宋体"/>
          <w:szCs w:val="21"/>
        </w:rPr>
        <w:t xml:space="preserve">责任，应由乙方承担。</w:t>
      </w:r>
      <w:r/>
    </w:p>
    <w:p>
      <w:pPr>
        <w:ind w:firstLine="200"/>
        <w:jc w:val="left"/>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乙方应在甲方的要求下做好运行记录、巡视记录、维修记录等数据的记录工作，并在甲方有需要时无偿提供相关数据。</w:t>
      </w:r>
      <w:r/>
    </w:p>
    <w:p>
      <w:pPr>
        <w:ind w:firstLine="20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7</w:t>
      </w:r>
      <w:r>
        <w:rPr>
          <w:rFonts w:hint="eastAsia" w:ascii="宋体" w:hAnsi="宋体"/>
          <w:szCs w:val="21"/>
        </w:rPr>
        <w:t xml:space="preserve">）</w:t>
      </w:r>
      <w:r>
        <w:rPr>
          <w:rFonts w:ascii="宋体" w:hAnsi="宋体"/>
          <w:szCs w:val="21"/>
        </w:rPr>
        <w:t xml:space="preserve">对管理范围内的设备乙方要加强保护与管理，</w:t>
      </w:r>
      <w:r>
        <w:rPr>
          <w:rFonts w:hint="eastAsia" w:ascii="宋体" w:hAnsi="宋体"/>
          <w:szCs w:val="21"/>
        </w:rPr>
        <w:t xml:space="preserve">包含但不限于</w:t>
      </w:r>
      <w:r>
        <w:rPr>
          <w:rFonts w:ascii="宋体" w:hAnsi="宋体"/>
          <w:szCs w:val="21"/>
        </w:rPr>
        <w:t xml:space="preserve">栏杆、板房、管道等设施</w:t>
      </w:r>
      <w:r>
        <w:rPr>
          <w:rFonts w:hint="eastAsia" w:ascii="宋体" w:hAnsi="宋体"/>
          <w:szCs w:val="21"/>
        </w:rPr>
        <w:t xml:space="preserve">，</w:t>
      </w:r>
      <w:r>
        <w:rPr>
          <w:rFonts w:ascii="宋体" w:hAnsi="宋体"/>
          <w:szCs w:val="21"/>
        </w:rPr>
        <w:t xml:space="preserve">要定期养护和卫生保洁。</w:t>
      </w:r>
      <w:r/>
    </w:p>
    <w:p>
      <w:pPr>
        <w:ind w:firstLine="20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8</w:t>
      </w:r>
      <w:r>
        <w:rPr>
          <w:rFonts w:hint="eastAsia" w:ascii="宋体" w:hAnsi="宋体"/>
          <w:szCs w:val="21"/>
        </w:rPr>
        <w:t xml:space="preserve">）</w:t>
      </w:r>
      <w:r>
        <w:rPr>
          <w:rFonts w:ascii="宋体" w:hAnsi="宋体"/>
          <w:szCs w:val="21"/>
        </w:rPr>
        <w:t xml:space="preserve">乙方对一体化污水处理设施所使用药剂需要做好运输、储存、投加工作，并确保人身安全和环境安全。如应保存或操作不当导致的一切安全责任事故均由乙方独自承担。</w:t>
      </w:r>
      <w:r/>
    </w:p>
    <w:p>
      <w:pPr>
        <w:ind w:firstLine="200"/>
        <w:jc w:val="left"/>
        <w:spacing w:line="360" w:lineRule="auto"/>
        <w:rPr>
          <w:rFonts w:hint="eastAsia" w:ascii="宋体" w:hAnsi="宋体"/>
          <w:szCs w:val="21"/>
        </w:rPr>
      </w:pPr>
      <w:r>
        <w:rPr>
          <w:rFonts w:hint="eastAsia" w:ascii="宋体" w:hAnsi="宋体"/>
          <w:szCs w:val="21"/>
        </w:rPr>
        <w:t xml:space="preserve">（</w:t>
      </w:r>
      <w:r>
        <w:rPr>
          <w:rFonts w:hint="eastAsia" w:ascii="宋体" w:hAnsi="宋体"/>
          <w:szCs w:val="21"/>
          <w:lang w:val="en-US" w:eastAsia="zh-CN"/>
        </w:rPr>
        <w:t xml:space="preserve">9</w:t>
      </w:r>
      <w:r>
        <w:rPr>
          <w:rFonts w:hint="eastAsia" w:ascii="宋体" w:hAnsi="宋体"/>
          <w:szCs w:val="21"/>
        </w:rPr>
        <w:t xml:space="preserve">）</w:t>
      </w:r>
      <w:r>
        <w:rPr>
          <w:rFonts w:ascii="宋体" w:hAnsi="宋体"/>
          <w:szCs w:val="21"/>
        </w:rPr>
        <w:t xml:space="preserve">其他工作：</w:t>
      </w:r>
      <w:r/>
    </w:p>
    <w:p>
      <w:pPr>
        <w:ind w:firstLine="200"/>
        <w:jc w:val="left"/>
        <w:spacing w:line="360" w:lineRule="auto"/>
        <w:rPr>
          <w:rFonts w:hint="eastAsia" w:ascii="宋体" w:hAnsi="宋体"/>
          <w:szCs w:val="21"/>
        </w:rPr>
      </w:pPr>
      <w:r>
        <w:rPr>
          <w:rFonts w:ascii="宋体" w:hAnsi="宋体"/>
          <w:szCs w:val="21"/>
        </w:rPr>
        <w:t xml:space="preserve">1）乙方应及时按甲方要求完成专项任务和养护工作（如政府考察、接待、参观及迎检等〉；</w:t>
      </w:r>
      <w:r/>
    </w:p>
    <w:p>
      <w:pPr>
        <w:ind w:firstLine="200"/>
        <w:jc w:val="left"/>
        <w:spacing w:line="360" w:lineRule="auto"/>
        <w:rPr>
          <w:rFonts w:hint="eastAsia" w:ascii="宋体" w:hAnsi="宋体"/>
          <w:szCs w:val="21"/>
        </w:rPr>
      </w:pPr>
      <w:r>
        <w:rPr>
          <w:rFonts w:ascii="宋体" w:hAnsi="宋体"/>
          <w:szCs w:val="21"/>
        </w:rPr>
        <w:t xml:space="preserve">2）乙方应按照甲方的要求就设备</w:t>
      </w:r>
      <w:r>
        <w:rPr>
          <w:rFonts w:hint="eastAsia" w:ascii="宋体" w:hAnsi="宋体"/>
          <w:szCs w:val="21"/>
        </w:rPr>
        <w:t xml:space="preserve">运维</w:t>
      </w:r>
      <w:r>
        <w:rPr>
          <w:rFonts w:ascii="宋体" w:hAnsi="宋体"/>
          <w:szCs w:val="21"/>
        </w:rPr>
        <w:t xml:space="preserve">编制</w:t>
      </w:r>
      <w:r>
        <w:rPr>
          <w:rFonts w:hint="eastAsia" w:ascii="宋体" w:hAnsi="宋体"/>
          <w:szCs w:val="21"/>
        </w:rPr>
        <w:t xml:space="preserve">运维</w:t>
      </w:r>
      <w:r>
        <w:rPr>
          <w:rFonts w:ascii="宋体" w:hAnsi="宋体"/>
          <w:szCs w:val="21"/>
        </w:rPr>
        <w:t xml:space="preserve">方案，有健全的</w:t>
      </w:r>
      <w:r>
        <w:rPr>
          <w:rFonts w:hint="eastAsia" w:ascii="宋体" w:hAnsi="宋体"/>
          <w:szCs w:val="21"/>
        </w:rPr>
        <w:t xml:space="preserve">运维</w:t>
      </w:r>
      <w:r>
        <w:rPr>
          <w:rFonts w:ascii="宋体" w:hAnsi="宋体"/>
          <w:szCs w:val="21"/>
        </w:rPr>
        <w:t xml:space="preserve">管理制度、明确的</w:t>
      </w:r>
      <w:r>
        <w:rPr>
          <w:rFonts w:hint="eastAsia" w:ascii="宋体" w:hAnsi="宋体"/>
          <w:szCs w:val="21"/>
        </w:rPr>
        <w:t xml:space="preserve">运维</w:t>
      </w:r>
      <w:r>
        <w:rPr>
          <w:rFonts w:ascii="宋体" w:hAnsi="宋体"/>
          <w:szCs w:val="21"/>
        </w:rPr>
        <w:t xml:space="preserve">管理计划和科学可行的灾害天气应急抢险预案并严格执行。</w:t>
      </w:r>
      <w:r/>
    </w:p>
    <w:p>
      <w:pPr>
        <w:ind w:firstLine="200"/>
        <w:jc w:val="left"/>
        <w:spacing w:line="360" w:lineRule="auto"/>
        <w:rPr>
          <w:rFonts w:hint="eastAsia" w:ascii="宋体" w:hAnsi="宋体"/>
          <w:szCs w:val="21"/>
        </w:rPr>
      </w:pPr>
      <w:r>
        <w:rPr>
          <w:rFonts w:ascii="宋体" w:hAnsi="宋体"/>
          <w:szCs w:val="21"/>
        </w:rPr>
        <w:t xml:space="preserve">3）养护作业现场应干净整沽，各类警示标志设置明显，现场的各种设施、材料、设备器材等物料应定点存放，养护垃圾及废料随产随洁，严禁乱排乱倒；设备产水期间各道工序要做到以人为本、安全、文明作业。</w:t>
      </w:r>
      <w:r/>
    </w:p>
    <w:p>
      <w:pPr>
        <w:ind w:firstLine="200"/>
        <w:jc w:val="left"/>
        <w:spacing w:line="360" w:lineRule="auto"/>
        <w:rPr>
          <w:rFonts w:hint="eastAsia" w:ascii="宋体" w:hAnsi="宋体"/>
          <w:szCs w:val="21"/>
        </w:rPr>
      </w:pPr>
      <w:r>
        <w:rPr>
          <w:rFonts w:ascii="宋体" w:hAnsi="宋体"/>
          <w:szCs w:val="21"/>
        </w:rPr>
        <w:t xml:space="preserve">4）乙方须严格按水处理设施装备操作规程、安全操作规程进行操作，因乙方原因导致生产、安全、环保等责任事故的，由乙方承担全部责任。</w:t>
      </w:r>
      <w:r/>
    </w:p>
    <w:p>
      <w:pPr>
        <w:ind w:firstLine="200"/>
        <w:jc w:val="left"/>
        <w:spacing w:line="360" w:lineRule="auto"/>
        <w:rPr>
          <w:rFonts w:hint="eastAsia" w:ascii="宋体" w:hAnsi="宋体"/>
          <w:b/>
          <w:bCs/>
          <w:szCs w:val="21"/>
        </w:rPr>
      </w:pPr>
      <w:r>
        <w:rPr>
          <w:rFonts w:hint="eastAsia" w:ascii="宋体" w:hAnsi="宋体"/>
          <w:b/>
          <w:bCs/>
          <w:szCs w:val="21"/>
        </w:rPr>
        <w:t xml:space="preserve">3.运维</w:t>
      </w:r>
      <w:r>
        <w:rPr>
          <w:rFonts w:ascii="宋体" w:hAnsi="宋体"/>
          <w:b/>
          <w:bCs/>
          <w:szCs w:val="21"/>
        </w:rPr>
        <w:t xml:space="preserve">报告与监管要求</w:t>
      </w:r>
      <w:r/>
    </w:p>
    <w:p>
      <w:pPr>
        <w:ind w:firstLine="200"/>
        <w:jc w:val="left"/>
        <w:spacing w:line="360" w:lineRule="auto"/>
        <w:rPr>
          <w:rFonts w:hint="eastAsia" w:ascii="宋体" w:hAnsi="宋体"/>
          <w:szCs w:val="21"/>
        </w:rPr>
      </w:pPr>
      <w:r>
        <w:rPr>
          <w:rFonts w:hint="eastAsia" w:ascii="宋体" w:hAnsi="宋体"/>
          <w:szCs w:val="21"/>
        </w:rPr>
        <w:t xml:space="preserve">（1）运维</w:t>
      </w:r>
      <w:r>
        <w:rPr>
          <w:rFonts w:ascii="宋体" w:hAnsi="宋体"/>
          <w:szCs w:val="21"/>
        </w:rPr>
        <w:t xml:space="preserve">期内，甲方有权在不影响正常</w:t>
      </w:r>
      <w:r>
        <w:rPr>
          <w:rFonts w:hint="eastAsia" w:ascii="宋体" w:hAnsi="宋体"/>
          <w:szCs w:val="21"/>
        </w:rPr>
        <w:t xml:space="preserve">运维</w:t>
      </w:r>
      <w:r>
        <w:rPr>
          <w:rFonts w:ascii="宋体" w:hAnsi="宋体"/>
          <w:szCs w:val="21"/>
        </w:rPr>
        <w:t xml:space="preserve">情况下，在任何时候进入项目</w:t>
      </w:r>
      <w:r>
        <w:rPr>
          <w:rFonts w:hint="eastAsia" w:ascii="宋体" w:hAnsi="宋体"/>
          <w:szCs w:val="21"/>
        </w:rPr>
        <w:t xml:space="preserve">现场</w:t>
      </w:r>
      <w:r>
        <w:rPr>
          <w:rFonts w:ascii="宋体" w:hAnsi="宋体"/>
          <w:szCs w:val="21"/>
        </w:rPr>
        <w:t xml:space="preserve">监督运</w:t>
      </w:r>
      <w:r>
        <w:rPr>
          <w:rFonts w:hint="eastAsia" w:ascii="宋体" w:hAnsi="宋体"/>
          <w:szCs w:val="21"/>
        </w:rPr>
        <w:t xml:space="preserve">行</w:t>
      </w:r>
      <w:r>
        <w:rPr>
          <w:rFonts w:ascii="宋体" w:hAnsi="宋体"/>
          <w:szCs w:val="21"/>
        </w:rPr>
        <w:t xml:space="preserve">和维护，乙方应接受监管。</w:t>
      </w:r>
      <w:r/>
    </w:p>
    <w:p>
      <w:pPr>
        <w:ind w:firstLine="20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乙方负责业务</w:t>
      </w:r>
      <w:r>
        <w:rPr>
          <w:rFonts w:hint="eastAsia" w:ascii="宋体" w:hAnsi="宋体"/>
          <w:szCs w:val="21"/>
        </w:rPr>
        <w:t xml:space="preserve">运维</w:t>
      </w:r>
      <w:r>
        <w:rPr>
          <w:rFonts w:ascii="宋体" w:hAnsi="宋体"/>
          <w:szCs w:val="21"/>
        </w:rPr>
        <w:t xml:space="preserve">的员工应同时服从甲方制定的现场工作制度，以确保生产安全有序进行。</w:t>
      </w:r>
      <w:r/>
    </w:p>
    <w:p>
      <w:pPr>
        <w:ind w:firstLine="200"/>
        <w:jc w:val="left"/>
        <w:spacing w:line="360" w:lineRule="auto"/>
        <w:rPr>
          <w:rFonts w:hint="eastAsia" w:ascii="宋体" w:hAnsi="宋体"/>
          <w:szCs w:val="21"/>
        </w:rPr>
      </w:pPr>
      <w:r>
        <w:rPr>
          <w:rFonts w:ascii="宋体" w:hAnsi="宋体"/>
          <w:szCs w:val="21"/>
        </w:rPr>
        <w:t xml:space="preserve">乙方负责业务</w:t>
      </w:r>
      <w:r>
        <w:rPr>
          <w:rFonts w:hint="eastAsia" w:ascii="宋体" w:hAnsi="宋体"/>
          <w:szCs w:val="21"/>
        </w:rPr>
        <w:t xml:space="preserve">运维</w:t>
      </w:r>
      <w:r>
        <w:rPr>
          <w:rFonts w:ascii="宋体" w:hAnsi="宋体"/>
          <w:szCs w:val="21"/>
        </w:rPr>
        <w:t xml:space="preserve">的人员如有违反甲方制定的工作规章制度的行为时，甲方有权要求乙方更换该名员工。如乙方员工的违反规章制度行为造成人员、财产损失的，由乙方承担一切责任；甲方因乙方员工的行为被第三方索赔并且承担了法律责任的，乙方应赔偿甲方遭受的所有损失。</w:t>
      </w:r>
      <w:r/>
    </w:p>
    <w:p>
      <w:pPr>
        <w:ind w:firstLine="200"/>
        <w:jc w:val="left"/>
        <w:spacing w:line="360" w:lineRule="auto"/>
        <w:rPr>
          <w:rFonts w:hint="eastAsia" w:ascii="宋体" w:hAnsi="宋体"/>
          <w:szCs w:val="21"/>
        </w:rPr>
      </w:pPr>
      <w:r>
        <w:rPr>
          <w:rFonts w:hint="eastAsia" w:ascii="宋体" w:hAnsi="宋体"/>
          <w:szCs w:val="21"/>
        </w:rPr>
        <w:t xml:space="preserve">运维</w:t>
      </w:r>
      <w:r>
        <w:rPr>
          <w:rFonts w:ascii="宋体" w:hAnsi="宋体"/>
          <w:szCs w:val="21"/>
        </w:rPr>
        <w:t xml:space="preserve">期内，除了定期报告以外，甲方有权就项目的业务情况、经营问题、乙方派驻人员变动等情况询问乙方，乙方应及时告知甲方相关</w:t>
      </w:r>
      <w:r>
        <w:rPr>
          <w:rFonts w:hint="eastAsia" w:ascii="宋体" w:hAnsi="宋体"/>
          <w:szCs w:val="21"/>
        </w:rPr>
        <w:t xml:space="preserve">事宜</w:t>
      </w:r>
      <w:r>
        <w:rPr>
          <w:rFonts w:ascii="宋体" w:hAnsi="宋体"/>
          <w:szCs w:val="21"/>
        </w:rPr>
        <w:t xml:space="preserve">及其背景情况。</w:t>
      </w:r>
      <w:r/>
    </w:p>
    <w:p>
      <w:pPr>
        <w:ind w:firstLine="200"/>
        <w:jc w:val="left"/>
        <w:spacing w:line="360" w:lineRule="auto"/>
        <w:rPr>
          <w:rFonts w:hint="eastAsia" w:ascii="宋体" w:hAnsi="宋体"/>
          <w:b/>
          <w:bCs/>
          <w:szCs w:val="21"/>
        </w:rPr>
      </w:pPr>
      <w:r>
        <w:rPr>
          <w:rFonts w:hint="eastAsia" w:ascii="宋体" w:hAnsi="宋体"/>
          <w:b/>
          <w:bCs/>
          <w:szCs w:val="21"/>
        </w:rPr>
        <w:t xml:space="preserve">4.其他</w:t>
      </w:r>
      <w:r>
        <w:rPr>
          <w:rFonts w:ascii="宋体" w:hAnsi="宋体"/>
          <w:b/>
          <w:bCs/>
          <w:szCs w:val="21"/>
        </w:rPr>
        <w:t xml:space="preserve">要求</w:t>
      </w:r>
      <w:r/>
    </w:p>
    <w:p>
      <w:pPr>
        <w:ind w:firstLine="200"/>
        <w:jc w:val="left"/>
        <w:spacing w:line="360" w:lineRule="auto"/>
        <w:rPr>
          <w:rFonts w:hint="eastAsia" w:ascii="宋体" w:hAnsi="宋体"/>
          <w:szCs w:val="21"/>
        </w:rPr>
      </w:pPr>
      <w:r>
        <w:rPr>
          <w:rFonts w:hint="eastAsia" w:ascii="宋体" w:hAnsi="宋体"/>
          <w:szCs w:val="21"/>
        </w:rPr>
        <w:t xml:space="preserve">运维</w:t>
      </w:r>
      <w:r>
        <w:rPr>
          <w:rFonts w:ascii="宋体" w:hAnsi="宋体"/>
          <w:szCs w:val="21"/>
        </w:rPr>
        <w:t xml:space="preserve">期内，</w:t>
      </w:r>
      <w:r>
        <w:rPr>
          <w:rFonts w:hint="eastAsia" w:ascii="宋体" w:hAnsi="宋体"/>
          <w:szCs w:val="21"/>
        </w:rPr>
        <w:t xml:space="preserve">与设备运维有关的</w:t>
      </w:r>
      <w:r>
        <w:rPr>
          <w:rFonts w:ascii="宋体" w:hAnsi="宋体"/>
          <w:szCs w:val="21"/>
        </w:rPr>
        <w:t xml:space="preserve">12345</w:t>
      </w:r>
      <w:r>
        <w:rPr>
          <w:rFonts w:hint="eastAsia" w:ascii="宋体" w:hAnsi="宋体"/>
          <w:szCs w:val="21"/>
        </w:rPr>
        <w:t xml:space="preserve">信访投诉</w:t>
      </w:r>
      <w:r>
        <w:rPr>
          <w:rFonts w:ascii="宋体" w:hAnsi="宋体"/>
          <w:szCs w:val="21"/>
        </w:rPr>
        <w:t xml:space="preserve">工单处理主体单位为乙方。</w:t>
      </w:r>
      <w:r/>
    </w:p>
    <w:p>
      <w:pPr>
        <w:ind w:firstLine="200"/>
        <w:jc w:val="left"/>
        <w:spacing w:line="360" w:lineRule="auto"/>
        <w:rPr>
          <w:rFonts w:hint="eastAsia" w:ascii="宋体" w:hAnsi="宋体" w:cs="仿宋_GB2312"/>
          <w:b/>
          <w:szCs w:val="21"/>
        </w:rPr>
      </w:pPr>
      <w:r>
        <w:rPr>
          <w:rFonts w:hint="eastAsia" w:ascii="宋体" w:hAnsi="宋体" w:cs="仿宋_GB2312"/>
          <w:b/>
          <w:szCs w:val="21"/>
        </w:rPr>
        <w:t xml:space="preserve">（三）</w:t>
      </w:r>
      <w:r>
        <w:rPr>
          <w:rFonts w:ascii="宋体" w:hAnsi="宋体" w:cs="仿宋_GB2312"/>
          <w:b/>
          <w:szCs w:val="21"/>
        </w:rPr>
        <w:t xml:space="preserve">考核办法</w:t>
      </w:r>
      <w:r/>
    </w:p>
    <w:p>
      <w:pPr>
        <w:ind w:firstLine="422"/>
        <w:jc w:val="left"/>
        <w:spacing w:line="360" w:lineRule="auto"/>
        <w:rPr>
          <w:rFonts w:hint="eastAsia" w:ascii="宋体" w:hAnsi="宋体"/>
          <w:b/>
          <w:szCs w:val="21"/>
        </w:rPr>
      </w:pPr>
      <w:r>
        <w:rPr>
          <w:rFonts w:hint="eastAsia" w:ascii="宋体" w:hAnsi="宋体"/>
          <w:b/>
          <w:bCs/>
          <w:szCs w:val="21"/>
        </w:rPr>
        <w:t xml:space="preserve">1.</w:t>
      </w:r>
      <w:r>
        <w:rPr>
          <w:rFonts w:ascii="宋体" w:hAnsi="宋体"/>
          <w:b/>
          <w:bCs/>
          <w:szCs w:val="21"/>
        </w:rPr>
        <w:t xml:space="preserve">考核主体</w:t>
      </w:r>
      <w:r/>
    </w:p>
    <w:p>
      <w:pPr>
        <w:ind w:firstLine="420"/>
        <w:jc w:val="left"/>
        <w:spacing w:line="360" w:lineRule="auto"/>
        <w:rPr>
          <w:rFonts w:hint="eastAsia" w:ascii="宋体" w:hAnsi="宋体"/>
          <w:bCs/>
          <w:szCs w:val="21"/>
        </w:rPr>
      </w:pPr>
      <w:r>
        <w:rPr>
          <w:rFonts w:ascii="宋体" w:hAnsi="宋体"/>
          <w:bCs/>
          <w:szCs w:val="21"/>
        </w:rPr>
        <w:t xml:space="preserve">由甲方成立的考核小组为考核主体，对照有关文件及本合同条款考核</w:t>
      </w:r>
      <w:r>
        <w:rPr>
          <w:rFonts w:hint="eastAsia" w:ascii="宋体" w:hAnsi="宋体"/>
          <w:bCs/>
          <w:szCs w:val="21"/>
        </w:rPr>
        <w:t xml:space="preserve">运维</w:t>
      </w:r>
      <w:r>
        <w:rPr>
          <w:rFonts w:ascii="宋体" w:hAnsi="宋体"/>
          <w:bCs/>
          <w:szCs w:val="21"/>
        </w:rPr>
        <w:t xml:space="preserve">单位（乙方）的管养质量。</w:t>
      </w:r>
      <w:r/>
    </w:p>
    <w:p>
      <w:pPr>
        <w:ind w:firstLine="200"/>
        <w:jc w:val="left"/>
        <w:spacing w:line="360" w:lineRule="auto"/>
        <w:rPr>
          <w:rFonts w:hint="eastAsia" w:ascii="宋体" w:hAnsi="宋体"/>
          <w:b/>
          <w:szCs w:val="21"/>
        </w:rPr>
      </w:pPr>
      <w:r>
        <w:rPr>
          <w:rFonts w:hint="eastAsia" w:ascii="宋体" w:hAnsi="宋体"/>
          <w:b/>
          <w:bCs/>
          <w:szCs w:val="21"/>
        </w:rPr>
        <w:t xml:space="preserve">2.</w:t>
      </w:r>
      <w:r>
        <w:rPr>
          <w:rFonts w:ascii="宋体" w:hAnsi="宋体"/>
          <w:b/>
          <w:bCs/>
          <w:szCs w:val="21"/>
        </w:rPr>
        <w:t xml:space="preserve">考核内容</w:t>
      </w:r>
      <w:r/>
    </w:p>
    <w:p>
      <w:pPr>
        <w:ind w:firstLine="420"/>
        <w:jc w:val="left"/>
        <w:spacing w:line="360" w:lineRule="auto"/>
        <w:rPr>
          <w:rFonts w:hint="eastAsia" w:ascii="宋体" w:hAnsi="宋体"/>
          <w:bCs/>
          <w:szCs w:val="21"/>
        </w:rPr>
      </w:pPr>
      <w:r>
        <w:rPr>
          <w:rFonts w:ascii="宋体" w:hAnsi="宋体"/>
          <w:bCs/>
          <w:szCs w:val="21"/>
        </w:rPr>
        <w:t xml:space="preserve">本合同“</w:t>
      </w:r>
      <w:r>
        <w:rPr>
          <w:rFonts w:hint="eastAsia" w:ascii="宋体" w:hAnsi="宋体"/>
          <w:bCs/>
          <w:szCs w:val="21"/>
        </w:rPr>
        <w:t xml:space="preserve">乙方的义务与责任</w:t>
      </w:r>
      <w:r>
        <w:rPr>
          <w:rFonts w:ascii="宋体" w:hAnsi="宋体"/>
          <w:bCs/>
          <w:szCs w:val="21"/>
        </w:rPr>
        <w:t xml:space="preserve">”条款。</w:t>
      </w:r>
      <w:r/>
    </w:p>
    <w:p>
      <w:pPr>
        <w:ind w:firstLine="200"/>
        <w:jc w:val="left"/>
        <w:spacing w:line="360" w:lineRule="auto"/>
        <w:rPr>
          <w:rFonts w:hint="eastAsia" w:ascii="宋体" w:hAnsi="宋体"/>
          <w:b/>
          <w:szCs w:val="21"/>
        </w:rPr>
      </w:pPr>
      <w:r>
        <w:rPr>
          <w:rFonts w:hint="eastAsia" w:ascii="宋体" w:hAnsi="宋体"/>
          <w:b/>
          <w:bCs/>
          <w:szCs w:val="21"/>
        </w:rPr>
        <w:t xml:space="preserve">3.</w:t>
      </w:r>
      <w:r>
        <w:rPr>
          <w:rFonts w:ascii="宋体" w:hAnsi="宋体"/>
          <w:b/>
          <w:bCs/>
          <w:szCs w:val="21"/>
        </w:rPr>
        <w:t xml:space="preserve">考核要求</w:t>
      </w:r>
      <w:r/>
    </w:p>
    <w:p>
      <w:pPr>
        <w:ind w:firstLine="200"/>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设备换新等工作必须第一时间报告甲方，否则不予认定。在</w:t>
      </w:r>
      <w:r>
        <w:rPr>
          <w:rFonts w:hint="eastAsia" w:ascii="宋体" w:hAnsi="宋体"/>
          <w:szCs w:val="21"/>
        </w:rPr>
        <w:t xml:space="preserve">运维</w:t>
      </w:r>
      <w:r>
        <w:rPr>
          <w:rFonts w:ascii="宋体" w:hAnsi="宋体"/>
          <w:szCs w:val="21"/>
        </w:rPr>
        <w:t xml:space="preserve">过程中必须安全、文明施工，因违规操作或管理原因导致的一切安全生产责任事故、经济损失由乙方单位承担。</w:t>
      </w:r>
      <w:r/>
    </w:p>
    <w:p>
      <w:pPr>
        <w:ind w:firstLine="20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因</w:t>
      </w:r>
      <w:r>
        <w:rPr>
          <w:rFonts w:hint="eastAsia" w:ascii="宋体" w:hAnsi="宋体"/>
          <w:szCs w:val="21"/>
        </w:rPr>
        <w:t xml:space="preserve">运维</w:t>
      </w:r>
      <w:r>
        <w:rPr>
          <w:rFonts w:ascii="宋体" w:hAnsi="宋体"/>
          <w:szCs w:val="21"/>
        </w:rPr>
        <w:t xml:space="preserve">管理原因造成安全事故或形成恶劣社会影响的，立即取消乙方</w:t>
      </w:r>
      <w:r>
        <w:rPr>
          <w:rFonts w:hint="eastAsia" w:ascii="宋体" w:hAnsi="宋体"/>
          <w:szCs w:val="21"/>
        </w:rPr>
        <w:t xml:space="preserve">运维</w:t>
      </w:r>
      <w:r>
        <w:rPr>
          <w:rFonts w:ascii="宋体" w:hAnsi="宋体"/>
          <w:szCs w:val="21"/>
        </w:rPr>
        <w:t xml:space="preserve">资格，并终止</w:t>
      </w:r>
      <w:r>
        <w:rPr>
          <w:rFonts w:hint="eastAsia" w:ascii="宋体" w:hAnsi="宋体"/>
          <w:szCs w:val="21"/>
        </w:rPr>
        <w:t xml:space="preserve">运维</w:t>
      </w:r>
      <w:r>
        <w:rPr>
          <w:rFonts w:ascii="宋体" w:hAnsi="宋体"/>
          <w:szCs w:val="21"/>
        </w:rPr>
        <w:t xml:space="preserve">合同，所造成的经济损失和补救措施费用均由乙方承担。</w:t>
      </w:r>
      <w:r/>
    </w:p>
    <w:p>
      <w:pPr>
        <w:ind w:firstLine="20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因乙方原因在一体化污水处理设备的</w:t>
      </w:r>
      <w:r>
        <w:rPr>
          <w:rFonts w:hint="eastAsia" w:ascii="宋体" w:hAnsi="宋体"/>
          <w:szCs w:val="21"/>
        </w:rPr>
        <w:t xml:space="preserve">运维</w:t>
      </w:r>
      <w:r>
        <w:rPr>
          <w:rFonts w:ascii="宋体" w:hAnsi="宋体"/>
          <w:szCs w:val="21"/>
        </w:rPr>
        <w:t xml:space="preserve">过程中无法达到业主方的考核要求，导致甲方产生损失时，乙方应当全部赔偿，甲方有权直接从合同款中扣除乙方应付的赔偿金。</w:t>
      </w:r>
      <w:r/>
    </w:p>
    <w:p>
      <w:pPr>
        <w:ind w:firstLine="200"/>
        <w:jc w:val="left"/>
        <w:spacing w:line="360" w:lineRule="auto"/>
        <w:rPr>
          <w:rFonts w:hint="eastAsia" w:ascii="宋体" w:hAnsi="宋体"/>
          <w:b/>
          <w:bCs/>
          <w:szCs w:val="21"/>
        </w:rPr>
      </w:pPr>
      <w:r>
        <w:rPr>
          <w:rFonts w:hint="eastAsia" w:ascii="宋体" w:hAnsi="宋体"/>
          <w:b/>
          <w:bCs/>
          <w:szCs w:val="21"/>
        </w:rPr>
        <w:t xml:space="preserve">4.</w:t>
      </w:r>
      <w:r>
        <w:rPr>
          <w:rFonts w:ascii="宋体" w:hAnsi="宋体"/>
          <w:b/>
          <w:bCs/>
          <w:szCs w:val="21"/>
        </w:rPr>
        <w:t xml:space="preserve">考核结果运用</w:t>
      </w:r>
      <w:r/>
    </w:p>
    <w:p>
      <w:pPr>
        <w:ind w:firstLine="200"/>
        <w:jc w:val="left"/>
        <w:spacing w:line="360" w:lineRule="auto"/>
        <w:rPr>
          <w:rFonts w:hint="eastAsia" w:ascii="宋体" w:hAnsi="宋体"/>
          <w:szCs w:val="21"/>
        </w:rPr>
      </w:pPr>
      <w:r>
        <w:rPr>
          <w:rFonts w:hint="eastAsia" w:ascii="宋体" w:hAnsi="宋体"/>
          <w:szCs w:val="21"/>
        </w:rPr>
        <w:t xml:space="preserve">运维</w:t>
      </w:r>
      <w:r>
        <w:rPr>
          <w:rFonts w:ascii="宋体" w:hAnsi="宋体"/>
          <w:szCs w:val="21"/>
        </w:rPr>
        <w:t xml:space="preserve">期满后（支付剩余</w:t>
      </w:r>
      <w:r>
        <w:rPr>
          <w:rFonts w:hint="eastAsia" w:ascii="宋体" w:hAnsi="宋体"/>
          <w:szCs w:val="21"/>
        </w:rPr>
        <w:t xml:space="preserve">3</w:t>
      </w:r>
      <w:r>
        <w:rPr>
          <w:rFonts w:ascii="宋体" w:hAnsi="宋体"/>
          <w:szCs w:val="21"/>
        </w:rPr>
        <w:t xml:space="preserve">0%尾款前），甲方对乙方</w:t>
      </w:r>
      <w:r>
        <w:rPr>
          <w:rFonts w:hint="eastAsia" w:ascii="宋体" w:hAnsi="宋体"/>
          <w:szCs w:val="21"/>
        </w:rPr>
        <w:t xml:space="preserve">运维</w:t>
      </w:r>
      <w:r>
        <w:rPr>
          <w:rFonts w:ascii="宋体" w:hAnsi="宋体"/>
          <w:szCs w:val="21"/>
        </w:rPr>
        <w:t xml:space="preserve">工作进行考核（考核表见附件</w:t>
      </w:r>
      <w:r>
        <w:rPr>
          <w:rFonts w:hint="eastAsia" w:ascii="宋体" w:hAnsi="宋体"/>
          <w:szCs w:val="21"/>
        </w:rPr>
        <w:t xml:space="preserve">，乙方同意甲方按该考核表进行考核</w:t>
      </w:r>
      <w:r>
        <w:rPr>
          <w:rFonts w:ascii="宋体" w:hAnsi="宋体"/>
          <w:szCs w:val="21"/>
        </w:rPr>
        <w:t xml:space="preserve">），</w:t>
      </w:r>
      <w:r>
        <w:rPr>
          <w:rFonts w:hint="eastAsia" w:ascii="宋体" w:hAnsi="宋体"/>
          <w:szCs w:val="21"/>
        </w:rPr>
        <w:t xml:space="preserve">考核结果为优秀的支付全部尾款；考核结果为合格的按</w:t>
      </w:r>
      <w:r>
        <w:rPr>
          <w:rFonts w:ascii="宋体" w:hAnsi="宋体"/>
          <w:szCs w:val="21"/>
        </w:rPr>
        <w:t xml:space="preserve">90%支付尾款</w:t>
      </w:r>
      <w:r>
        <w:rPr>
          <w:rFonts w:hint="eastAsia" w:ascii="宋体" w:hAnsi="宋体"/>
          <w:szCs w:val="21"/>
        </w:rPr>
        <w:t xml:space="preserve">；考核结果为不合格的，按</w:t>
      </w:r>
      <w:r>
        <w:rPr>
          <w:rFonts w:ascii="宋体" w:hAnsi="宋体"/>
          <w:szCs w:val="21"/>
        </w:rPr>
        <w:t xml:space="preserve">50%支付尾款。</w:t>
      </w:r>
      <w:r/>
    </w:p>
    <w:p>
      <w:pPr>
        <w:ind w:firstLine="200"/>
        <w:jc w:val="left"/>
        <w:spacing w:line="360" w:lineRule="auto"/>
        <w:rPr>
          <w:rFonts w:hint="eastAsia" w:ascii="宋体" w:hAnsi="宋体" w:cs="仿宋_GB2312"/>
          <w:b/>
          <w:szCs w:val="21"/>
        </w:rPr>
      </w:pPr>
      <w:r>
        <w:rPr>
          <w:rFonts w:hint="eastAsia" w:ascii="宋体" w:hAnsi="宋体" w:cs="仿宋_GB2312"/>
          <w:b/>
          <w:szCs w:val="21"/>
        </w:rPr>
        <w:t xml:space="preserve">（四）</w:t>
      </w:r>
      <w:r>
        <w:rPr>
          <w:rFonts w:ascii="宋体" w:hAnsi="宋体" w:cs="仿宋_GB2312"/>
          <w:b/>
          <w:szCs w:val="21"/>
        </w:rPr>
        <w:t xml:space="preserve">到期移交</w:t>
      </w:r>
      <w:r/>
    </w:p>
    <w:p>
      <w:pPr>
        <w:ind w:firstLine="200"/>
        <w:jc w:val="left"/>
        <w:spacing w:line="360" w:lineRule="auto"/>
        <w:rPr>
          <w:rFonts w:hint="eastAsia" w:ascii="宋体" w:hAnsi="宋体"/>
          <w:b/>
          <w:bCs/>
          <w:szCs w:val="21"/>
        </w:rPr>
      </w:pPr>
      <w:r>
        <w:rPr>
          <w:rFonts w:hint="eastAsia" w:ascii="宋体" w:hAnsi="宋体"/>
          <w:b/>
          <w:bCs/>
          <w:szCs w:val="21"/>
        </w:rPr>
        <w:t xml:space="preserve">1.</w:t>
      </w:r>
      <w:r>
        <w:rPr>
          <w:rFonts w:ascii="宋体" w:hAnsi="宋体"/>
          <w:b/>
          <w:bCs/>
          <w:szCs w:val="21"/>
        </w:rPr>
        <w:t xml:space="preserve">移交范围</w:t>
      </w:r>
      <w:r/>
    </w:p>
    <w:p>
      <w:pPr>
        <w:ind w:firstLine="200"/>
        <w:jc w:val="left"/>
        <w:spacing w:line="360" w:lineRule="auto"/>
        <w:rPr>
          <w:rFonts w:hint="eastAsia" w:ascii="宋体" w:hAnsi="宋体"/>
          <w:szCs w:val="21"/>
        </w:rPr>
      </w:pPr>
      <w:r>
        <w:rPr>
          <w:rFonts w:ascii="宋体" w:hAnsi="宋体"/>
          <w:szCs w:val="21"/>
        </w:rPr>
        <w:t xml:space="preserve">本项目</w:t>
      </w:r>
      <w:r>
        <w:rPr>
          <w:rFonts w:hint="eastAsia" w:ascii="宋体" w:hAnsi="宋体"/>
          <w:szCs w:val="21"/>
        </w:rPr>
        <w:t xml:space="preserve">委托服务期限届</w:t>
      </w:r>
      <w:r>
        <w:rPr>
          <w:rFonts w:ascii="宋体" w:hAnsi="宋体"/>
          <w:szCs w:val="21"/>
        </w:rPr>
        <w:t xml:space="preserve">满</w:t>
      </w:r>
      <w:r>
        <w:rPr>
          <w:rFonts w:hint="eastAsia" w:ascii="宋体" w:hAnsi="宋体"/>
          <w:szCs w:val="21"/>
        </w:rPr>
        <w:t xml:space="preserve">未续签</w:t>
      </w:r>
      <w:r>
        <w:rPr>
          <w:rFonts w:ascii="宋体" w:hAnsi="宋体"/>
          <w:szCs w:val="21"/>
        </w:rPr>
        <w:t xml:space="preserve">或合同提前终止的，乙方应向甲方移交项目设施或项目资产的所有权利和利益，范围包括：</w:t>
      </w:r>
      <w:r/>
    </w:p>
    <w:p>
      <w:pPr>
        <w:ind w:firstLine="200"/>
        <w:jc w:val="left"/>
        <w:spacing w:line="360" w:lineRule="auto"/>
        <w:rPr>
          <w:rFonts w:hint="eastAsia" w:ascii="宋体" w:hAnsi="宋体"/>
          <w:szCs w:val="21"/>
        </w:rPr>
      </w:pPr>
      <w:r>
        <w:rPr>
          <w:rFonts w:hint="eastAsia" w:ascii="宋体" w:hAnsi="宋体"/>
          <w:szCs w:val="21"/>
        </w:rPr>
        <w:t xml:space="preserve">（1）</w:t>
      </w:r>
      <w:r>
        <w:rPr>
          <w:rFonts w:ascii="宋体" w:hAnsi="宋体"/>
          <w:szCs w:val="21"/>
        </w:rPr>
        <w:t xml:space="preserve">项目所有建筑物、构筑物和设施；</w:t>
      </w:r>
      <w:r/>
    </w:p>
    <w:p>
      <w:pPr>
        <w:ind w:firstLine="200"/>
        <w:jc w:val="left"/>
        <w:spacing w:line="360" w:lineRule="auto"/>
        <w:rPr>
          <w:rFonts w:hint="eastAsia" w:ascii="宋体" w:hAnsi="宋体"/>
          <w:szCs w:val="21"/>
        </w:rPr>
      </w:pPr>
      <w:r>
        <w:rPr>
          <w:rFonts w:hint="eastAsia" w:ascii="宋体" w:hAnsi="宋体"/>
          <w:szCs w:val="21"/>
        </w:rPr>
        <w:t xml:space="preserve">（2）</w:t>
      </w:r>
      <w:r>
        <w:rPr>
          <w:rFonts w:ascii="宋体" w:hAnsi="宋体"/>
          <w:szCs w:val="21"/>
        </w:rPr>
        <w:t xml:space="preserve">与项目相关的所有机械设备、电气装置、仪器仪表、备品备件以及其他装备；</w:t>
      </w:r>
      <w:r/>
    </w:p>
    <w:p>
      <w:pPr>
        <w:ind w:firstLine="200"/>
        <w:jc w:val="left"/>
        <w:spacing w:line="360" w:lineRule="auto"/>
        <w:rPr>
          <w:rFonts w:hint="eastAsia" w:ascii="宋体" w:hAnsi="宋体"/>
          <w:b/>
          <w:bCs/>
          <w:szCs w:val="21"/>
        </w:rPr>
      </w:pPr>
      <w:r>
        <w:rPr>
          <w:rFonts w:hint="eastAsia" w:ascii="宋体" w:hAnsi="宋体"/>
          <w:szCs w:val="21"/>
        </w:rPr>
        <w:t xml:space="preserve">（3）</w:t>
      </w:r>
      <w:r>
        <w:rPr>
          <w:rFonts w:ascii="宋体" w:hAnsi="宋体"/>
          <w:szCs w:val="21"/>
        </w:rPr>
        <w:t xml:space="preserve">与</w:t>
      </w:r>
      <w:r>
        <w:rPr>
          <w:rFonts w:hint="eastAsia" w:ascii="宋体" w:hAnsi="宋体"/>
          <w:szCs w:val="21"/>
        </w:rPr>
        <w:t xml:space="preserve">运行</w:t>
      </w:r>
      <w:r>
        <w:rPr>
          <w:rFonts w:ascii="宋体" w:hAnsi="宋体"/>
          <w:szCs w:val="21"/>
        </w:rPr>
        <w:t xml:space="preserve">、维护相关的运</w:t>
      </w:r>
      <w:r>
        <w:rPr>
          <w:rFonts w:hint="eastAsia" w:ascii="宋体" w:hAnsi="宋体"/>
          <w:szCs w:val="21"/>
        </w:rPr>
        <w:t xml:space="preserve">维</w:t>
      </w:r>
      <w:r>
        <w:rPr>
          <w:rFonts w:ascii="宋体" w:hAnsi="宋体"/>
          <w:szCs w:val="21"/>
        </w:rPr>
        <w:t xml:space="preserve">手册、运</w:t>
      </w:r>
      <w:r>
        <w:rPr>
          <w:rFonts w:hint="eastAsia" w:ascii="宋体" w:hAnsi="宋体"/>
          <w:szCs w:val="21"/>
        </w:rPr>
        <w:t xml:space="preserve">维</w:t>
      </w:r>
      <w:r>
        <w:rPr>
          <w:rFonts w:ascii="宋体" w:hAnsi="宋体"/>
          <w:szCs w:val="21"/>
        </w:rPr>
        <w:t xml:space="preserve">记录报表、移交说明、文件等文件资料。</w:t>
      </w:r>
      <w:r/>
    </w:p>
    <w:p>
      <w:pPr>
        <w:ind w:firstLine="200"/>
        <w:jc w:val="left"/>
        <w:spacing w:line="360" w:lineRule="auto"/>
        <w:rPr>
          <w:rFonts w:hint="eastAsia" w:ascii="宋体" w:hAnsi="宋体"/>
          <w:b/>
          <w:bCs/>
          <w:szCs w:val="21"/>
        </w:rPr>
      </w:pPr>
      <w:r>
        <w:rPr>
          <w:rFonts w:hint="eastAsia" w:ascii="宋体" w:hAnsi="宋体"/>
          <w:b/>
          <w:bCs/>
          <w:szCs w:val="21"/>
        </w:rPr>
        <w:t xml:space="preserve">2.</w:t>
      </w:r>
      <w:r>
        <w:rPr>
          <w:rFonts w:ascii="宋体" w:hAnsi="宋体"/>
          <w:b/>
          <w:bCs/>
          <w:szCs w:val="21"/>
        </w:rPr>
        <w:t xml:space="preserve">移交验收</w:t>
      </w:r>
      <w:r/>
    </w:p>
    <w:p>
      <w:pPr>
        <w:ind w:firstLine="200"/>
        <w:jc w:val="left"/>
        <w:spacing w:line="360" w:lineRule="auto"/>
        <w:rPr>
          <w:rFonts w:hint="eastAsia" w:ascii="宋体" w:hAnsi="宋体"/>
          <w:szCs w:val="21"/>
        </w:rPr>
      </w:pPr>
      <w:r>
        <w:rPr>
          <w:rFonts w:ascii="宋体" w:hAnsi="宋体"/>
          <w:szCs w:val="21"/>
        </w:rPr>
        <w:t xml:space="preserve">在移交日期之前，甲方应在接收人和乙方代表在场时对本项目进行移交验收。乙方应确保项目设施完好并处于正常的运行状态，此为乙方通过移交验收的标准。如发现存在缺陷的，未能达到本款所述移交标准的，则乙方应及时修复，期间产生的一切费用和损失均由乙方承担。</w:t>
      </w:r>
      <w:r/>
    </w:p>
    <w:p>
      <w:pPr>
        <w:ind w:firstLine="200"/>
        <w:jc w:val="left"/>
        <w:spacing w:line="360" w:lineRule="auto"/>
        <w:rPr>
          <w:rFonts w:hint="eastAsia" w:ascii="宋体" w:hAnsi="宋体"/>
          <w:b/>
          <w:bCs/>
          <w:szCs w:val="21"/>
        </w:rPr>
      </w:pPr>
      <w:r>
        <w:rPr>
          <w:rFonts w:hint="eastAsia" w:ascii="宋体" w:hAnsi="宋体"/>
          <w:b/>
          <w:bCs/>
          <w:szCs w:val="21"/>
        </w:rPr>
        <w:t xml:space="preserve">3.</w:t>
      </w:r>
      <w:r>
        <w:rPr>
          <w:rFonts w:ascii="宋体" w:hAnsi="宋体"/>
          <w:b/>
          <w:bCs/>
          <w:szCs w:val="21"/>
        </w:rPr>
        <w:t xml:space="preserve">移走乙方相关的物品</w:t>
      </w:r>
      <w:r/>
    </w:p>
    <w:p>
      <w:pPr>
        <w:ind w:firstLine="200"/>
        <w:jc w:val="left"/>
        <w:spacing w:line="360" w:lineRule="auto"/>
        <w:rPr>
          <w:rFonts w:hint="eastAsia" w:ascii="宋体" w:hAnsi="宋体"/>
          <w:szCs w:val="21"/>
        </w:rPr>
      </w:pPr>
      <w:r>
        <w:rPr>
          <w:rFonts w:ascii="宋体" w:hAnsi="宋体"/>
          <w:szCs w:val="21"/>
        </w:rPr>
        <w:t xml:space="preserve">除非甲乙双方另有协议或协议，乙方应于移交日之后六十（60）日内，自费从场地移走乙方雇员的个人用品以及与项目</w:t>
      </w:r>
      <w:r>
        <w:rPr>
          <w:rFonts w:hint="eastAsia" w:ascii="宋体" w:hAnsi="宋体"/>
          <w:szCs w:val="21"/>
        </w:rPr>
        <w:t xml:space="preserve">运行</w:t>
      </w:r>
      <w:r>
        <w:rPr>
          <w:rFonts w:ascii="宋体" w:hAnsi="宋体"/>
          <w:szCs w:val="21"/>
        </w:rPr>
        <w:t xml:space="preserve">和维护无关的物品，如果乙方在上述时间内没有移走这些物品，甲方在书面通知乙方之后，可以移走并将物品转运至适当的地点以便安全保管。在此情形下，甲方搬移、运输和保管的合理费用均由乙方承担。</w:t>
      </w:r>
      <w:r/>
    </w:p>
    <w:p>
      <w:pPr>
        <w:ind w:firstLine="200"/>
        <w:jc w:val="left"/>
        <w:spacing w:line="360" w:lineRule="auto"/>
        <w:rPr>
          <w:rFonts w:hint="eastAsia" w:ascii="宋体" w:hAnsi="宋体"/>
          <w:b/>
          <w:bCs/>
          <w:szCs w:val="21"/>
        </w:rPr>
      </w:pPr>
      <w:r>
        <w:rPr>
          <w:rFonts w:hint="eastAsia" w:ascii="宋体" w:hAnsi="宋体"/>
          <w:b/>
          <w:bCs/>
          <w:szCs w:val="21"/>
        </w:rPr>
        <w:t xml:space="preserve">4.</w:t>
      </w:r>
      <w:r>
        <w:rPr>
          <w:rFonts w:ascii="宋体" w:hAnsi="宋体"/>
          <w:b/>
          <w:bCs/>
          <w:szCs w:val="21"/>
        </w:rPr>
        <w:t xml:space="preserve">移交后的效力</w:t>
      </w:r>
      <w:r/>
    </w:p>
    <w:p>
      <w:pPr>
        <w:ind w:firstLine="200"/>
        <w:jc w:val="left"/>
        <w:spacing w:line="360" w:lineRule="auto"/>
        <w:rPr>
          <w:rFonts w:hint="eastAsia" w:ascii="宋体" w:hAnsi="宋体"/>
          <w:szCs w:val="21"/>
        </w:rPr>
      </w:pPr>
      <w:r>
        <w:rPr>
          <w:rFonts w:ascii="宋体" w:hAnsi="宋体"/>
          <w:szCs w:val="21"/>
        </w:rPr>
        <w:t xml:space="preserve">本协议移交后的效力自移交日期开始，乙方在本协议项下的权利和义务即应终止，本协议另有规定或移交日之前发生及未付的债务除外。接收人应接管项目的</w:t>
      </w:r>
      <w:r>
        <w:rPr>
          <w:rFonts w:hint="eastAsia" w:ascii="宋体" w:hAnsi="宋体"/>
          <w:szCs w:val="21"/>
        </w:rPr>
        <w:t xml:space="preserve">运维</w:t>
      </w:r>
      <w:r>
        <w:rPr>
          <w:rFonts w:ascii="宋体" w:hAnsi="宋体"/>
          <w:szCs w:val="21"/>
        </w:rPr>
        <w:t xml:space="preserve">及本协议明示或默示的，因本协议产生的于协议终止后仍然有效的任何其他权利和义务。</w:t>
      </w:r>
      <w:r/>
    </w:p>
    <w:p>
      <w:r/>
      <w:r/>
    </w:p>
    <w:p>
      <w:r/>
      <w:r/>
    </w:p>
    <w:p>
      <w:r/>
      <w:r/>
    </w:p>
    <w:p>
      <w:r/>
      <w:r/>
    </w:p>
    <w:p>
      <w:r/>
      <w:r/>
    </w:p>
    <w:p>
      <w:r/>
      <w:r/>
    </w:p>
    <w:p>
      <w:r/>
      <w:r/>
    </w:p>
    <w:p>
      <w:r/>
      <w:r/>
    </w:p>
    <w:p>
      <w:r/>
      <w:r/>
    </w:p>
    <w:p>
      <w:r/>
      <w:r/>
    </w:p>
    <w:p>
      <w:r/>
      <w:r/>
    </w:p>
    <w:p>
      <w:r/>
      <w:r/>
    </w:p>
    <w:p>
      <w:r/>
      <w:r/>
    </w:p>
    <w:p>
      <w:r/>
      <w:r/>
    </w:p>
    <w:p>
      <w:r/>
      <w:r/>
    </w:p>
    <w:p>
      <w:r/>
      <w:r/>
    </w:p>
    <w:p>
      <w:r/>
      <w:r/>
    </w:p>
    <w:p>
      <w:r/>
      <w:r/>
    </w:p>
    <w:p>
      <w:r/>
      <w:r/>
    </w:p>
    <w:p>
      <w:r/>
      <w:r/>
    </w:p>
    <w:p>
      <w:pPr>
        <w:pStyle w:val="983"/>
        <w:ind w:left="0" w:firstLine="420"/>
        <w:jc w:val="left"/>
        <w:spacing w:line="360" w:lineRule="auto"/>
        <w:rPr>
          <w:rFonts w:hint="eastAsia" w:ascii="宋体" w:hAnsi="宋体" w:eastAsia="宋体"/>
          <w:bCs/>
          <w:color w:val="000000"/>
          <w:sz w:val="21"/>
          <w:szCs w:val="21"/>
          <w:lang w:val="en-US"/>
        </w:rPr>
      </w:pPr>
      <w:r>
        <w:rPr>
          <w:rFonts w:hint="eastAsia" w:ascii="宋体" w:hAnsi="宋体" w:eastAsia="宋体"/>
          <w:bCs/>
          <w:color w:val="000000"/>
          <w:sz w:val="21"/>
          <w:szCs w:val="21"/>
          <w:lang w:val="en-US"/>
        </w:rPr>
        <w:t xml:space="preserve">（以下无正文）</w:t>
      </w:r>
      <w:r/>
    </w:p>
    <w:p>
      <w:pPr>
        <w:pStyle w:val="983"/>
        <w:rPr>
          <w:rFonts w:eastAsia="宋体"/>
        </w:rPr>
      </w:pPr>
      <w:r>
        <w:rPr>
          <w:rFonts w:eastAsia="宋体"/>
        </w:rPr>
      </w:r>
      <w:r/>
    </w:p>
    <w:p>
      <w:pPr>
        <w:rPr>
          <w:lang w:val="zh-CN"/>
        </w:rPr>
      </w:pPr>
      <w:r>
        <w:rPr>
          <w:lang w:val="zh-CN"/>
        </w:rPr>
      </w:r>
      <w:r/>
    </w:p>
    <w:p>
      <w:pPr>
        <w:pStyle w:val="983"/>
        <w:rPr>
          <w:rFonts w:eastAsia="宋体"/>
        </w:rPr>
      </w:pPr>
      <w:r>
        <w:rPr>
          <w:rFonts w:eastAsia="宋体"/>
        </w:rPr>
      </w:r>
      <w:r/>
    </w:p>
    <w:p>
      <w:pPr>
        <w:rPr>
          <w:lang w:val="zh-CN"/>
        </w:rPr>
      </w:pPr>
      <w:r>
        <w:rPr>
          <w:lang w:val="zh-CN"/>
        </w:rPr>
      </w:r>
      <w:r/>
    </w:p>
    <w:p>
      <w:pPr>
        <w:pStyle w:val="983"/>
        <w:rPr>
          <w:rFonts w:eastAsia="宋体"/>
        </w:rPr>
      </w:pPr>
      <w:r>
        <w:rPr>
          <w:rFonts w:eastAsia="宋体"/>
        </w:rPr>
      </w:r>
      <w:r/>
    </w:p>
    <w:tbl>
      <w:tblPr>
        <w:tblStyle w:val="774"/>
        <w:tblW w:w="8859"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4629"/>
        <w:gridCol w:w="4230"/>
      </w:tblGrid>
      <w:tr>
        <w:trPr>
          <w:jc w:val="center"/>
          <w:trHeight w:val="90"/>
        </w:trPr>
        <w:tc>
          <w:tcPr>
            <w:tcW w:w="4629" w:type="dxa"/>
            <w:textDirection w:val="lrTb"/>
            <w:noWrap w:val="false"/>
          </w:tcPr>
          <w:p>
            <w:pPr>
              <w:jc w:val="left"/>
              <w:spacing w:line="480" w:lineRule="auto"/>
              <w:rPr>
                <w:rFonts w:hint="eastAsia" w:ascii="宋体" w:hAnsi="宋体" w:cs="Calibri"/>
                <w:bCs/>
                <w:color w:val="000000"/>
                <w:szCs w:val="21"/>
              </w:rPr>
            </w:pPr>
            <w:r>
              <w:rPr>
                <w:rFonts w:ascii="宋体" w:hAnsi="宋体" w:cs="Calibri"/>
                <w:bCs/>
                <w:color w:val="000000"/>
                <w:szCs w:val="21"/>
              </w:rPr>
              <w:t xml:space="preserve">甲方（采购人）：（盖章）</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法定代表人：</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委托代理人：</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电话：</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开户银行：</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账号：</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单位地址：</w:t>
            </w:r>
            <w:r/>
          </w:p>
          <w:p>
            <w:pPr>
              <w:jc w:val="left"/>
              <w:spacing w:line="480" w:lineRule="auto"/>
              <w:rPr>
                <w:rFonts w:hint="eastAsia" w:ascii="宋体" w:hAnsi="宋体" w:cs="Calibri"/>
                <w:color w:val="000000"/>
                <w:szCs w:val="21"/>
              </w:rPr>
            </w:pPr>
            <w:r>
              <w:rPr>
                <w:rFonts w:ascii="宋体" w:hAnsi="宋体" w:cs="Calibri"/>
                <w:bCs/>
                <w:color w:val="000000"/>
                <w:szCs w:val="21"/>
              </w:rPr>
              <w:t xml:space="preserve">日期：</w:t>
            </w:r>
            <w:r/>
          </w:p>
        </w:tc>
        <w:tc>
          <w:tcPr>
            <w:tcW w:w="4230" w:type="dxa"/>
            <w:textDirection w:val="lrTb"/>
            <w:noWrap w:val="false"/>
          </w:tcPr>
          <w:p>
            <w:pPr>
              <w:jc w:val="left"/>
              <w:spacing w:line="480" w:lineRule="auto"/>
              <w:rPr>
                <w:rFonts w:hint="eastAsia" w:ascii="宋体" w:hAnsi="宋体" w:cs="Calibri"/>
                <w:bCs/>
                <w:color w:val="000000"/>
                <w:szCs w:val="21"/>
              </w:rPr>
            </w:pPr>
            <w:r>
              <w:rPr>
                <w:rFonts w:ascii="宋体" w:hAnsi="宋体" w:cs="Calibri"/>
                <w:bCs/>
                <w:color w:val="000000"/>
                <w:szCs w:val="21"/>
              </w:rPr>
              <w:t xml:space="preserve">乙方（供应商）：（盖章）</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委托代表人：</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项目负责人：</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电话：</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开户银行：</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账号：</w:t>
            </w:r>
            <w:r/>
          </w:p>
          <w:p>
            <w:pPr>
              <w:jc w:val="left"/>
              <w:spacing w:line="480" w:lineRule="auto"/>
              <w:rPr>
                <w:rFonts w:hint="eastAsia" w:ascii="宋体" w:hAnsi="宋体" w:cs="Calibri"/>
                <w:bCs/>
                <w:color w:val="000000"/>
                <w:szCs w:val="21"/>
              </w:rPr>
            </w:pPr>
            <w:r>
              <w:rPr>
                <w:rFonts w:ascii="宋体" w:hAnsi="宋体" w:cs="Calibri"/>
                <w:bCs/>
                <w:color w:val="000000"/>
                <w:szCs w:val="21"/>
              </w:rPr>
              <w:t xml:space="preserve">单位地址：</w:t>
            </w:r>
            <w:r/>
          </w:p>
          <w:p>
            <w:pPr>
              <w:jc w:val="left"/>
              <w:spacing w:line="480" w:lineRule="auto"/>
              <w:rPr>
                <w:rFonts w:hint="eastAsia" w:ascii="宋体" w:hAnsi="宋体" w:cs="Calibri"/>
                <w:color w:val="000000"/>
                <w:szCs w:val="21"/>
              </w:rPr>
            </w:pPr>
            <w:r>
              <w:rPr>
                <w:rFonts w:ascii="宋体" w:hAnsi="宋体" w:cs="Calibri"/>
                <w:bCs/>
                <w:color w:val="000000"/>
                <w:szCs w:val="21"/>
              </w:rPr>
              <w:t xml:space="preserve">日期：</w:t>
            </w:r>
            <w:r/>
          </w:p>
        </w:tc>
      </w:tr>
    </w:tbl>
    <w:p>
      <w:pPr>
        <w:rPr>
          <w:rFonts w:ascii="Calibri" w:hAnsi="Calibri" w:cs="Calibri"/>
          <w:color w:val="000000"/>
          <w:sz w:val="24"/>
          <w:szCs w:val="24"/>
        </w:rPr>
      </w:pPr>
      <w:r>
        <w:rPr>
          <w:rFonts w:ascii="Calibri" w:hAnsi="Calibri" w:cs="Calibri"/>
          <w:color w:val="000000"/>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pStyle w:val="782"/>
        <w:ind w:left="0" w:firstLine="0"/>
        <w:spacing w:line="360" w:lineRule="auto"/>
        <w:rPr>
          <w:rFonts w:ascii="Calibri" w:hAnsi="Calibri" w:cs="Calibri"/>
          <w:sz w:val="24"/>
          <w:szCs w:val="24"/>
        </w:rPr>
      </w:pPr>
      <w:r>
        <w:rPr>
          <w:rFonts w:ascii="Calibri" w:hAnsi="Calibri" w:cs="Calibri"/>
          <w:sz w:val="24"/>
          <w:szCs w:val="24"/>
        </w:rPr>
      </w:r>
      <w:r/>
    </w:p>
    <w:p>
      <w:pPr>
        <w:spacing w:line="360" w:lineRule="auto"/>
        <w:rPr>
          <w:rFonts w:ascii="黑体" w:hAnsi="Arial" w:eastAsia="黑体" w:cs="Arial"/>
          <w:b/>
          <w:bCs/>
          <w:color w:val="000000"/>
          <w:sz w:val="36"/>
          <w:szCs w:val="36"/>
        </w:rPr>
        <w:outlineLvl w:val="0"/>
      </w:pPr>
      <w:r/>
      <w:bookmarkStart w:id="92" w:name="_Toc19930"/>
      <w:r/>
      <w:r/>
    </w:p>
    <w:p>
      <w:pPr>
        <w:jc w:val="center"/>
        <w:spacing w:line="360" w:lineRule="auto"/>
        <w:rPr>
          <w:rFonts w:ascii="黑体" w:hAnsi="Arial" w:eastAsia="黑体" w:cs="Arial"/>
          <w:color w:val="000000"/>
          <w:sz w:val="36"/>
          <w:szCs w:val="36"/>
          <w:lang w:val="zh-CN"/>
        </w:rPr>
        <w:outlineLvl w:val="0"/>
      </w:pPr>
      <w:r>
        <w:rPr>
          <w:rFonts w:hint="eastAsia" w:ascii="黑体" w:hAnsi="Arial" w:eastAsia="黑体" w:cs="Arial"/>
          <w:b/>
          <w:bCs/>
          <w:color w:val="000000"/>
          <w:sz w:val="36"/>
          <w:szCs w:val="36"/>
        </w:rPr>
        <w:t xml:space="preserve">第六章 竞争性磋商文件格式及附件</w:t>
      </w:r>
      <w:bookmarkEnd w:id="92"/>
      <w:r/>
      <w:r/>
    </w:p>
    <w:p>
      <w:pPr>
        <w:ind w:left="560"/>
        <w:jc w:val="center"/>
        <w:spacing w:line="240" w:lineRule="atLeast"/>
        <w:rPr>
          <w:rFonts w:ascii="黑体" w:eastAsia="黑体"/>
          <w:b/>
          <w:bCs/>
          <w:color w:val="000000"/>
          <w:sz w:val="36"/>
          <w:szCs w:val="36"/>
          <w:lang w:val="zh-CN"/>
        </w:rPr>
        <w:outlineLvl w:val="0"/>
      </w:pPr>
      <w:r>
        <w:rPr>
          <w:rFonts w:ascii="黑体" w:eastAsia="黑体"/>
          <w:b/>
          <w:bCs/>
          <w:color w:val="000000"/>
          <w:sz w:val="36"/>
          <w:szCs w:val="36"/>
          <w:lang w:val="zh-CN"/>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72"/>
        </w:rPr>
      </w:pPr>
      <w:r>
        <w:rPr>
          <w:rFonts w:hint="eastAsia" w:ascii="宋体" w:hAnsi="宋体"/>
          <w:b/>
          <w:color w:val="000000"/>
          <w:sz w:val="72"/>
        </w:rPr>
        <w:t xml:space="preserve">竞争性磋商响应文件</w:t>
      </w:r>
      <w:r/>
    </w:p>
    <w:p>
      <w:pPr>
        <w:ind w:firstLine="3708"/>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72"/>
        </w:rPr>
      </w:pPr>
      <w:r>
        <w:rPr>
          <w:rFonts w:hint="eastAsia" w:ascii="宋体" w:hAnsi="宋体"/>
          <w:b/>
          <w:color w:val="000000"/>
          <w:sz w:val="72"/>
        </w:rPr>
      </w:r>
      <w:r/>
    </w:p>
    <w:p>
      <w:pPr>
        <w:jc w:val="center"/>
        <w:rPr>
          <w:rFonts w:hint="eastAsia" w:ascii="宋体" w:hAnsi="宋体"/>
          <w:b/>
          <w:color w:val="000000"/>
          <w:sz w:val="36"/>
        </w:rPr>
      </w:pPr>
      <w:r>
        <w:rPr>
          <w:rFonts w:hint="eastAsia" w:ascii="宋体" w:hAnsi="宋体"/>
          <w:b/>
          <w:color w:val="000000"/>
          <w:sz w:val="36"/>
        </w:rPr>
      </w:r>
      <w:r/>
    </w:p>
    <w:p>
      <w:pPr>
        <w:jc w:val="center"/>
        <w:rPr>
          <w:rFonts w:hint="eastAsia" w:ascii="宋体" w:hAnsi="宋体"/>
          <w:b/>
          <w:color w:val="000000"/>
          <w:sz w:val="36"/>
        </w:rPr>
      </w:pPr>
      <w:r>
        <w:rPr>
          <w:rFonts w:hint="eastAsia" w:ascii="宋体" w:hAnsi="宋体"/>
          <w:b/>
          <w:color w:val="000000"/>
          <w:sz w:val="36"/>
        </w:rPr>
      </w:r>
      <w:r/>
    </w:p>
    <w:p>
      <w:pPr>
        <w:pStyle w:val="783"/>
        <w:rPr>
          <w:color w:val="000000"/>
        </w:rPr>
      </w:pPr>
      <w:r>
        <w:rPr>
          <w:color w:val="000000"/>
        </w:rPr>
      </w:r>
      <w:r/>
    </w:p>
    <w:p>
      <w:pPr>
        <w:ind w:firstLine="2168"/>
        <w:jc w:val="left"/>
        <w:rPr>
          <w:rFonts w:hint="eastAsia" w:ascii="宋体" w:hAnsi="宋体"/>
          <w:b/>
          <w:color w:val="000000"/>
          <w:sz w:val="36"/>
        </w:rPr>
      </w:pPr>
      <w:r>
        <w:rPr>
          <w:rFonts w:hint="eastAsia" w:ascii="宋体" w:hAnsi="宋体"/>
          <w:b/>
          <w:color w:val="000000"/>
          <w:sz w:val="36"/>
        </w:rPr>
        <w:t xml:space="preserve">项 目 编号： </w:t>
      </w:r>
      <w:r>
        <w:rPr>
          <w:rFonts w:hint="eastAsia" w:ascii="宋体" w:hAnsi="宋体"/>
          <w:b/>
          <w:color w:val="000000"/>
          <w:sz w:val="36"/>
          <w:u w:val="single"/>
        </w:rPr>
        <w:t xml:space="preserve">               </w:t>
      </w:r>
      <w:r/>
    </w:p>
    <w:p>
      <w:pPr>
        <w:ind w:firstLine="2168"/>
        <w:jc w:val="left"/>
        <w:rPr>
          <w:rFonts w:hint="eastAsia" w:ascii="宋体" w:hAnsi="宋体"/>
          <w:b/>
          <w:color w:val="000000"/>
          <w:sz w:val="36"/>
          <w:u w:val="single"/>
        </w:rPr>
      </w:pPr>
      <w:r>
        <w:rPr>
          <w:rFonts w:hint="eastAsia" w:ascii="宋体" w:hAnsi="宋体"/>
          <w:b/>
          <w:color w:val="000000"/>
          <w:sz w:val="36"/>
        </w:rPr>
        <w:t xml:space="preserve">项 目 名称： </w:t>
      </w:r>
      <w:r>
        <w:rPr>
          <w:rFonts w:hint="eastAsia" w:ascii="宋体" w:hAnsi="宋体"/>
          <w:b/>
          <w:color w:val="000000"/>
          <w:sz w:val="36"/>
          <w:u w:val="single"/>
        </w:rPr>
        <w:t xml:space="preserve">               </w:t>
      </w:r>
      <w:r/>
    </w:p>
    <w:p>
      <w:pPr>
        <w:jc w:val="left"/>
        <w:rPr>
          <w:rFonts w:hint="eastAsia" w:ascii="宋体" w:hAnsi="宋体"/>
          <w:b/>
          <w:color w:val="000000"/>
          <w:sz w:val="36"/>
        </w:rPr>
      </w:pPr>
      <w:r>
        <w:rPr>
          <w:rFonts w:hint="eastAsia" w:ascii="宋体" w:hAnsi="宋体"/>
          <w:b/>
          <w:color w:val="000000"/>
          <w:sz w:val="36"/>
        </w:rPr>
      </w:r>
      <w:r/>
    </w:p>
    <w:p>
      <w:pPr>
        <w:jc w:val="left"/>
        <w:rPr>
          <w:rFonts w:hint="eastAsia" w:ascii="宋体" w:hAnsi="宋体"/>
          <w:b/>
          <w:color w:val="000000"/>
          <w:sz w:val="36"/>
        </w:rPr>
      </w:pPr>
      <w:r>
        <w:rPr>
          <w:rFonts w:hint="eastAsia" w:ascii="宋体" w:hAnsi="宋体"/>
          <w:b/>
          <w:color w:val="000000"/>
          <w:sz w:val="36"/>
        </w:rPr>
      </w:r>
      <w:r/>
    </w:p>
    <w:p>
      <w:pPr>
        <w:jc w:val="left"/>
        <w:rPr>
          <w:rFonts w:hint="eastAsia" w:ascii="宋体" w:hAnsi="宋体"/>
          <w:b/>
          <w:color w:val="000000"/>
          <w:sz w:val="36"/>
        </w:rPr>
      </w:pPr>
      <w:r>
        <w:rPr>
          <w:rFonts w:hint="eastAsia" w:ascii="宋体" w:hAnsi="宋体"/>
          <w:b/>
          <w:color w:val="000000"/>
          <w:sz w:val="36"/>
        </w:rPr>
      </w:r>
      <w:r/>
    </w:p>
    <w:p>
      <w:pPr>
        <w:jc w:val="left"/>
        <w:rPr>
          <w:rFonts w:hint="eastAsia" w:ascii="宋体" w:hAnsi="宋体"/>
          <w:b/>
          <w:color w:val="000000"/>
          <w:sz w:val="36"/>
        </w:rPr>
      </w:pPr>
      <w:r>
        <w:rPr>
          <w:rFonts w:hint="eastAsia" w:ascii="宋体" w:hAnsi="宋体"/>
          <w:b/>
          <w:color w:val="000000"/>
          <w:sz w:val="36"/>
        </w:rPr>
      </w:r>
      <w:r/>
    </w:p>
    <w:p>
      <w:pPr>
        <w:jc w:val="left"/>
        <w:rPr>
          <w:rFonts w:hint="eastAsia" w:ascii="宋体" w:hAnsi="宋体"/>
          <w:b/>
          <w:color w:val="000000"/>
          <w:sz w:val="36"/>
        </w:rPr>
      </w:pPr>
      <w:r>
        <w:rPr>
          <w:rFonts w:hint="eastAsia" w:ascii="宋体" w:hAnsi="宋体"/>
          <w:b/>
          <w:color w:val="000000"/>
          <w:sz w:val="36"/>
        </w:rPr>
      </w:r>
      <w:r/>
    </w:p>
    <w:p>
      <w:pPr>
        <w:ind w:firstLine="2168"/>
        <w:jc w:val="left"/>
        <w:rPr>
          <w:rFonts w:hint="eastAsia" w:ascii="宋体" w:hAnsi="宋体"/>
          <w:b/>
          <w:color w:val="000000"/>
          <w:sz w:val="36"/>
          <w:u w:val="single"/>
        </w:rPr>
      </w:pPr>
      <w:r>
        <w:rPr>
          <w:rFonts w:hint="eastAsia" w:ascii="宋体" w:hAnsi="宋体"/>
          <w:b/>
          <w:color w:val="000000"/>
          <w:sz w:val="36"/>
        </w:rPr>
        <w:t xml:space="preserve">供应商名称 ：</w:t>
      </w:r>
      <w:r>
        <w:rPr>
          <w:rFonts w:hint="eastAsia" w:ascii="宋体" w:hAnsi="宋体"/>
          <w:b/>
          <w:color w:val="000000"/>
          <w:sz w:val="36"/>
          <w:u w:val="single"/>
        </w:rPr>
        <w:t xml:space="preserve">               </w:t>
      </w:r>
      <w:r/>
    </w:p>
    <w:p>
      <w:pPr>
        <w:ind w:firstLine="2168"/>
        <w:jc w:val="left"/>
        <w:rPr>
          <w:rFonts w:hint="eastAsia" w:ascii="宋体" w:hAnsi="宋体"/>
          <w:b/>
          <w:color w:val="000000"/>
          <w:sz w:val="36"/>
        </w:rPr>
      </w:pPr>
      <w:r>
        <w:rPr>
          <w:rFonts w:hint="eastAsia" w:ascii="宋体" w:hAnsi="宋体"/>
          <w:b/>
          <w:color w:val="000000"/>
          <w:sz w:val="36"/>
        </w:rPr>
        <w:t xml:space="preserve">日      期 ：</w:t>
      </w:r>
      <w:r>
        <w:rPr>
          <w:rFonts w:hint="eastAsia" w:ascii="宋体" w:hAnsi="宋体"/>
          <w:b/>
          <w:color w:val="000000"/>
          <w:sz w:val="36"/>
          <w:u w:val="single"/>
        </w:rPr>
        <w:t xml:space="preserve">               </w:t>
      </w:r>
      <w:r/>
    </w:p>
    <w:p>
      <w:pPr>
        <w:jc w:val="left"/>
        <w:rPr>
          <w:rFonts w:hint="eastAsia" w:ascii="宋体" w:hAnsi="宋体"/>
          <w:b/>
          <w:bCs/>
          <w:color w:val="000000"/>
          <w:sz w:val="44"/>
        </w:rPr>
      </w:pPr>
      <w:r>
        <w:rPr>
          <w:rFonts w:hint="eastAsia" w:ascii="宋体" w:hAnsi="宋体"/>
          <w:b/>
          <w:bCs/>
          <w:color w:val="000000"/>
          <w:sz w:val="44"/>
        </w:rPr>
      </w:r>
      <w:r/>
    </w:p>
    <w:p>
      <w:pPr>
        <w:jc w:val="left"/>
        <w:rPr>
          <w:rFonts w:hint="eastAsia" w:ascii="宋体" w:hAnsi="宋体"/>
          <w:b/>
          <w:bCs/>
          <w:color w:val="000000"/>
          <w:sz w:val="44"/>
        </w:rPr>
      </w:pPr>
      <w:r>
        <w:rPr>
          <w:rFonts w:hint="eastAsia" w:ascii="宋体" w:hAnsi="宋体"/>
          <w:b/>
          <w:bCs/>
          <w:color w:val="000000"/>
          <w:sz w:val="44"/>
        </w:rPr>
      </w:r>
      <w:r/>
    </w:p>
    <w:p>
      <w:pPr>
        <w:jc w:val="center"/>
        <w:rPr>
          <w:rFonts w:hint="eastAsia" w:ascii="宋体" w:hAnsi="宋体"/>
          <w:b/>
          <w:bCs/>
          <w:color w:val="000000"/>
          <w:sz w:val="44"/>
        </w:rPr>
      </w:pPr>
      <w:r>
        <w:rPr>
          <w:rFonts w:hint="eastAsia" w:ascii="宋体" w:hAnsi="宋体"/>
          <w:b/>
          <w:bCs/>
          <w:color w:val="000000"/>
          <w:sz w:val="44"/>
        </w:rPr>
      </w:r>
      <w:r/>
    </w:p>
    <w:p>
      <w:pPr>
        <w:jc w:val="center"/>
        <w:rPr>
          <w:rFonts w:hint="eastAsia" w:ascii="宋体" w:hAnsi="宋体"/>
          <w:b/>
          <w:bCs/>
          <w:color w:val="000000"/>
          <w:sz w:val="44"/>
        </w:rPr>
      </w:pPr>
      <w:r>
        <w:rPr>
          <w:rFonts w:hint="eastAsia" w:ascii="宋体" w:hAnsi="宋体"/>
          <w:b/>
          <w:bCs/>
          <w:color w:val="000000"/>
          <w:sz w:val="44"/>
        </w:rPr>
      </w:r>
      <w:r/>
    </w:p>
    <w:p>
      <w:pPr>
        <w:rPr>
          <w:rFonts w:hint="eastAsia" w:ascii="宋体" w:hAnsi="宋体" w:cs="宋体"/>
          <w:b/>
          <w:bCs/>
          <w:color w:val="000000"/>
          <w:sz w:val="32"/>
          <w:szCs w:val="32"/>
        </w:rPr>
      </w:pPr>
      <w:r/>
      <w:bookmarkStart w:id="93" w:name="_Toc489655320"/>
      <w:r/>
      <w:bookmarkStart w:id="94" w:name="_Toc508699424"/>
      <w:r/>
      <w:r/>
    </w:p>
    <w:p>
      <w:pPr>
        <w:rPr>
          <w:rFonts w:hint="eastAsia" w:ascii="宋体" w:hAnsi="宋体" w:cs="宋体"/>
          <w:b/>
          <w:bCs/>
          <w:color w:val="000000"/>
          <w:sz w:val="32"/>
          <w:szCs w:val="32"/>
        </w:rPr>
      </w:pPr>
      <w:r>
        <w:rPr>
          <w:rFonts w:hint="eastAsia" w:ascii="宋体" w:hAnsi="宋体" w:cs="宋体"/>
          <w:b/>
          <w:bCs/>
          <w:color w:val="000000"/>
          <w:sz w:val="32"/>
          <w:szCs w:val="32"/>
        </w:rPr>
      </w:r>
      <w:r/>
    </w:p>
    <w:p>
      <w:pPr>
        <w:rPr>
          <w:rFonts w:hint="eastAsia" w:ascii="宋体" w:hAnsi="宋体" w:cs="宋体"/>
          <w:b/>
          <w:bCs/>
          <w:color w:val="000000"/>
          <w:sz w:val="32"/>
          <w:szCs w:val="32"/>
        </w:rPr>
      </w:pPr>
      <w:r>
        <w:rPr>
          <w:rFonts w:hint="eastAsia" w:ascii="宋体" w:hAnsi="宋体" w:cs="宋体"/>
          <w:b/>
          <w:bCs/>
          <w:color w:val="000000"/>
          <w:sz w:val="32"/>
          <w:szCs w:val="32"/>
        </w:rPr>
        <w:t xml:space="preserve">磋商文件主要目录</w:t>
      </w:r>
      <w:bookmarkEnd w:id="93"/>
      <w:r>
        <w:rPr>
          <w:rFonts w:hint="eastAsia" w:ascii="宋体" w:hAnsi="宋体" w:cs="宋体"/>
          <w:b/>
          <w:bCs/>
          <w:color w:val="000000"/>
          <w:sz w:val="32"/>
          <w:szCs w:val="32"/>
        </w:rPr>
        <w:t xml:space="preserve">及相关证明材料格式、附件</w:t>
      </w:r>
      <w:bookmarkEnd w:id="94"/>
      <w:r/>
      <w:r/>
    </w:p>
    <w:p>
      <w:pPr>
        <w:rPr>
          <w:rFonts w:hint="eastAsia" w:ascii="宋体" w:hAnsi="宋体" w:cs="宋体"/>
          <w:color w:val="000000"/>
          <w:sz w:val="28"/>
          <w:szCs w:val="28"/>
        </w:rPr>
      </w:pPr>
      <w:r>
        <w:rPr>
          <w:rFonts w:hint="eastAsia" w:ascii="宋体" w:hAnsi="宋体" w:cs="宋体"/>
          <w:color w:val="000000"/>
          <w:sz w:val="28"/>
          <w:szCs w:val="28"/>
        </w:rPr>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一、磋商申请及声明</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二、</w:t>
      </w:r>
      <w:r>
        <w:rPr>
          <w:rFonts w:hint="eastAsia" w:ascii="宋体" w:hAnsi="宋体" w:cs="宋体"/>
          <w:color w:val="000000"/>
          <w:szCs w:val="21"/>
          <w:lang w:val="zh-CN"/>
        </w:rPr>
        <w:t xml:space="preserve">法人授权书</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三、磋商报价表</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四、分项报价表</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五、资格证明文件</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六、</w:t>
      </w:r>
      <w:r>
        <w:rPr>
          <w:rFonts w:hint="eastAsia" w:ascii="宋体" w:hAnsi="宋体" w:cs="宋体"/>
          <w:color w:val="000000"/>
          <w:szCs w:val="21"/>
        </w:rPr>
        <w:t xml:space="preserve">技术参数偏离表</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七、</w:t>
      </w:r>
      <w:r>
        <w:rPr>
          <w:rFonts w:hint="eastAsia" w:ascii="宋体" w:hAnsi="宋体" w:cs="宋体"/>
          <w:color w:val="000000"/>
          <w:szCs w:val="21"/>
        </w:rPr>
        <w:t xml:space="preserve">商务条款偏离表</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rPr>
        <w:t xml:space="preserve">八、</w:t>
      </w:r>
      <w:r>
        <w:rPr>
          <w:rFonts w:hint="eastAsia" w:ascii="宋体" w:hAnsi="宋体" w:cs="宋体"/>
          <w:color w:val="000000"/>
          <w:szCs w:val="21"/>
          <w:lang w:val="zh-CN"/>
        </w:rPr>
        <w:t xml:space="preserve">供应商类似业绩情况表</w:t>
      </w:r>
      <w:r/>
    </w:p>
    <w:p>
      <w:pPr>
        <w:ind w:left="2280" w:hanging="720"/>
        <w:spacing w:line="360" w:lineRule="auto"/>
        <w:rPr>
          <w:rFonts w:hint="eastAsia" w:ascii="宋体" w:hAnsi="宋体" w:cs="宋体"/>
          <w:color w:val="000000"/>
          <w:szCs w:val="21"/>
          <w:lang w:val="zh-CN"/>
        </w:rPr>
      </w:pPr>
      <w:r>
        <w:rPr>
          <w:rFonts w:hint="eastAsia" w:ascii="宋体" w:hAnsi="宋体" w:cs="宋体"/>
          <w:color w:val="000000"/>
          <w:szCs w:val="21"/>
        </w:rPr>
        <w:t xml:space="preserve">九、</w:t>
      </w:r>
      <w:r>
        <w:rPr>
          <w:rFonts w:hint="eastAsia" w:ascii="宋体" w:hAnsi="宋体" w:cs="宋体"/>
          <w:color w:val="000000"/>
          <w:szCs w:val="21"/>
          <w:lang w:val="zh-CN"/>
        </w:rPr>
        <w:t xml:space="preserve">拟投入本项目人员一览表</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十、服务方案</w:t>
      </w:r>
      <w:r/>
    </w:p>
    <w:p>
      <w:pPr>
        <w:ind w:left="2280" w:hanging="720"/>
        <w:spacing w:line="360" w:lineRule="auto"/>
        <w:rPr>
          <w:rFonts w:hint="eastAsia" w:ascii="宋体" w:hAnsi="宋体" w:cs="宋体"/>
          <w:color w:val="000000"/>
          <w:szCs w:val="21"/>
        </w:rPr>
      </w:pPr>
      <w:r>
        <w:rPr>
          <w:rFonts w:hint="eastAsia" w:ascii="宋体" w:hAnsi="宋体" w:cs="宋体"/>
          <w:color w:val="000000"/>
          <w:szCs w:val="21"/>
        </w:rPr>
        <w:t xml:space="preserve">十一、磋商需要的其他证明文件及材料（若有)</w:t>
      </w:r>
      <w:r/>
    </w:p>
    <w:p>
      <w:pPr>
        <w:spacing w:line="360" w:lineRule="auto"/>
        <w:rPr>
          <w:rFonts w:hint="eastAsia" w:ascii="宋体" w:hAnsi="宋体" w:cs="宋体"/>
          <w:color w:val="000000"/>
          <w:szCs w:val="21"/>
        </w:rPr>
      </w:pPr>
      <w:r>
        <w:rPr>
          <w:rFonts w:hint="eastAsia" w:ascii="宋体" w:hAnsi="宋体" w:cs="宋体"/>
          <w:color w:val="000000"/>
          <w:szCs w:val="21"/>
        </w:rPr>
        <w:t xml:space="preserve">                附件一、中小企业声明函格式</w:t>
      </w:r>
      <w:r/>
    </w:p>
    <w:p>
      <w:pPr>
        <w:spacing w:line="360" w:lineRule="auto"/>
        <w:rPr>
          <w:rFonts w:hint="eastAsia" w:ascii="宋体" w:hAnsi="宋体" w:cs="宋体"/>
          <w:color w:val="000000"/>
          <w:szCs w:val="21"/>
        </w:rPr>
      </w:pPr>
      <w:r>
        <w:rPr>
          <w:rFonts w:hint="eastAsia" w:ascii="宋体" w:hAnsi="宋体" w:cs="宋体"/>
          <w:color w:val="000000"/>
          <w:szCs w:val="21"/>
        </w:rPr>
        <w:t xml:space="preserve">                附件二、残疾人福利性单位声明函</w:t>
      </w:r>
      <w:r/>
    </w:p>
    <w:p>
      <w:pPr>
        <w:ind w:firstLine="1680"/>
        <w:spacing w:line="360" w:lineRule="auto"/>
        <w:rPr>
          <w:rFonts w:hint="eastAsia" w:ascii="宋体" w:hAnsi="宋体" w:cs="宋体"/>
          <w:color w:val="000000"/>
          <w:szCs w:val="21"/>
        </w:rPr>
      </w:pPr>
      <w:r>
        <w:rPr>
          <w:rFonts w:hint="eastAsia" w:ascii="宋体" w:hAnsi="宋体" w:cs="宋体"/>
          <w:color w:val="000000"/>
          <w:szCs w:val="21"/>
        </w:rPr>
        <w:t xml:space="preserve">附件三、属于监狱企业的证明文件格式</w:t>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spacing w:line="240" w:lineRule="atLeast"/>
        <w:rPr>
          <w:rFonts w:hint="eastAsia" w:ascii="宋体" w:hAnsi="宋体" w:cs="宋体"/>
          <w:b/>
          <w:color w:val="000000"/>
          <w:szCs w:val="21"/>
          <w:lang w:val="zh-CN"/>
        </w:rPr>
      </w:pPr>
      <w:r>
        <w:rPr>
          <w:rFonts w:hint="eastAsia" w:ascii="宋体" w:hAnsi="宋体" w:cs="宋体"/>
          <w:b/>
          <w:color w:val="000000"/>
          <w:szCs w:val="21"/>
          <w:lang w:val="zh-CN"/>
        </w:rPr>
      </w:r>
      <w:r/>
    </w:p>
    <w:p>
      <w:pPr>
        <w:jc w:val="center"/>
        <w:rPr>
          <w:rFonts w:hint="eastAsia" w:ascii="宋体" w:hAnsi="宋体" w:cs="宋体"/>
          <w:b/>
          <w:bCs/>
          <w:color w:val="000000"/>
          <w:sz w:val="32"/>
          <w:szCs w:val="32"/>
        </w:rPr>
      </w:pPr>
      <w:r>
        <w:rPr>
          <w:rFonts w:hint="eastAsia" w:ascii="宋体" w:hAnsi="宋体" w:cs="宋体"/>
          <w:b/>
          <w:bCs/>
          <w:color w:val="000000"/>
          <w:sz w:val="32"/>
          <w:szCs w:val="32"/>
        </w:rPr>
      </w:r>
      <w:r/>
    </w:p>
    <w:p>
      <w:pPr>
        <w:jc w:val="center"/>
        <w:rPr>
          <w:rFonts w:hint="eastAsia" w:ascii="宋体" w:hAnsi="宋体" w:cs="宋体"/>
          <w:b/>
          <w:bCs/>
          <w:color w:val="000000"/>
          <w:sz w:val="32"/>
          <w:szCs w:val="32"/>
        </w:rPr>
      </w:pPr>
      <w:r>
        <w:rPr>
          <w:rFonts w:hint="eastAsia" w:ascii="宋体" w:hAnsi="宋体" w:cs="宋体"/>
          <w:b/>
          <w:bCs/>
          <w:color w:val="000000"/>
          <w:sz w:val="32"/>
          <w:szCs w:val="32"/>
        </w:rPr>
      </w:r>
      <w:r/>
    </w:p>
    <w:p>
      <w:pPr>
        <w:jc w:val="center"/>
        <w:rPr>
          <w:rFonts w:hint="eastAsia" w:ascii="宋体" w:hAnsi="宋体" w:cs="宋体"/>
          <w:b/>
          <w:bCs/>
          <w:color w:val="000000"/>
          <w:sz w:val="32"/>
          <w:szCs w:val="32"/>
        </w:rPr>
      </w:pPr>
      <w:r>
        <w:rPr>
          <w:rFonts w:hint="eastAsia" w:ascii="宋体" w:hAnsi="宋体" w:cs="宋体"/>
          <w:b/>
          <w:bCs/>
          <w:color w:val="000000"/>
          <w:sz w:val="32"/>
          <w:szCs w:val="32"/>
        </w:rPr>
        <w:br w:type="page" w:clear="all"/>
      </w:r>
      <w:r/>
    </w:p>
    <w:p>
      <w:pPr>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目录一、磋商申请及声明</w:t>
      </w:r>
      <w:r/>
    </w:p>
    <w:p>
      <w:pPr>
        <w:jc w:val="center"/>
        <w:spacing w:line="360" w:lineRule="auto"/>
        <w:rPr>
          <w:rFonts w:hint="eastAsia" w:ascii="宋体" w:hAnsi="宋体" w:cs="宋体"/>
          <w:color w:val="000000"/>
          <w:sz w:val="28"/>
          <w:szCs w:val="28"/>
        </w:rPr>
      </w:pPr>
      <w:r>
        <w:rPr>
          <w:rFonts w:hint="eastAsia" w:ascii="宋体" w:hAnsi="宋体" w:cs="宋体"/>
          <w:b/>
          <w:bCs/>
          <w:color w:val="000000"/>
          <w:sz w:val="28"/>
          <w:szCs w:val="28"/>
        </w:rPr>
        <w:t xml:space="preserve">磋商申请及声明</w:t>
      </w:r>
      <w:r/>
    </w:p>
    <w:p>
      <w:pP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致：</w:t>
      </w:r>
      <w:r>
        <w:rPr>
          <w:rFonts w:hint="eastAsia" w:ascii="宋体" w:hAnsi="宋体" w:cs="宋体"/>
          <w:color w:val="000000"/>
          <w:szCs w:val="21"/>
        </w:rPr>
        <w:t xml:space="preserve">南京市栖霞区水务局  南京珂佳工程管理有限公司</w:t>
      </w:r>
      <w:r/>
    </w:p>
    <w:p>
      <w:pPr>
        <w:ind w:firstLine="420"/>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根据贵方</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（项目名称） </w:t>
      </w:r>
      <w:r>
        <w:rPr>
          <w:rFonts w:hint="eastAsia" w:ascii="宋体" w:hAnsi="宋体" w:cs="宋体"/>
          <w:b/>
          <w:color w:val="000000"/>
          <w:szCs w:val="21"/>
          <w:u w:val="single"/>
        </w:rPr>
        <w:t xml:space="preserve">         </w:t>
      </w:r>
      <w:r>
        <w:rPr>
          <w:rFonts w:hint="eastAsia" w:ascii="宋体" w:hAnsi="宋体" w:cs="宋体"/>
          <w:color w:val="000000"/>
          <w:szCs w:val="21"/>
          <w:lang w:val="zh-CN"/>
        </w:rPr>
        <w:t xml:space="preserve">（项目编号）磋商邀请，正式授权下述</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(姓名和职务)代表</w:t>
      </w:r>
      <w:r>
        <w:rPr>
          <w:rFonts w:hint="eastAsia" w:ascii="宋体" w:hAnsi="宋体" w:cs="宋体"/>
          <w:color w:val="000000"/>
          <w:szCs w:val="21"/>
          <w:u w:val="single"/>
          <w:lang w:val="zh-CN"/>
        </w:rPr>
        <w:t xml:space="preserve">                        </w:t>
      </w:r>
      <w:r>
        <w:rPr>
          <w:rFonts w:hint="eastAsia" w:ascii="宋体" w:hAnsi="宋体" w:cs="宋体"/>
          <w:color w:val="000000"/>
          <w:szCs w:val="21"/>
          <w:lang w:val="zh-CN"/>
        </w:rPr>
        <w:t xml:space="preserve">（供应商名称），提交响应文件并参加磋商。</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据此函，宣布同意如下：</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color w:val="000000"/>
          <w:szCs w:val="21"/>
          <w:lang w:val="zh-CN"/>
        </w:rPr>
        <w:t xml:space="preserve">我们的资格条件完全符合政府采购法和本次采购要求</w:t>
      </w:r>
      <w:r>
        <w:rPr>
          <w:rFonts w:hint="eastAsia" w:ascii="宋体" w:hAnsi="宋体" w:cs="宋体"/>
          <w:color w:val="000000"/>
          <w:szCs w:val="21"/>
          <w:lang w:val="zh-CN"/>
        </w:rPr>
        <w:t xml:space="preserve">，</w:t>
      </w:r>
      <w:r>
        <w:rPr>
          <w:rFonts w:hint="eastAsia" w:ascii="宋体" w:hAnsi="宋体" w:cs="宋体"/>
          <w:color w:val="000000"/>
          <w:szCs w:val="21"/>
        </w:rPr>
        <w:t xml:space="preserve">我们</w:t>
      </w:r>
      <w:r>
        <w:rPr>
          <w:rFonts w:hint="eastAsia" w:ascii="宋体" w:hAnsi="宋体" w:cs="宋体"/>
          <w:color w:val="000000"/>
          <w:szCs w:val="21"/>
          <w:lang w:val="zh-CN"/>
        </w:rPr>
        <w:t xml:space="preserve">同意并向贵方提供了与本次采购活动有关的所有证据和资料</w:t>
      </w:r>
      <w:r>
        <w:rPr>
          <w:rFonts w:hint="eastAsia" w:ascii="宋体" w:hAnsi="宋体" w:cs="宋体"/>
          <w:color w:val="000000"/>
          <w:szCs w:val="21"/>
        </w:rPr>
        <w:t xml:space="preserve">。</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2、项目名称：</w:t>
      </w:r>
      <w:r>
        <w:rPr>
          <w:rFonts w:hint="eastAsia" w:ascii="宋体" w:hAnsi="宋体" w:cs="宋体"/>
          <w:color w:val="000000"/>
          <w:szCs w:val="21"/>
          <w:u w:val="single"/>
        </w:rPr>
        <w:t xml:space="preserve">                                             </w:t>
      </w:r>
      <w:r>
        <w:rPr>
          <w:rFonts w:hint="eastAsia" w:ascii="宋体" w:hAnsi="宋体" w:cs="宋体"/>
          <w:color w:val="000000"/>
          <w:szCs w:val="21"/>
        </w:rPr>
        <w:t xml:space="preserve">。</w:t>
      </w:r>
      <w:r/>
    </w:p>
    <w:p>
      <w:pPr>
        <w:ind w:firstLine="480"/>
        <w:spacing w:line="360" w:lineRule="auto"/>
        <w:rPr>
          <w:rFonts w:hint="eastAsia" w:ascii="宋体" w:hAnsi="宋体" w:cs="宋体"/>
          <w:color w:val="000000"/>
          <w:szCs w:val="21"/>
          <w:lang w:val="zh-CN"/>
        </w:rPr>
      </w:pPr>
      <w:r>
        <w:rPr>
          <w:rFonts w:hint="eastAsia" w:ascii="宋体" w:hAnsi="宋体" w:cs="宋体"/>
          <w:color w:val="000000"/>
          <w:szCs w:val="21"/>
        </w:rPr>
        <w:t xml:space="preserve">3、</w:t>
      </w:r>
      <w:r>
        <w:rPr>
          <w:rFonts w:hint="eastAsia" w:ascii="宋体" w:hAnsi="宋体" w:cs="宋体"/>
          <w:color w:val="000000"/>
          <w:szCs w:val="21"/>
          <w:lang w:val="zh-CN"/>
        </w:rPr>
        <w:t xml:space="preserve">我们的</w:t>
      </w:r>
      <w:r>
        <w:rPr>
          <w:rFonts w:hint="eastAsia" w:ascii="宋体" w:hAnsi="宋体" w:cs="宋体"/>
          <w:color w:val="000000"/>
          <w:szCs w:val="21"/>
        </w:rPr>
        <w:t xml:space="preserve">总报价为（大写）</w:t>
      </w:r>
      <w:r>
        <w:rPr>
          <w:rFonts w:hint="eastAsia" w:ascii="宋体" w:hAnsi="宋体" w:cs="宋体"/>
          <w:b/>
          <w:bCs/>
          <w:color w:val="000000"/>
          <w:szCs w:val="21"/>
          <w:u w:val="single"/>
        </w:rPr>
        <w:t xml:space="preserve">             </w:t>
      </w:r>
      <w:r>
        <w:rPr>
          <w:rFonts w:hint="eastAsia" w:ascii="宋体" w:hAnsi="宋体" w:cs="宋体"/>
          <w:color w:val="000000"/>
          <w:szCs w:val="21"/>
        </w:rPr>
        <w:t xml:space="preserve">元人民币、（小写）</w:t>
      </w:r>
      <w:r>
        <w:rPr>
          <w:rFonts w:hint="eastAsia" w:ascii="宋体" w:hAnsi="宋体" w:cs="宋体"/>
          <w:b/>
          <w:bCs/>
          <w:color w:val="000000"/>
          <w:szCs w:val="21"/>
          <w:u w:val="single"/>
        </w:rPr>
        <w:t xml:space="preserve">             </w:t>
      </w:r>
      <w:r>
        <w:rPr>
          <w:rFonts w:hint="eastAsia" w:ascii="宋体" w:hAnsi="宋体" w:cs="宋体"/>
          <w:color w:val="000000"/>
          <w:szCs w:val="21"/>
        </w:rPr>
        <w:t xml:space="preserve">元人民币。</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lang w:val="zh-CN"/>
        </w:rPr>
        <w:t xml:space="preserve">我们已详细审核全部磋商文件及其有效补充文件，我们放弃对磋商文件任何误解的权利，提交响应文件后，</w:t>
      </w:r>
      <w:r>
        <w:rPr>
          <w:rFonts w:hint="eastAsia" w:ascii="宋体" w:hAnsi="宋体" w:cs="宋体"/>
          <w:b/>
          <w:color w:val="000000"/>
          <w:szCs w:val="21"/>
          <w:lang w:val="zh-CN"/>
        </w:rPr>
        <w:t xml:space="preserve">不对磋商文件本身提出质疑</w:t>
      </w:r>
      <w:r>
        <w:rPr>
          <w:rFonts w:hint="eastAsia" w:ascii="宋体" w:hAnsi="宋体" w:cs="宋体"/>
          <w:color w:val="000000"/>
          <w:szCs w:val="21"/>
          <w:lang w:val="zh-CN"/>
        </w:rPr>
        <w:t xml:space="preserve">。否则，属于不诚信和故意扰乱政府采购活动行为，我们将无条件接受处罚。</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5、一旦我方成交，我方将根据磋商文件的规定，严格履行合同，保证于承诺的时间内完成本项目规定的服务内容。</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7、我方正式通讯方式为：</w:t>
      </w:r>
      <w:r/>
    </w:p>
    <w:p>
      <w:pPr>
        <w:ind w:firstLine="480"/>
        <w:spacing w:line="360" w:lineRule="auto"/>
        <w:rPr>
          <w:rFonts w:hint="eastAsia" w:ascii="宋体" w:hAnsi="宋体" w:cs="宋体"/>
          <w:color w:val="000000"/>
          <w:szCs w:val="21"/>
          <w:u w:val="single"/>
        </w:rPr>
      </w:pPr>
      <w:r>
        <w:rPr>
          <w:rFonts w:hint="eastAsia" w:ascii="宋体" w:hAnsi="宋体" w:cs="宋体"/>
          <w:color w:val="000000"/>
          <w:szCs w:val="21"/>
        </w:rPr>
        <w:t xml:space="preserve">地   址：</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u w:val="single"/>
        </w:rPr>
      </w:pPr>
      <w:r>
        <w:rPr>
          <w:rFonts w:hint="eastAsia" w:ascii="宋体" w:hAnsi="宋体" w:cs="宋体"/>
          <w:color w:val="000000"/>
          <w:szCs w:val="21"/>
        </w:rPr>
        <w:t xml:space="preserve">电   话：</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u w:val="single"/>
        </w:rPr>
      </w:pPr>
      <w:r>
        <w:rPr>
          <w:rFonts w:hint="eastAsia" w:ascii="宋体" w:hAnsi="宋体" w:cs="宋体"/>
          <w:color w:val="000000"/>
          <w:szCs w:val="21"/>
        </w:rPr>
        <w:t xml:space="preserve">传   真：</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8、我方正式开户银行和帐号为：</w:t>
      </w:r>
      <w:r/>
    </w:p>
    <w:p>
      <w:pPr>
        <w:ind w:firstLine="480"/>
        <w:spacing w:line="360" w:lineRule="auto"/>
        <w:rPr>
          <w:rFonts w:hint="eastAsia" w:ascii="宋体" w:hAnsi="宋体" w:cs="宋体"/>
          <w:color w:val="000000"/>
          <w:szCs w:val="21"/>
          <w:u w:val="single"/>
        </w:rPr>
      </w:pPr>
      <w:r>
        <w:rPr>
          <w:rFonts w:hint="eastAsia" w:ascii="宋体" w:hAnsi="宋体" w:cs="宋体"/>
          <w:color w:val="000000"/>
          <w:szCs w:val="21"/>
        </w:rPr>
        <w:t xml:space="preserve">开户银行：</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帐    号：</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供应商名称（加盖电子公章）：</w:t>
      </w:r>
      <w:r>
        <w:rPr>
          <w:rFonts w:hint="eastAsia" w:ascii="宋体" w:hAnsi="宋体" w:cs="宋体"/>
          <w:color w:val="000000"/>
          <w:szCs w:val="21"/>
          <w:u w:val="single"/>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日    期：</w:t>
      </w:r>
      <w:r>
        <w:rPr>
          <w:rFonts w:hint="eastAsia" w:ascii="宋体" w:hAnsi="宋体" w:cs="宋体"/>
          <w:color w:val="000000"/>
          <w:szCs w:val="21"/>
          <w:u w:val="single"/>
        </w:rPr>
        <w:t xml:space="preserve">       </w:t>
      </w:r>
      <w:r>
        <w:rPr>
          <w:rFonts w:hint="eastAsia" w:ascii="宋体" w:hAnsi="宋体" w:cs="宋体"/>
          <w:color w:val="000000"/>
          <w:szCs w:val="21"/>
        </w:rPr>
        <w:t xml:space="preserve">年</w:t>
      </w:r>
      <w:r>
        <w:rPr>
          <w:rFonts w:hint="eastAsia" w:ascii="宋体" w:hAnsi="宋体" w:cs="宋体"/>
          <w:color w:val="000000"/>
          <w:szCs w:val="21"/>
          <w:u w:val="single"/>
        </w:rPr>
        <w:t xml:space="preserve">    </w:t>
      </w:r>
      <w:r>
        <w:rPr>
          <w:rFonts w:hint="eastAsia" w:ascii="宋体" w:hAnsi="宋体" w:cs="宋体"/>
          <w:color w:val="000000"/>
          <w:szCs w:val="21"/>
        </w:rPr>
        <w:t xml:space="preserve">月</w:t>
      </w:r>
      <w:r>
        <w:rPr>
          <w:rFonts w:hint="eastAsia" w:ascii="宋体" w:hAnsi="宋体" w:cs="宋体"/>
          <w:color w:val="000000"/>
          <w:szCs w:val="21"/>
          <w:u w:val="single"/>
        </w:rPr>
        <w:t xml:space="preserve">    </w:t>
      </w:r>
      <w:r>
        <w:rPr>
          <w:rFonts w:hint="eastAsia" w:ascii="宋体" w:hAnsi="宋体" w:cs="宋体"/>
          <w:color w:val="000000"/>
          <w:szCs w:val="21"/>
        </w:rPr>
        <w:t xml:space="preserve">日</w:t>
      </w:r>
      <w:r/>
    </w:p>
    <w:p>
      <w:pPr>
        <w:spacing w:line="360" w:lineRule="auto"/>
        <w:rPr>
          <w:rFonts w:hint="eastAsia" w:ascii="宋体" w:hAnsi="宋体" w:cs="宋体"/>
          <w:b/>
          <w:bCs/>
          <w:color w:val="000000"/>
          <w:szCs w:val="21"/>
          <w:lang w:val="zh-CN"/>
        </w:rPr>
      </w:pPr>
      <w:r>
        <w:rPr>
          <w:rFonts w:hint="eastAsia" w:ascii="宋体" w:hAnsi="宋体" w:cs="宋体"/>
          <w:b/>
          <w:bCs/>
          <w:color w:val="000000"/>
          <w:sz w:val="24"/>
          <w:szCs w:val="24"/>
          <w:lang w:val="zh-CN"/>
        </w:rPr>
        <w:br w:type="page" w:clear="all"/>
      </w:r>
      <w:r>
        <w:rPr>
          <w:rFonts w:hint="eastAsia" w:ascii="宋体" w:hAnsi="宋体" w:cs="宋体"/>
          <w:b/>
          <w:bCs/>
          <w:color w:val="000000"/>
          <w:sz w:val="24"/>
          <w:szCs w:val="24"/>
          <w:lang w:val="zh-CN"/>
        </w:rPr>
        <w:t xml:space="preserve">目录二、法人授权书</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法人授权书</w:t>
      </w:r>
      <w:r/>
    </w:p>
    <w:p>
      <w:pPr>
        <w:pStyle w:val="992"/>
        <w:ind w:firstLine="480"/>
        <w:spacing w:line="480" w:lineRule="auto"/>
        <w:tabs>
          <w:tab w:val="left" w:pos="360" w:leader="none"/>
        </w:tabs>
        <w:rPr>
          <w:rFonts w:hint="eastAsia" w:ascii="宋体" w:hAnsi="宋体"/>
          <w:sz w:val="21"/>
          <w:szCs w:val="21"/>
        </w:rPr>
      </w:pPr>
      <w:r>
        <w:rPr>
          <w:rFonts w:hint="eastAsia" w:ascii="宋体" w:hAnsi="宋体"/>
          <w:sz w:val="21"/>
          <w:szCs w:val="21"/>
        </w:rPr>
        <w:t xml:space="preserve">本授权书声明：</w:t>
      </w:r>
      <w:r>
        <w:rPr>
          <w:rFonts w:hint="eastAsia" w:ascii="宋体" w:hAnsi="宋体" w:cs="宋体"/>
          <w:sz w:val="21"/>
          <w:szCs w:val="21"/>
          <w:u w:val="single"/>
        </w:rPr>
        <w:t xml:space="preserve">            </w:t>
      </w:r>
      <w:r>
        <w:rPr>
          <w:rFonts w:hint="eastAsia" w:ascii="宋体" w:hAnsi="宋体"/>
          <w:sz w:val="21"/>
          <w:szCs w:val="21"/>
        </w:rPr>
        <w:t xml:space="preserve">（供应商名称）授权</w:t>
      </w:r>
      <w:r>
        <w:rPr>
          <w:rFonts w:hint="eastAsia" w:ascii="宋体" w:hAnsi="宋体" w:cs="宋体"/>
          <w:sz w:val="21"/>
          <w:szCs w:val="21"/>
          <w:u w:val="single"/>
        </w:rPr>
        <w:t xml:space="preserve">                 </w:t>
      </w:r>
      <w:r>
        <w:rPr>
          <w:rFonts w:hint="eastAsia" w:ascii="宋体" w:hAnsi="宋体"/>
          <w:sz w:val="21"/>
          <w:szCs w:val="21"/>
        </w:rPr>
        <w:t xml:space="preserve">（被授权人的姓名）作为我方就编号为</w:t>
      </w:r>
      <w:r>
        <w:rPr>
          <w:rFonts w:hint="eastAsia" w:ascii="宋体" w:hAnsi="宋体"/>
          <w:color w:val="000000"/>
          <w:sz w:val="21"/>
          <w:szCs w:val="21"/>
          <w:u w:val="single"/>
        </w:rPr>
        <w:t xml:space="preserve">                             </w:t>
      </w:r>
      <w:r>
        <w:rPr>
          <w:rFonts w:hint="eastAsia" w:ascii="宋体" w:hAnsi="宋体"/>
          <w:sz w:val="21"/>
          <w:szCs w:val="21"/>
        </w:rPr>
        <w:t xml:space="preserve">的项目采购活动的合法代理人，以本单位名义全权处理一切与该项目采购有关的事务。</w:t>
      </w:r>
      <w:r/>
    </w:p>
    <w:p>
      <w:pPr>
        <w:pStyle w:val="992"/>
        <w:ind w:firstLine="480"/>
        <w:spacing w:line="480" w:lineRule="auto"/>
        <w:tabs>
          <w:tab w:val="left" w:pos="360" w:leader="none"/>
        </w:tabs>
        <w:rPr>
          <w:rFonts w:hint="eastAsia" w:ascii="宋体" w:hAnsi="宋体"/>
          <w:sz w:val="21"/>
          <w:szCs w:val="21"/>
        </w:rPr>
      </w:pPr>
      <w:r>
        <w:rPr>
          <w:rFonts w:hint="eastAsia" w:ascii="宋体" w:hAnsi="宋体"/>
          <w:sz w:val="21"/>
          <w:szCs w:val="21"/>
        </w:rPr>
        <w:t xml:space="preserve">本授权书于______年____月____日起生效，特此声明。</w:t>
      </w:r>
      <w:r/>
    </w:p>
    <w:p>
      <w:pPr>
        <w:pStyle w:val="992"/>
        <w:spacing w:line="480" w:lineRule="auto"/>
        <w:tabs>
          <w:tab w:val="left" w:pos="360" w:leader="none"/>
        </w:tabs>
        <w:rPr>
          <w:rFonts w:hint="eastAsia" w:ascii="宋体" w:hAnsi="宋体"/>
          <w:sz w:val="21"/>
          <w:szCs w:val="21"/>
          <w:u w:val="single"/>
        </w:rPr>
      </w:pPr>
      <w:r>
        <w:rPr>
          <w:rFonts w:hint="eastAsia" w:ascii="宋体" w:hAnsi="宋体"/>
          <w:sz w:val="21"/>
          <w:szCs w:val="21"/>
        </w:rPr>
        <w:t xml:space="preserve">    被授权人身份证号码：</w:t>
      </w:r>
      <w:r/>
    </w:p>
    <w:p>
      <w:pPr>
        <w:pStyle w:val="992"/>
        <w:ind w:firstLine="480"/>
        <w:spacing w:line="480" w:lineRule="auto"/>
        <w:tabs>
          <w:tab w:val="left" w:pos="360" w:leader="none"/>
        </w:tabs>
        <w:rPr>
          <w:rFonts w:hint="eastAsia" w:ascii="宋体" w:hAnsi="宋体" w:cs="宋体"/>
          <w:sz w:val="21"/>
          <w:szCs w:val="21"/>
          <w:u w:val="single"/>
        </w:rPr>
      </w:pPr>
      <w:r>
        <w:rPr>
          <w:rFonts w:hint="eastAsia" w:ascii="宋体" w:hAnsi="宋体"/>
          <w:sz w:val="21"/>
          <w:szCs w:val="21"/>
        </w:rPr>
        <w:t xml:space="preserve">被授权人联系电话：（手机）</w:t>
      </w:r>
      <w:r/>
    </w:p>
    <w:p>
      <w:pPr>
        <w:pStyle w:val="992"/>
        <w:ind w:firstLine="480"/>
        <w:spacing w:line="480" w:lineRule="auto"/>
        <w:tabs>
          <w:tab w:val="left" w:pos="360" w:leader="none"/>
        </w:tabs>
        <w:rPr>
          <w:rFonts w:hint="eastAsia" w:ascii="宋体" w:hAnsi="宋体"/>
          <w:sz w:val="21"/>
          <w:szCs w:val="21"/>
        </w:rPr>
      </w:pPr>
      <w:r>
        <w:rPr>
          <w:rFonts w:hint="eastAsia" w:ascii="宋体" w:hAnsi="宋体"/>
          <w:sz w:val="21"/>
          <w:szCs w:val="21"/>
        </w:rPr>
        <w:t xml:space="preserve">授权单位名称：</w:t>
      </w:r>
      <w:r>
        <w:rPr>
          <w:rFonts w:hint="eastAsia" w:ascii="宋体" w:hAnsi="宋体" w:cs="宋体"/>
          <w:sz w:val="21"/>
          <w:szCs w:val="21"/>
        </w:rPr>
        <w:t xml:space="preserve">（加盖电子公章）</w:t>
      </w:r>
      <w:r/>
    </w:p>
    <w:p>
      <w:pPr>
        <w:pStyle w:val="992"/>
        <w:ind w:firstLine="480"/>
        <w:spacing w:line="480" w:lineRule="auto"/>
        <w:tabs>
          <w:tab w:val="left" w:pos="360" w:leader="none"/>
        </w:tabs>
        <w:rPr>
          <w:rFonts w:hint="eastAsia" w:ascii="宋体" w:hAnsi="宋体"/>
          <w:sz w:val="21"/>
          <w:szCs w:val="21"/>
          <w:u w:val="single"/>
        </w:rPr>
      </w:pPr>
      <w:r>
        <w:rPr>
          <w:rFonts w:hint="eastAsia" w:ascii="宋体" w:hAnsi="宋体"/>
          <w:sz w:val="21"/>
          <w:szCs w:val="21"/>
        </w:rPr>
        <w:t xml:space="preserve">单位地址：</w:t>
      </w:r>
      <w:r/>
    </w:p>
    <w:p>
      <w:pPr>
        <w:pStyle w:val="992"/>
        <w:ind w:firstLine="480"/>
        <w:spacing w:line="480" w:lineRule="auto"/>
        <w:tabs>
          <w:tab w:val="left" w:pos="360" w:leader="none"/>
        </w:tabs>
        <w:rPr>
          <w:rFonts w:hint="eastAsia" w:ascii="宋体" w:hAnsi="宋体"/>
          <w:sz w:val="21"/>
          <w:szCs w:val="21"/>
        </w:rPr>
      </w:pPr>
      <w:r>
        <w:rPr>
          <w:rFonts w:hint="eastAsia" w:ascii="宋体" w:hAnsi="宋体"/>
          <w:sz w:val="21"/>
          <w:szCs w:val="21"/>
        </w:rPr>
        <w:t xml:space="preserve">日    期：</w:t>
      </w:r>
      <w:bookmarkStart w:id="95" w:name="_Hlt26671380"/>
      <w:r/>
      <w:bookmarkEnd w:id="95"/>
      <w:r/>
      <w:bookmarkStart w:id="96" w:name="_Hlt26955070"/>
      <w:r/>
      <w:bookmarkEnd w:id="96"/>
      <w:r/>
      <w:bookmarkStart w:id="97" w:name="_格式3__银行出具的资信证明"/>
      <w:r/>
      <w:bookmarkEnd w:id="97"/>
      <w:r/>
      <w:r/>
    </w:p>
    <w:p>
      <w:pPr>
        <w:ind w:firstLine="420"/>
        <w:jc w:val="left"/>
        <w:spacing w:line="360" w:lineRule="auto"/>
        <w:widowControl/>
        <w:tabs>
          <w:tab w:val="left" w:pos="1440" w:leader="none"/>
        </w:tabs>
        <w:rPr>
          <w:rFonts w:hint="eastAsia" w:ascii="宋体" w:hAnsi="宋体" w:cs="宋体"/>
          <w:color w:val="000000"/>
          <w:szCs w:val="21"/>
        </w:rPr>
      </w:pPr>
      <w:r>
        <w:rPr>
          <w:rFonts w:hint="eastAsia" w:ascii="宋体" w:hAnsi="宋体" w:cs="宋体"/>
          <w:color w:val="000000"/>
          <w:szCs w:val="21"/>
        </w:rPr>
      </w:r>
      <w:r/>
    </w:p>
    <w:p>
      <w:pPr>
        <w:ind w:firstLine="420"/>
        <w:jc w:val="left"/>
        <w:spacing w:line="360" w:lineRule="auto"/>
        <w:widowControl/>
        <w:tabs>
          <w:tab w:val="left" w:pos="1440" w:leader="none"/>
        </w:tabs>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附：</w:t>
      </w:r>
      <w:r>
        <w:rPr>
          <w:rFonts w:hint="eastAsia" w:ascii="宋体" w:hAnsi="宋体" w:cs="宋体"/>
          <w:color w:val="000000"/>
          <w:szCs w:val="21"/>
        </w:rPr>
        <w:t xml:space="preserve">法定代表人及被授权</w:t>
      </w:r>
      <w:r>
        <w:rPr>
          <w:rFonts w:hint="eastAsia" w:ascii="宋体" w:hAnsi="宋体" w:cs="宋体"/>
          <w:color w:val="000000"/>
          <w:szCs w:val="21"/>
          <w:lang w:val="zh-CN"/>
        </w:rPr>
        <w:t xml:space="preserve">委托人身份证复印件</w:t>
      </w:r>
      <w:r/>
    </w:p>
    <w:p>
      <w:pPr>
        <w:ind w:firstLine="420"/>
        <w:spacing w:line="360" w:lineRule="auto"/>
        <w:tabs>
          <w:tab w:val="left" w:pos="1440" w:leader="none"/>
        </w:tabs>
        <w:rPr>
          <w:rFonts w:hint="eastAsia" w:ascii="宋体" w:hAnsi="宋体" w:cs="宋体"/>
          <w:bCs/>
          <w:color w:val="000000"/>
          <w:sz w:val="24"/>
          <w:szCs w:val="24"/>
          <w:lang w:val="zh-CN"/>
        </w:rPr>
      </w:pPr>
      <w:r>
        <w:rPr>
          <w:rFonts w:hint="eastAsia" w:ascii="宋体" w:hAnsi="宋体" w:cs="宋体"/>
          <w:bCs/>
          <w:color w:val="000000"/>
          <w:sz w:val="24"/>
          <w:szCs w:val="24"/>
          <w:lang w:val="zh-CN"/>
        </w:rPr>
      </w:r>
      <w:r/>
    </w:p>
    <w:p>
      <w:pPr>
        <w:spacing w:line="360" w:lineRule="auto"/>
        <w:rPr>
          <w:rFonts w:hint="eastAsia" w:ascii="宋体" w:hAnsi="宋体" w:cs="宋体"/>
          <w:color w:val="000000"/>
          <w:szCs w:val="21"/>
          <w:lang w:val="zh-CN"/>
        </w:rPr>
      </w:pPr>
      <w:r>
        <w:rPr>
          <w:rFonts w:hint="eastAsia" w:ascii="宋体" w:hAnsi="宋体" w:cs="宋体"/>
          <w:color w:val="000000"/>
          <w:szCs w:val="21"/>
          <w:lang w:val="zh-CN"/>
        </w:rPr>
        <w:br w:type="page" w:clear="all"/>
      </w:r>
      <w:r>
        <w:rPr>
          <w:rFonts w:hint="eastAsia" w:ascii="宋体" w:hAnsi="宋体" w:cs="宋体"/>
          <w:b/>
          <w:bCs/>
          <w:color w:val="000000"/>
          <w:sz w:val="24"/>
          <w:szCs w:val="24"/>
          <w:lang w:val="zh-CN"/>
        </w:rPr>
        <w:t xml:space="preserve">目录三、报价表格式</w:t>
      </w:r>
      <w:r/>
    </w:p>
    <w:p>
      <w:pPr>
        <w:jc w:val="center"/>
        <w:spacing w:line="360" w:lineRule="auto"/>
        <w:rPr>
          <w:rFonts w:hint="eastAsia" w:ascii="宋体" w:hAnsi="宋体" w:cs="宋体"/>
          <w:b/>
          <w:bCs/>
          <w:color w:val="000000"/>
          <w:sz w:val="28"/>
          <w:szCs w:val="28"/>
        </w:rPr>
      </w:pPr>
      <w:r>
        <w:rPr>
          <w:rFonts w:hint="eastAsia" w:ascii="宋体" w:hAnsi="宋体" w:cs="宋体"/>
          <w:b/>
          <w:bCs/>
          <w:color w:val="000000"/>
          <w:sz w:val="28"/>
          <w:szCs w:val="28"/>
        </w:rPr>
        <w:t xml:space="preserve">磋商报价表</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本次为首次报价                        货币单位：人民币元</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项目编号：项目编号 </w:t>
      </w:r>
      <w:r/>
    </w:p>
    <w:tbl>
      <w:tblPr>
        <w:tblStyle w:val="774"/>
        <w:tblW w:w="8290" w:type="dxa"/>
        <w:tblCellSpacing w:w="15"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5" w:type="dxa"/>
          <w:top w:w="15" w:type="dxa"/>
          <w:right w:w="15" w:type="dxa"/>
          <w:bottom w:w="15" w:type="dxa"/>
        </w:tblCellMar>
        <w:tblLook w:val="04A0" w:firstRow="1" w:lastRow="0" w:firstColumn="1" w:lastColumn="0" w:noHBand="0" w:noVBand="1"/>
      </w:tblPr>
      <w:tblGrid>
        <w:gridCol w:w="2375"/>
        <w:gridCol w:w="2368"/>
        <w:gridCol w:w="3547"/>
      </w:tblGrid>
      <w:tr>
        <w:trPr>
          <w:tblCellSpacing w:w="15" w:type="dxa"/>
        </w:trPr>
        <w:tc>
          <w:tcPr>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项目名称</w:t>
            </w:r>
            <w:r/>
          </w:p>
        </w:tc>
        <w:tc>
          <w:tcPr>
            <w:tcBorders>
              <w:top w:val="single" w:color="auto" w:sz="6" w:space="0"/>
              <w:left w:val="single" w:color="auto" w:sz="6" w:space="0"/>
              <w:bottom w:val="single" w:color="auto" w:sz="6" w:space="0"/>
              <w:right w:val="single" w:color="auto" w:sz="6" w:space="0"/>
            </w:tcBorders>
            <w:tcW w:w="2338"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项目内容</w:t>
            </w:r>
            <w:r/>
          </w:p>
        </w:tc>
        <w:tc>
          <w:tcPr>
            <w:tcBorders>
              <w:top w:val="single" w:color="auto" w:sz="6" w:space="0"/>
              <w:left w:val="single" w:color="auto" w:sz="6" w:space="0"/>
              <w:bottom w:val="single" w:color="auto" w:sz="6" w:space="0"/>
              <w:right w:val="single" w:color="auto" w:sz="6" w:space="0"/>
            </w:tcBorders>
            <w:tcW w:w="3502"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总价（小写）</w:t>
            </w:r>
            <w:r/>
          </w:p>
        </w:tc>
      </w:tr>
      <w:tr>
        <w:trPr>
          <w:tblCellSpacing w:w="15" w:type="dxa"/>
        </w:trPr>
        <w:tc>
          <w:tcPr>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项目名称 </w:t>
            </w:r>
            <w:r/>
          </w:p>
        </w:tc>
        <w:tc>
          <w:tcPr>
            <w:tcBorders>
              <w:top w:val="single" w:color="auto" w:sz="6" w:space="0"/>
              <w:left w:val="single" w:color="auto" w:sz="6" w:space="0"/>
              <w:bottom w:val="single" w:color="auto" w:sz="6" w:space="0"/>
              <w:right w:val="single" w:color="auto" w:sz="6" w:space="0"/>
            </w:tcBorders>
            <w:tcW w:w="2338"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详见响应文件</w:t>
            </w:r>
            <w:r/>
          </w:p>
        </w:tc>
        <w:tc>
          <w:tcPr>
            <w:tcBorders>
              <w:top w:val="single" w:color="auto" w:sz="6" w:space="0"/>
              <w:left w:val="single" w:color="auto" w:sz="6" w:space="0"/>
              <w:bottom w:val="single" w:color="auto" w:sz="6" w:space="0"/>
              <w:right w:val="single" w:color="auto" w:sz="6" w:space="0"/>
            </w:tcBorders>
            <w:tcW w:w="3502"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  元</w:t>
            </w:r>
            <w:r/>
          </w:p>
        </w:tc>
      </w:tr>
      <w:tr>
        <w:trPr>
          <w:tblCellSpacing w:w="15" w:type="dxa"/>
        </w:trPr>
        <w:tc>
          <w:tcPr>
            <w:tcBorders>
              <w:top w:val="single" w:color="auto" w:sz="6" w:space="0"/>
              <w:left w:val="single" w:color="auto" w:sz="6" w:space="0"/>
              <w:bottom w:val="single" w:color="auto" w:sz="6" w:space="0"/>
              <w:right w:val="single" w:color="auto" w:sz="6" w:space="0"/>
            </w:tcBorders>
            <w:tcW w:w="2330"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总价（大写）：</w:t>
            </w:r>
            <w:r/>
          </w:p>
        </w:tc>
        <w:tc>
          <w:tcPr>
            <w:gridSpan w:val="2"/>
            <w:tcBorders>
              <w:top w:val="single" w:color="auto" w:sz="6" w:space="0"/>
              <w:left w:val="single" w:color="auto" w:sz="6" w:space="0"/>
              <w:bottom w:val="single" w:color="auto" w:sz="6" w:space="0"/>
              <w:right w:val="single" w:color="auto" w:sz="6" w:space="0"/>
            </w:tcBorders>
            <w:tcW w:w="5870" w:type="dxa"/>
            <w:vAlign w:val="center"/>
            <w:textDirection w:val="lrTb"/>
            <w:noWrap w:val="false"/>
          </w:tcPr>
          <w:p>
            <w:pPr>
              <w:ind w:firstLine="480"/>
              <w:spacing w:line="360" w:lineRule="auto"/>
              <w:rPr>
                <w:rFonts w:hint="eastAsia" w:ascii="宋体" w:hAnsi="宋体" w:cs="宋体"/>
                <w:color w:val="000000"/>
                <w:szCs w:val="21"/>
              </w:rPr>
            </w:pPr>
            <w:r>
              <w:rPr>
                <w:rFonts w:ascii="宋体" w:hAnsi="宋体" w:cs="宋体"/>
                <w:color w:val="000000"/>
                <w:szCs w:val="21"/>
              </w:rPr>
              <w:t xml:space="preserve">金额大写 </w:t>
            </w:r>
            <w:r/>
          </w:p>
        </w:tc>
      </w:tr>
    </w:tbl>
    <w:p>
      <w:pPr>
        <w:ind w:firstLine="480"/>
        <w:spacing w:line="360" w:lineRule="auto"/>
        <w:rPr>
          <w:rFonts w:hint="eastAsia" w:ascii="宋体" w:hAnsi="宋体" w:cs="宋体"/>
          <w:color w:val="000000"/>
          <w:szCs w:val="21"/>
        </w:rPr>
      </w:pPr>
      <w:r>
        <w:rPr>
          <w:rFonts w:ascii="宋体" w:hAnsi="宋体" w:cs="宋体"/>
          <w:color w:val="000000"/>
          <w:szCs w:val="21"/>
        </w:rPr>
        <w:t xml:space="preserve">报价说明：</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1、报价包括完成项目的所有费用。采购人不再支付报价以外的任何费用。</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2、报价以总价为准，大小写不一致以大写为准；</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供应商（电子签章）：</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 </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 </w:t>
      </w:r>
      <w:r/>
    </w:p>
    <w:p>
      <w:pPr>
        <w:ind w:firstLine="480"/>
        <w:spacing w:line="360" w:lineRule="auto"/>
        <w:rPr>
          <w:rFonts w:hint="eastAsia" w:ascii="宋体" w:hAnsi="宋体" w:cs="宋体"/>
          <w:color w:val="000000"/>
          <w:szCs w:val="21"/>
        </w:rPr>
      </w:pPr>
      <w:r>
        <w:rPr>
          <w:rFonts w:ascii="宋体" w:hAnsi="宋体" w:cs="宋体"/>
          <w:color w:val="000000"/>
          <w:szCs w:val="21"/>
        </w:rPr>
        <w:t xml:space="preserve">日期：  年  月  日</w:t>
      </w:r>
      <w:r/>
    </w:p>
    <w:p>
      <w:pPr>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r/>
      <w:r/>
    </w:p>
    <w:p>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983"/>
        <w:rPr>
          <w:rFonts w:eastAsia="宋体"/>
          <w:lang w:val="en-US"/>
        </w:rPr>
      </w:pPr>
      <w:r>
        <w:rPr>
          <w:rFonts w:eastAsia="宋体"/>
          <w:lang w:val="en-US"/>
        </w:rPr>
      </w:r>
      <w:r/>
    </w:p>
    <w:p>
      <w:r/>
      <w:r/>
    </w:p>
    <w:p>
      <w:pPr>
        <w:pStyle w:val="783"/>
      </w:pPr>
      <w:r/>
      <w:r/>
    </w:p>
    <w:p>
      <w:pPr>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目录四、分项报价表</w:t>
      </w:r>
      <w:r/>
    </w:p>
    <w:tbl>
      <w:tblPr>
        <w:tblStyle w:val="774"/>
        <w:tblW w:w="9198" w:type="dxa"/>
        <w:jc w:val="center"/>
        <w:tblLayout w:type="fixed"/>
        <w:tblCellMar>
          <w:left w:w="0" w:type="dxa"/>
          <w:top w:w="0" w:type="dxa"/>
          <w:right w:w="0" w:type="dxa"/>
          <w:bottom w:w="0" w:type="dxa"/>
        </w:tblCellMar>
        <w:tblLook w:val="04A0" w:firstRow="1" w:lastRow="0" w:firstColumn="1" w:lastColumn="0" w:noHBand="0" w:noVBand="1"/>
      </w:tblPr>
      <w:tblGrid>
        <w:gridCol w:w="6633"/>
        <w:gridCol w:w="2565"/>
      </w:tblGrid>
      <w:tr>
        <w:trPr>
          <w:jc w:val="center"/>
          <w:trHeight w:val="284"/>
        </w:trPr>
        <w:tc>
          <w:tcPr>
            <w:tcBorders>
              <w:top w:val="none" w:color="000000" w:sz="4" w:space="0"/>
              <w:left w:val="none" w:color="000000" w:sz="4" w:space="0"/>
              <w:bottom w:val="single" w:color="000000" w:sz="6" w:space="0"/>
              <w:right w:val="none" w:color="000000" w:sz="4" w:space="0"/>
            </w:tcBorders>
            <w:tcW w:w="6633"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tcBorders>
              <w:top w:val="none" w:color="000000" w:sz="4" w:space="0"/>
              <w:left w:val="none" w:color="000000" w:sz="4" w:space="0"/>
              <w:bottom w:val="single" w:color="000000" w:sz="6" w:space="0"/>
              <w:right w:val="none" w:color="000000" w:sz="4" w:space="0"/>
            </w:tcBorders>
            <w:tcW w:w="2565"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p>
        </w:tc>
      </w:tr>
    </w:tbl>
    <w:p>
      <w:pPr>
        <w:rPr>
          <w:rFonts w:ascii="Calibri" w:hAnsi="Calibri" w:eastAsia="Calibri" w:cs="宋体"/>
          <w:vanish/>
          <w:sz w:val="20"/>
          <w:lang w:val="zh-CN"/>
        </w:rPr>
      </w:pPr>
      <w:r>
        <w:rPr>
          <w:rFonts w:ascii="Calibri" w:hAnsi="Calibri" w:eastAsia="Calibri" w:cs="宋体"/>
          <w:vanish/>
          <w:sz w:val="20"/>
          <w:lang w:val="zh-CN"/>
        </w:rPr>
      </w:r>
      <w:r/>
    </w:p>
    <w:tbl>
      <w:tblPr>
        <w:tblStyle w:val="774"/>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2339"/>
        <w:gridCol w:w="1259"/>
        <w:gridCol w:w="782"/>
        <w:gridCol w:w="1088"/>
        <w:gridCol w:w="1088"/>
        <w:gridCol w:w="1021"/>
      </w:tblGrid>
      <w:tr>
        <w:trPr>
          <w:trHeight w:val="786"/>
        </w:trPr>
        <w:tc>
          <w:tcPr>
            <w:tcW w:w="719" w:type="dxa"/>
            <w:vAlign w:val="center"/>
            <w:textDirection w:val="lrTb"/>
            <w:noWrap w:val="false"/>
          </w:tcPr>
          <w:p>
            <w:pPr>
              <w:jc w:val="center"/>
              <w:rPr>
                <w:szCs w:val="21"/>
              </w:rPr>
            </w:pPr>
            <w:r>
              <w:rPr>
                <w:rFonts w:hint="eastAsia"/>
                <w:szCs w:val="21"/>
              </w:rPr>
              <w:t xml:space="preserve">序号</w:t>
            </w:r>
            <w:r/>
          </w:p>
        </w:tc>
        <w:tc>
          <w:tcPr>
            <w:tcW w:w="2339" w:type="dxa"/>
            <w:vAlign w:val="center"/>
            <w:textDirection w:val="lrTb"/>
            <w:noWrap w:val="false"/>
          </w:tcPr>
          <w:p>
            <w:pPr>
              <w:jc w:val="center"/>
              <w:rPr>
                <w:szCs w:val="21"/>
              </w:rPr>
            </w:pPr>
            <w:r>
              <w:rPr>
                <w:rFonts w:hint="eastAsia" w:ascii="宋体" w:hAnsi="宋体" w:cs="宋体"/>
                <w:szCs w:val="21"/>
              </w:rPr>
              <w:t xml:space="preserve">内容</w:t>
            </w:r>
            <w:r/>
          </w:p>
        </w:tc>
        <w:tc>
          <w:tcPr>
            <w:tcW w:w="1259" w:type="dxa"/>
            <w:vAlign w:val="center"/>
            <w:textDirection w:val="lrTb"/>
            <w:noWrap w:val="false"/>
          </w:tcPr>
          <w:p>
            <w:pPr>
              <w:jc w:val="center"/>
              <w:rPr>
                <w:szCs w:val="21"/>
              </w:rPr>
            </w:pPr>
            <w:r>
              <w:rPr>
                <w:rFonts w:hint="eastAsia" w:ascii="宋体" w:hAnsi="宋体" w:cs="宋体"/>
                <w:szCs w:val="21"/>
              </w:rPr>
              <w:t xml:space="preserve">数量</w:t>
            </w:r>
            <w:r/>
          </w:p>
        </w:tc>
        <w:tc>
          <w:tcPr>
            <w:tcW w:w="782" w:type="dxa"/>
            <w:vAlign w:val="center"/>
            <w:textDirection w:val="lrTb"/>
            <w:noWrap w:val="false"/>
          </w:tcPr>
          <w:p>
            <w:pPr>
              <w:jc w:val="center"/>
              <w:rPr>
                <w:szCs w:val="21"/>
              </w:rPr>
            </w:pPr>
            <w:r>
              <w:rPr>
                <w:rFonts w:hint="eastAsia" w:ascii="宋体" w:hAnsi="宋体" w:cs="宋体"/>
                <w:szCs w:val="21"/>
              </w:rPr>
              <w:t xml:space="preserve">单位</w:t>
            </w:r>
            <w:r/>
          </w:p>
        </w:tc>
        <w:tc>
          <w:tcPr>
            <w:tcW w:w="1088" w:type="dxa"/>
            <w:vAlign w:val="center"/>
            <w:textDirection w:val="lrTb"/>
            <w:noWrap w:val="false"/>
          </w:tcPr>
          <w:p>
            <w:pPr>
              <w:jc w:val="center"/>
              <w:rPr>
                <w:szCs w:val="21"/>
              </w:rPr>
            </w:pPr>
            <w:r>
              <w:rPr>
                <w:rFonts w:hint="eastAsia" w:ascii="宋体" w:hAnsi="宋体" w:cs="宋体"/>
                <w:szCs w:val="21"/>
              </w:rPr>
              <w:t xml:space="preserve">单价（元）</w:t>
            </w:r>
            <w:r/>
          </w:p>
        </w:tc>
        <w:tc>
          <w:tcPr>
            <w:tcW w:w="1088" w:type="dxa"/>
            <w:vAlign w:val="center"/>
            <w:textDirection w:val="lrTb"/>
            <w:noWrap w:val="false"/>
          </w:tcPr>
          <w:p>
            <w:pPr>
              <w:jc w:val="center"/>
              <w:rPr>
                <w:szCs w:val="21"/>
              </w:rPr>
            </w:pPr>
            <w:r>
              <w:rPr>
                <w:rFonts w:hint="eastAsia" w:ascii="宋体" w:hAnsi="宋体" w:cs="宋体"/>
                <w:szCs w:val="21"/>
              </w:rPr>
              <w:t xml:space="preserve">总价（元）</w:t>
            </w:r>
            <w:r/>
          </w:p>
        </w:tc>
        <w:tc>
          <w:tcPr>
            <w:tcW w:w="1021" w:type="dxa"/>
            <w:vAlign w:val="center"/>
            <w:textDirection w:val="lrTb"/>
            <w:noWrap w:val="false"/>
          </w:tcPr>
          <w:p>
            <w:pPr>
              <w:jc w:val="center"/>
              <w:rPr>
                <w:szCs w:val="21"/>
              </w:rPr>
            </w:pPr>
            <w:r>
              <w:rPr>
                <w:rFonts w:hint="eastAsia" w:ascii="宋体" w:hAnsi="宋体" w:cs="宋体"/>
                <w:szCs w:val="21"/>
              </w:rPr>
              <w:t xml:space="preserve">备注</w:t>
            </w:r>
            <w:r/>
          </w:p>
        </w:tc>
      </w:tr>
      <w:tr>
        <w:trPr>
          <w:trHeight w:val="786"/>
        </w:trPr>
        <w:tc>
          <w:tcPr>
            <w:tcW w:w="719" w:type="dxa"/>
            <w:vAlign w:val="center"/>
            <w:textDirection w:val="lrTb"/>
            <w:noWrap w:val="false"/>
          </w:tcPr>
          <w:p>
            <w:pPr>
              <w:jc w:val="center"/>
              <w:rPr>
                <w:szCs w:val="21"/>
              </w:rPr>
            </w:pPr>
            <w:r>
              <w:rPr>
                <w:rFonts w:hint="eastAsia" w:ascii="宋体" w:hAnsi="宋体" w:cs="宋体"/>
                <w:sz w:val="24"/>
              </w:rPr>
              <w:t xml:space="preserve">1</w:t>
            </w:r>
            <w:r/>
          </w:p>
        </w:tc>
        <w:tc>
          <w:tcPr>
            <w:tcW w:w="233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2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86"/>
        </w:trPr>
        <w:tc>
          <w:tcPr>
            <w:tcW w:w="719" w:type="dxa"/>
            <w:vAlign w:val="center"/>
            <w:textDirection w:val="lrTb"/>
            <w:noWrap w:val="false"/>
          </w:tcPr>
          <w:p>
            <w:pPr>
              <w:jc w:val="center"/>
              <w:rPr>
                <w:szCs w:val="21"/>
              </w:rPr>
            </w:pPr>
            <w:r>
              <w:rPr>
                <w:rFonts w:hint="eastAsia" w:ascii="宋体" w:hAnsi="宋体" w:cs="宋体"/>
                <w:sz w:val="24"/>
              </w:rPr>
              <w:t xml:space="preserve">2</w:t>
            </w:r>
            <w:r/>
          </w:p>
        </w:tc>
        <w:tc>
          <w:tcPr>
            <w:tcW w:w="2339" w:type="dxa"/>
            <w:textDirection w:val="lrTb"/>
            <w:noWrap w:val="false"/>
          </w:tcPr>
          <w:p>
            <w:pPr>
              <w:jc w:val="center"/>
              <w:rPr>
                <w:rFonts w:hint="eastAsia" w:ascii="宋体" w:hAnsi="宋体" w:cs="宋体"/>
                <w:szCs w:val="21"/>
              </w:rPr>
            </w:pPr>
            <w:r>
              <w:rPr>
                <w:rFonts w:hint="eastAsia" w:ascii="宋体" w:hAnsi="宋体" w:cs="宋体"/>
                <w:szCs w:val="21"/>
              </w:rPr>
            </w:r>
            <w:r/>
          </w:p>
        </w:tc>
        <w:tc>
          <w:tcPr>
            <w:tcW w:w="12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2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86"/>
        </w:trPr>
        <w:tc>
          <w:tcPr>
            <w:tcW w:w="719" w:type="dxa"/>
            <w:vAlign w:val="center"/>
            <w:textDirection w:val="lrTb"/>
            <w:noWrap w:val="false"/>
          </w:tcPr>
          <w:p>
            <w:pPr>
              <w:jc w:val="center"/>
              <w:rPr>
                <w:szCs w:val="21"/>
              </w:rPr>
            </w:pPr>
            <w:r>
              <w:rPr>
                <w:rFonts w:hint="eastAsia" w:ascii="宋体" w:hAnsi="宋体" w:cs="宋体"/>
                <w:sz w:val="24"/>
              </w:rPr>
              <w:t xml:space="preserve">3</w:t>
            </w:r>
            <w:r/>
          </w:p>
        </w:tc>
        <w:tc>
          <w:tcPr>
            <w:tcW w:w="2339" w:type="dxa"/>
            <w:textDirection w:val="lrTb"/>
            <w:noWrap w:val="false"/>
          </w:tcPr>
          <w:p>
            <w:pPr>
              <w:jc w:val="center"/>
              <w:rPr>
                <w:rFonts w:hint="eastAsia" w:ascii="宋体" w:hAnsi="宋体" w:cs="宋体"/>
                <w:szCs w:val="21"/>
              </w:rPr>
            </w:pPr>
            <w:r>
              <w:rPr>
                <w:rFonts w:hint="eastAsia" w:ascii="宋体" w:hAnsi="宋体" w:cs="宋体"/>
                <w:sz w:val="24"/>
              </w:rPr>
              <w:t xml:space="preserve">....</w:t>
            </w:r>
            <w:r/>
          </w:p>
        </w:tc>
        <w:tc>
          <w:tcPr>
            <w:tcW w:w="12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2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86"/>
        </w:trPr>
        <w:tc>
          <w:tcPr>
            <w:tcW w:w="719" w:type="dxa"/>
            <w:vAlign w:val="center"/>
            <w:textDirection w:val="lrTb"/>
            <w:noWrap w:val="false"/>
          </w:tcPr>
          <w:p>
            <w:pPr>
              <w:jc w:val="center"/>
              <w:rPr>
                <w:szCs w:val="21"/>
              </w:rPr>
            </w:pPr>
            <w:r>
              <w:rPr>
                <w:rFonts w:hint="eastAsia" w:ascii="宋体" w:hAnsi="宋体" w:cs="宋体"/>
                <w:sz w:val="24"/>
              </w:rPr>
              <w:t xml:space="preserve">4</w:t>
            </w:r>
            <w:r/>
          </w:p>
        </w:tc>
        <w:tc>
          <w:tcPr>
            <w:tcW w:w="2339" w:type="dxa"/>
            <w:textDirection w:val="lrTb"/>
            <w:noWrap w:val="false"/>
          </w:tcPr>
          <w:p>
            <w:pPr>
              <w:jc w:val="center"/>
              <w:rPr>
                <w:rFonts w:hint="eastAsia" w:ascii="宋体" w:hAnsi="宋体" w:cs="宋体"/>
                <w:szCs w:val="21"/>
              </w:rPr>
            </w:pPr>
            <w:r>
              <w:rPr>
                <w:rFonts w:hint="eastAsia" w:ascii="宋体" w:hAnsi="宋体" w:cs="宋体"/>
                <w:sz w:val="24"/>
              </w:rPr>
              <w:t xml:space="preserve">....</w:t>
            </w:r>
            <w:r/>
          </w:p>
        </w:tc>
        <w:tc>
          <w:tcPr>
            <w:tcW w:w="12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2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86"/>
        </w:trPr>
        <w:tc>
          <w:tcPr>
            <w:tcW w:w="719" w:type="dxa"/>
            <w:vAlign w:val="center"/>
            <w:textDirection w:val="lrTb"/>
            <w:noWrap w:val="false"/>
          </w:tcPr>
          <w:p>
            <w:pPr>
              <w:jc w:val="center"/>
              <w:rPr>
                <w:szCs w:val="21"/>
              </w:rPr>
            </w:pPr>
            <w:r>
              <w:rPr>
                <w:rFonts w:hint="eastAsia" w:ascii="宋体" w:hAnsi="宋体" w:cs="宋体"/>
                <w:sz w:val="24"/>
              </w:rPr>
              <w:t xml:space="preserve">5</w:t>
            </w:r>
            <w:r/>
          </w:p>
        </w:tc>
        <w:tc>
          <w:tcPr>
            <w:tcW w:w="2339" w:type="dxa"/>
            <w:textDirection w:val="lrTb"/>
            <w:noWrap w:val="false"/>
          </w:tcPr>
          <w:p>
            <w:pPr>
              <w:jc w:val="center"/>
              <w:rPr>
                <w:rFonts w:hint="eastAsia" w:ascii="宋体" w:hAnsi="宋体" w:cs="宋体"/>
                <w:szCs w:val="21"/>
              </w:rPr>
            </w:pPr>
            <w:r>
              <w:rPr>
                <w:rFonts w:hint="eastAsia" w:ascii="宋体" w:hAnsi="宋体" w:cs="宋体"/>
                <w:sz w:val="24"/>
              </w:rPr>
              <w:t xml:space="preserve">....</w:t>
            </w:r>
            <w:r/>
          </w:p>
        </w:tc>
        <w:tc>
          <w:tcPr>
            <w:tcW w:w="12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2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86"/>
        </w:trPr>
        <w:tc>
          <w:tcPr>
            <w:tcW w:w="719" w:type="dxa"/>
            <w:vAlign w:val="center"/>
            <w:textDirection w:val="lrTb"/>
            <w:noWrap w:val="false"/>
          </w:tcPr>
          <w:p>
            <w:pPr>
              <w:jc w:val="center"/>
              <w:rPr>
                <w:szCs w:val="21"/>
              </w:rPr>
            </w:pPr>
            <w:r>
              <w:rPr>
                <w:rFonts w:hint="eastAsia" w:ascii="宋体" w:hAnsi="宋体" w:cs="宋体"/>
                <w:sz w:val="24"/>
              </w:rPr>
              <w:t xml:space="preserve">...</w:t>
            </w:r>
            <w:r/>
          </w:p>
        </w:tc>
        <w:tc>
          <w:tcPr>
            <w:tcW w:w="2339" w:type="dxa"/>
            <w:textDirection w:val="lrTb"/>
            <w:noWrap w:val="false"/>
          </w:tcPr>
          <w:p>
            <w:pPr>
              <w:jc w:val="center"/>
              <w:rPr>
                <w:rFonts w:hint="eastAsia" w:ascii="宋体" w:hAnsi="宋体" w:cs="宋体"/>
                <w:szCs w:val="21"/>
              </w:rPr>
            </w:pPr>
            <w:r>
              <w:rPr>
                <w:rFonts w:hint="eastAsia" w:ascii="宋体" w:hAnsi="宋体" w:cs="宋体"/>
                <w:sz w:val="24"/>
              </w:rPr>
              <w:t xml:space="preserve">....</w:t>
            </w:r>
            <w:r/>
          </w:p>
        </w:tc>
        <w:tc>
          <w:tcPr>
            <w:tcW w:w="1259"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782"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88"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c>
          <w:tcPr>
            <w:tcW w:w="1021" w:type="dxa"/>
            <w:vAlign w:val="center"/>
            <w:textDirection w:val="lrTb"/>
            <w:noWrap w:val="false"/>
          </w:tcPr>
          <w:p>
            <w:pPr>
              <w:jc w:val="center"/>
              <w:rPr>
                <w:rFonts w:hint="eastAsia" w:ascii="宋体" w:hAnsi="宋体" w:cs="宋体"/>
                <w:szCs w:val="21"/>
              </w:rPr>
            </w:pPr>
            <w:r>
              <w:rPr>
                <w:rFonts w:hint="eastAsia" w:ascii="宋体" w:hAnsi="宋体" w:cs="宋体"/>
                <w:szCs w:val="21"/>
              </w:rPr>
            </w:r>
            <w:r/>
          </w:p>
        </w:tc>
      </w:tr>
      <w:tr>
        <w:trPr>
          <w:trHeight w:val="786"/>
        </w:trPr>
        <w:tc>
          <w:tcPr>
            <w:gridSpan w:val="7"/>
            <w:tcW w:w="8296"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总计：人民币（大写）：</w:t>
            </w:r>
            <w:r>
              <w:rPr>
                <w:rFonts w:hint="eastAsia" w:ascii="宋体" w:hAnsi="宋体" w:cs="宋体"/>
                <w:szCs w:val="21"/>
                <w:u w:val="single"/>
              </w:rPr>
              <w:t xml:space="preserve">                   </w:t>
            </w:r>
            <w:r>
              <w:rPr>
                <w:rFonts w:hint="eastAsia" w:ascii="宋体" w:hAnsi="宋体" w:cs="宋体"/>
                <w:szCs w:val="21"/>
              </w:rPr>
              <w:t xml:space="preserve">元整   ￥：</w:t>
            </w:r>
            <w:r>
              <w:rPr>
                <w:rFonts w:hint="eastAsia" w:ascii="宋体" w:hAnsi="宋体" w:cs="宋体"/>
                <w:szCs w:val="21"/>
                <w:u w:val="single"/>
              </w:rPr>
              <w:t xml:space="preserve">         </w:t>
            </w:r>
            <w:r/>
          </w:p>
        </w:tc>
      </w:tr>
    </w:tbl>
    <w:p>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供应商（加盖电子公章）: </w:t>
      </w:r>
      <w:r>
        <w:rPr>
          <w:rFonts w:hint="eastAsia" w:ascii="宋体" w:hAnsi="宋体" w:cs="宋体"/>
          <w:color w:val="000000"/>
          <w:szCs w:val="21"/>
        </w:rPr>
        <w:tab/>
      </w:r>
      <w:r/>
    </w:p>
    <w:p>
      <w:pPr>
        <w:spacing w:line="360" w:lineRule="auto"/>
        <w:rPr>
          <w:rFonts w:hint="eastAsia" w:ascii="宋体" w:hAnsi="宋体" w:cs="宋体"/>
          <w:color w:val="000000"/>
          <w:szCs w:val="21"/>
        </w:rPr>
      </w:pPr>
      <w:r>
        <w:rPr>
          <w:rFonts w:hint="eastAsia" w:ascii="宋体" w:hAnsi="宋体" w:cs="宋体"/>
          <w:color w:val="000000"/>
          <w:szCs w:val="21"/>
        </w:rPr>
        <w:t xml:space="preserve">    </w:t>
      </w:r>
      <w:r/>
    </w:p>
    <w:p>
      <w:pPr>
        <w:ind w:firstLine="480"/>
        <w:spacing w:line="360" w:lineRule="auto"/>
        <w:rPr>
          <w:rFonts w:hint="eastAsia" w:ascii="宋体" w:hAnsi="宋体" w:cs="宋体"/>
          <w:color w:val="000000"/>
          <w:szCs w:val="21"/>
        </w:rPr>
      </w:pPr>
      <w:r>
        <w:rPr>
          <w:rFonts w:hint="eastAsia" w:ascii="宋体" w:hAnsi="宋体" w:cs="宋体"/>
          <w:color w:val="000000"/>
          <w:szCs w:val="21"/>
        </w:rPr>
        <w:t xml:space="preserve">日</w:t>
      </w:r>
      <w:r>
        <w:rPr>
          <w:rFonts w:hint="eastAsia" w:ascii="宋体" w:hAnsi="宋体" w:cs="宋体"/>
          <w:color w:val="000000"/>
          <w:szCs w:val="21"/>
        </w:rPr>
        <w:tab/>
      </w:r>
      <w:r>
        <w:rPr>
          <w:rFonts w:hint="eastAsia" w:ascii="宋体" w:hAnsi="宋体" w:cs="宋体"/>
          <w:color w:val="000000"/>
          <w:szCs w:val="21"/>
        </w:rPr>
        <w:t xml:space="preserve">期：</w:t>
      </w:r>
      <w:r>
        <w:rPr>
          <w:rFonts w:hint="eastAsia" w:ascii="宋体" w:hAnsi="宋体" w:cs="宋体"/>
          <w:color w:val="000000"/>
          <w:szCs w:val="21"/>
        </w:rPr>
        <w:tab/>
      </w:r>
      <w:r>
        <w:rPr>
          <w:rFonts w:hint="eastAsia" w:ascii="宋体" w:hAnsi="宋体" w:cs="宋体"/>
          <w:color w:val="000000"/>
          <w:szCs w:val="21"/>
        </w:rPr>
        <w:t xml:space="preserve">年</w:t>
      </w:r>
      <w:r>
        <w:rPr>
          <w:rFonts w:hint="eastAsia" w:ascii="宋体" w:hAnsi="宋体" w:cs="宋体"/>
          <w:color w:val="000000"/>
          <w:szCs w:val="21"/>
        </w:rPr>
        <w:tab/>
      </w:r>
      <w:r>
        <w:rPr>
          <w:rFonts w:hint="eastAsia" w:ascii="宋体" w:hAnsi="宋体" w:cs="宋体"/>
          <w:color w:val="000000"/>
          <w:szCs w:val="21"/>
        </w:rPr>
        <w:t xml:space="preserve">月</w:t>
      </w:r>
      <w:r>
        <w:rPr>
          <w:rFonts w:hint="eastAsia" w:ascii="宋体" w:hAnsi="宋体" w:cs="宋体"/>
          <w:color w:val="000000"/>
          <w:szCs w:val="21"/>
        </w:rPr>
        <w:tab/>
      </w:r>
      <w:r>
        <w:rPr>
          <w:rFonts w:hint="eastAsia" w:ascii="宋体" w:hAnsi="宋体" w:cs="宋体"/>
          <w:color w:val="000000"/>
          <w:szCs w:val="21"/>
        </w:rPr>
        <w:t xml:space="preserve">日</w:t>
      </w:r>
      <w:r/>
    </w:p>
    <w:p>
      <w:pPr>
        <w:pStyle w:val="983"/>
        <w:rPr>
          <w:rFonts w:eastAsia="宋体"/>
          <w:lang w:val="en-US"/>
        </w:rPr>
      </w:pPr>
      <w:r>
        <w:rPr>
          <w:rFonts w:eastAsia="宋体"/>
          <w:lang w:val="en-US"/>
        </w:rPr>
      </w:r>
      <w:r/>
    </w:p>
    <w:p>
      <w:r/>
      <w:r/>
    </w:p>
    <w:p>
      <w:pPr>
        <w:pStyle w:val="983"/>
        <w:ind w:left="0" w:firstLine="42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说明：</w:t>
      </w:r>
      <w:r/>
    </w:p>
    <w:p>
      <w:pPr>
        <w:pStyle w:val="983"/>
        <w:ind w:left="0" w:firstLine="42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1、此表行数可自行添加，但表式不变。</w:t>
      </w:r>
      <w:r/>
    </w:p>
    <w:p>
      <w:pPr>
        <w:pStyle w:val="983"/>
        <w:ind w:left="0" w:firstLine="42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2、总价=单价*数量，由供应商自行计算并填列。</w:t>
      </w:r>
      <w:r/>
    </w:p>
    <w:p>
      <w:pPr>
        <w:pStyle w:val="983"/>
        <w:ind w:left="0" w:firstLine="420"/>
        <w:jc w:val="left"/>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3、上表中的报价“总计”应当等于“磋商报价表”中“总价”数。</w:t>
      </w:r>
      <w:r/>
    </w:p>
    <w:p>
      <w:pPr>
        <w:pStyle w:val="983"/>
        <w:ind w:left="0"/>
        <w:spacing w:line="360" w:lineRule="auto"/>
        <w:rPr>
          <w:rFonts w:eastAsia="宋体"/>
          <w:lang w:val="en-US"/>
        </w:rPr>
      </w:pPr>
      <w:r>
        <w:rPr>
          <w:rFonts w:eastAsia="宋体"/>
          <w:lang w:val="en-US"/>
        </w:rPr>
      </w:r>
      <w:r/>
    </w:p>
    <w:p>
      <w:r/>
      <w:r/>
    </w:p>
    <w:p>
      <w:pPr>
        <w:ind w:firstLine="48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ind w:firstLine="48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ind w:firstLine="48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ind w:firstLine="482"/>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spacing w:line="360" w:lineRule="auto"/>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目录五、资格证明文件</w:t>
      </w:r>
      <w:r/>
    </w:p>
    <w:p>
      <w:pPr>
        <w:ind w:firstLine="422"/>
        <w:jc w:val="left"/>
        <w:spacing w:line="360" w:lineRule="auto"/>
        <w:widowControl/>
        <w:rPr>
          <w:rFonts w:hint="eastAsia" w:ascii="宋体" w:hAnsi="宋体" w:cs="宋体"/>
          <w:b/>
          <w:bCs/>
          <w:color w:val="000000"/>
          <w:szCs w:val="21"/>
        </w:rPr>
      </w:pPr>
      <w:r>
        <w:rPr>
          <w:rFonts w:hint="eastAsia" w:ascii="宋体" w:hAnsi="宋体" w:cs="宋体"/>
          <w:b/>
          <w:bCs/>
          <w:color w:val="000000"/>
          <w:szCs w:val="21"/>
        </w:rPr>
        <w:t xml:space="preserve">（一）满足《中华人民共和国政府采购法》第二十二条规定：</w:t>
      </w:r>
      <w:r/>
    </w:p>
    <w:p>
      <w:pPr>
        <w:pStyle w:val="808"/>
        <w:ind w:firstLine="200"/>
        <w:spacing w:before="0" w:beforeAutospacing="0" w:after="0" w:afterAutospacing="0" w:line="360" w:lineRule="auto"/>
        <w:widowControl w:val="off"/>
        <w:rPr>
          <w:rFonts w:hint="eastAsia" w:ascii="宋体" w:hAnsi="宋体" w:eastAsia="宋体"/>
          <w:sz w:val="21"/>
          <w:szCs w:val="21"/>
        </w:rPr>
        <w:pBdr>
          <w:top w:val="none" w:color="000000" w:sz="0" w:space="0"/>
          <w:left w:val="none" w:color="000000" w:sz="0" w:space="0"/>
          <w:bottom w:val="none" w:color="000000" w:sz="0" w:space="4"/>
          <w:right w:val="none" w:color="000000" w:sz="0" w:space="0"/>
          <w:between w:val="none" w:color="000000" w:sz="0" w:space="0"/>
        </w:pBdr>
      </w:pPr>
      <w:r>
        <w:rPr>
          <w:rFonts w:hint="eastAsia" w:ascii="宋体" w:hAnsi="宋体" w:eastAsia="宋体"/>
          <w:color w:val="000000"/>
          <w:sz w:val="21"/>
          <w:szCs w:val="21"/>
        </w:rPr>
        <w:t xml:space="preserve">1、</w:t>
      </w:r>
      <w:r>
        <w:rPr>
          <w:rFonts w:ascii="宋体" w:hAnsi="宋体" w:eastAsia="宋体"/>
          <w:color w:val="000000"/>
          <w:sz w:val="21"/>
          <w:szCs w:val="21"/>
        </w:rPr>
        <w:t xml:space="preserve">具有独立承担民事责任的能力（</w:t>
      </w:r>
      <w:r>
        <w:rPr>
          <w:rFonts w:hint="eastAsia" w:ascii="宋体" w:hAnsi="宋体" w:eastAsia="宋体"/>
          <w:color w:val="000000"/>
          <w:sz w:val="21"/>
          <w:szCs w:val="21"/>
        </w:rPr>
        <w:t xml:space="preserve">提供</w:t>
      </w:r>
      <w:r>
        <w:rPr>
          <w:rFonts w:hint="eastAsia" w:ascii="宋体" w:hAnsi="宋体" w:eastAsia="宋体"/>
          <w:bCs/>
          <w:color w:val="000000"/>
          <w:sz w:val="21"/>
          <w:szCs w:val="21"/>
        </w:rPr>
        <w:t xml:space="preserve">法人或其他组织的营业执照等证明文件，自然人的身份证明</w:t>
      </w:r>
      <w:r>
        <w:rPr>
          <w:rFonts w:ascii="宋体" w:hAnsi="宋体" w:cs="宋体"/>
          <w:color w:val="000000"/>
          <w:szCs w:val="21"/>
        </w:rPr>
        <w:t xml:space="preserve">）</w:t>
      </w:r>
      <w:r>
        <w:rPr>
          <w:rFonts w:ascii="宋体" w:hAnsi="宋体" w:eastAsia="宋体"/>
          <w:color w:val="000000"/>
          <w:sz w:val="21"/>
          <w:szCs w:val="21"/>
        </w:rPr>
        <w:t xml:space="preserve">；</w:t>
      </w:r>
      <w:r/>
    </w:p>
    <w:p>
      <w:pPr>
        <w:ind w:firstLine="210"/>
        <w:jc w:val="left"/>
        <w:spacing w:line="360" w:lineRule="auto"/>
        <w:rPr>
          <w:rFonts w:hint="eastAsia" w:ascii="宋体" w:hAnsi="宋体"/>
          <w:szCs w:val="21"/>
        </w:rPr>
        <w:pBdr>
          <w:top w:val="none" w:color="000000" w:sz="0" w:space="0"/>
          <w:left w:val="none" w:color="000000" w:sz="0" w:space="0"/>
          <w:bottom w:val="none" w:color="000000" w:sz="0" w:space="4"/>
          <w:right w:val="none" w:color="000000" w:sz="0" w:space="0"/>
        </w:pBdr>
      </w:pPr>
      <w:r>
        <w:rPr>
          <w:rFonts w:hint="eastAsia" w:ascii="宋体" w:hAnsi="宋体" w:cs="Arial"/>
          <w:color w:val="000000"/>
          <w:szCs w:val="21"/>
        </w:rPr>
        <w:t xml:space="preserve">2、</w:t>
      </w:r>
      <w:r>
        <w:rPr>
          <w:rFonts w:ascii="宋体" w:hAnsi="宋体" w:cs="Arial"/>
          <w:color w:val="000000"/>
          <w:szCs w:val="21"/>
        </w:rPr>
        <w:t xml:space="preserve">具有良好的商业信誉和健全的财务会计制度</w:t>
      </w:r>
      <w:r>
        <w:rPr>
          <w:rFonts w:ascii="宋体" w:hAnsi="宋体" w:cs="宋体"/>
          <w:color w:val="000000"/>
          <w:szCs w:val="21"/>
        </w:rPr>
        <w:t xml:space="preserve">（提供参加本次政府采购活动前6个月内至少一个月份的会计报表（至少包括资产负债表和利润表）复印件或其上一年度经审计的财务报告加盖供应商公章，</w:t>
      </w:r>
      <w:r>
        <w:rPr>
          <w:rFonts w:hint="eastAsia" w:ascii="宋体" w:hAnsi="宋体" w:cs="宋体"/>
          <w:color w:val="000000"/>
          <w:szCs w:val="21"/>
          <w:lang w:val="en"/>
        </w:rPr>
        <w:t xml:space="preserve">或提交磋商响应文件截止时间前六个月内银行出具的资信证明）；</w:t>
      </w:r>
      <w:r/>
    </w:p>
    <w:p>
      <w:pPr>
        <w:pStyle w:val="808"/>
        <w:ind w:firstLine="200"/>
        <w:spacing w:before="0" w:beforeAutospacing="0" w:after="0" w:afterAutospacing="0" w:line="360" w:lineRule="auto"/>
        <w:widowControl w:val="off"/>
        <w:rPr>
          <w:rFonts w:hint="eastAsia" w:ascii="宋体" w:hAnsi="宋体" w:eastAsia="宋体"/>
          <w:sz w:val="21"/>
          <w:szCs w:val="21"/>
        </w:rPr>
        <w:pBdr>
          <w:top w:val="none" w:color="000000" w:sz="0" w:space="0"/>
          <w:left w:val="none" w:color="000000" w:sz="0" w:space="0"/>
          <w:bottom w:val="none" w:color="000000" w:sz="0" w:space="4"/>
          <w:right w:val="none" w:color="000000" w:sz="0" w:space="0"/>
          <w:between w:val="none" w:color="000000" w:sz="0" w:space="0"/>
        </w:pBdr>
      </w:pPr>
      <w:r>
        <w:rPr>
          <w:rFonts w:hint="eastAsia" w:ascii="宋体" w:hAnsi="宋体" w:eastAsia="宋体"/>
          <w:color w:val="000000"/>
          <w:sz w:val="21"/>
          <w:szCs w:val="21"/>
        </w:rPr>
        <w:t xml:space="preserve">3、</w:t>
      </w:r>
      <w:r>
        <w:rPr>
          <w:rFonts w:ascii="宋体" w:hAnsi="宋体" w:eastAsia="宋体"/>
          <w:color w:val="000000"/>
          <w:sz w:val="21"/>
          <w:szCs w:val="21"/>
        </w:rPr>
        <w:t xml:space="preserve">具有履行合同所必需的设备和专业技术能力（根据项目需求提供履行合同所必需的设备和专业技术能力的声明或证明材料）；</w:t>
      </w:r>
      <w:r/>
    </w:p>
    <w:p>
      <w:pPr>
        <w:ind w:firstLine="200"/>
        <w:jc w:val="left"/>
        <w:spacing w:line="360" w:lineRule="auto"/>
        <w:rPr>
          <w:rFonts w:hint="eastAsia" w:ascii="宋体" w:hAnsi="宋体"/>
          <w:szCs w:val="21"/>
        </w:rPr>
        <w:pBdr>
          <w:top w:val="none" w:color="000000" w:sz="0" w:space="0"/>
          <w:left w:val="none" w:color="000000" w:sz="0" w:space="0"/>
          <w:bottom w:val="none" w:color="000000" w:sz="0" w:space="4"/>
          <w:right w:val="none" w:color="000000" w:sz="0" w:space="0"/>
        </w:pBdr>
      </w:pPr>
      <w:r>
        <w:rPr>
          <w:rFonts w:hint="eastAsia" w:ascii="宋体" w:hAnsi="宋体" w:cs="宋体"/>
          <w:color w:val="000000"/>
          <w:szCs w:val="21"/>
        </w:rPr>
        <w:t xml:space="preserve">4、具</w:t>
      </w:r>
      <w:r>
        <w:rPr>
          <w:rFonts w:ascii="宋体" w:hAnsi="宋体" w:cs="宋体"/>
          <w:color w:val="000000"/>
          <w:szCs w:val="21"/>
        </w:rPr>
        <w:t xml:space="preserve">有依法缴纳税收和社会保障资金的良好记录（提供参加本次政府采购活动前一年内（至少一个月）依法缴纳税收和社会保障资金的相关材料复印件加盖供应商公章）；</w:t>
      </w:r>
      <w:r/>
    </w:p>
    <w:p>
      <w:pPr>
        <w:pStyle w:val="808"/>
        <w:ind w:firstLine="200"/>
        <w:spacing w:before="0" w:beforeAutospacing="0" w:after="0" w:afterAutospacing="0" w:line="360" w:lineRule="auto"/>
        <w:rPr>
          <w:rFonts w:hint="eastAsia" w:ascii="宋体" w:hAnsi="宋体" w:eastAsia="宋体"/>
          <w:bCs/>
          <w:color w:val="000000"/>
          <w:sz w:val="21"/>
          <w:szCs w:val="21"/>
        </w:rPr>
        <w:pBdr>
          <w:top w:val="none" w:color="000000" w:sz="0" w:space="0"/>
          <w:left w:val="none" w:color="000000" w:sz="0" w:space="0"/>
          <w:bottom w:val="none" w:color="000000" w:sz="0" w:space="4"/>
          <w:right w:val="none" w:color="000000" w:sz="0" w:space="0"/>
          <w:between w:val="none" w:color="000000" w:sz="0" w:space="0"/>
        </w:pBdr>
      </w:pPr>
      <w:r>
        <w:rPr>
          <w:rFonts w:hint="eastAsia" w:ascii="宋体" w:hAnsi="宋体" w:eastAsia="宋体"/>
          <w:color w:val="000000"/>
          <w:sz w:val="21"/>
          <w:szCs w:val="21"/>
        </w:rPr>
        <w:t xml:space="preserve">5、</w:t>
      </w:r>
      <w:r>
        <w:rPr>
          <w:rFonts w:ascii="宋体" w:hAnsi="宋体" w:eastAsia="宋体"/>
          <w:color w:val="000000"/>
          <w:sz w:val="21"/>
          <w:szCs w:val="21"/>
        </w:rPr>
        <w:t xml:space="preserve">参加本项目政府采购活动前三年内，在经营活动中没有重大违法记录（提供参加本次政府采购活动前3年内在经营活动中没有重大违法记录的书面声明</w:t>
      </w:r>
      <w:r>
        <w:rPr>
          <w:rFonts w:hint="eastAsia" w:ascii="宋体" w:hAnsi="宋体" w:eastAsia="宋体"/>
          <w:color w:val="000000"/>
          <w:sz w:val="21"/>
          <w:szCs w:val="21"/>
        </w:rPr>
        <w:t xml:space="preserve">；</w:t>
      </w:r>
      <w:r>
        <w:rPr>
          <w:rFonts w:hint="eastAsia" w:ascii="宋体" w:hAnsi="宋体" w:eastAsia="宋体"/>
          <w:bCs/>
          <w:color w:val="000000"/>
          <w:sz w:val="21"/>
          <w:szCs w:val="21"/>
        </w:rPr>
        <w:t xml:space="preserve">重大违法记录是指供应商因违法经营受到刑事处罚或者责令停产停业、吊销许可证或者执照、较大数额罚款等行政处罚。</w:t>
      </w:r>
      <w:r>
        <w:rPr>
          <w:rFonts w:ascii="宋体" w:hAnsi="宋体" w:eastAsia="宋体"/>
          <w:color w:val="000000"/>
          <w:sz w:val="21"/>
          <w:szCs w:val="21"/>
        </w:rPr>
        <w:t xml:space="preserve">）</w:t>
      </w:r>
      <w:r>
        <w:rPr>
          <w:rFonts w:hint="eastAsia" w:ascii="宋体" w:hAnsi="宋体" w:eastAsia="宋体"/>
          <w:color w:val="000000"/>
          <w:sz w:val="21"/>
          <w:szCs w:val="21"/>
        </w:rPr>
        <w:t xml:space="preserve">。</w:t>
      </w:r>
      <w:r/>
    </w:p>
    <w:p>
      <w:pPr>
        <w:pStyle w:val="808"/>
        <w:ind w:firstLine="20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4"/>
          <w:right w:val="none" w:color="000000" w:sz="0" w:space="0"/>
          <w:between w:val="none" w:color="000000" w:sz="0" w:space="0"/>
        </w:pBdr>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法律、行政法规规定的其他条件：无。</w:t>
      </w:r>
      <w:r/>
    </w:p>
    <w:p>
      <w:pPr>
        <w:ind w:firstLine="200"/>
        <w:jc w:val="left"/>
        <w:spacing w:line="360" w:lineRule="auto"/>
        <w:rPr>
          <w:rFonts w:hint="eastAsia" w:ascii="宋体" w:hAnsi="宋体" w:cs="宋体"/>
          <w:b/>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zCs w:val="21"/>
        </w:rPr>
        <w:t xml:space="preserve">（二）</w:t>
      </w:r>
      <w:r>
        <w:rPr>
          <w:rFonts w:hint="eastAsia" w:ascii="宋体" w:hAnsi="宋体" w:cs="宋体"/>
          <w:b/>
          <w:bCs/>
          <w:szCs w:val="21"/>
          <w:lang w:val="zh-TW" w:eastAsia="zh-TW"/>
        </w:rPr>
        <w:t xml:space="preserve">落实政府采购政策需满足的资格要求</w:t>
      </w:r>
      <w:r>
        <w:rPr>
          <w:rFonts w:hint="eastAsia" w:ascii="宋体" w:hAnsi="宋体" w:cs="宋体"/>
          <w:szCs w:val="21"/>
        </w:rPr>
        <w:t xml:space="preserve">（如属于专门面向中小企业采购的项目，供应商应为中小微企业、监狱企业、残疾人福利性单位）</w:t>
      </w:r>
      <w:r>
        <w:rPr>
          <w:rFonts w:hint="eastAsia" w:ascii="宋体" w:hAnsi="宋体" w:cs="宋体"/>
          <w:b/>
          <w:bCs/>
          <w:szCs w:val="21"/>
          <w:lang w:val="zh-TW" w:eastAsia="zh-TW"/>
        </w:rPr>
        <w:t xml:space="preserve">：</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1"/>
          <w:szCs w:val="21"/>
          <w:lang w:val="en-US" w:eastAsia="zh-CN" w:bidi="ar-SA"/>
        </w:rPr>
        <w:t xml:space="preserve">如属于专门面向中小企业采购的项目，供应商应为中小微企业、监狱企业、残疾人福</w:t>
      </w:r>
      <w:r>
        <w:rPr>
          <w:rFonts w:hint="eastAsia" w:ascii="宋体" w:hAnsi="宋体" w:eastAsia="宋体" w:cs="宋体"/>
          <w:szCs w:val="21"/>
          <w:lang w:val="en-US" w:eastAsia="zh-CN"/>
        </w:rPr>
        <w:t xml:space="preserve">利性单位：</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本项目按照采用以下第（4）种方式落实政府采购促进中小企业发展的要求：</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（1）本项目整体专门面向中小企业采购。</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（2）本项目整体专门面向小微企业采购。</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（3）本项目通过以下第种方式预留部分采购份额采购中小企业：</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①本项目要求供应商以联合体形式参加，企业合同金额应当达到的比例为%。</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②本项目要求供应商进行合同分包，企业合同金额应当达到的比例为%。</w:t>
      </w:r>
      <w:r/>
    </w:p>
    <w:p>
      <w:pPr>
        <w:ind w:firstLine="200"/>
        <w:jc w:val="left"/>
        <w:spacing w:line="360" w:lineRule="auto"/>
        <w:rPr>
          <w:rFonts w:hint="eastAsia" w:ascii="宋体" w:hAnsi="宋体" w:eastAsia="宋体" w:cs="宋体"/>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（4）本项目为非预留份额的采购项目或采购包，执行价格扣除优惠政策，具体详见采购文件。</w:t>
      </w:r>
      <w:r/>
    </w:p>
    <w:p>
      <w:pPr>
        <w:ind w:firstLine="200"/>
        <w:jc w:val="left"/>
        <w:spacing w:line="360" w:lineRule="auto"/>
        <w:rPr>
          <w:rFonts w:hint="eastAsia" w:ascii="宋体" w:hAnsi="宋体" w:cs="宋体"/>
          <w:b/>
          <w:bCs/>
          <w:szCs w:val="21"/>
          <w:lang w:val="zh-TW" w:eastAsia="zh-TW"/>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1"/>
          <w:lang w:val="en-US" w:eastAsia="zh-CN"/>
        </w:rPr>
        <w:t xml:space="preserve">本项目的中小企业划分标准所属行业为：其他未列明行业。</w:t>
      </w:r>
      <w:r/>
    </w:p>
    <w:p>
      <w:pPr>
        <w:ind w:firstLine="211"/>
        <w:jc w:val="left"/>
        <w:spacing w:line="360" w:lineRule="auto"/>
        <w:rPr>
          <w:rFonts w:hint="eastAsia" w:ascii="宋体" w:hAnsi="宋体" w:cs="宋体"/>
          <w:szCs w:val="21"/>
        </w:rPr>
      </w:pPr>
      <w:r>
        <w:rPr>
          <w:rFonts w:hint="eastAsia" w:ascii="宋体" w:hAnsi="宋体" w:cs="宋体"/>
          <w:b/>
          <w:bCs/>
          <w:color w:val="000000"/>
          <w:szCs w:val="21"/>
        </w:rPr>
        <w:t xml:space="preserve">（三）本项目的特定资格要求</w:t>
      </w:r>
      <w:r>
        <w:rPr>
          <w:rFonts w:hint="eastAsia" w:ascii="宋体" w:hAnsi="宋体" w:cs="宋体"/>
          <w:szCs w:val="21"/>
        </w:rPr>
        <w:t xml:space="preserve">：</w:t>
      </w:r>
      <w:r/>
    </w:p>
    <w:p>
      <w:pPr>
        <w:ind w:firstLine="424"/>
        <w:spacing w:line="360" w:lineRule="auto"/>
        <w:rPr>
          <w:rFonts w:ascii="Arial" w:hAnsi="Arial"/>
          <w:b/>
          <w:bCs/>
          <w:spacing w:val="8"/>
          <w:szCs w:val="21"/>
        </w:rPr>
      </w:pPr>
      <w:r>
        <w:rPr>
          <w:rFonts w:hint="eastAsia" w:ascii="宋体" w:hAnsi="宋体" w:cs="宋体"/>
          <w:szCs w:val="21"/>
        </w:rPr>
        <w:t xml:space="preserve">1、</w:t>
      </w:r>
      <w:r>
        <w:rPr>
          <w:rFonts w:hint="eastAsia" w:ascii="Arial" w:hAnsi="Arial"/>
          <w:b/>
          <w:bCs/>
          <w:spacing w:val="8"/>
          <w:szCs w:val="21"/>
        </w:rPr>
        <w:t xml:space="preserve">提供《南京市政府采购供应商信用记录表暨信用承诺书》</w:t>
      </w:r>
      <w:r>
        <w:rPr>
          <w:rFonts w:hint="eastAsia" w:ascii="宋体" w:hAnsi="宋体" w:cs="宋体"/>
          <w:b/>
          <w:bCs/>
          <w:szCs w:val="21"/>
        </w:rPr>
        <w:t xml:space="preserve">（法定代表人签字并盖单位公章）</w:t>
      </w:r>
      <w:r>
        <w:rPr>
          <w:rFonts w:hint="eastAsia" w:ascii="Arial" w:hAnsi="Arial"/>
          <w:b/>
          <w:bCs/>
          <w:spacing w:val="8"/>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2、拒绝下述供应商参加本次采购活动的情形</w:t>
      </w:r>
      <w:r>
        <w:rPr>
          <w:rFonts w:hint="eastAsia" w:ascii="宋体" w:hAnsi="宋体" w:cs="宋体"/>
          <w:b/>
          <w:bCs/>
          <w:szCs w:val="21"/>
        </w:rPr>
        <w:t xml:space="preserve">（提供相关书面声明加盖公章，扫描上传至电子响应文件中）</w:t>
      </w:r>
      <w:r>
        <w:rPr>
          <w:rFonts w:hint="eastAsia" w:ascii="宋体" w:hAnsi="宋体" w:cs="宋体"/>
          <w:szCs w:val="21"/>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b/>
          <w:bCs/>
          <w:szCs w:val="21"/>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供应商被</w:t>
      </w:r>
      <w:r>
        <w:rPr>
          <w:rFonts w:ascii="宋体" w:hAnsi="宋体" w:cs="Calibri"/>
          <w:szCs w:val="21"/>
          <w:lang w:val="zh-CN"/>
        </w:rPr>
        <w:t xml:space="preserve">“</w:t>
      </w:r>
      <w:r>
        <w:rPr>
          <w:rFonts w:hint="eastAsia" w:ascii="宋体" w:hAnsi="宋体" w:cs="宋体"/>
          <w:szCs w:val="21"/>
          <w:lang w:val="zh-CN"/>
        </w:rPr>
        <w:t xml:space="preserve">信用中国</w:t>
      </w:r>
      <w:r>
        <w:rPr>
          <w:rFonts w:ascii="宋体" w:hAnsi="宋体" w:cs="Calibri"/>
          <w:szCs w:val="21"/>
          <w:lang w:val="zh-CN"/>
        </w:rPr>
        <w:t xml:space="preserve">”</w:t>
      </w:r>
      <w:r>
        <w:rPr>
          <w:rFonts w:hint="eastAsia" w:ascii="宋体" w:hAnsi="宋体" w:cs="宋体"/>
          <w:szCs w:val="21"/>
          <w:lang w:val="zh-CN"/>
        </w:rPr>
        <w:t xml:space="preserve">网站</w:t>
      </w:r>
      <w:r>
        <w:rPr>
          <w:rFonts w:hint="eastAsia" w:ascii="宋体" w:hAnsi="宋体"/>
          <w:szCs w:val="21"/>
          <w:lang w:val="zh-CN"/>
        </w:rPr>
        <w:t xml:space="preserve">(www.creditchina.gov.cn)</w:t>
      </w:r>
      <w:r>
        <w:rPr>
          <w:rFonts w:hint="eastAsia" w:ascii="宋体" w:hAnsi="宋体" w:cs="宋体"/>
          <w:szCs w:val="21"/>
          <w:lang w:val="zh-CN"/>
        </w:rPr>
        <w:t xml:space="preserve">、</w:t>
      </w:r>
      <w:r>
        <w:rPr>
          <w:rFonts w:ascii="宋体" w:hAnsi="宋体" w:cs="Calibri"/>
          <w:szCs w:val="21"/>
          <w:lang w:val="zh-CN"/>
        </w:rPr>
        <w:t xml:space="preserve">“</w:t>
      </w:r>
      <w:r>
        <w:rPr>
          <w:rFonts w:hint="eastAsia" w:ascii="宋体" w:hAnsi="宋体" w:cs="宋体"/>
          <w:szCs w:val="21"/>
          <w:lang w:val="zh-CN"/>
        </w:rPr>
        <w:t xml:space="preserve">中国政府采购网</w:t>
      </w:r>
      <w:r>
        <w:rPr>
          <w:rFonts w:ascii="宋体" w:hAnsi="宋体" w:cs="Calibri"/>
          <w:szCs w:val="21"/>
          <w:lang w:val="zh-CN"/>
        </w:rPr>
        <w:t xml:space="preserve">”</w:t>
      </w:r>
      <w:r>
        <w:rPr>
          <w:rFonts w:hint="eastAsia" w:ascii="宋体" w:hAnsi="宋体"/>
          <w:szCs w:val="21"/>
          <w:lang w:val="zh-CN"/>
        </w:rPr>
        <w:t xml:space="preserve">(www.ccgp.gov.cn) </w:t>
      </w:r>
      <w:r>
        <w:rPr>
          <w:rFonts w:hint="eastAsia" w:ascii="宋体" w:hAnsi="宋体" w:cs="宋体"/>
          <w:szCs w:val="21"/>
          <w:lang w:val="zh-CN"/>
        </w:rPr>
        <w:t xml:space="preserve">列入失信被执行人、重大税收违法案件当事人名单、政府采购严重违法失信行为记录名单。</w:t>
      </w:r>
      <w:r/>
    </w:p>
    <w:p>
      <w:pPr>
        <w:ind w:firstLine="200"/>
        <w:jc w:val="left"/>
        <w:spacing w:line="360" w:lineRule="auto"/>
        <w:rPr>
          <w:rFonts w:hint="eastAsia" w:ascii="宋体" w:hAnsi="宋体" w:cs="宋体"/>
          <w:b/>
          <w:bCs/>
          <w:szCs w:val="21"/>
        </w:rPr>
      </w:pPr>
      <w:r>
        <w:rPr>
          <w:rFonts w:hint="eastAsia" w:ascii="宋体" w:hAnsi="宋体" w:cs="宋体"/>
          <w:b/>
          <w:bCs/>
          <w:szCs w:val="21"/>
        </w:rPr>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上述第（一）项中“2-6”款，供应商可以在响应文件中一次性上传加盖单位公章的资格证明材料，也可以在响应文件中上传经法定代表人签字并加盖单位公章《南京市政府采购供应商信用记录表暨信用承诺书》。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供应商仅提供信用承诺书而未提供证明材料的，须在成交后另行提供上述由信用承诺书替代的证明材料（一式两份）</w:t>
      </w:r>
      <w:r>
        <w:rPr>
          <w:rFonts w:hint="eastAsia" w:asciiTheme="minorEastAsia" w:hAnsiTheme="minorEastAsia" w:eastAsiaTheme="minorEastAsia"/>
          <w:b/>
          <w:bCs/>
          <w:szCs w:val="21"/>
        </w:rPr>
        <w:t xml:space="preserve">加盖公章</w:t>
      </w:r>
      <w:r>
        <w:rPr>
          <w:rFonts w:hint="eastAsia" w:asciiTheme="minorEastAsia" w:hAnsiTheme="minorEastAsia" w:eastAsiaTheme="minorEastAsia"/>
          <w:b/>
          <w:szCs w:val="21"/>
        </w:rPr>
        <w:t xml:space="preserve">，提交采购人或采购代理机构核验。经核验无误后，由采购人或采购代理机构发出成交通知书。</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供应商涉及以下情形的，不适用信用承诺，仍须提供上述证明材料：</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1</w:t>
      </w:r>
      <w:r>
        <w:rPr>
          <w:rFonts w:hint="eastAsia" w:asciiTheme="minorEastAsia" w:hAnsiTheme="minorEastAsia" w:eastAsiaTheme="minorEastAsia"/>
          <w:b/>
          <w:szCs w:val="21"/>
        </w:rPr>
        <w:t xml:space="preserve">）供应商被列入严重失信主体名单；</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2</w:t>
      </w:r>
      <w:r>
        <w:rPr>
          <w:rFonts w:hint="eastAsia" w:asciiTheme="minorEastAsia" w:hAnsiTheme="minorEastAsia" w:eastAsiaTheme="minorEastAsia"/>
          <w:b/>
          <w:szCs w:val="21"/>
        </w:rPr>
        <w:t xml:space="preserve">）被相关监管部门作出行政处罚且尚在处罚有效期内；</w:t>
      </w:r>
      <w:r/>
    </w:p>
    <w:p>
      <w:pPr>
        <w:ind w:firstLine="211"/>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w:t>
      </w:r>
      <w:r>
        <w:rPr>
          <w:rFonts w:asciiTheme="minorEastAsia" w:hAnsiTheme="minorEastAsia" w:eastAsiaTheme="minorEastAsia"/>
          <w:b/>
          <w:szCs w:val="21"/>
        </w:rPr>
        <w:t xml:space="preserve">3</w:t>
      </w:r>
      <w:r>
        <w:rPr>
          <w:rFonts w:hint="eastAsia" w:asciiTheme="minorEastAsia" w:hAnsiTheme="minorEastAsia" w:eastAsiaTheme="minorEastAsia"/>
          <w:b/>
          <w:szCs w:val="21"/>
        </w:rPr>
        <w:t xml:space="preserve">）其他法律、行政法规规定的不适用信用承诺的情形。</w:t>
      </w:r>
      <w:r/>
    </w:p>
    <w:p>
      <w:pPr>
        <w:ind w:firstLine="422"/>
        <w:spacing w:line="360" w:lineRule="auto"/>
        <w:rPr>
          <w:rFonts w:hint="eastAsia" w:asciiTheme="minorEastAsia" w:hAnsiTheme="minorEastAsia" w:eastAsiaTheme="minorEastAsia"/>
          <w:b/>
          <w:szCs w:val="21"/>
        </w:rPr>
      </w:pPr>
      <w:r>
        <w:rPr>
          <w:rFonts w:hint="eastAsia" w:asciiTheme="minorEastAsia" w:hAnsiTheme="minorEastAsia" w:eastAsiaTheme="minorEastAsia"/>
          <w:b/>
          <w:szCs w:val="21"/>
        </w:rPr>
        <w:t xml:space="preserve">供应商对信用承诺内容的真实性、合法性、有效性负责。如作出虚假信用承诺，视同为“提供虚假材料谋取成交”的违法行为。</w:t>
      </w:r>
      <w:r/>
    </w:p>
    <w:p>
      <w:pPr>
        <w:ind w:firstLine="482"/>
        <w:spacing w:line="276" w:lineRule="auto"/>
        <w:rPr>
          <w:rFonts w:hint="eastAsia" w:ascii="宋体" w:hAnsi="宋体" w:cs="宋体"/>
          <w:b/>
          <w:sz w:val="24"/>
        </w:rPr>
      </w:pPr>
      <w:r>
        <w:rPr>
          <w:rFonts w:hint="eastAsia" w:ascii="宋体" w:hAnsi="宋体" w:cs="宋体"/>
          <w:b/>
          <w:sz w:val="24"/>
        </w:rPr>
      </w:r>
      <w:r/>
    </w:p>
    <w:p>
      <w:pPr>
        <w:ind w:firstLine="482"/>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spacing w:line="276" w:lineRule="auto"/>
        <w:rPr>
          <w:rFonts w:hint="eastAsia" w:ascii="宋体" w:hAnsi="宋体" w:cs="宋体"/>
          <w:b/>
          <w:sz w:val="24"/>
        </w:rPr>
      </w:pPr>
      <w:r>
        <w:rPr>
          <w:rFonts w:hint="eastAsia" w:ascii="宋体" w:hAnsi="宋体" w:cs="宋体"/>
          <w:b/>
          <w:sz w:val="24"/>
        </w:rPr>
      </w:r>
      <w:r/>
    </w:p>
    <w:p>
      <w:pPr>
        <w:ind w:firstLine="482"/>
        <w:spacing w:line="276" w:lineRule="auto"/>
        <w:rPr>
          <w:rFonts w:hint="eastAsia" w:ascii="宋体" w:hAnsi="宋体" w:cs="宋体"/>
          <w:b/>
          <w:bCs/>
          <w:sz w:val="24"/>
        </w:rPr>
      </w:pPr>
      <w:r>
        <w:rPr>
          <w:rFonts w:hint="eastAsia" w:ascii="宋体" w:hAnsi="宋体" w:cs="宋体"/>
          <w:b/>
          <w:bCs/>
          <w:sz w:val="24"/>
        </w:rPr>
        <w:t xml:space="preserve">相关附表格式</w:t>
      </w:r>
      <w:r/>
    </w:p>
    <w:p>
      <w:pPr>
        <w:ind w:firstLine="482"/>
        <w:spacing w:line="360" w:lineRule="auto"/>
        <w:rPr>
          <w:rFonts w:hint="eastAsia" w:ascii="宋体" w:hAnsi="宋体" w:cs="宋体"/>
          <w:b/>
          <w:bCs/>
          <w:szCs w:val="21"/>
        </w:rPr>
      </w:pPr>
      <w:r/>
      <w:bookmarkStart w:id="98" w:name="_Toc128126367"/>
      <w:r/>
      <w:bookmarkStart w:id="99" w:name="_Toc129875544"/>
      <w:r/>
      <w:bookmarkStart w:id="100" w:name="_Toc100764174"/>
      <w:r/>
      <w:bookmarkStart w:id="101" w:name="_Toc449539294"/>
      <w:r/>
      <w:bookmarkStart w:id="102" w:name="_Toc69395114"/>
      <w:r/>
      <w:bookmarkStart w:id="103" w:name="_Toc101872358"/>
      <w:r/>
      <w:bookmarkStart w:id="104" w:name="_Toc101206016"/>
      <w:r/>
      <w:bookmarkStart w:id="105" w:name="_Toc102746690"/>
      <w:r/>
      <w:bookmarkStart w:id="106" w:name="_Toc81210621"/>
      <w:r/>
      <w:bookmarkStart w:id="107" w:name="_Hlk128381292"/>
      <w:r/>
      <w:bookmarkStart w:id="108" w:name="_Toc85454848"/>
      <w:r>
        <w:rPr>
          <w:rFonts w:hint="eastAsia" w:ascii="宋体" w:hAnsi="宋体" w:cs="宋体"/>
          <w:b/>
          <w:bCs/>
          <w:szCs w:val="21"/>
        </w:rPr>
        <w:t xml:space="preserve">1.</w:t>
      </w:r>
      <w:r>
        <w:rPr>
          <w:rFonts w:ascii="宋体" w:hAnsi="宋体" w:cs="宋体"/>
          <w:b/>
          <w:bCs/>
          <w:szCs w:val="21"/>
        </w:rPr>
        <w:t xml:space="preserve"> </w:t>
      </w:r>
      <w:r>
        <w:rPr>
          <w:rFonts w:hint="eastAsia" w:ascii="宋体" w:hAnsi="宋体" w:cs="宋体"/>
          <w:b/>
          <w:bCs/>
          <w:szCs w:val="21"/>
        </w:rPr>
        <w:t xml:space="preserve">法人或者其他组织的营业执照等证明文件</w:t>
      </w:r>
      <w:bookmarkEnd w:id="98"/>
      <w:r/>
      <w:bookmarkEnd w:id="99"/>
      <w:r/>
      <w:r/>
    </w:p>
    <w:p>
      <w:pPr>
        <w:ind w:firstLine="482"/>
        <w:spacing w:line="360" w:lineRule="auto"/>
        <w:rPr>
          <w:rFonts w:hint="eastAsia" w:ascii="宋体" w:hAnsi="宋体" w:cs="宋体"/>
          <w:szCs w:val="21"/>
        </w:rPr>
      </w:pPr>
      <w:r/>
      <w:bookmarkStart w:id="109" w:name="_Toc128126368"/>
      <w:r>
        <w:rPr>
          <w:rFonts w:hint="eastAsia" w:ascii="宋体" w:hAnsi="宋体" w:cs="宋体"/>
          <w:szCs w:val="21"/>
        </w:rPr>
        <w:t xml:space="preserve">提供证明文件复印件</w:t>
      </w:r>
      <w:bookmarkEnd w:id="100"/>
      <w:r/>
      <w:bookmarkEnd w:id="101"/>
      <w:r/>
      <w:bookmarkEnd w:id="102"/>
      <w:r/>
      <w:bookmarkEnd w:id="103"/>
      <w:r/>
      <w:bookmarkEnd w:id="104"/>
      <w:r/>
      <w:bookmarkEnd w:id="105"/>
      <w:r/>
      <w:bookmarkEnd w:id="106"/>
      <w:r/>
      <w:bookmarkEnd w:id="107"/>
      <w:r/>
      <w:bookmarkEnd w:id="108"/>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2.供应商信用承诺书</w:t>
      </w:r>
      <w:r/>
    </w:p>
    <w:p>
      <w:pPr>
        <w:ind w:firstLine="482"/>
        <w:spacing w:line="360" w:lineRule="auto"/>
        <w:rPr>
          <w:rFonts w:hint="eastAsia" w:ascii="宋体" w:hAnsi="宋体" w:cs="宋体"/>
          <w:szCs w:val="21"/>
        </w:rPr>
      </w:pPr>
      <w:r>
        <w:rPr>
          <w:rFonts w:hint="eastAsia" w:ascii="宋体" w:hAnsi="宋体" w:cs="宋体"/>
          <w:szCs w:val="21"/>
        </w:rPr>
        <w:t xml:space="preserve">我单位郑重承诺：</w:t>
      </w:r>
      <w:r/>
    </w:p>
    <w:p>
      <w:pPr>
        <w:ind w:firstLine="482"/>
        <w:spacing w:line="360" w:lineRule="auto"/>
        <w:rPr>
          <w:rFonts w:hint="eastAsia" w:ascii="宋体" w:hAnsi="宋体" w:cs="宋体"/>
          <w:szCs w:val="21"/>
        </w:rPr>
      </w:pPr>
      <w:r>
        <w:rPr>
          <w:rFonts w:hint="eastAsia" w:ascii="宋体" w:hAnsi="宋体" w:cs="宋体"/>
          <w:szCs w:val="21"/>
        </w:rPr>
        <w:t xml:space="preserve">我单位符合下列要求：</w:t>
      </w:r>
      <w:r/>
    </w:p>
    <w:p>
      <w:pPr>
        <w:ind w:firstLine="482"/>
        <w:spacing w:line="360" w:lineRule="auto"/>
        <w:rPr>
          <w:rFonts w:hint="eastAsia" w:ascii="宋体" w:hAnsi="宋体" w:cs="宋体"/>
          <w:szCs w:val="21"/>
        </w:rPr>
      </w:pPr>
      <w:r>
        <w:rPr>
          <w:rFonts w:hint="eastAsia" w:ascii="宋体" w:hAnsi="宋体" w:cs="宋体"/>
          <w:szCs w:val="21"/>
        </w:rPr>
        <w:t xml:space="preserve">(一)具有独立承担民事责任的能力；</w:t>
      </w:r>
      <w:r/>
    </w:p>
    <w:p>
      <w:pPr>
        <w:ind w:firstLine="482"/>
        <w:spacing w:line="360" w:lineRule="auto"/>
        <w:rPr>
          <w:rFonts w:hint="eastAsia" w:ascii="宋体" w:hAnsi="宋体" w:cs="宋体"/>
          <w:szCs w:val="21"/>
        </w:rPr>
      </w:pPr>
      <w:r>
        <w:rPr>
          <w:rFonts w:hint="eastAsia" w:ascii="宋体" w:hAnsi="宋体" w:cs="宋体"/>
          <w:szCs w:val="21"/>
        </w:rPr>
        <w:t xml:space="preserve">(二)具有良好的商业信誉和健全的财务会计制度；</w:t>
      </w:r>
      <w:r/>
    </w:p>
    <w:p>
      <w:pPr>
        <w:ind w:firstLine="482"/>
        <w:spacing w:line="360" w:lineRule="auto"/>
        <w:rPr>
          <w:rFonts w:hint="eastAsia" w:ascii="宋体" w:hAnsi="宋体" w:cs="宋体"/>
          <w:szCs w:val="21"/>
        </w:rPr>
      </w:pPr>
      <w:r>
        <w:rPr>
          <w:rFonts w:hint="eastAsia" w:ascii="宋体" w:hAnsi="宋体" w:cs="宋体"/>
          <w:szCs w:val="21"/>
        </w:rPr>
        <w:t xml:space="preserve">(三)具有履行合同所必需的设备和专业技术能力；</w:t>
      </w:r>
      <w:r/>
    </w:p>
    <w:p>
      <w:pPr>
        <w:ind w:firstLine="482"/>
        <w:spacing w:line="360" w:lineRule="auto"/>
        <w:rPr>
          <w:rFonts w:hint="eastAsia" w:ascii="宋体" w:hAnsi="宋体" w:cs="宋体"/>
          <w:szCs w:val="21"/>
        </w:rPr>
      </w:pPr>
      <w:r>
        <w:rPr>
          <w:rFonts w:hint="eastAsia" w:ascii="宋体" w:hAnsi="宋体" w:cs="宋体"/>
          <w:szCs w:val="21"/>
        </w:rPr>
        <w:t xml:space="preserve">(四)有依法缴纳税收和社会保障资金的良好记录；</w:t>
      </w:r>
      <w:r/>
    </w:p>
    <w:p>
      <w:pPr>
        <w:ind w:firstLine="482"/>
        <w:spacing w:line="360" w:lineRule="auto"/>
        <w:rPr>
          <w:rFonts w:hint="eastAsia" w:ascii="宋体" w:hAnsi="宋体" w:cs="宋体"/>
          <w:szCs w:val="21"/>
        </w:rPr>
      </w:pPr>
      <w:r>
        <w:rPr>
          <w:rFonts w:hint="eastAsia" w:ascii="宋体" w:hAnsi="宋体" w:cs="宋体"/>
          <w:szCs w:val="21"/>
        </w:rPr>
        <w:t xml:space="preserve">(五)参加政府采购活动前三年内，在经营活动中没有重大违法记录；</w:t>
      </w:r>
      <w:r/>
    </w:p>
    <w:p>
      <w:pPr>
        <w:ind w:firstLine="482"/>
        <w:spacing w:line="360" w:lineRule="auto"/>
        <w:rPr>
          <w:rFonts w:hint="eastAsia" w:ascii="宋体" w:hAnsi="宋体" w:cs="宋体"/>
          <w:szCs w:val="21"/>
        </w:rPr>
      </w:pPr>
      <w:r>
        <w:rPr>
          <w:rFonts w:hint="eastAsia" w:ascii="宋体" w:hAnsi="宋体" w:cs="宋体"/>
          <w:szCs w:val="21"/>
        </w:rPr>
        <w:t xml:space="preserve">（六）符合法律、行政法规和采购文件规定的其他条件。</w:t>
      </w:r>
      <w:r/>
    </w:p>
    <w:p>
      <w:pPr>
        <w:ind w:firstLine="482"/>
        <w:spacing w:line="360" w:lineRule="auto"/>
        <w:rPr>
          <w:rFonts w:hint="eastAsia" w:ascii="宋体" w:hAnsi="宋体" w:cs="宋体"/>
          <w:szCs w:val="21"/>
        </w:rPr>
      </w:pPr>
      <w:r>
        <w:rPr>
          <w:rFonts w:hint="eastAsia" w:ascii="宋体" w:hAnsi="宋体" w:cs="宋体"/>
          <w:szCs w:val="21"/>
        </w:rPr>
        <w:t xml:space="preserve">如果我公司成交，将在成交结果公示后七个工作日内向采购人提供下列材料核验：</w:t>
      </w:r>
      <w:r/>
    </w:p>
    <w:p>
      <w:pPr>
        <w:pStyle w:val="808"/>
        <w:ind w:firstLine="200"/>
        <w:spacing w:before="0" w:beforeAutospacing="0" w:after="0" w:afterAutospacing="0" w:line="360" w:lineRule="auto"/>
        <w:widowControl w:val="off"/>
        <w:rPr>
          <w:rFonts w:hint="eastAsia" w:ascii="宋体" w:hAnsi="宋体" w:eastAsia="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olor w:val="000000"/>
          <w:sz w:val="21"/>
          <w:szCs w:val="21"/>
        </w:rPr>
        <w:t xml:space="preserve">1、提供</w:t>
      </w:r>
      <w:r>
        <w:rPr>
          <w:rFonts w:hint="eastAsia" w:ascii="宋体" w:hAnsi="宋体" w:eastAsia="宋体"/>
          <w:bCs/>
          <w:color w:val="000000"/>
          <w:sz w:val="21"/>
          <w:szCs w:val="21"/>
        </w:rPr>
        <w:t xml:space="preserve">法人或其他组织的营业执照等证明文件，自然人的身份证明</w:t>
      </w:r>
      <w:r>
        <w:rPr>
          <w:rFonts w:ascii="宋体" w:hAnsi="宋体" w:eastAsia="宋体"/>
          <w:color w:val="000000"/>
          <w:sz w:val="21"/>
          <w:szCs w:val="21"/>
        </w:rPr>
        <w:t xml:space="preserve">；</w:t>
      </w:r>
      <w:r/>
    </w:p>
    <w:p>
      <w:pPr>
        <w:ind w:firstLine="210"/>
        <w:jc w:val="left"/>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Arial"/>
          <w:color w:val="000000"/>
          <w:szCs w:val="21"/>
        </w:rPr>
        <w:t xml:space="preserve">2、</w:t>
      </w:r>
      <w:r>
        <w:rPr>
          <w:rFonts w:ascii="宋体" w:hAnsi="宋体" w:cs="宋体"/>
          <w:color w:val="000000"/>
          <w:szCs w:val="21"/>
        </w:rPr>
        <w:t xml:space="preserve">提供参加本次政府采购活动前6个月内至少一个月份的会计报表（至少包括资产负债表和利润表）复印件或其上一年度经审计的财务报告加盖供应商公章，</w:t>
      </w:r>
      <w:r>
        <w:rPr>
          <w:rFonts w:hint="eastAsia" w:ascii="宋体" w:hAnsi="宋体" w:cs="宋体"/>
          <w:color w:val="000000"/>
          <w:szCs w:val="21"/>
          <w:lang w:val="en"/>
        </w:rPr>
        <w:t xml:space="preserve">或提交磋商响应文件截止时间前六个月内银行出具的资信证明）；</w:t>
      </w:r>
      <w:r/>
    </w:p>
    <w:p>
      <w:pPr>
        <w:pStyle w:val="808"/>
        <w:ind w:firstLine="200"/>
        <w:spacing w:before="0" w:beforeAutospacing="0" w:after="0" w:afterAutospacing="0" w:line="360" w:lineRule="auto"/>
        <w:widowControl w:val="off"/>
        <w:rPr>
          <w:rFonts w:hint="eastAsia" w:ascii="宋体" w:hAnsi="宋体" w:eastAsia="宋体"/>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olor w:val="000000"/>
          <w:sz w:val="21"/>
          <w:szCs w:val="21"/>
        </w:rPr>
        <w:t xml:space="preserve">3、</w:t>
      </w:r>
      <w:r>
        <w:rPr>
          <w:rFonts w:ascii="宋体" w:hAnsi="宋体" w:eastAsia="宋体"/>
          <w:color w:val="000000"/>
          <w:sz w:val="21"/>
          <w:szCs w:val="21"/>
        </w:rPr>
        <w:t xml:space="preserve">根据项目需求提供履行合同所必需的设备和专业技术能力的声明或证明材料；</w:t>
      </w:r>
      <w:r/>
    </w:p>
    <w:p>
      <w:pPr>
        <w:ind w:firstLine="200"/>
        <w:jc w:val="left"/>
        <w:spacing w:line="360" w:lineRule="auto"/>
        <w:rPr>
          <w:rFonts w:hint="eastAsia" w:ascii="宋体" w:hAnsi="宋体"/>
          <w:szCs w:val="21"/>
        </w:rPr>
        <w:pBdr>
          <w:top w:val="none" w:color="000000" w:sz="0" w:space="0"/>
          <w:left w:val="none" w:color="000000" w:sz="0" w:space="0"/>
          <w:bottom w:val="none" w:color="000000" w:sz="0" w:space="0"/>
          <w:right w:val="none" w:color="000000" w:sz="0" w:space="0"/>
        </w:pBdr>
      </w:pPr>
      <w:r>
        <w:rPr>
          <w:rFonts w:hint="eastAsia" w:ascii="宋体" w:hAnsi="宋体" w:cs="宋体"/>
          <w:color w:val="000000"/>
          <w:szCs w:val="21"/>
        </w:rPr>
        <w:t xml:space="preserve">4、</w:t>
      </w:r>
      <w:r>
        <w:rPr>
          <w:rFonts w:ascii="宋体" w:hAnsi="宋体" w:cs="宋体"/>
          <w:color w:val="000000"/>
          <w:szCs w:val="21"/>
        </w:rPr>
        <w:t xml:space="preserve">提供参加本次政府采购活动前一年内（至少一个月）依法缴纳税收和社会保障资金的相关材料复印件加盖供应商公章；</w:t>
      </w:r>
      <w:r/>
    </w:p>
    <w:p>
      <w:pPr>
        <w:pStyle w:val="808"/>
        <w:ind w:firstLine="200"/>
        <w:spacing w:before="0" w:beforeAutospacing="0" w:after="0" w:afterAutospacing="0" w:line="360" w:lineRule="auto"/>
        <w:rPr>
          <w:rFonts w:hint="eastAsia" w:ascii="宋体" w:hAnsi="宋体" w:eastAsia="宋体"/>
          <w:bCs/>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olor w:val="000000"/>
          <w:sz w:val="21"/>
          <w:szCs w:val="21"/>
        </w:rPr>
        <w:t xml:space="preserve">5、</w:t>
      </w:r>
      <w:r>
        <w:rPr>
          <w:rFonts w:ascii="宋体" w:hAnsi="宋体" w:eastAsia="宋体"/>
          <w:color w:val="000000"/>
          <w:sz w:val="21"/>
          <w:szCs w:val="21"/>
        </w:rPr>
        <w:t xml:space="preserve">提供参加本次政府采购活动前3年内在经营活动中没有重大违法记录的书面声明</w:t>
      </w:r>
      <w:r>
        <w:rPr>
          <w:rFonts w:hint="eastAsia" w:ascii="宋体" w:hAnsi="宋体" w:eastAsia="宋体"/>
          <w:color w:val="000000"/>
          <w:sz w:val="21"/>
          <w:szCs w:val="21"/>
        </w:rPr>
        <w:t xml:space="preserve">；</w:t>
      </w:r>
      <w:r>
        <w:rPr>
          <w:rFonts w:hint="eastAsia" w:ascii="宋体" w:hAnsi="宋体" w:eastAsia="宋体"/>
          <w:bCs/>
          <w:color w:val="000000"/>
          <w:sz w:val="21"/>
          <w:szCs w:val="21"/>
        </w:rPr>
        <w:t xml:space="preserve">重大违法记录是指供应商因违法经营受到刑事处罚或者责令停产停业、吊销许可证或者执照、较大数额罚款等行政处罚。</w:t>
      </w:r>
      <w:r/>
    </w:p>
    <w:p>
      <w:pPr>
        <w:pStyle w:val="808"/>
        <w:ind w:firstLine="200"/>
        <w:spacing w:before="0" w:beforeAutospacing="0" w:after="0" w:afterAutospacing="0" w:line="360" w:lineRule="auto"/>
        <w:widowControl w:val="off"/>
        <w:rPr>
          <w:rFonts w:hint="eastAsia" w:ascii="宋体" w:hAnsi="宋体" w:eastAsia="宋体" w:cs="宋体"/>
          <w:color w:val="000000"/>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eastAsia="宋体" w:cs="宋体"/>
          <w:color w:val="000000"/>
          <w:sz w:val="21"/>
          <w:szCs w:val="21"/>
        </w:rPr>
        <w:t xml:space="preserve">6、</w:t>
      </w:r>
      <w:r>
        <w:rPr>
          <w:rFonts w:ascii="宋体" w:hAnsi="宋体" w:eastAsia="宋体" w:cs="宋体"/>
          <w:color w:val="000000"/>
          <w:sz w:val="21"/>
          <w:szCs w:val="21"/>
        </w:rPr>
        <w:t xml:space="preserve">法律、行政法规规定的其他条件：无。</w:t>
      </w:r>
      <w:r/>
    </w:p>
    <w:p>
      <w:pPr>
        <w:ind w:firstLine="482"/>
        <w:spacing w:line="360" w:lineRule="auto"/>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rPr>
      </w:pPr>
      <w:r>
        <w:rPr>
          <w:rFonts w:hint="eastAsia" w:ascii="宋体" w:hAnsi="宋体" w:cs="宋体"/>
          <w:szCs w:val="21"/>
        </w:rPr>
        <w:t xml:space="preserve">本单位对上述承诺内容的真实性、合法性、有效性负责，如有虚假，将依法承担相应责任。</w:t>
      </w:r>
      <w:r/>
    </w:p>
    <w:p>
      <w:pPr>
        <w:ind w:firstLine="482"/>
        <w:spacing w:line="360" w:lineRule="auto"/>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rPr>
      </w:pPr>
      <w:r>
        <w:rPr>
          <w:rFonts w:hint="eastAsia" w:ascii="宋体" w:hAnsi="宋体" w:cs="宋体"/>
          <w:szCs w:val="21"/>
        </w:rPr>
        <w:t xml:space="preserve">供应商名称：（加盖电子公章）</w:t>
      </w:r>
      <w:r/>
    </w:p>
    <w:p>
      <w:pPr>
        <w:ind w:firstLine="482"/>
        <w:spacing w:line="360" w:lineRule="auto"/>
        <w:rPr>
          <w:rFonts w:hint="eastAsia" w:ascii="宋体" w:hAnsi="宋体" w:cs="宋体"/>
          <w:szCs w:val="21"/>
        </w:rPr>
      </w:pPr>
      <w:r>
        <w:rPr>
          <w:rFonts w:hint="eastAsia" w:ascii="宋体" w:hAnsi="宋体" w:cs="宋体"/>
          <w:szCs w:val="21"/>
        </w:rPr>
        <w:t xml:space="preserve">日</w:t>
      </w:r>
      <w:r>
        <w:rPr>
          <w:rFonts w:ascii="宋体" w:hAnsi="宋体" w:cs="宋体"/>
          <w:szCs w:val="21"/>
        </w:rPr>
        <w:t xml:space="preserve">  </w:t>
      </w:r>
      <w:r>
        <w:rPr>
          <w:rFonts w:hint="eastAsia" w:ascii="宋体" w:hAnsi="宋体" w:cs="宋体"/>
          <w:szCs w:val="21"/>
        </w:rPr>
        <w:t xml:space="preserve">期：</w:t>
      </w:r>
      <w:r/>
    </w:p>
    <w:p>
      <w:pPr>
        <w:ind w:firstLine="482"/>
        <w:spacing w:line="360" w:lineRule="auto"/>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rPr>
      </w:pPr>
      <w:r/>
      <w:bookmarkStart w:id="110" w:name="OLE_LINK6"/>
      <w:r>
        <w:rPr>
          <w:rFonts w:hint="eastAsia" w:ascii="宋体" w:hAnsi="宋体" w:cs="宋体"/>
          <w:szCs w:val="21"/>
        </w:rPr>
        <w:t xml:space="preserve">说明：执行南京市财政局《关于在政府采购活动中推行信用承诺制的通知》（宁财购通〔2021〕5号）要求。</w:t>
      </w:r>
      <w:bookmarkEnd w:id="109"/>
      <w:r/>
      <w:bookmarkEnd w:id="110"/>
      <w:r/>
      <w:r/>
    </w:p>
    <w:p>
      <w:pPr>
        <w:ind w:firstLine="482"/>
        <w:spacing w:line="360" w:lineRule="auto"/>
        <w:rPr>
          <w:rFonts w:hint="eastAsia" w:ascii="宋体" w:hAnsi="宋体" w:cs="宋体"/>
          <w:b/>
          <w:bCs/>
          <w:sz w:val="24"/>
          <w:szCs w:val="24"/>
        </w:rPr>
      </w:pPr>
      <w:r>
        <w:rPr>
          <w:rFonts w:hint="eastAsia" w:ascii="宋体" w:hAnsi="宋体" w:cs="宋体"/>
          <w:b/>
          <w:bCs/>
          <w:sz w:val="24"/>
          <w:szCs w:val="24"/>
        </w:rPr>
        <w:t xml:space="preserve">3.具有履行合同所必需的设备和专业技术能力：</w:t>
      </w:r>
      <w:r/>
    </w:p>
    <w:p>
      <w:pPr>
        <w:pStyle w:val="779"/>
        <w:ind w:firstLine="562"/>
        <w:spacing w:line="276" w:lineRule="auto"/>
        <w:rPr>
          <w:b/>
        </w:rPr>
      </w:pPr>
      <w:r>
        <w:rPr>
          <w:b/>
        </w:rPr>
      </w:r>
      <w:r/>
    </w:p>
    <w:p>
      <w:pPr>
        <w:ind w:firstLine="482"/>
        <w:jc w:val="center"/>
        <w:spacing w:line="360" w:lineRule="auto"/>
        <w:rPr>
          <w:rFonts w:hint="eastAsia" w:ascii="宋体" w:hAnsi="宋体"/>
          <w:b/>
          <w:bCs/>
          <w:color w:val="000000"/>
          <w:sz w:val="24"/>
          <w:szCs w:val="24"/>
          <w:lang w:val="zh-CN"/>
        </w:rPr>
      </w:pPr>
      <w:r>
        <w:rPr>
          <w:rFonts w:hint="eastAsia" w:ascii="宋体" w:hAnsi="宋体"/>
          <w:b/>
          <w:bCs/>
          <w:color w:val="000000"/>
          <w:sz w:val="24"/>
          <w:szCs w:val="24"/>
          <w:lang w:val="zh-CN"/>
        </w:rPr>
        <w:t xml:space="preserve">具备履行合同所必需的设备和专业技术能力的声明</w:t>
      </w:r>
      <w:r/>
    </w:p>
    <w:p>
      <w:pPr>
        <w:ind w:firstLine="480"/>
        <w:jc w:val="left"/>
        <w:spacing w:line="360" w:lineRule="auto"/>
        <w:rPr>
          <w:rFonts w:hint="eastAsia" w:ascii="宋体" w:hAnsi="宋体"/>
          <w:color w:val="000000"/>
          <w:szCs w:val="21"/>
        </w:rPr>
      </w:pPr>
      <w:r>
        <w:rPr>
          <w:rFonts w:ascii="宋体" w:hAnsi="宋体"/>
          <w:color w:val="000000"/>
          <w:szCs w:val="21"/>
        </w:rPr>
        <w:t xml:space="preserve">致：</w:t>
      </w:r>
      <w:r>
        <w:rPr>
          <w:rFonts w:hint="eastAsia" w:ascii="宋体" w:hAnsi="宋体"/>
          <w:color w:val="000000"/>
          <w:szCs w:val="21"/>
        </w:rPr>
        <w:t xml:space="preserve">南京市栖霞区水务局</w:t>
      </w:r>
      <w:r/>
    </w:p>
    <w:p>
      <w:pPr>
        <w:ind w:firstLine="896"/>
        <w:jc w:val="left"/>
        <w:spacing w:line="360" w:lineRule="auto"/>
        <w:rPr>
          <w:rFonts w:hint="eastAsia" w:ascii="宋体" w:hAnsi="宋体"/>
          <w:color w:val="000000"/>
          <w:szCs w:val="21"/>
        </w:rPr>
      </w:pPr>
      <w:r>
        <w:rPr>
          <w:rFonts w:hint="eastAsia" w:ascii="宋体" w:hAnsi="宋体" w:cs="宋体"/>
          <w:color w:val="000000"/>
          <w:szCs w:val="21"/>
        </w:rPr>
        <w:t xml:space="preserve">南京珂佳工程管理有限公司</w:t>
      </w:r>
      <w:r>
        <w:rPr>
          <w:rFonts w:ascii="宋体" w:hAnsi="宋体"/>
          <w:color w:val="000000"/>
          <w:szCs w:val="21"/>
        </w:rPr>
        <w:t xml:space="preserve">：</w:t>
      </w:r>
      <w:r/>
    </w:p>
    <w:p>
      <w:pPr>
        <w:ind w:firstLine="480"/>
        <w:spacing w:line="360" w:lineRule="auto"/>
        <w:rPr>
          <w:rFonts w:hint="eastAsia" w:ascii="宋体" w:hAnsi="宋体"/>
          <w:color w:val="000000"/>
          <w:szCs w:val="21"/>
        </w:rPr>
      </w:pPr>
      <w:r>
        <w:rPr>
          <w:rFonts w:ascii="宋体" w:hAnsi="宋体"/>
          <w:color w:val="000000"/>
          <w:szCs w:val="21"/>
        </w:rPr>
        <w:t xml:space="preserve">我</w:t>
      </w:r>
      <w:r>
        <w:rPr>
          <w:rFonts w:hint="eastAsia" w:ascii="宋体" w:hAnsi="宋体"/>
          <w:color w:val="000000"/>
          <w:szCs w:val="21"/>
        </w:rPr>
        <w:t xml:space="preserve">方</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（供应商名称）郑重声明：我</w:t>
      </w:r>
      <w:r>
        <w:rPr>
          <w:rFonts w:hint="eastAsia" w:ascii="宋体" w:hAnsi="宋体"/>
          <w:color w:val="000000"/>
          <w:szCs w:val="21"/>
        </w:rPr>
        <w:t xml:space="preserve">方</w:t>
      </w:r>
      <w:r>
        <w:rPr>
          <w:rFonts w:ascii="宋体" w:hAnsi="宋体"/>
          <w:color w:val="000000"/>
          <w:szCs w:val="21"/>
        </w:rPr>
        <w:t xml:space="preserve">具备履行本项采购合同所必需的设备和专业技术能力，为履行本项采购合同我</w:t>
      </w:r>
      <w:r>
        <w:rPr>
          <w:rFonts w:hint="eastAsia" w:ascii="宋体" w:hAnsi="宋体"/>
          <w:color w:val="000000"/>
          <w:szCs w:val="21"/>
        </w:rPr>
        <w:t xml:space="preserve">方</w:t>
      </w:r>
      <w:r>
        <w:rPr>
          <w:rFonts w:ascii="宋体" w:hAnsi="宋体"/>
          <w:color w:val="000000"/>
          <w:szCs w:val="21"/>
        </w:rPr>
        <w:t xml:space="preserve">具备如下主要设备和主要专业技术能力：</w:t>
      </w:r>
      <w:r/>
    </w:p>
    <w:p>
      <w:pPr>
        <w:ind w:firstLine="480"/>
        <w:spacing w:line="360" w:lineRule="auto"/>
        <w:rPr>
          <w:rFonts w:hint="eastAsia" w:ascii="宋体" w:hAnsi="宋体"/>
          <w:color w:val="000000"/>
          <w:szCs w:val="21"/>
        </w:rPr>
      </w:pPr>
      <w:r>
        <w:rPr>
          <w:rFonts w:ascii="宋体" w:hAnsi="宋体"/>
          <w:color w:val="000000"/>
          <w:szCs w:val="21"/>
        </w:rPr>
        <w:t xml:space="preserve">主要设备有：</w:t>
      </w:r>
      <w:r>
        <w:rPr>
          <w:rFonts w:ascii="宋体" w:hAnsi="宋体"/>
          <w:color w:val="000000"/>
          <w:szCs w:val="21"/>
          <w:u w:val="single"/>
        </w:rPr>
        <w:t xml:space="preserve">                         </w:t>
      </w:r>
      <w:r>
        <w:rPr>
          <w:rFonts w:ascii="宋体" w:hAnsi="宋体"/>
          <w:color w:val="000000"/>
          <w:szCs w:val="21"/>
        </w:rPr>
        <w:t xml:space="preserve"> 。</w:t>
      </w:r>
      <w:r>
        <w:rPr>
          <w:rFonts w:hint="eastAsia" w:ascii="宋体" w:hAnsi="宋体"/>
          <w:color w:val="000000"/>
          <w:szCs w:val="21"/>
        </w:rPr>
        <w:t xml:space="preserve">（</w:t>
      </w:r>
      <w:r>
        <w:rPr>
          <w:rFonts w:ascii="宋体" w:hAnsi="宋体"/>
          <w:color w:val="000000"/>
          <w:szCs w:val="21"/>
        </w:rPr>
        <w:t xml:space="preserve"> 若有 </w:t>
      </w:r>
      <w:r>
        <w:rPr>
          <w:rFonts w:hint="eastAsia" w:ascii="宋体" w:hAnsi="宋体"/>
          <w:color w:val="000000"/>
          <w:szCs w:val="21"/>
        </w:rPr>
        <w:t xml:space="preserve">）</w:t>
      </w:r>
      <w:r/>
    </w:p>
    <w:p>
      <w:pPr>
        <w:ind w:firstLine="480"/>
        <w:spacing w:line="360" w:lineRule="auto"/>
        <w:rPr>
          <w:rFonts w:hint="eastAsia" w:ascii="宋体" w:hAnsi="宋体"/>
          <w:color w:val="000000"/>
          <w:szCs w:val="21"/>
        </w:rPr>
      </w:pPr>
      <w:r>
        <w:rPr>
          <w:rFonts w:ascii="宋体" w:hAnsi="宋体"/>
          <w:color w:val="000000"/>
          <w:szCs w:val="21"/>
        </w:rPr>
        <w:t xml:space="preserve">主要专业技术能力有：</w:t>
      </w:r>
      <w:r>
        <w:rPr>
          <w:rFonts w:ascii="宋体" w:hAnsi="宋体"/>
          <w:color w:val="000000"/>
          <w:szCs w:val="21"/>
          <w:u w:val="single"/>
        </w:rPr>
        <w:t xml:space="preserve">                  </w:t>
      </w:r>
      <w:r>
        <w:rPr>
          <w:rFonts w:ascii="宋体" w:hAnsi="宋体"/>
          <w:color w:val="000000"/>
          <w:szCs w:val="21"/>
        </w:rPr>
        <w:t xml:space="preserve">。</w:t>
      </w:r>
      <w:r>
        <w:rPr>
          <w:rFonts w:hint="eastAsia" w:ascii="宋体" w:hAnsi="宋体"/>
          <w:color w:val="000000"/>
          <w:szCs w:val="21"/>
        </w:rPr>
        <w:t xml:space="preserve">（</w:t>
      </w:r>
      <w:r>
        <w:rPr>
          <w:rFonts w:ascii="宋体" w:hAnsi="宋体"/>
          <w:color w:val="000000"/>
          <w:szCs w:val="21"/>
        </w:rPr>
        <w:t xml:space="preserve"> 若有 </w:t>
      </w:r>
      <w:r>
        <w:rPr>
          <w:rFonts w:hint="eastAsia" w:ascii="宋体" w:hAnsi="宋体"/>
          <w:color w:val="000000"/>
          <w:szCs w:val="21"/>
        </w:rPr>
        <w:t xml:space="preserve">）</w:t>
      </w:r>
      <w:r/>
    </w:p>
    <w:p>
      <w:pPr>
        <w:ind w:firstLine="480"/>
        <w:spacing w:line="360" w:lineRule="auto"/>
        <w:rPr>
          <w:rFonts w:hint="eastAsia" w:ascii="宋体" w:hAnsi="宋体"/>
          <w:color w:val="000000"/>
          <w:szCs w:val="21"/>
        </w:rPr>
      </w:pPr>
      <w:r>
        <w:rPr>
          <w:rFonts w:hint="eastAsia" w:ascii="宋体" w:hAnsi="宋体"/>
          <w:color w:val="000000"/>
          <w:szCs w:val="21"/>
        </w:rPr>
      </w:r>
      <w:r/>
    </w:p>
    <w:p>
      <w:pPr>
        <w:ind w:firstLine="480"/>
        <w:spacing w:line="360" w:lineRule="auto"/>
        <w:rPr>
          <w:rFonts w:hint="eastAsia" w:ascii="宋体" w:hAnsi="宋体"/>
          <w:color w:val="000000"/>
          <w:szCs w:val="21"/>
        </w:rPr>
      </w:pPr>
      <w:r>
        <w:rPr>
          <w:rFonts w:hint="eastAsia" w:ascii="宋体" w:hAnsi="宋体"/>
          <w:color w:val="000000"/>
          <w:szCs w:val="21"/>
        </w:rPr>
      </w:r>
      <w:r/>
    </w:p>
    <w:p>
      <w:pPr>
        <w:pStyle w:val="993"/>
        <w:ind w:firstLine="4201"/>
        <w:spacing w:after="0" w:line="360" w:lineRule="auto"/>
        <w:rPr>
          <w:rFonts w:hint="eastAsia" w:ascii="宋体" w:hAnsi="宋体" w:cs="宋体"/>
          <w:color w:val="000000"/>
          <w:szCs w:val="21"/>
        </w:rPr>
      </w:pPr>
      <w:r>
        <w:rPr>
          <w:rFonts w:hint="eastAsia" w:ascii="宋体" w:hAnsi="宋体" w:cs="宋体"/>
          <w:color w:val="000000"/>
          <w:szCs w:val="21"/>
          <w:lang w:val="zh-CN"/>
        </w:rPr>
        <w:t xml:space="preserve">供应商</w:t>
      </w:r>
      <w:r>
        <w:rPr>
          <w:rFonts w:hint="eastAsia" w:ascii="宋体" w:hAnsi="宋体" w:cs="宋体"/>
          <w:color w:val="000000"/>
          <w:szCs w:val="21"/>
        </w:rPr>
        <w:t xml:space="preserve">（</w:t>
      </w:r>
      <w:r>
        <w:rPr>
          <w:rFonts w:hint="eastAsia" w:ascii="宋体" w:hAnsi="宋体" w:cs="宋体"/>
          <w:color w:val="000000"/>
          <w:szCs w:val="21"/>
          <w:lang w:val="zh-CN"/>
        </w:rPr>
        <w:t xml:space="preserve">加盖电子公章</w:t>
      </w:r>
      <w:r>
        <w:rPr>
          <w:rFonts w:hint="eastAsia" w:ascii="宋体" w:hAnsi="宋体" w:cs="宋体"/>
          <w:color w:val="000000"/>
          <w:szCs w:val="21"/>
        </w:rPr>
        <w:t xml:space="preserve">）：</w:t>
      </w:r>
      <w:r/>
    </w:p>
    <w:p>
      <w:pPr>
        <w:ind w:firstLine="4201"/>
        <w:spacing w:line="360" w:lineRule="auto"/>
        <w:rPr>
          <w:rFonts w:hint="eastAsia" w:ascii="宋体" w:hAnsi="宋体" w:cs="宋体"/>
          <w:color w:val="000000"/>
          <w:szCs w:val="21"/>
        </w:rPr>
      </w:pPr>
      <w:r>
        <w:rPr>
          <w:rFonts w:hint="eastAsia" w:ascii="宋体" w:hAnsi="宋体" w:cs="宋体"/>
          <w:color w:val="000000"/>
          <w:szCs w:val="21"/>
        </w:rPr>
        <w:t xml:space="preserve">日 期：    年  月   日</w:t>
      </w:r>
      <w:r/>
    </w:p>
    <w:p>
      <w:pPr>
        <w:pStyle w:val="779"/>
        <w:ind w:firstLine="560"/>
        <w:spacing w:line="276" w:lineRule="auto"/>
      </w:pPr>
      <w:r/>
      <w:r/>
    </w:p>
    <w:p>
      <w:pPr>
        <w:ind w:firstLine="560"/>
        <w:spacing w:line="276" w:lineRule="auto"/>
        <w:rPr>
          <w:rFonts w:hint="eastAsia" w:ascii="宋体" w:hAnsi="宋体"/>
          <w:color w:val="000000"/>
          <w:sz w:val="28"/>
        </w:rPr>
      </w:pPr>
      <w:r>
        <w:rPr>
          <w:rFonts w:hint="eastAsia" w:ascii="宋体" w:hAnsi="宋体"/>
          <w:color w:val="000000"/>
          <w:sz w:val="28"/>
        </w:rPr>
      </w:r>
      <w:r/>
    </w:p>
    <w:p>
      <w:pPr>
        <w:pStyle w:val="779"/>
        <w:ind w:firstLine="560"/>
        <w:spacing w:line="276" w:lineRule="auto"/>
      </w:pPr>
      <w:r/>
      <w:r/>
    </w:p>
    <w:p>
      <w:pPr>
        <w:ind w:firstLine="482"/>
        <w:spacing w:line="276" w:lineRule="auto"/>
        <w:rPr>
          <w:rFonts w:hint="eastAsia" w:ascii="宋体" w:hAnsi="宋体" w:cs="宋体"/>
          <w:b/>
          <w:sz w:val="24"/>
        </w:rPr>
      </w:pPr>
      <w:r>
        <w:rPr>
          <w:rFonts w:hint="eastAsia" w:ascii="宋体" w:hAnsi="宋体" w:cs="宋体"/>
          <w:b/>
          <w:sz w:val="24"/>
        </w:rPr>
        <w:t xml:space="preserve">4.参加政府采购活动前三年内，在经营活动中没有重大违法记录：</w:t>
      </w:r>
      <w:r/>
    </w:p>
    <w:p>
      <w:pPr>
        <w:pStyle w:val="779"/>
        <w:ind w:firstLine="482"/>
        <w:spacing w:line="276" w:lineRule="auto"/>
        <w:rPr>
          <w:b/>
          <w:sz w:val="24"/>
        </w:rPr>
      </w:pPr>
      <w:r>
        <w:rPr>
          <w:b/>
          <w:sz w:val="24"/>
        </w:rPr>
      </w:r>
      <w:r/>
    </w:p>
    <w:p>
      <w:pPr>
        <w:ind w:firstLine="482"/>
        <w:jc w:val="center"/>
        <w:spacing w:line="360" w:lineRule="auto"/>
        <w:rPr>
          <w:rFonts w:hint="eastAsia" w:ascii="宋体" w:hAnsi="宋体"/>
          <w:b/>
          <w:bCs/>
          <w:color w:val="000000"/>
          <w:sz w:val="24"/>
          <w:szCs w:val="24"/>
          <w:lang w:val="zh-CN"/>
        </w:rPr>
      </w:pPr>
      <w:r>
        <w:rPr>
          <w:rFonts w:hint="eastAsia" w:ascii="宋体" w:hAnsi="宋体"/>
          <w:b/>
          <w:bCs/>
          <w:color w:val="000000"/>
          <w:sz w:val="24"/>
          <w:szCs w:val="24"/>
          <w:lang w:val="zh-CN"/>
        </w:rPr>
        <w:t xml:space="preserve">无重大违法记录声明</w:t>
      </w:r>
      <w:r/>
    </w:p>
    <w:p>
      <w:pPr>
        <w:ind w:firstLine="480"/>
        <w:jc w:val="left"/>
        <w:spacing w:line="360" w:lineRule="auto"/>
        <w:rPr>
          <w:rFonts w:hint="eastAsia" w:ascii="宋体" w:hAnsi="宋体"/>
          <w:color w:val="000000"/>
          <w:szCs w:val="21"/>
        </w:rPr>
      </w:pPr>
      <w:r>
        <w:rPr>
          <w:rFonts w:ascii="宋体" w:hAnsi="宋体"/>
          <w:color w:val="000000"/>
          <w:szCs w:val="21"/>
        </w:rPr>
        <w:t xml:space="preserve">致：</w:t>
      </w:r>
      <w:r>
        <w:rPr>
          <w:rFonts w:hint="eastAsia" w:ascii="宋体" w:hAnsi="宋体" w:cs="宋体"/>
          <w:color w:val="000000"/>
          <w:szCs w:val="21"/>
        </w:rPr>
        <w:t xml:space="preserve">南京市栖霞区水务局</w:t>
      </w:r>
      <w:r/>
    </w:p>
    <w:p>
      <w:pPr>
        <w:ind w:firstLine="896"/>
        <w:jc w:val="left"/>
        <w:spacing w:line="360" w:lineRule="auto"/>
        <w:rPr>
          <w:rFonts w:hint="eastAsia" w:ascii="宋体" w:hAnsi="宋体"/>
          <w:color w:val="000000"/>
          <w:szCs w:val="21"/>
        </w:rPr>
      </w:pPr>
      <w:r>
        <w:rPr>
          <w:rFonts w:hint="eastAsia" w:ascii="宋体" w:hAnsi="宋体" w:cs="宋体"/>
          <w:color w:val="000000"/>
          <w:szCs w:val="21"/>
        </w:rPr>
        <w:t xml:space="preserve">南京珂佳工程管理有限公司</w:t>
      </w:r>
      <w:r>
        <w:rPr>
          <w:rFonts w:ascii="宋体" w:hAnsi="宋体"/>
          <w:color w:val="000000"/>
          <w:szCs w:val="21"/>
        </w:rPr>
        <w:t xml:space="preserve">：</w:t>
      </w:r>
      <w:r/>
    </w:p>
    <w:p>
      <w:pPr>
        <w:ind w:firstLine="480"/>
        <w:spacing w:line="360" w:lineRule="auto"/>
        <w:rPr>
          <w:rFonts w:hint="eastAsia" w:ascii="宋体" w:hAnsi="宋体"/>
          <w:color w:val="000000"/>
          <w:szCs w:val="21"/>
        </w:rPr>
      </w:pPr>
      <w:r>
        <w:rPr>
          <w:rFonts w:ascii="宋体" w:hAnsi="宋体"/>
          <w:color w:val="000000"/>
          <w:szCs w:val="21"/>
        </w:rPr>
        <w:t xml:space="preserve">我</w:t>
      </w:r>
      <w:r>
        <w:rPr>
          <w:rFonts w:hint="eastAsia" w:ascii="宋体" w:hAnsi="宋体"/>
          <w:color w:val="000000"/>
          <w:szCs w:val="21"/>
        </w:rPr>
        <w:t xml:space="preserve">方</w:t>
      </w:r>
      <w:r>
        <w:rPr>
          <w:rFonts w:ascii="宋体" w:hAnsi="宋体"/>
          <w:color w:val="000000"/>
          <w:szCs w:val="21"/>
          <w:u w:val="single"/>
        </w:rPr>
        <w:t xml:space="preserve">             </w:t>
      </w:r>
      <w:r>
        <w:rPr>
          <w:rFonts w:ascii="宋体" w:hAnsi="宋体"/>
          <w:color w:val="000000"/>
          <w:szCs w:val="21"/>
        </w:rPr>
        <w:t xml:space="preserve">（供应商名称）郑重声明：</w:t>
      </w:r>
      <w:r/>
    </w:p>
    <w:p>
      <w:pPr>
        <w:ind w:firstLine="480"/>
        <w:spacing w:line="360" w:lineRule="auto"/>
        <w:rPr>
          <w:rFonts w:hint="eastAsia" w:ascii="宋体" w:hAnsi="宋体"/>
          <w:color w:val="000000"/>
          <w:szCs w:val="21"/>
        </w:rPr>
      </w:pPr>
      <w:r>
        <w:rPr>
          <w:rFonts w:ascii="宋体" w:hAnsi="宋体"/>
          <w:color w:val="000000"/>
          <w:szCs w:val="21"/>
        </w:rPr>
        <w:t xml:space="preserve">参加政府采购活动前3年内在经营活动中</w:t>
      </w:r>
      <w:r>
        <w:rPr>
          <w:rFonts w:hint="eastAsia" w:ascii="宋体" w:hAnsi="宋体"/>
          <w:color w:val="000000"/>
          <w:szCs w:val="21"/>
          <w:u w:val="single"/>
        </w:rPr>
        <w:t xml:space="preserve">        </w:t>
      </w:r>
      <w:r>
        <w:rPr>
          <w:rFonts w:ascii="宋体" w:hAnsi="宋体"/>
          <w:color w:val="000000"/>
          <w:szCs w:val="21"/>
          <w:u w:val="single"/>
        </w:rPr>
        <w:t xml:space="preserve">   </w:t>
      </w:r>
      <w:r>
        <w:rPr>
          <w:rFonts w:ascii="宋体" w:hAnsi="宋体"/>
          <w:color w:val="000000"/>
          <w:szCs w:val="21"/>
        </w:rPr>
        <w:t xml:space="preserve">（在下划线上如实填写：有或没有）重大违法记录。</w:t>
      </w:r>
      <w:r/>
    </w:p>
    <w:p>
      <w:pPr>
        <w:ind w:firstLine="480"/>
        <w:spacing w:line="360" w:lineRule="auto"/>
        <w:rPr>
          <w:rFonts w:hint="eastAsia" w:ascii="宋体" w:hAnsi="宋体"/>
          <w:color w:val="000000"/>
          <w:szCs w:val="21"/>
        </w:rPr>
      </w:pPr>
      <w:r>
        <w:rPr>
          <w:rFonts w:ascii="宋体" w:hAnsi="宋体"/>
          <w:color w:val="000000"/>
          <w:szCs w:val="21"/>
        </w:rPr>
        <w:t xml:space="preserve">（说明：政府采购法第二十二条第一款第五项所称重大违法记录，是指供应商因违法经营受到刑事处罚或者责令停产停业、吊销许可证或者执照、较大数额罚款等行政处罚。）</w:t>
      </w:r>
      <w:r/>
    </w:p>
    <w:p>
      <w:pPr>
        <w:ind w:firstLine="480"/>
        <w:spacing w:line="360" w:lineRule="auto"/>
        <w:rPr>
          <w:rFonts w:hint="eastAsia" w:ascii="宋体" w:hAnsi="宋体"/>
          <w:color w:val="000000"/>
          <w:szCs w:val="21"/>
        </w:rPr>
      </w:pPr>
      <w:r>
        <w:rPr>
          <w:rFonts w:hint="eastAsia" w:ascii="宋体" w:hAnsi="宋体"/>
          <w:color w:val="000000"/>
          <w:szCs w:val="21"/>
        </w:rPr>
      </w:r>
      <w:r/>
    </w:p>
    <w:p>
      <w:pPr>
        <w:pStyle w:val="993"/>
        <w:ind w:firstLine="4201"/>
        <w:spacing w:after="0" w:line="360" w:lineRule="auto"/>
        <w:rPr>
          <w:rFonts w:hint="eastAsia" w:ascii="宋体" w:hAnsi="宋体" w:cs="宋体"/>
          <w:color w:val="000000"/>
          <w:szCs w:val="21"/>
        </w:rPr>
      </w:pPr>
      <w:r>
        <w:rPr>
          <w:rFonts w:hint="eastAsia" w:ascii="宋体" w:hAnsi="宋体" w:cs="宋体"/>
          <w:color w:val="000000"/>
          <w:szCs w:val="21"/>
          <w:lang w:val="zh-CN"/>
        </w:rPr>
        <w:t xml:space="preserve">供应商</w:t>
      </w:r>
      <w:r>
        <w:rPr>
          <w:rFonts w:hint="eastAsia" w:ascii="宋体" w:hAnsi="宋体" w:cs="宋体"/>
          <w:color w:val="000000"/>
          <w:szCs w:val="21"/>
        </w:rPr>
        <w:t xml:space="preserve">（加盖电子公章）：</w:t>
      </w:r>
      <w:r/>
    </w:p>
    <w:p>
      <w:pPr>
        <w:ind w:firstLine="4201"/>
        <w:spacing w:line="360" w:lineRule="auto"/>
        <w:rPr>
          <w:rFonts w:hint="eastAsia" w:ascii="宋体" w:hAnsi="宋体" w:cs="宋体"/>
          <w:color w:val="000000"/>
          <w:szCs w:val="21"/>
        </w:rPr>
      </w:pPr>
      <w:r>
        <w:rPr>
          <w:rFonts w:hint="eastAsia" w:ascii="宋体" w:hAnsi="宋体" w:cs="宋体"/>
          <w:color w:val="000000"/>
          <w:szCs w:val="21"/>
        </w:rPr>
        <w:t xml:space="preserve">日 期：    年  月   日</w:t>
      </w:r>
      <w:r/>
    </w:p>
    <w:p>
      <w:pPr>
        <w:ind w:firstLine="482"/>
        <w:spacing w:line="276" w:lineRule="auto"/>
        <w:rPr>
          <w:rFonts w:hint="eastAsia" w:ascii="宋体" w:hAnsi="宋体"/>
          <w:b/>
          <w:color w:val="000000"/>
          <w:sz w:val="24"/>
        </w:rPr>
      </w:pPr>
      <w:r>
        <w:rPr>
          <w:rFonts w:hint="eastAsia" w:ascii="宋体" w:hAnsi="宋体"/>
          <w:b/>
          <w:color w:val="000000"/>
          <w:sz w:val="24"/>
        </w:rPr>
      </w:r>
      <w:r/>
    </w:p>
    <w:p>
      <w:pPr>
        <w:pStyle w:val="780"/>
        <w:ind w:firstLine="482"/>
        <w:spacing w:line="276" w:lineRule="auto"/>
        <w:rPr>
          <w:rFonts w:hint="eastAsia" w:ascii="宋体" w:hAnsi="宋体" w:eastAsia="宋体"/>
          <w:b/>
          <w:color w:val="000000"/>
          <w:sz w:val="24"/>
        </w:rPr>
      </w:pPr>
      <w:r>
        <w:rPr>
          <w:rFonts w:hint="eastAsia" w:ascii="宋体" w:hAnsi="宋体" w:eastAsia="宋体"/>
          <w:b/>
          <w:color w:val="000000"/>
          <w:sz w:val="24"/>
        </w:rPr>
      </w:r>
      <w:r/>
    </w:p>
    <w:p>
      <w:pPr>
        <w:pStyle w:val="780"/>
        <w:ind w:firstLine="482"/>
        <w:spacing w:line="276" w:lineRule="auto"/>
        <w:rPr>
          <w:rFonts w:hint="eastAsia" w:ascii="宋体" w:hAnsi="宋体" w:eastAsia="宋体"/>
          <w:b/>
          <w:color w:val="000000"/>
          <w:sz w:val="24"/>
        </w:rPr>
      </w:pPr>
      <w:r>
        <w:rPr>
          <w:rFonts w:hint="eastAsia" w:ascii="宋体" w:hAnsi="宋体" w:eastAsia="宋体"/>
          <w:b/>
          <w:color w:val="000000"/>
          <w:sz w:val="24"/>
        </w:rPr>
      </w:r>
      <w:r/>
    </w:p>
    <w:p>
      <w:pPr>
        <w:pStyle w:val="781"/>
      </w:pPr>
      <w:r/>
      <w:r/>
    </w:p>
    <w:p>
      <w:pPr>
        <w:pStyle w:val="781"/>
      </w:pPr>
      <w:r/>
      <w:r/>
    </w:p>
    <w:p>
      <w:pPr>
        <w:pStyle w:val="781"/>
      </w:pPr>
      <w:r/>
      <w:r/>
    </w:p>
    <w:p>
      <w:pPr>
        <w:pStyle w:val="1002"/>
        <w:spacing w:before="0" w:beforeAutospacing="0" w:afterAutospacing="0" w:line="360" w:lineRule="auto"/>
        <w:rPr>
          <w:rFonts w:hint="eastAsia"/>
          <w:b/>
          <w:color w:val="000000"/>
        </w:rPr>
      </w:pPr>
      <w:r>
        <w:rPr>
          <w:rFonts w:hint="eastAsia"/>
        </w:rPr>
        <w:t xml:space="preserve">5.</w:t>
      </w:r>
      <w:r>
        <w:rPr>
          <w:b/>
          <w:color w:val="000000"/>
        </w:rPr>
        <w:t xml:space="preserve"> 南京市政府采购供应商信用记录表暨信用承诺书</w:t>
      </w:r>
      <w:r>
        <w:rPr>
          <w:rFonts w:hint="eastAsia"/>
          <w:b/>
          <w:color w:val="000000"/>
        </w:rPr>
        <w:t xml:space="preserve">（以下表格仅供参考。）</w:t>
      </w:r>
      <w:r/>
    </w:p>
    <w:p>
      <w:pPr>
        <w:spacing w:before="130"/>
        <w:rPr>
          <w:rFonts w:hint="eastAsia" w:ascii="宋体" w:hAnsi="宋体" w:cs="宋体"/>
          <w:b/>
          <w:bCs/>
          <w:color w:val="000000"/>
          <w:spacing w:val="1"/>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spacing w:val="1"/>
          <w:sz w:val="24"/>
          <w:szCs w:val="24"/>
        </w:rPr>
      </w:r>
      <w:r/>
    </w:p>
    <w:p>
      <w:pPr>
        <w:jc w:val="center"/>
        <w:spacing w:after="100" w:line="360" w:lineRule="auto"/>
        <w:widowControl/>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南京市政府采购供应商信用承诺书</w:t>
      </w:r>
      <w:r/>
    </w:p>
    <w:p>
      <w:pPr>
        <w:jc w:val="right"/>
        <w:rPr>
          <w:rFonts w:hint="eastAsia" w:ascii="方正小标宋简体" w:hAnsi="方正小标宋简体" w:eastAsia="方正小标宋简体" w:cs="方正小标宋简体"/>
          <w:sz w:val="22"/>
          <w:szCs w:val="28"/>
          <w:lang w:val="en-US" w:eastAsia="zh-CN"/>
        </w:rPr>
      </w:pPr>
      <w:r>
        <w:rPr>
          <w:rFonts w:hint="eastAsia" w:ascii="方正小标宋简体" w:hAnsi="方正小标宋简体" w:eastAsia="方正小标宋简体" w:cs="方正小标宋简体"/>
          <w:sz w:val="22"/>
          <w:szCs w:val="28"/>
          <w:lang w:val="en-US" w:eastAsia="zh-CN"/>
        </w:rPr>
      </w:r>
      <w:r/>
    </w:p>
    <w:p>
      <w:pPr>
        <w:jc w:val="right"/>
        <w:rPr>
          <w:rFonts w:hint="eastAsia" w:ascii="宋体" w:hAnsi="宋体" w:eastAsia="宋体" w:cs="宋体"/>
          <w:sz w:val="22"/>
          <w:szCs w:val="28"/>
          <w:lang w:val="en-US" w:eastAsia="zh-CN"/>
        </w:rPr>
      </w:pPr>
      <w:r>
        <w:rPr>
          <w:rFonts w:hint="eastAsia" w:ascii="宋体" w:hAnsi="宋体" w:cs="宋体"/>
          <w:sz w:val="22"/>
          <w:szCs w:val="28"/>
          <w:lang w:val="en-US" w:eastAsia="zh-CN"/>
        </w:rPr>
        <w:t xml:space="preserve">2026</w:t>
      </w:r>
      <w:r>
        <w:rPr>
          <w:rFonts w:hint="eastAsia" w:ascii="宋体" w:hAnsi="宋体" w:eastAsia="宋体" w:cs="宋体"/>
          <w:sz w:val="22"/>
          <w:szCs w:val="28"/>
          <w:lang w:val="en-US" w:eastAsia="zh-CN"/>
        </w:rPr>
        <w:t xml:space="preserve">年XX月XX日</w:t>
      </w:r>
      <w:r/>
    </w:p>
    <w:p>
      <w:pPr>
        <w:jc w:val="center"/>
        <w:rPr>
          <w:rFonts w:hint="eastAsia" w:eastAsiaTheme="minorEastAsia"/>
          <w:lang w:val="en-US" w:eastAsia="zh-CN"/>
        </w:rPr>
      </w:pPr>
      <w:r>
        <w:rPr>
          <w:rFonts w:hint="eastAsia" w:eastAsiaTheme="minorEastAsia"/>
          <w:lang w:val="en-US" w:eastAsia="zh-CN"/>
        </w:rPr>
      </w:r>
      <w:r/>
    </w:p>
    <w:tbl>
      <w:tblPr>
        <w:tblStyle w:val="810"/>
        <w:tblpPr w:horzAnchor="text" w:tblpXSpec="center" w:vertAnchor="text" w:tblpY="1" w:leftFromText="180" w:topFromText="0" w:rightFromText="180" w:bottomFromText="0"/>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331"/>
      </w:tblGrid>
      <w:tr>
        <w:trPr>
          <w:trHeight w:val="567"/>
        </w:trPr>
        <w:tc>
          <w:tcPr>
            <w:tcW w:w="2148" w:type="dxa"/>
            <w:vAlign w:val="center"/>
            <w:textDirection w:val="lrTb"/>
            <w:noWrap w:val="false"/>
          </w:tcPr>
          <w:p>
            <w:pPr>
              <w:ind w:left="-420" w:firstLine="0"/>
              <w:jc w:val="center"/>
              <w:tabs>
                <w:tab w:val="left" w:pos="2520" w:leader="none"/>
              </w:tabs>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统一社会信用代码</w:t>
            </w:r>
            <w:r/>
          </w:p>
        </w:tc>
        <w:tc>
          <w:tcPr>
            <w:tcW w:w="3331" w:type="dxa"/>
            <w:vAlign w:val="center"/>
            <w:textDirection w:val="lrTb"/>
            <w:noWrap w:val="false"/>
          </w:tcPr>
          <w:p>
            <w:pPr>
              <w:ind w:right="-678"/>
              <w:jc w:val="center"/>
              <w:tabs>
                <w:tab w:val="left" w:pos="2320" w:leader="none"/>
              </w:tabs>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联系人</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67"/>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r>
            <w:r/>
          </w:p>
        </w:tc>
        <w:tc>
          <w:tcPr>
            <w:tcW w:w="1833"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联系电话</w:t>
            </w:r>
            <w:r/>
          </w:p>
        </w:tc>
        <w:tc>
          <w:tcPr>
            <w:tcW w:w="3331" w:type="dxa"/>
            <w:vAlign w:val="center"/>
            <w:textDirection w:val="lrTb"/>
            <w:noWrap w:val="false"/>
          </w:tcPr>
          <w:p>
            <w:pPr>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tc>
      </w:tr>
      <w:tr>
        <w:trPr>
          <w:trHeight w:val="5560"/>
        </w:trPr>
        <w:tc>
          <w:tcPr>
            <w:tcW w:w="2148" w:type="dxa"/>
            <w:vAlign w:val="center"/>
            <w:textDirection w:val="lrTb"/>
            <w:noWrap w:val="false"/>
          </w:tcPr>
          <w:p>
            <w:pPr>
              <w:jc w:val="center"/>
              <w:rPr>
                <w:rFonts w:hint="eastAsia" w:ascii="宋体" w:hAnsi="宋体" w:eastAsia="宋体" w:cs="宋体"/>
                <w:sz w:val="24"/>
                <w:szCs w:val="32"/>
                <w:vertAlign w:val="baseline"/>
                <w:lang w:val="en-US" w:eastAsia="zh-CN"/>
              </w:rPr>
            </w:pPr>
            <w:r>
              <w:rPr>
                <w:rFonts w:hint="eastAsia" w:ascii="宋体" w:hAnsi="宋体" w:eastAsia="宋体" w:cs="宋体"/>
                <w:sz w:val="24"/>
                <w:szCs w:val="32"/>
                <w:vertAlign w:val="baseline"/>
                <w:lang w:val="en-US" w:eastAsia="zh-CN"/>
              </w:rPr>
              <w:t xml:space="preserve">信用承诺</w:t>
            </w:r>
            <w:r/>
          </w:p>
        </w:tc>
        <w:tc>
          <w:tcPr>
            <w:gridSpan w:val="3"/>
            <w:tcW w:w="7448" w:type="dxa"/>
            <w:vAlign w:val="center"/>
            <w:textDirection w:val="lrTb"/>
            <w:noWrap w:val="false"/>
          </w:tcPr>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我公司自愿参加贵中心（公司）组织的本次采购活动，严格遵守《中华人民共和国政府采购法》及相关</w:t>
            </w:r>
            <w:r>
              <w:rPr>
                <w:rFonts w:hint="eastAsia" w:ascii="宋体" w:hAnsi="宋体" w:eastAsia="宋体" w:cs="宋体"/>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供应商名称（盖章）：</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法定代表人（签字）：</w:t>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r>
            <w:r/>
          </w:p>
          <w:p>
            <w:pPr>
              <w:ind w:firstLine="420"/>
              <w:jc w:val="center"/>
              <w:rPr>
                <w:rFonts w:hint="eastAsia" w:ascii="宋体" w:hAnsi="宋体" w:eastAsia="宋体" w:cs="宋体"/>
                <w:vertAlign w:val="baseline"/>
                <w:lang w:val="en-US" w:eastAsia="zh-CN"/>
              </w:rPr>
            </w:pPr>
            <w:r>
              <w:rPr>
                <w:rFonts w:hint="eastAsia" w:ascii="宋体" w:hAnsi="宋体" w:eastAsia="宋体" w:cs="宋体"/>
                <w:vertAlign w:val="baseline"/>
                <w:lang w:val="en-US" w:eastAsia="zh-CN"/>
              </w:rPr>
              <w:t xml:space="preserve">XXXX年XX月XX日</w:t>
            </w:r>
            <w:r/>
          </w:p>
        </w:tc>
      </w:tr>
    </w:tbl>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pStyle w:val="781"/>
      </w:pPr>
      <w:r/>
      <w:r/>
    </w:p>
    <w:p>
      <w:pPr>
        <w:pStyle w:val="781"/>
      </w:pPr>
      <w:r/>
      <w:r/>
    </w:p>
    <w:p>
      <w:pPr>
        <w:pStyle w:val="781"/>
      </w:pPr>
      <w:r/>
      <w:r/>
    </w:p>
    <w:p>
      <w:pPr>
        <w:pStyle w:val="781"/>
      </w:pPr>
      <w:r/>
      <w:r/>
    </w:p>
    <w:p>
      <w:pPr>
        <w:pStyle w:val="781"/>
      </w:pPr>
      <w:r/>
      <w:r/>
    </w:p>
    <w:p>
      <w:pPr>
        <w:jc w:val="both"/>
        <w:spacing w:after="100"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both"/>
        <w:spacing w:after="100"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both"/>
        <w:spacing w:after="100"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both"/>
        <w:spacing w:after="100" w:line="360" w:lineRule="auto"/>
        <w:widowControl/>
        <w:rPr>
          <w:rFonts w:hint="eastAsia" w:ascii="宋体" w:hAnsi="宋体" w:eastAsia="宋体" w:cs="宋体"/>
          <w:b/>
          <w:bCs/>
          <w:sz w:val="28"/>
          <w:szCs w:val="28"/>
          <w:lang w:val="en-US" w:eastAsia="zh-CN"/>
        </w:rPr>
      </w:pPr>
      <w:r>
        <w:rPr>
          <w:rFonts w:hint="eastAsia" w:ascii="宋体" w:hAnsi="宋体" w:cs="宋体"/>
          <w:b/>
          <w:color w:val="000000"/>
          <w:sz w:val="24"/>
          <w:szCs w:val="24"/>
          <w:lang w:val="zh-CN"/>
        </w:rPr>
        <w:t xml:space="preserve">6.</w:t>
      </w:r>
      <w:r>
        <w:rPr>
          <w:rFonts w:hint="eastAsia" w:ascii="宋体" w:hAnsi="宋体" w:cs="宋体"/>
          <w:b/>
          <w:bCs/>
          <w:spacing w:val="8"/>
          <w:sz w:val="24"/>
          <w:szCs w:val="24"/>
        </w:rPr>
        <w:t xml:space="preserve"> 供应商声明函</w:t>
      </w:r>
      <w:r/>
    </w:p>
    <w:p>
      <w:pPr>
        <w:spacing w:after="100" w:line="360" w:lineRule="auto"/>
        <w:widowControl/>
        <w:rPr>
          <w:rFonts w:hint="eastAsia" w:eastAsia="宋体"/>
          <w:b/>
          <w:bCs/>
          <w:spacing w:val="8"/>
          <w:sz w:val="24"/>
          <w:szCs w:val="24"/>
          <w:lang w:val="en-US" w:eastAsia="zh-CN"/>
        </w:rPr>
      </w:pPr>
      <w:r>
        <w:rPr>
          <w:rFonts w:hint="eastAsia" w:eastAsia="宋体"/>
          <w:b/>
          <w:bCs/>
          <w:spacing w:val="8"/>
          <w:sz w:val="24"/>
          <w:szCs w:val="24"/>
          <w:lang w:val="en-US" w:eastAsia="zh-CN"/>
        </w:rPr>
      </w:r>
      <w:r/>
    </w:p>
    <w:p>
      <w:pPr>
        <w:jc w:val="center"/>
        <w:spacing w:after="100" w:line="360" w:lineRule="auto"/>
        <w:widowControl/>
        <w:rPr>
          <w:b/>
          <w:bCs/>
          <w:sz w:val="28"/>
          <w:szCs w:val="28"/>
        </w:rPr>
      </w:pPr>
      <w:r>
        <w:rPr>
          <w:rFonts w:hint="eastAsia" w:ascii="宋体" w:hAnsi="宋体" w:cs="宋体"/>
          <w:b/>
          <w:bCs/>
          <w:sz w:val="28"/>
          <w:szCs w:val="28"/>
        </w:rPr>
        <w:t xml:space="preserve">供应商声明函</w:t>
      </w:r>
      <w:r/>
    </w:p>
    <w:p>
      <w:pPr>
        <w:jc w:val="left"/>
        <w:spacing w:line="360" w:lineRule="auto"/>
        <w:rPr>
          <w:rFonts w:hint="eastAsia" w:ascii="宋体" w:hAnsi="宋体"/>
          <w:color w:val="000000"/>
          <w:szCs w:val="21"/>
        </w:rPr>
      </w:pPr>
      <w:r>
        <w:rPr>
          <w:rFonts w:hint="eastAsia" w:ascii="宋体" w:hAnsi="宋体" w:cs="宋体"/>
          <w:spacing w:val="8"/>
          <w:szCs w:val="21"/>
        </w:rPr>
        <w:t xml:space="preserve">致：</w:t>
      </w:r>
      <w:r>
        <w:rPr>
          <w:rFonts w:hint="eastAsia" w:ascii="宋体" w:hAnsi="宋体" w:cs="宋体"/>
          <w:color w:val="000000"/>
          <w:szCs w:val="21"/>
        </w:rPr>
        <w:t xml:space="preserve">南京市栖霞区水务局</w:t>
      </w:r>
      <w:r/>
    </w:p>
    <w:p>
      <w:pPr>
        <w:ind w:firstLine="480"/>
        <w:jc w:val="left"/>
        <w:spacing w:line="360" w:lineRule="auto"/>
        <w:rPr>
          <w:rFonts w:hint="eastAsia" w:ascii="宋体" w:hAnsi="宋体"/>
          <w:color w:val="000000"/>
          <w:szCs w:val="21"/>
        </w:rPr>
      </w:pPr>
      <w:r>
        <w:rPr>
          <w:rFonts w:hint="eastAsia" w:ascii="宋体" w:hAnsi="宋体" w:cs="宋体"/>
          <w:color w:val="000000"/>
          <w:szCs w:val="21"/>
        </w:rPr>
        <w:t xml:space="preserve">南京珂佳工程管理有限公司</w:t>
      </w:r>
      <w:r>
        <w:rPr>
          <w:rFonts w:ascii="宋体" w:hAnsi="宋体"/>
          <w:color w:val="000000"/>
          <w:szCs w:val="21"/>
        </w:rPr>
        <w:t xml:space="preserve">：</w:t>
      </w:r>
      <w:r/>
    </w:p>
    <w:p>
      <w:pPr>
        <w:spacing w:line="360" w:lineRule="auto"/>
        <w:rPr>
          <w:szCs w:val="21"/>
        </w:rPr>
      </w:pPr>
      <w:r>
        <w:rPr>
          <w:rFonts w:hint="eastAsia" w:ascii="宋体" w:hAnsi="宋体" w:cs="宋体"/>
          <w:szCs w:val="21"/>
        </w:rPr>
        <w:t xml:space="preserve">我公司 </w:t>
      </w:r>
      <w:r>
        <w:rPr>
          <w:rFonts w:hint="eastAsia" w:ascii="宋体" w:hAnsi="宋体" w:cs="宋体"/>
          <w:szCs w:val="21"/>
          <w:u w:val="single"/>
        </w:rPr>
        <w:t xml:space="preserve">                   </w:t>
      </w:r>
      <w:r>
        <w:rPr>
          <w:rFonts w:hint="eastAsia" w:ascii="宋体" w:hAnsi="宋体" w:cs="宋体"/>
          <w:szCs w:val="21"/>
        </w:rPr>
        <w:t xml:space="preserve">（供应商名称）郑重声明：</w:t>
      </w:r>
      <w:r/>
    </w:p>
    <w:p>
      <w:pPr>
        <w:ind w:firstLine="420"/>
        <w:spacing w:line="360" w:lineRule="auto"/>
        <w:rPr>
          <w:szCs w:val="21"/>
        </w:rPr>
      </w:pPr>
      <w:r>
        <w:rPr>
          <w:rFonts w:hint="eastAsia" w:ascii="宋体" w:hAnsi="宋体" w:cs="宋体"/>
          <w:szCs w:val="21"/>
        </w:rPr>
        <w:t xml:space="preserve">我公司参加本次采购活动，不存在下列情况：</w:t>
      </w:r>
      <w:r/>
    </w:p>
    <w:p>
      <w:pPr>
        <w:ind w:firstLine="420"/>
        <w:jc w:val="left"/>
        <w:spacing w:line="360" w:lineRule="auto"/>
        <w:rPr>
          <w:rFonts w:hint="eastAsia" w:ascii="宋体" w:hAnsi="宋体" w:cs="宋体"/>
          <w:szCs w:val="21"/>
        </w:rPr>
      </w:pPr>
      <w:r>
        <w:rPr>
          <w:rFonts w:hint="eastAsia" w:ascii="宋体" w:hAnsi="宋体" w:cs="宋体"/>
          <w:szCs w:val="21"/>
        </w:rPr>
        <w:t xml:space="preserve">1、单位负责人为同一人或者存在直接控股、管理关系的不同供应商，不得参加同一合同项下的政府采购活动。</w:t>
      </w:r>
      <w:r/>
    </w:p>
    <w:p>
      <w:pPr>
        <w:ind w:firstLine="420"/>
        <w:jc w:val="left"/>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2、凡为采购项目提供整体设计、规范编制或者项目管理、监理、检测等服务的供应商，不得再参加本项目的采购活动</w:t>
      </w:r>
      <w:r>
        <w:rPr>
          <w:rFonts w:hint="eastAsia" w:ascii="宋体" w:hAnsi="宋体" w:cs="宋体"/>
          <w:b/>
          <w:bCs/>
          <w:szCs w:val="21"/>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供应商被</w:t>
      </w:r>
      <w:r>
        <w:rPr>
          <w:rFonts w:ascii="宋体" w:hAnsi="宋体" w:cs="Calibri"/>
          <w:szCs w:val="21"/>
          <w:lang w:val="zh-CN"/>
        </w:rPr>
        <w:t xml:space="preserve">“</w:t>
      </w:r>
      <w:r>
        <w:rPr>
          <w:rFonts w:hint="eastAsia" w:ascii="宋体" w:hAnsi="宋体" w:cs="宋体"/>
          <w:szCs w:val="21"/>
          <w:lang w:val="zh-CN"/>
        </w:rPr>
        <w:t xml:space="preserve">信用中国</w:t>
      </w:r>
      <w:r>
        <w:rPr>
          <w:rFonts w:ascii="宋体" w:hAnsi="宋体" w:cs="Calibri"/>
          <w:szCs w:val="21"/>
          <w:lang w:val="zh-CN"/>
        </w:rPr>
        <w:t xml:space="preserve">”</w:t>
      </w:r>
      <w:r>
        <w:rPr>
          <w:rFonts w:hint="eastAsia" w:ascii="宋体" w:hAnsi="宋体" w:cs="宋体"/>
          <w:szCs w:val="21"/>
          <w:lang w:val="zh-CN"/>
        </w:rPr>
        <w:t xml:space="preserve">网站</w:t>
      </w:r>
      <w:r>
        <w:rPr>
          <w:rFonts w:hint="eastAsia" w:ascii="宋体" w:hAnsi="宋体"/>
          <w:szCs w:val="21"/>
          <w:lang w:val="zh-CN"/>
        </w:rPr>
        <w:t xml:space="preserve">(www.creditchina.gov.cn)</w:t>
      </w:r>
      <w:r>
        <w:rPr>
          <w:rFonts w:hint="eastAsia" w:ascii="宋体" w:hAnsi="宋体" w:cs="宋体"/>
          <w:szCs w:val="21"/>
          <w:lang w:val="zh-CN"/>
        </w:rPr>
        <w:t xml:space="preserve">、</w:t>
      </w:r>
      <w:r>
        <w:rPr>
          <w:rFonts w:ascii="宋体" w:hAnsi="宋体" w:cs="Calibri"/>
          <w:szCs w:val="21"/>
          <w:lang w:val="zh-CN"/>
        </w:rPr>
        <w:t xml:space="preserve">“</w:t>
      </w:r>
      <w:r>
        <w:rPr>
          <w:rFonts w:hint="eastAsia" w:ascii="宋体" w:hAnsi="宋体" w:cs="宋体"/>
          <w:szCs w:val="21"/>
          <w:lang w:val="zh-CN"/>
        </w:rPr>
        <w:t xml:space="preserve">中国政府采购网</w:t>
      </w:r>
      <w:r>
        <w:rPr>
          <w:rFonts w:ascii="宋体" w:hAnsi="宋体" w:cs="Calibri"/>
          <w:szCs w:val="21"/>
          <w:lang w:val="zh-CN"/>
        </w:rPr>
        <w:t xml:space="preserve">”</w:t>
      </w:r>
      <w:r>
        <w:rPr>
          <w:rFonts w:hint="eastAsia" w:ascii="宋体" w:hAnsi="宋体"/>
          <w:szCs w:val="21"/>
          <w:lang w:val="zh-CN"/>
        </w:rPr>
        <w:t xml:space="preserve">(www.ccgp.gov.cn) </w:t>
      </w:r>
      <w:r>
        <w:rPr>
          <w:rFonts w:hint="eastAsia" w:ascii="宋体" w:hAnsi="宋体" w:cs="宋体"/>
          <w:szCs w:val="21"/>
          <w:lang w:val="zh-CN"/>
        </w:rPr>
        <w:t xml:space="preserve">列入失信被执行人、重大税收违法案件当事人名单、政府采购严重违法失信行为记录名单</w:t>
      </w:r>
      <w:r/>
    </w:p>
    <w:p>
      <w:pPr>
        <w:ind w:firstLine="420"/>
        <w:spacing w:line="360" w:lineRule="auto"/>
        <w:rPr>
          <w:szCs w:val="21"/>
        </w:rPr>
      </w:pPr>
      <w:r>
        <w:rPr>
          <w:rFonts w:hint="eastAsia" w:cs="宋体"/>
          <w:szCs w:val="21"/>
        </w:rPr>
        <w:t xml:space="preserve">4、</w:t>
      </w:r>
      <w:r>
        <w:rPr>
          <w:rFonts w:hint="eastAsia" w:ascii="宋体" w:hAnsi="宋体" w:cs="宋体"/>
          <w:szCs w:val="21"/>
        </w:rPr>
        <w:t xml:space="preserve">如果我公司中标（成交）</w:t>
      </w:r>
      <w:r>
        <w:rPr>
          <w:rFonts w:hint="eastAsia" w:cs="宋体"/>
          <w:szCs w:val="21"/>
        </w:rPr>
        <w:t xml:space="preserve">，将按采购文件要求，将由信用承诺书替代的证明材料提交采购代理机构核验。经核验无误后，由采购人或采购代理机构发出中标（成交）通知书</w:t>
      </w:r>
      <w:r>
        <w:rPr>
          <w:rFonts w:hint="eastAsia" w:ascii="宋体" w:hAnsi="宋体" w:cs="宋体"/>
          <w:szCs w:val="21"/>
        </w:rPr>
        <w:t xml:space="preserve">。</w:t>
      </w:r>
      <w:r/>
    </w:p>
    <w:p>
      <w:pPr>
        <w:pStyle w:val="1003"/>
        <w:rPr>
          <w:rFonts w:hint="eastAsia"/>
          <w:lang w:eastAsia="zh-CN"/>
        </w:rPr>
      </w:pPr>
      <w:r>
        <w:rPr>
          <w:rFonts w:hint="eastAsia"/>
          <w:lang w:eastAsia="zh-CN"/>
        </w:rPr>
      </w:r>
      <w:r/>
    </w:p>
    <w:p>
      <w:pPr>
        <w:ind w:firstLine="420"/>
        <w:spacing w:after="120" w:line="360" w:lineRule="auto"/>
        <w:rPr>
          <w:szCs w:val="21"/>
        </w:rPr>
      </w:pPr>
      <w:r>
        <w:rPr>
          <w:rFonts w:hint="eastAsia" w:ascii="宋体" w:hAnsi="宋体" w:cs="宋体"/>
          <w:szCs w:val="21"/>
        </w:rPr>
        <w:t xml:space="preserve">本公司对上述声明的真实性负责，如有虚假，将依法承担相应责任。</w:t>
      </w:r>
      <w:r/>
    </w:p>
    <w:p>
      <w:pPr>
        <w:ind w:left="440" w:firstLine="3360"/>
        <w:spacing w:after="120"/>
        <w:rPr>
          <w:szCs w:val="21"/>
        </w:rPr>
      </w:pPr>
      <w:r>
        <w:rPr>
          <w:szCs w:val="21"/>
        </w:rPr>
      </w:r>
      <w:r/>
    </w:p>
    <w:p>
      <w:pPr>
        <w:ind w:firstLine="4830"/>
        <w:spacing w:line="360" w:lineRule="auto"/>
        <w:rPr>
          <w:szCs w:val="21"/>
        </w:rPr>
      </w:pPr>
      <w:r>
        <w:rPr>
          <w:rFonts w:hint="eastAsia" w:ascii="宋体" w:hAnsi="宋体" w:cs="宋体"/>
          <w:szCs w:val="21"/>
        </w:rPr>
        <w:t xml:space="preserve">供应商名称（签章）：</w:t>
      </w:r>
      <w:r/>
    </w:p>
    <w:p>
      <w:pPr>
        <w:spacing w:line="360" w:lineRule="auto"/>
        <w:rPr>
          <w:szCs w:val="21"/>
        </w:rPr>
      </w:pPr>
      <w:r>
        <w:rPr>
          <w:szCs w:val="21"/>
        </w:rPr>
      </w:r>
      <w:r/>
    </w:p>
    <w:p>
      <w:pPr>
        <w:ind w:firstLine="4830"/>
        <w:spacing w:line="360" w:lineRule="auto"/>
        <w:tabs>
          <w:tab w:val="left" w:pos="4460" w:leader="none"/>
        </w:tabs>
        <w:rPr>
          <w:szCs w:val="21"/>
        </w:rPr>
      </w:pPr>
      <w:r>
        <w:rPr>
          <w:rFonts w:hint="eastAsia" w:ascii="宋体" w:hAnsi="宋体" w:cs="宋体"/>
          <w:szCs w:val="21"/>
        </w:rPr>
        <w:t xml:space="preserve">日        期：</w:t>
      </w:r>
      <w:r>
        <w:rPr>
          <w:rFonts w:hint="eastAsia" w:ascii="宋体" w:hAnsi="宋体" w:cs="宋体"/>
          <w:szCs w:val="21"/>
          <w:lang w:val="zh-CN"/>
        </w:rPr>
        <w:t xml:space="preserve">    年    月    日</w:t>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rPr>
      </w:r>
      <w:r/>
    </w:p>
    <w:p>
      <w:pPr>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r>
      <w:r/>
    </w:p>
    <w:p>
      <w:pPr>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t xml:space="preserve">目录六、技术条款偏离表格式</w:t>
      </w:r>
      <w:r/>
    </w:p>
    <w:p>
      <w:pPr>
        <w:jc w:val="center"/>
        <w:spacing w:line="360" w:lineRule="auto"/>
        <w:rPr>
          <w:rFonts w:hint="eastAsia" w:ascii="宋体" w:hAnsi="宋体" w:cs="宋体"/>
          <w:b/>
          <w:bCs/>
          <w:color w:val="000000"/>
          <w:sz w:val="28"/>
          <w:szCs w:val="28"/>
          <w:lang w:val="zh-CN"/>
        </w:rPr>
      </w:pPr>
      <w:r/>
      <w:bookmarkStart w:id="111" w:name="_Toc508699426"/>
      <w:r>
        <w:rPr>
          <w:rFonts w:hint="eastAsia" w:ascii="宋体" w:hAnsi="宋体" w:cs="宋体"/>
          <w:b/>
          <w:bCs/>
          <w:color w:val="000000"/>
          <w:sz w:val="28"/>
          <w:szCs w:val="28"/>
          <w:lang w:val="zh-CN"/>
        </w:rPr>
        <w:t xml:space="preserve">技术</w:t>
      </w:r>
      <w:r>
        <w:rPr>
          <w:rFonts w:hint="eastAsia" w:ascii="宋体" w:hAnsi="宋体" w:cs="宋体"/>
          <w:b/>
          <w:bCs/>
          <w:color w:val="000000"/>
          <w:sz w:val="28"/>
          <w:szCs w:val="28"/>
        </w:rPr>
        <w:t xml:space="preserve">参数</w:t>
      </w:r>
      <w:r>
        <w:rPr>
          <w:rFonts w:hint="eastAsia" w:ascii="宋体" w:hAnsi="宋体" w:cs="宋体"/>
          <w:b/>
          <w:bCs/>
          <w:color w:val="000000"/>
          <w:sz w:val="28"/>
          <w:szCs w:val="28"/>
          <w:lang w:val="zh-CN"/>
        </w:rPr>
        <w:t xml:space="preserve">偏离表</w:t>
      </w:r>
      <w:bookmarkEnd w:id="111"/>
      <w:r/>
      <w:r/>
    </w:p>
    <w:tbl>
      <w:tblPr>
        <w:tblStyle w:val="774"/>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085"/>
        <w:gridCol w:w="3124"/>
        <w:gridCol w:w="1522"/>
        <w:gridCol w:w="1829"/>
        <w:gridCol w:w="1110"/>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496"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939"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磋商文件条目号</w:t>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磋商要求规格</w:t>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供应商响应</w:t>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符合/正偏离/负偏离</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085"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3124"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Borders>
              <w:top w:val="single" w:color="000000" w:sz="6" w:space="0"/>
              <w:left w:val="single" w:color="000000" w:sz="6" w:space="0"/>
              <w:bottom w:val="single" w:color="000000" w:sz="6" w:space="0"/>
              <w:right w:val="single" w:color="000000" w:sz="6" w:space="0"/>
            </w:tcBorders>
            <w:tcW w:w="33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bl>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hint="eastAsia" w:ascii="宋体" w:hAnsi="宋体" w:cs="宋体"/>
          <w:color w:val="000000"/>
          <w:szCs w:val="21"/>
          <w:u w:val="single"/>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rPr>
        <w:t xml:space="preserve">加盖电子公章</w:t>
      </w:r>
      <w:r>
        <w:rPr>
          <w:rFonts w:hint="eastAsia" w:ascii="宋体" w:hAnsi="宋体" w:cs="宋体"/>
          <w:color w:val="000000"/>
          <w:szCs w:val="21"/>
          <w:lang w:val="zh-CN"/>
        </w:rPr>
        <w:t xml:space="preserve">）：</w:t>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说明：如果行数不够，请自行增加。</w:t>
      </w:r>
      <w:r/>
    </w:p>
    <w:p>
      <w:pPr>
        <w:jc w:val="left"/>
        <w:spacing w:line="240" w:lineRule="atLeast"/>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hint="eastAsia" w:ascii="宋体" w:hAnsi="宋体" w:cs="宋体"/>
          <w:b/>
          <w:color w:val="000000"/>
          <w:sz w:val="24"/>
          <w:szCs w:val="24"/>
          <w:lang w:val="zh-CN"/>
        </w:rPr>
      </w:pPr>
      <w:r>
        <w:rPr>
          <w:rFonts w:hint="eastAsia" w:ascii="宋体" w:hAnsi="宋体" w:cs="宋体"/>
          <w:b/>
          <w:color w:val="000000"/>
          <w:sz w:val="24"/>
          <w:szCs w:val="24"/>
          <w:lang w:val="zh-CN"/>
        </w:rPr>
        <w:br w:type="page" w:clear="all"/>
      </w:r>
      <w:r>
        <w:rPr>
          <w:rFonts w:hint="eastAsia" w:ascii="宋体" w:hAnsi="宋体" w:cs="宋体"/>
          <w:b/>
          <w:color w:val="000000"/>
          <w:sz w:val="24"/>
          <w:szCs w:val="24"/>
          <w:lang w:val="zh-CN"/>
        </w:rPr>
        <w:t xml:space="preserve">目录</w:t>
      </w:r>
      <w:r>
        <w:rPr>
          <w:rFonts w:hint="eastAsia" w:ascii="宋体" w:hAnsi="宋体" w:cs="宋体"/>
          <w:b/>
          <w:color w:val="000000"/>
          <w:sz w:val="24"/>
          <w:szCs w:val="24"/>
        </w:rPr>
        <w:t xml:space="preserve">七</w:t>
      </w:r>
      <w:r>
        <w:rPr>
          <w:rFonts w:hint="eastAsia" w:ascii="宋体" w:hAnsi="宋体" w:cs="宋体"/>
          <w:b/>
          <w:color w:val="000000"/>
          <w:sz w:val="24"/>
          <w:szCs w:val="24"/>
          <w:lang w:val="zh-CN"/>
        </w:rPr>
        <w:t xml:space="preserve">、商务条款偏离表格式</w:t>
      </w:r>
      <w:r/>
    </w:p>
    <w:p>
      <w:pPr>
        <w:jc w:val="center"/>
        <w:spacing w:line="360" w:lineRule="auto"/>
        <w:rPr>
          <w:rFonts w:hint="eastAsia" w:ascii="宋体" w:hAnsi="宋体" w:cs="宋体"/>
          <w:b/>
          <w:bCs/>
          <w:color w:val="000000"/>
          <w:sz w:val="28"/>
          <w:szCs w:val="28"/>
          <w:lang w:val="zh-CN"/>
        </w:rPr>
      </w:pPr>
      <w:r/>
      <w:bookmarkStart w:id="112" w:name="_Toc508699427"/>
      <w:r/>
      <w:bookmarkStart w:id="113" w:name="OLE_LINK8"/>
      <w:r>
        <w:rPr>
          <w:rFonts w:hint="eastAsia" w:ascii="宋体" w:hAnsi="宋体" w:cs="宋体"/>
          <w:b/>
          <w:bCs/>
          <w:color w:val="000000"/>
          <w:sz w:val="28"/>
          <w:szCs w:val="28"/>
          <w:lang w:val="zh-CN"/>
        </w:rPr>
        <w:t xml:space="preserve">商务条款偏离表</w:t>
      </w:r>
      <w:bookmarkEnd w:id="112"/>
      <w:r/>
      <w:r/>
    </w:p>
    <w:tbl>
      <w:tblPr>
        <w:tblStyle w:val="774"/>
        <w:tblW w:w="92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jc w:val="center"/>
          <w:trHeight w:val="284"/>
          <w:tblHeader/>
        </w:trPr>
        <w:tc>
          <w:tcPr>
            <w:gridSpan w:val="4"/>
            <w:tcW w:w="6386"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2"/>
            <w:tcW w:w="2830"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序号</w:t>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磋商文件条目号</w:t>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供应商响应</w:t>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符合/正偏离/负偏离</w:t>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62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2700"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gridSpan w:val="2"/>
            <w:tcW w:w="2873"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c>
          <w:tcPr>
            <w:tcW w:w="1372" w:type="dxa"/>
            <w:vAlign w:val="center"/>
            <w:textDirection w:val="lrTb"/>
            <w:noWrap w:val="false"/>
          </w:tcPr>
          <w:p>
            <w:pPr>
              <w:jc w:val="center"/>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tc>
      </w:tr>
      <w:tr>
        <w:trPr>
          <w:jc w:val="center"/>
        </w:trPr>
        <w:tc>
          <w:tcPr>
            <w:tcW w:w="651"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62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2700"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gridSpan w:val="2"/>
            <w:tcW w:w="2873"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c>
          <w:tcPr>
            <w:tcW w:w="1372" w:type="dxa"/>
            <w:vAlign w:val="center"/>
            <w:textDirection w:val="lrTb"/>
            <w:noWrap w:val="false"/>
          </w:tcPr>
          <w:p>
            <w:pPr>
              <w:jc w:val="left"/>
              <w:spacing w:line="360" w:lineRule="auto"/>
              <w:widowControl/>
              <w:rPr>
                <w:rFonts w:hint="eastAsia" w:ascii="宋体" w:hAnsi="宋体" w:cs="宋体"/>
                <w:color w:val="000000"/>
                <w:szCs w:val="21"/>
              </w:rPr>
            </w:pPr>
            <w:r>
              <w:rPr>
                <w:rFonts w:hint="eastAsia" w:ascii="宋体" w:hAnsi="宋体" w:cs="宋体"/>
                <w:color w:val="000000"/>
                <w:szCs w:val="21"/>
              </w:rPr>
            </w:r>
            <w:r/>
          </w:p>
        </w:tc>
      </w:tr>
    </w:tbl>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r>
      <w:r/>
    </w:p>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供应商名称（</w:t>
      </w:r>
      <w:r>
        <w:rPr>
          <w:rFonts w:hint="eastAsia" w:ascii="宋体" w:hAnsi="宋体" w:cs="宋体"/>
          <w:color w:val="000000"/>
          <w:szCs w:val="21"/>
        </w:rPr>
        <w:t xml:space="preserve">加盖电子公章</w:t>
      </w:r>
      <w:r>
        <w:rPr>
          <w:rFonts w:hint="eastAsia" w:ascii="宋体" w:hAnsi="宋体" w:cs="宋体"/>
          <w:color w:val="000000"/>
          <w:szCs w:val="21"/>
          <w:lang w:val="zh-CN"/>
        </w:rPr>
        <w:t xml:space="preserve">）：</w:t>
      </w:r>
      <w:r/>
    </w:p>
    <w:p>
      <w:pPr>
        <w:jc w:val="left"/>
        <w:spacing w:line="360" w:lineRule="auto"/>
        <w:widowControl/>
        <w:rPr>
          <w:rFonts w:hint="eastAsia" w:ascii="宋体" w:hAnsi="宋体" w:cs="宋体"/>
          <w:b/>
          <w:color w:val="000000"/>
          <w:sz w:val="24"/>
          <w:szCs w:val="24"/>
        </w:rPr>
      </w:pPr>
      <w:r>
        <w:rPr>
          <w:rFonts w:hint="eastAsia" w:ascii="宋体" w:hAnsi="宋体" w:cs="宋体"/>
          <w:color w:val="000000"/>
          <w:szCs w:val="21"/>
          <w:lang w:val="zh-CN"/>
        </w:rPr>
        <w:t xml:space="preserve">说明：如果行数不够，请自行增加。</w:t>
      </w:r>
      <w:r/>
    </w:p>
    <w:p>
      <w:pPr>
        <w:spacing w:line="113" w:lineRule="atLeast"/>
        <w:rPr>
          <w:rFonts w:hint="eastAsia" w:ascii="宋体" w:hAnsi="宋体" w:cs="宋体"/>
          <w:b/>
          <w:color w:val="000000"/>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4"/>
          <w:szCs w:val="24"/>
        </w:rPr>
        <w:br w:type="page" w:clear="all"/>
      </w:r>
      <w:bookmarkEnd w:id="113"/>
      <w:r/>
      <w:r/>
    </w:p>
    <w:p>
      <w:pPr>
        <w:spacing w:line="360" w:lineRule="auto"/>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目录八、供应商类似业绩情况表</w:t>
      </w:r>
      <w:r/>
    </w:p>
    <w:p>
      <w:pPr>
        <w:jc w:val="center"/>
        <w:spacing w:line="360" w:lineRule="auto"/>
        <w:rPr>
          <w:rFonts w:hint="eastAsia" w:ascii="宋体" w:hAnsi="宋体" w:cs="宋体"/>
          <w:b/>
          <w:color w:val="000000"/>
          <w:szCs w:val="21"/>
          <w:lang w:val="zh-CN"/>
        </w:rPr>
      </w:pPr>
      <w:r>
        <w:rPr>
          <w:rFonts w:hint="eastAsia" w:ascii="宋体" w:hAnsi="宋体" w:cs="宋体"/>
          <w:b/>
          <w:bCs/>
          <w:color w:val="000000"/>
          <w:sz w:val="28"/>
          <w:szCs w:val="28"/>
          <w:lang w:val="zh-CN"/>
        </w:rPr>
        <w:t xml:space="preserve">供应商类似业绩情况表</w:t>
      </w:r>
      <w:r/>
    </w:p>
    <w:tbl>
      <w:tblPr>
        <w:tblStyle w:val="774"/>
        <w:tblW w:w="9163" w:type="dxa"/>
        <w:jc w:val="center"/>
        <w:tblLayout w:type="fixed"/>
        <w:tblCellMar>
          <w:left w:w="0" w:type="dxa"/>
          <w:top w:w="0" w:type="dxa"/>
          <w:right w:w="0" w:type="dxa"/>
          <w:bottom w:w="0" w:type="dxa"/>
        </w:tblCellMar>
        <w:tblLook w:val="04A0" w:firstRow="1" w:lastRow="0" w:firstColumn="1" w:lastColumn="0" w:noHBand="0" w:noVBand="1"/>
      </w:tblPr>
      <w:tblGrid>
        <w:gridCol w:w="1067"/>
        <w:gridCol w:w="1466"/>
        <w:gridCol w:w="1349"/>
        <w:gridCol w:w="1699"/>
        <w:gridCol w:w="497"/>
        <w:gridCol w:w="1036"/>
        <w:gridCol w:w="1026"/>
        <w:gridCol w:w="1023"/>
      </w:tblGrid>
      <w:tr>
        <w:trPr>
          <w:jc w:val="center"/>
          <w:trHeight w:val="284"/>
        </w:trPr>
        <w:tc>
          <w:tcPr>
            <w:gridSpan w:val="5"/>
            <w:tcBorders>
              <w:top w:val="none" w:color="000000" w:sz="4" w:space="0"/>
              <w:left w:val="none" w:color="000000" w:sz="4" w:space="0"/>
              <w:bottom w:val="single" w:color="000000" w:sz="6" w:space="0"/>
              <w:right w:val="none" w:color="000000" w:sz="4" w:space="0"/>
            </w:tcBorders>
            <w:tcW w:w="6078"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项目名称：</w:t>
            </w:r>
            <w:r/>
          </w:p>
        </w:tc>
        <w:tc>
          <w:tcPr>
            <w:gridSpan w:val="3"/>
            <w:tcBorders>
              <w:top w:val="none" w:color="000000" w:sz="4" w:space="0"/>
              <w:left w:val="none" w:color="000000" w:sz="4" w:space="0"/>
              <w:bottom w:val="single" w:color="000000" w:sz="6" w:space="0"/>
              <w:right w:val="none" w:color="000000" w:sz="4" w:space="0"/>
            </w:tcBorders>
            <w:tcW w:w="3085" w:type="dxa"/>
            <w:vAlign w:val="center"/>
            <w:textDirection w:val="lrTb"/>
            <w:noWrap w:val="false"/>
          </w:tcPr>
          <w:p>
            <w:pPr>
              <w:jc w:val="left"/>
              <w:spacing w:line="360" w:lineRule="auto"/>
              <w:widowControl/>
              <w:rPr>
                <w:rFonts w:hint="eastAsia" w:ascii="宋体" w:hAnsi="宋体" w:cs="宋体"/>
                <w:color w:val="000000"/>
                <w:szCs w:val="21"/>
                <w:lang w:val="zh-CN"/>
              </w:rPr>
            </w:pPr>
            <w:r>
              <w:rPr>
                <w:rFonts w:hint="eastAsia" w:ascii="宋体" w:hAnsi="宋体" w:cs="宋体"/>
                <w:color w:val="000000"/>
                <w:szCs w:val="21"/>
                <w:lang w:val="zh-CN"/>
              </w:rPr>
              <w:t xml:space="preserve">项目编号：</w:t>
            </w:r>
            <w:r/>
          </w:p>
        </w:tc>
      </w:tr>
      <w:tr>
        <w:trPr>
          <w:jc w:val="center"/>
          <w:trHeight w:val="890"/>
        </w:trPr>
        <w:tc>
          <w:tcPr>
            <w:tcBorders>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序号</w:t>
            </w:r>
            <w:r/>
          </w:p>
        </w:tc>
        <w:tc>
          <w:tcPr>
            <w:tcBorders>
              <w:left w:val="single" w:color="auto" w:sz="4" w:space="0"/>
              <w:bottom w:val="single" w:color="auto" w:sz="4" w:space="0"/>
            </w:tcBorders>
            <w:tcW w:w="146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项目名称</w:t>
            </w:r>
            <w:r/>
          </w:p>
        </w:tc>
        <w:tc>
          <w:tcPr>
            <w:tcBorders>
              <w:bottom w:val="single" w:color="auto" w:sz="4" w:space="0"/>
            </w:tcBorders>
            <w:tcW w:w="134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业主单位</w:t>
            </w:r>
            <w:r/>
          </w:p>
        </w:tc>
        <w:tc>
          <w:tcPr>
            <w:tcBorders>
              <w:bottom w:val="single" w:color="auto" w:sz="4" w:space="0"/>
            </w:tcBorders>
            <w:tcW w:w="169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业主联系方式</w:t>
            </w:r>
            <w:r/>
          </w:p>
        </w:tc>
        <w:tc>
          <w:tcPr>
            <w:gridSpan w:val="2"/>
            <w:tcBorders>
              <w:bottom w:val="single" w:color="auto" w:sz="4" w:space="0"/>
            </w:tcBorders>
            <w:tcW w:w="153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工作主要内容</w:t>
            </w:r>
            <w:r/>
          </w:p>
        </w:tc>
        <w:tc>
          <w:tcPr>
            <w:tcBorders>
              <w:bottom w:val="single" w:color="auto" w:sz="4" w:space="0"/>
            </w:tcBorders>
            <w:tcW w:w="102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合同金额</w:t>
            </w:r>
            <w:r/>
          </w:p>
        </w:tc>
        <w:tc>
          <w:tcPr>
            <w:tcBorders>
              <w:bottom w:val="single" w:color="auto" w:sz="4" w:space="0"/>
              <w:right w:val="single" w:color="auto" w:sz="4" w:space="0"/>
            </w:tcBorders>
            <w:tcW w:w="102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t xml:space="preserve">备注</w:t>
            </w:r>
            <w:r/>
          </w:p>
        </w:tc>
      </w:tr>
      <w:tr>
        <w:trPr>
          <w:jc w:val="center"/>
          <w:trHeight w:val="890"/>
        </w:trPr>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left w:val="single" w:color="auto" w:sz="4" w:space="0"/>
              <w:bottom w:val="single" w:color="auto" w:sz="4" w:space="0"/>
            </w:tcBorders>
            <w:tcW w:w="146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34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69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gridSpan w:val="2"/>
            <w:tcBorders>
              <w:top w:val="single" w:color="auto" w:sz="4" w:space="0"/>
              <w:bottom w:val="single" w:color="auto" w:sz="4" w:space="0"/>
            </w:tcBorders>
            <w:tcW w:w="153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02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r>
      <w:tr>
        <w:trPr>
          <w:jc w:val="center"/>
          <w:trHeight w:val="890"/>
        </w:trPr>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left w:val="single" w:color="auto" w:sz="4" w:space="0"/>
              <w:bottom w:val="single" w:color="auto" w:sz="4" w:space="0"/>
            </w:tcBorders>
            <w:tcW w:w="146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34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69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gridSpan w:val="2"/>
            <w:tcBorders>
              <w:top w:val="single" w:color="auto" w:sz="4" w:space="0"/>
              <w:bottom w:val="single" w:color="auto" w:sz="4" w:space="0"/>
            </w:tcBorders>
            <w:tcW w:w="153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02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r>
      <w:tr>
        <w:trPr>
          <w:jc w:val="center"/>
          <w:trHeight w:val="890"/>
        </w:trPr>
        <w:tc>
          <w:tcPr>
            <w:tcBorders>
              <w:top w:val="single" w:color="auto" w:sz="4" w:space="0"/>
              <w:left w:val="single" w:color="auto" w:sz="4" w:space="0"/>
              <w:bottom w:val="single" w:color="auto" w:sz="4" w:space="0"/>
              <w:right w:val="single" w:color="auto" w:sz="4" w:space="0"/>
            </w:tcBorders>
            <w:tcW w:w="1067"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ascii="宋体" w:hAnsi="宋体" w:cs="宋体"/>
                <w:b/>
                <w:color w:val="000000"/>
                <w:szCs w:val="21"/>
                <w:lang w:val="zh-CN"/>
              </w:rPr>
              <w:t xml:space="preserve">……</w:t>
            </w:r>
            <w:r/>
          </w:p>
        </w:tc>
        <w:tc>
          <w:tcPr>
            <w:tcBorders>
              <w:top w:val="single" w:color="auto" w:sz="4" w:space="0"/>
              <w:left w:val="single" w:color="auto" w:sz="4" w:space="0"/>
              <w:bottom w:val="single" w:color="auto" w:sz="4" w:space="0"/>
            </w:tcBorders>
            <w:tcW w:w="146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ascii="宋体" w:hAnsi="宋体" w:cs="宋体"/>
                <w:b/>
                <w:color w:val="000000"/>
                <w:szCs w:val="21"/>
                <w:lang w:val="zh-CN"/>
              </w:rPr>
              <w:t xml:space="preserve">……</w:t>
            </w:r>
            <w:r/>
          </w:p>
        </w:tc>
        <w:tc>
          <w:tcPr>
            <w:tcBorders>
              <w:top w:val="single" w:color="auto" w:sz="4" w:space="0"/>
              <w:bottom w:val="single" w:color="auto" w:sz="4" w:space="0"/>
            </w:tcBorders>
            <w:tcW w:w="134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699"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gridSpan w:val="2"/>
            <w:tcBorders>
              <w:top w:val="single" w:color="auto" w:sz="4" w:space="0"/>
              <w:bottom w:val="single" w:color="auto" w:sz="4" w:space="0"/>
            </w:tcBorders>
            <w:tcW w:w="153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tcBorders>
            <w:tcW w:w="1026"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c>
          <w:tcPr>
            <w:tcBorders>
              <w:top w:val="single" w:color="auto" w:sz="4" w:space="0"/>
              <w:bottom w:val="single" w:color="auto" w:sz="4" w:space="0"/>
              <w:right w:val="single" w:color="auto" w:sz="4" w:space="0"/>
            </w:tcBorders>
            <w:tcW w:w="1023" w:type="dxa"/>
            <w:vAlign w:val="center"/>
            <w:textDirection w:val="lrTb"/>
            <w:noWrap w:val="false"/>
          </w:tcPr>
          <w:p>
            <w:pPr>
              <w:jc w:val="center"/>
              <w:spacing w:line="360" w:lineRule="auto"/>
              <w:widowControl/>
              <w:rPr>
                <w:rFonts w:hint="eastAsia" w:ascii="宋体" w:hAnsi="宋体" w:cs="宋体"/>
                <w:b/>
                <w:color w:val="000000"/>
                <w:szCs w:val="21"/>
                <w:lang w:val="zh-CN"/>
              </w:rPr>
            </w:pPr>
            <w:r>
              <w:rPr>
                <w:rFonts w:hint="eastAsia" w:ascii="宋体" w:hAnsi="宋体" w:cs="宋体"/>
                <w:b/>
                <w:color w:val="000000"/>
                <w:szCs w:val="21"/>
                <w:lang w:val="zh-CN"/>
              </w:rPr>
            </w:r>
            <w:r/>
          </w:p>
        </w:tc>
      </w:tr>
    </w:tbl>
    <w:p>
      <w:pPr>
        <w:jc w:val="left"/>
        <w:spacing w:line="360" w:lineRule="auto"/>
        <w:widowControl/>
        <w:rPr>
          <w:rFonts w:hint="eastAsia" w:ascii="宋体" w:hAnsi="宋体" w:cs="宋体"/>
          <w:bCs/>
          <w:color w:val="000000"/>
          <w:szCs w:val="21"/>
          <w:lang w:val="zh-CN"/>
        </w:rPr>
      </w:pPr>
      <w:r>
        <w:rPr>
          <w:rFonts w:hint="eastAsia" w:ascii="宋体" w:hAnsi="宋体" w:cs="宋体"/>
          <w:bCs/>
          <w:color w:val="000000"/>
          <w:szCs w:val="21"/>
          <w:lang w:val="zh-CN"/>
        </w:rPr>
        <w:t xml:space="preserve">后附：合同扫描件</w:t>
      </w:r>
      <w:r/>
    </w:p>
    <w:p>
      <w:pPr>
        <w:jc w:val="left"/>
        <w:spacing w:line="360" w:lineRule="auto"/>
        <w:widowControl/>
        <w:rPr>
          <w:rFonts w:hint="eastAsia" w:ascii="宋体" w:hAnsi="宋体" w:cs="宋体"/>
          <w:bCs/>
          <w:color w:val="000000"/>
          <w:szCs w:val="21"/>
          <w:u w:val="single"/>
          <w:lang w:val="zh-CN"/>
        </w:rPr>
      </w:pPr>
      <w:r>
        <w:rPr>
          <w:rFonts w:hint="eastAsia" w:ascii="宋体" w:hAnsi="宋体" w:cs="宋体"/>
          <w:bCs/>
          <w:color w:val="000000"/>
          <w:szCs w:val="21"/>
          <w:lang w:val="zh-CN"/>
        </w:rPr>
        <w:t xml:space="preserve">供应商</w:t>
      </w:r>
      <w:r>
        <w:rPr>
          <w:rFonts w:hint="eastAsia" w:ascii="宋体" w:hAnsi="宋体" w:cs="宋体"/>
          <w:color w:val="000000"/>
          <w:szCs w:val="21"/>
          <w:lang w:val="zh-CN"/>
        </w:rPr>
        <w:t xml:space="preserve">（</w:t>
      </w:r>
      <w:r>
        <w:rPr>
          <w:rFonts w:hint="eastAsia" w:ascii="宋体" w:hAnsi="宋体" w:cs="宋体"/>
          <w:color w:val="000000"/>
          <w:szCs w:val="21"/>
        </w:rPr>
        <w:t xml:space="preserve">加盖电子公章</w:t>
      </w:r>
      <w:r>
        <w:rPr>
          <w:rFonts w:hint="eastAsia" w:ascii="宋体" w:hAnsi="宋体" w:cs="宋体"/>
          <w:color w:val="000000"/>
          <w:szCs w:val="21"/>
          <w:lang w:val="zh-CN"/>
        </w:rPr>
        <w:t xml:space="preserve">）</w:t>
      </w:r>
      <w:r>
        <w:rPr>
          <w:rFonts w:hint="eastAsia" w:ascii="宋体" w:hAnsi="宋体" w:cs="宋体"/>
          <w:bCs/>
          <w:color w:val="000000"/>
          <w:szCs w:val="21"/>
          <w:lang w:val="zh-CN"/>
        </w:rPr>
        <w:t xml:space="preserve">: </w:t>
      </w:r>
      <w:r/>
    </w:p>
    <w:p>
      <w:pPr>
        <w:jc w:val="left"/>
        <w:spacing w:line="360" w:lineRule="auto"/>
        <w:widowControl/>
        <w:rPr>
          <w:rFonts w:hint="eastAsia" w:ascii="宋体" w:hAnsi="宋体" w:cs="宋体"/>
          <w:bCs/>
          <w:color w:val="000000"/>
          <w:szCs w:val="21"/>
          <w:u w:val="single"/>
          <w:lang w:val="zh-CN"/>
        </w:rPr>
      </w:pPr>
      <w:r>
        <w:rPr>
          <w:rFonts w:hint="eastAsia" w:ascii="宋体" w:hAnsi="宋体" w:cs="宋体"/>
          <w:bCs/>
          <w:color w:val="000000"/>
          <w:szCs w:val="21"/>
        </w:rPr>
        <w:t xml:space="preserve"> </w:t>
      </w:r>
      <w:r>
        <w:rPr>
          <w:rFonts w:hint="eastAsia" w:ascii="宋体" w:hAnsi="宋体" w:cs="宋体"/>
          <w:bCs/>
          <w:color w:val="000000"/>
          <w:szCs w:val="21"/>
          <w:lang w:val="zh-CN"/>
        </w:rPr>
        <w:t xml:space="preserve">日</w:t>
      </w:r>
      <w:r>
        <w:rPr>
          <w:rFonts w:hint="eastAsia" w:ascii="宋体" w:hAnsi="宋体" w:cs="宋体"/>
          <w:bCs/>
          <w:color w:val="000000"/>
          <w:szCs w:val="21"/>
          <w:lang w:val="zh-CN"/>
        </w:rPr>
        <w:tab/>
      </w:r>
      <w:r>
        <w:rPr>
          <w:rFonts w:hint="eastAsia" w:ascii="宋体" w:hAnsi="宋体" w:cs="宋体"/>
          <w:bCs/>
          <w:color w:val="000000"/>
          <w:szCs w:val="21"/>
        </w:rPr>
        <w:t xml:space="preserve"> </w:t>
      </w:r>
      <w:r>
        <w:rPr>
          <w:rFonts w:hint="eastAsia" w:ascii="宋体" w:hAnsi="宋体" w:cs="宋体"/>
          <w:bCs/>
          <w:color w:val="000000"/>
          <w:szCs w:val="21"/>
          <w:lang w:val="zh-CN"/>
        </w:rPr>
        <w:t xml:space="preserve">期：</w:t>
      </w:r>
      <w:r>
        <w:rPr>
          <w:rFonts w:hint="eastAsia" w:ascii="宋体" w:hAnsi="宋体" w:cs="宋体"/>
          <w:bCs/>
          <w:color w:val="000000"/>
          <w:szCs w:val="21"/>
          <w:lang w:val="zh-CN"/>
        </w:rPr>
        <w:tab/>
      </w:r>
      <w:r>
        <w:rPr>
          <w:rFonts w:hint="eastAsia" w:ascii="宋体" w:hAnsi="宋体" w:cs="宋体"/>
          <w:bCs/>
          <w:color w:val="000000"/>
          <w:szCs w:val="21"/>
          <w:lang w:val="zh-CN"/>
        </w:rPr>
        <w:t xml:space="preserve">年</w:t>
      </w:r>
      <w:r>
        <w:rPr>
          <w:rFonts w:hint="eastAsia" w:ascii="宋体" w:hAnsi="宋体" w:cs="宋体"/>
          <w:bCs/>
          <w:color w:val="000000"/>
          <w:szCs w:val="21"/>
          <w:lang w:val="zh-CN"/>
        </w:rPr>
        <w:tab/>
      </w:r>
      <w:r>
        <w:rPr>
          <w:rFonts w:hint="eastAsia" w:ascii="宋体" w:hAnsi="宋体" w:cs="宋体"/>
          <w:bCs/>
          <w:color w:val="000000"/>
          <w:szCs w:val="21"/>
          <w:lang w:val="zh-CN"/>
        </w:rPr>
        <w:t xml:space="preserve">月</w:t>
      </w:r>
      <w:r>
        <w:rPr>
          <w:rFonts w:hint="eastAsia" w:ascii="宋体" w:hAnsi="宋体" w:cs="宋体"/>
          <w:bCs/>
          <w:color w:val="000000"/>
          <w:szCs w:val="21"/>
          <w:lang w:val="zh-CN"/>
        </w:rPr>
        <w:tab/>
      </w:r>
      <w:r>
        <w:rPr>
          <w:rFonts w:hint="eastAsia" w:ascii="宋体" w:hAnsi="宋体" w:cs="宋体"/>
          <w:bCs/>
          <w:color w:val="000000"/>
          <w:szCs w:val="21"/>
          <w:lang w:val="zh-CN"/>
        </w:rPr>
        <w:t xml:space="preserve">日</w:t>
      </w:r>
      <w:r/>
    </w:p>
    <w:p>
      <w:pPr>
        <w:spacing w:line="360" w:lineRule="auto"/>
        <w:rPr>
          <w:rFonts w:hint="eastAsia" w:ascii="宋体" w:hAnsi="宋体" w:cs="宋体"/>
          <w:b/>
          <w:bCs/>
          <w:color w:val="000000"/>
          <w:sz w:val="24"/>
          <w:szCs w:val="24"/>
          <w:lang w:val="zh-CN"/>
        </w:rPr>
      </w:pPr>
      <w:r>
        <w:rPr>
          <w:rFonts w:hint="eastAsia" w:ascii="Calibri" w:hAnsi="Calibri" w:cs="宋体"/>
          <w:sz w:val="20"/>
          <w:lang w:val="zh-CN"/>
        </w:rPr>
        <w:br w:type="page" w:clear="all"/>
      </w:r>
      <w:r>
        <w:rPr>
          <w:rFonts w:hint="eastAsia" w:ascii="宋体" w:hAnsi="宋体" w:cs="宋体"/>
          <w:b/>
          <w:bCs/>
          <w:color w:val="000000"/>
          <w:sz w:val="24"/>
          <w:szCs w:val="24"/>
          <w:lang w:val="zh-CN"/>
        </w:rPr>
        <w:t xml:space="preserve">目录九、拟投入本项目人员一览表</w:t>
      </w:r>
      <w:r/>
    </w:p>
    <w:p>
      <w:pPr>
        <w:pStyle w:val="995"/>
        <w:jc w:val="center"/>
        <w:spacing w:before="0" w:after="0" w:line="360" w:lineRule="auto"/>
        <w:rPr>
          <w:rFonts w:hint="eastAsia" w:ascii="宋体" w:hAnsi="宋体" w:eastAsia="宋体" w:cs="宋体"/>
          <w:color w:val="000000"/>
          <w:szCs w:val="28"/>
          <w:lang w:val="zh-CN"/>
        </w:rPr>
      </w:pPr>
      <w:r>
        <w:rPr>
          <w:rFonts w:hint="eastAsia" w:ascii="宋体" w:hAnsi="宋体" w:eastAsia="宋体" w:cs="宋体"/>
          <w:color w:val="000000"/>
          <w:szCs w:val="28"/>
          <w:lang w:val="zh-CN"/>
        </w:rPr>
        <w:t xml:space="preserve">拟投入本项目人员一览表</w:t>
      </w:r>
      <w:r/>
    </w:p>
    <w:p>
      <w:pPr>
        <w:rPr>
          <w:lang w:val="zh-CN"/>
        </w:rPr>
      </w:pPr>
      <w:r>
        <w:rPr>
          <w:lang w:val="zh-CN"/>
        </w:rPr>
      </w:r>
      <w:r/>
    </w:p>
    <w:tbl>
      <w:tblPr>
        <w:tblStyle w:val="774"/>
        <w:tblW w:w="93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4"/>
        <w:gridCol w:w="1584"/>
        <w:gridCol w:w="1244"/>
        <w:gridCol w:w="1143"/>
        <w:gridCol w:w="2181"/>
        <w:gridCol w:w="2286"/>
      </w:tblGrid>
      <w:tr>
        <w:trPr>
          <w:cantSplit/>
          <w:jc w:val="center"/>
          <w:trHeight w:val="604"/>
        </w:trPr>
        <w:tc>
          <w:tcPr>
            <w:gridSpan w:val="4"/>
            <w:tcW w:w="4875" w:type="dxa"/>
            <w:vAlign w:val="center"/>
            <w:textDirection w:val="lrTb"/>
            <w:noWrap w:val="false"/>
          </w:tcPr>
          <w:p>
            <w:pPr>
              <w:jc w:val="left"/>
              <w:rPr>
                <w:rFonts w:hint="eastAsia" w:ascii="宋体" w:hAnsi="宋体"/>
                <w:color w:val="000000"/>
                <w:szCs w:val="21"/>
                <w:lang w:val="zh-CN"/>
              </w:rPr>
            </w:pPr>
            <w:r>
              <w:rPr>
                <w:rFonts w:hint="eastAsia" w:ascii="宋体" w:hAnsi="宋体" w:cs="宋体"/>
                <w:color w:val="000000"/>
                <w:szCs w:val="21"/>
                <w:lang w:val="zh-CN"/>
              </w:rPr>
              <w:t xml:space="preserve">项目名称：</w:t>
            </w:r>
            <w:r/>
          </w:p>
        </w:tc>
        <w:tc>
          <w:tcPr>
            <w:gridSpan w:val="2"/>
            <w:tcW w:w="4467" w:type="dxa"/>
            <w:vAlign w:val="center"/>
            <w:textDirection w:val="lrTb"/>
            <w:noWrap w:val="false"/>
          </w:tcPr>
          <w:p>
            <w:pPr>
              <w:jc w:val="left"/>
              <w:rPr>
                <w:rFonts w:hint="eastAsia" w:ascii="宋体" w:hAnsi="宋体"/>
                <w:color w:val="000000"/>
                <w:szCs w:val="21"/>
              </w:rPr>
            </w:pPr>
            <w:r>
              <w:rPr>
                <w:rFonts w:hint="eastAsia" w:ascii="宋体" w:hAnsi="宋体" w:cs="宋体"/>
                <w:color w:val="000000"/>
                <w:szCs w:val="21"/>
                <w:lang w:val="zh-CN"/>
              </w:rPr>
              <w:t xml:space="preserve">项目编号：</w:t>
            </w:r>
            <w:r/>
          </w:p>
        </w:tc>
      </w:tr>
      <w:tr>
        <w:trPr>
          <w:cantSplit/>
          <w:jc w:val="center"/>
          <w:trHeight w:val="604"/>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t xml:space="preserve">序号</w:t>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t xml:space="preserve">本项目任职</w:t>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t xml:space="preserve">姓名</w:t>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t xml:space="preserve">性别</w:t>
            </w:r>
            <w:r/>
          </w:p>
        </w:tc>
        <w:tc>
          <w:tcPr>
            <w:tcW w:w="2181"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身份证号</w:t>
            </w:r>
            <w:r/>
          </w:p>
        </w:tc>
        <w:tc>
          <w:tcPr>
            <w:tcW w:w="2286"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证书名称</w:t>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rPr>
            </w:pPr>
            <w:r>
              <w:rPr>
                <w:rFonts w:hint="eastAsia" w:ascii="宋体" w:hAnsi="宋体"/>
                <w:color w:val="000000"/>
                <w:szCs w:val="21"/>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r>
        <w:trPr>
          <w:jc w:val="center"/>
          <w:trHeight w:val="567"/>
        </w:trPr>
        <w:tc>
          <w:tcPr>
            <w:tcW w:w="90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58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244"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1143"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181"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c>
          <w:tcPr>
            <w:tcW w:w="2286" w:type="dxa"/>
            <w:vAlign w:val="center"/>
            <w:textDirection w:val="lrTb"/>
            <w:noWrap w:val="false"/>
          </w:tcPr>
          <w:p>
            <w:pPr>
              <w:jc w:val="center"/>
              <w:rPr>
                <w:rFonts w:hint="eastAsia" w:ascii="宋体" w:hAnsi="宋体"/>
                <w:color w:val="000000"/>
                <w:szCs w:val="21"/>
                <w:lang w:val="zh-CN"/>
              </w:rPr>
            </w:pPr>
            <w:r>
              <w:rPr>
                <w:rFonts w:hint="eastAsia" w:ascii="宋体" w:hAnsi="宋体"/>
                <w:color w:val="000000"/>
                <w:szCs w:val="21"/>
                <w:lang w:val="zh-CN"/>
              </w:rPr>
            </w:r>
            <w:r/>
          </w:p>
        </w:tc>
      </w:tr>
    </w:tbl>
    <w:p>
      <w:pPr>
        <w:jc w:val="left"/>
        <w:spacing w:line="360" w:lineRule="auto"/>
        <w:widowControl/>
        <w:rPr>
          <w:rFonts w:hint="eastAsia" w:ascii="宋体" w:hAnsi="宋体" w:cs="宋体"/>
          <w:bCs/>
          <w:color w:val="000000"/>
          <w:szCs w:val="21"/>
          <w:u w:val="single"/>
          <w:lang w:val="zh-CN"/>
        </w:rPr>
      </w:pPr>
      <w:r>
        <w:rPr>
          <w:rFonts w:hint="eastAsia" w:ascii="宋体" w:hAnsi="宋体" w:cs="宋体"/>
          <w:bCs/>
          <w:color w:val="000000"/>
          <w:szCs w:val="21"/>
          <w:lang w:val="zh-CN"/>
        </w:rPr>
        <w:t xml:space="preserve">供应商</w:t>
      </w:r>
      <w:r>
        <w:rPr>
          <w:rFonts w:hint="eastAsia" w:ascii="宋体" w:hAnsi="宋体" w:cs="宋体"/>
          <w:color w:val="000000"/>
          <w:szCs w:val="21"/>
          <w:lang w:val="zh-CN"/>
        </w:rPr>
        <w:t xml:space="preserve">（</w:t>
      </w:r>
      <w:r>
        <w:rPr>
          <w:rFonts w:hint="eastAsia" w:ascii="宋体" w:hAnsi="宋体" w:cs="宋体"/>
          <w:color w:val="000000"/>
          <w:szCs w:val="21"/>
        </w:rPr>
        <w:t xml:space="preserve">加盖电子公章</w:t>
      </w:r>
      <w:r>
        <w:rPr>
          <w:rFonts w:hint="eastAsia" w:ascii="宋体" w:hAnsi="宋体" w:cs="宋体"/>
          <w:color w:val="000000"/>
          <w:szCs w:val="21"/>
          <w:lang w:val="zh-CN"/>
        </w:rPr>
        <w:t xml:space="preserve">）</w:t>
      </w:r>
      <w:r>
        <w:rPr>
          <w:rFonts w:hint="eastAsia" w:ascii="宋体" w:hAnsi="宋体" w:cs="宋体"/>
          <w:bCs/>
          <w:color w:val="000000"/>
          <w:szCs w:val="21"/>
          <w:lang w:val="zh-CN"/>
        </w:rPr>
        <w:t xml:space="preserve">:</w:t>
      </w:r>
      <w:r/>
    </w:p>
    <w:p>
      <w:pPr>
        <w:jc w:val="left"/>
        <w:spacing w:line="360" w:lineRule="auto"/>
        <w:widowControl/>
        <w:rPr>
          <w:rFonts w:hint="eastAsia" w:ascii="宋体" w:hAnsi="宋体" w:cs="宋体"/>
          <w:bCs/>
          <w:color w:val="000000"/>
          <w:szCs w:val="21"/>
          <w:lang w:val="zh-CN"/>
        </w:rPr>
      </w:pPr>
      <w:r>
        <w:rPr>
          <w:rFonts w:hint="eastAsia" w:ascii="宋体" w:hAnsi="宋体" w:cs="宋体"/>
          <w:bCs/>
          <w:color w:val="000000"/>
          <w:szCs w:val="21"/>
          <w:lang w:val="zh-CN"/>
        </w:rPr>
        <w:t xml:space="preserve">日</w:t>
      </w:r>
      <w:r>
        <w:rPr>
          <w:rFonts w:hint="eastAsia" w:ascii="宋体" w:hAnsi="宋体" w:cs="宋体"/>
          <w:bCs/>
          <w:color w:val="000000"/>
          <w:szCs w:val="21"/>
          <w:lang w:val="zh-CN"/>
        </w:rPr>
        <w:tab/>
      </w:r>
      <w:r>
        <w:rPr>
          <w:rFonts w:hint="eastAsia" w:ascii="宋体" w:hAnsi="宋体" w:cs="宋体"/>
          <w:bCs/>
          <w:color w:val="000000"/>
          <w:szCs w:val="21"/>
        </w:rPr>
        <w:t xml:space="preserve"> </w:t>
      </w:r>
      <w:r>
        <w:rPr>
          <w:rFonts w:hint="eastAsia" w:ascii="宋体" w:hAnsi="宋体" w:cs="宋体"/>
          <w:bCs/>
          <w:color w:val="000000"/>
          <w:szCs w:val="21"/>
          <w:lang w:val="zh-CN"/>
        </w:rPr>
        <w:t xml:space="preserve">期：</w:t>
      </w:r>
      <w:r>
        <w:rPr>
          <w:rFonts w:hint="eastAsia" w:ascii="宋体" w:hAnsi="宋体" w:cs="宋体"/>
          <w:bCs/>
          <w:color w:val="000000"/>
          <w:szCs w:val="21"/>
          <w:lang w:val="zh-CN"/>
        </w:rPr>
        <w:tab/>
      </w:r>
      <w:r>
        <w:rPr>
          <w:rFonts w:hint="eastAsia" w:ascii="宋体" w:hAnsi="宋体" w:cs="宋体"/>
          <w:bCs/>
          <w:color w:val="000000"/>
          <w:szCs w:val="21"/>
          <w:lang w:val="zh-CN"/>
        </w:rPr>
        <w:t xml:space="preserve">年</w:t>
      </w:r>
      <w:r>
        <w:rPr>
          <w:rFonts w:hint="eastAsia" w:ascii="宋体" w:hAnsi="宋体" w:cs="宋体"/>
          <w:bCs/>
          <w:color w:val="000000"/>
          <w:szCs w:val="21"/>
          <w:lang w:val="zh-CN"/>
        </w:rPr>
        <w:tab/>
      </w:r>
      <w:r>
        <w:rPr>
          <w:rFonts w:hint="eastAsia" w:ascii="宋体" w:hAnsi="宋体" w:cs="宋体"/>
          <w:bCs/>
          <w:color w:val="000000"/>
          <w:szCs w:val="21"/>
          <w:lang w:val="zh-CN"/>
        </w:rPr>
        <w:t xml:space="preserve">月</w:t>
      </w:r>
      <w:r>
        <w:rPr>
          <w:rFonts w:hint="eastAsia" w:ascii="宋体" w:hAnsi="宋体" w:cs="宋体"/>
          <w:bCs/>
          <w:color w:val="000000"/>
          <w:szCs w:val="21"/>
          <w:lang w:val="zh-CN"/>
        </w:rPr>
        <w:tab/>
      </w:r>
      <w:r>
        <w:rPr>
          <w:rFonts w:hint="eastAsia" w:ascii="宋体" w:hAnsi="宋体" w:cs="宋体"/>
          <w:bCs/>
          <w:color w:val="000000"/>
          <w:szCs w:val="21"/>
          <w:lang w:val="zh-CN"/>
        </w:rPr>
        <w:t xml:space="preserve">日</w:t>
      </w:r>
      <w:r/>
    </w:p>
    <w:p>
      <w:pPr>
        <w:jc w:val="left"/>
        <w:spacing w:line="360" w:lineRule="auto"/>
        <w:widowControl/>
        <w:rPr>
          <w:rFonts w:hint="eastAsia" w:ascii="宋体" w:hAnsi="宋体" w:cs="宋体"/>
          <w:b/>
          <w:color w:val="000000"/>
          <w:sz w:val="24"/>
          <w:szCs w:val="24"/>
        </w:rPr>
      </w:pPr>
      <w:r>
        <w:rPr>
          <w:rFonts w:hint="eastAsia" w:ascii="宋体" w:hAnsi="宋体" w:cs="宋体"/>
          <w:b/>
          <w:color w:val="000000"/>
          <w:sz w:val="24"/>
          <w:szCs w:val="24"/>
          <w:lang w:val="zh-CN"/>
        </w:rPr>
        <w:br w:type="page" w:clear="all"/>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t xml:space="preserve">目录十、服务方案</w:t>
      </w:r>
      <w:r/>
    </w:p>
    <w:p>
      <w:pPr>
        <w:spacing w:line="240" w:lineRule="atLeast"/>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服务方案</w:t>
      </w:r>
      <w:r/>
    </w:p>
    <w:p>
      <w:pPr>
        <w:spacing w:line="240" w:lineRule="atLeast"/>
        <w:rPr>
          <w:rFonts w:hint="eastAsia" w:ascii="宋体" w:hAnsi="宋体" w:cs="宋体"/>
          <w:color w:val="000000"/>
          <w:sz w:val="28"/>
          <w:szCs w:val="28"/>
        </w:rPr>
      </w:pPr>
      <w:r>
        <w:rPr>
          <w:rFonts w:hint="eastAsia" w:ascii="宋体" w:hAnsi="宋体" w:cs="宋体"/>
          <w:color w:val="000000"/>
          <w:sz w:val="28"/>
          <w:szCs w:val="28"/>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Cs/>
          <w:szCs w:val="21"/>
          <w:lang w:val="zh-CN"/>
        </w:rPr>
      </w:pPr>
      <w:r>
        <w:rPr>
          <w:rFonts w:hint="eastAsia" w:ascii="宋体" w:hAnsi="宋体" w:cs="宋体"/>
          <w:b/>
          <w:color w:val="000000"/>
          <w:sz w:val="24"/>
          <w:szCs w:val="24"/>
        </w:rPr>
        <w:t xml:space="preserve">目录十一、磋商需要的其他证明文件及材料</w:t>
      </w:r>
      <w:r/>
    </w:p>
    <w:p>
      <w:pPr>
        <w:spacing w:line="240" w:lineRule="atLeast"/>
        <w:rPr>
          <w:rFonts w:hint="eastAsia" w:ascii="宋体" w:hAnsi="宋体" w:cs="宋体"/>
          <w:b/>
          <w:color w:val="000000"/>
        </w:rPr>
      </w:pPr>
      <w:r>
        <w:rPr>
          <w:rFonts w:hint="eastAsia" w:ascii="宋体" w:hAnsi="宋体" w:cs="宋体"/>
          <w:b/>
          <w:color w:val="000000"/>
        </w:rPr>
      </w:r>
      <w:r/>
    </w:p>
    <w:p>
      <w:pPr>
        <w:spacing w:line="240" w:lineRule="atLeast"/>
        <w:rPr>
          <w:rFonts w:hint="eastAsia" w:ascii="宋体" w:hAnsi="宋体" w:cs="宋体"/>
          <w:b/>
          <w:color w:val="000000"/>
        </w:rPr>
      </w:pPr>
      <w:r>
        <w:rPr>
          <w:rFonts w:hint="eastAsia" w:ascii="宋体" w:hAnsi="宋体" w:cs="宋体"/>
          <w:b/>
          <w:color w:val="000000"/>
        </w:rPr>
      </w:r>
      <w:r/>
    </w:p>
    <w:p>
      <w:pPr>
        <w:jc w:val="center"/>
        <w:spacing w:line="360" w:lineRule="auto"/>
        <w:rPr>
          <w:rFonts w:hint="eastAsia" w:ascii="宋体" w:hAnsi="宋体" w:cs="宋体"/>
          <w:b/>
          <w:bCs/>
          <w:color w:val="000000"/>
          <w:sz w:val="28"/>
          <w:szCs w:val="28"/>
          <w:lang w:val="zh-CN"/>
        </w:rPr>
      </w:pPr>
      <w:r>
        <w:rPr>
          <w:rFonts w:hint="eastAsia" w:ascii="宋体" w:hAnsi="宋体" w:cs="宋体"/>
          <w:b/>
          <w:bCs/>
          <w:color w:val="000000"/>
          <w:sz w:val="28"/>
          <w:szCs w:val="28"/>
          <w:lang w:val="zh-CN"/>
        </w:rPr>
        <w:t xml:space="preserve">磋商需要的其他证明文件及材料（若有）</w:t>
      </w:r>
      <w:r/>
    </w:p>
    <w:p>
      <w:pPr>
        <w:spacing w:line="240" w:lineRule="atLeast"/>
        <w:rPr>
          <w:rFonts w:hint="eastAsia" w:ascii="宋体" w:hAnsi="宋体" w:cs="宋体"/>
          <w:color w:val="000000"/>
          <w:sz w:val="28"/>
          <w:szCs w:val="28"/>
        </w:rPr>
      </w:pPr>
      <w:r>
        <w:rPr>
          <w:rFonts w:hint="eastAsia" w:ascii="宋体" w:hAnsi="宋体" w:cs="宋体"/>
          <w:color w:val="000000"/>
          <w:sz w:val="28"/>
          <w:szCs w:val="28"/>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color w:val="000000"/>
          <w:sz w:val="24"/>
          <w:szCs w:val="24"/>
        </w:rPr>
      </w:pPr>
      <w:r>
        <w:rPr>
          <w:rFonts w:hint="eastAsia" w:ascii="宋体" w:hAnsi="宋体" w:cs="宋体"/>
          <w:b/>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br w:type="page" w:clear="all"/>
      </w:r>
      <w:r>
        <w:rPr>
          <w:rFonts w:hint="eastAsia" w:ascii="宋体" w:hAnsi="宋体" w:cs="宋体"/>
          <w:b/>
          <w:bCs/>
          <w:color w:val="000000"/>
          <w:sz w:val="24"/>
          <w:szCs w:val="24"/>
        </w:rPr>
        <w:t xml:space="preserve">附件一</w:t>
      </w:r>
      <w:r/>
    </w:p>
    <w:p>
      <w:pPr>
        <w:spacing w:line="240" w:lineRule="atLeast"/>
        <w:rPr>
          <w:rFonts w:hint="eastAsia" w:ascii="宋体" w:hAnsi="宋体" w:cs="宋体"/>
          <w:color w:val="000000"/>
          <w:szCs w:val="21"/>
        </w:rPr>
      </w:pPr>
      <w:r>
        <w:rPr>
          <w:rFonts w:hint="eastAsia" w:ascii="宋体" w:hAnsi="宋体" w:cs="宋体"/>
          <w:color w:val="000000"/>
          <w:szCs w:val="21"/>
        </w:rPr>
      </w:r>
      <w:r/>
    </w:p>
    <w:p>
      <w:pPr>
        <w:jc w:val="center"/>
        <w:spacing w:line="360" w:lineRule="auto"/>
        <w:rPr>
          <w:rFonts w:hint="eastAsia" w:ascii="宋体" w:hAnsi="宋体" w:cs="宋体"/>
          <w:b/>
          <w:bCs/>
          <w:sz w:val="28"/>
          <w:szCs w:val="28"/>
        </w:rPr>
      </w:pPr>
      <w:r/>
      <w:bookmarkStart w:id="114" w:name="_Hlk84581158"/>
      <w:r/>
      <w:bookmarkStart w:id="115" w:name="OLE_LINK13"/>
      <w:r/>
      <w:bookmarkStart w:id="116" w:name="OLE_LINK14"/>
      <w:r>
        <w:rPr>
          <w:rFonts w:hint="eastAsia" w:ascii="宋体" w:hAnsi="宋体" w:cs="宋体"/>
          <w:b/>
          <w:bCs/>
          <w:sz w:val="28"/>
          <w:szCs w:val="28"/>
        </w:rPr>
        <w:t xml:space="preserve">中小企业声明函（工程、服务）</w:t>
      </w:r>
      <w:r/>
    </w:p>
    <w:p>
      <w:pPr>
        <w:ind w:firstLine="420"/>
        <w:jc w:val="left"/>
        <w:spacing w:line="440" w:lineRule="exact"/>
        <w:widowControl/>
        <w:rPr>
          <w:rFonts w:hint="eastAsia" w:ascii="宋体" w:hAnsi="宋体" w:cs="宋体"/>
          <w:szCs w:val="21"/>
        </w:rPr>
      </w:pPr>
      <w:r>
        <w:rPr>
          <w:rFonts w:hint="eastAsia" w:ascii="宋体" w:hAnsi="宋体" w:cs="宋体"/>
          <w:szCs w:val="24"/>
        </w:rPr>
        <w:t xml:space="preserve">本公司（联合体）郑重声明，根据《政府采购促进中小企业发展管理办法》（财库〔2020 ） 46号）的规定，本公司 （联合体）参加</w:t>
      </w:r>
      <w:r>
        <w:rPr>
          <w:rFonts w:hint="eastAsia" w:ascii="宋体" w:hAnsi="宋体" w:cs="宋体"/>
          <w:szCs w:val="24"/>
          <w:u w:val="single"/>
        </w:rPr>
        <w:t xml:space="preserve">（单位名称）</w:t>
      </w:r>
      <w:r>
        <w:rPr>
          <w:rFonts w:hint="eastAsia" w:ascii="宋体" w:hAnsi="宋体" w:cs="宋体"/>
          <w:szCs w:val="24"/>
        </w:rPr>
        <w:t xml:space="preserve">的</w:t>
      </w:r>
      <w:r>
        <w:rPr>
          <w:rFonts w:hint="eastAsia" w:ascii="宋体" w:hAnsi="宋体" w:cs="宋体"/>
          <w:szCs w:val="24"/>
          <w:u w:val="single"/>
        </w:rPr>
        <w:t xml:space="preserve">（项目名称）</w:t>
      </w:r>
      <w:r>
        <w:rPr>
          <w:rFonts w:hint="eastAsia" w:ascii="宋体" w:hAnsi="宋体" w:cs="宋体"/>
          <w:szCs w:val="24"/>
        </w:rPr>
        <w:t xml:space="preserve">采购活动，工程的施工单位全部为符合政策要求的中小企业（或者：服务全部由符合政策要求的中小企业承接）。相关企业（含联合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（标的名称）</w:t>
      </w:r>
      <w:r>
        <w:rPr>
          <w:rFonts w:hint="eastAsia" w:ascii="宋体" w:hAnsi="宋体" w:cs="宋体"/>
          <w:szCs w:val="24"/>
        </w:rPr>
        <w:t xml:space="preserve">，属于</w:t>
      </w:r>
      <w:r>
        <w:rPr>
          <w:rFonts w:hint="eastAsia" w:ascii="宋体" w:hAnsi="宋体" w:cs="宋体"/>
          <w:szCs w:val="24"/>
          <w:u w:val="single"/>
        </w:rPr>
        <w:t xml:space="preserve">（其他未列明行业）</w:t>
      </w:r>
      <w:r>
        <w:rPr>
          <w:rFonts w:hint="eastAsia" w:ascii="宋体" w:hAnsi="宋体" w:cs="宋体"/>
          <w:szCs w:val="24"/>
        </w:rPr>
        <w:t xml:space="preserve">， 承建（承接）企业为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ab/>
      </w:r>
      <w:r>
        <w:rPr>
          <w:rFonts w:hint="eastAsia" w:ascii="宋体" w:hAnsi="宋体" w:cs="宋体"/>
          <w:szCs w:val="24"/>
          <w:u w:val="single"/>
        </w:rPr>
        <w:t xml:space="preserve">人</w:t>
      </w:r>
      <w:r>
        <w:rPr>
          <w:rFonts w:hint="eastAsia" w:ascii="宋体" w:hAnsi="宋体" w:cs="宋体"/>
          <w:szCs w:val="24"/>
        </w:rPr>
        <w:t xml:space="preserve">，营业收入为</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rPr>
        <w:t xml:space="preserve">万元，属于</w:t>
      </w:r>
      <w:r>
        <w:rPr>
          <w:rFonts w:hint="eastAsia" w:ascii="宋体" w:hAnsi="宋体" w:cs="宋体"/>
          <w:szCs w:val="24"/>
          <w:u w:val="single"/>
        </w:rPr>
        <w:t xml:space="preserve">（中型企业、小型企业、微型企业）</w:t>
      </w:r>
      <w:r>
        <w:rPr>
          <w:rFonts w:hint="eastAsia" w:ascii="宋体" w:hAnsi="宋体" w:cs="宋体"/>
          <w:szCs w:val="24"/>
        </w:rPr>
        <w:t xml:space="preserve">；</w:t>
      </w:r>
      <w:r/>
    </w:p>
    <w:p>
      <w:pPr>
        <w:ind w:firstLine="420"/>
        <w:jc w:val="left"/>
        <w:spacing w:line="440" w:lineRule="exact"/>
        <w:widowControl/>
        <w:rPr>
          <w:rFonts w:hint="eastAsia"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（标的名称），</w:t>
      </w:r>
      <w:r>
        <w:rPr>
          <w:rFonts w:hint="eastAsia" w:ascii="宋体" w:hAnsi="宋体" w:cs="宋体"/>
          <w:szCs w:val="24"/>
        </w:rPr>
        <w:t xml:space="preserve">属于</w:t>
      </w:r>
      <w:r>
        <w:rPr>
          <w:rFonts w:hint="eastAsia" w:ascii="宋体" w:hAnsi="宋体" w:cs="宋体"/>
          <w:szCs w:val="24"/>
          <w:u w:val="single"/>
        </w:rPr>
        <w:t xml:space="preserve">（其他未列明行业）</w:t>
      </w:r>
      <w:r>
        <w:rPr>
          <w:rFonts w:hint="eastAsia" w:ascii="宋体" w:hAnsi="宋体" w:cs="宋体"/>
          <w:szCs w:val="24"/>
        </w:rPr>
        <w:t xml:space="preserve">， 承建（承接）企业为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ab/>
      </w:r>
      <w:r>
        <w:rPr>
          <w:rFonts w:hint="eastAsia" w:ascii="宋体" w:hAnsi="宋体" w:cs="宋体"/>
          <w:szCs w:val="24"/>
          <w:u w:val="single"/>
        </w:rPr>
        <w:t xml:space="preserve">人</w:t>
      </w:r>
      <w:r>
        <w:rPr>
          <w:rFonts w:hint="eastAsia" w:ascii="宋体" w:hAnsi="宋体" w:cs="宋体"/>
          <w:szCs w:val="24"/>
        </w:rPr>
        <w:t xml:space="preserve">，营业收入为</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rPr>
        <w:t xml:space="preserve">万元，属于</w:t>
      </w:r>
      <w:r>
        <w:rPr>
          <w:rFonts w:hint="eastAsia" w:ascii="宋体" w:hAnsi="宋体" w:cs="宋体"/>
          <w:szCs w:val="24"/>
          <w:u w:val="single"/>
        </w:rPr>
        <w:t xml:space="preserve">（中型企业、小型企业、微型企业）</w:t>
      </w:r>
      <w:r>
        <w:rPr>
          <w:rFonts w:hint="eastAsia" w:ascii="宋体" w:hAnsi="宋体" w:cs="宋体"/>
          <w:szCs w:val="24"/>
        </w:rPr>
        <w:t xml:space="preserve">；</w:t>
      </w:r>
      <w:r>
        <w:rPr>
          <w:rFonts w:hint="eastAsia" w:ascii="宋体" w:hAnsi="宋体" w:cs="宋体"/>
          <w:szCs w:val="24"/>
        </w:rPr>
        <w:tab/>
      </w:r>
      <w:r/>
    </w:p>
    <w:p>
      <w:pPr>
        <w:ind w:firstLine="420"/>
        <w:jc w:val="left"/>
        <w:spacing w:line="440" w:lineRule="exact"/>
        <w:widowControl/>
        <w:rPr>
          <w:rFonts w:hint="eastAsia"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szCs w:val="24"/>
        </w:rPr>
      </w:pPr>
      <w:r>
        <w:rPr>
          <w:rFonts w:hint="eastAsia" w:ascii="宋体" w:hAnsi="宋体" w:cs="宋体"/>
          <w:szCs w:val="24"/>
        </w:rPr>
        <w:t xml:space="preserve">本企业对上述声明内容的真实性负责。如有虚假，将依法承担相应责任。</w:t>
      </w:r>
      <w:r/>
    </w:p>
    <w:p>
      <w:pPr>
        <w:ind w:firstLine="420"/>
        <w:jc w:val="right"/>
        <w:spacing w:line="440" w:lineRule="exact"/>
        <w:widowControl/>
        <w:rPr>
          <w:rFonts w:hint="eastAsia" w:ascii="宋体" w:hAnsi="宋体" w:cs="宋体"/>
          <w:szCs w:val="24"/>
        </w:rPr>
      </w:pPr>
      <w:r>
        <w:rPr>
          <w:rFonts w:hint="eastAsia" w:ascii="宋体" w:hAnsi="宋体" w:cs="宋体"/>
          <w:szCs w:val="24"/>
        </w:rPr>
      </w:r>
      <w:r/>
    </w:p>
    <w:p>
      <w:pPr>
        <w:ind w:firstLine="420"/>
        <w:jc w:val="right"/>
        <w:spacing w:line="440" w:lineRule="exact"/>
        <w:widowControl/>
        <w:rPr>
          <w:rFonts w:hint="eastAsia" w:ascii="宋体" w:hAnsi="宋体" w:cs="宋体"/>
          <w:szCs w:val="24"/>
        </w:rPr>
      </w:pPr>
      <w:r>
        <w:rPr>
          <w:rFonts w:hint="eastAsia" w:ascii="宋体" w:hAnsi="宋体" w:cs="宋体"/>
          <w:szCs w:val="24"/>
        </w:rPr>
        <w:t xml:space="preserve">供应商名称：（加盖电子公章）</w:t>
      </w:r>
      <w:r/>
    </w:p>
    <w:p>
      <w:pPr>
        <w:ind w:right="1890" w:firstLine="420"/>
        <w:jc w:val="right"/>
        <w:spacing w:line="440" w:lineRule="exact"/>
        <w:widowControl/>
        <w:rPr>
          <w:rFonts w:hint="eastAsia" w:ascii="宋体" w:hAnsi="宋体" w:cs="宋体"/>
          <w:szCs w:val="24"/>
        </w:rPr>
      </w:pPr>
      <w:r>
        <w:rPr>
          <w:rFonts w:hint="eastAsia" w:ascii="宋体" w:hAnsi="宋体" w:cs="宋体"/>
          <w:szCs w:val="24"/>
        </w:rPr>
        <w:t xml:space="preserve">日  期：</w:t>
      </w:r>
      <w:bookmarkEnd w:id="114"/>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附件二</w:t>
      </w:r>
      <w:r/>
    </w:p>
    <w:p>
      <w:pPr>
        <w:spacing w:line="360" w:lineRule="auto"/>
        <w:rPr>
          <w:rFonts w:hint="eastAsia" w:ascii="宋体" w:hAnsi="宋体" w:cs="宋体"/>
          <w:b/>
          <w:bCs/>
          <w:sz w:val="28"/>
          <w:szCs w:val="24"/>
        </w:rPr>
      </w:pPr>
      <w:r>
        <w:rPr>
          <w:rFonts w:hint="eastAsia" w:ascii="宋体" w:hAnsi="宋体" w:cs="宋体"/>
          <w:b/>
          <w:bCs/>
          <w:sz w:val="28"/>
          <w:szCs w:val="24"/>
        </w:rPr>
      </w:r>
      <w:r/>
    </w:p>
    <w:p>
      <w:pPr>
        <w:jc w:val="center"/>
        <w:spacing w:line="360" w:lineRule="auto"/>
        <w:rPr>
          <w:rFonts w:hint="eastAsia" w:ascii="宋体" w:hAnsi="宋体" w:cs="宋体"/>
          <w:b/>
          <w:bCs/>
          <w:sz w:val="28"/>
          <w:szCs w:val="24"/>
        </w:rPr>
      </w:pPr>
      <w:r>
        <w:rPr>
          <w:rFonts w:hint="eastAsia" w:ascii="宋体" w:hAnsi="宋体" w:cs="宋体"/>
          <w:b/>
          <w:bCs/>
          <w:sz w:val="28"/>
          <w:szCs w:val="24"/>
        </w:rPr>
        <w:t xml:space="preserve">残疾人福利性单位声明函</w:t>
      </w:r>
      <w:bookmarkEnd w:id="115"/>
      <w:r/>
      <w:bookmarkEnd w:id="116"/>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s="宋体"/>
          <w:szCs w:val="21"/>
          <w:u w:val="single"/>
        </w:rPr>
        <w:t xml:space="preserve">      </w:t>
      </w:r>
      <w:r>
        <w:rPr>
          <w:rFonts w:hint="eastAsia" w:ascii="宋体" w:hAnsi="宋体" w:cs="宋体"/>
          <w:szCs w:val="21"/>
        </w:rPr>
        <w:t xml:space="preserve">单位的</w:t>
      </w:r>
      <w:r>
        <w:rPr>
          <w:rFonts w:hint="eastAsia" w:ascii="宋体" w:hAnsi="宋体" w:cs="宋体"/>
          <w:szCs w:val="21"/>
          <w:u w:val="single"/>
        </w:rPr>
        <w:t xml:space="preserve">    </w:t>
      </w:r>
      <w:r>
        <w:rPr>
          <w:rFonts w:hint="eastAsia" w:ascii="宋体" w:hAnsi="宋体" w:cs="宋体"/>
          <w:szCs w:val="21"/>
        </w:rPr>
        <w:t xml:space="preserve">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jc w:val="right"/>
        <w:spacing w:line="440" w:lineRule="exact"/>
        <w:widowControl/>
        <w:rPr>
          <w:rFonts w:hint="eastAsia" w:ascii="宋体" w:hAnsi="宋体" w:cs="宋体"/>
          <w:szCs w:val="21"/>
        </w:rPr>
      </w:pPr>
      <w:r>
        <w:rPr>
          <w:rFonts w:hint="eastAsia" w:ascii="宋体" w:hAnsi="宋体" w:cs="宋体"/>
          <w:szCs w:val="21"/>
        </w:rPr>
      </w:r>
      <w:r/>
    </w:p>
    <w:p>
      <w:pPr>
        <w:jc w:val="right"/>
        <w:spacing w:line="440" w:lineRule="exact"/>
        <w:widowControl/>
        <w:rPr>
          <w:rFonts w:hint="eastAsia" w:ascii="宋体" w:hAnsi="宋体" w:cs="宋体"/>
          <w:szCs w:val="21"/>
        </w:rPr>
      </w:pPr>
      <w:r>
        <w:rPr>
          <w:rFonts w:hint="eastAsia" w:ascii="宋体" w:hAnsi="宋体" w:cs="宋体"/>
          <w:szCs w:val="21"/>
        </w:rPr>
        <w:t xml:space="preserve">供应商名称：（加盖电子公章）</w:t>
      </w:r>
      <w:r/>
    </w:p>
    <w:p>
      <w:pPr>
        <w:ind w:firstLine="6300"/>
        <w:jc w:val="left"/>
        <w:spacing w:line="440" w:lineRule="exact"/>
        <w:widowControl/>
        <w:rPr>
          <w:rFonts w:hint="eastAsia" w:ascii="宋体" w:hAnsi="宋体" w:cs="宋体"/>
          <w:szCs w:val="21"/>
        </w:rPr>
      </w:pPr>
      <w:r>
        <w:rPr>
          <w:rFonts w:hint="eastAsia" w:ascii="宋体" w:hAnsi="宋体" w:cs="宋体"/>
          <w:szCs w:val="21"/>
        </w:rPr>
        <w:t xml:space="preserve">日  期：</w:t>
      </w:r>
      <w:r/>
    </w:p>
    <w:p>
      <w:pPr>
        <w:spacing w:line="360" w:lineRule="auto"/>
        <w:rPr>
          <w:rFonts w:hint="eastAsia" w:ascii="宋体" w:hAnsi="宋体" w:cs="宋体"/>
          <w:b/>
          <w:bCs/>
          <w:szCs w:val="24"/>
        </w:rPr>
      </w:pPr>
      <w:r>
        <w:rPr>
          <w:rFonts w:hint="eastAsia" w:ascii="宋体" w:hAnsi="宋体" w:cs="宋体"/>
          <w:b/>
          <w:bCs/>
          <w:szCs w:val="24"/>
        </w:rPr>
      </w:r>
      <w:r/>
    </w:p>
    <w:p>
      <w:pPr>
        <w:spacing w:line="360" w:lineRule="auto"/>
        <w:rPr>
          <w:rFonts w:hint="eastAsia" w:ascii="宋体" w:hAnsi="宋体" w:cs="宋体"/>
          <w:b/>
          <w:bCs/>
          <w:szCs w:val="24"/>
        </w:rPr>
      </w:pPr>
      <w:r>
        <w:rPr>
          <w:rFonts w:hint="eastAsia" w:ascii="宋体" w:hAnsi="宋体" w:cs="宋体"/>
          <w:b/>
          <w:bCs/>
          <w:szCs w:val="24"/>
        </w:rPr>
      </w:r>
      <w:r/>
    </w:p>
    <w:p>
      <w:pPr>
        <w:spacing w:line="240" w:lineRule="atLeast"/>
        <w:rPr>
          <w:rFonts w:hint="eastAsia" w:ascii="宋体" w:hAnsi="宋体" w:cs="宋体"/>
          <w:b/>
          <w:bCs/>
          <w:color w:val="000000"/>
          <w:sz w:val="24"/>
          <w:szCs w:val="24"/>
        </w:rPr>
      </w:pPr>
      <w:r>
        <w:rPr>
          <w:rFonts w:hint="eastAsia" w:ascii="宋体" w:hAnsi="宋体" w:cs="宋体"/>
          <w:b/>
          <w:bCs/>
          <w:color w:val="000000"/>
          <w:sz w:val="24"/>
          <w:szCs w:val="24"/>
        </w:rPr>
        <w:t xml:space="preserve">附件三</w:t>
      </w:r>
      <w:r/>
    </w:p>
    <w:p>
      <w:pPr>
        <w:spacing w:line="360" w:lineRule="auto"/>
        <w:rPr>
          <w:rFonts w:hint="eastAsia" w:ascii="宋体" w:hAnsi="宋体" w:cs="宋体"/>
          <w:b/>
          <w:bCs/>
          <w:szCs w:val="24"/>
        </w:rPr>
      </w:pPr>
      <w:r>
        <w:rPr>
          <w:rFonts w:hint="eastAsia" w:ascii="宋体" w:hAnsi="宋体" w:cs="宋体"/>
          <w:b/>
          <w:bCs/>
          <w:szCs w:val="24"/>
        </w:rPr>
      </w:r>
      <w:r/>
    </w:p>
    <w:p>
      <w:pPr>
        <w:spacing w:line="360" w:lineRule="auto"/>
        <w:rPr>
          <w:rFonts w:hint="eastAsia" w:ascii="宋体" w:hAnsi="宋体" w:cs="宋体"/>
          <w:b/>
          <w:bCs/>
          <w:szCs w:val="24"/>
        </w:rPr>
      </w:pPr>
      <w:r>
        <w:rPr>
          <w:rFonts w:hint="eastAsia" w:ascii="宋体" w:hAnsi="宋体" w:cs="宋体"/>
          <w:b/>
          <w:bCs/>
          <w:szCs w:val="24"/>
        </w:rPr>
      </w:r>
      <w:r/>
    </w:p>
    <w:p>
      <w:pPr>
        <w:jc w:val="center"/>
        <w:spacing w:line="360" w:lineRule="auto"/>
        <w:rPr>
          <w:rFonts w:hint="eastAsia" w:ascii="宋体" w:hAnsi="宋体" w:cs="宋体"/>
          <w:b/>
          <w:bCs/>
          <w:sz w:val="28"/>
          <w:szCs w:val="24"/>
        </w:rPr>
      </w:pPr>
      <w:r>
        <w:rPr>
          <w:rFonts w:hint="eastAsia" w:ascii="宋体" w:hAnsi="宋体" w:cs="宋体"/>
          <w:b/>
          <w:bCs/>
          <w:sz w:val="28"/>
          <w:szCs w:val="24"/>
        </w:rPr>
        <w:t xml:space="preserve">属于监狱企业的证明文件</w:t>
      </w:r>
      <w:r/>
    </w:p>
    <w:p>
      <w:pPr>
        <w:spacing w:line="240" w:lineRule="atLeast"/>
        <w:rPr>
          <w:rFonts w:hint="eastAsia" w:ascii="宋体" w:hAnsi="宋体" w:cs="宋体"/>
          <w:b/>
          <w:bCs/>
          <w:color w:val="000000"/>
          <w:szCs w:val="21"/>
        </w:rPr>
      </w:pPr>
      <w:r>
        <w:rPr>
          <w:rFonts w:hint="eastAsia" w:ascii="宋体" w:hAnsi="宋体" w:cs="宋体"/>
          <w:szCs w:val="24"/>
        </w:rPr>
        <w:t xml:space="preserve">（提供由省级以上监狱管理局、戒毒管理局(含新疆生产建设兵团)出具的属于监狱企业的证明文件</w:t>
      </w:r>
      <w:r/>
    </w:p>
    <w:p>
      <w:pPr>
        <w:pStyle w:val="788"/>
        <w:ind w:left="0" w:firstLine="0"/>
        <w:spacing w:line="360" w:lineRule="auto"/>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r>
      <w:r/>
    </w:p>
    <w:p>
      <w:pPr>
        <w:jc w:val="left"/>
        <w:spacing w:line="240" w:lineRule="atLeast"/>
        <w:widowControl/>
        <w:rPr>
          <w:rFonts w:ascii="宋体" w:cs="宋体"/>
          <w:color w:val="000000"/>
          <w:szCs w:val="21"/>
          <w:lang w:val="zh-CN"/>
        </w:rPr>
      </w:pPr>
      <w:r>
        <w:rPr>
          <w:rFonts w:ascii="宋体" w:cs="宋体"/>
          <w:color w:val="000000"/>
          <w:szCs w:val="21"/>
          <w:lang w:val="zh-CN"/>
        </w:rPr>
      </w:r>
      <w:r/>
    </w:p>
    <w:p>
      <w:pPr>
        <w:ind w:firstLine="480"/>
        <w:jc w:val="right"/>
        <w:spacing w:line="360" w:lineRule="auto"/>
        <w:widowControl/>
        <w:rPr>
          <w:rFonts w:hint="eastAsia" w:ascii="宋体" w:hAnsi="宋体" w:cs="宋体"/>
          <w:color w:val="000000"/>
          <w:szCs w:val="21"/>
        </w:rPr>
      </w:pPr>
      <w:r>
        <w:rPr>
          <w:rFonts w:hint="eastAsia" w:ascii="宋体" w:hAnsi="宋体" w:cs="宋体"/>
          <w:color w:val="000000"/>
          <w:szCs w:val="21"/>
        </w:rPr>
        <w:t xml:space="preserve">供应商（加盖电子公章）:</w:t>
      </w:r>
      <w:r/>
    </w:p>
    <w:p>
      <w:pPr>
        <w:jc w:val="right"/>
        <w:spacing w:line="440" w:lineRule="exact"/>
        <w:widowControl/>
      </w:pPr>
      <w:r/>
      <w:r/>
    </w:p>
    <w:sectPr>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PMingLiU">
    <w:panose1 w:val="02020500000000000000"/>
  </w:font>
  <w:font w:name="Symbol">
    <w:panose1 w:val="05050102010706020507"/>
  </w:font>
  <w:font w:name="Wingdings">
    <w:panose1 w:val="05000000000000000000"/>
  </w:font>
  <w:font w:name="Courier New">
    <w:panose1 w:val="02070309020205020404"/>
  </w:font>
  <w:font w:name="Tahoma">
    <w:panose1 w:val="020B0604030504040204"/>
  </w:font>
  <w:font w:name="MingLiU">
    <w:panose1 w:val="02020500000000000000"/>
  </w:font>
  <w:font w:name="Calibri">
    <w:panose1 w:val="020F0502020204030204"/>
  </w:font>
  <w:font w:name="微软雅黑">
    <w:panose1 w:val="020B0503020204020204"/>
  </w:font>
  <w:font w:name="楷体_GB2312">
    <w:panose1 w:val="02010609060101010101"/>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jc w:val="right"/>
    </w:pPr>
    <w:r/>
    <w:r/>
  </w:p>
  <w:p>
    <w:pPr>
      <w:pStyle w:val="79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28448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22.4pt;mso-wrap-distance-left:9.0pt;mso-wrap-distance-top:0.0pt;mso-wrap-distance-right:9.0pt;mso-wrap-distance-bottom:0.0pt;visibility:visible;" filled="f" stroked="f">
              <v:textbox inset="0,0,0,0">
                <w:txbxContent>
                  <w:p>
                    <w:pPr>
                      <w:pStyle w:val="798"/>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8"/>
      <w:rPr>
        <w:rStyle w:val="813"/>
      </w:rPr>
      <w:framePr w:wrap="around" w:vAnchor="text" w:hAnchor="margin" w:xAlign="center" w:y="1"/>
    </w:pPr>
    <w:r>
      <w:fldChar w:fldCharType="begin"/>
    </w:r>
    <w:r>
      <w:rPr>
        <w:rStyle w:val="813"/>
      </w:rPr>
      <w:instrText xml:space="preserve">PAGE  </w:instrText>
    </w:r>
    <w:r>
      <w:fldChar w:fldCharType="separate"/>
    </w:r>
    <w:r>
      <w:rPr>
        <w:rStyle w:val="813"/>
      </w:rPr>
      <w:t xml:space="preserve">1</w:t>
    </w:r>
    <w:r>
      <w:fldChar w:fldCharType="end"/>
    </w:r>
    <w:r/>
  </w:p>
  <w:p>
    <w:pPr>
      <w:pStyle w:val="7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rPr>
        <w:rFonts w:hint="eastAsia" w:ascii="黑体" w:hAnsi="黑体" w:eastAsia="黑体"/>
        <w:b/>
        <w:bCs/>
        <w:i/>
        <w:iCs/>
        <w:szCs w:val="18"/>
      </w:rPr>
      <w:pBdr>
        <w:bottom w:val="single" w:color="000000" w:sz="4" w:space="1"/>
      </w:pBdr>
    </w:pPr>
    <w:r>
      <w:rPr>
        <w:rFonts w:hint="eastAsia"/>
      </w:rPr>
      <w:t xml:space="preserve">                                                                                </w:t>
    </w:r>
    <w:r>
      <w:rPr>
        <w:rFonts w:hint="eastAsia" w:ascii="黑体" w:hAnsi="黑体" w:eastAsia="黑体"/>
        <w:b/>
        <w:bCs/>
        <w:i/>
        <w:iCs/>
        <w:szCs w:val="18"/>
      </w:rPr>
      <w:t xml:space="preserve"> 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right"/>
      <w:rPr>
        <w:b/>
        <w:bCs/>
        <w:i/>
        <w:iCs/>
      </w:rPr>
    </w:pPr>
    <w:r>
      <w:rPr>
        <w:rFonts w:hint="eastAsia"/>
        <w:b/>
        <w:bCs/>
        <w:i/>
        <w:iCs/>
      </w:rPr>
      <w:t xml:space="preserve">竞争性磋商文件</w:t>
    </w:r>
    <w:r/>
  </w:p>
  <w:p>
    <w:pPr>
      <w:jc w:val="right"/>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3">
    <w:name w:val="Plain Table 1"/>
    <w:basedOn w:val="77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2"/>
    <w:basedOn w:val="77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5">
    <w:name w:val="Plain Table 3"/>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6">
    <w:name w:val="Plain Table 4"/>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7">
    <w:name w:val="Plain Table 5"/>
    <w:basedOn w:val="77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8">
    <w:name w:val="Grid Table 1 Light"/>
    <w:basedOn w:val="77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9">
    <w:name w:val="Grid Table 2"/>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0">
    <w:name w:val="Grid Table 3"/>
    <w:basedOn w:val="77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4"/>
    <w:basedOn w:val="77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2">
    <w:name w:val="Grid Table 5 Dark"/>
    <w:basedOn w:val="77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3">
    <w:name w:val="Grid Table 6 Colorful"/>
    <w:basedOn w:val="77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4">
    <w:name w:val="Grid Table 7 Colorful"/>
    <w:basedOn w:val="77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List Table 1 Light"/>
    <w:basedOn w:val="77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6">
    <w:name w:val="List Table 2"/>
    <w:basedOn w:val="77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7">
    <w:name w:val="List Table 3"/>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8">
    <w:name w:val="List Table 4"/>
    <w:basedOn w:val="77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9">
    <w:name w:val="List Table 5 Dark"/>
    <w:basedOn w:val="77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6 Colorful"/>
    <w:basedOn w:val="77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1">
    <w:name w:val="List Table 7 Colorful"/>
    <w:basedOn w:val="77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62">
    <w:name w:val="TOC Heading"/>
    <w:uiPriority w:val="39"/>
    <w:unhideWhenUsed/>
  </w:style>
  <w:style w:type="paragraph" w:styleId="763"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64">
    <w:name w:val="Heading 1"/>
    <w:basedOn w:val="763"/>
    <w:next w:val="763"/>
    <w:link w:val="854"/>
    <w:uiPriority w:val="9"/>
    <w:qFormat/>
    <w:pPr>
      <w:keepLines/>
      <w:keepNext/>
      <w:spacing w:before="480" w:after="200"/>
      <w:outlineLvl w:val="0"/>
    </w:pPr>
    <w:rPr>
      <w:rFonts w:ascii="Arial" w:hAnsi="Arial" w:eastAsia="Arial" w:cs="Arial"/>
      <w:sz w:val="40"/>
      <w:szCs w:val="40"/>
    </w:rPr>
  </w:style>
  <w:style w:type="paragraph" w:styleId="765">
    <w:name w:val="Heading 2"/>
    <w:basedOn w:val="763"/>
    <w:next w:val="763"/>
    <w:link w:val="855"/>
    <w:uiPriority w:val="0"/>
    <w:qFormat/>
    <w:pPr>
      <w:jc w:val="left"/>
      <w:keepLines/>
      <w:keepNext/>
      <w:spacing w:before="120" w:after="120"/>
      <w:outlineLvl w:val="1"/>
    </w:pPr>
    <w:rPr>
      <w:rFonts w:ascii="宋体" w:hAnsi="宋体"/>
      <w:b/>
      <w:szCs w:val="24"/>
    </w:rPr>
  </w:style>
  <w:style w:type="paragraph" w:styleId="766">
    <w:name w:val="Heading 3"/>
    <w:basedOn w:val="763"/>
    <w:next w:val="763"/>
    <w:link w:val="856"/>
    <w:uiPriority w:val="9"/>
    <w:unhideWhenUsed/>
    <w:qFormat/>
    <w:pPr>
      <w:keepLines/>
      <w:keepNext/>
      <w:spacing w:before="320" w:after="200"/>
      <w:outlineLvl w:val="2"/>
    </w:pPr>
    <w:rPr>
      <w:rFonts w:ascii="Arial" w:hAnsi="Arial" w:eastAsia="Arial" w:cs="Arial"/>
      <w:sz w:val="30"/>
      <w:szCs w:val="30"/>
    </w:rPr>
  </w:style>
  <w:style w:type="paragraph" w:styleId="767">
    <w:name w:val="Heading 4"/>
    <w:basedOn w:val="763"/>
    <w:next w:val="775"/>
    <w:link w:val="857"/>
    <w:uiPriority w:val="0"/>
    <w:qFormat/>
    <w:pPr>
      <w:keepLines/>
      <w:keepNext/>
      <w:spacing w:before="120" w:after="120"/>
      <w:outlineLvl w:val="3"/>
    </w:pPr>
    <w:rPr>
      <w:rFonts w:ascii="Arial" w:hAnsi="Arial" w:eastAsia="黑体"/>
      <w:b/>
      <w:sz w:val="28"/>
    </w:rPr>
  </w:style>
  <w:style w:type="paragraph" w:styleId="768">
    <w:name w:val="Heading 5"/>
    <w:basedOn w:val="763"/>
    <w:next w:val="763"/>
    <w:link w:val="858"/>
    <w:uiPriority w:val="9"/>
    <w:unhideWhenUsed/>
    <w:qFormat/>
    <w:pPr>
      <w:keepLines/>
      <w:keepNext/>
      <w:spacing w:before="320" w:after="200"/>
      <w:outlineLvl w:val="4"/>
    </w:pPr>
    <w:rPr>
      <w:rFonts w:ascii="Arial" w:hAnsi="Arial" w:eastAsia="Arial" w:cs="Arial"/>
      <w:b/>
      <w:bCs/>
      <w:sz w:val="24"/>
      <w:szCs w:val="24"/>
    </w:rPr>
  </w:style>
  <w:style w:type="paragraph" w:styleId="769">
    <w:name w:val="Heading 6"/>
    <w:basedOn w:val="763"/>
    <w:next w:val="763"/>
    <w:link w:val="859"/>
    <w:uiPriority w:val="9"/>
    <w:unhideWhenUsed/>
    <w:qFormat/>
    <w:pPr>
      <w:keepLines/>
      <w:keepNext/>
      <w:spacing w:before="320" w:after="200"/>
      <w:outlineLvl w:val="5"/>
    </w:pPr>
    <w:rPr>
      <w:rFonts w:ascii="Arial" w:hAnsi="Arial" w:eastAsia="Arial" w:cs="Arial"/>
      <w:b/>
      <w:bCs/>
      <w:sz w:val="22"/>
      <w:szCs w:val="22"/>
    </w:rPr>
  </w:style>
  <w:style w:type="paragraph" w:styleId="770">
    <w:name w:val="Heading 7"/>
    <w:basedOn w:val="763"/>
    <w:next w:val="763"/>
    <w:link w:val="860"/>
    <w:uiPriority w:val="9"/>
    <w:unhideWhenUsed/>
    <w:qFormat/>
    <w:pPr>
      <w:keepLines/>
      <w:keepNext/>
      <w:spacing w:before="320" w:after="200"/>
      <w:outlineLvl w:val="6"/>
    </w:pPr>
    <w:rPr>
      <w:rFonts w:ascii="Arial" w:hAnsi="Arial" w:eastAsia="Arial" w:cs="Arial"/>
      <w:b/>
      <w:bCs/>
      <w:i/>
      <w:iCs/>
      <w:sz w:val="22"/>
      <w:szCs w:val="22"/>
    </w:rPr>
  </w:style>
  <w:style w:type="paragraph" w:styleId="771">
    <w:name w:val="Heading 8"/>
    <w:basedOn w:val="763"/>
    <w:next w:val="763"/>
    <w:link w:val="861"/>
    <w:uiPriority w:val="9"/>
    <w:unhideWhenUsed/>
    <w:qFormat/>
    <w:pPr>
      <w:keepLines/>
      <w:keepNext/>
      <w:spacing w:before="320" w:after="200"/>
      <w:outlineLvl w:val="7"/>
    </w:pPr>
    <w:rPr>
      <w:rFonts w:ascii="Arial" w:hAnsi="Arial" w:eastAsia="Arial" w:cs="Arial"/>
      <w:i/>
      <w:iCs/>
      <w:sz w:val="22"/>
      <w:szCs w:val="22"/>
    </w:rPr>
  </w:style>
  <w:style w:type="paragraph" w:styleId="772">
    <w:name w:val="Heading 9"/>
    <w:basedOn w:val="763"/>
    <w:next w:val="763"/>
    <w:link w:val="862"/>
    <w:uiPriority w:val="9"/>
    <w:unhideWhenUsed/>
    <w:qFormat/>
    <w:pPr>
      <w:keepLines/>
      <w:keepNext/>
      <w:spacing w:before="320" w:after="200"/>
      <w:outlineLvl w:val="8"/>
    </w:pPr>
    <w:rPr>
      <w:rFonts w:ascii="Arial" w:hAnsi="Arial" w:eastAsia="Arial" w:cs="Arial"/>
      <w:i/>
      <w:iCs/>
      <w:szCs w:val="21"/>
    </w:rPr>
  </w:style>
  <w:style w:type="character" w:styleId="773" w:default="1">
    <w:name w:val="Default Paragraph Font"/>
    <w:uiPriority w:val="1"/>
    <w:semiHidden/>
    <w:unhideWhenUsed/>
    <w:qFormat/>
  </w:style>
  <w:style w:type="table" w:styleId="774" w:default="1">
    <w:name w:val="Normal Table"/>
    <w:uiPriority w:val="99"/>
    <w:semiHidden/>
    <w:unhideWhenUsed/>
    <w:qFormat/>
    <w:tblPr>
      <w:tblCellMar>
        <w:left w:w="108" w:type="dxa"/>
        <w:top w:w="0" w:type="dxa"/>
        <w:right w:w="108" w:type="dxa"/>
        <w:bottom w:w="0" w:type="dxa"/>
      </w:tblCellMar>
    </w:tblPr>
  </w:style>
  <w:style w:type="paragraph" w:styleId="775" w:customStyle="1">
    <w:name w:val="正文首缩两字"/>
    <w:basedOn w:val="763"/>
    <w:uiPriority w:val="0"/>
    <w:qFormat/>
    <w:pPr>
      <w:ind w:left="210" w:right="210" w:firstLine="480"/>
      <w:jc w:val="left"/>
      <w:spacing w:line="360" w:lineRule="auto"/>
    </w:pPr>
    <w:rPr>
      <w:rFonts w:ascii="宋体" w:hAnsi="宋体" w:eastAsia="仿宋_GB2312"/>
      <w:sz w:val="24"/>
      <w:szCs w:val="24"/>
    </w:rPr>
  </w:style>
  <w:style w:type="paragraph" w:styleId="776">
    <w:name w:val="toc 7"/>
    <w:basedOn w:val="763"/>
    <w:next w:val="763"/>
    <w:uiPriority w:val="39"/>
    <w:unhideWhenUsed/>
    <w:qFormat/>
    <w:pPr>
      <w:ind w:left="1701"/>
      <w:spacing w:after="57"/>
    </w:pPr>
  </w:style>
  <w:style w:type="paragraph" w:styleId="777">
    <w:name w:val="Caption"/>
    <w:basedOn w:val="763"/>
    <w:next w:val="76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78">
    <w:name w:val="annotation text"/>
    <w:basedOn w:val="763"/>
    <w:uiPriority w:val="0"/>
    <w:qFormat/>
    <w:pPr>
      <w:jc w:val="left"/>
    </w:pPr>
  </w:style>
  <w:style w:type="paragraph" w:styleId="779">
    <w:name w:val="Body Text"/>
    <w:basedOn w:val="763"/>
    <w:link w:val="999"/>
    <w:uiPriority w:val="0"/>
    <w:qFormat/>
    <w:rPr>
      <w:rFonts w:ascii="楷体_GB2312" w:hAnsi="Arial" w:eastAsia="楷体_GB2312"/>
      <w:sz w:val="28"/>
    </w:rPr>
  </w:style>
  <w:style w:type="paragraph" w:styleId="780">
    <w:name w:val="Body Text Indent"/>
    <w:basedOn w:val="763"/>
    <w:next w:val="781"/>
    <w:uiPriority w:val="0"/>
    <w:qFormat/>
    <w:pPr>
      <w:ind w:firstLine="645"/>
    </w:pPr>
    <w:rPr>
      <w:rFonts w:ascii="楷体_GB2312" w:eastAsia="楷体_GB2312"/>
      <w:sz w:val="32"/>
    </w:rPr>
  </w:style>
  <w:style w:type="paragraph" w:styleId="781">
    <w:name w:val="envelope return"/>
    <w:basedOn w:val="763"/>
    <w:uiPriority w:val="99"/>
    <w:unhideWhenUsed/>
    <w:qFormat/>
    <w:pPr>
      <w:tabs>
        <w:tab w:val="left" w:pos="240" w:leader="none"/>
        <w:tab w:val="center" w:pos="4080" w:leader="none"/>
        <w:tab w:val="right" w:pos="8160" w:leader="none"/>
      </w:tabs>
    </w:pPr>
    <w:rPr>
      <w:rFonts w:ascii="Arial" w:hAnsi="Arial"/>
    </w:rPr>
  </w:style>
  <w:style w:type="paragraph" w:styleId="782">
    <w:name w:val="List 2"/>
    <w:basedOn w:val="763"/>
    <w:uiPriority w:val="0"/>
    <w:qFormat/>
    <w:pPr>
      <w:ind w:left="100" w:hanging="200"/>
    </w:pPr>
    <w:rPr>
      <w:color w:val="000000"/>
    </w:rPr>
  </w:style>
  <w:style w:type="paragraph" w:styleId="783">
    <w:name w:val="Block Text"/>
    <w:basedOn w:val="763"/>
    <w:next w:val="779"/>
    <w:uiPriority w:val="0"/>
    <w:qFormat/>
    <w:pPr>
      <w:ind w:left="1440" w:right="1440"/>
      <w:spacing w:after="120"/>
    </w:pPr>
  </w:style>
  <w:style w:type="paragraph" w:styleId="784">
    <w:name w:val="index 4"/>
    <w:basedOn w:val="763"/>
    <w:next w:val="763"/>
    <w:uiPriority w:val="0"/>
    <w:semiHidden/>
    <w:qFormat/>
    <w:pPr>
      <w:ind w:left="1260"/>
    </w:pPr>
  </w:style>
  <w:style w:type="paragraph" w:styleId="785">
    <w:name w:val="toc 5"/>
    <w:basedOn w:val="763"/>
    <w:next w:val="763"/>
    <w:uiPriority w:val="39"/>
    <w:unhideWhenUsed/>
    <w:qFormat/>
    <w:pPr>
      <w:ind w:left="1134"/>
      <w:spacing w:after="57"/>
    </w:pPr>
  </w:style>
  <w:style w:type="paragraph" w:styleId="786">
    <w:name w:val="toc 3"/>
    <w:basedOn w:val="763"/>
    <w:next w:val="763"/>
    <w:uiPriority w:val="39"/>
    <w:unhideWhenUsed/>
    <w:qFormat/>
    <w:pPr>
      <w:ind w:left="567"/>
      <w:spacing w:after="57"/>
    </w:pPr>
  </w:style>
  <w:style w:type="paragraph" w:styleId="787">
    <w:name w:val="toc 8"/>
    <w:basedOn w:val="763"/>
    <w:next w:val="763"/>
    <w:uiPriority w:val="39"/>
    <w:unhideWhenUsed/>
    <w:qFormat/>
    <w:pPr>
      <w:ind w:left="1984"/>
      <w:spacing w:after="57"/>
    </w:pPr>
  </w:style>
  <w:style w:type="paragraph" w:styleId="788">
    <w:name w:val="Body Text Indent 2"/>
    <w:basedOn w:val="763"/>
    <w:next w:val="789"/>
    <w:uiPriority w:val="0"/>
    <w:qFormat/>
    <w:pPr>
      <w:ind w:left="630" w:firstLine="645"/>
    </w:pPr>
    <w:rPr>
      <w:rFonts w:ascii="Arial" w:hAnsi="Arial" w:eastAsia="仿宋_GB2312"/>
      <w:sz w:val="32"/>
    </w:rPr>
  </w:style>
  <w:style w:type="paragraph" w:styleId="789" w:customStyle="1">
    <w:name w:val="xl75"/>
    <w:basedOn w:val="763"/>
    <w:next w:val="790"/>
    <w:uiPriority w:val="0"/>
    <w:qFormat/>
    <w:pPr>
      <w:ind w:left="200" w:firstLine="5320"/>
      <w:jc w:val="center"/>
      <w:spacing w:before="280" w:after="280"/>
      <w:widowControl/>
    </w:pPr>
    <w:rPr>
      <w:rFonts w:ascii="宋体"/>
    </w:rPr>
  </w:style>
  <w:style w:type="paragraph" w:styleId="790" w:customStyle="1">
    <w:name w:val="Test2"/>
    <w:basedOn w:val="765"/>
    <w:next w:val="791"/>
    <w:uiPriority w:val="0"/>
    <w:qFormat/>
    <w:pPr>
      <w:jc w:val="center"/>
      <w:spacing w:line="480" w:lineRule="exact"/>
      <w:widowControl/>
    </w:pPr>
    <w:rPr>
      <w:rFonts w:ascii="黑体" w:hAnsi="Arial" w:eastAsia="黑体"/>
      <w:bCs/>
      <w:sz w:val="24"/>
    </w:rPr>
  </w:style>
  <w:style w:type="paragraph" w:styleId="791" w:customStyle="1">
    <w:name w:val="xl59"/>
    <w:basedOn w:val="763"/>
    <w:next w:val="79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792" w:customStyle="1">
    <w:name w:val="方案正文"/>
    <w:basedOn w:val="763"/>
    <w:next w:val="793"/>
    <w:uiPriority w:val="0"/>
    <w:qFormat/>
    <w:pPr>
      <w:ind w:firstLine="359"/>
      <w:jc w:val="left"/>
      <w:spacing w:before="156" w:line="360" w:lineRule="auto"/>
    </w:pPr>
    <w:rPr>
      <w:rFonts w:ascii="Arial" w:hAnsi="Arial" w:cs="宋体"/>
      <w:sz w:val="24"/>
      <w:szCs w:val="21"/>
    </w:rPr>
  </w:style>
  <w:style w:type="paragraph" w:styleId="793" w:customStyle="1">
    <w:name w:val="小四 段落 宋体 Char Char Char Char"/>
    <w:basedOn w:val="763"/>
    <w:next w:val="794"/>
    <w:uiPriority w:val="0"/>
    <w:qFormat/>
    <w:pPr>
      <w:ind w:right="-33" w:firstLine="480"/>
      <w:jc w:val="left"/>
      <w:spacing w:line="360" w:lineRule="auto"/>
    </w:pPr>
    <w:rPr>
      <w:sz w:val="24"/>
      <w:szCs w:val="24"/>
    </w:rPr>
  </w:style>
  <w:style w:type="paragraph" w:styleId="794" w:customStyle="1">
    <w:name w:val="flType"/>
    <w:basedOn w:val="795"/>
    <w:next w:val="763"/>
    <w:uiPriority w:val="0"/>
    <w:qFormat/>
    <w:pPr>
      <w:spacing w:after="284"/>
    </w:pPr>
    <w:rPr>
      <w:rFonts w:eastAsia="宋体"/>
      <w:b w:val="0"/>
    </w:rPr>
  </w:style>
  <w:style w:type="paragraph" w:styleId="795" w:customStyle="1">
    <w:name w:val="flName"/>
    <w:basedOn w:val="796"/>
    <w:uiPriority w:val="0"/>
    <w:qFormat/>
    <w:pPr>
      <w:spacing w:before="0" w:line="113" w:lineRule="atLeast"/>
    </w:pPr>
  </w:style>
  <w:style w:type="paragraph" w:styleId="796" w:customStyle="1">
    <w:name w:val="flNote"/>
    <w:basedOn w:val="763"/>
    <w:uiPriority w:val="0"/>
    <w:qFormat/>
    <w:pPr>
      <w:jc w:val="center"/>
      <w:spacing w:before="567" w:line="360" w:lineRule="atLeast"/>
    </w:pPr>
    <w:rPr>
      <w:rFonts w:eastAsia="黑体"/>
      <w:b/>
      <w:sz w:val="24"/>
    </w:rPr>
  </w:style>
  <w:style w:type="paragraph" w:styleId="797">
    <w:name w:val="endnote text"/>
    <w:basedOn w:val="763"/>
    <w:link w:val="981"/>
    <w:uiPriority w:val="99"/>
    <w:semiHidden/>
    <w:unhideWhenUsed/>
    <w:qFormat/>
    <w:rPr>
      <w:sz w:val="20"/>
    </w:rPr>
  </w:style>
  <w:style w:type="paragraph" w:styleId="798">
    <w:name w:val="Footer"/>
    <w:basedOn w:val="763"/>
    <w:link w:val="873"/>
    <w:uiPriority w:val="0"/>
    <w:qFormat/>
    <w:pPr>
      <w:jc w:val="left"/>
      <w:tabs>
        <w:tab w:val="center" w:pos="4153" w:leader="none"/>
        <w:tab w:val="right" w:pos="8306" w:leader="none"/>
      </w:tabs>
    </w:pPr>
    <w:rPr>
      <w:sz w:val="18"/>
    </w:rPr>
  </w:style>
  <w:style w:type="paragraph" w:styleId="799">
    <w:name w:val="Header"/>
    <w:basedOn w:val="763"/>
    <w:link w:val="871"/>
    <w:uiPriority w:val="99"/>
    <w:qFormat/>
    <w:pPr>
      <w:jc w:val="center"/>
      <w:tabs>
        <w:tab w:val="center" w:pos="4153" w:leader="none"/>
        <w:tab w:val="right" w:pos="8306" w:leader="none"/>
      </w:tabs>
      <w:pBdr>
        <w:bottom w:val="single" w:color="000000" w:sz="6" w:space="1"/>
      </w:pBdr>
    </w:pPr>
    <w:rPr>
      <w:sz w:val="18"/>
    </w:rPr>
  </w:style>
  <w:style w:type="paragraph" w:styleId="800">
    <w:name w:val="toc 1"/>
    <w:basedOn w:val="763"/>
    <w:next w:val="763"/>
    <w:uiPriority w:val="39"/>
    <w:unhideWhenUsed/>
    <w:qFormat/>
    <w:pPr>
      <w:spacing w:after="57"/>
    </w:pPr>
  </w:style>
  <w:style w:type="paragraph" w:styleId="801">
    <w:name w:val="toc 4"/>
    <w:basedOn w:val="763"/>
    <w:next w:val="763"/>
    <w:uiPriority w:val="39"/>
    <w:unhideWhenUsed/>
    <w:qFormat/>
    <w:pPr>
      <w:ind w:left="850"/>
      <w:spacing w:after="57"/>
    </w:pPr>
  </w:style>
  <w:style w:type="paragraph" w:styleId="802">
    <w:name w:val="Subtitle"/>
    <w:basedOn w:val="763"/>
    <w:next w:val="763"/>
    <w:link w:val="866"/>
    <w:uiPriority w:val="11"/>
    <w:qFormat/>
    <w:pPr>
      <w:spacing w:before="200" w:after="200"/>
    </w:pPr>
    <w:rPr>
      <w:sz w:val="24"/>
      <w:szCs w:val="24"/>
    </w:rPr>
  </w:style>
  <w:style w:type="paragraph" w:styleId="803">
    <w:name w:val="footnote text"/>
    <w:basedOn w:val="763"/>
    <w:link w:val="980"/>
    <w:uiPriority w:val="99"/>
    <w:semiHidden/>
    <w:unhideWhenUsed/>
    <w:qFormat/>
    <w:pPr>
      <w:spacing w:after="40"/>
    </w:pPr>
    <w:rPr>
      <w:sz w:val="18"/>
    </w:rPr>
  </w:style>
  <w:style w:type="paragraph" w:styleId="804">
    <w:name w:val="toc 6"/>
    <w:basedOn w:val="763"/>
    <w:next w:val="763"/>
    <w:uiPriority w:val="39"/>
    <w:unhideWhenUsed/>
    <w:qFormat/>
    <w:pPr>
      <w:ind w:left="1417"/>
      <w:spacing w:after="57"/>
    </w:pPr>
  </w:style>
  <w:style w:type="paragraph" w:styleId="805">
    <w:name w:val="table of figures"/>
    <w:basedOn w:val="763"/>
    <w:next w:val="763"/>
    <w:uiPriority w:val="99"/>
    <w:unhideWhenUsed/>
    <w:qFormat/>
  </w:style>
  <w:style w:type="paragraph" w:styleId="806">
    <w:name w:val="toc 2"/>
    <w:basedOn w:val="763"/>
    <w:next w:val="763"/>
    <w:uiPriority w:val="39"/>
    <w:unhideWhenUsed/>
    <w:qFormat/>
    <w:pPr>
      <w:ind w:left="283"/>
      <w:spacing w:after="57"/>
    </w:pPr>
  </w:style>
  <w:style w:type="paragraph" w:styleId="807">
    <w:name w:val="toc 9"/>
    <w:basedOn w:val="763"/>
    <w:next w:val="763"/>
    <w:uiPriority w:val="39"/>
    <w:unhideWhenUsed/>
    <w:qFormat/>
    <w:pPr>
      <w:ind w:left="2268"/>
      <w:spacing w:after="57"/>
    </w:pPr>
  </w:style>
  <w:style w:type="paragraph" w:styleId="808">
    <w:name w:val="Normal (Web)"/>
    <w:basedOn w:val="763"/>
    <w:uiPriority w:val="0"/>
    <w:qFormat/>
    <w:pPr>
      <w:jc w:val="left"/>
      <w:spacing w:before="100" w:beforeAutospacing="1" w:after="100" w:afterAutospacing="1"/>
      <w:widowControl/>
    </w:pPr>
    <w:rPr>
      <w:rFonts w:ascii="Arial" w:hAnsi="Arial" w:eastAsia="Arial Unicode MS" w:cs="Arial"/>
      <w:sz w:val="24"/>
      <w:szCs w:val="24"/>
    </w:rPr>
  </w:style>
  <w:style w:type="paragraph" w:styleId="809">
    <w:name w:val="Title"/>
    <w:basedOn w:val="763"/>
    <w:next w:val="763"/>
    <w:link w:val="865"/>
    <w:uiPriority w:val="10"/>
    <w:qFormat/>
    <w:pPr>
      <w:contextualSpacing/>
      <w:spacing w:before="300" w:after="200"/>
    </w:pPr>
    <w:rPr>
      <w:sz w:val="48"/>
      <w:szCs w:val="48"/>
    </w:rPr>
  </w:style>
  <w:style w:type="table" w:styleId="810">
    <w:name w:val="Table Grid"/>
    <w:basedOn w:val="77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1">
    <w:name w:val="Strong"/>
    <w:basedOn w:val="773"/>
    <w:uiPriority w:val="22"/>
    <w:qFormat/>
    <w:rPr>
      <w:b/>
    </w:rPr>
  </w:style>
  <w:style w:type="character" w:styleId="812">
    <w:name w:val="endnote reference"/>
    <w:basedOn w:val="773"/>
    <w:uiPriority w:val="99"/>
    <w:semiHidden/>
    <w:unhideWhenUsed/>
    <w:qFormat/>
    <w:rPr>
      <w:vertAlign w:val="superscript"/>
    </w:rPr>
  </w:style>
  <w:style w:type="character" w:styleId="813">
    <w:name w:val="page number"/>
    <w:basedOn w:val="773"/>
    <w:uiPriority w:val="0"/>
    <w:qFormat/>
  </w:style>
  <w:style w:type="character" w:styleId="814">
    <w:name w:val="Hyperlink"/>
    <w:uiPriority w:val="99"/>
    <w:unhideWhenUsed/>
    <w:qFormat/>
    <w:rPr>
      <w:color w:val="0026e5" w:themeColor="hyperlink"/>
      <w:u w:val="single"/>
      <w14:textFill>
        <w14:solidFill>
          <w14:schemeClr w14:val="hlink"/>
        </w14:solidFill>
      </w14:textFill>
    </w:rPr>
  </w:style>
  <w:style w:type="character" w:styleId="815">
    <w:name w:val="annotation reference"/>
    <w:basedOn w:val="773"/>
    <w:uiPriority w:val="0"/>
    <w:qFormat/>
    <w:rPr>
      <w:sz w:val="21"/>
      <w:szCs w:val="21"/>
    </w:rPr>
  </w:style>
  <w:style w:type="character" w:styleId="816">
    <w:name w:val="footnote reference"/>
    <w:basedOn w:val="773"/>
    <w:uiPriority w:val="99"/>
    <w:unhideWhenUsed/>
    <w:qFormat/>
    <w:rPr>
      <w:vertAlign w:val="superscript"/>
    </w:rPr>
  </w:style>
  <w:style w:type="character" w:styleId="817" w:customStyle="1">
    <w:name w:val="Heading 1 Char"/>
    <w:basedOn w:val="773"/>
    <w:uiPriority w:val="9"/>
    <w:qFormat/>
    <w:rPr>
      <w:rFonts w:ascii="Arial" w:hAnsi="Arial" w:eastAsia="Arial" w:cs="Arial"/>
      <w:sz w:val="40"/>
      <w:szCs w:val="40"/>
    </w:rPr>
  </w:style>
  <w:style w:type="character" w:styleId="818" w:customStyle="1">
    <w:name w:val="Heading 2 Char"/>
    <w:basedOn w:val="773"/>
    <w:uiPriority w:val="9"/>
    <w:qFormat/>
    <w:rPr>
      <w:rFonts w:ascii="Arial" w:hAnsi="Arial" w:eastAsia="Arial" w:cs="Arial"/>
      <w:sz w:val="34"/>
    </w:rPr>
  </w:style>
  <w:style w:type="character" w:styleId="819" w:customStyle="1">
    <w:name w:val="Heading 3 Char"/>
    <w:basedOn w:val="773"/>
    <w:uiPriority w:val="9"/>
    <w:qFormat/>
    <w:rPr>
      <w:rFonts w:ascii="Arial" w:hAnsi="Arial" w:eastAsia="Arial" w:cs="Arial"/>
      <w:sz w:val="30"/>
      <w:szCs w:val="30"/>
    </w:rPr>
  </w:style>
  <w:style w:type="character" w:styleId="820" w:customStyle="1">
    <w:name w:val="Heading 4 Char"/>
    <w:basedOn w:val="773"/>
    <w:uiPriority w:val="9"/>
    <w:qFormat/>
    <w:rPr>
      <w:rFonts w:ascii="Arial" w:hAnsi="Arial" w:eastAsia="Arial" w:cs="Arial"/>
      <w:b/>
      <w:bCs/>
      <w:sz w:val="26"/>
      <w:szCs w:val="26"/>
    </w:rPr>
  </w:style>
  <w:style w:type="character" w:styleId="821" w:customStyle="1">
    <w:name w:val="Heading 5 Char"/>
    <w:basedOn w:val="773"/>
    <w:uiPriority w:val="9"/>
    <w:qFormat/>
    <w:rPr>
      <w:rFonts w:ascii="Arial" w:hAnsi="Arial" w:eastAsia="Arial" w:cs="Arial"/>
      <w:b/>
      <w:bCs/>
      <w:sz w:val="24"/>
      <w:szCs w:val="24"/>
    </w:rPr>
  </w:style>
  <w:style w:type="character" w:styleId="822" w:customStyle="1">
    <w:name w:val="Heading 6 Char"/>
    <w:basedOn w:val="773"/>
    <w:uiPriority w:val="9"/>
    <w:qFormat/>
    <w:rPr>
      <w:rFonts w:ascii="Arial" w:hAnsi="Arial" w:eastAsia="Arial" w:cs="Arial"/>
      <w:b/>
      <w:bCs/>
      <w:sz w:val="22"/>
      <w:szCs w:val="22"/>
    </w:rPr>
  </w:style>
  <w:style w:type="character" w:styleId="823" w:customStyle="1">
    <w:name w:val="Heading 7 Char"/>
    <w:basedOn w:val="773"/>
    <w:uiPriority w:val="9"/>
    <w:qFormat/>
    <w:rPr>
      <w:rFonts w:ascii="Arial" w:hAnsi="Arial" w:eastAsia="Arial" w:cs="Arial"/>
      <w:b/>
      <w:bCs/>
      <w:i/>
      <w:iCs/>
      <w:sz w:val="22"/>
      <w:szCs w:val="22"/>
    </w:rPr>
  </w:style>
  <w:style w:type="character" w:styleId="824" w:customStyle="1">
    <w:name w:val="Heading 8 Char"/>
    <w:basedOn w:val="773"/>
    <w:uiPriority w:val="9"/>
    <w:qFormat/>
    <w:rPr>
      <w:rFonts w:ascii="Arial" w:hAnsi="Arial" w:eastAsia="Arial" w:cs="Arial"/>
      <w:i/>
      <w:iCs/>
      <w:sz w:val="22"/>
      <w:szCs w:val="22"/>
    </w:rPr>
  </w:style>
  <w:style w:type="character" w:styleId="825" w:customStyle="1">
    <w:name w:val="Heading 9 Char"/>
    <w:basedOn w:val="773"/>
    <w:uiPriority w:val="9"/>
    <w:qFormat/>
    <w:rPr>
      <w:rFonts w:ascii="Arial" w:hAnsi="Arial" w:eastAsia="Arial" w:cs="Arial"/>
      <w:i/>
      <w:iCs/>
      <w:sz w:val="21"/>
      <w:szCs w:val="21"/>
    </w:rPr>
  </w:style>
  <w:style w:type="character" w:styleId="826" w:customStyle="1">
    <w:name w:val="Title Char"/>
    <w:basedOn w:val="773"/>
    <w:uiPriority w:val="10"/>
    <w:qFormat/>
    <w:rPr>
      <w:sz w:val="48"/>
      <w:szCs w:val="48"/>
    </w:rPr>
  </w:style>
  <w:style w:type="character" w:styleId="827" w:customStyle="1">
    <w:name w:val="Subtitle Char"/>
    <w:basedOn w:val="773"/>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73"/>
    <w:uiPriority w:val="99"/>
    <w:qFormat/>
  </w:style>
  <w:style w:type="character" w:styleId="831" w:customStyle="1">
    <w:name w:val="Caption Char"/>
    <w:uiPriority w:val="99"/>
    <w:qFormat/>
  </w:style>
  <w:style w:type="table" w:styleId="832" w:customStyle="1">
    <w:name w:val="无格式表格 11"/>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3" w:customStyle="1">
    <w:name w:val="无格式表格 21"/>
    <w:basedOn w:val="77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4" w:customStyle="1">
    <w:name w:val="无格式表格 3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5" w:customStyle="1">
    <w:name w:val="无格式表格 4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6" w:customStyle="1">
    <w:name w:val="无格式表格 51"/>
    <w:basedOn w:val="774"/>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7" w:customStyle="1">
    <w:name w:val="网格表 1 浅色1"/>
    <w:basedOn w:val="774"/>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网格表 31"/>
    <w:basedOn w:val="774"/>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网格表 41"/>
    <w:basedOn w:val="77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1" w:customStyle="1">
    <w:name w:val="网格表 5 深色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2" w:customStyle="1">
    <w:name w:val="网格表 6 彩色1"/>
    <w:basedOn w:val="774"/>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3" w:customStyle="1">
    <w:name w:val="网格表 7 彩色1"/>
    <w:basedOn w:val="774"/>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4" w:customStyle="1">
    <w:name w:val="清单表 1 浅色1"/>
    <w:basedOn w:val="774"/>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customStyle="1">
    <w:name w:val="清单表 21"/>
    <w:basedOn w:val="774"/>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清单表 3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7" w:customStyle="1">
    <w:name w:val="清单表 41"/>
    <w:basedOn w:val="77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清单表 5 深色1"/>
    <w:basedOn w:val="774"/>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清单表 6 彩色1"/>
    <w:basedOn w:val="774"/>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0" w:customStyle="1">
    <w:name w:val="清单表 7 彩色1"/>
    <w:basedOn w:val="774"/>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51" w:customStyle="1">
    <w:name w:val="Footnote Text Char"/>
    <w:uiPriority w:val="99"/>
    <w:qFormat/>
    <w:rPr>
      <w:sz w:val="18"/>
    </w:rPr>
  </w:style>
  <w:style w:type="character" w:styleId="852" w:customStyle="1">
    <w:name w:val="Endnote Text Char"/>
    <w:uiPriority w:val="99"/>
    <w:qFormat/>
    <w:rPr>
      <w:sz w:val="20"/>
    </w:rPr>
  </w:style>
  <w:style w:type="paragraph" w:styleId="853" w:customStyle="1">
    <w:name w:val="TOC 标题1"/>
    <w:uiPriority w:val="39"/>
    <w:unhideWhenUsed/>
    <w:qFormat/>
    <w:rPr>
      <w:rFonts w:asciiTheme="minorHAnsi" w:hAnsiTheme="minorHAnsi" w:eastAsiaTheme="minorEastAsia" w:cstheme="minorBidi"/>
      <w:lang w:val="en-US" w:eastAsia="zh-CN" w:bidi="ar-SA"/>
    </w:rPr>
  </w:style>
  <w:style w:type="character" w:styleId="854" w:customStyle="1">
    <w:name w:val="标题 1 字符"/>
    <w:basedOn w:val="773"/>
    <w:link w:val="764"/>
    <w:uiPriority w:val="9"/>
    <w:qFormat/>
    <w:rPr>
      <w:rFonts w:ascii="Arial" w:hAnsi="Arial" w:eastAsia="Arial" w:cs="Arial"/>
      <w:sz w:val="40"/>
      <w:szCs w:val="40"/>
    </w:rPr>
  </w:style>
  <w:style w:type="character" w:styleId="855" w:customStyle="1">
    <w:name w:val="标题 2 字符"/>
    <w:basedOn w:val="773"/>
    <w:link w:val="765"/>
    <w:uiPriority w:val="9"/>
    <w:qFormat/>
    <w:rPr>
      <w:rFonts w:ascii="Arial" w:hAnsi="Arial" w:eastAsia="Arial" w:cs="Arial"/>
      <w:sz w:val="34"/>
    </w:rPr>
  </w:style>
  <w:style w:type="character" w:styleId="856" w:customStyle="1">
    <w:name w:val="标题 3 字符"/>
    <w:basedOn w:val="773"/>
    <w:link w:val="766"/>
    <w:uiPriority w:val="9"/>
    <w:qFormat/>
    <w:rPr>
      <w:rFonts w:ascii="Arial" w:hAnsi="Arial" w:eastAsia="Arial" w:cs="Arial"/>
      <w:sz w:val="30"/>
      <w:szCs w:val="30"/>
    </w:rPr>
  </w:style>
  <w:style w:type="character" w:styleId="857" w:customStyle="1">
    <w:name w:val="标题 4 字符"/>
    <w:basedOn w:val="773"/>
    <w:link w:val="767"/>
    <w:uiPriority w:val="9"/>
    <w:qFormat/>
    <w:rPr>
      <w:rFonts w:ascii="Arial" w:hAnsi="Arial" w:eastAsia="Arial" w:cs="Arial"/>
      <w:b/>
      <w:bCs/>
      <w:sz w:val="26"/>
      <w:szCs w:val="26"/>
    </w:rPr>
  </w:style>
  <w:style w:type="character" w:styleId="858" w:customStyle="1">
    <w:name w:val="标题 5 字符"/>
    <w:basedOn w:val="773"/>
    <w:link w:val="768"/>
    <w:uiPriority w:val="9"/>
    <w:qFormat/>
    <w:rPr>
      <w:rFonts w:ascii="Arial" w:hAnsi="Arial" w:eastAsia="Arial" w:cs="Arial"/>
      <w:b/>
      <w:bCs/>
      <w:sz w:val="24"/>
      <w:szCs w:val="24"/>
    </w:rPr>
  </w:style>
  <w:style w:type="character" w:styleId="859" w:customStyle="1">
    <w:name w:val="标题 6 字符"/>
    <w:basedOn w:val="773"/>
    <w:link w:val="769"/>
    <w:uiPriority w:val="9"/>
    <w:qFormat/>
    <w:rPr>
      <w:rFonts w:ascii="Arial" w:hAnsi="Arial" w:eastAsia="Arial" w:cs="Arial"/>
      <w:b/>
      <w:bCs/>
      <w:sz w:val="22"/>
      <w:szCs w:val="22"/>
    </w:rPr>
  </w:style>
  <w:style w:type="character" w:styleId="860" w:customStyle="1">
    <w:name w:val="标题 7 字符"/>
    <w:basedOn w:val="773"/>
    <w:link w:val="770"/>
    <w:uiPriority w:val="9"/>
    <w:qFormat/>
    <w:rPr>
      <w:rFonts w:ascii="Arial" w:hAnsi="Arial" w:eastAsia="Arial" w:cs="Arial"/>
      <w:b/>
      <w:bCs/>
      <w:i/>
      <w:iCs/>
      <w:sz w:val="22"/>
      <w:szCs w:val="22"/>
    </w:rPr>
  </w:style>
  <w:style w:type="character" w:styleId="861" w:customStyle="1">
    <w:name w:val="标题 8 字符"/>
    <w:basedOn w:val="773"/>
    <w:link w:val="771"/>
    <w:uiPriority w:val="9"/>
    <w:qFormat/>
    <w:rPr>
      <w:rFonts w:ascii="Arial" w:hAnsi="Arial" w:eastAsia="Arial" w:cs="Arial"/>
      <w:i/>
      <w:iCs/>
      <w:sz w:val="22"/>
      <w:szCs w:val="22"/>
    </w:rPr>
  </w:style>
  <w:style w:type="character" w:styleId="862" w:customStyle="1">
    <w:name w:val="标题 9 字符"/>
    <w:basedOn w:val="773"/>
    <w:link w:val="772"/>
    <w:uiPriority w:val="9"/>
    <w:qFormat/>
    <w:rPr>
      <w:rFonts w:ascii="Arial" w:hAnsi="Arial" w:eastAsia="Arial" w:cs="Arial"/>
      <w:i/>
      <w:iCs/>
      <w:sz w:val="21"/>
      <w:szCs w:val="21"/>
    </w:rPr>
  </w:style>
  <w:style w:type="paragraph" w:styleId="863">
    <w:name w:val="List Paragraph"/>
    <w:basedOn w:val="763"/>
    <w:uiPriority w:val="34"/>
    <w:qFormat/>
    <w:pPr>
      <w:contextualSpacing/>
      <w:ind w:left="720"/>
    </w:pPr>
  </w:style>
  <w:style w:type="paragraph" w:styleId="864">
    <w:name w:val="No Spacing"/>
    <w:uiPriority w:val="1"/>
    <w:qFormat/>
    <w:rPr>
      <w:rFonts w:ascii="Times New Roman" w:hAnsi="Times New Roman" w:eastAsia="宋体" w:cs="Times New Roman"/>
      <w:lang w:val="en-US" w:eastAsia="zh-CN" w:bidi="ar-SA"/>
    </w:rPr>
  </w:style>
  <w:style w:type="character" w:styleId="865" w:customStyle="1">
    <w:name w:val="标题 字符"/>
    <w:basedOn w:val="773"/>
    <w:link w:val="809"/>
    <w:uiPriority w:val="10"/>
    <w:qFormat/>
    <w:rPr>
      <w:sz w:val="48"/>
      <w:szCs w:val="48"/>
    </w:rPr>
  </w:style>
  <w:style w:type="character" w:styleId="866" w:customStyle="1">
    <w:name w:val="副标题 字符"/>
    <w:basedOn w:val="773"/>
    <w:link w:val="802"/>
    <w:uiPriority w:val="11"/>
    <w:qFormat/>
    <w:rPr>
      <w:sz w:val="24"/>
      <w:szCs w:val="24"/>
    </w:rPr>
  </w:style>
  <w:style w:type="paragraph" w:styleId="867">
    <w:name w:val="Quote"/>
    <w:basedOn w:val="763"/>
    <w:next w:val="763"/>
    <w:link w:val="868"/>
    <w:uiPriority w:val="29"/>
    <w:qFormat/>
    <w:pPr>
      <w:ind w:left="720" w:right="720"/>
    </w:pPr>
    <w:rPr>
      <w:i/>
    </w:rPr>
  </w:style>
  <w:style w:type="character" w:styleId="868" w:customStyle="1">
    <w:name w:val="引用 字符"/>
    <w:link w:val="867"/>
    <w:uiPriority w:val="29"/>
    <w:qFormat/>
    <w:rPr>
      <w:i/>
    </w:rPr>
  </w:style>
  <w:style w:type="paragraph" w:styleId="869">
    <w:name w:val="Intense Quote"/>
    <w:basedOn w:val="763"/>
    <w:next w:val="763"/>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customStyle="1">
    <w:name w:val="明显引用 字符"/>
    <w:link w:val="869"/>
    <w:uiPriority w:val="30"/>
    <w:qFormat/>
    <w:rPr>
      <w:i/>
    </w:rPr>
  </w:style>
  <w:style w:type="character" w:styleId="871" w:customStyle="1">
    <w:name w:val="页眉 字符"/>
    <w:basedOn w:val="773"/>
    <w:link w:val="799"/>
    <w:uiPriority w:val="99"/>
    <w:qFormat/>
  </w:style>
  <w:style w:type="character" w:styleId="872" w:customStyle="1">
    <w:name w:val="Footer Char"/>
    <w:basedOn w:val="773"/>
    <w:uiPriority w:val="99"/>
    <w:qFormat/>
  </w:style>
  <w:style w:type="character" w:styleId="873" w:customStyle="1">
    <w:name w:val="页脚 字符"/>
    <w:link w:val="798"/>
    <w:uiPriority w:val="99"/>
    <w:qFormat/>
  </w:style>
  <w:style w:type="table" w:styleId="874" w:customStyle="1">
    <w:name w:val="Table Grid Light"/>
    <w:basedOn w:val="774"/>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75" w:customStyle="1">
    <w:name w:val="Grid Table 1 Light - Accent 1"/>
    <w:basedOn w:val="77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2"/>
    <w:basedOn w:val="77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3"/>
    <w:basedOn w:val="77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4"/>
    <w:basedOn w:val="77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5"/>
    <w:basedOn w:val="77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6"/>
    <w:basedOn w:val="77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81" w:customStyle="1">
    <w:name w:val="Grid Table 2 - Accent 1"/>
    <w:basedOn w:val="77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2" w:customStyle="1">
    <w:name w:val="Grid Table 2 - Accent 2"/>
    <w:basedOn w:val="77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3" w:customStyle="1">
    <w:name w:val="Grid Table 2 - Accent 3"/>
    <w:basedOn w:val="77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4" w:customStyle="1">
    <w:name w:val="Grid Table 2 - Accent 4"/>
    <w:basedOn w:val="77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5" w:customStyle="1">
    <w:name w:val="Grid Table 2 - Accent 5"/>
    <w:basedOn w:val="77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6" w:customStyle="1">
    <w:name w:val="Grid Table 2 - Accent 6"/>
    <w:basedOn w:val="77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7" w:customStyle="1">
    <w:name w:val="Grid Table 3 - Accent 1"/>
    <w:basedOn w:val="774"/>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2"/>
    <w:basedOn w:val="774"/>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3"/>
    <w:basedOn w:val="774"/>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4"/>
    <w:basedOn w:val="774"/>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5"/>
    <w:basedOn w:val="774"/>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6"/>
    <w:basedOn w:val="774"/>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4 - Accent 1"/>
    <w:basedOn w:val="774"/>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4" w:customStyle="1">
    <w:name w:val="Grid Table 4 - Accent 2"/>
    <w:basedOn w:val="774"/>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5" w:customStyle="1">
    <w:name w:val="Grid Table 4 - Accent 3"/>
    <w:basedOn w:val="774"/>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6" w:customStyle="1">
    <w:name w:val="Grid Table 4 - Accent 4"/>
    <w:basedOn w:val="774"/>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7" w:customStyle="1">
    <w:name w:val="Grid Table 4 - Accent 5"/>
    <w:basedOn w:val="774"/>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8" w:customStyle="1">
    <w:name w:val="Grid Table 4 - Accent 6"/>
    <w:basedOn w:val="774"/>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9" w:customStyle="1">
    <w:name w:val="Grid Table 5 Dark- Accent 1"/>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0" w:customStyle="1">
    <w:name w:val="Grid Table 5 Dark - Accent 2"/>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1" w:customStyle="1">
    <w:name w:val="Grid Table 5 Dark - Accent 3"/>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2" w:customStyle="1">
    <w:name w:val="Grid Table 5 Dark- Accent 4"/>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3" w:customStyle="1">
    <w:name w:val="Grid Table 5 Dark - Accent 5"/>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4" w:customStyle="1">
    <w:name w:val="Grid Table 5 Dark - Accent 6"/>
    <w:basedOn w:val="77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5" w:customStyle="1">
    <w:name w:val="Grid Table 6 Colorful - Accent 1"/>
    <w:basedOn w:val="774"/>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7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74"/>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08" w:customStyle="1">
    <w:name w:val="Grid Table 6 Colorful - Accent 4"/>
    <w:basedOn w:val="77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74"/>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0" w:customStyle="1">
    <w:name w:val="Grid Table 6 Colorful - Accent 6"/>
    <w:basedOn w:val="774"/>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Grid Table 7 Colorful - Accent 1"/>
    <w:basedOn w:val="774"/>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2" w:customStyle="1">
    <w:name w:val="Grid Table 7 Colorful - Accent 2"/>
    <w:basedOn w:val="774"/>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3" w:customStyle="1">
    <w:name w:val="Grid Table 7 Colorful - Accent 3"/>
    <w:basedOn w:val="774"/>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4" w:customStyle="1">
    <w:name w:val="Grid Table 7 Colorful - Accent 4"/>
    <w:basedOn w:val="774"/>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5" w:customStyle="1">
    <w:name w:val="Grid Table 7 Colorful - Accent 5"/>
    <w:basedOn w:val="774"/>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6" w:customStyle="1">
    <w:name w:val="Grid Table 7 Colorful - Accent 6"/>
    <w:basedOn w:val="774"/>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7" w:customStyle="1">
    <w:name w:val="List Table 1 Light - Accent 1"/>
    <w:basedOn w:val="774"/>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18" w:customStyle="1">
    <w:name w:val="List Table 1 Light - Accent 2"/>
    <w:basedOn w:val="774"/>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19" w:customStyle="1">
    <w:name w:val="List Table 1 Light - Accent 3"/>
    <w:basedOn w:val="774"/>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0" w:customStyle="1">
    <w:name w:val="List Table 1 Light - Accent 4"/>
    <w:basedOn w:val="774"/>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1" w:customStyle="1">
    <w:name w:val="List Table 1 Light - Accent 5"/>
    <w:basedOn w:val="774"/>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2" w:customStyle="1">
    <w:name w:val="List Table 1 Light - Accent 6"/>
    <w:basedOn w:val="774"/>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3" w:customStyle="1">
    <w:name w:val="List Table 2 - Accent 1"/>
    <w:basedOn w:val="774"/>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4" w:customStyle="1">
    <w:name w:val="List Table 2 - Accent 2"/>
    <w:basedOn w:val="774"/>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5" w:customStyle="1">
    <w:name w:val="List Table 2 - Accent 3"/>
    <w:basedOn w:val="774"/>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6" w:customStyle="1">
    <w:name w:val="List Table 2 - Accent 4"/>
    <w:basedOn w:val="774"/>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27" w:customStyle="1">
    <w:name w:val="List Table 2 - Accent 5"/>
    <w:basedOn w:val="774"/>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28" w:customStyle="1">
    <w:name w:val="List Table 2 - Accent 6"/>
    <w:basedOn w:val="774"/>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9" w:customStyle="1">
    <w:name w:val="List Table 3 - Accent 1"/>
    <w:basedOn w:val="774"/>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0" w:customStyle="1">
    <w:name w:val="List Table 3 - Accent 2"/>
    <w:basedOn w:val="774"/>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1" w:customStyle="1">
    <w:name w:val="List Table 3 - Accent 3"/>
    <w:basedOn w:val="774"/>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2" w:customStyle="1">
    <w:name w:val="List Table 3 - Accent 4"/>
    <w:basedOn w:val="774"/>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3" w:customStyle="1">
    <w:name w:val="List Table 3 - Accent 5"/>
    <w:basedOn w:val="774"/>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4" w:customStyle="1">
    <w:name w:val="List Table 3 - Accent 6"/>
    <w:basedOn w:val="774"/>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5" w:customStyle="1">
    <w:name w:val="List Table 4 - Accent 1"/>
    <w:basedOn w:val="774"/>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6" w:customStyle="1">
    <w:name w:val="List Table 4 - Accent 2"/>
    <w:basedOn w:val="774"/>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7" w:customStyle="1">
    <w:name w:val="List Table 4 - Accent 3"/>
    <w:basedOn w:val="774"/>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8" w:customStyle="1">
    <w:name w:val="List Table 4 - Accent 4"/>
    <w:basedOn w:val="774"/>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9" w:customStyle="1">
    <w:name w:val="List Table 4 - Accent 5"/>
    <w:basedOn w:val="774"/>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0" w:customStyle="1">
    <w:name w:val="List Table 4 - Accent 6"/>
    <w:basedOn w:val="774"/>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1" w:customStyle="1">
    <w:name w:val="List Table 5 Dark - Accent 1"/>
    <w:basedOn w:val="774"/>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2"/>
    <w:basedOn w:val="774"/>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3"/>
    <w:basedOn w:val="774"/>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4"/>
    <w:basedOn w:val="774"/>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5"/>
    <w:basedOn w:val="774"/>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6"/>
    <w:basedOn w:val="774"/>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6 Colorful - Accent 1"/>
    <w:basedOn w:val="774"/>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8" w:customStyle="1">
    <w:name w:val="List Table 6 Colorful - Accent 2"/>
    <w:basedOn w:val="774"/>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9" w:customStyle="1">
    <w:name w:val="List Table 6 Colorful - Accent 3"/>
    <w:basedOn w:val="774"/>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0" w:customStyle="1">
    <w:name w:val="List Table 6 Colorful - Accent 4"/>
    <w:basedOn w:val="774"/>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1" w:customStyle="1">
    <w:name w:val="List Table 6 Colorful - Accent 5"/>
    <w:basedOn w:val="774"/>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2" w:customStyle="1">
    <w:name w:val="List Table 6 Colorful - Accent 6"/>
    <w:basedOn w:val="774"/>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53" w:customStyle="1">
    <w:name w:val="List Table 7 Colorful - Accent 1"/>
    <w:basedOn w:val="774"/>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4" w:customStyle="1">
    <w:name w:val="List Table 7 Colorful - Accent 2"/>
    <w:basedOn w:val="774"/>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5" w:customStyle="1">
    <w:name w:val="List Table 7 Colorful - Accent 3"/>
    <w:basedOn w:val="774"/>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6" w:customStyle="1">
    <w:name w:val="List Table 7 Colorful - Accent 4"/>
    <w:basedOn w:val="774"/>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7" w:customStyle="1">
    <w:name w:val="List Table 7 Colorful - Accent 5"/>
    <w:basedOn w:val="774"/>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8" w:customStyle="1">
    <w:name w:val="List Table 7 Colorful - Accent 6"/>
    <w:basedOn w:val="774"/>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9" w:customStyle="1">
    <w:name w:val="Lined - Accent"/>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Lined - Accent 1"/>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1" w:customStyle="1">
    <w:name w:val="Lined - Accent 2"/>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2" w:customStyle="1">
    <w:name w:val="Lined - Accent 3"/>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3" w:customStyle="1">
    <w:name w:val="Lined - Accent 4"/>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4" w:customStyle="1">
    <w:name w:val="Lined - Accent 5"/>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5" w:customStyle="1">
    <w:name w:val="Lined - Accent 6"/>
    <w:basedOn w:val="77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6" w:customStyle="1">
    <w:name w:val="Bordered &amp; Lined - Accent"/>
    <w:basedOn w:val="774"/>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7" w:customStyle="1">
    <w:name w:val="Bordered &amp; Lined - Accent 1"/>
    <w:basedOn w:val="774"/>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8" w:customStyle="1">
    <w:name w:val="Bordered &amp; Lined - Accent 2"/>
    <w:basedOn w:val="774"/>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9" w:customStyle="1">
    <w:name w:val="Bordered &amp; Lined - Accent 3"/>
    <w:basedOn w:val="774"/>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0" w:customStyle="1">
    <w:name w:val="Bordered &amp; Lined - Accent 4"/>
    <w:basedOn w:val="774"/>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1" w:customStyle="1">
    <w:name w:val="Bordered &amp; Lined - Accent 5"/>
    <w:basedOn w:val="774"/>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2" w:customStyle="1">
    <w:name w:val="Bordered &amp; Lined - Accent 6"/>
    <w:basedOn w:val="774"/>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3" w:customStyle="1">
    <w:name w:val="Bordered"/>
    <w:basedOn w:val="774"/>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4" w:customStyle="1">
    <w:name w:val="Bordered - Accent 1"/>
    <w:basedOn w:val="774"/>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5" w:customStyle="1">
    <w:name w:val="Bordered - Accent 2"/>
    <w:basedOn w:val="774"/>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6" w:customStyle="1">
    <w:name w:val="Bordered - Accent 3"/>
    <w:basedOn w:val="774"/>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7" w:customStyle="1">
    <w:name w:val="Bordered - Accent 4"/>
    <w:basedOn w:val="774"/>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8" w:customStyle="1">
    <w:name w:val="Bordered - Accent 5"/>
    <w:basedOn w:val="774"/>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9" w:customStyle="1">
    <w:name w:val="Bordered - Accent 6"/>
    <w:basedOn w:val="774"/>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0" w:customStyle="1">
    <w:name w:val="脚注文本 字符"/>
    <w:link w:val="803"/>
    <w:uiPriority w:val="99"/>
    <w:qFormat/>
    <w:rPr>
      <w:sz w:val="18"/>
    </w:rPr>
  </w:style>
  <w:style w:type="character" w:styleId="981" w:customStyle="1">
    <w:name w:val="尾注文本 字符"/>
    <w:link w:val="797"/>
    <w:uiPriority w:val="99"/>
    <w:qFormat/>
    <w:rPr>
      <w:sz w:val="20"/>
    </w:rPr>
  </w:style>
  <w:style w:type="paragraph" w:styleId="982" w:customStyle="1">
    <w:name w:val="TOC 标题11"/>
    <w:uiPriority w:val="39"/>
    <w:unhideWhenUsed/>
    <w:qFormat/>
    <w:rPr>
      <w:rFonts w:ascii="Times New Roman" w:hAnsi="Times New Roman" w:eastAsia="宋体" w:cs="Times New Roman"/>
      <w:lang w:val="en-US" w:eastAsia="zh-CN" w:bidi="ar-SA"/>
    </w:rPr>
  </w:style>
  <w:style w:type="paragraph" w:styleId="983" w:customStyle="1">
    <w:name w:val="索引 41"/>
    <w:basedOn w:val="763"/>
    <w:next w:val="763"/>
    <w:uiPriority w:val="0"/>
    <w:semiHidden/>
    <w:qFormat/>
    <w:pPr>
      <w:ind w:left="1260"/>
    </w:pPr>
    <w:rPr>
      <w:rFonts w:ascii="Calibri" w:hAnsi="Calibri" w:eastAsia="Calibri" w:cs="宋体"/>
      <w:sz w:val="20"/>
      <w:lang w:val="zh-CN"/>
    </w:rPr>
  </w:style>
  <w:style w:type="paragraph" w:styleId="984" w:customStyle="1">
    <w:name w:val="目录 11"/>
    <w:basedOn w:val="763"/>
    <w:next w:val="763"/>
    <w:uiPriority w:val="39"/>
    <w:qFormat/>
    <w:pPr>
      <w:jc w:val="left"/>
      <w:spacing w:before="120" w:after="120"/>
    </w:pPr>
    <w:rPr>
      <w:b/>
      <w:caps/>
      <w:sz w:val="20"/>
    </w:rPr>
  </w:style>
  <w:style w:type="character" w:styleId="985" w:customStyle="1">
    <w:name w:val="超链接1"/>
    <w:uiPriority w:val="0"/>
    <w:qFormat/>
    <w:rPr>
      <w:sz w:val="21"/>
      <w:lang w:val="en-US" w:eastAsia="zh-CN" w:bidi="ar-SA"/>
    </w:rPr>
  </w:style>
  <w:style w:type="paragraph" w:styleId="986" w:customStyle="1">
    <w:name w:val="列表段落1"/>
    <w:basedOn w:val="763"/>
    <w:uiPriority w:val="99"/>
    <w:qFormat/>
    <w:pPr>
      <w:ind w:firstLine="420"/>
    </w:pPr>
  </w:style>
  <w:style w:type="character" w:styleId="987" w:customStyle="1">
    <w:name w:val="NormalCharacter1"/>
    <w:uiPriority w:val="0"/>
    <w:qFormat/>
  </w:style>
  <w:style w:type="paragraph" w:styleId="988" w:customStyle="1">
    <w:name w:val="[Normal]"/>
    <w:uiPriority w:val="0"/>
    <w:qFormat/>
    <w:rPr>
      <w:rFonts w:ascii="宋体" w:hAnsi="宋体" w:eastAsia="宋体" w:cs="Times New Roman"/>
      <w:sz w:val="24"/>
      <w:szCs w:val="22"/>
      <w:lang w:val="zh-CN" w:eastAsia="zh-CN" w:bidi="ar-SA"/>
    </w:rPr>
  </w:style>
  <w:style w:type="character" w:styleId="989" w:customStyle="1">
    <w:name w:val="font31"/>
    <w:uiPriority w:val="0"/>
    <w:qFormat/>
    <w:rPr>
      <w:rFonts w:ascii="MingLiU" w:hAnsi="MingLiU" w:eastAsia="MingLiU" w:cs="MingLiU"/>
      <w:color w:val="000000"/>
      <w:sz w:val="18"/>
      <w:szCs w:val="18"/>
      <w:u w:val="none"/>
    </w:rPr>
  </w:style>
  <w:style w:type="paragraph" w:styleId="990"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91" w:customStyle="1">
    <w:name w:val="style4"/>
    <w:uiPriority w:val="0"/>
    <w:qFormat/>
  </w:style>
  <w:style w:type="paragraph" w:styleId="992" w:customStyle="1">
    <w:name w:val="Char"/>
    <w:basedOn w:val="763"/>
    <w:uiPriority w:val="0"/>
    <w:semiHidden/>
    <w:qFormat/>
    <w:rPr>
      <w:rFonts w:ascii="Tahoma" w:hAnsi="Tahoma" w:cs="仿宋_GB2312"/>
      <w:sz w:val="24"/>
      <w:szCs w:val="28"/>
    </w:rPr>
  </w:style>
  <w:style w:type="paragraph" w:styleId="993" w:customStyle="1">
    <w:name w:val="正文文本1"/>
    <w:basedOn w:val="763"/>
    <w:uiPriority w:val="0"/>
    <w:qFormat/>
    <w:pPr>
      <w:spacing w:after="120"/>
    </w:pPr>
  </w:style>
  <w:style w:type="paragraph" w:styleId="994" w:customStyle="1">
    <w:name w:val="标题 31"/>
    <w:basedOn w:val="763"/>
    <w:next w:val="763"/>
    <w:uiPriority w:val="0"/>
    <w:qFormat/>
    <w:pPr>
      <w:keepLines/>
      <w:keepNext/>
      <w:spacing w:before="260" w:after="260" w:line="413" w:lineRule="auto"/>
      <w:outlineLvl w:val="2"/>
    </w:pPr>
    <w:rPr>
      <w:b/>
      <w:sz w:val="32"/>
    </w:rPr>
  </w:style>
  <w:style w:type="paragraph" w:styleId="995" w:customStyle="1">
    <w:name w:val="标题 41"/>
    <w:basedOn w:val="763"/>
    <w:next w:val="763"/>
    <w:uiPriority w:val="0"/>
    <w:qFormat/>
    <w:pPr>
      <w:keepLines/>
      <w:keepNext/>
      <w:spacing w:before="280" w:after="290" w:line="372" w:lineRule="auto"/>
      <w:outlineLvl w:val="3"/>
    </w:pPr>
    <w:rPr>
      <w:rFonts w:ascii="Arial" w:hAnsi="Arial" w:eastAsia="黑体"/>
      <w:b/>
      <w:sz w:val="28"/>
    </w:rPr>
  </w:style>
  <w:style w:type="paragraph" w:styleId="996" w:customStyle="1">
    <w:name w:val="首行缩进"/>
    <w:basedOn w:val="763"/>
    <w:uiPriority w:val="0"/>
    <w:qFormat/>
    <w:pPr>
      <w:ind w:firstLine="480"/>
    </w:pPr>
    <w:rPr>
      <w:lang w:val="zh-CN"/>
    </w:rPr>
  </w:style>
  <w:style w:type="character" w:styleId="997" w:customStyle="1">
    <w:name w:val="font11"/>
    <w:basedOn w:val="773"/>
    <w:uiPriority w:val="0"/>
    <w:qFormat/>
    <w:rPr>
      <w:rFonts w:hint="eastAsia" w:ascii="宋体" w:hAnsi="宋体" w:eastAsia="宋体" w:cs="宋体"/>
      <w:color w:val="000000"/>
      <w:sz w:val="20"/>
      <w:szCs w:val="20"/>
      <w:u w:val="none"/>
    </w:rPr>
  </w:style>
  <w:style w:type="character" w:styleId="998" w:customStyle="1">
    <w:name w:val="未处理的提及1"/>
    <w:basedOn w:val="773"/>
    <w:uiPriority w:val="99"/>
    <w:semiHidden/>
    <w:unhideWhenUsed/>
    <w:qFormat/>
    <w:rPr>
      <w:color w:val="605e5c"/>
      <w:shd w:val="clear" w:color="auto" w:fill="e1dfdd"/>
    </w:rPr>
  </w:style>
  <w:style w:type="character" w:styleId="999" w:customStyle="1">
    <w:name w:val="正文文本 字符"/>
    <w:basedOn w:val="773"/>
    <w:link w:val="779"/>
    <w:uiPriority w:val="0"/>
    <w:qFormat/>
    <w:rPr>
      <w:rFonts w:ascii="楷体_GB2312" w:hAnsi="Arial" w:eastAsia="楷体_GB2312"/>
      <w:sz w:val="28"/>
    </w:rPr>
  </w:style>
  <w:style w:type="paragraph" w:styleId="100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01" w:customStyle="1">
    <w:name w:val="正文1"/>
    <w:basedOn w:val="763"/>
    <w:next w:val="763"/>
    <w:uiPriority w:val="0"/>
    <w:qFormat/>
    <w:pPr>
      <w:ind w:firstLine="510"/>
      <w:spacing w:before="156"/>
    </w:pPr>
    <w:rPr>
      <w:sz w:val="24"/>
      <w:szCs w:val="24"/>
    </w:rPr>
  </w:style>
  <w:style w:type="paragraph" w:styleId="1002" w:customStyle="1">
    <w:name w:val="p0"/>
    <w:basedOn w:val="763"/>
    <w:uiPriority w:val="0"/>
    <w:qFormat/>
    <w:pPr>
      <w:jc w:val="left"/>
      <w:spacing w:before="100" w:beforeAutospacing="1" w:after="100" w:afterAutospacing="1"/>
      <w:widowControl/>
    </w:pPr>
    <w:rPr>
      <w:rFonts w:ascii="宋体" w:hAnsi="宋体" w:cs="宋体"/>
      <w:sz w:val="24"/>
      <w:szCs w:val="24"/>
    </w:rPr>
  </w:style>
  <w:style w:type="paragraph" w:styleId="1003" w:customStyle="1">
    <w:name w:val="正文首行缩进 211"/>
    <w:basedOn w:val="763"/>
    <w:uiPriority w:val="0"/>
    <w:qFormat/>
    <w:pPr>
      <w:ind w:firstLine="420"/>
      <w:jc w:val="left"/>
      <w:spacing w:line="360" w:lineRule="auto"/>
    </w:pPr>
    <w:rPr>
      <w:rFonts w:ascii="宋体" w:hAnsi="宋体"/>
      <w:sz w:val="22"/>
      <w:lang w:eastAsia="en-US"/>
    </w:rPr>
  </w:style>
  <w:style w:type="paragraph" w:styleId="1004" w:customStyle="1">
    <w:name w:val="修订1"/>
    <w:hidden/>
    <w:uiPriority w:val="99"/>
    <w:unhideWhenUsed/>
    <w:qFormat/>
    <w:rPr>
      <w:rFonts w:ascii="Times New Roman" w:hAnsi="Times New Roman" w:eastAsia="宋体" w:cs="Times New Roman"/>
      <w:sz w:val="21"/>
      <w:lang w:val="en-US" w:eastAsia="zh-CN" w:bidi="ar-SA"/>
    </w:rPr>
  </w:style>
  <w:style w:type="paragraph" w:styleId="1005" w:customStyle="1">
    <w:name w:val="Revision"/>
    <w:hidden/>
    <w:uiPriority w:val="99"/>
    <w:unhideWhenUsed/>
    <w:rPr>
      <w:rFonts w:ascii="Times New Roman" w:hAnsi="Times New Roman" w:eastAsia="宋体" w:cs="Times New Roman"/>
      <w:sz w:val="21"/>
      <w:lang w:val="en-US" w:eastAsia="zh-CN" w:bidi="ar-SA"/>
    </w:rPr>
  </w:style>
  <w:style w:type="numbering" w:styleId="10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极简</dc:creator>
  <cp:lastModifiedBy>南京珂佳工程管理有限公司</cp:lastModifiedBy>
  <cp:revision>8</cp:revision>
  <dcterms:created xsi:type="dcterms:W3CDTF">2026-08-11T08:47:00Z</dcterms:created>
  <dcterms:modified xsi:type="dcterms:W3CDTF">2026-08-17T08:21:08Z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5879B0EFAC7B4CE195248EFC87924835_13</vt:lpwstr>
  </property>
  <property fmtid="{D5CDD505-2E9C-101B-9397-08002B2CF9AE}" pid="4" name="KSOTemplateDocerSaveRecord">
    <vt:lpwstr>eyJoZGlkIjoiYmIzYzNmZGM3NzlmNzNjMjkzYTliNDI4NDE1Mzk3MWYiLCJ1c2VySWQiOiIyNDkyMDkzNzMifQ==</vt:lpwstr>
  </property>
</Properties>
</file>