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苏州市立医院（太湖总院）物业管理服务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4"/>
        <w:ind w:firstLine="0"/>
        <w:jc w:val="left"/>
        <w:spacing w:before="120" w:after="120"/>
        <w:tabs>
          <w:tab w:val="right" w:pos="9856" w:leader="dot"/>
        </w:tabs>
        <w:rPr>
          <w:rStyle w:val="1076"/>
          <w:rFonts w:ascii="宋体" w:hAnsi="宋体" w:cs="Calibri"/>
          <w:bCs/>
          <w:caps/>
          <w:color w:val="auto"/>
          <w:sz w:val="32"/>
          <w:szCs w:val="32"/>
        </w:rPr>
        <w:outlineLvl w:val="9"/>
      </w:pPr>
      <w:r>
        <w:rPr>
          <w:rFonts w:ascii="宋体" w:hAnsi="宋体" w:cs="Calibri"/>
          <w:bCs/>
          <w:caps/>
          <w:color w:val="auto"/>
          <w:sz w:val="32"/>
          <w:szCs w:val="32"/>
        </w:rPr>
      </w:r>
      <w:r/>
    </w:p>
    <w:p>
      <w:pPr>
        <w:pStyle w:val="1044"/>
        <w:ind w:firstLine="0"/>
        <w:tabs>
          <w:tab w:val="right" w:pos="9854" w:leader="dot"/>
        </w:tabs>
        <w:rPr>
          <w:rFonts w:asciiTheme="majorEastAsia" w:hAnsiTheme="majorEastAsia" w:eastAsiaTheme="majorEastAsia" w:cstheme="minorBidi"/>
          <w:sz w:val="32"/>
          <w:szCs w:val="32"/>
        </w:rPr>
      </w:pPr>
      <w:r>
        <w:rPr>
          <w:rStyle w:val="1076"/>
          <w:rFonts w:cs="Calibri" w:asciiTheme="majorEastAsia" w:hAnsiTheme="majorEastAsia" w:eastAsiaTheme="majorEastAsia"/>
          <w:bCs/>
          <w:caps/>
          <w:color w:val="auto"/>
          <w:sz w:val="32"/>
          <w:szCs w:val="32"/>
        </w:rPr>
        <w:fldChar w:fldCharType="begin"/>
      </w:r>
      <w:r>
        <w:rPr>
          <w:rStyle w:val="1076"/>
          <w:rFonts w:cs="Calibri" w:asciiTheme="majorEastAsia" w:hAnsiTheme="majorEastAsia" w:eastAsiaTheme="majorEastAsia"/>
          <w:bCs/>
          <w:caps/>
          <w:color w:val="auto"/>
          <w:sz w:val="32"/>
          <w:szCs w:val="32"/>
        </w:rPr>
        <w:instrText xml:space="preserve"> TOC \o "1-1" \h \z \u </w:instrText>
      </w:r>
      <w:r>
        <w:rPr>
          <w:rStyle w:val="1076"/>
          <w:rFonts w:cs="Calibri" w:asciiTheme="majorEastAsia" w:hAnsiTheme="majorEastAsia" w:eastAsiaTheme="majorEastAsia"/>
          <w:bCs/>
          <w:caps/>
          <w:color w:val="auto"/>
          <w:sz w:val="32"/>
          <w:szCs w:val="32"/>
        </w:rPr>
        <w:fldChar w:fldCharType="separate"/>
      </w:r>
      <w:hyperlink w:tooltip="#_Toc165274502" w:anchor="_Toc165274502" w:history="1">
        <w:r>
          <w:rPr>
            <w:rStyle w:val="1076"/>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076"/>
            <w:rFonts w:asciiTheme="majorEastAsia" w:hAnsiTheme="majorEastAsia" w:eastAsiaTheme="majorEastAsia"/>
            <w:sz w:val="32"/>
            <w:szCs w:val="32"/>
          </w:rPr>
          <w:t xml:space="preserve">第二章</w:t>
        </w:r>
        <w:r>
          <w:rPr>
            <w:rStyle w:val="1076"/>
            <w:rFonts w:hint="eastAsia" w:asciiTheme="majorEastAsia" w:hAnsiTheme="majorEastAsia" w:eastAsiaTheme="majorEastAsia"/>
            <w:sz w:val="32"/>
            <w:szCs w:val="32"/>
          </w:rPr>
          <w:t xml:space="preserve"> </w:t>
        </w:r>
        <w:r>
          <w:rPr>
            <w:rStyle w:val="1076"/>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076"/>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076"/>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076"/>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076"/>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076"/>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73</w:t>
        </w:r>
        <w:r>
          <w:rPr>
            <w:rFonts w:asciiTheme="majorEastAsia" w:hAnsiTheme="majorEastAsia" w:eastAsiaTheme="majorEastAsia"/>
            <w:sz w:val="32"/>
            <w:szCs w:val="32"/>
          </w:rPr>
          <w:fldChar w:fldCharType="end"/>
        </w:r>
      </w:hyperlink>
      <w:r/>
      <w:r/>
    </w:p>
    <w:p>
      <w:pPr>
        <w:pStyle w:val="1044"/>
        <w:ind w:firstLine="0"/>
        <w:spacing w:before="120" w:after="120"/>
        <w:tabs>
          <w:tab w:val="right" w:pos="9854" w:leader="dot"/>
        </w:tabs>
        <w:rPr>
          <w:rFonts w:ascii="宋体" w:hAnsi="宋体"/>
          <w:sz w:val="32"/>
          <w:szCs w:val="32"/>
        </w:rPr>
        <w:outlineLvl w:val="9"/>
      </w:pPr>
      <w:r>
        <w:rPr>
          <w:rStyle w:val="107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苏州市立医院（太湖总院）物业管理服务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1"/>
        <w:ind w:left="431" w:firstLine="17"/>
        <w:jc w:val="center"/>
        <w:spacing w:before="0" w:after="0" w:line="360" w:lineRule="auto"/>
        <w:rPr>
          <w:rStyle w:val="1141"/>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苏州市立医院（太湖总院）物业管理服务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JSZC-320500-JZCG-G2026-0183</w:t>
      </w:r>
      <w:r/>
    </w:p>
    <w:p>
      <w:pPr>
        <w:pStyle w:val="102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苏州市立医院（太湖总院）物业管理服务</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 </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合同签订后2年</w:t>
      </w:r>
      <w:r>
        <w:rPr>
          <w:rFonts w:hint="eastAsia" w:ascii="宋体" w:hAnsi="宋体"/>
          <w:sz w:val="21"/>
          <w:szCs w:val="21"/>
        </w:rPr>
        <w:t xml:space="preserve">。</w:t>
      </w:r>
      <w:r>
        <w:rPr>
          <w:rFonts w:ascii="宋体" w:hAnsi="宋体"/>
          <w:sz w:val="21"/>
          <w:szCs w:val="21"/>
        </w:rPr>
        <w:t xml:space="preserve"> </w:t>
      </w:r>
      <w:r/>
    </w:p>
    <w:p>
      <w:pPr>
        <w:pStyle w:val="1029"/>
        <w:ind w:left="0" w:firstLine="420"/>
        <w:spacing w:line="360" w:lineRule="auto"/>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苏州市立医院（太湖总院）物业管理服务</w:t>
      </w:r>
      <w:r>
        <w:rPr>
          <w:rFonts w:hint="eastAsia" w:ascii="宋体" w:hAnsi="宋体"/>
          <w:sz w:val="21"/>
          <w:szCs w:val="21"/>
        </w:rPr>
        <w:t xml:space="preserve">。</w:t>
      </w: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w:t>
      </w:r>
      <w:r>
        <w:rPr>
          <w:rFonts w:hint="eastAsia" w:ascii="宋体" w:hAnsi="宋体"/>
          <w:sz w:val="21"/>
        </w:rPr>
        <w:t xml:space="preserve">最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w:t>
      </w:r>
      <w:r/>
    </w:p>
    <w:p>
      <w:pPr>
        <w:pStyle w:val="1029"/>
        <w:ind w:left="0" w:firstLine="420"/>
        <w:spacing w:line="360" w:lineRule="auto"/>
        <w:rPr>
          <w:rFonts w:ascii="宋体" w:hAnsi="宋体"/>
          <w:sz w:val="21"/>
          <w:szCs w:val="21"/>
        </w:rPr>
      </w:pPr>
      <w:r>
        <w:rPr>
          <w:rFonts w:hint="eastAsia" w:ascii="宋体" w:hAnsi="宋体"/>
          <w:sz w:val="21"/>
        </w:rPr>
        <w:t xml:space="preserve">本项目主要包含全院范围所有大楼、</w:t>
      </w:r>
      <w:r>
        <w:rPr>
          <w:rFonts w:hint="eastAsia" w:ascii="宋体" w:hAnsi="宋体"/>
          <w:sz w:val="21"/>
        </w:rPr>
        <w:t xml:space="preserve">病区、门诊、地下室、平台、楼顶、辅楼保洁，公共区域环境清洁消杀。</w:t>
      </w:r>
      <w:r>
        <w:rPr>
          <w:rFonts w:hint="eastAsia" w:ascii="宋体" w:hAnsi="宋体"/>
          <w:sz w:val="21"/>
        </w:rPr>
        <w:t xml:space="preserve">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9"/>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w:t>
      </w:r>
      <w:bookmarkStart w:id="8" w:name="OLE_LINK48"/>
      <w:r/>
      <w:bookmarkStart w:id="9" w:name="OLE_LINK49"/>
      <w:r>
        <w:rPr>
          <w:rFonts w:hint="eastAsia" w:ascii="宋体" w:hAnsi="宋体"/>
          <w:b/>
          <w:sz w:val="21"/>
          <w:szCs w:val="21"/>
        </w:rPr>
        <w:t xml:space="preserve">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8"/>
      <w:r/>
      <w:bookmarkEnd w:id="9"/>
      <w:r>
        <w:rPr>
          <w:rFonts w:hint="eastAsia" w:ascii="宋体" w:hAnsi="宋体"/>
          <w:b/>
          <w:sz w:val="21"/>
          <w:szCs w:val="21"/>
        </w:rPr>
        <w:t xml:space="preserve">接受分包的中小企业和分包企业之间不得存在直接控股、管理关系。</w:t>
      </w:r>
      <w:r/>
    </w:p>
    <w:p>
      <w:pPr>
        <w:pStyle w:val="1029"/>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如采购项目的投标单位自身为中小企业的，视同符合本条资格要求，则可以不再进行分包。</w:t>
      </w:r>
      <w:r/>
    </w:p>
    <w:p>
      <w:pPr>
        <w:pStyle w:val="1029"/>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102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9"/>
        <w:ind w:left="0" w:firstLine="420"/>
        <w:spacing w:line="360" w:lineRule="auto"/>
        <w:rPr>
          <w:rFonts w:ascii="宋体" w:hAnsi="宋体"/>
          <w:sz w:val="21"/>
          <w:szCs w:val="21"/>
        </w:rPr>
      </w:pPr>
      <w:r>
        <w:rPr>
          <w:rFonts w:hint="eastAsia" w:ascii="宋体" w:hAnsi="宋体"/>
          <w:sz w:val="21"/>
          <w:szCs w:val="21"/>
        </w:rPr>
        <w:t xml:space="preserve">4.联合体及转包、分包：</w:t>
      </w:r>
      <w:r>
        <w:rPr>
          <w:rFonts w:hint="eastAsia" w:ascii="宋体" w:hAnsi="宋体"/>
          <w:sz w:val="21"/>
          <w:szCs w:val="21"/>
        </w:rPr>
        <w:t xml:space="preserve">本项目不接受联合体、不接受转包，本项目接受分包</w:t>
      </w:r>
      <w:r>
        <w:rPr>
          <w:rFonts w:hint="eastAsia" w:ascii="宋体" w:hAnsi="宋体"/>
          <w:b/>
          <w:sz w:val="21"/>
          <w:szCs w:val="21"/>
        </w:rPr>
        <w:t xml:space="preserve">（</w:t>
      </w:r>
      <w:bookmarkStart w:id="10" w:name="OLE_LINK21"/>
      <w:r/>
      <w:bookmarkStart w:id="11" w:name="OLE_LINK23"/>
      <w:r>
        <w:rPr>
          <w:rFonts w:hint="eastAsia" w:ascii="宋体" w:hAnsi="宋体"/>
          <w:b/>
          <w:sz w:val="21"/>
          <w:szCs w:val="21"/>
        </w:rPr>
        <w:t xml:space="preserve">项目</w:t>
      </w:r>
      <w:r>
        <w:rPr>
          <w:rFonts w:hint="eastAsia" w:ascii="宋体" w:hAnsi="宋体"/>
          <w:b/>
          <w:sz w:val="21"/>
          <w:szCs w:val="21"/>
        </w:rPr>
        <w:t xml:space="preserve">服务</w:t>
      </w:r>
      <w:r>
        <w:rPr>
          <w:rFonts w:hint="eastAsia" w:ascii="宋体" w:hAnsi="宋体"/>
          <w:b/>
          <w:sz w:val="21"/>
          <w:szCs w:val="21"/>
        </w:rPr>
        <w:t xml:space="preserve">人员</w:t>
      </w:r>
      <w:r>
        <w:rPr>
          <w:rFonts w:hint="eastAsia" w:ascii="宋体" w:hAnsi="宋体"/>
          <w:b/>
          <w:sz w:val="21"/>
          <w:szCs w:val="21"/>
        </w:rPr>
        <w:t xml:space="preserve">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w:t>
      </w:r>
      <w:r>
        <w:rPr>
          <w:rFonts w:hint="eastAsia" w:ascii="宋体" w:hAnsi="宋体"/>
          <w:b/>
          <w:sz w:val="21"/>
          <w:szCs w:val="21"/>
        </w:rPr>
        <w:t xml:space="preserve">位</w:t>
      </w:r>
      <w:r>
        <w:rPr>
          <w:rFonts w:hint="eastAsia" w:ascii="宋体" w:hAnsi="宋体"/>
          <w:b/>
          <w:sz w:val="21"/>
          <w:szCs w:val="21"/>
        </w:rPr>
        <w:t xml:space="preserve">可进行分包，其余岗位不允许分包</w:t>
      </w:r>
      <w:bookmarkEnd w:id="10"/>
      <w:r/>
      <w:bookmarkEnd w:id="11"/>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9"/>
        <w:ind w:left="0" w:firstLine="420"/>
        <w:spacing w:line="360" w:lineRule="auto"/>
        <w:rPr>
          <w:rFonts w:ascii="宋体" w:hAnsi="宋体"/>
          <w:sz w:val="21"/>
          <w:szCs w:val="21"/>
        </w:rPr>
      </w:pPr>
      <w:r>
        <w:rPr>
          <w:rFonts w:hint="eastAsia" w:ascii="宋体" w:hAnsi="宋体"/>
          <w:sz w:val="21"/>
          <w:szCs w:val="21"/>
        </w:rPr>
        <w:t xml:space="preserve">3.方式：</w:t>
      </w:r>
      <w:r/>
    </w:p>
    <w:p>
      <w:pPr>
        <w:pStyle w:val="102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02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w:t>
      </w:r>
      <w:r>
        <w:rPr>
          <w:rFonts w:hint="eastAsia" w:ascii="宋体" w:hAnsi="宋体"/>
          <w:sz w:val="21"/>
          <w:szCs w:val="21"/>
        </w:rPr>
        <w:t xml:space="preserve">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注册咨询：</w:t>
      </w:r>
      <w:bookmarkStart w:id="14" w:name="OLE_LINK17"/>
      <w:r>
        <w:rPr>
          <w:rFonts w:ascii="宋体" w:hAnsi="宋体"/>
          <w:sz w:val="21"/>
          <w:szCs w:val="21"/>
        </w:rPr>
        <w:t xml:space="preserve">13914088964</w:t>
      </w:r>
      <w:bookmarkEnd w:id="14"/>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5" w:name="OLE_LINK13"/>
      <w:r/>
      <w:bookmarkStart w:id="16" w:name="OLE_LINK16"/>
      <w:r>
        <w:rPr>
          <w:rFonts w:ascii="宋体" w:hAnsi="宋体"/>
          <w:sz w:val="21"/>
          <w:szCs w:val="21"/>
        </w:rPr>
        <w:t xml:space="preserve">13914088964</w:t>
      </w:r>
      <w:bookmarkEnd w:id="15"/>
      <w:r/>
      <w:bookmarkEnd w:id="16"/>
      <w:r>
        <w:rPr>
          <w:rFonts w:hint="eastAsia" w:ascii="宋体" w:hAnsi="宋体"/>
          <w:sz w:val="21"/>
          <w:szCs w:val="21"/>
        </w:rPr>
        <w:t xml:space="preserve">；智能客服：登录苏采云系统后，联系系统右下方智能客服图标进行咨询。</w:t>
      </w:r>
      <w:r/>
    </w:p>
    <w:p>
      <w:pPr>
        <w:pStyle w:val="102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rPr>
          <w:rFonts w:hint="eastAsia" w:ascii="宋体" w:hAnsi="宋体"/>
          <w:sz w:val="21"/>
          <w:szCs w:val="21"/>
        </w:rPr>
        <w:t xml:space="preserve">  </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17712666116</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jc w:val="left"/>
        <w:rPr>
          <w:rFonts w:ascii="宋体" w:hAnsi="宋体"/>
          <w:b/>
          <w:sz w:val="44"/>
          <w:szCs w:val="22"/>
        </w:rPr>
      </w:pPr>
      <w:r/>
      <w:bookmarkStart w:id="17" w:name="_Toc165274503"/>
      <w:r/>
      <w:bookmarkStart w:id="18" w:name="_Toc2412"/>
      <w:r/>
      <w:bookmarkStart w:id="19" w:name="_Toc6217"/>
      <w:r>
        <w:rPr>
          <w:rFonts w:ascii="宋体" w:hAnsi="宋体"/>
          <w:b/>
          <w:sz w:val="44"/>
          <w:szCs w:val="22"/>
        </w:rPr>
        <w:br w:type="page" w:clear="all"/>
      </w:r>
      <w:r/>
    </w:p>
    <w:p>
      <w:pPr>
        <w:pStyle w:val="101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1029"/>
        <w:ind w:left="0" w:firstLine="422"/>
        <w:spacing w:line="360" w:lineRule="auto"/>
        <w:rPr>
          <w:rFonts w:ascii="宋体" w:hAnsi="宋体"/>
          <w:b/>
          <w:sz w:val="21"/>
          <w:szCs w:val="21"/>
        </w:rPr>
      </w:pPr>
      <w:r/>
      <w:bookmarkStart w:id="21" w:name="_Toc20132"/>
      <w:r/>
      <w:bookmarkStart w:id="22" w:name="_Toc13437"/>
      <w:r>
        <w:rPr>
          <w:rFonts w:hint="eastAsia" w:ascii="宋体" w:hAnsi="宋体"/>
          <w:b/>
          <w:sz w:val="21"/>
          <w:szCs w:val="21"/>
        </w:rPr>
        <w:t xml:space="preserve">一、说明和释义</w:t>
      </w:r>
      <w:bookmarkEnd w:id="21"/>
      <w:r/>
      <w:bookmarkEnd w:id="22"/>
      <w:r/>
      <w:r/>
    </w:p>
    <w:p>
      <w:pPr>
        <w:pStyle w:val="1029"/>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102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9"/>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102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4976"/>
      <w:r/>
      <w:bookmarkStart w:id="26" w:name="_Toc13350"/>
      <w:r/>
      <w:r/>
    </w:p>
    <w:p>
      <w:pPr>
        <w:pStyle w:val="1029"/>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102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8"/>
        <w:ind w:left="0" w:firstLine="420"/>
        <w:spacing w:line="360" w:lineRule="auto"/>
        <w:rPr>
          <w:rFonts w:ascii="宋体" w:hAnsi="宋体" w:cs="宋体"/>
          <w:b/>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s="宋体"/>
          <w:b/>
          <w:sz w:val="21"/>
          <w:szCs w:val="21"/>
        </w:rPr>
        <w:t xml:space="preserve">4</w:t>
      </w:r>
      <w:r>
        <w:rPr>
          <w:rFonts w:hint="eastAsia" w:ascii="宋体" w:hAnsi="宋体" w:cs="宋体"/>
          <w:b/>
          <w:sz w:val="21"/>
          <w:szCs w:val="21"/>
        </w:rPr>
        <w:t xml:space="preserve">0%。接受分包的中小企业和分包企业之间不得存在直接控股、管理关系。</w:t>
      </w:r>
      <w:r/>
    </w:p>
    <w:p>
      <w:pPr>
        <w:pStyle w:val="1068"/>
        <w:ind w:left="0" w:firstLine="422"/>
        <w:spacing w:line="360" w:lineRule="auto"/>
        <w:rPr>
          <w:rFonts w:ascii="宋体" w:hAnsi="宋体" w:cs="宋体"/>
          <w:b/>
          <w:sz w:val="21"/>
          <w:szCs w:val="21"/>
        </w:rPr>
      </w:pPr>
      <w:r>
        <w:rPr>
          <w:rFonts w:hint="eastAsia" w:ascii="宋体" w:hAnsi="宋体" w:cs="宋体"/>
          <w:b/>
          <w:sz w:val="21"/>
          <w:szCs w:val="21"/>
        </w:rPr>
        <w:t xml:space="preserve">如采购项目的投标单位自身为中小企业的，视同符合本条资格要求，则可以不再进行分包。</w:t>
      </w:r>
      <w:r/>
    </w:p>
    <w:p>
      <w:pPr>
        <w:pStyle w:val="1068"/>
        <w:ind w:left="0" w:firstLine="422"/>
        <w:spacing w:before="0" w:after="0" w:line="360" w:lineRule="auto"/>
        <w:rPr>
          <w:rFonts w:ascii="宋体" w:hAnsi="宋体" w:cs="宋体"/>
          <w:b/>
          <w:sz w:val="21"/>
          <w:szCs w:val="21"/>
        </w:rPr>
      </w:pPr>
      <w:r>
        <w:rPr>
          <w:rFonts w:hint="eastAsia" w:ascii="宋体" w:hAnsi="宋体" w:cs="宋体"/>
          <w:b/>
          <w:sz w:val="21"/>
          <w:szCs w:val="21"/>
        </w:rPr>
        <w:t xml:space="preserve">小微企业不得将合同分包给大中型企业，中型企业不得将合同分包给大型企业。</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w:t>
      </w:r>
      <w:r>
        <w:rPr>
          <w:rFonts w:hint="eastAsia" w:ascii="宋体" w:hAnsi="宋体" w:cs="Times New Roman"/>
          <w:sz w:val="21"/>
          <w:szCs w:val="21"/>
        </w:rPr>
        <w:t xml:space="preserve">。</w:t>
      </w:r>
      <w:bookmarkStart w:id="27" w:name="_Toc5764"/>
      <w:r/>
      <w:bookmarkStart w:id="28" w:name="_Toc31958"/>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w:t>
      </w:r>
      <w:bookmarkStart w:id="29" w:name="OLE_LINK28"/>
      <w:r/>
      <w:bookmarkStart w:id="30" w:name="OLE_LINK47"/>
      <w:r>
        <w:rPr>
          <w:rFonts w:hint="eastAsia" w:ascii="宋体" w:hAnsi="宋体" w:cs="Times New Roman"/>
          <w:sz w:val="21"/>
          <w:szCs w:val="21"/>
        </w:rPr>
        <w:t xml:space="preserve">分包</w:t>
      </w:r>
      <w:bookmarkEnd w:id="29"/>
      <w:r/>
      <w:bookmarkEnd w:id="30"/>
      <w:r>
        <w:rPr>
          <w:rFonts w:hint="eastAsia" w:ascii="宋体" w:hAnsi="宋体" w:cs="Times New Roman"/>
          <w:b/>
          <w:sz w:val="21"/>
          <w:szCs w:val="21"/>
        </w:rPr>
        <w:t xml:space="preserve">（</w:t>
      </w:r>
      <w:r>
        <w:rPr>
          <w:rFonts w:hint="eastAsia" w:ascii="宋体" w:hAnsi="宋体" w:cs="Times New Roman"/>
          <w:b/>
          <w:sz w:val="21"/>
          <w:szCs w:val="21"/>
        </w:rPr>
        <w:t xml:space="preserve">项目</w:t>
      </w:r>
      <w:r>
        <w:rPr>
          <w:rFonts w:hint="eastAsia" w:ascii="宋体" w:hAnsi="宋体"/>
          <w:b/>
          <w:sz w:val="21"/>
          <w:szCs w:val="21"/>
        </w:rPr>
        <w:t xml:space="preserve">服务人员配置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岗位可进行分包，其余岗位不允许分包</w:t>
      </w:r>
      <w:r>
        <w:rPr>
          <w:rFonts w:hint="eastAsia" w:ascii="宋体" w:hAnsi="宋体" w:cs="Times New Roman"/>
          <w:b/>
          <w:sz w:val="21"/>
          <w:szCs w:val="21"/>
        </w:rPr>
        <w:t xml:space="preserve">）</w:t>
      </w:r>
      <w:r>
        <w:rPr>
          <w:rFonts w:hint="eastAsia" w:ascii="宋体" w:hAnsi="宋体" w:cs="Times New Roman"/>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w:t>
      </w:r>
      <w:r>
        <w:rPr>
          <w:rFonts w:hint="eastAsia" w:ascii="宋体" w:hAnsi="宋体"/>
          <w:b/>
          <w:sz w:val="21"/>
          <w:szCs w:val="21"/>
        </w:rPr>
        <w:t xml:space="preserve">的</w:t>
      </w:r>
      <w:r>
        <w:rPr>
          <w:rFonts w:ascii="宋体" w:hAnsi="宋体"/>
          <w:b/>
          <w:sz w:val="21"/>
          <w:szCs w:val="21"/>
        </w:rPr>
        <w:t xml:space="preserve">4</w:t>
      </w:r>
      <w:r>
        <w:rPr>
          <w:rFonts w:hint="eastAsia" w:ascii="宋体" w:hAnsi="宋体"/>
          <w:b/>
          <w:sz w:val="21"/>
          <w:szCs w:val="21"/>
        </w:rPr>
        <w:t xml:space="preserve">0%</w:t>
      </w:r>
      <w:r>
        <w:rPr>
          <w:rFonts w:hint="eastAsia" w:ascii="宋体" w:hAnsi="宋体"/>
          <w:b/>
          <w:sz w:val="21"/>
          <w:szCs w:val="21"/>
        </w:rPr>
        <w:t xml:space="preserve">。接受分包合同的中小企业和分包企业之间不得存在直接控股、管理关系。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102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9"/>
        <w:ind w:left="0" w:firstLine="420"/>
        <w:spacing w:line="360" w:lineRule="auto"/>
        <w:rPr>
          <w:rFonts w:ascii="宋体" w:hAnsi="宋体"/>
          <w:sz w:val="21"/>
          <w:szCs w:val="21"/>
        </w:rPr>
      </w:pPr>
      <w:r/>
      <w:bookmarkStart w:id="31" w:name="_Toc16745"/>
      <w:r/>
      <w:bookmarkStart w:id="3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029"/>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3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9"/>
        <w:ind w:left="0" w:firstLine="420"/>
        <w:spacing w:line="360" w:lineRule="auto"/>
        <w:rPr>
          <w:rFonts w:ascii="宋体" w:hAnsi="宋体"/>
          <w:sz w:val="21"/>
          <w:szCs w:val="21"/>
        </w:rPr>
      </w:pPr>
      <w:r/>
      <w:bookmarkStart w:id="37" w:name="OLE_LINK14"/>
      <w:r>
        <w:rPr>
          <w:rFonts w:hint="eastAsia" w:ascii="宋体" w:hAnsi="宋体"/>
          <w:sz w:val="21"/>
          <w:szCs w:val="21"/>
        </w:rPr>
        <w:t xml:space="preserve">质疑联系人：金工</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7"/>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10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rPr>
          <w:rFonts w:hint="eastAsia" w:ascii="宋体" w:hAnsi="宋体"/>
          <w:b/>
          <w:sz w:val="21"/>
          <w:szCs w:val="21"/>
        </w:rPr>
        <w:t xml:space="preserve">；</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31150"/>
      <w:r/>
      <w:bookmarkStart w:id="3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9371"/>
      <w:r/>
      <w:bookmarkStart w:id="4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5"/>
        <w:ind w:left="0" w:firstLine="422"/>
        <w:spacing w:line="360" w:lineRule="auto"/>
        <w:rPr>
          <w:rFonts w:ascii="宋体" w:hAnsi="宋体" w:cs="宋体"/>
          <w:b/>
          <w:color w:val="000000" w:themeColor="text1"/>
          <w:sz w:val="21"/>
          <w:szCs w:val="21"/>
        </w:rPr>
      </w:pPr>
      <w:r/>
      <w:bookmarkStart w:id="42" w:name="OLE_LINK20"/>
      <w:r/>
      <w:bookmarkStart w:id="43" w:name="OLE_LINK11"/>
      <w:r/>
      <w:bookmarkStart w:id="4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2"/>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6"/>
      <w:r>
        <w:rPr>
          <w:rFonts w:hint="eastAsia" w:ascii="宋体" w:hAnsi="宋体" w:cs="宋体"/>
          <w:b/>
          <w:color w:val="000000" w:themeColor="text1"/>
          <w:sz w:val="21"/>
          <w:szCs w:val="21"/>
          <w:lang w:val="en-US"/>
        </w:rPr>
        <w:t xml:space="preserve">评标</w:t>
      </w:r>
      <w:bookmarkEnd w:id="45"/>
      <w:r>
        <w:rPr>
          <w:rFonts w:hint="eastAsia" w:ascii="宋体" w:hAnsi="宋体" w:cs="宋体"/>
          <w:b/>
          <w:color w:val="000000" w:themeColor="text1"/>
          <w:sz w:val="21"/>
          <w:szCs w:val="21"/>
          <w:lang w:val="en-US"/>
        </w:rPr>
        <w:t xml:space="preserve">委员会应当启动异常低价投标审查程序：</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5"/>
        <w:ind w:left="0" w:firstLine="422"/>
        <w:spacing w:line="360" w:lineRule="auto"/>
        <w:rPr>
          <w:color w:val="333333"/>
          <w:shd w:val="clear" w:color="auto" w:fill="ffffff"/>
        </w:rPr>
      </w:pPr>
      <w:r/>
      <w:bookmarkStart w:id="46" w:name="OLE_LINK3"/>
      <w:r/>
      <w:bookmarkStart w:id="4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bookmarkEnd w:id="44"/>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4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5"/>
        <w:ind w:left="0" w:firstLine="0"/>
        <w:spacing w:line="360" w:lineRule="auto"/>
        <w:rPr>
          <w:rFonts w:ascii="宋体" w:hAnsi="宋体" w:cs="宋体"/>
          <w:sz w:val="21"/>
          <w:szCs w:val="21"/>
        </w:rPr>
      </w:pPr>
      <w:r>
        <w:rPr>
          <w:rFonts w:ascii="宋体" w:hAnsi="宋体" w:cs="宋体"/>
          <w:sz w:val="21"/>
          <w:szCs w:val="21"/>
        </w:rPr>
      </w:r>
      <w:r/>
    </w:p>
    <w:p>
      <w:pPr>
        <w:pStyle w:val="1011"/>
        <w:ind w:left="0" w:firstLine="0"/>
        <w:jc w:val="center"/>
        <w:rPr>
          <w:rFonts w:ascii="宋体" w:hAnsi="宋体"/>
          <w:sz w:val="21"/>
          <w:szCs w:val="21"/>
          <w:lang w:val="zh-CN"/>
        </w:rPr>
      </w:pPr>
      <w:r/>
      <w:bookmarkStart w:id="56" w:name="_Toc24711"/>
      <w:r/>
      <w:bookmarkStart w:id="57" w:name="_Toc7264"/>
      <w:r>
        <w:rPr>
          <w:rFonts w:hint="eastAsia" w:ascii="宋体" w:hAnsi="宋体"/>
          <w:b/>
          <w:sz w:val="44"/>
          <w:szCs w:val="22"/>
        </w:rPr>
        <w:br w:type="page" w:clear="all"/>
      </w:r>
      <w:bookmarkStart w:id="58" w:name="_Toc165274504"/>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4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17036"/>
      <w:r/>
      <w:bookmarkStart w:id="61" w:name="_Toc71810480"/>
      <w:r/>
      <w:bookmarkStart w:id="62" w:name="_Toc105397779"/>
      <w:r/>
      <w:bookmarkStart w:id="63" w:name="_Toc3821"/>
      <w:r/>
      <w:bookmarkStart w:id="64" w:name="_Toc165274505"/>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65274506"/>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7"/>
        <w:rPr>
          <w:rFonts w:ascii="宋体" w:hAnsi="宋体"/>
        </w:rPr>
      </w:pPr>
      <w:r>
        <w:rPr>
          <w:rFonts w:ascii="宋体" w:hAnsi="宋体"/>
        </w:rPr>
      </w:r>
      <w:r/>
    </w:p>
    <w:p>
      <w:pPr>
        <w:ind w:left="0"/>
        <w:jc w:val="left"/>
        <w:rPr>
          <w:rFonts w:ascii="宋体" w:hAnsi="宋体"/>
          <w:b/>
          <w:sz w:val="21"/>
          <w:szCs w:val="21"/>
        </w:rPr>
      </w:pPr>
      <w:r/>
      <w:bookmarkStart w:id="77" w:name="_Toc7945"/>
      <w:r/>
      <w:bookmarkStart w:id="78" w:name="_Toc241"/>
      <w:r/>
      <w:bookmarkStart w:id="79" w:name="_Toc71810482"/>
      <w:r/>
      <w:bookmarkStart w:id="80" w:name="_Toc165274507"/>
      <w:r/>
      <w:bookmarkStart w:id="81"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0cm*80cm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注：医疗垃圾袋为黄色，并带有明显标记。生活垃圾袋为黑色。未被污染的输液软袋为白色垃圾袋。</w:t>
      </w:r>
      <w:r/>
    </w:p>
    <w:p>
      <w:pPr>
        <w:ind w:left="0" w:firstLine="420"/>
        <w:spacing w:line="40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82" w:name="_Toc165274508"/>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9621"/>
      <w:r/>
      <w:bookmarkStart w:id="86" w:name="_Toc105397783"/>
      <w:r/>
      <w:bookmarkStart w:id="87" w:name="_Toc165274509"/>
      <w:r/>
      <w:bookmarkStart w:id="88" w:name="_Toc21574"/>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苏州市立医院（太湖总院）物业管理服务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65274510"/>
      <w:r/>
      <w:bookmarkStart w:id="9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15378"/>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0"/>
        <w:ind w:left="0" w:firstLine="0"/>
        <w:rPr>
          <w:rFonts w:ascii="宋体" w:hAnsi="宋体"/>
          <w:b/>
          <w:lang w:val="zh-CN"/>
        </w:rPr>
      </w:pPr>
      <w:r>
        <w:rPr>
          <w:rFonts w:ascii="宋体" w:hAnsi="宋体"/>
          <w:b/>
          <w:lang w:val="zh-CN"/>
        </w:rPr>
      </w:r>
      <w:r/>
    </w:p>
    <w:p>
      <w:pPr>
        <w:pStyle w:val="107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165274511"/>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103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w:t>
      </w:r>
      <w:r>
        <w:rPr>
          <w:rFonts w:hint="eastAsia" w:ascii="宋体" w:hAnsi="宋体"/>
          <w:b/>
          <w:sz w:val="21"/>
          <w:szCs w:val="21"/>
        </w:rPr>
        <w:t xml:space="preserve">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w:t>
      </w:r>
      <w:r>
        <w:rPr>
          <w:rFonts w:hint="eastAsia" w:ascii="宋体" w:hAnsi="宋体"/>
          <w:b/>
          <w:sz w:val="21"/>
          <w:szCs w:val="21"/>
        </w:rPr>
        <w:t xml:space="preserve">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1023"/>
        <w:ind w:left="0" w:firstLine="0"/>
      </w:pPr>
      <w:r/>
      <w:r/>
    </w:p>
    <w:p>
      <w:pPr>
        <w:pStyle w:val="1023"/>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165274513"/>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65274514"/>
      <w:r/>
      <w:bookmarkStart w:id="108" w:name="_Toc105397788"/>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65274515"/>
      <w:r/>
      <w:bookmarkStart w:id="11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2" w:name="_Toc103258863"/>
      <w:r/>
      <w:bookmarkStart w:id="113" w:name="_Toc105397791"/>
      <w:r/>
      <w:bookmarkStart w:id="114"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70"/>
        <w:ind w:left="400" w:firstLine="400"/>
      </w:pPr>
      <w:r/>
      <w:r/>
    </w:p>
    <w:p>
      <w:pPr>
        <w:pStyle w:val="1070"/>
        <w:ind w:left="400" w:firstLine="400"/>
      </w:pPr>
      <w:r/>
      <w:r/>
    </w:p>
    <w:p>
      <w:pPr>
        <w:pStyle w:val="1070"/>
        <w:ind w:left="0" w:firstLine="0"/>
      </w:pPr>
      <w:r/>
      <w:r/>
    </w:p>
    <w:p>
      <w:pPr>
        <w:ind w:left="0"/>
        <w:jc w:val="left"/>
        <w:rPr>
          <w:rFonts w:ascii="宋体" w:hAnsi="宋体"/>
          <w:b/>
          <w:bCs/>
          <w:sz w:val="21"/>
          <w:szCs w:val="21"/>
        </w:rPr>
      </w:pPr>
      <w:r/>
      <w:bookmarkStart w:id="115" w:name="_Toc105397792"/>
      <w:r/>
      <w:bookmarkStart w:id="116" w:name="_Toc165274518"/>
      <w:r/>
      <w:bookmarkStart w:id="117" w:name="_Toc103258864"/>
      <w:r>
        <w:rPr>
          <w:rFonts w:ascii="宋体" w:hAnsi="宋体"/>
          <w:b/>
          <w:bCs/>
          <w:sz w:val="21"/>
          <w:szCs w:val="21"/>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pPr>
      <w:r>
        <w:rPr>
          <w:lang w:val="zh-CN"/>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ind w:left="400" w:firstLine="1188"/>
        <w:spacing w:line="360" w:lineRule="exact"/>
        <w:rPr>
          <w:rFonts w:cs="Times New Roman"/>
        </w:rPr>
      </w:pPr>
      <w:r>
        <w:rPr>
          <w:rFonts w:cs="Times New Roman"/>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ind w:left="420" w:firstLine="1188"/>
        <w:spacing w:line="360" w:lineRule="exact"/>
        <w:rPr>
          <w:rFonts w:ascii="Times New Roman" w:hAnsi="Times New Roman" w:cs="Times New Roman"/>
        </w:rPr>
      </w:pPr>
      <w:r>
        <w:rPr>
          <w:rFonts w:ascii="Times New Roman" w:hAnsi="Times New Roman" w:cs="Times New Roman"/>
        </w:rPr>
      </w:r>
      <w:r/>
    </w:p>
    <w:p>
      <w:pPr>
        <w:rPr>
          <w:lang w:val="zh-CN"/>
        </w:rPr>
      </w:pPr>
      <w:r>
        <w:rPr>
          <w:lang w:val="zh-CN"/>
        </w:rPr>
      </w:r>
      <w:r/>
    </w:p>
    <w:p>
      <w:pPr>
        <w:ind w:left="0"/>
        <w:jc w:val="left"/>
        <w:rPr>
          <w:rFonts w:ascii="宋体" w:hAnsi="宋体"/>
          <w:b/>
          <w:sz w:val="21"/>
          <w:szCs w:val="21"/>
        </w:rPr>
      </w:pPr>
      <w:r/>
      <w:bookmarkStart w:id="118" w:name="_Toc16527451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9" w:name="OLE_LINK7"/>
      <w:r/>
      <w:bookmarkStart w:id="12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9"/>
      <w:r/>
      <w:bookmarkEnd w:id="120"/>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3"/>
      </w:pPr>
      <w:r/>
      <w:r/>
    </w:p>
    <w:p>
      <w:r/>
      <w:r/>
    </w:p>
    <w:p>
      <w:pPr>
        <w:pStyle w:val="1023"/>
      </w:pPr>
      <w:r/>
      <w:r/>
    </w:p>
    <w:p>
      <w:pPr>
        <w:pStyle w:val="1011"/>
        <w:ind w:left="0" w:firstLine="0"/>
        <w:jc w:val="center"/>
        <w:rPr>
          <w:rFonts w:ascii="宋体" w:hAnsi="宋体"/>
          <w:b/>
          <w:sz w:val="44"/>
          <w:szCs w:val="22"/>
        </w:rPr>
      </w:pPr>
      <w:r/>
      <w:bookmarkStart w:id="122" w:name="_Toc23660"/>
      <w:r/>
      <w:bookmarkStart w:id="123" w:name="_Toc4098"/>
      <w:r/>
      <w:bookmarkStart w:id="124" w:name="_Toc165274520"/>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苏州市立医院（太湖总院）物业管理服务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JSZC-320500-JZCG-G2026-0183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苏州市立医院（太湖总院）物业管理服务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6" w:name="OLE_LINK66"/>
      <w:r/>
      <w:bookmarkStart w:id="127" w:name="OLE_LINK67"/>
      <w:r>
        <w:rPr>
          <w:rFonts w:hint="eastAsia" w:ascii="宋体" w:hAnsi="宋体"/>
          <w:sz w:val="21"/>
        </w:rPr>
        <w:t xml:space="preserve">合同签订后2年</w:t>
      </w:r>
      <w:r>
        <w:rPr>
          <w:rFonts w:hint="eastAsia" w:ascii="宋体" w:hAnsi="宋体"/>
          <w:sz w:val="21"/>
          <w:szCs w:val="21"/>
        </w:rPr>
        <w:t xml:space="preserve">。</w:t>
      </w:r>
      <w:bookmarkEnd w:id="126"/>
      <w:r/>
      <w:bookmarkEnd w:id="127"/>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苏州市立医院太湖总院位于苏州市吴中区太湖新城天鹅荡路80号，用地面积81898.7m²（123亩），总建筑面积276249.2m²，其中，地上153908.74m²，地下122340.46m²．建筑高度最</w:t>
      </w:r>
      <w:r>
        <w:rPr>
          <w:rFonts w:hint="eastAsia" w:ascii="宋体" w:hAnsi="宋体"/>
          <w:sz w:val="21"/>
        </w:rPr>
        <w:t xml:space="preserve">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 </w:t>
      </w:r>
      <w:r/>
    </w:p>
    <w:p>
      <w:pPr>
        <w:ind w:left="0" w:firstLine="420"/>
        <w:spacing w:line="360" w:lineRule="auto"/>
        <w:tabs>
          <w:tab w:val="left" w:pos="420" w:leader="none"/>
        </w:tabs>
        <w:rPr>
          <w:rFonts w:ascii="宋体" w:hAnsi="宋体"/>
          <w:sz w:val="21"/>
        </w:rPr>
      </w:pPr>
      <w:r>
        <w:rPr>
          <w:rFonts w:hint="eastAsia" w:ascii="宋体" w:hAnsi="宋体"/>
          <w:sz w:val="21"/>
        </w:rPr>
        <w:t xml:space="preserve">楼层分布：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3"/>
        <w:gridCol w:w="637"/>
        <w:gridCol w:w="1444"/>
        <w:gridCol w:w="773"/>
        <w:gridCol w:w="2229"/>
        <w:gridCol w:w="1056"/>
        <w:gridCol w:w="1788"/>
        <w:gridCol w:w="908"/>
      </w:tblGrid>
      <w:tr>
        <w:trPr>
          <w:jc w:val="center"/>
          <w:trHeight w:val="512"/>
        </w:trPr>
        <w:tc>
          <w:tcPr>
            <w:gridSpan w:val="8"/>
            <w:shd w:val="clear" w:color="auto" w:fill="ffffff"/>
            <w:tcBorders>
              <w:top w:val="single" w:color="000000" w:sz="6" w:space="0"/>
              <w:left w:val="single" w:color="000000" w:sz="6" w:space="0"/>
              <w:bottom w:val="single" w:color="999999" w:sz="6" w:space="0"/>
              <w:right w:val="single" w:color="999999" w:sz="6" w:space="0"/>
            </w:tcBorders>
            <w:tcW w:w="5000" w:type="pct"/>
            <w:vAlign w:val="center"/>
            <w:textDirection w:val="lrTb"/>
            <w:noWrap w:val="false"/>
          </w:tcPr>
          <w:p>
            <w:pPr>
              <w:ind w:left="0"/>
              <w:jc w:val="center"/>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总院一期门急诊及病房楼安排</w:t>
            </w:r>
            <w:r/>
          </w:p>
        </w:tc>
      </w:tr>
      <w:tr>
        <w:trPr>
          <w:jc w:val="center"/>
          <w:trHeight w:val="58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科研办公楼</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14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61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38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 </w:t>
            </w:r>
            <w:r>
              <w:rPr>
                <w:rFonts w:hint="eastAsia" w:ascii="宋体" w:hAnsi="宋体" w:cs="Times New Roman"/>
                <w:color w:val="000000"/>
                <w:sz w:val="21"/>
                <w:szCs w:val="21"/>
              </w:rPr>
              <w:t xml:space="preserve">住院病房楼</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82"/>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(326)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(333)</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13F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GCP</w:t>
            </w: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tabs>
                <w:tab w:val="left" w:pos="306" w:leader="none"/>
              </w:tabs>
              <w:rPr>
                <w:rFonts w:ascii="宋体" w:hAnsi="宋体" w:cs="Times New Roman"/>
                <w:color w:val="000000"/>
                <w:sz w:val="21"/>
                <w:szCs w:val="21"/>
              </w:rPr>
            </w:pPr>
            <w:r>
              <w:rPr>
                <w:rFonts w:ascii="宋体" w:hAnsi="宋体" w:cs="Times New Roman"/>
                <w:color w:val="000000"/>
                <w:sz w:val="21"/>
                <w:szCs w:val="21"/>
              </w:rPr>
              <w:t xml:space="preserve">60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骨科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12F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25+9</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消化内科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普外科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11F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胸外、泌尿外</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10F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介入、肿瘤</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妇科、血管外科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呼吸内科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8F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儿科</w:t>
            </w:r>
            <w:r>
              <w:rPr>
                <w:rFonts w:ascii="宋体" w:hAnsi="宋体" w:cs="Times New Roman"/>
                <w:color w:val="000000"/>
                <w:sz w:val="21"/>
                <w:szCs w:val="21"/>
              </w:rPr>
              <w:t xml:space="preserve"> + </w:t>
            </w:r>
            <w:r>
              <w:rPr>
                <w:rFonts w:hint="eastAsia" w:ascii="宋体" w:hAnsi="宋体" w:cs="Times New Roman"/>
                <w:color w:val="000000"/>
                <w:sz w:val="21"/>
                <w:szCs w:val="21"/>
              </w:rPr>
              <w:t xml:space="preserve">新生儿科</w:t>
            </w:r>
            <w:r>
              <w:rPr>
                <w:rFonts w:ascii="宋体" w:hAnsi="宋体" w:cs="Times New Roman"/>
                <w:color w:val="000000"/>
                <w:sz w:val="21"/>
                <w:szCs w:val="21"/>
              </w:rPr>
              <w:t xml:space="preserve"> + NICU</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9+21+8</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神经内科、神经外科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产科</w:t>
            </w:r>
            <w:r>
              <w:rPr>
                <w:rFonts w:ascii="宋体" w:hAnsi="宋体" w:cs="Times New Roman"/>
                <w:color w:val="000000"/>
                <w:sz w:val="21"/>
                <w:szCs w:val="21"/>
              </w:rPr>
              <w:t xml:space="preserve">+VIP</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产房</w:t>
            </w:r>
            <w:r>
              <w:rPr>
                <w:rFonts w:ascii="宋体" w:hAnsi="宋体" w:cs="Times New Roman"/>
                <w:color w:val="000000"/>
                <w:sz w:val="21"/>
                <w:szCs w:val="21"/>
              </w:rPr>
              <w:t xml:space="preserve">+LDR</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ascii="宋体" w:hAnsi="宋体" w:cs="Times New Roman"/>
                <w:color w:val="000000"/>
                <w:sz w:val="21"/>
                <w:szCs w:val="21"/>
              </w:rPr>
              <w:t xml:space="preserve">5+7</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10+2</w:t>
            </w:r>
            <w:r>
              <w:rPr>
                <w:rFonts w:hint="eastAsia" w:ascii="宋体" w:hAnsi="宋体" w:cs="Times New Roman"/>
                <w:color w:val="000000"/>
                <w:sz w:val="21"/>
                <w:szCs w:val="21"/>
              </w:rPr>
              <w:t xml:space="preserve">）</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心外科、乳腺外科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临床药学办公、设备库房、总务库房、病案统计室、净化机房</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检验科</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体检中心、</w:t>
            </w:r>
            <w:r>
              <w:rPr>
                <w:rFonts w:ascii="宋体" w:hAnsi="宋体" w:cs="Times New Roman"/>
                <w:color w:val="000000"/>
                <w:sz w:val="21"/>
                <w:szCs w:val="21"/>
              </w:rPr>
              <w:t xml:space="preserve">VIP</w:t>
            </w:r>
            <w:r>
              <w:rPr>
                <w:rFonts w:hint="eastAsia" w:ascii="宋体" w:hAnsi="宋体" w:cs="Times New Roman"/>
                <w:color w:val="000000"/>
                <w:sz w:val="21"/>
                <w:szCs w:val="21"/>
              </w:rPr>
              <w:t xml:space="preserve">门诊、中心手术室、</w:t>
            </w:r>
            <w:r>
              <w:rPr>
                <w:rFonts w:ascii="宋体" w:hAnsi="宋体" w:cs="Times New Roman"/>
                <w:color w:val="000000"/>
                <w:sz w:val="21"/>
                <w:szCs w:val="21"/>
              </w:rPr>
              <w:t xml:space="preserve">DSA</w:t>
            </w:r>
            <w:r>
              <w:rPr>
                <w:rFonts w:hint="eastAsia" w:ascii="宋体" w:hAnsi="宋体" w:cs="Times New Roman"/>
                <w:color w:val="000000"/>
                <w:sz w:val="21"/>
                <w:szCs w:val="21"/>
              </w:rPr>
              <w:t xml:space="preserve">介入中心、</w:t>
            </w:r>
            <w:r>
              <w:rPr>
                <w:rFonts w:ascii="宋体" w:hAnsi="宋体" w:cs="Times New Roman"/>
                <w:color w:val="000000"/>
                <w:sz w:val="21"/>
                <w:szCs w:val="21"/>
              </w:rPr>
              <w:t xml:space="preserve">HDU</w:t>
            </w:r>
            <w:r>
              <w:rPr>
                <w:rFonts w:hint="eastAsia" w:ascii="宋体" w:hAnsi="宋体" w:cs="Times New Roman"/>
                <w:color w:val="000000"/>
                <w:sz w:val="21"/>
                <w:szCs w:val="21"/>
              </w:rPr>
              <w:t xml:space="preserve">、血透中心、信息科、</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采购中心等办公室</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病理科、远程会议中心、输血科、运维平台、功能检查室</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超声科、中心</w:t>
            </w:r>
            <w:r>
              <w:rPr>
                <w:rFonts w:ascii="宋体" w:hAnsi="宋体" w:cs="Times New Roman"/>
                <w:color w:val="000000"/>
                <w:sz w:val="21"/>
                <w:szCs w:val="21"/>
              </w:rPr>
              <w:t xml:space="preserve">ICU 12+13</w:t>
            </w:r>
            <w:r>
              <w:rPr>
                <w:rFonts w:hint="eastAsia" w:ascii="宋体" w:hAnsi="宋体" w:cs="Times New Roman"/>
                <w:color w:val="000000"/>
                <w:sz w:val="21"/>
                <w:szCs w:val="21"/>
              </w:rPr>
              <w:t xml:space="preserve">、中心</w:t>
            </w:r>
            <w:r>
              <w:rPr>
                <w:rFonts w:ascii="宋体" w:hAnsi="宋体" w:cs="Times New Roman"/>
                <w:color w:val="000000"/>
                <w:sz w:val="21"/>
                <w:szCs w:val="21"/>
              </w:rPr>
              <w:t xml:space="preserve">ICU</w:t>
            </w:r>
            <w:r>
              <w:rPr>
                <w:rFonts w:hint="eastAsia" w:ascii="宋体" w:hAnsi="宋体" w:cs="Times New Roman"/>
                <w:color w:val="000000"/>
                <w:sz w:val="21"/>
                <w:szCs w:val="21"/>
              </w:rPr>
              <w:t xml:space="preserve">预留</w:t>
            </w:r>
            <w:r>
              <w:rPr>
                <w:rFonts w:ascii="宋体" w:hAnsi="宋体" w:cs="Times New Roman"/>
                <w:color w:val="000000"/>
                <w:sz w:val="21"/>
                <w:szCs w:val="21"/>
              </w:rPr>
              <w:t xml:space="preserve">9</w:t>
            </w:r>
            <w:r>
              <w:rPr>
                <w:rFonts w:hint="eastAsia" w:ascii="宋体" w:hAnsi="宋体" w:cs="Times New Roman"/>
                <w:color w:val="000000"/>
                <w:sz w:val="21"/>
                <w:szCs w:val="21"/>
              </w:rPr>
              <w:t xml:space="preserve">床、内镜中心、</w:t>
            </w:r>
            <w:r>
              <w:rPr>
                <w:rFonts w:ascii="宋体" w:hAnsi="宋体" w:cs="Times New Roman"/>
                <w:color w:val="000000"/>
                <w:sz w:val="21"/>
                <w:szCs w:val="21"/>
              </w:rPr>
              <w:t xml:space="preserve">MDT</w:t>
            </w:r>
            <w:r>
              <w:rPr>
                <w:rFonts w:hint="eastAsia" w:ascii="宋体" w:hAnsi="宋体" w:cs="Times New Roman"/>
                <w:color w:val="000000"/>
                <w:sz w:val="21"/>
                <w:szCs w:val="21"/>
              </w:rPr>
              <w:t xml:space="preserve">、疼痛科门诊、中医康复理疗、激光美容</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皮肤、耳鼻喉科、眼科、口腔科、大肠癌诊治中心、肠菌移植医学中心、长三角高级专家会诊中心</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灾备机房、涉外会议、展览</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职工之家、检验科、中心供应室、创伤中心</w:t>
            </w:r>
            <w:r>
              <w:rPr>
                <w:rFonts w:ascii="宋体" w:hAnsi="宋体" w:cs="Times New Roman"/>
                <w:color w:val="000000"/>
                <w:sz w:val="21"/>
                <w:szCs w:val="21"/>
              </w:rPr>
              <w:t xml:space="preserve">36</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EICU 9</w:t>
            </w:r>
            <w:r>
              <w:rPr>
                <w:rFonts w:hint="eastAsia" w:ascii="宋体" w:hAnsi="宋体" w:cs="Times New Roman"/>
                <w:color w:val="000000"/>
                <w:sz w:val="21"/>
                <w:szCs w:val="21"/>
              </w:rPr>
              <w:t xml:space="preserve">、门急诊输液（儿童及成人）、内科、产科、妇科、计划生育、生殖与遗传中心</w:t>
            </w:r>
            <w:r/>
          </w:p>
        </w:tc>
      </w:tr>
      <w:tr>
        <w:trPr>
          <w:jc w:val="center"/>
          <w:trHeight w:val="90"/>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门厅、报告厅</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职工餐厅、感染科、住院大厅、药房、静配中心、消控室、影像科、急诊留观</w:t>
            </w:r>
            <w:r>
              <w:rPr>
                <w:rFonts w:ascii="宋体" w:hAnsi="宋体" w:cs="Times New Roman"/>
                <w:color w:val="000000"/>
                <w:sz w:val="21"/>
                <w:szCs w:val="21"/>
              </w:rPr>
              <w:t xml:space="preserve">15</w:t>
            </w:r>
            <w:r>
              <w:rPr>
                <w:rFonts w:hint="eastAsia" w:ascii="宋体" w:hAnsi="宋体" w:cs="Times New Roman"/>
                <w:color w:val="000000"/>
                <w:sz w:val="21"/>
                <w:szCs w:val="21"/>
              </w:rPr>
              <w:t xml:space="preserve">、急诊抢救</w:t>
            </w:r>
            <w:r>
              <w:rPr>
                <w:rFonts w:ascii="宋体" w:hAnsi="宋体" w:cs="Times New Roman"/>
                <w:color w:val="000000"/>
                <w:sz w:val="21"/>
                <w:szCs w:val="21"/>
              </w:rPr>
              <w:t xml:space="preserve">10</w:t>
            </w:r>
            <w:r>
              <w:rPr>
                <w:rFonts w:hint="eastAsia" w:ascii="宋体" w:hAnsi="宋体" w:cs="Times New Roman"/>
                <w:color w:val="000000"/>
                <w:sz w:val="21"/>
                <w:szCs w:val="21"/>
              </w:rPr>
              <w:t xml:space="preserve">、急诊、儿科、门诊大厅、挂号收费、肿瘤诊区、外科</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、外科</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120</w:t>
            </w:r>
            <w:r>
              <w:rPr>
                <w:rFonts w:hint="eastAsia" w:ascii="宋体" w:hAnsi="宋体" w:cs="Times New Roman"/>
                <w:color w:val="000000"/>
                <w:sz w:val="21"/>
                <w:szCs w:val="21"/>
              </w:rPr>
              <w:t xml:space="preserve">指挥中心</w:t>
            </w:r>
            <w:r/>
          </w:p>
        </w:tc>
      </w:tr>
      <w:tr>
        <w:trPr>
          <w:jc w:val="center"/>
          <w:trHeight w:val="524"/>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非机动车库、</w:t>
            </w:r>
            <w:r>
              <w:rPr>
                <w:rFonts w:hint="eastAsia" w:ascii="宋体" w:hAnsi="宋体" w:cs="Times New Roman"/>
                <w:color w:val="000000"/>
                <w:sz w:val="21"/>
                <w:szCs w:val="21"/>
              </w:rPr>
              <w:t xml:space="preserve">液氮库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营养厨房、中心药库、耗材库、设备机房</w:t>
            </w:r>
            <w:r/>
          </w:p>
        </w:tc>
      </w:tr>
      <w:tr>
        <w:trPr>
          <w:jc w:val="center"/>
          <w:trHeight w:val="45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放疗科、直线加速器、核医学科、垃圾暂存、太平间、停车库</w:t>
            </w:r>
            <w:r/>
          </w:p>
        </w:tc>
      </w:tr>
      <w:tr>
        <w:trPr>
          <w:jc w:val="center"/>
          <w:trHeight w:val="485"/>
        </w:trPr>
        <w:tc>
          <w:tcPr>
            <w:shd w:val="clear" w:color="auto" w:fill="ffffff"/>
            <w:tcBorders>
              <w:top w:val="single" w:color="999999" w:sz="6" w:space="0"/>
              <w:left w:val="single" w:color="000000" w:sz="6" w:space="0"/>
              <w:bottom w:val="single" w:color="000000"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000000" w:sz="6" w:space="0"/>
              <w:right w:val="single" w:color="000000"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人防、停车库</w:t>
            </w:r>
            <w:r/>
          </w:p>
        </w:tc>
      </w:tr>
    </w:tbl>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环境清洁和消杀：主要包含全院范围所有大楼、病区、门诊、地下室、平台、楼顶、辅楼保洁，公共区域环境清洁消杀，以上服务由环境消杀部门统一协调管理。范围以现场实际为准。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运送、辅助医疗护理：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 特殊科室如：手术室、产房、血透室、急诊ICU、ICU、静脉配制中心、住院部药房等科室的环境清洁消杀，因科室统一管理的需要，由运送部门统一协调管理。范围以现场实际为准。</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项目服务人员配置表</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本项目须配备服务人员共309人，人员必须全部到岗</w:t>
      </w:r>
      <w:r>
        <w:rPr>
          <w:rFonts w:hint="eastAsia" w:ascii="宋体" w:hAnsi="宋体"/>
          <w:sz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511"/>
        <w:gridCol w:w="1511"/>
        <w:gridCol w:w="648"/>
        <w:gridCol w:w="1314"/>
        <w:gridCol w:w="4286"/>
      </w:tblGrid>
      <w:tr>
        <w:trPr>
          <w:jc w:val="center"/>
          <w:trHeight w:val="624"/>
        </w:trPr>
        <w:tc>
          <w:tcPr>
            <w:shd w:val="clear" w:color="auto" w:fill="ffffff"/>
            <w:tcBorders>
              <w:top w:val="single" w:color="000000" w:sz="6" w:space="0"/>
              <w:left w:val="single" w:color="000000"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序号</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部门</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岗位设置</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人数</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年龄</w:t>
            </w:r>
            <w:r/>
          </w:p>
        </w:tc>
        <w:tc>
          <w:tcPr>
            <w:shd w:val="clear" w:color="auto" w:fill="ffffff"/>
            <w:tcBorders>
              <w:top w:val="single" w:color="000000" w:sz="6" w:space="0"/>
              <w:left w:val="single" w:color="999999" w:sz="6" w:space="0"/>
              <w:bottom w:val="single" w:color="999999" w:sz="6" w:space="0"/>
              <w:right w:val="single" w:color="000000" w:sz="6" w:space="0"/>
            </w:tcBorders>
            <w:tcW w:w="2176"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专业能力要求</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4"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身体健康，能吃苦耐劳，</w:t>
            </w:r>
            <w:r>
              <w:rPr>
                <w:rFonts w:hint="eastAsia" w:ascii="宋体" w:hAnsi="宋体"/>
                <w:bCs/>
                <w:color w:val="000000"/>
                <w:sz w:val="21"/>
                <w:szCs w:val="21"/>
              </w:rPr>
              <w:t xml:space="preserve">具备类似管理工作经验。</w:t>
            </w:r>
            <w:r>
              <w:rPr>
                <w:rFonts w:hint="eastAsia" w:ascii="宋体" w:hAnsi="宋体"/>
                <w:color w:val="000000"/>
                <w:sz w:val="21"/>
                <w:szCs w:val="21"/>
              </w:rPr>
              <w:t xml:space="preserve">有应急救护能力及良好的沟通能力及应对突发事件处理能力，及时有效做好项目各项工作。</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行政管理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部门经理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文员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4</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5</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领班</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szCs w:val="21"/>
              </w:rPr>
              <w:t xml:space="preserve">★具有大专及以上学历；</w:t>
            </w:r>
            <w:r/>
          </w:p>
          <w:p>
            <w:pPr>
              <w:ind w:left="0"/>
              <w:jc w:val="left"/>
              <w:rPr>
                <w:rFonts w:ascii="宋体" w:hAnsi="宋体"/>
                <w:color w:val="000000"/>
                <w:sz w:val="21"/>
                <w:szCs w:val="21"/>
              </w:rPr>
            </w:pPr>
            <w:r>
              <w:rPr>
                <w:rFonts w:hint="eastAsia" w:ascii="宋体" w:hAnsi="宋体"/>
                <w:color w:val="000000"/>
                <w:sz w:val="21"/>
                <w:szCs w:val="21"/>
              </w:rPr>
              <w:t xml:space="preserve">身体健康，五官端正，有应急救护能力。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6</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bookmarkStart w:id="128" w:name="OLE_LINK24"/>
            <w:r/>
            <w:bookmarkStart w:id="129" w:name="OLE_LINK29"/>
            <w:r>
              <w:rPr>
                <w:rFonts w:hint="eastAsia" w:ascii="宋体" w:hAnsi="宋体"/>
                <w:b/>
                <w:color w:val="000000"/>
                <w:sz w:val="21"/>
              </w:rPr>
              <w:t xml:space="preserve">★</w:t>
            </w:r>
            <w:bookmarkEnd w:id="128"/>
            <w:r/>
            <w:bookmarkEnd w:id="129"/>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149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男女不限，身体健康，五官端正。</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9</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1023"/>
              <w:ind w:left="0" w:firstLine="0"/>
            </w:pPr>
            <w:r>
              <w:rPr>
                <w:rFonts w:hint="eastAsia" w:ascii="宋体" w:hAnsi="宋体"/>
                <w:b/>
                <w:color w:val="000000"/>
                <w:sz w:val="21"/>
              </w:rPr>
              <w:t xml:space="preserve">★</w:t>
            </w:r>
            <w:bookmarkStart w:id="130" w:name="OLE_LINK35"/>
            <w:r/>
            <w:bookmarkStart w:id="131" w:name="OLE_LINK39"/>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bookmarkEnd w:id="130"/>
            <w:r/>
            <w:bookmarkEnd w:id="131"/>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10</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合计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309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w:t>
      </w:r>
      <w:r>
        <w:rPr>
          <w:rFonts w:hint="eastAsia" w:ascii="宋体" w:hAnsi="宋体"/>
          <w:b/>
          <w:bCs/>
          <w:sz w:val="21"/>
        </w:rPr>
        <w:t xml:space="preserve">部门经理、文员、主管、领班</w:t>
      </w:r>
      <w:r>
        <w:rPr>
          <w:rFonts w:hint="eastAsia" w:ascii="宋体" w:hAnsi="宋体"/>
          <w:b/>
          <w:bCs/>
          <w:sz w:val="21"/>
        </w:rPr>
        <w:t xml:space="preserve">、保洁主管</w:t>
      </w:r>
      <w:r>
        <w:rPr>
          <w:rFonts w:hint="eastAsia" w:ascii="宋体" w:hAnsi="宋体"/>
          <w:b/>
          <w:sz w:val="21"/>
          <w:szCs w:val="21"/>
        </w:rPr>
        <w:t xml:space="preserve">：</w:t>
      </w:r>
      <w:r>
        <w:rPr>
          <w:rFonts w:hint="eastAsia" w:ascii="宋体" w:hAnsi="宋体"/>
          <w:b/>
          <w:bCs/>
          <w:sz w:val="21"/>
        </w:rPr>
        <w:t xml:space="preserve">须具有</w:t>
      </w:r>
      <w:r>
        <w:rPr>
          <w:rFonts w:hint="eastAsia" w:ascii="宋体" w:hAnsi="宋体"/>
          <w:b/>
          <w:bCs/>
          <w:sz w:val="21"/>
        </w:rPr>
        <w:t xml:space="preserve">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太湖总院医院后勤综合管理服务必须符合《中华人民共和国卫生行业标准</w:t>
      </w:r>
      <w:r>
        <w:rPr>
          <w:rFonts w:hint="eastAsia" w:ascii="宋体" w:hAnsi="宋体"/>
          <w:b/>
          <w:bCs/>
          <w:sz w:val="21"/>
        </w:rPr>
        <w:t xml:space="preserve">WS/T512-20</w:t>
      </w:r>
      <w:r>
        <w:rPr>
          <w:rFonts w:ascii="宋体" w:hAnsi="宋体"/>
          <w:b/>
          <w:bCs/>
          <w:sz w:val="21"/>
        </w:rPr>
        <w:t xml:space="preserve">25</w:t>
      </w:r>
      <w:r>
        <w:rPr>
          <w:rFonts w:hint="eastAsia" w:ascii="宋体" w:hAnsi="宋体"/>
          <w:b/>
          <w:bCs/>
          <w:sz w:val="21"/>
        </w:rPr>
        <w:t xml:space="preserve">》的要求。</w:t>
      </w:r>
      <w:r/>
    </w:p>
    <w:p>
      <w:pPr>
        <w:pStyle w:val="1013"/>
        <w:ind w:left="0" w:firstLine="422"/>
        <w:spacing w:before="0" w:after="0" w:line="360" w:lineRule="auto"/>
        <w:rPr>
          <w:rFonts w:ascii="宋体" w:hAnsi="宋体"/>
          <w:b/>
          <w:sz w:val="21"/>
        </w:rPr>
      </w:pPr>
      <w:r>
        <w:rPr>
          <w:rFonts w:ascii="宋体" w:hAnsi="宋体"/>
          <w:b/>
          <w:bCs/>
          <w:sz w:val="21"/>
        </w:rPr>
        <w:t xml:space="preserve">1.</w:t>
      </w:r>
      <w:r>
        <w:rPr>
          <w:rFonts w:hint="eastAsia" w:ascii="宋体" w:hAnsi="宋体"/>
          <w:b/>
          <w:bCs/>
          <w:sz w:val="21"/>
        </w:rPr>
        <w:t xml:space="preserve">住院部大楼</w:t>
      </w:r>
      <w:r>
        <w:rPr>
          <w:rFonts w:hint="eastAsia" w:ascii="宋体" w:hAnsi="宋体"/>
          <w:b/>
          <w:bCs/>
          <w:sz w:val="21"/>
        </w:rPr>
        <w:t xml:space="preserve">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符合《医疗机构环境表面清洁与消毒管理标准</w:t>
      </w:r>
      <w:r>
        <w:rPr>
          <w:rFonts w:hint="eastAsia" w:ascii="宋体" w:hAnsi="宋体"/>
          <w:sz w:val="21"/>
        </w:rPr>
        <w:t xml:space="preserve">》</w:t>
      </w:r>
      <w:r>
        <w:rPr>
          <w:rFonts w:hint="eastAsia" w:ascii="宋体" w:hAnsi="宋体"/>
          <w:sz w:val="21"/>
        </w:rPr>
        <w:t xml:space="preserve">WS/T512-20</w:t>
      </w:r>
      <w:r>
        <w:rPr>
          <w:rFonts w:ascii="宋体" w:hAnsi="宋体"/>
          <w:sz w:val="21"/>
        </w:rPr>
        <w:t xml:space="preserve">25</w:t>
      </w:r>
      <w:r>
        <w:rPr>
          <w:rFonts w:hint="eastAsia" w:ascii="宋体" w:hAnsi="宋体"/>
          <w:sz w:val="21"/>
        </w:rPr>
        <w:t xml:space="preserve">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w:t>
      </w:r>
      <w:r>
        <w:rPr>
          <w:rFonts w:hint="eastAsia" w:ascii="宋体" w:hAnsi="宋体"/>
          <w:sz w:val="21"/>
        </w:rPr>
        <w:t xml:space="preserve">、桌、椅、床单元、车、柜、宣传栏、洗手间、电梯间、公共通道等）；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w:t>
      </w:r>
      <w:r>
        <w:rPr>
          <w:rFonts w:hint="eastAsia" w:ascii="宋体" w:hAnsi="宋体"/>
          <w:sz w:val="21"/>
        </w:rPr>
        <w:t xml:space="preserve">一房一拖布，拖布集中消毒、清洗、烘干防止交差感染，符合院感要求；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w:t>
      </w:r>
      <w:r>
        <w:rPr>
          <w:rFonts w:hint="eastAsia" w:ascii="宋体" w:hAnsi="宋体"/>
          <w:sz w:val="21"/>
        </w:rPr>
        <w:t xml:space="preserve">）每季病房大楼的窗帘清洗一次；清洗由院方负责，拆装由物业负责；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w:t>
      </w:r>
      <w:r>
        <w:rPr>
          <w:rFonts w:hint="eastAsia" w:ascii="宋体" w:hAnsi="宋体"/>
          <w:sz w:val="21"/>
        </w:rPr>
        <w:t xml:space="preserve">）未详尽事宜以实际操作情况为准。</w:t>
      </w:r>
      <w:r/>
    </w:p>
    <w:p>
      <w:pPr>
        <w:ind w:left="0" w:firstLine="422"/>
        <w:spacing w:line="360" w:lineRule="auto"/>
        <w:rPr>
          <w:rFonts w:ascii="宋体" w:hAnsi="宋体"/>
          <w:b/>
          <w:sz w:val="21"/>
        </w:rPr>
      </w:pPr>
      <w:r>
        <w:rPr>
          <w:rFonts w:hint="eastAsia" w:ascii="宋体" w:hAnsi="宋体"/>
          <w:b/>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）尸体运送至太平间。</w:t>
      </w:r>
      <w:r/>
    </w:p>
    <w:p>
      <w:pPr>
        <w:pStyle w:val="1013"/>
        <w:ind w:left="0" w:firstLine="422"/>
        <w:spacing w:before="0" w:after="0" w:line="360" w:lineRule="auto"/>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门急诊、医技大楼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（1）负责地下1－3</w:t>
      </w:r>
      <w:r>
        <w:rPr>
          <w:rFonts w:hint="eastAsia" w:ascii="宋体" w:hAnsi="宋体"/>
          <w:sz w:val="21"/>
        </w:rPr>
        <w:t xml:space="preserve">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w:t>
      </w:r>
      <w:r>
        <w:rPr>
          <w:rFonts w:hint="eastAsia" w:ascii="宋体" w:hAnsi="宋体"/>
          <w:sz w:val="21"/>
        </w:rPr>
        <w:t xml:space="preserve">、桌、椅、检查床、车、柜、宣传栏、洗手间、电梯间、公共通道等）；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驻守科室</w:t>
      </w:r>
      <w:r>
        <w:rPr>
          <w:rFonts w:hint="eastAsia" w:ascii="宋体" w:hAnsi="宋体"/>
          <w:b/>
          <w:sz w:val="21"/>
        </w:rPr>
        <w:t xml:space="preserve">运送服务要求</w:t>
      </w:r>
      <w:r>
        <w:rPr>
          <w:rFonts w:hint="eastAsia" w:ascii="宋体" w:hAnsi="宋体"/>
          <w:b/>
          <w:sz w:val="21"/>
        </w:rPr>
        <w:t xml:space="preserve">（门诊儿科、内科、外科、口腔、眼科、五官科、皮肤科、中医科、超声室、输液室等）：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3.</w:t>
      </w:r>
      <w:r>
        <w:rPr>
          <w:rFonts w:hint="eastAsia" w:ascii="宋体" w:hAnsi="宋体"/>
          <w:b/>
          <w:sz w:val="21"/>
        </w:rPr>
        <w:t xml:space="preserve">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4.</w:t>
      </w:r>
      <w:r>
        <w:rPr>
          <w:rFonts w:hint="eastAsia" w:ascii="宋体" w:hAnsi="宋体"/>
          <w:b/>
          <w:sz w:val="21"/>
        </w:rPr>
        <w:t xml:space="preserve">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5.</w:t>
      </w:r>
      <w:r>
        <w:rPr>
          <w:rFonts w:hint="eastAsia" w:ascii="宋体" w:hAnsi="宋体"/>
          <w:b/>
          <w:sz w:val="21"/>
        </w:rPr>
        <w:t xml:space="preserve">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6.</w:t>
      </w:r>
      <w:r>
        <w:rPr>
          <w:rFonts w:hint="eastAsia" w:ascii="宋体" w:hAnsi="宋体"/>
          <w:b/>
          <w:sz w:val="21"/>
        </w:rPr>
        <w:t xml:space="preserve">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7.</w:t>
      </w:r>
      <w:r>
        <w:rPr>
          <w:rFonts w:hint="eastAsia" w:ascii="宋体" w:hAnsi="宋体"/>
          <w:b/>
          <w:sz w:val="21"/>
        </w:rPr>
        <w:t xml:space="preserve">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8.</w:t>
      </w:r>
      <w:r>
        <w:rPr>
          <w:rFonts w:hint="eastAsia" w:ascii="宋体" w:hAnsi="宋体"/>
          <w:b/>
          <w:sz w:val="21"/>
        </w:rPr>
        <w:t xml:space="preserve">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9.</w:t>
      </w:r>
      <w:r>
        <w:rPr>
          <w:rFonts w:hint="eastAsia" w:ascii="宋体" w:hAnsi="宋体"/>
          <w:b/>
          <w:sz w:val="21"/>
        </w:rPr>
        <w:t xml:space="preserve">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（20）领盐水大输液(主要物流系统传送配液中心液体用药，人工辅助)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10.</w:t>
      </w:r>
      <w:r>
        <w:rPr>
          <w:rFonts w:hint="eastAsia" w:ascii="宋体" w:hAnsi="宋体"/>
          <w:b/>
          <w:sz w:val="21"/>
        </w:rPr>
        <w:t xml:space="preserve">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11.</w:t>
      </w:r>
      <w:r>
        <w:rPr>
          <w:rFonts w:hint="eastAsia" w:ascii="宋体" w:hAnsi="宋体"/>
          <w:b/>
          <w:sz w:val="21"/>
        </w:rPr>
        <w:t xml:space="preserve">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rPr>
          <w:rFonts w:hint="eastAsia" w:ascii="宋体" w:hAnsi="宋体"/>
          <w:sz w:val="21"/>
        </w:rPr>
        <w:t xml:space="preserve">。</w:t>
      </w:r>
      <w:r/>
    </w:p>
    <w:p>
      <w:pPr>
        <w:pStyle w:val="1013"/>
        <w:ind w:left="0" w:firstLine="422"/>
        <w:spacing w:before="0" w:after="0" w:line="360" w:lineRule="auto"/>
        <w:rPr>
          <w:rFonts w:ascii="宋体" w:hAnsi="宋体"/>
          <w:b/>
          <w:bCs/>
          <w:sz w:val="21"/>
        </w:rPr>
      </w:pPr>
      <w:r>
        <w:rPr>
          <w:rFonts w:ascii="宋体" w:hAnsi="宋体"/>
          <w:b/>
          <w:sz w:val="21"/>
        </w:rPr>
        <w:t xml:space="preserve">12.</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协助护士摆放供应室辅料、器械，并把供应室推车推至后走廊以及其他需外出的临时事件；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拖鞋、小毛巾清洗，每日一次包装小毛巾送供应室；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每周一次：清洗手术间橡胶床单；清洁擦拭所有接送病人的平车；污物桶清洗；水槽清洗；酸化水桶、擦灰毛巾桶清洗。</w:t>
      </w:r>
      <w:r/>
    </w:p>
    <w:p>
      <w:pPr>
        <w:pStyle w:val="1013"/>
        <w:ind w:left="0" w:firstLine="422"/>
        <w:spacing w:before="0" w:after="0" w:line="360" w:lineRule="auto"/>
        <w:rPr>
          <w:rFonts w:ascii="宋体" w:hAnsi="宋体"/>
          <w:sz w:val="21"/>
        </w:rPr>
      </w:pPr>
      <w:r>
        <w:rPr>
          <w:rFonts w:ascii="宋体" w:hAnsi="宋体"/>
          <w:b/>
          <w:bCs/>
          <w:sz w:val="21"/>
        </w:rPr>
        <w:t xml:space="preserve">13.</w:t>
      </w:r>
      <w:r>
        <w:rPr>
          <w:rFonts w:hint="eastAsia" w:ascii="宋体" w:hAnsi="宋体"/>
          <w:b/>
          <w:bCs/>
          <w:sz w:val="21"/>
        </w:rPr>
        <w:t xml:space="preserve">中央运送中心服务要求：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完成医院各科室所需运送服务（包括病人、血、药、标本、各类单据等），保证24小时/天，365天/年的连续服务；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设置呼叫调度中心，保障24小时/天，365天/年随时有人接听电话处理服务需求；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为保障良好的就医环境，乙方运送员工必须佩戴工号牌；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为维护医院良好形象，服务员工必须配置统一制服；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调度中心应定期给后勤保障部、护理部提供工作量时段分析报表、工作延迟报表等，对相关工作流程调整提供数据基础；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运送所需一般性防护用品（如：一次性手套、口罩）由甲方承担；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送各种检查申请单及会诊单要亲自发送，并由对方科室人员签收，不可请别的人员代送，以防漏送或遗失；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送大便标本：有些化验标本需要保温并及时送检；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hint="eastAsia" w:ascii="宋体" w:hAnsi="宋体"/>
          <w:sz w:val="21"/>
        </w:rPr>
        <w:t xml:space="preserve">送小便标本，运送时要特别小心，留意不要摔破，并要查看尿管底部是否有破损，防止小便标本运到检验科，标本量不够达不到检验标准；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hint="eastAsia" w:ascii="宋体" w:hAnsi="宋体"/>
          <w:sz w:val="21"/>
        </w:rPr>
        <w:t xml:space="preserve">送血标本：玻璃管不可打破或打翻，如有以上情况发生，应及时通知医护人员重新取样，并告知主管或经理，严用他人的血标本代替；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送痰标本：严格按医护人员要求去做；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hint="eastAsia" w:ascii="宋体" w:hAnsi="宋体"/>
          <w:sz w:val="21"/>
        </w:rPr>
        <w:t xml:space="preserve">完成医技科室、病区之间检查报告的运送；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hint="eastAsia" w:ascii="宋体" w:hAnsi="宋体"/>
          <w:sz w:val="21"/>
        </w:rPr>
        <w:t xml:space="preserve">其他标本的运送，按医护人员要求执行；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w:t>
      </w:r>
      <w:r>
        <w:rPr>
          <w:rFonts w:hint="eastAsia" w:ascii="宋体" w:hAnsi="宋体"/>
          <w:sz w:val="21"/>
        </w:rPr>
        <w:t xml:space="preserve">完成运送血等各类标本至疾控中心、血站；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w:t>
      </w:r>
      <w:r>
        <w:rPr>
          <w:rFonts w:hint="eastAsia" w:ascii="宋体" w:hAnsi="宋体"/>
          <w:sz w:val="21"/>
        </w:rPr>
        <w:t xml:space="preserve">完成病区、医技科室的所需物资配送；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7</w:t>
      </w:r>
      <w:r>
        <w:rPr>
          <w:rFonts w:hint="eastAsia" w:ascii="宋体" w:hAnsi="宋体"/>
          <w:sz w:val="21"/>
        </w:rPr>
        <w:t xml:space="preserve">）</w:t>
      </w:r>
      <w:r>
        <w:rPr>
          <w:rFonts w:hint="eastAsia" w:ascii="宋体" w:hAnsi="宋体"/>
          <w:sz w:val="21"/>
        </w:rPr>
        <w:t xml:space="preserve">完成医院行政后勤相关物料的临时搬运；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8</w:t>
      </w:r>
      <w:r>
        <w:rPr>
          <w:rFonts w:hint="eastAsia" w:ascii="宋体" w:hAnsi="宋体"/>
          <w:sz w:val="21"/>
        </w:rPr>
        <w:t xml:space="preserve">）</w:t>
      </w:r>
      <w:r>
        <w:rPr>
          <w:rFonts w:hint="eastAsia" w:ascii="宋体" w:hAnsi="宋体"/>
          <w:sz w:val="21"/>
        </w:rPr>
        <w:t xml:space="preserve">利用信息化手段，使用医管配送模块。</w:t>
      </w:r>
      <w:r/>
    </w:p>
    <w:p>
      <w:pPr>
        <w:pStyle w:val="1013"/>
        <w:ind w:left="0" w:firstLine="422"/>
        <w:spacing w:before="0" w:after="0" w:line="360" w:lineRule="auto"/>
        <w:rPr>
          <w:rFonts w:ascii="宋体" w:hAnsi="宋体"/>
          <w:b/>
          <w:bCs/>
          <w:sz w:val="21"/>
        </w:rPr>
      </w:pPr>
      <w:r>
        <w:rPr>
          <w:rFonts w:ascii="宋体" w:hAnsi="宋体"/>
          <w:b/>
          <w:bCs/>
          <w:sz w:val="21"/>
        </w:rPr>
        <w:t xml:space="preserve">14</w:t>
      </w:r>
      <w:r>
        <w:rPr>
          <w:rFonts w:hint="eastAsia" w:ascii="宋体" w:hAnsi="宋体"/>
          <w:b/>
          <w:bCs/>
          <w:sz w:val="21"/>
        </w:rPr>
        <w:t xml:space="preserve">．</w:t>
      </w:r>
      <w:r>
        <w:rPr>
          <w:rFonts w:hint="eastAsia" w:ascii="宋体" w:hAnsi="宋体"/>
          <w:b/>
          <w:bCs/>
          <w:sz w:val="21"/>
        </w:rPr>
        <w:t xml:space="preserve">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负责所有科室的泡开水工作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室内所有放置的家具等清洁和消毒</w:t>
      </w:r>
      <w:r>
        <w:rPr>
          <w:rFonts w:hint="eastAsia" w:ascii="宋体" w:hAnsi="宋体"/>
          <w:sz w:val="21"/>
        </w:rPr>
        <w:t xml:space="preserve">（包括：天花板、灯棚、顶房平台</w:t>
      </w:r>
      <w:r>
        <w:rPr>
          <w:rFonts w:hint="eastAsia" w:ascii="宋体" w:hAnsi="宋体"/>
          <w:sz w:val="21"/>
        </w:rPr>
        <w:t xml:space="preserve">、墙面、地面、楼梯、窗户、门、桌、椅、柜、洗手间、公共通道等）；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每日上午地面全方位清洁一次，下午地面清洁一次，随脏随扫。</w:t>
      </w:r>
      <w:r/>
    </w:p>
    <w:p>
      <w:pPr>
        <w:pStyle w:val="1013"/>
        <w:ind w:left="0" w:firstLine="422"/>
        <w:spacing w:before="0" w:after="0" w:line="360" w:lineRule="auto"/>
        <w:rPr>
          <w:rFonts w:ascii="宋体" w:hAnsi="宋体"/>
          <w:b/>
          <w:bCs/>
          <w:sz w:val="21"/>
        </w:rPr>
      </w:pPr>
      <w:r>
        <w:rPr>
          <w:rFonts w:ascii="宋体" w:hAnsi="宋体"/>
          <w:b/>
          <w:bCs/>
          <w:sz w:val="21"/>
        </w:rPr>
        <w:t xml:space="preserve">15.</w:t>
      </w:r>
      <w:r>
        <w:rPr>
          <w:rFonts w:hint="eastAsia" w:ascii="宋体" w:hAnsi="宋体"/>
          <w:b/>
          <w:bCs/>
          <w:sz w:val="21"/>
        </w:rPr>
        <w:t xml:space="preserve">会议接待服务要求：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服务员着装整齐统一，文明礼貌待客，重要宾客入场有专人引领；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保证茶水供应并定时续水；保持室内整洁，温度适宜；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接通知后提前布置好接待现场；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会议现场按要求摆放纸、笔、横幅，制作会标、席卡；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按会议需要调整</w:t>
      </w:r>
      <w:r>
        <w:rPr>
          <w:rFonts w:hint="eastAsia" w:ascii="宋体" w:hAnsi="宋体"/>
          <w:sz w:val="21"/>
        </w:rPr>
        <w:t xml:space="preserve">会议室内桌椅布置，会议结束后及时恢复。有损坏应及时报招标人核销；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按照院办要求提供医院内部的复印、打印服务；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100%保证高效完成各项接到任务</w:t>
      </w:r>
      <w:r>
        <w:rPr>
          <w:rFonts w:hint="eastAsia" w:ascii="宋体" w:hAnsi="宋体"/>
          <w:sz w:val="21"/>
        </w:rPr>
        <w:t xml:space="preserve">。</w:t>
      </w:r>
      <w:r/>
    </w:p>
    <w:p>
      <w:pPr>
        <w:pStyle w:val="1013"/>
        <w:ind w:left="0" w:firstLine="422"/>
        <w:spacing w:before="0" w:after="0" w:line="360" w:lineRule="auto"/>
        <w:rPr>
          <w:rFonts w:ascii="宋体" w:hAnsi="宋体"/>
          <w:b/>
          <w:bCs/>
          <w:sz w:val="21"/>
        </w:rPr>
      </w:pPr>
      <w:r>
        <w:rPr>
          <w:rFonts w:ascii="宋体" w:hAnsi="宋体"/>
          <w:b/>
          <w:bCs/>
          <w:sz w:val="21"/>
        </w:rPr>
        <w:t xml:space="preserve">16.</w:t>
      </w:r>
      <w:r>
        <w:rPr>
          <w:rFonts w:hint="eastAsia" w:ascii="宋体" w:hAnsi="宋体"/>
          <w:b/>
          <w:bCs/>
          <w:sz w:val="21"/>
        </w:rPr>
        <w:t xml:space="preserve">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负责将全院各部门的生活垃圾、医疗垃圾收送至医院规定的暂存点（生活垃圾收送至垃圾投放口投递，并对使用的垃圾桶进行每日清洗）；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严格实行苏州垃圾分类管理要求，做好</w:t>
      </w:r>
      <w:r>
        <w:rPr>
          <w:rFonts w:hint="eastAsia" w:ascii="宋体" w:hAnsi="宋体"/>
          <w:sz w:val="21"/>
        </w:rPr>
        <w:t xml:space="preserve">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引入信息化管理系统，提高运送效率、运送速度、运送安全。能为医院提供相关运送数据及分析报告，能有</w:t>
      </w:r>
      <w:r>
        <w:rPr>
          <w:rFonts w:hint="eastAsia" w:ascii="宋体" w:hAnsi="宋体"/>
          <w:sz w:val="21"/>
        </w:rPr>
        <w:t xml:space="preserve">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负责下水管道疏通；全院无卫生死角及蜘蛛网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部份科室及所有病区要求全天24</w:t>
      </w:r>
      <w:r>
        <w:rPr>
          <w:rFonts w:hint="eastAsia" w:ascii="宋体" w:hAnsi="宋体"/>
          <w:sz w:val="21"/>
        </w:rPr>
        <w:t xml:space="preserve">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严格实行医院的考核制度。考核细则见合同附件。</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（五）</w:t>
      </w:r>
      <w:r>
        <w:rPr>
          <w:rFonts w:hint="eastAsia" w:ascii="宋体" w:hAnsi="宋体"/>
          <w:b/>
          <w:sz w:val="21"/>
          <w:szCs w:val="21"/>
        </w:rPr>
        <w:t xml:space="preserve"> </w:t>
      </w:r>
      <w:r>
        <w:rPr>
          <w:rFonts w:hint="eastAsia" w:ascii="宋体" w:hAnsi="宋体"/>
          <w:b/>
          <w:sz w:val="21"/>
          <w:szCs w:val="21"/>
        </w:rPr>
        <w:t xml:space="preserve">供应商</w:t>
      </w:r>
      <w:r>
        <w:rPr>
          <w:rFonts w:hint="eastAsia" w:ascii="宋体" w:hAnsi="宋体"/>
          <w:b/>
          <w:sz w:val="21"/>
          <w:szCs w:val="21"/>
        </w:rPr>
        <w:t xml:space="preserve">承担的配套工作及费用：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擦拭用消毒剂，含物表、地面；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地面养护费；</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地面养护材料；</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清洁工具、运送工具；</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w:t>
      </w:r>
      <w:r>
        <w:rPr>
          <w:rFonts w:hint="eastAsia" w:ascii="宋体" w:hAnsi="宋体"/>
          <w:sz w:val="21"/>
        </w:rPr>
        <w:t xml:space="preserve">清洁、运送工作所需的办公用品；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清洁工、运送工制服；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w:t>
      </w:r>
      <w:r>
        <w:rPr>
          <w:rFonts w:hint="eastAsia" w:ascii="宋体" w:hAnsi="宋体"/>
          <w:sz w:val="21"/>
        </w:rPr>
        <w:t xml:space="preserve">服务使用布类的洗涤、烘干；</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w:t>
      </w:r>
      <w:r>
        <w:rPr>
          <w:rFonts w:hint="eastAsia" w:ascii="宋体" w:hAnsi="宋体"/>
          <w:sz w:val="21"/>
        </w:rPr>
        <w:t xml:space="preserve">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.除下列医院采购人</w:t>
      </w:r>
      <w:r>
        <w:rPr>
          <w:rFonts w:hint="eastAsia" w:ascii="宋体" w:hAnsi="宋体"/>
          <w:sz w:val="21"/>
        </w:rPr>
        <w:t xml:space="preserve">承担费用外的其它未详尽费用。</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采购人</w:t>
      </w:r>
      <w:r>
        <w:rPr>
          <w:rFonts w:hint="eastAsia" w:ascii="宋体" w:hAnsi="宋体"/>
          <w:b/>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超标排污费。</w:t>
      </w:r>
      <w:r/>
    </w:p>
    <w:p>
      <w:pPr>
        <w:pStyle w:val="1012"/>
        <w:ind w:left="0" w:firstLine="422"/>
        <w:spacing w:before="0" w:after="0" w:line="360" w:lineRule="auto"/>
        <w:rPr>
          <w:rFonts w:ascii="宋体" w:hAnsi="宋体"/>
          <w:b/>
          <w:sz w:val="21"/>
        </w:rPr>
      </w:pPr>
      <w:r>
        <w:rPr>
          <w:rFonts w:hint="eastAsia" w:ascii="宋体" w:hAnsi="宋体"/>
          <w:b/>
          <w:sz w:val="21"/>
        </w:rPr>
        <w:t xml:space="preserve">（六）</w:t>
      </w:r>
      <w:r>
        <w:rPr>
          <w:rFonts w:hint="eastAsia" w:ascii="宋体" w:hAnsi="宋体"/>
          <w:b/>
          <w:sz w:val="21"/>
        </w:rPr>
        <w:t xml:space="preserve">管理方案内容要求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供应商</w:t>
      </w:r>
      <w:r>
        <w:rPr>
          <w:rFonts w:hint="eastAsia" w:ascii="宋体" w:hAnsi="宋体"/>
          <w:sz w:val="21"/>
        </w:rPr>
        <w:t xml:space="preserve">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供应商</w:t>
      </w:r>
      <w:r>
        <w:rPr>
          <w:rFonts w:hint="eastAsia" w:ascii="宋体" w:hAnsi="宋体"/>
          <w:sz w:val="21"/>
        </w:rPr>
        <w:t xml:space="preserve">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）供应商</w:t>
      </w:r>
      <w:r>
        <w:rPr>
          <w:rFonts w:hint="eastAsia" w:ascii="宋体" w:hAnsi="宋体"/>
          <w:sz w:val="21"/>
        </w:rPr>
        <w:t xml:space="preserve">为医院提供的第一批设备清单（包括：清洁服务设备、</w:t>
      </w:r>
      <w:r>
        <w:rPr>
          <w:rFonts w:hint="eastAsia" w:ascii="宋体" w:hAnsi="宋体"/>
          <w:sz w:val="21"/>
        </w:rPr>
        <w:t xml:space="preserve">办公设备）以及为医院提供使用的清洁</w:t>
      </w:r>
      <w:r>
        <w:rPr>
          <w:rFonts w:hint="eastAsia" w:ascii="宋体" w:hAnsi="宋体"/>
          <w:sz w:val="21"/>
        </w:rPr>
        <w:t xml:space="preserve">剂、消毒剂、地面保养剂的品牌。</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w:t>
      </w:r>
      <w:r>
        <w:rPr>
          <w:rFonts w:ascii="宋体" w:hAnsi="宋体"/>
          <w:sz w:val="21"/>
        </w:rPr>
        <w:t xml:space="preserve">cm</w:t>
      </w:r>
      <w:r>
        <w:rPr>
          <w:rFonts w:ascii="宋体" w:hAnsi="宋体"/>
          <w:sz w:val="21"/>
        </w:rPr>
        <w:t xml:space="preserve">*80cm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bookmarkStart w:id="132" w:name="OLE_LINK36"/>
      <w:r/>
      <w:bookmarkStart w:id="133" w:name="OLE_LINK37"/>
      <w:r>
        <w:rPr>
          <w:rFonts w:hint="eastAsia" w:ascii="宋体" w:hAnsi="宋体"/>
          <w:sz w:val="21"/>
        </w:rPr>
        <w:t xml:space="preserve">注：医疗垃圾袋为黄色，并带有明显标记。生活垃圾袋为黑色。未被污染的输液软袋为白色垃圾袋。</w:t>
      </w:r>
      <w:bookmarkEnd w:id="132"/>
      <w:r/>
      <w:bookmarkEnd w:id="133"/>
      <w:r/>
      <w:r/>
    </w:p>
    <w:p>
      <w:pPr>
        <w:pStyle w:val="1012"/>
        <w:ind w:left="0" w:firstLine="422"/>
        <w:spacing w:before="0" w:after="0"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合同签订后 </w:t>
      </w:r>
      <w:r>
        <w:rPr>
          <w:rFonts w:ascii="宋体" w:hAnsi="宋体"/>
          <w:sz w:val="21"/>
        </w:rPr>
        <w:t xml:space="preserve">2</w:t>
      </w:r>
      <w:r>
        <w:rPr>
          <w:rFonts w:hint="eastAsia" w:ascii="宋体" w:hAnsi="宋体"/>
          <w:sz w:val="21"/>
        </w:rPr>
        <w:t xml:space="preserve">年；</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sz w:val="21"/>
        </w:rPr>
        <w:t xml:space="preserve">2.付款方式：</w:t>
      </w:r>
      <w:bookmarkStart w:id="134" w:name="OLE_LINK26"/>
      <w:r/>
      <w:bookmarkStart w:id="135" w:name="OLE_LINK33"/>
      <w:r/>
      <w:bookmarkStart w:id="136" w:name="OLE_LINK34"/>
      <w:r>
        <w:rPr>
          <w:rFonts w:hint="eastAsia" w:ascii="宋体" w:hAnsi="宋体"/>
          <w:sz w:val="21"/>
        </w:rPr>
        <w:t xml:space="preserve">供应商出具合格的发票和经采购人、供应商双方确认的服务合同履约报告，采购人按</w:t>
      </w:r>
      <w:r>
        <w:rPr>
          <w:rFonts w:hint="eastAsia" w:ascii="宋体" w:hAnsi="宋体"/>
          <w:sz w:val="21"/>
        </w:rPr>
        <w:t xml:space="preserve">月</w:t>
      </w:r>
      <w:r>
        <w:rPr>
          <w:rFonts w:hint="eastAsia" w:ascii="宋体" w:hAnsi="宋体"/>
          <w:sz w:val="21"/>
        </w:rPr>
        <w:t xml:space="preserve">考核结果支付相应费用。</w:t>
      </w:r>
      <w:bookmarkEnd w:id="134"/>
      <w:r/>
      <w:bookmarkEnd w:id="135"/>
      <w:r/>
      <w:bookmarkEnd w:id="136"/>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具体考核办法详见第七章物业管理考核办法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rPr>
        <w:t xml:space="preserve">物业管理费1个百分点，以此类推。</w:t>
      </w:r>
      <w:r/>
    </w:p>
    <w:p>
      <w:pPr>
        <w:ind w:left="0" w:firstLine="420"/>
        <w:spacing w:line="360" w:lineRule="auto"/>
        <w:tabs>
          <w:tab w:val="left" w:pos="420" w:leader="none"/>
          <w:tab w:val="left" w:pos="540" w:leader="none"/>
        </w:tabs>
        <w:rPr>
          <w:rFonts w:ascii="宋体" w:hAnsi="宋体"/>
          <w:b/>
          <w:szCs w:val="21"/>
        </w:rPr>
      </w:pPr>
      <w:r>
        <w:rPr>
          <w:rFonts w:hint="eastAsia" w:ascii="宋体" w:hAnsi="宋体"/>
          <w:sz w:val="21"/>
        </w:rPr>
        <w:t xml:space="preserve">累计2次</w:t>
      </w:r>
      <w:r>
        <w:rPr>
          <w:rFonts w:hint="eastAsia" w:ascii="宋体" w:hAnsi="宋体"/>
          <w:sz w:val="21"/>
        </w:rPr>
        <w:t xml:space="preserve">月</w:t>
      </w:r>
      <w:r>
        <w:rPr>
          <w:rFonts w:hint="eastAsia" w:ascii="宋体" w:hAnsi="宋体"/>
          <w:sz w:val="21"/>
        </w:rPr>
        <w:t xml:space="preserve">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rPr>
        <w:t xml:space="preserve">务或未按相关要求、标准完成任务，达二次以上（含二次）；未经采购人</w:t>
      </w:r>
      <w:r>
        <w:rPr>
          <w:rFonts w:hint="eastAsia" w:ascii="宋体" w:hAnsi="宋体"/>
          <w:sz w:val="21"/>
        </w:rPr>
        <w:t xml:space="preserve">同意，出现其他重大违规现象的物业管理单位，招标人可立即终止合同，相关的违约责任由中标单位自行承担。</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（八</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1.全部服务人员劳动合同的执行严格按照《中华人民共和国劳动法》之标准。全部服务人员应严格按国家有关法律、法规要求的标准、基数和比例缴纳养老保险、医疗保险、失业保险、工伤、生育险等福利</w:t>
      </w:r>
      <w:r>
        <w:rPr>
          <w:rFonts w:hint="eastAsia" w:ascii="宋体" w:hAnsi="宋体"/>
          <w:sz w:val="21"/>
        </w:rPr>
        <w:t xml:space="preserve">。供应商</w:t>
      </w:r>
      <w:r>
        <w:rPr>
          <w:rFonts w:hint="eastAsia" w:ascii="宋体" w:hAnsi="宋体"/>
          <w:sz w:val="21"/>
        </w:rPr>
        <w:t xml:space="preserve">须为本项目配备的所有服务人员按规定缴纳社会保险及人身意外险，若工作人员在服</w:t>
      </w:r>
      <w:r>
        <w:rPr>
          <w:rFonts w:hint="eastAsia" w:ascii="宋体" w:hAnsi="宋体"/>
          <w:sz w:val="21"/>
        </w:rPr>
        <w:t xml:space="preserve">务期间内（包括上下班途中）出现的工伤及其他意外事故，均由供应商</w:t>
      </w:r>
      <w:r>
        <w:rPr>
          <w:rFonts w:hint="eastAsia" w:ascii="宋体" w:hAnsi="宋体"/>
          <w:sz w:val="21"/>
        </w:rPr>
        <w:t xml:space="preserve">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供应商</w:t>
      </w:r>
      <w:r>
        <w:rPr>
          <w:rFonts w:hint="eastAsia" w:ascii="宋体" w:hAnsi="宋体"/>
          <w:sz w:val="21"/>
        </w:rPr>
        <w:t xml:space="preserve">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w:t>
      </w:r>
      <w:r>
        <w:rPr>
          <w:rFonts w:hint="eastAsia" w:ascii="宋体" w:hAnsi="宋体"/>
          <w:sz w:val="21"/>
        </w:rPr>
        <w:t xml:space="preserve">3</w:t>
      </w:r>
      <w:r>
        <w:rPr>
          <w:rFonts w:ascii="宋体" w:hAnsi="宋体"/>
          <w:sz w:val="21"/>
        </w:rPr>
        <w:t xml:space="preserve">09</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w:t>
      </w:r>
      <w:r>
        <w:rPr>
          <w:rFonts w:hint="eastAsia" w:ascii="宋体" w:hAnsi="宋体"/>
          <w:sz w:val="21"/>
        </w:rPr>
        <w:t xml:space="preserve">理用房：物业管理用房由采购人无偿提供，物业管理用房的水电费由</w:t>
      </w:r>
      <w:r>
        <w:rPr>
          <w:rFonts w:hint="eastAsia" w:ascii="宋体" w:hAnsi="宋体"/>
          <w:sz w:val="21"/>
        </w:rPr>
        <w:t xml:space="preserve">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w:t>
      </w:r>
      <w:r>
        <w:rPr>
          <w:rFonts w:hint="eastAsia" w:ascii="宋体" w:hAnsi="宋体"/>
          <w:sz w:val="21"/>
        </w:rPr>
        <w:t xml:space="preserve">的设施设备、清洁用品及办公用品均由供应商自行采购，费用由</w:t>
      </w:r>
      <w:r>
        <w:rPr>
          <w:rFonts w:hint="eastAsia" w:ascii="宋体" w:hAnsi="宋体"/>
          <w:sz w:val="21"/>
        </w:rPr>
        <w:t xml:space="preserve">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（2）提供使用的清洁、洗涤剂、消毒剂、地面保养产品，必须是通过国家相关部门审批并予以使用的优质产品；为避免尘土飞扬，地面应使用尘推+牵尘剂清扫，不得使用扫把。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w:t>
      </w:r>
      <w:r>
        <w:rPr>
          <w:rFonts w:hint="eastAsia" w:ascii="宋体" w:hAnsi="宋体"/>
          <w:sz w:val="21"/>
        </w:rPr>
        <w:t xml:space="preserve">务人员提供相应工种的劳动工资、加班工资、劳动保护等待遇。供应商</w:t>
      </w:r>
      <w:r>
        <w:rPr>
          <w:rFonts w:hint="eastAsia" w:ascii="宋体" w:hAnsi="宋体"/>
          <w:sz w:val="21"/>
        </w:rPr>
        <w:t xml:space="preserve">必须遵守中华人民共和国《劳</w:t>
      </w:r>
      <w:r>
        <w:rPr>
          <w:rFonts w:hint="eastAsia" w:ascii="宋体" w:hAnsi="宋体"/>
          <w:sz w:val="21"/>
        </w:rPr>
        <w:t xml:space="preserve">动法》的规定，为采购人提供的服务人员如遇到工资纠纷问题由供应商</w:t>
      </w:r>
      <w:r>
        <w:rPr>
          <w:rFonts w:hint="eastAsia" w:ascii="宋体" w:hAnsi="宋体"/>
          <w:sz w:val="21"/>
        </w:rPr>
        <w:t xml:space="preserve">自行解决。每天及双休日因工作而产生的加班费用，高温津贴，均由</w:t>
      </w:r>
      <w:r>
        <w:rPr>
          <w:rFonts w:hint="eastAsia" w:ascii="宋体" w:hAnsi="宋体"/>
          <w:sz w:val="21"/>
        </w:rPr>
        <w:t xml:space="preserve">供应商</w:t>
      </w:r>
      <w:r>
        <w:rPr>
          <w:rFonts w:hint="eastAsia" w:ascii="宋体" w:hAnsi="宋体"/>
          <w:sz w:val="21"/>
        </w:rPr>
        <w:t xml:space="preserve">向服务人</w:t>
      </w:r>
      <w:r>
        <w:rPr>
          <w:rFonts w:hint="eastAsia" w:ascii="宋体" w:hAnsi="宋体"/>
          <w:sz w:val="21"/>
        </w:rPr>
        <w:t xml:space="preserve">员支付，含在投标总报价中。服务人员工资标准及社保不得低于供应商</w:t>
      </w:r>
      <w:r>
        <w:rPr>
          <w:rFonts w:hint="eastAsia" w:ascii="宋体" w:hAnsi="宋体"/>
          <w:sz w:val="21"/>
        </w:rPr>
        <w:t xml:space="preserve">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因供应商</w:t>
      </w:r>
      <w:r>
        <w:rPr>
          <w:rFonts w:hint="eastAsia" w:ascii="宋体" w:hAnsi="宋体"/>
          <w:sz w:val="21"/>
        </w:rPr>
        <w:t xml:space="preserve">管理不善，造成秩序维护工作范围内的设施、设备</w:t>
      </w:r>
      <w:r>
        <w:rPr>
          <w:rFonts w:hint="eastAsia" w:ascii="宋体" w:hAnsi="宋体"/>
          <w:sz w:val="21"/>
        </w:rPr>
        <w:t xml:space="preserve">等损坏的，由直接责任人赔偿，若直接责任人因故无法赔偿的，采购人</w:t>
      </w:r>
      <w:r>
        <w:rPr>
          <w:rFonts w:hint="eastAsia" w:ascii="宋体" w:hAnsi="宋体"/>
          <w:sz w:val="21"/>
        </w:rPr>
        <w:t xml:space="preserve">有权要</w:t>
      </w:r>
      <w:r>
        <w:rPr>
          <w:rFonts w:hint="eastAsia" w:ascii="宋体" w:hAnsi="宋体"/>
          <w:sz w:val="21"/>
        </w:rPr>
        <w:t xml:space="preserve">求供应商负责赔偿损失，情节严重的可终止合同甚至诉诸法律。如遇采购人办公场所调整或迁移等重大情况，采购人将提前一个月告知供应商</w:t>
      </w:r>
      <w:r>
        <w:rPr>
          <w:rFonts w:hint="eastAsia" w:ascii="宋体" w:hAnsi="宋体"/>
          <w:sz w:val="21"/>
        </w:rPr>
        <w:t xml:space="preserve">，合同内容经双方协商调整直至终止。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采购人有权检查监督供应商的服务质量，对不称职的工作人员有权要求供应商</w:t>
      </w:r>
      <w:r>
        <w:rPr>
          <w:rFonts w:hint="eastAsia" w:ascii="宋体" w:hAnsi="宋体"/>
          <w:sz w:val="21"/>
        </w:rPr>
        <w:t xml:space="preserve">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工作过程中因供应商责任所造成的经济损失由供应商</w:t>
      </w:r>
      <w:r>
        <w:rPr>
          <w:rFonts w:hint="eastAsia" w:ascii="宋体" w:hAnsi="宋体"/>
          <w:sz w:val="21"/>
        </w:rPr>
        <w:t xml:space="preserve">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hint="eastAsia" w:ascii="宋体" w:hAnsi="宋体"/>
          <w:sz w:val="21"/>
        </w:rPr>
        <w:t xml:space="preserve">供应商</w:t>
      </w:r>
      <w:r>
        <w:rPr>
          <w:rFonts w:hint="eastAsia" w:ascii="宋体" w:hAnsi="宋体"/>
          <w:sz w:val="21"/>
        </w:rPr>
        <w:t xml:space="preserve">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hint="eastAsia" w:ascii="宋体" w:hAnsi="宋体"/>
          <w:sz w:val="21"/>
        </w:rPr>
        <w:t xml:space="preserve">供应商</w:t>
      </w:r>
      <w:r>
        <w:rPr>
          <w:rFonts w:hint="eastAsia" w:ascii="宋体" w:hAnsi="宋体"/>
          <w:sz w:val="21"/>
        </w:rPr>
        <w:t xml:space="preserve">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w:t>
      </w:r>
      <w:r>
        <w:rPr>
          <w:rFonts w:hint="eastAsia" w:ascii="宋体" w:hAnsi="宋体"/>
          <w:sz w:val="21"/>
        </w:rPr>
        <w:t xml:space="preserve">提供详细的交接过渡方案，合同终止时，供应商</w:t>
      </w:r>
      <w:r>
        <w:rPr>
          <w:rFonts w:hint="eastAsia" w:ascii="宋体" w:hAnsi="宋体"/>
          <w:sz w:val="21"/>
        </w:rPr>
        <w:t xml:space="preserve">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w:t>
      </w:r>
      <w:r>
        <w:rPr>
          <w:rFonts w:hint="eastAsia" w:ascii="宋体" w:hAnsi="宋体"/>
          <w:sz w:val="21"/>
        </w:rPr>
        <w:t xml:space="preserve">供应商</w:t>
      </w:r>
      <w:r>
        <w:rPr>
          <w:rFonts w:hint="eastAsia" w:ascii="宋体" w:hAnsi="宋体"/>
          <w:sz w:val="21"/>
        </w:rPr>
        <w:t xml:space="preserve">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w:t>
      </w:r>
      <w:r>
        <w:rPr>
          <w:rFonts w:hint="eastAsia" w:ascii="宋体" w:hAnsi="宋体"/>
          <w:sz w:val="21"/>
        </w:rPr>
        <w:t xml:space="preserve">方案要求：供应商</w:t>
      </w:r>
      <w:r>
        <w:rPr>
          <w:rFonts w:hint="eastAsia" w:ascii="宋体" w:hAnsi="宋体"/>
          <w:sz w:val="21"/>
        </w:rPr>
        <w:t xml:space="preserve">根据本项目特点，制定服务理念及组织架构方案，包括但不限于1.物业管理理念；2.物业服务目标；3.梳理服务内容，设置服务组织机构，明确分工及职责；4.整体运作流程与计划。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根据本项目特点，制定管理服务方案，包括但不限于：1.环境保洁管理方案；2.运送工作管理方案；3.护理工作管理方案；4.应急预案；</w:t>
      </w:r>
      <w:r>
        <w:rPr>
          <w:rFonts w:hint="eastAsia" w:ascii="宋体" w:hAnsi="宋体"/>
          <w:sz w:val="21"/>
        </w:rPr>
        <w:t xml:space="preserve">5</w:t>
      </w:r>
      <w:r>
        <w:rPr>
          <w:rFonts w:ascii="宋体" w:hAnsi="宋体"/>
          <w:sz w:val="21"/>
        </w:rPr>
        <w:t xml:space="preserve">.</w:t>
      </w:r>
      <w:r>
        <w:rPr>
          <w:rFonts w:hint="eastAsia" w:asciiTheme="minorEastAsia" w:hAnsiTheme="minorEastAsia" w:eastAsiaTheme="minorEastAsia"/>
          <w:sz w:val="21"/>
          <w:szCs w:val="21"/>
        </w:rPr>
        <w:t xml:space="preserve">人员管理方案；6</w:t>
      </w:r>
      <w:r>
        <w:rPr>
          <w:rFonts w:hint="eastAsia" w:ascii="宋体" w:hAnsi="宋体"/>
          <w:sz w:val="21"/>
        </w:rPr>
        <w:t xml:space="preserve">.医疗废弃物收集转运方案；</w:t>
      </w:r>
      <w:r>
        <w:rPr>
          <w:rFonts w:ascii="宋体" w:hAnsi="宋体"/>
          <w:sz w:val="21"/>
        </w:rPr>
        <w:t xml:space="preserve">7</w:t>
      </w:r>
      <w:r>
        <w:rPr>
          <w:rFonts w:hint="eastAsia" w:ascii="宋体" w:hAnsi="宋体"/>
          <w:sz w:val="21"/>
        </w:rPr>
        <w:t xml:space="preserve">.防止交叉感染方案；</w:t>
      </w:r>
      <w:r>
        <w:rPr>
          <w:rFonts w:ascii="宋体" w:hAnsi="宋体"/>
          <w:sz w:val="21"/>
        </w:rPr>
        <w:t xml:space="preserve">8</w:t>
      </w:r>
      <w:r>
        <w:rPr>
          <w:rFonts w:hint="eastAsia" w:ascii="宋体" w:hAnsi="宋体"/>
          <w:sz w:val="21"/>
        </w:rPr>
        <w:t xml:space="preserve">.重大活动服务保障方案；</w:t>
      </w:r>
      <w:r>
        <w:rPr>
          <w:rFonts w:ascii="宋体" w:hAnsi="宋体"/>
          <w:sz w:val="21"/>
        </w:rPr>
        <w:t xml:space="preserve">9</w:t>
      </w:r>
      <w:r>
        <w:rPr>
          <w:rFonts w:hint="eastAsia" w:ascii="宋体" w:hAnsi="宋体"/>
          <w:sz w:val="21"/>
        </w:rPr>
        <w:t xml:space="preserve">.合理化建议及合理优化方案</w:t>
      </w:r>
      <w:r>
        <w:rPr>
          <w:rFonts w:hint="eastAsia" w:ascii="宋体" w:hAnsi="宋体"/>
          <w:sz w:val="21"/>
        </w:rPr>
        <w:t xml:space="preserve">；</w:t>
      </w:r>
      <w:r>
        <w:rPr>
          <w:rFonts w:ascii="宋体" w:hAnsi="宋体"/>
          <w:sz w:val="21"/>
        </w:rPr>
        <w:t xml:space="preserve">10.</w:t>
      </w:r>
      <w:r>
        <w:rPr>
          <w:rFonts w:hint="eastAsia" w:asciiTheme="minorEastAsia" w:hAnsiTheme="minorEastAsia" w:eastAsiaTheme="minorEastAsia"/>
          <w:sz w:val="21"/>
          <w:szCs w:val="21"/>
        </w:rPr>
        <w:t xml:space="preserve">环境清洁和消杀服务方案；1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院感管理方案。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根据本项目特点，制定管理服务制度，包括但不限于：1.项目管理服务制度； 2.服务人员履职评价及考核制度；3.客户关系管理制度； 4.档案管理制度；5.人员培训管理制度</w:t>
      </w:r>
      <w:r>
        <w:rPr>
          <w:rFonts w:hint="eastAsia" w:ascii="宋体" w:hAnsi="宋体"/>
          <w:sz w:val="21"/>
        </w:rPr>
        <w:t xml:space="preserve">；</w:t>
      </w:r>
      <w:r>
        <w:rPr>
          <w:rFonts w:hint="eastAsia" w:asciiTheme="minorEastAsia" w:hAnsiTheme="minorEastAsia" w:eastAsiaTheme="minorEastAsia"/>
          <w:sz w:val="21"/>
          <w:szCs w:val="21"/>
        </w:rPr>
        <w:t xml:space="preserve">6.各部门管理规章制度</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根据本项目特点，提供交接方案，包括但不限于1.交接流程及计划；2.交接内容（档案、人事等）。</w:t>
      </w:r>
      <w:r/>
    </w:p>
    <w:p>
      <w:pPr>
        <w:pStyle w:val="1012"/>
        <w:ind w:left="0" w:firstLine="422"/>
        <w:spacing w:before="0" w:after="0"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1</w:t>
      </w:r>
      <w:r>
        <w:rPr>
          <w:rFonts w:hint="eastAsia" w:ascii="宋体" w:hAnsi="宋体" w:cs="Times New Roman"/>
          <w:b/>
          <w:sz w:val="21"/>
        </w:rPr>
        <w:t xml:space="preserve">、</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2</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w:t>
      </w:r>
      <w:r>
        <w:rPr>
          <w:rFonts w:hint="eastAsia" w:ascii="宋体" w:hAnsi="宋体"/>
          <w:b/>
          <w:sz w:val="21"/>
        </w:rPr>
        <w:t xml:space="preserve">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12"/>
        <w:ind w:left="0" w:firstLine="422"/>
        <w:spacing w:before="0" w:after="0" w:line="360" w:lineRule="auto"/>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十</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1"/>
        <w:ind w:left="0" w:firstLine="0"/>
        <w:jc w:val="center"/>
        <w:rPr>
          <w:rFonts w:ascii="宋体" w:hAnsi="宋体"/>
          <w:b/>
          <w:sz w:val="44"/>
          <w:szCs w:val="22"/>
        </w:rPr>
      </w:pPr>
      <w:r/>
      <w:bookmarkStart w:id="137" w:name="_Toc5111"/>
      <w:r/>
      <w:bookmarkStart w:id="138" w:name="_Toc11789"/>
      <w:r/>
      <w:bookmarkStart w:id="139" w:name="_Hlk55741158"/>
      <w:r>
        <w:rPr>
          <w:rFonts w:hint="eastAsia" w:ascii="宋体" w:hAnsi="宋体"/>
          <w:b/>
          <w:sz w:val="44"/>
          <w:szCs w:val="22"/>
        </w:rPr>
        <w:br w:type="page" w:clear="all"/>
      </w:r>
      <w:bookmarkStart w:id="140" w:name="_Toc165274522"/>
      <w:r>
        <w:rPr>
          <w:rFonts w:hint="eastAsia" w:ascii="宋体" w:hAnsi="宋体"/>
          <w:b/>
          <w:sz w:val="44"/>
          <w:szCs w:val="22"/>
        </w:rPr>
        <w:t xml:space="preserve">第五章 </w:t>
      </w:r>
      <w:bookmarkStart w:id="141" w:name="合同的特殊条款"/>
      <w:r/>
      <w:bookmarkEnd w:id="141"/>
      <w:r>
        <w:rPr>
          <w:rFonts w:hint="eastAsia" w:ascii="宋体" w:hAnsi="宋体"/>
          <w:b/>
          <w:sz w:val="44"/>
          <w:szCs w:val="22"/>
        </w:rPr>
        <w:t xml:space="preserve"> 合同及主要条款</w:t>
      </w:r>
      <w:bookmarkEnd w:id="137"/>
      <w:r/>
      <w:bookmarkEnd w:id="138"/>
      <w:r/>
      <w:bookmarkEnd w:id="140"/>
      <w:r/>
      <w:r/>
    </w:p>
    <w:p>
      <w:pPr>
        <w:ind w:left="0"/>
        <w:jc w:val="center"/>
        <w:rPr>
          <w:rFonts w:ascii="宋体" w:hAnsi="宋体"/>
          <w:b/>
          <w:sz w:val="32"/>
          <w:szCs w:val="32"/>
        </w:rPr>
      </w:pPr>
      <w:r/>
      <w:bookmarkStart w:id="142" w:name="OLE_LINK18"/>
      <w:r/>
      <w:bookmarkStart w:id="143" w:name="OLE_LINK19"/>
      <w:r/>
      <w:bookmarkStart w:id="144" w:name="OLE_LINK22"/>
      <w:r/>
      <w:bookmarkStart w:id="145" w:name="_Toc8564"/>
      <w:r/>
      <w:bookmarkStart w:id="146" w:name="_Toc27667"/>
      <w:r/>
      <w:bookmarkStart w:id="147" w:name="_Toc57376410"/>
      <w:r/>
      <w:bookmarkEnd w:id="13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苏州市立医院（太湖总院）物业管理服务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JSZC-320500-JZCG-G2026-0183</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bookmarkEnd w:id="142"/>
      <w:r/>
      <w:bookmarkEnd w:id="143"/>
      <w:r/>
      <w:bookmarkEnd w:id="144"/>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供应商出具合格的发票和经采购人、供应商双方确认的服务合同履约报告，采购人按月考核结果支付相应费用。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（2）履约保证金：合同金额的3%，即人民币大写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（3）本合同签订之日起七个工作日内，乙方可以以支票、汇票、本票、保函等非现金形式向甲方缴纳或提交履约保证金。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（4）乙方无故拖延或拒不提交履约保证金的，视为拒绝与甲方签订合同。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（5）合同履行完毕且在乙方无违约情形或无其它甲方有权扣除时，履约保证金将在合同履行完毕后1个月内全额（无息）退回。若甲方超期未退还，则按照银行同期贷款利率支付利息。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（6）按照《江苏省财政厅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bookmarkStart w:id="148" w:name="OLE_LINK50"/>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bookmarkEnd w:id="148"/>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期，按季度</w:t>
      </w:r>
      <w:r>
        <w:rPr>
          <w:rFonts w:hint="eastAsia" w:ascii="宋体" w:hAnsi="宋体"/>
          <w:bCs/>
          <w:sz w:val="21"/>
          <w:szCs w:val="21"/>
          <w:highlight w:val="yellow"/>
          <w:u w:val="single"/>
          <w:lang w:val="en"/>
        </w:rPr>
        <w:t xml:space="preserve">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23"/>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70"/>
        <w:ind w:left="0" w:firstLine="0"/>
        <w:rPr>
          <w:rFonts w:ascii="宋体" w:hAnsi="宋体"/>
          <w:b/>
          <w:sz w:val="44"/>
          <w:szCs w:val="22"/>
        </w:rPr>
      </w:pPr>
      <w:r>
        <w:rPr>
          <w:rFonts w:ascii="宋体" w:hAnsi="宋体"/>
          <w:b/>
          <w:sz w:val="44"/>
          <w:szCs w:val="22"/>
        </w:rPr>
      </w:r>
      <w:r/>
    </w:p>
    <w:p>
      <w:pPr>
        <w:pStyle w:val="1070"/>
        <w:ind w:left="400" w:firstLine="883"/>
        <w:rPr>
          <w:rFonts w:ascii="宋体" w:hAnsi="宋体"/>
          <w:b/>
          <w:sz w:val="44"/>
          <w:szCs w:val="22"/>
        </w:rPr>
      </w:pPr>
      <w:r>
        <w:rPr>
          <w:rFonts w:hint="eastAsia" w:ascii="宋体" w:hAnsi="宋体"/>
          <w:b/>
          <w:sz w:val="44"/>
          <w:szCs w:val="22"/>
        </w:rPr>
        <w:br w:type="page" w:clear="all"/>
      </w:r>
      <w:r/>
    </w:p>
    <w:p>
      <w:pPr>
        <w:pStyle w:val="1011"/>
        <w:ind w:left="0" w:firstLine="0"/>
        <w:jc w:val="center"/>
        <w:rPr>
          <w:rFonts w:ascii="宋体" w:hAnsi="宋体"/>
          <w:b/>
          <w:sz w:val="44"/>
          <w:szCs w:val="22"/>
        </w:rPr>
      </w:pPr>
      <w:r/>
      <w:bookmarkStart w:id="149" w:name="_Toc165274523"/>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 评标办法和评分标准</w:t>
      </w:r>
      <w:bookmarkEnd w:id="145"/>
      <w:r/>
      <w:bookmarkEnd w:id="146"/>
      <w:r/>
      <w:bookmarkEnd w:id="147"/>
      <w:r/>
      <w:bookmarkEnd w:id="149"/>
      <w:r/>
      <w:r/>
    </w:p>
    <w:p>
      <w:pPr>
        <w:ind w:left="0" w:firstLine="422"/>
        <w:spacing w:line="360" w:lineRule="auto"/>
        <w:rPr>
          <w:rFonts w:ascii="宋体" w:hAnsi="宋体"/>
          <w:b/>
          <w:sz w:val="21"/>
          <w:szCs w:val="21"/>
        </w:rPr>
      </w:pPr>
      <w:r/>
      <w:bookmarkStart w:id="151" w:name="_Toc698"/>
      <w:r/>
      <w:bookmarkStart w:id="152" w:name="_Toc16264"/>
      <w:r/>
      <w:bookmarkStart w:id="153" w:name="_Toc17476"/>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9"/>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评审项</w:t>
            </w:r>
            <w:r/>
          </w:p>
        </w:tc>
        <w:tc>
          <w:tcPr>
            <w:tcW w:w="4819"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评审规则</w:t>
            </w:r>
            <w:r/>
          </w:p>
        </w:tc>
        <w:tc>
          <w:tcPr>
            <w:tcW w:w="1701"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价格部分</w:t>
            </w:r>
            <w:r/>
          </w:p>
          <w:p>
            <w:pPr>
              <w:ind w:left="0"/>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投标报价</w:t>
            </w:r>
            <w:r/>
          </w:p>
        </w:tc>
        <w:tc>
          <w:tcPr>
            <w:tcW w:w="4819" w:type="dxa"/>
            <w:vAlign w:val="center"/>
            <w:textDirection w:val="lrTb"/>
            <w:noWrap w:val="false"/>
          </w:tcPr>
          <w:p>
            <w:pPr>
              <w:ind w:left="0" w:firstLine="420"/>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firstLine="420"/>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sz w:val="21"/>
                <w:szCs w:val="21"/>
              </w:rPr>
            </w:pPr>
            <w:r>
              <w:rPr>
                <w:rFonts w:hint="eastAsia" w:ascii="宋体" w:hAnsi="宋体"/>
                <w:sz w:val="21"/>
                <w:szCs w:val="21"/>
              </w:rPr>
              <w:t xml:space="preserve">投标报价得分＝（评标基准价/投标报价）×25％×100</w:t>
            </w:r>
            <w:r/>
          </w:p>
          <w:p>
            <w:pPr>
              <w:ind w:left="0" w:firstLine="422"/>
              <w:rPr>
                <w:rFonts w:ascii="宋体" w:hAnsi="宋体"/>
                <w:b/>
                <w:sz w:val="21"/>
                <w:szCs w:val="21"/>
              </w:rPr>
            </w:pPr>
            <w:r>
              <w:rPr>
                <w:rFonts w:hint="eastAsia" w:ascii="宋体" w:hAnsi="宋体"/>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rPr>
                <w:rFonts w:hint="eastAsia" w:ascii="宋体" w:hAnsi="宋体"/>
                <w:sz w:val="21"/>
                <w:szCs w:val="21"/>
              </w:rPr>
              <w:t xml:space="preserve">分</w:t>
            </w:r>
            <w:r/>
          </w:p>
        </w:tc>
      </w:tr>
      <w:tr>
        <w:trPr>
          <w:jc w:val="center"/>
          <w:trHeight w:val="113"/>
        </w:trPr>
        <w:tc>
          <w:tcPr>
            <w:tcW w:w="1413" w:type="dxa"/>
            <w:vAlign w:val="center"/>
            <w:vMerge w:val="restart"/>
            <w:textDirection w:val="lrTb"/>
            <w:noWrap w:val="false"/>
          </w:tcPr>
          <w:p>
            <w:pPr>
              <w:ind w:left="0"/>
              <w:jc w:val="center"/>
              <w:rPr>
                <w:rFonts w:ascii="宋体" w:hAnsi="宋体"/>
                <w:b/>
                <w:sz w:val="21"/>
                <w:szCs w:val="21"/>
              </w:rPr>
            </w:pPr>
            <w:r>
              <w:rPr>
                <w:rFonts w:hint="eastAsia" w:ascii="宋体" w:hAnsi="宋体"/>
                <w:b/>
                <w:sz w:val="21"/>
                <w:szCs w:val="21"/>
              </w:rPr>
              <w:t xml:space="preserve">技术及商务部分</w:t>
            </w:r>
            <w:r/>
          </w:p>
          <w:p>
            <w:pPr>
              <w:ind w:left="0"/>
              <w:rPr>
                <w:rFonts w:ascii="宋体" w:hAnsi="宋体"/>
                <w:b/>
                <w:bCs/>
                <w:sz w:val="21"/>
                <w:szCs w:val="21"/>
              </w:rPr>
            </w:pPr>
            <w:r>
              <w:rPr>
                <w:rFonts w:hint="eastAsia" w:ascii="宋体" w:hAnsi="宋体"/>
                <w:b/>
                <w:sz w:val="21"/>
                <w:szCs w:val="21"/>
              </w:rPr>
              <w:t xml:space="preserve">（75分）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w:t>
            </w:r>
            <w:r>
              <w:rPr>
                <w:rFonts w:hint="eastAsia" w:ascii="宋体" w:hAnsi="宋体"/>
                <w:sz w:val="21"/>
                <w:szCs w:val="21"/>
              </w:rPr>
              <w:t xml:space="preserve">服务理念及组织架构</w:t>
            </w:r>
            <w:r>
              <w:rPr>
                <w:rFonts w:hint="eastAsia" w:ascii="宋体" w:hAnsi="宋体"/>
                <w:sz w:val="21"/>
                <w:szCs w:val="21"/>
              </w:rPr>
              <w:t xml:space="preserve">内容。</w:t>
            </w:r>
            <w:r/>
          </w:p>
          <w:p>
            <w:pPr>
              <w:ind w:left="0"/>
              <w:rPr>
                <w:rFonts w:ascii="宋体" w:hAnsi="宋体"/>
                <w:sz w:val="21"/>
                <w:szCs w:val="21"/>
              </w:rPr>
            </w:pPr>
            <w:r>
              <w:rPr>
                <w:rFonts w:hint="eastAsia" w:ascii="宋体" w:hAnsi="宋体"/>
                <w:sz w:val="21"/>
                <w:szCs w:val="21"/>
              </w:rPr>
              <w:t xml:space="preserve">1.物业管理理念；</w:t>
            </w:r>
            <w:r/>
          </w:p>
          <w:p>
            <w:pPr>
              <w:ind w:left="0"/>
              <w:rPr>
                <w:rFonts w:ascii="宋体" w:hAnsi="宋体"/>
                <w:sz w:val="21"/>
                <w:szCs w:val="21"/>
              </w:rPr>
            </w:pPr>
            <w:r>
              <w:rPr>
                <w:rFonts w:hint="eastAsia" w:ascii="宋体" w:hAnsi="宋体"/>
                <w:sz w:val="21"/>
                <w:szCs w:val="21"/>
              </w:rPr>
              <w:t xml:space="preserve">2.物业服务目标；</w:t>
            </w:r>
            <w:r/>
          </w:p>
          <w:p>
            <w:pPr>
              <w:ind w:left="0"/>
              <w:rPr>
                <w:rFonts w:ascii="宋体" w:hAnsi="宋体"/>
                <w:sz w:val="21"/>
                <w:szCs w:val="21"/>
              </w:rPr>
            </w:pPr>
            <w:r>
              <w:rPr>
                <w:rFonts w:hint="eastAsia" w:ascii="宋体" w:hAnsi="宋体"/>
                <w:sz w:val="21"/>
                <w:szCs w:val="21"/>
              </w:rPr>
              <w:t xml:space="preserve">3.梳理服务内容，设置服务组织机构，明确分工及职责；</w:t>
            </w:r>
            <w:r/>
          </w:p>
          <w:p>
            <w:pPr>
              <w:ind w:left="0"/>
              <w:rPr>
                <w:rFonts w:ascii="宋体" w:hAnsi="宋体"/>
                <w:sz w:val="21"/>
                <w:szCs w:val="21"/>
              </w:rPr>
            </w:pPr>
            <w:r>
              <w:rPr>
                <w:rFonts w:hint="eastAsia" w:ascii="宋体" w:hAnsi="宋体"/>
                <w:sz w:val="21"/>
                <w:szCs w:val="21"/>
              </w:rPr>
              <w:t xml:space="preserve">4.整体运作流程与计划。</w:t>
            </w:r>
            <w:r/>
          </w:p>
          <w:p>
            <w:pPr>
              <w:ind w:left="0" w:firstLine="420"/>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本项最高得8分。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分</w:t>
            </w:r>
            <w:r/>
          </w:p>
        </w:tc>
      </w:tr>
      <w:tr>
        <w:trPr>
          <w:jc w:val="center"/>
          <w:trHeight w:val="90"/>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投标人根据本项目特点，制定下列管理服务方案。</w:t>
            </w:r>
            <w:r/>
          </w:p>
          <w:p>
            <w:pPr>
              <w:ind w:left="0"/>
              <w:rPr>
                <w:rFonts w:ascii="宋体" w:hAnsi="宋体"/>
                <w:sz w:val="21"/>
                <w:szCs w:val="21"/>
              </w:rPr>
            </w:pPr>
            <w:r>
              <w:rPr>
                <w:rFonts w:hint="eastAsia" w:ascii="宋体" w:hAnsi="宋体"/>
                <w:sz w:val="21"/>
                <w:szCs w:val="21"/>
              </w:rPr>
              <w:t xml:space="preserve">1.环境保洁管理方案；</w:t>
            </w:r>
            <w:r/>
          </w:p>
          <w:p>
            <w:pPr>
              <w:ind w:left="0"/>
              <w:rPr>
                <w:rFonts w:ascii="宋体" w:hAnsi="宋体"/>
                <w:sz w:val="21"/>
                <w:szCs w:val="21"/>
              </w:rPr>
            </w:pPr>
            <w:r>
              <w:rPr>
                <w:rFonts w:hint="eastAsia" w:ascii="宋体" w:hAnsi="宋体"/>
                <w:sz w:val="21"/>
                <w:szCs w:val="21"/>
              </w:rPr>
              <w:t xml:space="preserve">2.运送工作管理方案</w:t>
            </w:r>
            <w:bookmarkStart w:id="154" w:name="OLE_LINK30"/>
            <w:r>
              <w:rPr>
                <w:rFonts w:hint="eastAsia" w:ascii="宋体" w:hAnsi="宋体"/>
                <w:sz w:val="21"/>
                <w:szCs w:val="21"/>
              </w:rPr>
              <w:t xml:space="preserve">；</w:t>
            </w:r>
            <w:bookmarkEnd w:id="154"/>
            <w:r/>
            <w:r/>
          </w:p>
          <w:p>
            <w:pPr>
              <w:ind w:left="0"/>
              <w:rPr>
                <w:rFonts w:ascii="宋体" w:hAnsi="宋体"/>
                <w:sz w:val="21"/>
                <w:szCs w:val="21"/>
              </w:rPr>
            </w:pPr>
            <w:r>
              <w:rPr>
                <w:rFonts w:hint="eastAsia" w:ascii="宋体" w:hAnsi="宋体"/>
                <w:sz w:val="21"/>
                <w:szCs w:val="21"/>
              </w:rPr>
              <w:t xml:space="preserve">3.护理工作管理方案；</w:t>
            </w:r>
            <w:r/>
          </w:p>
          <w:p>
            <w:pPr>
              <w:ind w:left="0"/>
              <w:rPr>
                <w:rFonts w:ascii="宋体" w:hAnsi="宋体"/>
                <w:sz w:val="21"/>
                <w:szCs w:val="21"/>
              </w:rPr>
            </w:pPr>
            <w:r>
              <w:rPr>
                <w:rFonts w:hint="eastAsia" w:ascii="宋体" w:hAnsi="宋体"/>
                <w:sz w:val="21"/>
                <w:szCs w:val="21"/>
              </w:rPr>
              <w:t xml:space="preserve">4.应急预案；</w:t>
            </w:r>
            <w:r/>
          </w:p>
          <w:p>
            <w:pPr>
              <w:ind w:left="0"/>
              <w:rPr>
                <w:rFonts w:ascii="宋体" w:hAnsi="宋体"/>
                <w:sz w:val="21"/>
                <w:szCs w:val="21"/>
              </w:rPr>
            </w:pPr>
            <w:r>
              <w:rPr>
                <w:rFonts w:hint="eastAsia" w:ascii="宋体" w:hAnsi="宋体"/>
                <w:sz w:val="21"/>
                <w:szCs w:val="21"/>
              </w:rPr>
              <w:t xml:space="preserve">5.人员管理方案；</w:t>
            </w:r>
            <w:r/>
          </w:p>
          <w:p>
            <w:pPr>
              <w:ind w:left="0"/>
              <w:rPr>
                <w:rFonts w:ascii="宋体" w:hAnsi="宋体"/>
                <w:sz w:val="21"/>
                <w:szCs w:val="21"/>
              </w:rPr>
            </w:pPr>
            <w:r>
              <w:rPr>
                <w:rFonts w:hint="eastAsia" w:ascii="宋体" w:hAnsi="宋体"/>
                <w:sz w:val="21"/>
                <w:szCs w:val="21"/>
              </w:rPr>
              <w:t xml:space="preserve">6.医疗废弃物收集转运方案；</w:t>
            </w:r>
            <w:r/>
          </w:p>
          <w:p>
            <w:pPr>
              <w:ind w:left="0"/>
              <w:rPr>
                <w:rFonts w:ascii="宋体" w:hAnsi="宋体"/>
                <w:sz w:val="21"/>
                <w:szCs w:val="21"/>
              </w:rPr>
            </w:pPr>
            <w:r>
              <w:rPr>
                <w:rFonts w:hint="eastAsia" w:ascii="宋体" w:hAnsi="宋体"/>
                <w:sz w:val="21"/>
                <w:szCs w:val="21"/>
              </w:rPr>
              <w:t xml:space="preserve">7.防止交叉感染方案；</w:t>
            </w:r>
            <w:r/>
          </w:p>
          <w:p>
            <w:pPr>
              <w:ind w:left="0"/>
              <w:rPr>
                <w:rFonts w:ascii="宋体" w:hAnsi="宋体"/>
                <w:sz w:val="21"/>
                <w:szCs w:val="21"/>
              </w:rPr>
            </w:pPr>
            <w:r>
              <w:rPr>
                <w:rFonts w:hint="eastAsia" w:ascii="宋体" w:hAnsi="宋体"/>
                <w:sz w:val="21"/>
                <w:szCs w:val="21"/>
              </w:rPr>
              <w:t xml:space="preserve">8.重大活动服务保障方案；</w:t>
            </w:r>
            <w:r/>
          </w:p>
          <w:p>
            <w:pPr>
              <w:ind w:left="0"/>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合理化建议及合理优化方案；</w:t>
            </w:r>
            <w:r/>
          </w:p>
          <w:p>
            <w:pPr>
              <w:ind w:left="0"/>
              <w:spacing w:line="360" w:lineRule="exact"/>
              <w:rPr>
                <w:rFonts w:ascii="宋体" w:hAnsi="宋体"/>
                <w:sz w:val="21"/>
                <w:szCs w:val="21"/>
              </w:rPr>
            </w:pPr>
            <w:r>
              <w:rPr>
                <w:rFonts w:hint="eastAsia" w:ascii="宋体" w:hAnsi="宋体"/>
                <w:sz w:val="21"/>
                <w:szCs w:val="21"/>
              </w:rPr>
              <w:t xml:space="preserve">10.环境清洁和消杀服务方案</w:t>
            </w:r>
            <w:r>
              <w:rPr>
                <w:rFonts w:hint="eastAsia" w:ascii="宋体" w:hAnsi="宋体"/>
                <w:sz w:val="21"/>
                <w:szCs w:val="21"/>
              </w:rPr>
              <w:t xml:space="preserve">；</w:t>
            </w:r>
            <w:r/>
          </w:p>
          <w:p>
            <w:pPr>
              <w:ind w:left="0"/>
            </w:pPr>
            <w:r>
              <w:rPr>
                <w:rFonts w:hint="eastAsia" w:ascii="宋体" w:hAnsi="宋体" w:cs="Times New Roman"/>
                <w:sz w:val="21"/>
                <w:szCs w:val="21"/>
              </w:rPr>
              <w:t xml:space="preserve">1</w:t>
            </w:r>
            <w:r>
              <w:rPr>
                <w:rFonts w:hint="eastAsia" w:ascii="宋体" w:hAnsi="宋体"/>
                <w:sz w:val="21"/>
                <w:szCs w:val="21"/>
              </w:rPr>
              <w:t xml:space="preserve">1.院感管理方案</w:t>
            </w:r>
            <w:r>
              <w:rPr>
                <w:rFonts w:hint="eastAsia" w:ascii="宋体" w:hAnsi="宋体"/>
                <w:sz w:val="21"/>
                <w:szCs w:val="21"/>
              </w:rPr>
              <w:t xml:space="preserve">。</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w:t>
            </w:r>
            <w:r>
              <w:rPr>
                <w:rFonts w:hint="eastAsia" w:ascii="宋体" w:hAnsi="宋体"/>
                <w:sz w:val="21"/>
                <w:szCs w:val="21"/>
              </w:rPr>
              <w:t xml:space="preserve">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22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投标人根据本项目特点，制定下列管理服务制度。</w:t>
            </w:r>
            <w:r/>
          </w:p>
          <w:p>
            <w:pPr>
              <w:ind w:left="0"/>
              <w:rPr>
                <w:rFonts w:ascii="宋体" w:hAnsi="宋体"/>
                <w:sz w:val="21"/>
                <w:szCs w:val="21"/>
              </w:rPr>
            </w:pPr>
            <w:r>
              <w:rPr>
                <w:rFonts w:hint="eastAsia" w:ascii="宋体" w:hAnsi="宋体"/>
                <w:sz w:val="21"/>
                <w:szCs w:val="21"/>
              </w:rPr>
              <w:t xml:space="preserve">1.项目管理服务制度； </w:t>
            </w:r>
            <w:r/>
          </w:p>
          <w:p>
            <w:pPr>
              <w:ind w:left="0"/>
              <w:rPr>
                <w:rFonts w:ascii="宋体" w:hAnsi="宋体"/>
                <w:sz w:val="21"/>
                <w:szCs w:val="21"/>
              </w:rPr>
            </w:pPr>
            <w:r>
              <w:rPr>
                <w:rFonts w:hint="eastAsia" w:ascii="宋体" w:hAnsi="宋体"/>
                <w:sz w:val="21"/>
                <w:szCs w:val="21"/>
              </w:rPr>
              <w:t xml:space="preserve">2.服务人员履职评价及考核制度；</w:t>
            </w:r>
            <w:r/>
          </w:p>
          <w:p>
            <w:pPr>
              <w:ind w:left="0"/>
              <w:rPr>
                <w:rFonts w:ascii="宋体" w:hAnsi="宋体"/>
                <w:sz w:val="21"/>
                <w:szCs w:val="21"/>
              </w:rPr>
            </w:pPr>
            <w:r>
              <w:rPr>
                <w:rFonts w:hint="eastAsia" w:ascii="宋体" w:hAnsi="宋体"/>
                <w:sz w:val="21"/>
                <w:szCs w:val="21"/>
              </w:rPr>
              <w:t xml:space="preserve">3.客户关系管理制度； </w:t>
            </w:r>
            <w:r/>
          </w:p>
          <w:p>
            <w:pPr>
              <w:ind w:left="0"/>
              <w:rPr>
                <w:rFonts w:ascii="宋体" w:hAnsi="宋体"/>
                <w:sz w:val="21"/>
                <w:szCs w:val="21"/>
              </w:rPr>
            </w:pPr>
            <w:r>
              <w:rPr>
                <w:rFonts w:hint="eastAsia" w:ascii="宋体" w:hAnsi="宋体"/>
                <w:sz w:val="21"/>
                <w:szCs w:val="21"/>
              </w:rPr>
              <w:t xml:space="preserve">4.档案管理制度；</w:t>
            </w:r>
            <w:r/>
          </w:p>
          <w:p>
            <w:pPr>
              <w:ind w:left="0"/>
              <w:rPr>
                <w:rFonts w:ascii="宋体" w:hAnsi="宋体"/>
                <w:sz w:val="21"/>
                <w:szCs w:val="21"/>
              </w:rPr>
            </w:pPr>
            <w:r>
              <w:rPr>
                <w:rFonts w:hint="eastAsia" w:ascii="宋体" w:hAnsi="宋体"/>
                <w:sz w:val="21"/>
                <w:szCs w:val="21"/>
              </w:rPr>
              <w:t xml:space="preserve">5.人员培训管理制度；</w:t>
            </w:r>
            <w:r/>
          </w:p>
          <w:p>
            <w:pPr>
              <w:ind w:left="0"/>
              <w:spacing w:line="360" w:lineRule="exact"/>
              <w:rPr>
                <w:rFonts w:ascii="Times New Roman" w:hAnsi="Times New Roman" w:cs="Times New Roman"/>
              </w:rPr>
            </w:pPr>
            <w:r>
              <w:rPr>
                <w:rFonts w:hint="eastAsia" w:ascii="宋体" w:hAnsi="宋体" w:cs="Times New Roman"/>
                <w:sz w:val="21"/>
                <w:szCs w:val="21"/>
              </w:rPr>
              <w:t xml:space="preserve">6.各部门管理规章制度。</w:t>
            </w:r>
            <w:r/>
          </w:p>
          <w:p>
            <w:pPr>
              <w:ind w:left="0" w:firstLine="420"/>
              <w:rPr>
                <w:rFonts w:ascii="宋体" w:hAnsi="宋体"/>
                <w:sz w:val="21"/>
                <w:szCs w:val="21"/>
              </w:rPr>
            </w:pPr>
            <w:r>
              <w:rPr>
                <w:rFonts w:hint="eastAsia" w:ascii="宋体" w:hAnsi="宋体"/>
                <w:sz w:val="21"/>
                <w:szCs w:val="21"/>
              </w:rPr>
              <w:t xml:space="preserve">上述每项应逐条叙述，制度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投标人根据本项目特点，提供交接方案。</w:t>
            </w:r>
            <w:r/>
          </w:p>
          <w:p>
            <w:pPr>
              <w:ind w:left="0"/>
              <w:rPr>
                <w:rFonts w:ascii="宋体" w:hAnsi="宋体"/>
                <w:sz w:val="21"/>
                <w:szCs w:val="21"/>
              </w:rPr>
            </w:pPr>
            <w:r>
              <w:rPr>
                <w:rFonts w:hint="eastAsia" w:ascii="宋体" w:hAnsi="宋体"/>
                <w:sz w:val="21"/>
                <w:szCs w:val="21"/>
              </w:rPr>
              <w:t xml:space="preserve">1.交接流程及计划；</w:t>
            </w:r>
            <w:r/>
          </w:p>
          <w:p>
            <w:pPr>
              <w:ind w:left="0"/>
              <w:rPr>
                <w:rFonts w:ascii="宋体" w:hAnsi="宋体"/>
                <w:sz w:val="21"/>
                <w:szCs w:val="21"/>
              </w:rPr>
            </w:pPr>
            <w:r>
              <w:rPr>
                <w:rFonts w:hint="eastAsia" w:ascii="宋体" w:hAnsi="宋体"/>
                <w:sz w:val="21"/>
                <w:szCs w:val="21"/>
              </w:rPr>
              <w:t xml:space="preserve">2.交接内容（档案、人事等）。</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3</w:t>
            </w:r>
            <w:r>
              <w:rPr>
                <w:rFonts w:hint="eastAsia" w:ascii="宋体" w:hAnsi="宋体"/>
                <w:sz w:val="21"/>
                <w:szCs w:val="21"/>
              </w:rPr>
              <w:t xml:space="preserve">分；方案基本合理、具有一定的可行性、具有一定的操作性、与项目实际基本贴合的得</w:t>
            </w:r>
            <w:r>
              <w:rPr>
                <w:rFonts w:ascii="宋体" w:hAnsi="宋体"/>
                <w:sz w:val="21"/>
                <w:szCs w:val="21"/>
              </w:rPr>
              <w:t xml:space="preserve">1.5</w:t>
            </w:r>
            <w:r>
              <w:rPr>
                <w:rFonts w:hint="eastAsia" w:ascii="宋体" w:hAnsi="宋体"/>
                <w:sz w:val="21"/>
                <w:szCs w:val="21"/>
              </w:rPr>
              <w:t xml:space="preserve">分；每项叙述内容完全脱 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6</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left"/>
              <w:rPr>
                <w:rFonts w:ascii="宋体" w:hAnsi="宋体"/>
                <w:sz w:val="21"/>
                <w:szCs w:val="21"/>
              </w:rPr>
            </w:pPr>
            <w:r>
              <w:rPr>
                <w:rFonts w:hint="eastAsia" w:ascii="宋体"/>
                <w:sz w:val="21"/>
                <w:szCs w:val="21"/>
              </w:rPr>
              <w:t xml:space="preserve">客户满意度提升方案</w:t>
            </w:r>
            <w:r/>
          </w:p>
        </w:tc>
        <w:tc>
          <w:tcPr>
            <w:tcW w:w="4819" w:type="dxa"/>
            <w:vAlign w:val="center"/>
            <w:textDirection w:val="lrTb"/>
            <w:noWrap w:val="false"/>
          </w:tcPr>
          <w:p>
            <w:pPr>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ind w:left="0" w:firstLine="420"/>
              <w:jc w:val="left"/>
              <w:rPr>
                <w:rFonts w:ascii="宋体"/>
                <w:bCs/>
                <w:sz w:val="21"/>
                <w:szCs w:val="21"/>
              </w:rPr>
            </w:pPr>
            <w:r>
              <w:rPr>
                <w:rFonts w:hint="eastAsia" w:ascii="宋体"/>
                <w:bCs/>
                <w:sz w:val="21"/>
                <w:szCs w:val="21"/>
              </w:rPr>
              <w:t xml:space="preserve">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jc w:val="left"/>
              <w:rPr>
                <w:rFonts w:ascii="宋体" w:hAnsi="宋体"/>
                <w:sz w:val="21"/>
                <w:szCs w:val="21"/>
              </w:rPr>
            </w:pPr>
            <w:r>
              <w:rPr>
                <w:rFonts w:hint="eastAsia" w:ascii="宋体"/>
                <w:bCs/>
                <w:sz w:val="21"/>
                <w:szCs w:val="21"/>
              </w:rPr>
              <w:t xml:space="preserve">本项最高得2分。</w:t>
            </w:r>
            <w:r/>
          </w:p>
        </w:tc>
        <w:tc>
          <w:tcPr>
            <w:tcW w:w="1701" w:type="dxa"/>
            <w:vAlign w:val="center"/>
            <w:textDirection w:val="lrTb"/>
            <w:noWrap w:val="false"/>
          </w:tcPr>
          <w:p>
            <w:pPr>
              <w:ind w:left="0"/>
              <w:jc w:val="center"/>
              <w:rPr>
                <w:rFonts w:ascii="宋体" w:hAnsi="宋体"/>
                <w:sz w:val="21"/>
                <w:szCs w:val="21"/>
              </w:rPr>
            </w:pPr>
            <w:r>
              <w:rPr>
                <w:rFonts w:hint="eastAsia" w:ascii="宋体"/>
                <w:sz w:val="21"/>
                <w:szCs w:val="21"/>
              </w:rPr>
              <w:t xml:space="preserve">2</w:t>
            </w:r>
            <w:r>
              <w:rPr>
                <w:rFonts w:hint="eastAsia" w:asci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rPr>
                <w:rFonts w:ascii="宋体" w:hAnsi="宋体"/>
                <w:sz w:val="21"/>
                <w:szCs w:val="21"/>
              </w:rPr>
            </w:pPr>
            <w:r>
              <w:rPr>
                <w:rFonts w:hint="eastAsia" w:ascii="宋体" w:hAnsi="宋体"/>
                <w:sz w:val="21"/>
                <w:szCs w:val="21"/>
              </w:rPr>
              <w:t xml:space="preserve">1.本科</w:t>
            </w:r>
            <w:r>
              <w:rPr>
                <w:rFonts w:hint="eastAsia" w:ascii="宋体" w:hAnsi="宋体"/>
                <w:sz w:val="21"/>
                <w:szCs w:val="21"/>
              </w:rPr>
              <w:t xml:space="preserve">及</w:t>
            </w:r>
            <w:r>
              <w:rPr>
                <w:rFonts w:hint="eastAsia" w:ascii="宋体" w:hAnsi="宋体"/>
                <w:sz w:val="21"/>
                <w:szCs w:val="21"/>
              </w:rPr>
              <w:t xml:space="preserve">以上学历的得1分；</w:t>
            </w:r>
            <w:r/>
          </w:p>
          <w:p>
            <w:pPr>
              <w:ind w:left="0"/>
              <w:rPr>
                <w:rFonts w:ascii="宋体" w:hAnsi="宋体"/>
                <w:sz w:val="21"/>
                <w:szCs w:val="21"/>
              </w:rPr>
            </w:pPr>
            <w:r>
              <w:rPr>
                <w:rFonts w:hint="eastAsia" w:ascii="宋体" w:hAnsi="宋体"/>
                <w:sz w:val="21"/>
                <w:szCs w:val="21"/>
              </w:rPr>
              <w:t xml:space="preserve">2.物业项目经理证或物业管理从业人员岗位证书的得1分；</w:t>
            </w:r>
            <w:r/>
          </w:p>
          <w:p>
            <w:pPr>
              <w:ind w:left="0"/>
              <w:rPr>
                <w:rFonts w:ascii="宋体" w:hAnsi="宋体"/>
                <w:sz w:val="21"/>
                <w:szCs w:val="21"/>
              </w:rPr>
            </w:pPr>
            <w:r>
              <w:rPr>
                <w:rFonts w:hint="eastAsia" w:ascii="宋体" w:hAnsi="宋体"/>
                <w:sz w:val="21"/>
                <w:szCs w:val="21"/>
              </w:rPr>
              <w:t xml:space="preserve">3.红十字会颁发的救护培训合格证书的得1</w:t>
            </w:r>
            <w:r>
              <w:rPr>
                <w:rFonts w:hint="eastAsia" w:ascii="宋体" w:hAnsi="宋体"/>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本项最高得3分。</w:t>
            </w:r>
            <w:r/>
          </w:p>
          <w:p>
            <w:pPr>
              <w:ind w:left="0"/>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▲部门经理</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投标人拟派的项目经理助理具备：</w:t>
            </w:r>
            <w:r>
              <w:rPr>
                <w:rFonts w:hint="eastAsia" w:ascii="宋体" w:hAnsi="宋体"/>
                <w:b/>
                <w:bCs/>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1.具有本科</w:t>
            </w:r>
            <w:r>
              <w:rPr>
                <w:rFonts w:hint="eastAsia" w:ascii="宋体" w:hAnsi="宋体"/>
                <w:bCs/>
                <w:sz w:val="21"/>
                <w:szCs w:val="21"/>
              </w:rPr>
              <w:t xml:space="preserve">及</w:t>
            </w:r>
            <w:r>
              <w:rPr>
                <w:rFonts w:hint="eastAsia" w:ascii="宋体" w:hAnsi="宋体"/>
                <w:bCs/>
                <w:sz w:val="21"/>
                <w:szCs w:val="21"/>
              </w:rPr>
              <w:t xml:space="preserve">以上学历的得1</w:t>
            </w:r>
            <w:r>
              <w:rPr>
                <w:rFonts w:hint="eastAsia" w:ascii="宋体" w:hAnsi="宋体"/>
                <w:bCs/>
                <w:sz w:val="21"/>
                <w:szCs w:val="21"/>
              </w:rPr>
              <w:t xml:space="preserve">分；</w:t>
            </w:r>
            <w:r/>
          </w:p>
          <w:p>
            <w:pPr>
              <w:ind w:left="0"/>
              <w:rPr>
                <w:rFonts w:ascii="宋体" w:hAnsi="宋体"/>
                <w:bCs/>
                <w:sz w:val="21"/>
                <w:szCs w:val="21"/>
              </w:rPr>
            </w:pPr>
            <w:r>
              <w:rPr>
                <w:rFonts w:hint="eastAsia" w:ascii="宋体" w:hAnsi="宋体"/>
                <w:bCs/>
                <w:sz w:val="21"/>
                <w:szCs w:val="21"/>
              </w:rPr>
              <w:t xml:space="preserve">2.红十字会颁发的救护培训合格证书的得1</w:t>
            </w:r>
            <w:r>
              <w:rPr>
                <w:rFonts w:hint="eastAsia" w:ascii="宋体" w:hAnsi="宋体"/>
                <w:bCs/>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主管</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w:t>
            </w:r>
            <w:r>
              <w:rPr>
                <w:rFonts w:hint="eastAsia" w:ascii="宋体" w:hAnsi="宋体"/>
                <w:bCs/>
                <w:sz w:val="21"/>
                <w:szCs w:val="21"/>
              </w:rPr>
              <w:t xml:space="preserve">主管具备：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w:t>
            </w:r>
            <w:r>
              <w:rPr>
                <w:rFonts w:hint="eastAsia" w:ascii="宋体" w:hAnsi="宋体"/>
                <w:bCs/>
                <w:sz w:val="21"/>
                <w:szCs w:val="21"/>
              </w:rPr>
              <w:t xml:space="preserve">及</w:t>
            </w:r>
            <w:r>
              <w:rPr>
                <w:rFonts w:hint="eastAsia" w:ascii="宋体" w:hAnsi="宋体"/>
                <w:bCs/>
                <w:sz w:val="21"/>
                <w:szCs w:val="21"/>
              </w:rPr>
              <w:t xml:space="preserve">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bookmarkStart w:id="155" w:name="OLE_LINK55"/>
            <w:r/>
            <w:bookmarkStart w:id="156" w:name="OLE_LINK56"/>
            <w:r>
              <w:rPr>
                <w:rFonts w:hint="eastAsia" w:ascii="宋体" w:hAnsi="宋体"/>
                <w:sz w:val="21"/>
                <w:szCs w:val="21"/>
              </w:rPr>
              <w:t xml:space="preserve">领班</w:t>
            </w:r>
            <w:bookmarkEnd w:id="155"/>
            <w:r/>
            <w:bookmarkEnd w:id="156"/>
            <w:r/>
            <w:r/>
          </w:p>
        </w:tc>
        <w:tc>
          <w:tcPr>
            <w:tcW w:w="4819" w:type="dxa"/>
            <w:vAlign w:val="center"/>
            <w:textDirection w:val="lrTb"/>
            <w:noWrap w:val="false"/>
          </w:tcPr>
          <w:p>
            <w:pPr>
              <w:ind w:left="0"/>
              <w:rPr>
                <w:rFonts w:ascii="宋体" w:hAnsi="宋体"/>
                <w:b/>
                <w:sz w:val="21"/>
                <w:szCs w:val="21"/>
              </w:rPr>
            </w:pPr>
            <w:r>
              <w:rPr>
                <w:rFonts w:hint="eastAsia" w:ascii="宋体" w:hAnsi="宋体"/>
                <w:bCs/>
                <w:sz w:val="21"/>
                <w:szCs w:val="21"/>
              </w:rPr>
              <w:t xml:space="preserve">投标人拟派的</w:t>
            </w:r>
            <w:r>
              <w:rPr>
                <w:rFonts w:hint="eastAsia" w:ascii="宋体" w:hAnsi="宋体"/>
                <w:bCs/>
                <w:sz w:val="21"/>
                <w:szCs w:val="21"/>
              </w:rPr>
              <w:t xml:space="preserve">领班具备：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1.本科或以上学历的得1分；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清洁设备</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拟投入本项目工具种类包括但不限于：</w:t>
            </w:r>
            <w:r/>
          </w:p>
          <w:p>
            <w:pPr>
              <w:ind w:left="0"/>
              <w:rPr>
                <w:rFonts w:ascii="宋体" w:hAnsi="宋体"/>
                <w:sz w:val="21"/>
                <w:szCs w:val="21"/>
              </w:rPr>
            </w:pPr>
            <w:r>
              <w:rPr>
                <w:rFonts w:hint="eastAsia" w:ascii="宋体" w:hAnsi="宋体"/>
                <w:sz w:val="21"/>
                <w:szCs w:val="21"/>
              </w:rPr>
              <w:t xml:space="preserve">全悬浮洗衣机、全自动烘干机、驾驶型洗地机、手推式洗地机、洗地单擦机或上述相同功能设备。</w:t>
            </w:r>
            <w:r/>
          </w:p>
          <w:p>
            <w:pPr>
              <w:ind w:left="0"/>
              <w:rPr>
                <w:rFonts w:ascii="宋体" w:hAnsi="宋体"/>
                <w:sz w:val="21"/>
                <w:szCs w:val="21"/>
              </w:rPr>
            </w:pPr>
            <w:r>
              <w:rPr>
                <w:rFonts w:hint="eastAsia" w:ascii="宋体" w:hAnsi="宋体"/>
                <w:sz w:val="21"/>
                <w:szCs w:val="21"/>
              </w:rPr>
              <w:t xml:space="preserve">每提供一种得1分，最高得5分。</w:t>
            </w:r>
            <w:r/>
          </w:p>
          <w:p>
            <w:pPr>
              <w:ind w:left="0"/>
              <w:rPr>
                <w:rFonts w:ascii="宋体" w:hAnsi="宋体"/>
                <w:sz w:val="21"/>
                <w:szCs w:val="21"/>
              </w:rPr>
            </w:pPr>
            <w:r>
              <w:rPr>
                <w:rFonts w:hint="eastAsia" w:ascii="宋体" w:hAnsi="宋体"/>
                <w:b/>
                <w:sz w:val="21"/>
                <w:szCs w:val="21"/>
              </w:rPr>
              <w:t xml:space="preserve">注：投标文件内须提供发票复印件（若为自有）或租赁合同复印件（若为租赁）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27"/>
            <w:r>
              <w:rPr>
                <w:rFonts w:hint="eastAsia" w:ascii="宋体" w:hAnsi="宋体"/>
                <w:bCs/>
                <w:sz w:val="21"/>
                <w:szCs w:val="21"/>
              </w:rPr>
              <w:t xml:space="preserve">▲</w:t>
            </w:r>
            <w:bookmarkEnd w:id="157"/>
            <w:r>
              <w:rPr>
                <w:rFonts w:hint="eastAsia" w:ascii="宋体" w:hAnsi="宋体"/>
                <w:bCs/>
                <w:sz w:val="21"/>
                <w:szCs w:val="21"/>
              </w:rPr>
              <w:t xml:space="preserve">体系认证</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投标人具备：</w:t>
            </w:r>
            <w:r/>
          </w:p>
          <w:p>
            <w:pPr>
              <w:ind w:left="0"/>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rPr>
                <w:rFonts w:ascii="宋体" w:hAnsi="宋体"/>
                <w:sz w:val="21"/>
                <w:szCs w:val="21"/>
              </w:rPr>
            </w:pPr>
            <w:r>
              <w:rPr>
                <w:rFonts w:hint="eastAsia" w:ascii="宋体" w:hAnsi="宋体"/>
                <w:sz w:val="21"/>
                <w:szCs w:val="21"/>
              </w:rPr>
              <w:t xml:space="preserve">每项得1分，最高得3分。</w:t>
            </w:r>
            <w:r/>
          </w:p>
          <w:p>
            <w:pPr>
              <w:ind w:left="0"/>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▲获奖情况</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rPr>
              <w:t xml:space="preserve">提供</w:t>
            </w:r>
            <w:r>
              <w:rPr>
                <w:rFonts w:hint="eastAsia" w:ascii="宋体" w:hAnsi="宋体"/>
                <w:sz w:val="21"/>
                <w:szCs w:val="21"/>
                <w:lang w:val="zh-CN" w:bidi="zh-CN"/>
              </w:rPr>
              <w:t xml:space="preserve">自202</w:t>
            </w:r>
            <w:r>
              <w:rPr>
                <w:rFonts w:hint="eastAsia" w:ascii="宋体" w:hAnsi="宋体"/>
                <w:sz w:val="21"/>
                <w:szCs w:val="21"/>
                <w:lang w:bidi="zh-CN"/>
              </w:rPr>
              <w:t xml:space="preserve">3</w:t>
            </w:r>
            <w:r>
              <w:rPr>
                <w:rFonts w:hint="eastAsia" w:ascii="宋体" w:hAnsi="宋体"/>
                <w:sz w:val="21"/>
                <w:szCs w:val="21"/>
                <w:lang w:val="zh-CN" w:bidi="zh-CN"/>
              </w:rPr>
              <w:t xml:space="preserve">年1月1日（</w:t>
            </w:r>
            <w:r>
              <w:rPr>
                <w:rFonts w:hint="eastAsia" w:ascii="宋体" w:hAnsi="宋体"/>
                <w:sz w:val="21"/>
                <w:szCs w:val="21"/>
                <w:lang w:bidi="zh-CN"/>
              </w:rPr>
              <w:t xml:space="preserve">以颁发日期为准</w:t>
            </w:r>
            <w:r>
              <w:rPr>
                <w:rFonts w:hint="eastAsia" w:ascii="宋体" w:hAnsi="宋体"/>
                <w:sz w:val="21"/>
                <w:szCs w:val="21"/>
                <w:lang w:val="zh-CN" w:bidi="zh-CN"/>
              </w:rPr>
              <w:t xml:space="preserve">）以来获得过政府</w:t>
            </w:r>
            <w:r>
              <w:rPr>
                <w:rFonts w:hint="eastAsia" w:ascii="宋体" w:hAnsi="宋体"/>
                <w:sz w:val="21"/>
                <w:szCs w:val="21"/>
                <w:lang w:val="zh-CN" w:bidi="zh-CN"/>
              </w:rPr>
              <w:t xml:space="preserve">部门颁发的荣誉或表彰，</w:t>
            </w:r>
            <w:r>
              <w:rPr>
                <w:rFonts w:hint="eastAsia" w:ascii="宋体" w:hAnsi="宋体"/>
                <w:sz w:val="21"/>
                <w:szCs w:val="21"/>
                <w:lang w:bidi="zh-CN"/>
              </w:rPr>
              <w:t xml:space="preserve">每</w:t>
            </w:r>
            <w:r>
              <w:rPr>
                <w:rFonts w:hint="eastAsia" w:ascii="宋体" w:hAnsi="宋体"/>
                <w:sz w:val="21"/>
                <w:szCs w:val="21"/>
              </w:rPr>
              <w:t xml:space="preserve">具备</w:t>
            </w:r>
            <w:r>
              <w:rPr>
                <w:rFonts w:hint="eastAsia" w:ascii="宋体" w:hAnsi="宋体"/>
                <w:sz w:val="21"/>
                <w:szCs w:val="21"/>
                <w:lang w:val="zh-CN" w:bidi="zh-CN"/>
              </w:rPr>
              <w:t xml:space="preserve">1项得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hint="eastAsia"/>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bl>
    <w:p>
      <w:pPr>
        <w:pStyle w:val="1023"/>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58" w:name="_Toc165274524"/>
      <w:r>
        <w:rPr>
          <w:rFonts w:ascii="宋体" w:hAnsi="宋体"/>
          <w:b/>
          <w:sz w:val="44"/>
          <w:szCs w:val="22"/>
        </w:rPr>
        <w:br w:type="page" w:clear="all"/>
      </w:r>
      <w:r/>
    </w:p>
    <w:p>
      <w:pPr>
        <w:pStyle w:val="1011"/>
        <w:ind w:left="0" w:firstLine="0"/>
        <w:jc w:val="center"/>
        <w:rPr>
          <w:rFonts w:ascii="宋体" w:hAnsi="宋体"/>
          <w:b/>
          <w:sz w:val="44"/>
          <w:szCs w:val="22"/>
        </w:rPr>
      </w:pPr>
      <w:r>
        <w:rPr>
          <w:rFonts w:hint="eastAsia" w:ascii="宋体" w:hAnsi="宋体"/>
          <w:b/>
          <w:sz w:val="44"/>
          <w:szCs w:val="22"/>
        </w:rPr>
        <w:t xml:space="preserve">第七章  </w:t>
      </w:r>
      <w:bookmarkEnd w:id="158"/>
      <w:r>
        <w:rPr>
          <w:rFonts w:hint="eastAsia" w:ascii="宋体" w:hAnsi="宋体"/>
          <w:b/>
          <w:sz w:val="44"/>
          <w:szCs w:val="22"/>
        </w:rPr>
        <w:t xml:space="preserve">物业管理考核办法</w:t>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物业管理费支付数目与考核成绩挂钩。当月考核，总得分达到90分(含90分)为达标；则全额支付当月物业管理费；达不到以上规定达标分数的，成绩每降1分，则扣减当月物业管理费1个百分点，以此类推。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累计2次月度考核低于80分的；物业管理服务工作不力，新闻媒体曝光及群众投拆经查属实且有责三次以上（含三次）；突发事件（如灾害性天气）或重大活动期间，无故不执行指令性任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szCs w:val="21"/>
        </w:rPr>
        <w:t xml:space="preserve">务或未按相关要求、标准完成任务，达二次以上（含二次）；未经采购人</w:t>
      </w:r>
      <w:r>
        <w:rPr>
          <w:rFonts w:hint="eastAsia" w:ascii="宋体" w:hAnsi="宋体"/>
          <w:sz w:val="21"/>
          <w:szCs w:val="21"/>
        </w:rPr>
        <w:t xml:space="preserve">同意，出现其他重大违规现象的物业管理单位，招标人可立即终止合同，相关的违约责任由中标单位自行承担。</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5"/>
        <w:gridCol w:w="2218"/>
        <w:gridCol w:w="570"/>
        <w:gridCol w:w="848"/>
        <w:gridCol w:w="878"/>
      </w:tblGrid>
      <w:tr>
        <w:trPr>
          <w:jc w:val="center"/>
          <w:trHeight w:val="340"/>
        </w:trPr>
        <w:tc>
          <w:tcPr>
            <w:tcW w:w="59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细则要求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扣分标准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分值</w:t>
            </w:r>
            <w:r/>
          </w:p>
        </w:tc>
        <w:tc>
          <w:tcPr>
            <w:tcW w:w="460"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扣分内容</w:t>
            </w:r>
            <w:r/>
          </w:p>
        </w:tc>
        <w:tc>
          <w:tcPr>
            <w:tcW w:w="47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基本要求（20分）（本项可以倒扣分）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没有及时报送，每少一项扣0.5分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满意度一次扣0.5分；整改不及时一次扣0.2分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必须按院方认可的人数安排工作人员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少1人扣0.5分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集中更衣、集中就餐、集中洗涤</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清洁（20分）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微波炉、开水炉擦拭干净，无水渍、饭渍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治疗车、抢救车等及时消毒、擦拭干净</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发现1处不干净扣0.2分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运送（15分）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运送（含搬家）物品完好，没有损坏</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损坏1例扣0.5分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生活垃圾、医疗垃圾及时收集、运送，有交接记录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驻守科室（15分）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运送物品、病人安全无事故，交接有记录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413"/>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电梯清洁（10分）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及时报修，记录准确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仪容整洁，文明用语</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发现1例时扣1分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人员</w:t>
            </w:r>
            <w:r/>
          </w:p>
          <w:p>
            <w:pPr>
              <w:ind w:left="0"/>
              <w:jc w:val="center"/>
              <w:rPr>
                <w:rFonts w:ascii="宋体" w:hAnsi="宋体"/>
                <w:bCs/>
                <w:sz w:val="21"/>
                <w:szCs w:val="21"/>
              </w:rPr>
            </w:pPr>
            <w:r>
              <w:rPr>
                <w:rFonts w:hint="eastAsia" w:ascii="宋体" w:hAnsi="宋体"/>
                <w:bCs/>
                <w:sz w:val="21"/>
                <w:szCs w:val="21"/>
              </w:rPr>
              <w:t xml:space="preserve">（20分）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熟练掌握岗位的业务要求，服从科室管理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文明礼貌，工作耐心，不与病人争吵</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仪表仪容符合规范要求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业务能力过关，执行力强</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bl>
    <w:p>
      <w:pPr>
        <w:ind w:left="0"/>
      </w:pPr>
      <w:r/>
      <w:r/>
    </w:p>
    <w:p>
      <w:pPr>
        <w:ind w:left="0"/>
      </w:pPr>
      <w:r/>
      <w:r/>
    </w:p>
    <w:p>
      <w:r/>
      <w:r/>
    </w:p>
    <w:p>
      <w:pPr>
        <w:pStyle w:val="1023"/>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0"/>
        <w:ind w:firstLine="0"/>
        <w:spacing w:line="240" w:lineRule="auto"/>
        <w:rPr>
          <w:rFonts w:ascii="宋体" w:hAnsi="宋体"/>
          <w:color w:val="000000"/>
        </w:rPr>
      </w:pPr>
      <w:r>
        <w:rPr>
          <w:rFonts w:hint="eastAsia" w:ascii="宋体" w:hAnsi="宋体"/>
          <w:b/>
          <w:color w:val="000000"/>
        </w:rPr>
        <w:t xml:space="preserve">备注：</w:t>
      </w:r>
      <w:bookmarkStart w:id="9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1"/>
    <w:lvlOverride w:ilvl="0">
      <w:startOverride w:val="1"/>
    </w:lvlOverride>
  </w:num>
  <w:num w:numId="5">
    <w:abstractNumId w:val="0"/>
    <w:lvlOverride w:ilvl="0">
      <w:startOverride w:val="5"/>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20"/>
    <w:link w:val="1011"/>
    <w:uiPriority w:val="9"/>
    <w:rPr>
      <w:rFonts w:ascii="Arial" w:hAnsi="Arial" w:eastAsia="Arial" w:cs="Arial"/>
      <w:sz w:val="40"/>
      <w:szCs w:val="40"/>
    </w:rPr>
  </w:style>
  <w:style w:type="character" w:styleId="863">
    <w:name w:val="Heading 2 Char"/>
    <w:basedOn w:val="1020"/>
    <w:link w:val="1012"/>
    <w:uiPriority w:val="9"/>
    <w:rPr>
      <w:rFonts w:ascii="Arial" w:hAnsi="Arial" w:eastAsia="Arial" w:cs="Arial"/>
      <w:sz w:val="34"/>
    </w:rPr>
  </w:style>
  <w:style w:type="character" w:styleId="864">
    <w:name w:val="Heading 3 Char"/>
    <w:basedOn w:val="1020"/>
    <w:link w:val="1013"/>
    <w:uiPriority w:val="9"/>
    <w:rPr>
      <w:rFonts w:ascii="Arial" w:hAnsi="Arial" w:eastAsia="Arial" w:cs="Arial"/>
      <w:sz w:val="30"/>
      <w:szCs w:val="30"/>
    </w:rPr>
  </w:style>
  <w:style w:type="character" w:styleId="865">
    <w:name w:val="Heading 4 Char"/>
    <w:basedOn w:val="1020"/>
    <w:link w:val="1014"/>
    <w:uiPriority w:val="9"/>
    <w:rPr>
      <w:rFonts w:ascii="Arial" w:hAnsi="Arial" w:eastAsia="Arial" w:cs="Arial"/>
      <w:b/>
      <w:bCs/>
      <w:sz w:val="26"/>
      <w:szCs w:val="26"/>
    </w:rPr>
  </w:style>
  <w:style w:type="character" w:styleId="866">
    <w:name w:val="Heading 5 Char"/>
    <w:basedOn w:val="1020"/>
    <w:link w:val="1015"/>
    <w:uiPriority w:val="9"/>
    <w:rPr>
      <w:rFonts w:ascii="Arial" w:hAnsi="Arial" w:eastAsia="Arial" w:cs="Arial"/>
      <w:b/>
      <w:bCs/>
      <w:sz w:val="24"/>
      <w:szCs w:val="24"/>
    </w:rPr>
  </w:style>
  <w:style w:type="character" w:styleId="867">
    <w:name w:val="Heading 6 Char"/>
    <w:basedOn w:val="1020"/>
    <w:link w:val="1016"/>
    <w:uiPriority w:val="9"/>
    <w:rPr>
      <w:rFonts w:ascii="Arial" w:hAnsi="Arial" w:eastAsia="Arial" w:cs="Arial"/>
      <w:b/>
      <w:bCs/>
      <w:sz w:val="22"/>
      <w:szCs w:val="22"/>
    </w:rPr>
  </w:style>
  <w:style w:type="character" w:styleId="868">
    <w:name w:val="Heading 7 Char"/>
    <w:basedOn w:val="1020"/>
    <w:link w:val="1017"/>
    <w:uiPriority w:val="9"/>
    <w:rPr>
      <w:rFonts w:ascii="Arial" w:hAnsi="Arial" w:eastAsia="Arial" w:cs="Arial"/>
      <w:b/>
      <w:bCs/>
      <w:i/>
      <w:iCs/>
      <w:sz w:val="22"/>
      <w:szCs w:val="22"/>
    </w:rPr>
  </w:style>
  <w:style w:type="character" w:styleId="869">
    <w:name w:val="Heading 8 Char"/>
    <w:basedOn w:val="1020"/>
    <w:link w:val="1018"/>
    <w:uiPriority w:val="9"/>
    <w:rPr>
      <w:rFonts w:ascii="Arial" w:hAnsi="Arial" w:eastAsia="Arial" w:cs="Arial"/>
      <w:i/>
      <w:iCs/>
      <w:sz w:val="22"/>
      <w:szCs w:val="22"/>
    </w:rPr>
  </w:style>
  <w:style w:type="character" w:styleId="870">
    <w:name w:val="Heading 9 Char"/>
    <w:basedOn w:val="1020"/>
    <w:link w:val="1019"/>
    <w:uiPriority w:val="9"/>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10"/>
    <w:next w:val="1010"/>
    <w:link w:val="873"/>
    <w:uiPriority w:val="10"/>
    <w:qFormat/>
    <w:pPr>
      <w:contextualSpacing/>
      <w:spacing w:before="300" w:after="200"/>
    </w:pPr>
    <w:rPr>
      <w:sz w:val="48"/>
      <w:szCs w:val="48"/>
    </w:rPr>
  </w:style>
  <w:style w:type="character" w:styleId="873">
    <w:name w:val="Title Char"/>
    <w:basedOn w:val="1020"/>
    <w:link w:val="872"/>
    <w:uiPriority w:val="10"/>
    <w:rPr>
      <w:sz w:val="48"/>
      <w:szCs w:val="48"/>
    </w:rPr>
  </w:style>
  <w:style w:type="character" w:styleId="874">
    <w:name w:val="Subtitle Char"/>
    <w:basedOn w:val="1020"/>
    <w:link w:val="1057"/>
    <w:uiPriority w:val="11"/>
    <w:rPr>
      <w:sz w:val="24"/>
      <w:szCs w:val="24"/>
    </w:rPr>
  </w:style>
  <w:style w:type="character" w:styleId="875">
    <w:name w:val="Quote Char"/>
    <w:link w:val="1262"/>
    <w:uiPriority w:val="29"/>
    <w:rPr>
      <w:i/>
    </w:rPr>
  </w:style>
  <w:style w:type="character" w:styleId="876">
    <w:name w:val="Intense Quote Char"/>
    <w:link w:val="1388"/>
    <w:uiPriority w:val="30"/>
    <w:rPr>
      <w:i/>
    </w:rPr>
  </w:style>
  <w:style w:type="character" w:styleId="877">
    <w:name w:val="Header Char"/>
    <w:basedOn w:val="1020"/>
    <w:link w:val="1055"/>
    <w:uiPriority w:val="99"/>
  </w:style>
  <w:style w:type="character" w:styleId="878">
    <w:name w:val="Footer Char"/>
    <w:basedOn w:val="1020"/>
    <w:link w:val="1053"/>
    <w:uiPriority w:val="99"/>
  </w:style>
  <w:style w:type="character" w:styleId="879">
    <w:name w:val="Caption Char"/>
    <w:basedOn w:val="1030"/>
    <w:link w:val="1053"/>
    <w:uiPriority w:val="99"/>
  </w:style>
  <w:style w:type="table" w:styleId="880">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60"/>
    <w:uiPriority w:val="99"/>
    <w:rPr>
      <w:sz w:val="18"/>
    </w:rPr>
  </w:style>
  <w:style w:type="character" w:styleId="1006">
    <w:name w:val="Endnote Text Char"/>
    <w:link w:val="1050"/>
    <w:uiPriority w:val="99"/>
    <w:rPr>
      <w:sz w:val="20"/>
    </w:rPr>
  </w:style>
  <w:style w:type="character" w:styleId="1007">
    <w:name w:val="endnote reference"/>
    <w:basedOn w:val="1020"/>
    <w:uiPriority w:val="99"/>
    <w:semiHidden/>
    <w:unhideWhenUsed/>
    <w:rPr>
      <w:vertAlign w:val="superscript"/>
    </w:r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23"/>
    <w:qFormat/>
    <w:pPr>
      <w:ind w:left="1024"/>
      <w:jc w:val="both"/>
    </w:pPr>
    <w:rPr>
      <w:rFonts w:ascii="Calibri" w:hAnsi="Calibri"/>
    </w:rPr>
  </w:style>
  <w:style w:type="paragraph" w:styleId="1011">
    <w:name w:val="Heading 1"/>
    <w:basedOn w:val="1010"/>
    <w:next w:val="1010"/>
    <w:qFormat/>
    <w:pPr>
      <w:ind w:left="432" w:firstLine="18"/>
      <w:spacing w:before="340" w:after="330" w:line="578" w:lineRule="auto"/>
      <w:outlineLvl w:val="0"/>
    </w:pPr>
  </w:style>
  <w:style w:type="paragraph" w:styleId="1012">
    <w:name w:val="Heading 2"/>
    <w:basedOn w:val="1010"/>
    <w:next w:val="1010"/>
    <w:qFormat/>
    <w:pPr>
      <w:ind w:left="576" w:firstLine="24"/>
      <w:spacing w:before="260" w:after="260" w:line="416" w:lineRule="auto"/>
      <w:outlineLvl w:val="1"/>
    </w:pPr>
    <w:rPr>
      <w:rFonts w:ascii="Times New Roman" w:hAnsi="Times New Roman" w:cs="Times New Roman"/>
    </w:rPr>
  </w:style>
  <w:style w:type="paragraph" w:styleId="1013">
    <w:name w:val="Heading 3"/>
    <w:basedOn w:val="1010"/>
    <w:next w:val="1024"/>
    <w:qFormat/>
    <w:pPr>
      <w:ind w:left="720"/>
      <w:spacing w:before="260" w:after="260" w:line="416" w:lineRule="auto"/>
      <w:outlineLvl w:val="2"/>
    </w:pPr>
    <w:rPr>
      <w:rFonts w:ascii="Times New Roman" w:hAnsi="Times New Roman" w:cs="Times New Roman"/>
    </w:rPr>
  </w:style>
  <w:style w:type="paragraph" w:styleId="1014">
    <w:name w:val="Heading 4"/>
    <w:basedOn w:val="1011"/>
    <w:next w:val="1010"/>
    <w:qFormat/>
    <w:pPr>
      <w:ind w:left="864" w:firstLine="24"/>
      <w:spacing w:before="280" w:after="290" w:line="376" w:lineRule="auto"/>
      <w:outlineLvl w:val="3"/>
    </w:pPr>
    <w:rPr>
      <w:rFonts w:ascii="Times New Roman" w:hAnsi="Times New Roman" w:cs="Times New Roman"/>
    </w:rPr>
  </w:style>
  <w:style w:type="paragraph" w:styleId="1015">
    <w:name w:val="Heading 5"/>
    <w:basedOn w:val="1011"/>
    <w:next w:val="1010"/>
    <w:qFormat/>
    <w:pPr>
      <w:ind w:left="1008"/>
      <w:spacing w:before="280" w:after="290" w:line="376" w:lineRule="auto"/>
      <w:outlineLvl w:val="4"/>
    </w:pPr>
    <w:rPr>
      <w:rFonts w:ascii="Times New Roman" w:hAnsi="Times New Roman" w:cs="Times New Roman"/>
    </w:rPr>
  </w:style>
  <w:style w:type="paragraph" w:styleId="1016">
    <w:name w:val="Heading 6"/>
    <w:basedOn w:val="1011"/>
    <w:next w:val="1010"/>
    <w:qFormat/>
    <w:pPr>
      <w:ind w:left="1152" w:firstLine="20"/>
      <w:spacing w:before="240" w:after="64" w:line="320" w:lineRule="auto"/>
      <w:outlineLvl w:val="5"/>
    </w:pPr>
    <w:rPr>
      <w:rFonts w:ascii="Times New Roman" w:hAnsi="Times New Roman" w:cs="Times New Roman"/>
    </w:rPr>
  </w:style>
  <w:style w:type="paragraph" w:styleId="1017">
    <w:name w:val="Heading 7"/>
    <w:basedOn w:val="1011"/>
    <w:next w:val="1010"/>
    <w:qFormat/>
    <w:pPr>
      <w:ind w:left="1296" w:firstLine="14"/>
      <w:spacing w:before="240" w:after="64" w:line="320" w:lineRule="auto"/>
      <w:outlineLvl w:val="6"/>
    </w:pPr>
    <w:rPr>
      <w:rFonts w:ascii="Times New Roman" w:hAnsi="Times New Roman" w:cs="Times New Roman"/>
    </w:rPr>
  </w:style>
  <w:style w:type="paragraph" w:styleId="1018">
    <w:name w:val="Heading 8"/>
    <w:basedOn w:val="1011"/>
    <w:next w:val="1010"/>
    <w:qFormat/>
    <w:pPr>
      <w:ind w:left="1440"/>
      <w:spacing w:before="240" w:after="64" w:line="320" w:lineRule="auto"/>
      <w:outlineLvl w:val="7"/>
    </w:pPr>
    <w:rPr>
      <w:rFonts w:ascii="Times New Roman" w:hAnsi="Times New Roman" w:cs="Times New Roman"/>
    </w:rPr>
  </w:style>
  <w:style w:type="paragraph" w:styleId="1019">
    <w:name w:val="Heading 9"/>
    <w:basedOn w:val="1011"/>
    <w:next w:val="1010"/>
    <w:qFormat/>
    <w:pPr>
      <w:ind w:left="1584" w:firstLine="22"/>
      <w:spacing w:before="240" w:after="64" w:line="320" w:lineRule="auto"/>
      <w:outlineLvl w:val="8"/>
    </w:pPr>
    <w:rPr>
      <w:rFonts w:ascii="Times New Roman" w:hAnsi="Times New Roman" w:cs="Times New Roman"/>
    </w:rPr>
  </w:style>
  <w:style w:type="character" w:styleId="1020" w:default="1">
    <w:name w:val="Default Paragraph Font"/>
    <w:uiPriority w:val="1"/>
    <w:semiHidden/>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paragraph" w:styleId="1023">
    <w:name w:val="Body Text Indent"/>
    <w:basedOn w:val="1010"/>
    <w:next w:val="1010"/>
    <w:qFormat/>
    <w:pPr>
      <w:ind w:left="420" w:firstLine="1188"/>
      <w:spacing w:line="360" w:lineRule="exact"/>
    </w:pPr>
    <w:rPr>
      <w:rFonts w:ascii="Times New Roman" w:hAnsi="Times New Roman" w:cs="Times New Roman"/>
    </w:rPr>
  </w:style>
  <w:style w:type="paragraph" w:styleId="1024" w:customStyle="1">
    <w:name w:val="正文2"/>
    <w:basedOn w:val="1010"/>
    <w:next w:val="1010"/>
    <w:qFormat/>
    <w:pPr>
      <w:ind w:left="0" w:hanging="2155"/>
      <w:spacing w:line="360" w:lineRule="auto"/>
      <w:shd w:val="clear" w:color="auto" w:fill="ffffff"/>
    </w:pPr>
    <w:rPr>
      <w:rFonts w:ascii="宋体" w:hAnsi="宋体"/>
    </w:rPr>
  </w:style>
  <w:style w:type="paragraph" w:styleId="1025">
    <w:name w:val="toc 7"/>
    <w:basedOn w:val="1011"/>
    <w:next w:val="1010"/>
    <w:qFormat/>
    <w:pPr>
      <w:ind w:left="1640" w:firstLine="3784"/>
      <w:spacing w:before="0" w:after="0" w:line="360" w:lineRule="auto"/>
    </w:pPr>
    <w:rPr>
      <w:rFonts w:ascii="Times New Roman" w:hAnsi="Times New Roman" w:cs="Times New Roman"/>
    </w:rPr>
  </w:style>
  <w:style w:type="paragraph" w:styleId="1026">
    <w:name w:val="List Bullet 4"/>
    <w:basedOn w:val="1011"/>
    <w:next w:val="1027"/>
    <w:qFormat/>
    <w:pPr>
      <w:ind w:left="1620" w:firstLine="2652"/>
      <w:spacing w:before="0" w:after="0" w:line="360" w:lineRule="auto"/>
    </w:pPr>
    <w:rPr>
      <w:rFonts w:ascii="Times New Roman" w:hAnsi="Times New Roman" w:cs="Times New Roman"/>
    </w:rPr>
  </w:style>
  <w:style w:type="paragraph" w:styleId="1027">
    <w:name w:val="List Bullet 2"/>
    <w:basedOn w:val="1011"/>
    <w:next w:val="1010"/>
    <w:qFormat/>
    <w:pPr>
      <w:ind w:left="900" w:firstLine="2652"/>
      <w:spacing w:before="0" w:after="0" w:line="360" w:lineRule="auto"/>
    </w:pPr>
    <w:rPr>
      <w:rFonts w:ascii="Times New Roman" w:hAnsi="Times New Roman" w:cs="Times New Roman"/>
    </w:rPr>
  </w:style>
  <w:style w:type="paragraph" w:styleId="1028">
    <w:name w:val="List Number"/>
    <w:basedOn w:val="1011"/>
    <w:next w:val="1010"/>
    <w:qFormat/>
    <w:pPr>
      <w:ind w:left="454" w:firstLine="2788"/>
      <w:spacing w:before="0" w:after="0" w:line="240" w:lineRule="auto"/>
    </w:pPr>
    <w:rPr>
      <w:rFonts w:ascii="Times New Roman" w:hAnsi="Times New Roman" w:cs="Times New Roman"/>
    </w:rPr>
  </w:style>
  <w:style w:type="paragraph" w:styleId="1029">
    <w:name w:val="Normal Indent"/>
    <w:basedOn w:val="1010"/>
    <w:next w:val="1010"/>
    <w:link w:val="1079"/>
    <w:qFormat/>
    <w:pPr>
      <w:ind w:left="420" w:firstLine="4772"/>
    </w:pPr>
  </w:style>
  <w:style w:type="paragraph" w:styleId="1030">
    <w:name w:val="Caption"/>
    <w:basedOn w:val="1011"/>
    <w:next w:val="1010"/>
    <w:qFormat/>
    <w:pPr>
      <w:ind w:left="200" w:firstLine="2248"/>
      <w:jc w:val="center"/>
      <w:spacing w:before="0" w:after="0" w:line="240" w:lineRule="auto"/>
    </w:pPr>
    <w:rPr>
      <w:rFonts w:ascii="Times New Roman" w:hAnsi="Times New Roman" w:cs="Times New Roman"/>
    </w:rPr>
  </w:style>
  <w:style w:type="paragraph" w:styleId="1031">
    <w:name w:val="List Bullet"/>
    <w:basedOn w:val="1011"/>
    <w:next w:val="1010"/>
    <w:qFormat/>
    <w:pPr>
      <w:ind w:left="900" w:firstLine="2652"/>
      <w:spacing w:before="0" w:after="0" w:line="360" w:lineRule="auto"/>
    </w:pPr>
    <w:rPr>
      <w:rFonts w:ascii="Times New Roman" w:hAnsi="Times New Roman" w:cs="Times New Roman"/>
    </w:rPr>
  </w:style>
  <w:style w:type="paragraph" w:styleId="1032">
    <w:name w:val="Document Map"/>
    <w:basedOn w:val="1011"/>
    <w:next w:val="1033"/>
    <w:qFormat/>
    <w:pPr>
      <w:ind w:left="0" w:firstLine="4"/>
      <w:spacing w:before="0" w:after="0" w:line="240" w:lineRule="auto"/>
      <w:shd w:val="clear" w:color="000000" w:fill="000080"/>
    </w:pPr>
    <w:rPr>
      <w:rFonts w:ascii="Times New Roman" w:hAnsi="Times New Roman" w:cs="Times New Roman"/>
    </w:rPr>
  </w:style>
  <w:style w:type="paragraph" w:styleId="1033">
    <w:name w:val="annotation subject"/>
    <w:next w:val="1010"/>
    <w:qFormat/>
    <w:pPr>
      <w:ind w:firstLine="4608"/>
      <w:spacing w:line="360" w:lineRule="auto"/>
    </w:pPr>
    <w:rPr>
      <w:rFonts w:ascii="Calibri" w:hAnsi="Calibri"/>
    </w:rPr>
  </w:style>
  <w:style w:type="paragraph" w:styleId="1034">
    <w:name w:val="annotation text"/>
    <w:basedOn w:val="1011"/>
    <w:next w:val="1010"/>
    <w:uiPriority w:val="99"/>
    <w:qFormat/>
    <w:pPr>
      <w:ind w:left="0" w:firstLine="3584"/>
      <w:spacing w:before="0" w:after="0" w:line="360" w:lineRule="auto"/>
    </w:pPr>
    <w:rPr>
      <w:rFonts w:ascii="Times New Roman" w:hAnsi="Times New Roman" w:cs="Times New Roman"/>
    </w:rPr>
  </w:style>
  <w:style w:type="paragraph" w:styleId="1035">
    <w:name w:val="Body Text 3"/>
    <w:basedOn w:val="1011"/>
    <w:next w:val="1010"/>
    <w:qFormat/>
    <w:pPr>
      <w:ind w:left="0" w:firstLine="2048"/>
      <w:spacing w:before="0" w:after="0" w:line="500" w:lineRule="exact"/>
    </w:pPr>
    <w:rPr>
      <w:rFonts w:ascii="Times New Roman" w:hAnsi="Times New Roman" w:cs="Times New Roman"/>
    </w:rPr>
  </w:style>
  <w:style w:type="paragraph" w:styleId="1036">
    <w:name w:val="List Bullet 3"/>
    <w:basedOn w:val="1011"/>
    <w:next w:val="1010"/>
    <w:qFormat/>
    <w:pPr>
      <w:ind w:left="900" w:firstLine="2652"/>
      <w:spacing w:before="0" w:after="0" w:line="360" w:lineRule="auto"/>
    </w:pPr>
    <w:rPr>
      <w:rFonts w:ascii="Times New Roman" w:hAnsi="Times New Roman" w:cs="Times New Roman"/>
    </w:rPr>
  </w:style>
  <w:style w:type="paragraph" w:styleId="1037">
    <w:name w:val="Body Text"/>
    <w:basedOn w:val="1010"/>
    <w:next w:val="1010"/>
    <w:qFormat/>
    <w:pPr>
      <w:ind w:left="0" w:firstLine="2560"/>
    </w:pPr>
    <w:rPr>
      <w:rFonts w:ascii="Times New Roman" w:hAnsi="Times New Roman" w:cs="Times New Roman"/>
    </w:rPr>
  </w:style>
  <w:style w:type="paragraph" w:styleId="1038">
    <w:name w:val="List Number 3"/>
    <w:basedOn w:val="1011"/>
    <w:next w:val="1010"/>
    <w:qFormat/>
    <w:pPr>
      <w:ind w:left="420" w:firstLine="3584"/>
      <w:spacing w:before="0" w:after="0" w:line="240" w:lineRule="auto"/>
    </w:pPr>
    <w:rPr>
      <w:rFonts w:ascii="Times New Roman" w:hAnsi="Times New Roman" w:cs="Times New Roman"/>
    </w:rPr>
  </w:style>
  <w:style w:type="paragraph" w:styleId="1039">
    <w:name w:val="List 2"/>
    <w:basedOn w:val="1011"/>
    <w:next w:val="1025"/>
    <w:qFormat/>
    <w:pPr>
      <w:ind w:left="100" w:firstLine="3640"/>
      <w:spacing w:before="0" w:after="0" w:line="240" w:lineRule="auto"/>
    </w:pPr>
    <w:rPr>
      <w:rFonts w:ascii="Times New Roman" w:hAnsi="Times New Roman" w:cs="Times New Roman"/>
    </w:rPr>
  </w:style>
  <w:style w:type="paragraph" w:styleId="1040">
    <w:name w:val="Block Text"/>
    <w:basedOn w:val="1011"/>
    <w:next w:val="1010"/>
    <w:qFormat/>
    <w:pPr>
      <w:ind w:left="420" w:right="33" w:firstLine="2560"/>
      <w:spacing w:before="0" w:after="0" w:line="240" w:lineRule="auto"/>
    </w:pPr>
    <w:rPr>
      <w:rFonts w:ascii="Times New Roman" w:hAnsi="Times New Roman" w:cs="Times New Roman"/>
    </w:rPr>
  </w:style>
  <w:style w:type="paragraph" w:styleId="1041">
    <w:name w:val="toc 5"/>
    <w:basedOn w:val="1011"/>
    <w:next w:val="1010"/>
    <w:qFormat/>
    <w:pPr>
      <w:ind w:left="1160" w:firstLine="3784"/>
      <w:spacing w:before="0" w:after="0" w:line="360" w:lineRule="auto"/>
    </w:pPr>
    <w:rPr>
      <w:rFonts w:ascii="Times New Roman" w:hAnsi="Times New Roman" w:cs="Times New Roman"/>
    </w:rPr>
  </w:style>
  <w:style w:type="paragraph" w:styleId="1042">
    <w:name w:val="toc 3"/>
    <w:basedOn w:val="1011"/>
    <w:next w:val="1010"/>
    <w:qFormat/>
    <w:pPr>
      <w:ind w:left="0" w:firstLine="1024"/>
      <w:spacing w:before="0" w:after="0" w:line="360" w:lineRule="auto"/>
    </w:pPr>
    <w:rPr>
      <w:rFonts w:ascii="Times New Roman" w:hAnsi="Times New Roman" w:cs="Times New Roman"/>
    </w:rPr>
  </w:style>
  <w:style w:type="paragraph" w:styleId="1043">
    <w:name w:val="Plain Text"/>
    <w:basedOn w:val="1011"/>
    <w:next w:val="1044"/>
    <w:qFormat/>
    <w:pPr>
      <w:ind w:left="0" w:firstLine="2048"/>
      <w:spacing w:before="0" w:after="0" w:line="240" w:lineRule="auto"/>
    </w:pPr>
    <w:rPr>
      <w:rFonts w:ascii="Times New Roman" w:hAnsi="Times New Roman" w:cs="Times New Roman"/>
    </w:rPr>
  </w:style>
  <w:style w:type="paragraph" w:styleId="1044">
    <w:name w:val="toc 1"/>
    <w:basedOn w:val="1011"/>
    <w:next w:val="1010"/>
    <w:uiPriority w:val="39"/>
    <w:qFormat/>
    <w:pPr>
      <w:ind w:left="0" w:firstLine="4608"/>
      <w:spacing w:before="0" w:after="0" w:line="240" w:lineRule="auto"/>
    </w:pPr>
    <w:rPr>
      <w:rFonts w:ascii="Times New Roman" w:hAnsi="Times New Roman" w:cs="Times New Roman"/>
    </w:rPr>
  </w:style>
  <w:style w:type="paragraph" w:styleId="1045">
    <w:name w:val="List Bullet 5"/>
    <w:basedOn w:val="1011"/>
    <w:next w:val="1046"/>
    <w:qFormat/>
    <w:pPr>
      <w:ind w:left="2040" w:firstLine="2560"/>
      <w:spacing w:before="0" w:after="0" w:line="360" w:lineRule="auto"/>
    </w:pPr>
    <w:rPr>
      <w:rFonts w:ascii="Times New Roman" w:hAnsi="Times New Roman" w:cs="Times New Roman"/>
    </w:rPr>
  </w:style>
  <w:style w:type="paragraph" w:styleId="1046" w:customStyle="1">
    <w:name w:val="正文首行缩进1"/>
    <w:next w:val="1038"/>
    <w:qFormat/>
    <w:pPr>
      <w:ind w:left="420" w:firstLine="2724"/>
      <w:spacing w:after="120" w:line="360" w:lineRule="auto"/>
    </w:pPr>
    <w:rPr>
      <w:rFonts w:ascii="Calibri" w:hAnsi="Calibri"/>
    </w:rPr>
  </w:style>
  <w:style w:type="paragraph" w:styleId="1047">
    <w:name w:val="toc 8"/>
    <w:basedOn w:val="1011"/>
    <w:next w:val="1010"/>
    <w:qFormat/>
    <w:pPr>
      <w:ind w:left="1880" w:firstLine="3784"/>
      <w:spacing w:before="0" w:after="0" w:line="360" w:lineRule="auto"/>
    </w:pPr>
    <w:rPr>
      <w:rFonts w:ascii="Times New Roman" w:hAnsi="Times New Roman" w:cs="Times New Roman"/>
    </w:rPr>
  </w:style>
  <w:style w:type="paragraph" w:styleId="1048">
    <w:name w:val="Date"/>
    <w:basedOn w:val="1011"/>
    <w:next w:val="1010"/>
    <w:qFormat/>
    <w:pPr>
      <w:ind w:left="0" w:firstLine="2560"/>
      <w:spacing w:before="0" w:after="0" w:line="240" w:lineRule="auto"/>
    </w:pPr>
    <w:rPr>
      <w:rFonts w:ascii="Times New Roman" w:hAnsi="Times New Roman" w:cs="Times New Roman"/>
    </w:rPr>
  </w:style>
  <w:style w:type="paragraph" w:styleId="1049">
    <w:name w:val="Body Text Indent 2"/>
    <w:basedOn w:val="1011"/>
    <w:next w:val="1023"/>
    <w:qFormat/>
    <w:pPr>
      <w:ind w:left="481" w:firstLine="2784"/>
      <w:spacing w:before="0" w:after="0" w:line="400" w:lineRule="exact"/>
    </w:pPr>
    <w:rPr>
      <w:rFonts w:ascii="Times New Roman" w:hAnsi="Times New Roman" w:cs="Times New Roman"/>
    </w:rPr>
  </w:style>
  <w:style w:type="paragraph" w:styleId="1050">
    <w:name w:val="endnote text"/>
    <w:basedOn w:val="1011"/>
    <w:next w:val="1051"/>
    <w:qFormat/>
    <w:pPr>
      <w:ind w:left="0" w:firstLine="2560"/>
      <w:spacing w:before="0" w:after="0" w:line="360" w:lineRule="auto"/>
    </w:pPr>
    <w:rPr>
      <w:rFonts w:ascii="Times New Roman" w:hAnsi="Times New Roman" w:cs="Times New Roman"/>
    </w:rPr>
  </w:style>
  <w:style w:type="paragraph" w:styleId="1051" w:customStyle="1">
    <w:name w:val="Char11"/>
    <w:basedOn w:val="1011"/>
    <w:next w:val="1010"/>
    <w:qFormat/>
    <w:pPr>
      <w:ind w:left="0" w:firstLine="3584"/>
      <w:spacing w:before="0" w:after="0" w:line="240" w:lineRule="auto"/>
    </w:pPr>
    <w:rPr>
      <w:rFonts w:ascii="Times New Roman" w:hAnsi="Times New Roman" w:cs="Times New Roman"/>
    </w:rPr>
  </w:style>
  <w:style w:type="paragraph" w:styleId="1052">
    <w:name w:val="Balloon Text"/>
    <w:basedOn w:val="1011"/>
    <w:next w:val="1028"/>
    <w:qFormat/>
    <w:pPr>
      <w:ind w:left="0" w:firstLine="2048"/>
      <w:spacing w:before="0" w:after="0" w:line="240" w:lineRule="auto"/>
    </w:pPr>
    <w:rPr>
      <w:rFonts w:ascii="Times New Roman" w:hAnsi="Times New Roman" w:cs="Times New Roman"/>
    </w:rPr>
  </w:style>
  <w:style w:type="paragraph" w:styleId="1053">
    <w:name w:val="Footer"/>
    <w:basedOn w:val="1010"/>
    <w:next w:val="1054"/>
    <w:link w:val="1080"/>
    <w:qFormat/>
    <w:pPr>
      <w:ind w:left="0" w:firstLine="3584"/>
    </w:pPr>
  </w:style>
  <w:style w:type="paragraph" w:styleId="1054" w:customStyle="1">
    <w:name w:val="Char Char Char Char Char Char Char Char Char Char Char Char Char"/>
    <w:basedOn w:val="1011"/>
    <w:next w:val="1010"/>
    <w:qFormat/>
    <w:pPr>
      <w:ind w:left="0" w:firstLine="3584"/>
      <w:spacing w:before="0" w:after="160" w:line="240" w:lineRule="exact"/>
    </w:pPr>
    <w:rPr>
      <w:rFonts w:ascii="Times New Roman" w:hAnsi="Times New Roman" w:cs="Times New Roman"/>
    </w:rPr>
  </w:style>
  <w:style w:type="paragraph" w:styleId="1055">
    <w:name w:val="Header"/>
    <w:basedOn w:val="1011"/>
    <w:next w:val="1048"/>
    <w:link w:val="1081"/>
    <w:qFormat/>
    <w:pPr>
      <w:ind w:left="0" w:firstLine="3584"/>
      <w:jc w:val="center"/>
      <w:spacing w:before="0" w:after="0" w:line="240" w:lineRule="auto"/>
    </w:pPr>
  </w:style>
  <w:style w:type="paragraph" w:styleId="1056">
    <w:name w:val="toc 4"/>
    <w:basedOn w:val="1011"/>
    <w:next w:val="1010"/>
    <w:qFormat/>
    <w:pPr>
      <w:ind w:left="1260" w:firstLine="1024"/>
      <w:spacing w:before="0" w:after="0" w:line="240" w:lineRule="auto"/>
    </w:pPr>
    <w:rPr>
      <w:rFonts w:ascii="Times New Roman" w:hAnsi="Times New Roman" w:cs="Times New Roman"/>
    </w:rPr>
  </w:style>
  <w:style w:type="paragraph" w:styleId="1057">
    <w:name w:val="Subtitle"/>
    <w:next w:val="1010"/>
    <w:qFormat/>
    <w:pPr>
      <w:ind w:left="1024"/>
      <w:jc w:val="center"/>
      <w:spacing w:after="60"/>
    </w:pPr>
    <w:rPr>
      <w:rFonts w:ascii="Calibri" w:hAnsi="Calibri"/>
    </w:rPr>
  </w:style>
  <w:style w:type="paragraph" w:styleId="1058">
    <w:name w:val="List"/>
    <w:basedOn w:val="1011"/>
    <w:next w:val="1059"/>
    <w:qFormat/>
    <w:pPr>
      <w:ind w:left="200" w:firstLine="3640"/>
      <w:spacing w:before="0" w:after="0" w:line="240" w:lineRule="auto"/>
    </w:pPr>
    <w:rPr>
      <w:rFonts w:ascii="Times New Roman" w:hAnsi="Times New Roman" w:cs="Times New Roman"/>
    </w:rPr>
  </w:style>
  <w:style w:type="paragraph" w:styleId="1059">
    <w:name w:val="Body Text First Indent"/>
    <w:next w:val="1010"/>
    <w:qFormat/>
    <w:pPr>
      <w:ind w:left="420" w:firstLine="3748"/>
      <w:spacing w:after="120"/>
    </w:pPr>
    <w:rPr>
      <w:rFonts w:ascii="Calibri" w:hAnsi="Calibri"/>
    </w:rPr>
  </w:style>
  <w:style w:type="paragraph" w:styleId="1060">
    <w:name w:val="footnote text"/>
    <w:basedOn w:val="1011"/>
    <w:next w:val="1040"/>
    <w:qFormat/>
    <w:pPr>
      <w:ind w:left="0" w:firstLine="3584"/>
      <w:spacing w:before="0" w:after="0" w:line="360" w:lineRule="auto"/>
    </w:pPr>
    <w:rPr>
      <w:rFonts w:ascii="Times New Roman" w:hAnsi="Times New Roman" w:cs="Times New Roman"/>
    </w:rPr>
  </w:style>
  <w:style w:type="paragraph" w:styleId="1061">
    <w:name w:val="toc 6"/>
    <w:basedOn w:val="1011"/>
    <w:next w:val="1010"/>
    <w:qFormat/>
    <w:pPr>
      <w:ind w:left="1400" w:firstLine="3784"/>
      <w:spacing w:before="0" w:after="0" w:line="360" w:lineRule="auto"/>
    </w:pPr>
    <w:rPr>
      <w:rFonts w:ascii="Times New Roman" w:hAnsi="Times New Roman" w:cs="Times New Roman"/>
    </w:rPr>
  </w:style>
  <w:style w:type="paragraph" w:styleId="1062">
    <w:name w:val="List 5"/>
    <w:basedOn w:val="1011"/>
    <w:next w:val="1037"/>
    <w:qFormat/>
    <w:pPr>
      <w:ind w:left="2100" w:firstLine="3676"/>
      <w:spacing w:before="0" w:after="0" w:line="240" w:lineRule="auto"/>
    </w:pPr>
    <w:rPr>
      <w:rFonts w:ascii="Times New Roman" w:hAnsi="Times New Roman" w:cs="Times New Roman"/>
    </w:rPr>
  </w:style>
  <w:style w:type="paragraph" w:styleId="1063">
    <w:name w:val="Body Text Indent 3"/>
    <w:basedOn w:val="1011"/>
    <w:next w:val="1061"/>
    <w:qFormat/>
    <w:pPr>
      <w:ind w:left="480" w:firstLine="2784"/>
      <w:spacing w:before="0" w:after="0" w:line="400" w:lineRule="exact"/>
    </w:pPr>
    <w:rPr>
      <w:rFonts w:ascii="Times New Roman" w:hAnsi="Times New Roman" w:cs="Times New Roman"/>
    </w:rPr>
  </w:style>
  <w:style w:type="paragraph" w:styleId="1064">
    <w:name w:val="toc 2"/>
    <w:basedOn w:val="1011"/>
    <w:next w:val="1010"/>
    <w:qFormat/>
    <w:pPr>
      <w:ind w:left="0" w:firstLine="1024"/>
      <w:spacing w:before="0" w:after="0" w:line="360" w:lineRule="auto"/>
    </w:pPr>
    <w:rPr>
      <w:rFonts w:ascii="Times New Roman" w:hAnsi="Times New Roman" w:cs="Times New Roman"/>
    </w:rPr>
  </w:style>
  <w:style w:type="paragraph" w:styleId="1065">
    <w:name w:val="toc 9"/>
    <w:basedOn w:val="1011"/>
    <w:next w:val="1010"/>
    <w:qFormat/>
    <w:pPr>
      <w:ind w:left="2120" w:firstLine="3784"/>
      <w:spacing w:before="0" w:after="0" w:line="360" w:lineRule="auto"/>
    </w:pPr>
    <w:rPr>
      <w:rFonts w:ascii="Times New Roman" w:hAnsi="Times New Roman" w:cs="Times New Roman"/>
    </w:rPr>
  </w:style>
  <w:style w:type="paragraph" w:styleId="1066">
    <w:name w:val="Body Text 2"/>
    <w:basedOn w:val="1011"/>
    <w:next w:val="1031"/>
    <w:qFormat/>
    <w:pPr>
      <w:ind w:left="0" w:firstLine="1024"/>
      <w:spacing w:before="0" w:after="120" w:line="480" w:lineRule="auto"/>
    </w:pPr>
    <w:rPr>
      <w:rFonts w:ascii="Times New Roman" w:hAnsi="Times New Roman" w:cs="Times New Roman"/>
    </w:rPr>
  </w:style>
  <w:style w:type="paragraph" w:styleId="1067">
    <w:name w:val="HTML Preformatted"/>
    <w:basedOn w:val="1011"/>
    <w:next w:val="1030"/>
    <w:qFormat/>
    <w:pPr>
      <w:ind w:left="0" w:firstLine="2048"/>
      <w:spacing w:before="0" w:after="0" w:line="253" w:lineRule="atLeast"/>
    </w:pPr>
    <w:rPr>
      <w:rFonts w:ascii="Times New Roman" w:hAnsi="Times New Roman" w:cs="Times New Roman"/>
    </w:rPr>
  </w:style>
  <w:style w:type="paragraph" w:styleId="1068">
    <w:name w:val="Normal (Web)"/>
    <w:basedOn w:val="1010"/>
    <w:next w:val="1039"/>
    <w:qFormat/>
    <w:pPr>
      <w:ind w:left="15" w:right="15" w:firstLine="4608"/>
      <w:spacing w:before="60" w:after="60" w:line="312" w:lineRule="auto"/>
    </w:pPr>
    <w:rPr>
      <w:rFonts w:ascii="Times New Roman" w:hAnsi="Times New Roman" w:cs="Times New Roman"/>
    </w:rPr>
  </w:style>
  <w:style w:type="paragraph" w:styleId="1069">
    <w:name w:val="index 1"/>
    <w:basedOn w:val="1011"/>
    <w:next w:val="1010"/>
    <w:qFormat/>
    <w:pPr>
      <w:ind w:left="0" w:firstLine="3584"/>
      <w:spacing w:before="0" w:after="0" w:line="240" w:lineRule="auto"/>
    </w:pPr>
    <w:rPr>
      <w:rFonts w:ascii="Times New Roman" w:hAnsi="Times New Roman" w:cs="Times New Roman"/>
    </w:rPr>
  </w:style>
  <w:style w:type="paragraph" w:styleId="1070">
    <w:name w:val="Body Text First Indent 2"/>
    <w:basedOn w:val="1023"/>
    <w:unhideWhenUsed/>
    <w:qFormat/>
    <w:pPr>
      <w:ind w:firstLine="420"/>
    </w:pPr>
  </w:style>
  <w:style w:type="table" w:styleId="107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2">
    <w:name w:val="Strong"/>
    <w:qFormat/>
    <w:rPr>
      <w:rFonts w:ascii="Times New Roman" w:hAnsi="Times New Roman" w:eastAsia="宋体" w:cs="Times New Roman"/>
      <w:b/>
      <w:sz w:val="20"/>
    </w:rPr>
  </w:style>
  <w:style w:type="character" w:styleId="1073">
    <w:name w:val="page number"/>
    <w:qFormat/>
    <w:rPr>
      <w:rFonts w:ascii="Times New Roman" w:hAnsi="Times New Roman" w:eastAsia="宋体" w:cs="Times New Roman"/>
      <w:sz w:val="20"/>
    </w:rPr>
  </w:style>
  <w:style w:type="character" w:styleId="1074">
    <w:name w:val="FollowedHyperlink"/>
    <w:qFormat/>
    <w:rPr>
      <w:rFonts w:ascii="Times New Roman" w:hAnsi="Times New Roman" w:eastAsia="宋体" w:cs="Times New Roman"/>
      <w:color w:val="800080"/>
      <w:sz w:val="20"/>
      <w:u w:val="single"/>
    </w:rPr>
  </w:style>
  <w:style w:type="character" w:styleId="1075">
    <w:name w:val="Emphasis"/>
    <w:qFormat/>
    <w:rPr>
      <w:rFonts w:ascii="Times New Roman" w:hAnsi="Times New Roman" w:eastAsia="宋体" w:cs="Times New Roman"/>
      <w:i/>
      <w:sz w:val="21"/>
    </w:rPr>
  </w:style>
  <w:style w:type="character" w:styleId="1076">
    <w:name w:val="Hyperlink"/>
    <w:uiPriority w:val="99"/>
    <w:qFormat/>
    <w:rPr>
      <w:rFonts w:ascii="Times New Roman" w:hAnsi="Times New Roman" w:eastAsia="宋体" w:cs="Times New Roman"/>
      <w:color w:val="0000ff"/>
      <w:sz w:val="20"/>
      <w:u w:val="single"/>
    </w:rPr>
  </w:style>
  <w:style w:type="character" w:styleId="1077">
    <w:name w:val="annotation reference"/>
    <w:qFormat/>
    <w:rPr>
      <w:rFonts w:ascii="Times New Roman" w:hAnsi="Times New Roman" w:eastAsia="宋体" w:cs="Times New Roman"/>
      <w:sz w:val="20"/>
    </w:rPr>
  </w:style>
  <w:style w:type="character" w:styleId="1078">
    <w:name w:val="footnote reference"/>
    <w:qFormat/>
    <w:rPr>
      <w:rFonts w:ascii="Times New Roman" w:hAnsi="Times New Roman" w:eastAsia="宋体" w:cs="Times New Roman"/>
      <w:vertAlign w:val="superscript"/>
    </w:rPr>
  </w:style>
  <w:style w:type="character" w:styleId="1079" w:customStyle="1">
    <w:name w:val="正文缩进 字符"/>
    <w:link w:val="1029"/>
    <w:qFormat/>
    <w:rPr>
      <w:rFonts w:ascii="Calibri" w:hAnsi="Calibri" w:eastAsia="宋体" w:cs="Times New Roman"/>
    </w:rPr>
  </w:style>
  <w:style w:type="character" w:styleId="1080" w:customStyle="1">
    <w:name w:val="页脚 字符"/>
    <w:link w:val="1053"/>
    <w:qFormat/>
    <w:rPr>
      <w:rFonts w:ascii="Calibri" w:hAnsi="Calibri" w:eastAsia="宋体" w:cs="Times New Roman"/>
    </w:rPr>
  </w:style>
  <w:style w:type="character" w:styleId="1081" w:customStyle="1">
    <w:name w:val="页眉 字符"/>
    <w:link w:val="1055"/>
    <w:qFormat/>
    <w:rPr>
      <w:rFonts w:ascii="Calibri" w:hAnsi="Calibri" w:eastAsia="宋体" w:cs="Times New Roman"/>
    </w:rPr>
  </w:style>
  <w:style w:type="character" w:styleId="1082" w:customStyle="1">
    <w:name w:val="日期 Char"/>
    <w:qFormat/>
    <w:rPr>
      <w:rFonts w:ascii="Times New Roman" w:hAnsi="Times New Roman" w:eastAsia="宋体" w:cs="Times New Roman"/>
      <w:sz w:val="20"/>
    </w:rPr>
  </w:style>
  <w:style w:type="character" w:styleId="1083" w:customStyle="1">
    <w:name w:val="批注引用1"/>
    <w:qFormat/>
    <w:rPr>
      <w:rFonts w:ascii="Times New Roman" w:hAnsi="Times New Roman" w:eastAsia="宋体" w:cs="Times New Roman"/>
      <w:sz w:val="20"/>
    </w:rPr>
  </w:style>
  <w:style w:type="character" w:styleId="1084" w:customStyle="1">
    <w:name w:val="应答文本 Char Char"/>
    <w:qFormat/>
    <w:rPr>
      <w:rFonts w:ascii="Times New Roman" w:hAnsi="Times New Roman" w:eastAsia="宋体" w:cs="Times New Roman"/>
      <w:sz w:val="20"/>
    </w:rPr>
  </w:style>
  <w:style w:type="character" w:styleId="1085" w:customStyle="1">
    <w:name w:val="图片0 Char Char"/>
    <w:qFormat/>
    <w:rPr>
      <w:rFonts w:ascii="Times New Roman" w:hAnsi="Times New Roman" w:eastAsia="宋体" w:cs="Times New Roman"/>
      <w:sz w:val="20"/>
    </w:rPr>
  </w:style>
  <w:style w:type="character" w:styleId="1086" w:customStyle="1">
    <w:name w:val="尾注文本 Char"/>
    <w:qFormat/>
    <w:rPr>
      <w:rFonts w:ascii="Times New Roman" w:hAnsi="Times New Roman" w:eastAsia="宋体" w:cs="Times New Roman"/>
      <w:sz w:val="20"/>
    </w:rPr>
  </w:style>
  <w:style w:type="character" w:styleId="1087" w:customStyle="1">
    <w:name w:val="文档结构图 字符"/>
    <w:qFormat/>
    <w:rPr>
      <w:rFonts w:ascii="Microsoft YaHei UI" w:hAnsi="Times New Roman" w:eastAsia="Microsoft YaHei UI" w:cs="Times New Roman"/>
      <w:sz w:val="18"/>
      <w:szCs w:val="18"/>
    </w:rPr>
  </w:style>
  <w:style w:type="character" w:styleId="1088" w:customStyle="1">
    <w:name w:val="_Style 337"/>
    <w:qFormat/>
    <w:rPr>
      <w:rFonts w:ascii="Times New Roman" w:hAnsi="Times New Roman" w:eastAsia="宋体" w:cs="Times New Roman"/>
      <w:color w:val="auto"/>
      <w:sz w:val="21"/>
    </w:rPr>
  </w:style>
  <w:style w:type="character" w:styleId="1089" w:customStyle="1">
    <w:name w:val="正文文本 字符"/>
    <w:qFormat/>
    <w:rPr>
      <w:rFonts w:ascii="Times New Roman" w:hAnsi="Times New Roman" w:eastAsia="宋体" w:cs="Times New Roman"/>
      <w:sz w:val="21"/>
    </w:rPr>
  </w:style>
  <w:style w:type="character" w:styleId="1090" w:customStyle="1">
    <w:name w:val="批注文字 字符"/>
    <w:uiPriority w:val="99"/>
    <w:qFormat/>
    <w:rPr>
      <w:rFonts w:ascii="Times New Roman" w:hAnsi="Times New Roman" w:eastAsia="宋体" w:cs="Times New Roman"/>
      <w:sz w:val="20"/>
    </w:rPr>
  </w:style>
  <w:style w:type="character" w:styleId="1091" w:customStyle="1">
    <w:name w:val="批注文字 Char1"/>
    <w:qFormat/>
    <w:rPr>
      <w:rFonts w:ascii="Times New Roman" w:hAnsi="Times New Roman" w:eastAsia="宋体" w:cs="Times New Roman"/>
      <w:sz w:val="20"/>
    </w:rPr>
  </w:style>
  <w:style w:type="character" w:styleId="1092" w:customStyle="1">
    <w:name w:val="txt"/>
    <w:qFormat/>
    <w:rPr>
      <w:rFonts w:ascii="Times New Roman" w:hAnsi="Times New Roman" w:eastAsia="宋体" w:cs="Times New Roman"/>
      <w:sz w:val="20"/>
    </w:rPr>
  </w:style>
  <w:style w:type="character" w:styleId="1093" w:customStyle="1">
    <w:name w:val="标书正文 Char"/>
    <w:qFormat/>
    <w:rPr>
      <w:rFonts w:ascii="Times New Roman" w:hAnsi="Times New Roman" w:eastAsia="宋体" w:cs="Times New Roman"/>
      <w:sz w:val="20"/>
    </w:rPr>
  </w:style>
  <w:style w:type="character" w:styleId="1094" w:customStyle="1">
    <w:name w:val="font21"/>
    <w:qFormat/>
    <w:rPr>
      <w:rFonts w:hint="eastAsia" w:ascii="宋体" w:hAnsi="宋体" w:eastAsia="宋体" w:cs="宋体"/>
      <w:color w:val="ff0000"/>
      <w:sz w:val="24"/>
      <w:szCs w:val="24"/>
      <w:u w:val="none"/>
    </w:rPr>
  </w:style>
  <w:style w:type="character" w:styleId="1095" w:customStyle="1">
    <w:name w:val="apple-converted-space"/>
    <w:qFormat/>
    <w:rPr>
      <w:rFonts w:ascii="Times New Roman" w:hAnsi="Times New Roman" w:eastAsia="宋体" w:cs="Times New Roman"/>
      <w:sz w:val="20"/>
    </w:rPr>
  </w:style>
  <w:style w:type="character" w:styleId="1096" w:customStyle="1">
    <w:name w:val="纯文本 Char1"/>
    <w:qFormat/>
    <w:rPr>
      <w:rFonts w:ascii="Times New Roman" w:hAnsi="Times New Roman" w:eastAsia="宋体" w:cs="Times New Roman"/>
      <w:sz w:val="20"/>
    </w:rPr>
  </w:style>
  <w:style w:type="character" w:styleId="1097" w:customStyle="1">
    <w:name w:val="para1"/>
    <w:qFormat/>
    <w:rPr>
      <w:rFonts w:ascii="Times New Roman" w:hAnsi="Times New Roman" w:eastAsia="宋体" w:cs="Times New Roman"/>
      <w:sz w:val="20"/>
    </w:rPr>
  </w:style>
  <w:style w:type="character" w:styleId="1098" w:customStyle="1">
    <w:name w:val="HTML 预设格式 Char1"/>
    <w:qFormat/>
    <w:rPr>
      <w:rFonts w:ascii="Times New Roman" w:hAnsi="Times New Roman" w:eastAsia="宋体" w:cs="Times New Roman"/>
      <w:sz w:val="20"/>
    </w:rPr>
  </w:style>
  <w:style w:type="character" w:styleId="1099" w:customStyle="1">
    <w:name w:val="批注文字 Char"/>
    <w:qFormat/>
    <w:rPr>
      <w:rFonts w:ascii="Times New Roman" w:hAnsi="Times New Roman" w:eastAsia="宋体" w:cs="Times New Roman"/>
      <w:sz w:val="20"/>
    </w:rPr>
  </w:style>
  <w:style w:type="character" w:styleId="1100" w:customStyle="1">
    <w:name w:val="文档结构图 Char"/>
    <w:qFormat/>
    <w:rPr>
      <w:rFonts w:ascii="Times New Roman" w:hAnsi="Times New Roman" w:eastAsia="宋体" w:cs="Times New Roman"/>
      <w:sz w:val="20"/>
    </w:rPr>
  </w:style>
  <w:style w:type="character" w:styleId="1101" w:customStyle="1">
    <w:name w:val="超级链接"/>
    <w:qFormat/>
    <w:rPr>
      <w:rFonts w:ascii="Times New Roman" w:hAnsi="Times New Roman" w:eastAsia="宋体" w:cs="Times New Roman"/>
      <w:color w:val="0000ff"/>
      <w:sz w:val="20"/>
      <w:u w:val="single"/>
    </w:rPr>
  </w:style>
  <w:style w:type="character" w:styleId="1102" w:customStyle="1">
    <w:name w:val="p141"/>
    <w:qFormat/>
    <w:rPr>
      <w:rFonts w:ascii="Times New Roman" w:hAnsi="Times New Roman" w:eastAsia="宋体" w:cs="Times New Roman"/>
      <w:color w:val="000000"/>
      <w:sz w:val="20"/>
      <w:u w:val="none"/>
    </w:rPr>
  </w:style>
  <w:style w:type="character" w:styleId="1103" w:customStyle="1">
    <w:name w:val="宏文本 Char"/>
    <w:qFormat/>
    <w:rPr>
      <w:rFonts w:ascii="Times New Roman" w:hAnsi="Times New Roman" w:eastAsia="宋体" w:cs="Times New Roman"/>
      <w:sz w:val="20"/>
    </w:rPr>
  </w:style>
  <w:style w:type="character" w:styleId="1104" w:customStyle="1">
    <w:name w:val="_Style 313"/>
    <w:qFormat/>
    <w:rPr>
      <w:rFonts w:ascii="Times New Roman" w:hAnsi="Times New Roman" w:eastAsia="宋体" w:cs="Times New Roman"/>
      <w:b/>
      <w:i/>
      <w:sz w:val="21"/>
    </w:rPr>
  </w:style>
  <w:style w:type="character" w:styleId="1105" w:customStyle="1">
    <w:name w:val="页脚 Char1"/>
    <w:qFormat/>
    <w:rPr>
      <w:rFonts w:ascii="Times New Roman" w:hAnsi="Times New Roman" w:eastAsia="宋体" w:cs="Times New Roman"/>
      <w:sz w:val="20"/>
    </w:rPr>
  </w:style>
  <w:style w:type="character" w:styleId="1106" w:customStyle="1">
    <w:name w:val="页眉 Char"/>
    <w:qFormat/>
    <w:rPr>
      <w:rFonts w:ascii="Times New Roman" w:hAnsi="Times New Roman" w:eastAsia="宋体" w:cs="Times New Roman"/>
      <w:sz w:val="20"/>
    </w:rPr>
  </w:style>
  <w:style w:type="character" w:styleId="1107" w:customStyle="1">
    <w:name w:val="标题 7 Char"/>
    <w:qFormat/>
    <w:rPr>
      <w:rFonts w:ascii="Times New Roman" w:hAnsi="Times New Roman" w:eastAsia="宋体" w:cs="Times New Roman"/>
      <w:b/>
      <w:sz w:val="20"/>
    </w:rPr>
  </w:style>
  <w:style w:type="character" w:styleId="1108" w:customStyle="1">
    <w:name w:val="Char Char12"/>
    <w:qFormat/>
    <w:rPr>
      <w:rFonts w:ascii="Times New Roman" w:hAnsi="Times New Roman" w:eastAsia="宋体" w:cs="Times New Roman"/>
      <w:sz w:val="20"/>
    </w:rPr>
  </w:style>
  <w:style w:type="character" w:styleId="1109" w:customStyle="1">
    <w:name w:val="标题 3 Char"/>
    <w:qFormat/>
    <w:rPr>
      <w:rFonts w:ascii="Times New Roman" w:hAnsi="Times New Roman" w:eastAsia="宋体" w:cs="Times New Roman"/>
      <w:b/>
      <w:sz w:val="20"/>
    </w:rPr>
  </w:style>
  <w:style w:type="character" w:styleId="1110" w:customStyle="1">
    <w:name w:val="正文（首行缩进 2 字符） Char Char"/>
    <w:qFormat/>
    <w:rPr>
      <w:rFonts w:ascii="Times New Roman" w:hAnsi="Times New Roman" w:eastAsia="宋体" w:cs="Times New Roman"/>
      <w:sz w:val="20"/>
    </w:rPr>
  </w:style>
  <w:style w:type="character" w:styleId="1111" w:customStyle="1">
    <w:name w:val="表格用 Char Char"/>
    <w:qFormat/>
    <w:rPr>
      <w:rFonts w:ascii="Times New Roman" w:hAnsi="Times New Roman" w:eastAsia="宋体" w:cs="Times New Roman"/>
      <w:sz w:val="20"/>
    </w:rPr>
  </w:style>
  <w:style w:type="character" w:styleId="1112" w:customStyle="1">
    <w:name w:val="正文文本缩进 3 Char1"/>
    <w:qFormat/>
    <w:rPr>
      <w:rFonts w:ascii="Times New Roman" w:hAnsi="Times New Roman" w:eastAsia="宋体" w:cs="Times New Roman"/>
      <w:sz w:val="20"/>
    </w:rPr>
  </w:style>
  <w:style w:type="character" w:styleId="1113" w:customStyle="1">
    <w:name w:val="正文缩进 Char"/>
    <w:qFormat/>
    <w:rPr>
      <w:rFonts w:ascii="Times New Roman" w:hAnsi="Times New Roman" w:eastAsia="宋体" w:cs="Times New Roman"/>
      <w:sz w:val="20"/>
    </w:rPr>
  </w:style>
  <w:style w:type="character" w:styleId="1114" w:customStyle="1">
    <w:name w:val="批注框文本 Char1"/>
    <w:qFormat/>
    <w:rPr>
      <w:rFonts w:ascii="Times New Roman" w:hAnsi="Times New Roman" w:eastAsia="宋体" w:cs="Times New Roman"/>
      <w:sz w:val="20"/>
    </w:rPr>
  </w:style>
  <w:style w:type="character" w:styleId="1115" w:customStyle="1">
    <w:name w:val="Char Char13"/>
    <w:qFormat/>
    <w:rPr>
      <w:rFonts w:ascii="Times New Roman" w:hAnsi="Times New Roman" w:eastAsia="宋体" w:cs="Times New Roman"/>
      <w:sz w:val="20"/>
    </w:rPr>
  </w:style>
  <w:style w:type="character" w:styleId="1116" w:customStyle="1">
    <w:name w:val="样式2 Char"/>
    <w:qFormat/>
    <w:rPr>
      <w:rFonts w:ascii="Times New Roman" w:hAnsi="Times New Roman" w:eastAsia="宋体" w:cs="Times New Roman"/>
      <w:b/>
      <w:sz w:val="20"/>
    </w:rPr>
  </w:style>
  <w:style w:type="character" w:styleId="1117" w:customStyle="1">
    <w:name w:val="页脚 Char"/>
    <w:qFormat/>
    <w:rPr>
      <w:rFonts w:ascii="Times New Roman" w:hAnsi="Times New Roman" w:eastAsia="宋体" w:cs="Times New Roman"/>
      <w:sz w:val="20"/>
    </w:rPr>
  </w:style>
  <w:style w:type="character" w:styleId="1118" w:customStyle="1">
    <w:name w:val="标准文本 Char"/>
    <w:qFormat/>
    <w:rPr>
      <w:rFonts w:ascii="Times New Roman" w:hAnsi="Times New Roman" w:eastAsia="宋体" w:cs="Times New Roman"/>
      <w:sz w:val="20"/>
    </w:rPr>
  </w:style>
  <w:style w:type="character" w:styleId="1119" w:customStyle="1">
    <w:name w:val="font01"/>
    <w:qFormat/>
    <w:rPr>
      <w:rFonts w:hint="eastAsia" w:ascii="宋体" w:hAnsi="宋体" w:eastAsia="宋体" w:cs="宋体"/>
      <w:color w:val="000000"/>
      <w:sz w:val="24"/>
      <w:szCs w:val="24"/>
      <w:u w:val="none"/>
    </w:rPr>
  </w:style>
  <w:style w:type="character" w:styleId="1120" w:customStyle="1">
    <w:name w:val="标题 3 Char1"/>
    <w:qFormat/>
    <w:rPr>
      <w:rFonts w:ascii="Times New Roman" w:hAnsi="Times New Roman" w:eastAsia="宋体" w:cs="Times New Roman"/>
      <w:b/>
      <w:sz w:val="20"/>
      <w:u w:val="single"/>
    </w:rPr>
  </w:style>
  <w:style w:type="character" w:styleId="1121" w:customStyle="1">
    <w:name w:val="表格 Char Char"/>
    <w:qFormat/>
    <w:rPr>
      <w:rFonts w:ascii="Times New Roman" w:hAnsi="Times New Roman" w:eastAsia="宋体" w:cs="Times New Roman"/>
      <w:sz w:val="20"/>
    </w:rPr>
  </w:style>
  <w:style w:type="character" w:styleId="1122" w:customStyle="1">
    <w:name w:val="正文首行缩进 Char"/>
    <w:qFormat/>
    <w:rPr>
      <w:rFonts w:ascii="Times New Roman" w:hAnsi="Times New Roman" w:eastAsia="宋体" w:cs="Times New Roman"/>
      <w:sz w:val="20"/>
    </w:rPr>
  </w:style>
  <w:style w:type="character" w:styleId="1123" w:customStyle="1">
    <w:name w:val="标题 9 Char"/>
    <w:qFormat/>
    <w:rPr>
      <w:rFonts w:ascii="Times New Roman" w:hAnsi="Times New Roman" w:eastAsia="宋体" w:cs="Times New Roman"/>
      <w:sz w:val="20"/>
    </w:rPr>
  </w:style>
  <w:style w:type="character" w:styleId="1124" w:customStyle="1">
    <w:name w:val="lh151"/>
    <w:qFormat/>
    <w:rPr>
      <w:rFonts w:ascii="Times New Roman" w:hAnsi="Times New Roman" w:eastAsia="宋体" w:cs="Times New Roman"/>
      <w:color w:val="666666"/>
      <w:sz w:val="20"/>
    </w:rPr>
  </w:style>
  <w:style w:type="character" w:styleId="1125" w:customStyle="1">
    <w:name w:val="日期 Char1"/>
    <w:qFormat/>
    <w:rPr>
      <w:rFonts w:ascii="Times New Roman" w:hAnsi="Times New Roman" w:eastAsia="宋体" w:cs="Times New Roman"/>
      <w:sz w:val="20"/>
    </w:rPr>
  </w:style>
  <w:style w:type="character" w:styleId="1126" w:customStyle="1">
    <w:name w:val="图片 Char Char"/>
    <w:qFormat/>
    <w:rPr>
      <w:rFonts w:ascii="Times New Roman" w:hAnsi="Times New Roman" w:eastAsia="宋体" w:cs="Times New Roman"/>
      <w:sz w:val="20"/>
    </w:rPr>
  </w:style>
  <w:style w:type="character" w:styleId="1127" w:customStyle="1">
    <w:name w:val="批注框文本 字符"/>
    <w:qFormat/>
    <w:rPr>
      <w:rFonts w:ascii="Times New Roman" w:hAnsi="Times New Roman" w:eastAsia="宋体" w:cs="Times New Roman"/>
      <w:sz w:val="20"/>
    </w:rPr>
  </w:style>
  <w:style w:type="character" w:styleId="1128" w:customStyle="1">
    <w:name w:val="HTML 预设格式 Char"/>
    <w:qFormat/>
    <w:rPr>
      <w:rFonts w:ascii="Times New Roman" w:hAnsi="Times New Roman" w:eastAsia="宋体" w:cs="Times New Roman"/>
      <w:sz w:val="20"/>
    </w:rPr>
  </w:style>
  <w:style w:type="character" w:styleId="1129" w:customStyle="1">
    <w:name w:val="列出段落 Char"/>
    <w:qFormat/>
    <w:rPr>
      <w:rFonts w:ascii="Times New Roman" w:hAnsi="Times New Roman" w:eastAsia="宋体" w:cs="Times New Roman"/>
      <w:sz w:val="20"/>
    </w:rPr>
  </w:style>
  <w:style w:type="character" w:styleId="1130" w:customStyle="1">
    <w:name w:val="标题 5 Char"/>
    <w:qFormat/>
    <w:rPr>
      <w:rFonts w:ascii="Times New Roman" w:hAnsi="Times New Roman" w:eastAsia="宋体" w:cs="Times New Roman"/>
      <w:b/>
      <w:sz w:val="20"/>
    </w:rPr>
  </w:style>
  <w:style w:type="character" w:styleId="1131" w:customStyle="1">
    <w:name w:val="链接"/>
    <w:qFormat/>
    <w:rPr>
      <w:rFonts w:ascii="Times New Roman" w:hAnsi="Times New Roman" w:eastAsia="宋体" w:cs="Times New Roman"/>
      <w:color w:val="0000ff"/>
      <w:sz w:val="20"/>
      <w:u w:val="single"/>
    </w:rPr>
  </w:style>
  <w:style w:type="character" w:styleId="1132" w:customStyle="1">
    <w:name w:val="18h1"/>
    <w:qFormat/>
    <w:rPr>
      <w:rFonts w:ascii="Times New Roman" w:hAnsi="Times New Roman" w:eastAsia="宋体" w:cs="Times New Roman"/>
      <w:color w:val="3b3b3b"/>
      <w:sz w:val="20"/>
    </w:rPr>
  </w:style>
  <w:style w:type="character" w:styleId="1133" w:customStyle="1">
    <w:name w:val="表格文字（两侧对齐） Char Char"/>
    <w:qFormat/>
    <w:rPr>
      <w:rFonts w:ascii="Times New Roman" w:hAnsi="Times New Roman" w:eastAsia="宋体" w:cs="Times New Roman"/>
      <w:sz w:val="20"/>
    </w:rPr>
  </w:style>
  <w:style w:type="character" w:styleId="1134" w:customStyle="1">
    <w:name w:val="正文文本缩进 2 Char"/>
    <w:qFormat/>
    <w:rPr>
      <w:rFonts w:ascii="Times New Roman" w:hAnsi="Times New Roman" w:eastAsia="宋体" w:cs="Times New Roman"/>
      <w:sz w:val="20"/>
    </w:rPr>
  </w:style>
  <w:style w:type="character" w:styleId="1135" w:customStyle="1">
    <w:name w:val="Char Char14"/>
    <w:qFormat/>
    <w:rPr>
      <w:rFonts w:ascii="Times New Roman" w:hAnsi="Times New Roman" w:eastAsia="宋体" w:cs="Times New Roman"/>
      <w:sz w:val="20"/>
    </w:rPr>
  </w:style>
  <w:style w:type="character" w:styleId="1136" w:customStyle="1">
    <w:name w:val="标题 1 Char1"/>
    <w:qFormat/>
    <w:rPr>
      <w:rFonts w:ascii="Times New Roman" w:hAnsi="Times New Roman" w:eastAsia="宋体" w:cs="Times New Roman"/>
      <w:b/>
      <w:sz w:val="20"/>
    </w:rPr>
  </w:style>
  <w:style w:type="character" w:styleId="1137" w:customStyle="1">
    <w:name w:val="批注框文本 Char"/>
    <w:qFormat/>
    <w:rPr>
      <w:rFonts w:ascii="Times New Roman" w:hAnsi="Times New Roman" w:eastAsia="宋体" w:cs="Times New Roman"/>
      <w:sz w:val="20"/>
    </w:rPr>
  </w:style>
  <w:style w:type="character" w:styleId="1138" w:customStyle="1">
    <w:name w:val="apple-style-span"/>
    <w:qFormat/>
    <w:rPr>
      <w:rFonts w:ascii="Times New Roman" w:hAnsi="Times New Roman" w:eastAsia="宋体" w:cs="Times New Roman"/>
      <w:sz w:val="20"/>
    </w:rPr>
  </w:style>
  <w:style w:type="character" w:styleId="1139" w:customStyle="1">
    <w:name w:val="插图 Char Char"/>
    <w:qFormat/>
    <w:rPr>
      <w:rFonts w:ascii="Times New Roman" w:hAnsi="Times New Roman" w:eastAsia="宋体" w:cs="Times New Roman"/>
      <w:sz w:val="20"/>
    </w:rPr>
  </w:style>
  <w:style w:type="character" w:styleId="1140" w:customStyle="1">
    <w:name w:val="标题 2 Char1"/>
    <w:qFormat/>
    <w:rPr>
      <w:rFonts w:ascii="Times New Roman" w:hAnsi="Times New Roman" w:eastAsia="宋体" w:cs="Times New Roman"/>
      <w:b/>
      <w:sz w:val="20"/>
    </w:rPr>
  </w:style>
  <w:style w:type="character" w:styleId="1141" w:customStyle="1">
    <w:name w:val="_Style 332"/>
    <w:qFormat/>
    <w:rPr>
      <w:rFonts w:ascii="Times New Roman" w:hAnsi="Times New Roman" w:eastAsia="宋体" w:cs="Times New Roman"/>
      <w:i/>
      <w:color w:val="auto"/>
      <w:sz w:val="21"/>
    </w:rPr>
  </w:style>
  <w:style w:type="character" w:styleId="1142" w:customStyle="1">
    <w:name w:val="正文文本 3 Char1"/>
    <w:qFormat/>
    <w:rPr>
      <w:rFonts w:ascii="Times New Roman" w:hAnsi="Times New Roman" w:eastAsia="宋体" w:cs="Times New Roman"/>
      <w:sz w:val="20"/>
    </w:rPr>
  </w:style>
  <w:style w:type="character" w:styleId="1143" w:customStyle="1">
    <w:name w:val="标题 5 Char1"/>
    <w:qFormat/>
    <w:rPr>
      <w:rFonts w:ascii="Times New Roman" w:hAnsi="Times New Roman" w:eastAsia="宋体" w:cs="Times New Roman"/>
      <w:b/>
      <w:sz w:val="20"/>
    </w:rPr>
  </w:style>
  <w:style w:type="character" w:styleId="1144" w:customStyle="1">
    <w:name w:val="批注主题 Char"/>
    <w:qFormat/>
    <w:rPr>
      <w:rFonts w:ascii="Times New Roman" w:hAnsi="Times New Roman" w:eastAsia="宋体" w:cs="Times New Roman"/>
      <w:b/>
      <w:sz w:val="20"/>
    </w:rPr>
  </w:style>
  <w:style w:type="character" w:styleId="1145" w:customStyle="1">
    <w:name w:val="标题 1 Char"/>
    <w:qFormat/>
    <w:rPr>
      <w:rFonts w:ascii="Times New Roman" w:hAnsi="Times New Roman" w:eastAsia="宋体" w:cs="Times New Roman"/>
      <w:b/>
      <w:sz w:val="20"/>
    </w:rPr>
  </w:style>
  <w:style w:type="character" w:styleId="1146" w:customStyle="1">
    <w:name w:val="正文文本 2 Char1"/>
    <w:qFormat/>
    <w:rPr>
      <w:rFonts w:ascii="Times New Roman" w:hAnsi="Times New Roman" w:eastAsia="宋体" w:cs="Times New Roman"/>
      <w:sz w:val="20"/>
    </w:rPr>
  </w:style>
  <w:style w:type="character" w:styleId="1147" w:customStyle="1">
    <w:name w:val="标题 4 Char1"/>
    <w:qFormat/>
    <w:rPr>
      <w:rFonts w:ascii="Times New Roman" w:hAnsi="Times New Roman" w:eastAsia="宋体" w:cs="Times New Roman"/>
      <w:b/>
      <w:sz w:val="20"/>
    </w:rPr>
  </w:style>
  <w:style w:type="character" w:styleId="1148" w:customStyle="1">
    <w:name w:val="正文文本 2 Char"/>
    <w:qFormat/>
    <w:rPr>
      <w:rFonts w:ascii="Times New Roman" w:hAnsi="Times New Roman" w:eastAsia="宋体" w:cs="Times New Roman"/>
      <w:sz w:val="20"/>
    </w:rPr>
  </w:style>
  <w:style w:type="character" w:styleId="1149" w:customStyle="1">
    <w:name w:val="_Style 376"/>
    <w:qFormat/>
    <w:rPr>
      <w:rFonts w:ascii="Times New Roman" w:hAnsi="Times New Roman" w:eastAsia="宋体" w:cs="Times New Roman"/>
      <w:b/>
      <w:color w:val="auto"/>
      <w:sz w:val="21"/>
    </w:rPr>
  </w:style>
  <w:style w:type="character" w:styleId="1150" w:customStyle="1">
    <w:name w:val="062"/>
    <w:qFormat/>
    <w:rPr>
      <w:rFonts w:ascii="Times New Roman" w:hAnsi="Times New Roman" w:eastAsia="宋体" w:cs="Times New Roman"/>
      <w:b/>
      <w:sz w:val="20"/>
    </w:rPr>
  </w:style>
  <w:style w:type="character" w:styleId="1151" w:customStyle="1">
    <w:name w:val="正文文本 Char1"/>
    <w:qFormat/>
    <w:rPr>
      <w:rFonts w:ascii="Times New Roman" w:hAnsi="Times New Roman" w:eastAsia="宋体" w:cs="Times New Roman"/>
      <w:sz w:val="20"/>
    </w:rPr>
  </w:style>
  <w:style w:type="character" w:styleId="1152" w:customStyle="1">
    <w:name w:val="题注 Char"/>
    <w:qFormat/>
    <w:rPr>
      <w:rFonts w:ascii="Times New Roman" w:hAnsi="Times New Roman" w:eastAsia="宋体" w:cs="Times New Roman"/>
      <w:sz w:val="20"/>
    </w:rPr>
  </w:style>
  <w:style w:type="character" w:styleId="1153" w:customStyle="1">
    <w:name w:val="脚注文本 Char"/>
    <w:qFormat/>
    <w:rPr>
      <w:rFonts w:ascii="Times New Roman" w:hAnsi="Times New Roman" w:eastAsia="宋体" w:cs="Times New Roman"/>
      <w:sz w:val="20"/>
    </w:rPr>
  </w:style>
  <w:style w:type="character" w:styleId="1154" w:customStyle="1">
    <w:name w:val="_Style 336"/>
    <w:qFormat/>
    <w:rPr>
      <w:rFonts w:ascii="Times New Roman" w:hAnsi="Times New Roman" w:eastAsia="宋体" w:cs="Times New Roman"/>
      <w:i/>
      <w:color w:val="auto"/>
      <w:sz w:val="21"/>
    </w:rPr>
  </w:style>
  <w:style w:type="character" w:styleId="1155" w:customStyle="1">
    <w:name w:val="表格 Char"/>
    <w:qFormat/>
    <w:rPr>
      <w:rFonts w:ascii="Times New Roman" w:hAnsi="Times New Roman" w:eastAsia="宋体" w:cs="Times New Roman"/>
      <w:color w:val="000000"/>
      <w:sz w:val="20"/>
    </w:rPr>
  </w:style>
  <w:style w:type="character" w:styleId="1156" w:customStyle="1">
    <w:name w:val="批注主题 字符"/>
    <w:qFormat/>
    <w:rPr>
      <w:rFonts w:ascii="Times New Roman" w:hAnsi="Times New Roman" w:eastAsia="宋体" w:cs="Times New Roman"/>
      <w:b/>
      <w:sz w:val="20"/>
    </w:rPr>
  </w:style>
  <w:style w:type="character" w:styleId="1157" w:customStyle="1">
    <w:name w:val="图注 Char Char"/>
    <w:qFormat/>
    <w:rPr>
      <w:rFonts w:ascii="Times New Roman" w:hAnsi="Times New Roman" w:eastAsia="宋体" w:cs="Times New Roman"/>
      <w:sz w:val="20"/>
    </w:rPr>
  </w:style>
  <w:style w:type="character" w:styleId="1158" w:customStyle="1">
    <w:name w:val="页码1"/>
    <w:qFormat/>
    <w:rPr>
      <w:rFonts w:ascii="Times New Roman" w:hAnsi="Times New Roman" w:eastAsia="宋体" w:cs="Times New Roman"/>
      <w:sz w:val="20"/>
    </w:rPr>
  </w:style>
  <w:style w:type="character" w:styleId="1159" w:customStyle="1">
    <w:name w:val="列表框1 Char Char"/>
    <w:qFormat/>
    <w:rPr>
      <w:rFonts w:ascii="Times New Roman" w:hAnsi="Times New Roman" w:eastAsia="宋体" w:cs="Times New Roman"/>
      <w:sz w:val="20"/>
    </w:rPr>
  </w:style>
  <w:style w:type="character" w:styleId="1160" w:customStyle="1">
    <w:name w:val="1ji Char"/>
    <w:qFormat/>
    <w:rPr>
      <w:rFonts w:ascii="Times New Roman" w:hAnsi="Times New Roman" w:eastAsia="宋体" w:cs="Times New Roman"/>
      <w:b/>
      <w:sz w:val="20"/>
    </w:rPr>
  </w:style>
  <w:style w:type="character" w:styleId="1161" w:customStyle="1">
    <w:name w:val="正文文本缩进 Char"/>
    <w:qFormat/>
    <w:rPr>
      <w:rFonts w:ascii="Times New Roman" w:hAnsi="Times New Roman" w:eastAsia="宋体" w:cs="Times New Roman"/>
      <w:sz w:val="20"/>
    </w:rPr>
  </w:style>
  <w:style w:type="character" w:styleId="1162" w:customStyle="1">
    <w:name w:val="标准文本 Char Char"/>
    <w:qFormat/>
    <w:rPr>
      <w:rFonts w:ascii="Times New Roman" w:hAnsi="Times New Roman" w:eastAsia="宋体" w:cs="Times New Roman"/>
      <w:sz w:val="20"/>
    </w:rPr>
  </w:style>
  <w:style w:type="character" w:styleId="1163" w:customStyle="1">
    <w:name w:val="表格用 Char"/>
    <w:qFormat/>
    <w:rPr>
      <w:rFonts w:ascii="Times New Roman" w:hAnsi="Times New Roman" w:eastAsia="宋体" w:cs="Times New Roman"/>
      <w:color w:val="000000"/>
      <w:sz w:val="20"/>
    </w:rPr>
  </w:style>
  <w:style w:type="character" w:styleId="1164" w:customStyle="1">
    <w:name w:val="标题 7 Char1"/>
    <w:qFormat/>
    <w:rPr>
      <w:rFonts w:ascii="Times New Roman" w:hAnsi="Times New Roman" w:eastAsia="宋体" w:cs="Times New Roman"/>
      <w:b/>
      <w:sz w:val="20"/>
    </w:rPr>
  </w:style>
  <w:style w:type="character" w:styleId="1165" w:customStyle="1">
    <w:name w:val="H 3 Char"/>
    <w:qFormat/>
    <w:rPr>
      <w:rFonts w:ascii="Times New Roman" w:hAnsi="Times New Roman" w:eastAsia="宋体" w:cs="Times New Roman"/>
      <w:b/>
      <w:sz w:val="20"/>
    </w:rPr>
  </w:style>
  <w:style w:type="character" w:styleId="1166" w:customStyle="1">
    <w:name w:val="正文文本缩进 3 字符"/>
    <w:qFormat/>
    <w:rPr>
      <w:rFonts w:ascii="Times New Roman" w:hAnsi="Times New Roman" w:eastAsia="宋体" w:cs="Times New Roman"/>
      <w:sz w:val="16"/>
      <w:szCs w:val="16"/>
    </w:rPr>
  </w:style>
  <w:style w:type="character" w:styleId="1167" w:customStyle="1">
    <w:name w:val="标题 Char"/>
    <w:qFormat/>
    <w:rPr>
      <w:rFonts w:ascii="Times New Roman" w:hAnsi="Times New Roman" w:eastAsia="宋体" w:cs="Times New Roman"/>
      <w:b/>
      <w:sz w:val="20"/>
    </w:rPr>
  </w:style>
  <w:style w:type="character" w:styleId="1168" w:customStyle="1">
    <w:name w:val="H 4 Char"/>
    <w:qFormat/>
    <w:rPr>
      <w:rFonts w:ascii="Times New Roman" w:hAnsi="Times New Roman" w:eastAsia="宋体" w:cs="Times New Roman"/>
      <w:b/>
      <w:sz w:val="20"/>
    </w:rPr>
  </w:style>
  <w:style w:type="character" w:styleId="1169" w:customStyle="1">
    <w:name w:val="批注主题 Char1"/>
    <w:qFormat/>
    <w:rPr>
      <w:rFonts w:ascii="Times New Roman" w:hAnsi="Times New Roman" w:eastAsia="宋体" w:cs="Times New Roman"/>
      <w:b/>
      <w:sz w:val="20"/>
    </w:rPr>
  </w:style>
  <w:style w:type="character" w:styleId="1170" w:customStyle="1">
    <w:name w:val="正文文本缩进 Char1"/>
    <w:qFormat/>
    <w:rPr>
      <w:rFonts w:ascii="Times New Roman" w:hAnsi="Times New Roman" w:eastAsia="宋体" w:cs="Times New Roman"/>
      <w:sz w:val="20"/>
    </w:rPr>
  </w:style>
  <w:style w:type="character" w:styleId="1171" w:customStyle="1">
    <w:name w:val="正文文本 3 Char"/>
    <w:qFormat/>
    <w:rPr>
      <w:rFonts w:ascii="Times New Roman" w:hAnsi="Times New Roman" w:eastAsia="宋体" w:cs="Times New Roman"/>
      <w:sz w:val="20"/>
    </w:rPr>
  </w:style>
  <w:style w:type="character" w:styleId="1172" w:customStyle="1">
    <w:name w:val="正文首行缩进 2 Char"/>
    <w:qFormat/>
    <w:rPr>
      <w:rFonts w:ascii="Times New Roman" w:hAnsi="Times New Roman" w:eastAsia="宋体" w:cs="Times New Roman"/>
      <w:sz w:val="20"/>
    </w:rPr>
  </w:style>
  <w:style w:type="character" w:styleId="1173" w:customStyle="1">
    <w:name w:val="页眉 Char1"/>
    <w:qFormat/>
    <w:rPr>
      <w:rFonts w:ascii="Times New Roman" w:hAnsi="Times New Roman" w:eastAsia="宋体" w:cs="Times New Roman"/>
      <w:sz w:val="20"/>
    </w:rPr>
  </w:style>
  <w:style w:type="character" w:styleId="1174" w:customStyle="1">
    <w:name w:val="Char Char2"/>
    <w:qFormat/>
    <w:rPr>
      <w:rFonts w:ascii="Times New Roman" w:hAnsi="Times New Roman" w:eastAsia="宋体" w:cs="Times New Roman"/>
      <w:sz w:val="20"/>
    </w:rPr>
  </w:style>
  <w:style w:type="character" w:styleId="1175" w:customStyle="1">
    <w:name w:val="样式 首行缩进:  2 字符 Char1"/>
    <w:qFormat/>
    <w:rPr>
      <w:rFonts w:ascii="Times New Roman" w:hAnsi="Times New Roman" w:eastAsia="宋体" w:cs="Times New Roman"/>
      <w:sz w:val="20"/>
    </w:rPr>
  </w:style>
  <w:style w:type="character" w:styleId="1176" w:customStyle="1">
    <w:name w:val="标题 2 Char"/>
    <w:qFormat/>
    <w:rPr>
      <w:rFonts w:ascii="Times New Roman" w:hAnsi="Times New Roman" w:eastAsia="宋体" w:cs="Times New Roman"/>
      <w:b/>
      <w:sz w:val="20"/>
    </w:rPr>
  </w:style>
  <w:style w:type="character" w:styleId="1177" w:customStyle="1">
    <w:name w:val="表格文字图表文字 Char Char"/>
    <w:qFormat/>
    <w:rPr>
      <w:rFonts w:ascii="Times New Roman" w:hAnsi="Times New Roman" w:eastAsia="宋体" w:cs="Times New Roman"/>
      <w:sz w:val="20"/>
    </w:rPr>
  </w:style>
  <w:style w:type="character" w:styleId="1178" w:customStyle="1">
    <w:name w:val="图片 Char"/>
    <w:qFormat/>
    <w:rPr>
      <w:rFonts w:ascii="Times New Roman" w:hAnsi="Times New Roman" w:eastAsia="宋体" w:cs="Times New Roman"/>
      <w:sz w:val="20"/>
    </w:rPr>
  </w:style>
  <w:style w:type="character" w:styleId="1179" w:customStyle="1">
    <w:name w:val="标题 6 Char"/>
    <w:qFormat/>
    <w:rPr>
      <w:rFonts w:ascii="Times New Roman" w:hAnsi="Times New Roman" w:eastAsia="宋体" w:cs="Times New Roman"/>
      <w:b/>
      <w:sz w:val="20"/>
    </w:rPr>
  </w:style>
  <w:style w:type="character" w:styleId="1180" w:customStyle="1">
    <w:name w:val="标题 4 Char"/>
    <w:qFormat/>
    <w:rPr>
      <w:rFonts w:ascii="Times New Roman" w:hAnsi="Times New Roman" w:eastAsia="宋体" w:cs="Times New Roman"/>
      <w:b/>
      <w:sz w:val="20"/>
    </w:rPr>
  </w:style>
  <w:style w:type="character" w:styleId="1181" w:customStyle="1">
    <w:name w:val="文档结构图 Char1"/>
    <w:qFormat/>
    <w:rPr>
      <w:rFonts w:ascii="Times New Roman" w:hAnsi="Times New Roman" w:eastAsia="宋体" w:cs="Times New Roman"/>
      <w:sz w:val="20"/>
    </w:rPr>
  </w:style>
  <w:style w:type="character" w:styleId="1182" w:customStyle="1">
    <w:name w:val="项目符0 Char"/>
    <w:qFormat/>
    <w:rPr>
      <w:rFonts w:ascii="Times New Roman" w:hAnsi="Times New Roman" w:eastAsia="宋体" w:cs="Times New Roman"/>
      <w:sz w:val="20"/>
    </w:rPr>
  </w:style>
  <w:style w:type="character" w:styleId="1183" w:customStyle="1">
    <w:name w:val="正文文本缩进 3 Char"/>
    <w:qFormat/>
    <w:rPr>
      <w:rFonts w:ascii="Times New Roman" w:hAnsi="Times New Roman" w:eastAsia="宋体" w:cs="Times New Roman"/>
      <w:sz w:val="20"/>
    </w:rPr>
  </w:style>
  <w:style w:type="character" w:styleId="1184" w:customStyle="1">
    <w:name w:val="Char Char3"/>
    <w:qFormat/>
    <w:rPr>
      <w:rFonts w:ascii="Times New Roman" w:hAnsi="Times New Roman" w:eastAsia="宋体" w:cs="Times New Roman"/>
      <w:sz w:val="20"/>
    </w:rPr>
  </w:style>
  <w:style w:type="character" w:styleId="1185" w:customStyle="1">
    <w:name w:val="纯文本 Char"/>
    <w:qFormat/>
    <w:rPr>
      <w:rFonts w:ascii="Times New Roman" w:hAnsi="Times New Roman" w:eastAsia="宋体" w:cs="Times New Roman"/>
      <w:sz w:val="20"/>
    </w:rPr>
  </w:style>
  <w:style w:type="character" w:styleId="1186" w:customStyle="1">
    <w:name w:val="正文文本缩进 2 Char1"/>
    <w:qFormat/>
    <w:rPr>
      <w:rFonts w:ascii="Times New Roman" w:hAnsi="Times New Roman" w:eastAsia="宋体" w:cs="Times New Roman"/>
      <w:sz w:val="20"/>
    </w:rPr>
  </w:style>
  <w:style w:type="character" w:styleId="1187" w:customStyle="1">
    <w:name w:val="标题 8 Char"/>
    <w:qFormat/>
    <w:rPr>
      <w:rFonts w:ascii="Times New Roman" w:hAnsi="Times New Roman" w:eastAsia="宋体" w:cs="Times New Roman"/>
      <w:sz w:val="20"/>
    </w:rPr>
  </w:style>
  <w:style w:type="character" w:styleId="1188" w:customStyle="1">
    <w:name w:val="标题 6 Char1"/>
    <w:qFormat/>
    <w:rPr>
      <w:rFonts w:ascii="Times New Roman" w:hAnsi="Times New Roman" w:eastAsia="宋体" w:cs="Times New Roman"/>
      <w:b/>
      <w:sz w:val="20"/>
    </w:rPr>
  </w:style>
  <w:style w:type="character" w:styleId="1189" w:customStyle="1">
    <w:name w:val="case31"/>
    <w:qFormat/>
    <w:rPr>
      <w:rFonts w:ascii="Times New Roman" w:hAnsi="Times New Roman" w:eastAsia="宋体" w:cs="Times New Roman"/>
      <w:sz w:val="20"/>
    </w:rPr>
  </w:style>
  <w:style w:type="character" w:styleId="1190" w:customStyle="1">
    <w:name w:val="正文文本 Char"/>
    <w:qFormat/>
    <w:rPr>
      <w:rFonts w:ascii="Times New Roman" w:hAnsi="Times New Roman" w:eastAsia="宋体" w:cs="Times New Roman"/>
      <w:sz w:val="20"/>
    </w:rPr>
  </w:style>
  <w:style w:type="paragraph" w:styleId="1191" w:customStyle="1">
    <w:name w:val="节标题"/>
    <w:basedOn w:val="1011"/>
    <w:next w:val="1192"/>
    <w:pPr>
      <w:ind w:left="0" w:firstLine="5120"/>
      <w:jc w:val="center"/>
      <w:spacing w:before="0" w:after="0" w:line="289" w:lineRule="atLeast"/>
    </w:pPr>
    <w:rPr>
      <w:rFonts w:ascii="Times New Roman" w:hAnsi="Times New Roman" w:cs="Times New Roman"/>
    </w:rPr>
  </w:style>
  <w:style w:type="paragraph" w:styleId="1192" w:customStyle="1">
    <w:name w:val="文档标题6"/>
    <w:basedOn w:val="1017"/>
    <w:next w:val="1010"/>
    <w:pPr>
      <w:ind w:left="1134" w:firstLine="20"/>
      <w:spacing w:before="280" w:after="280" w:line="360" w:lineRule="auto"/>
      <w:outlineLvl w:val="5"/>
    </w:pPr>
  </w:style>
  <w:style w:type="paragraph" w:styleId="1193" w:customStyle="1">
    <w:name w:val="正文段"/>
    <w:basedOn w:val="1011"/>
    <w:next w:val="1194"/>
    <w:qFormat/>
    <w:pPr>
      <w:ind w:left="454" w:firstLine="1222"/>
      <w:spacing w:before="0" w:after="240" w:line="240" w:lineRule="atLeast"/>
    </w:pPr>
    <w:rPr>
      <w:rFonts w:ascii="Times New Roman" w:hAnsi="Times New Roman" w:cs="Times New Roman"/>
    </w:rPr>
  </w:style>
  <w:style w:type="paragraph" w:styleId="1194" w:customStyle="1">
    <w:name w:val="批注主题1"/>
    <w:next w:val="1010"/>
    <w:qFormat/>
    <w:pPr>
      <w:ind w:left="200" w:firstLine="4808"/>
      <w:spacing w:line="360" w:lineRule="auto"/>
    </w:pPr>
    <w:rPr>
      <w:rFonts w:ascii="Calibri" w:hAnsi="Calibri"/>
    </w:rPr>
  </w:style>
  <w:style w:type="paragraph" w:styleId="1195" w:customStyle="1">
    <w:name w:val="_Style 224"/>
    <w:next w:val="1196"/>
    <w:qFormat/>
    <w:pPr>
      <w:ind w:firstLine="3584"/>
    </w:pPr>
    <w:rPr>
      <w:rFonts w:ascii="Calibri" w:hAnsi="Calibri"/>
    </w:rPr>
  </w:style>
  <w:style w:type="paragraph" w:styleId="1196" w:customStyle="1">
    <w:name w:val="编号1"/>
    <w:basedOn w:val="1011"/>
    <w:next w:val="1197"/>
    <w:pPr>
      <w:ind w:left="360" w:right="210" w:firstLine="2200"/>
      <w:spacing w:before="0" w:after="0" w:line="240" w:lineRule="auto"/>
    </w:pPr>
    <w:rPr>
      <w:rFonts w:ascii="Times New Roman" w:hAnsi="Times New Roman" w:cs="Times New Roman"/>
    </w:rPr>
  </w:style>
  <w:style w:type="paragraph" w:styleId="1197" w:customStyle="1">
    <w:name w:val="图片"/>
    <w:basedOn w:val="1011"/>
    <w:next w:val="1198"/>
    <w:pPr>
      <w:ind w:left="-283" w:firstLine="2674"/>
      <w:jc w:val="center"/>
      <w:spacing w:before="0" w:after="0" w:line="360" w:lineRule="auto"/>
    </w:pPr>
    <w:rPr>
      <w:rFonts w:ascii="Times New Roman" w:hAnsi="Times New Roman" w:cs="Times New Roman"/>
    </w:rPr>
  </w:style>
  <w:style w:type="paragraph" w:styleId="1198" w:customStyle="1">
    <w:name w:val="样式 目录 3 + 左侧:  2 字符"/>
    <w:next w:val="1063"/>
    <w:pPr>
      <w:ind w:left="400" w:firstLine="5120"/>
      <w:spacing w:line="360" w:lineRule="auto"/>
      <w:widowControl w:val="off"/>
    </w:pPr>
    <w:rPr>
      <w:rFonts w:ascii="Calibri" w:hAnsi="Calibri"/>
    </w:rPr>
  </w:style>
  <w:style w:type="paragraph" w:styleId="1199" w:customStyle="1">
    <w:name w:val="图注"/>
    <w:next w:val="1200"/>
    <w:qFormat/>
    <w:pPr>
      <w:ind w:left="360" w:firstLine="2152"/>
      <w:jc w:val="center"/>
    </w:pPr>
    <w:rPr>
      <w:rFonts w:ascii="Calibri" w:hAnsi="Calibri"/>
    </w:rPr>
  </w:style>
  <w:style w:type="paragraph" w:styleId="1200" w:customStyle="1">
    <w:name w:val="列表编号 41"/>
    <w:basedOn w:val="1011"/>
    <w:next w:val="1201"/>
    <w:qFormat/>
    <w:pPr>
      <w:ind w:left="1620" w:firstLine="2712"/>
      <w:spacing w:before="0" w:after="0" w:line="360" w:lineRule="auto"/>
    </w:pPr>
    <w:rPr>
      <w:rFonts w:ascii="Times New Roman" w:hAnsi="Times New Roman" w:cs="Times New Roman"/>
    </w:rPr>
  </w:style>
  <w:style w:type="paragraph" w:styleId="1201" w:customStyle="1">
    <w:name w:val="项目符0"/>
    <w:basedOn w:val="1011"/>
    <w:next w:val="1202"/>
    <w:qFormat/>
    <w:pPr>
      <w:ind w:left="300" w:right="57" w:firstLine="2760"/>
      <w:spacing w:before="0" w:after="0" w:line="300" w:lineRule="auto"/>
    </w:pPr>
    <w:rPr>
      <w:rFonts w:ascii="Times New Roman" w:hAnsi="Times New Roman" w:cs="Times New Roman"/>
    </w:rPr>
  </w:style>
  <w:style w:type="paragraph" w:styleId="1202" w:customStyle="1">
    <w:name w:val="宏文本1"/>
    <w:next w:val="1203"/>
    <w:qFormat/>
    <w:pPr>
      <w:ind w:firstLine="5632"/>
      <w:widowControl w:val="off"/>
    </w:pPr>
    <w:rPr>
      <w:rFonts w:ascii="Calibri" w:hAnsi="Calibri"/>
    </w:rPr>
  </w:style>
  <w:style w:type="paragraph" w:styleId="1203" w:customStyle="1">
    <w:name w:val="Item Step in Table"/>
    <w:next w:val="1204"/>
    <w:qFormat/>
    <w:pPr>
      <w:ind w:left="397" w:firstLine="3699"/>
      <w:jc w:val="both"/>
      <w:spacing w:before="40" w:after="40"/>
    </w:pPr>
    <w:rPr>
      <w:rFonts w:ascii="Calibri" w:hAnsi="Calibri"/>
    </w:rPr>
  </w:style>
  <w:style w:type="paragraph" w:styleId="1204" w:customStyle="1">
    <w:name w:val="Char Char Char Char Char Char1 Char Char Char Char Char Char"/>
    <w:basedOn w:val="1011"/>
    <w:next w:val="1205"/>
    <w:pPr>
      <w:ind w:left="0" w:firstLine="2560"/>
      <w:spacing w:before="0" w:after="0" w:line="240" w:lineRule="auto"/>
    </w:pPr>
    <w:rPr>
      <w:rFonts w:ascii="Times New Roman" w:hAnsi="Times New Roman" w:cs="Times New Roman"/>
    </w:rPr>
  </w:style>
  <w:style w:type="paragraph" w:styleId="1205" w:customStyle="1">
    <w:name w:val="Char Char1"/>
    <w:basedOn w:val="1011"/>
    <w:next w:val="1206"/>
    <w:pPr>
      <w:ind w:left="0" w:firstLine="3584"/>
      <w:spacing w:before="0" w:after="160" w:line="240" w:lineRule="exact"/>
    </w:pPr>
    <w:rPr>
      <w:rFonts w:ascii="Times New Roman" w:hAnsi="Times New Roman" w:cs="Times New Roman"/>
    </w:rPr>
  </w:style>
  <w:style w:type="paragraph" w:styleId="1206" w:customStyle="1">
    <w:name w:val="样式 标题 3 + 行距: 1.5 倍行距"/>
    <w:basedOn w:val="1014"/>
    <w:next w:val="1069"/>
    <w:qFormat/>
    <w:pPr>
      <w:ind w:left="200" w:firstLine="18"/>
      <w:spacing w:before="0" w:after="0" w:line="360" w:lineRule="auto"/>
      <w:outlineLvl w:val="2"/>
    </w:pPr>
  </w:style>
  <w:style w:type="paragraph" w:styleId="1207" w:customStyle="1">
    <w:name w:val="xl76"/>
    <w:basedOn w:val="1011"/>
    <w:next w:val="1066"/>
    <w:pPr>
      <w:ind w:left="0" w:firstLine="3584"/>
      <w:jc w:val="center"/>
      <w:spacing w:before="280" w:after="280" w:line="240" w:lineRule="auto"/>
    </w:pPr>
    <w:rPr>
      <w:rFonts w:ascii="Times New Roman" w:hAnsi="Times New Roman" w:cs="Times New Roman"/>
    </w:rPr>
  </w:style>
  <w:style w:type="paragraph" w:styleId="1208" w:customStyle="1">
    <w:name w:val="xl26"/>
    <w:basedOn w:val="1011"/>
    <w:next w:val="1209"/>
    <w:qFormat/>
    <w:pPr>
      <w:ind w:left="0" w:firstLine="20"/>
      <w:jc w:val="center"/>
      <w:spacing w:before="280" w:after="280" w:line="240" w:lineRule="auto"/>
      <w:shd w:val="clear" w:color="000000" w:fill="ffffff"/>
    </w:pPr>
    <w:rPr>
      <w:rFonts w:ascii="Times New Roman" w:hAnsi="Times New Roman" w:cs="Times New Roman"/>
    </w:rPr>
  </w:style>
  <w:style w:type="paragraph" w:styleId="1209" w:customStyle="1">
    <w:name w:val="Char1 Char Char"/>
    <w:basedOn w:val="1011"/>
    <w:next w:val="1049"/>
    <w:pPr>
      <w:ind w:left="0" w:firstLine="2560"/>
      <w:spacing w:before="0" w:after="0" w:line="240" w:lineRule="auto"/>
    </w:pPr>
    <w:rPr>
      <w:rFonts w:ascii="Times New Roman" w:hAnsi="Times New Roman" w:cs="Times New Roman"/>
    </w:rPr>
  </w:style>
  <w:style w:type="paragraph" w:styleId="1210" w:customStyle="1">
    <w:name w:val="纯文本2"/>
    <w:basedOn w:val="1011"/>
    <w:next w:val="1211"/>
    <w:qFormat/>
    <w:pPr>
      <w:ind w:left="0" w:firstLine="3584"/>
      <w:spacing w:before="0" w:after="0" w:line="240" w:lineRule="auto"/>
    </w:pPr>
    <w:rPr>
      <w:rFonts w:ascii="Times New Roman" w:hAnsi="Times New Roman" w:cs="Times New Roman"/>
    </w:rPr>
  </w:style>
  <w:style w:type="paragraph" w:styleId="1211" w:customStyle="1">
    <w:name w:val="xl69"/>
    <w:basedOn w:val="1011"/>
    <w:next w:val="1212"/>
    <w:qFormat/>
    <w:pPr>
      <w:ind w:left="0" w:firstLine="3584"/>
      <w:spacing w:before="280" w:after="280" w:line="240" w:lineRule="auto"/>
    </w:pPr>
    <w:rPr>
      <w:rFonts w:ascii="Times New Roman" w:hAnsi="Times New Roman" w:cs="Times New Roman"/>
    </w:rPr>
  </w:style>
  <w:style w:type="paragraph" w:styleId="1212" w:customStyle="1">
    <w:name w:val="Char Char Char"/>
    <w:basedOn w:val="1011"/>
    <w:next w:val="1213"/>
    <w:pPr>
      <w:ind w:left="0" w:firstLine="2560"/>
      <w:spacing w:before="0" w:after="0" w:line="240" w:lineRule="auto"/>
    </w:pPr>
    <w:rPr>
      <w:rFonts w:ascii="Times New Roman" w:hAnsi="Times New Roman" w:cs="Times New Roman"/>
    </w:rPr>
  </w:style>
  <w:style w:type="paragraph" w:styleId="1213" w:customStyle="1">
    <w:name w:val="表格"/>
    <w:basedOn w:val="1011"/>
    <w:next w:val="1208"/>
    <w:pPr>
      <w:ind w:left="0" w:firstLine="2560"/>
      <w:spacing w:before="0" w:after="0" w:line="360" w:lineRule="auto"/>
    </w:pPr>
    <w:rPr>
      <w:rFonts w:ascii="Times New Roman" w:hAnsi="Times New Roman" w:cs="Times New Roman"/>
    </w:rPr>
  </w:style>
  <w:style w:type="paragraph" w:styleId="1214" w:customStyle="1">
    <w:name w:val="xl68"/>
    <w:basedOn w:val="1011"/>
    <w:next w:val="1215"/>
    <w:pPr>
      <w:ind w:left="100" w:firstLine="5220"/>
      <w:spacing w:before="280" w:after="280" w:line="240" w:lineRule="auto"/>
    </w:pPr>
    <w:rPr>
      <w:rFonts w:ascii="Times New Roman" w:hAnsi="Times New Roman" w:cs="Times New Roman"/>
    </w:rPr>
  </w:style>
  <w:style w:type="paragraph" w:styleId="1215" w:customStyle="1">
    <w:name w:val="Char1"/>
    <w:basedOn w:val="1011"/>
    <w:next w:val="1216"/>
    <w:pPr>
      <w:ind w:left="0" w:firstLine="2560"/>
      <w:spacing w:before="0" w:after="0" w:line="240" w:lineRule="auto"/>
    </w:pPr>
    <w:rPr>
      <w:rFonts w:ascii="Times New Roman" w:hAnsi="Times New Roman" w:cs="Times New Roman"/>
    </w:rPr>
  </w:style>
  <w:style w:type="paragraph" w:styleId="1216" w:customStyle="1">
    <w:name w:val="需求文档正文样式"/>
    <w:basedOn w:val="1011"/>
    <w:next w:val="1217"/>
    <w:pPr>
      <w:ind w:left="437" w:firstLine="2741"/>
      <w:spacing w:before="0" w:after="0" w:line="360" w:lineRule="auto"/>
    </w:pPr>
    <w:rPr>
      <w:rFonts w:ascii="Times New Roman" w:hAnsi="Times New Roman" w:cs="Times New Roman"/>
    </w:rPr>
  </w:style>
  <w:style w:type="paragraph" w:styleId="1217" w:customStyle="1">
    <w:name w:val="xl74"/>
    <w:basedOn w:val="1011"/>
    <w:next w:val="1218"/>
    <w:qFormat/>
    <w:pPr>
      <w:ind w:left="0" w:firstLine="16"/>
      <w:jc w:val="center"/>
      <w:spacing w:before="280" w:after="280" w:line="240" w:lineRule="auto"/>
      <w:shd w:val="clear" w:color="000000" w:fill="538dd5"/>
    </w:pPr>
    <w:rPr>
      <w:rFonts w:ascii="Times New Roman" w:hAnsi="Times New Roman" w:cs="Times New Roman"/>
    </w:rPr>
  </w:style>
  <w:style w:type="paragraph" w:styleId="1218" w:customStyle="1">
    <w:name w:val="xl88"/>
    <w:basedOn w:val="1011"/>
    <w:next w:val="1219"/>
    <w:qFormat/>
    <w:pPr>
      <w:ind w:left="0" w:firstLine="5120"/>
      <w:spacing w:before="280" w:after="280" w:line="240" w:lineRule="auto"/>
    </w:pPr>
    <w:rPr>
      <w:rFonts w:ascii="Times New Roman" w:hAnsi="Times New Roman" w:cs="Times New Roman"/>
    </w:rPr>
  </w:style>
  <w:style w:type="paragraph" w:styleId="1219" w:customStyle="1">
    <w:name w:val="xl70"/>
    <w:basedOn w:val="1011"/>
    <w:next w:val="1065"/>
    <w:qFormat/>
    <w:pPr>
      <w:ind w:left="0" w:firstLine="1024"/>
      <w:spacing w:before="280" w:after="280" w:line="240" w:lineRule="auto"/>
    </w:pPr>
    <w:rPr>
      <w:rFonts w:ascii="Times New Roman" w:hAnsi="Times New Roman" w:cs="Times New Roman"/>
    </w:rPr>
  </w:style>
  <w:style w:type="paragraph" w:styleId="1220" w:customStyle="1">
    <w:name w:val="文档标题5"/>
    <w:basedOn w:val="1016"/>
    <w:next w:val="1010"/>
    <w:qFormat/>
    <w:pPr>
      <w:ind w:left="992" w:firstLine="18"/>
      <w:spacing w:before="280" w:after="280" w:line="360" w:lineRule="auto"/>
      <w:outlineLvl w:val="4"/>
    </w:pPr>
  </w:style>
  <w:style w:type="paragraph" w:styleId="1221" w:customStyle="1">
    <w:name w:val="样式 加粗 居中"/>
    <w:basedOn w:val="1011"/>
    <w:next w:val="1222"/>
    <w:qFormat/>
    <w:pPr>
      <w:ind w:left="0" w:firstLine="2560"/>
      <w:jc w:val="center"/>
      <w:spacing w:before="0" w:after="0" w:line="360" w:lineRule="auto"/>
    </w:pPr>
    <w:rPr>
      <w:rFonts w:ascii="Times New Roman" w:hAnsi="Times New Roman" w:cs="Times New Roman"/>
    </w:rPr>
  </w:style>
  <w:style w:type="paragraph" w:styleId="1222" w:customStyle="1">
    <w:name w:val="_Style 12"/>
    <w:next w:val="1223"/>
    <w:qFormat/>
    <w:pPr>
      <w:ind w:firstLine="14"/>
      <w:spacing w:line="360" w:lineRule="auto"/>
      <w:shd w:val="clear" w:color="000000" w:fill="000080"/>
    </w:pPr>
    <w:rPr>
      <w:rFonts w:ascii="Calibri" w:hAnsi="Calibri"/>
    </w:rPr>
  </w:style>
  <w:style w:type="paragraph" w:styleId="1223" w:customStyle="1">
    <w:name w:val="正文文本缩进1"/>
    <w:basedOn w:val="1011"/>
    <w:next w:val="1224"/>
    <w:qFormat/>
    <w:pPr>
      <w:ind w:left="420" w:firstLine="3584"/>
      <w:spacing w:before="0" w:after="120" w:line="240" w:lineRule="auto"/>
    </w:pPr>
    <w:rPr>
      <w:rFonts w:ascii="Times New Roman" w:hAnsi="Times New Roman" w:cs="Times New Roman"/>
    </w:rPr>
  </w:style>
  <w:style w:type="paragraph" w:styleId="1224" w:customStyle="1">
    <w:name w:val="列表编号 31"/>
    <w:basedOn w:val="1011"/>
    <w:next w:val="1067"/>
    <w:qFormat/>
    <w:pPr>
      <w:ind w:left="1200" w:firstLine="2712"/>
      <w:spacing w:before="0" w:after="0" w:line="360" w:lineRule="auto"/>
    </w:pPr>
    <w:rPr>
      <w:rFonts w:ascii="Times New Roman" w:hAnsi="Times New Roman" w:cs="Times New Roman"/>
    </w:rPr>
  </w:style>
  <w:style w:type="paragraph" w:styleId="1225" w:customStyle="1">
    <w:name w:val="三号 居中"/>
    <w:basedOn w:val="1011"/>
    <w:next w:val="1226"/>
    <w:qFormat/>
    <w:pPr>
      <w:ind w:left="0" w:firstLine="6144"/>
      <w:jc w:val="center"/>
      <w:spacing w:before="0" w:after="0" w:line="360" w:lineRule="auto"/>
    </w:pPr>
    <w:rPr>
      <w:rFonts w:ascii="Times New Roman" w:hAnsi="Times New Roman" w:cs="Times New Roman"/>
    </w:rPr>
  </w:style>
  <w:style w:type="paragraph" w:styleId="1226" w:customStyle="1">
    <w:name w:val="列出段落1"/>
    <w:basedOn w:val="1011"/>
    <w:next w:val="1227"/>
    <w:qFormat/>
    <w:pPr>
      <w:ind w:left="420" w:firstLine="3748"/>
      <w:spacing w:before="0" w:after="0" w:line="240" w:lineRule="auto"/>
    </w:pPr>
    <w:rPr>
      <w:rFonts w:ascii="Times New Roman" w:hAnsi="Times New Roman" w:cs="Times New Roman"/>
    </w:rPr>
  </w:style>
  <w:style w:type="paragraph" w:styleId="1227" w:customStyle="1">
    <w:name w:val="Char Char Char Char Char Char1 Char Char Char1 Char Char Char"/>
    <w:basedOn w:val="1011"/>
    <w:next w:val="1228"/>
    <w:qFormat/>
    <w:pPr>
      <w:ind w:left="0" w:firstLine="2560"/>
      <w:spacing w:before="0" w:after="0" w:line="240" w:lineRule="auto"/>
    </w:pPr>
    <w:rPr>
      <w:rFonts w:ascii="Times New Roman" w:hAnsi="Times New Roman" w:cs="Times New Roman"/>
    </w:rPr>
  </w:style>
  <w:style w:type="paragraph" w:styleId="1228" w:customStyle="1">
    <w:name w:val="Char Char Char Char Char Char1 Char Char Char1 Char"/>
    <w:basedOn w:val="1011"/>
    <w:next w:val="1229"/>
    <w:qFormat/>
    <w:pPr>
      <w:ind w:left="0" w:firstLine="2560"/>
      <w:spacing w:before="0" w:after="0" w:line="240" w:lineRule="auto"/>
    </w:pPr>
    <w:rPr>
      <w:rFonts w:ascii="Times New Roman" w:hAnsi="Times New Roman" w:cs="Times New Roman"/>
    </w:rPr>
  </w:style>
  <w:style w:type="paragraph" w:styleId="1229" w:customStyle="1">
    <w:name w:val="正文符号4"/>
    <w:basedOn w:val="1011"/>
    <w:next w:val="1221"/>
    <w:qFormat/>
    <w:pPr>
      <w:ind w:left="0" w:firstLine="5632"/>
      <w:spacing w:before="0" w:after="0" w:line="240" w:lineRule="auto"/>
    </w:pPr>
    <w:rPr>
      <w:rFonts w:ascii="Times New Roman" w:hAnsi="Times New Roman" w:cs="Times New Roman"/>
    </w:rPr>
  </w:style>
  <w:style w:type="paragraph" w:styleId="1230" w:customStyle="1">
    <w:name w:val="加粗（居中）"/>
    <w:next w:val="1231"/>
    <w:qFormat/>
    <w:pPr>
      <w:ind w:firstLine="2560"/>
    </w:pPr>
    <w:rPr>
      <w:rFonts w:ascii="Calibri" w:hAnsi="Calibri"/>
    </w:rPr>
  </w:style>
  <w:style w:type="paragraph" w:styleId="1231" w:customStyle="1">
    <w:name w:val="xl65"/>
    <w:basedOn w:val="1011"/>
    <w:next w:val="1191"/>
    <w:pPr>
      <w:ind w:left="0" w:firstLine="5120"/>
      <w:spacing w:before="280" w:after="280" w:line="240" w:lineRule="auto"/>
    </w:pPr>
    <w:rPr>
      <w:rFonts w:ascii="Times New Roman" w:hAnsi="Times New Roman" w:cs="Times New Roman"/>
    </w:rPr>
  </w:style>
  <w:style w:type="paragraph" w:styleId="1232" w:customStyle="1">
    <w:name w:val="WPSOffice手动目录 3"/>
    <w:pPr>
      <w:ind w:left="400"/>
    </w:pPr>
  </w:style>
  <w:style w:type="paragraph" w:styleId="1233" w:customStyle="1">
    <w:name w:val="xl77"/>
    <w:basedOn w:val="1011"/>
    <w:next w:val="1234"/>
    <w:qFormat/>
    <w:pPr>
      <w:ind w:left="0" w:firstLine="3584"/>
      <w:spacing w:before="280" w:after="280" w:line="240" w:lineRule="auto"/>
    </w:pPr>
    <w:rPr>
      <w:rFonts w:ascii="Times New Roman" w:hAnsi="Times New Roman" w:cs="Times New Roman"/>
    </w:rPr>
  </w:style>
  <w:style w:type="paragraph" w:styleId="1234" w:customStyle="1">
    <w:name w:val="Char Char Char1"/>
    <w:basedOn w:val="1011"/>
    <w:next w:val="1235"/>
    <w:pPr>
      <w:ind w:left="900" w:firstLine="2096"/>
      <w:spacing w:before="0" w:after="0" w:line="240" w:lineRule="auto"/>
    </w:pPr>
    <w:rPr>
      <w:rFonts w:ascii="Times New Roman" w:hAnsi="Times New Roman" w:cs="Times New Roman"/>
    </w:rPr>
  </w:style>
  <w:style w:type="paragraph" w:styleId="1235" w:customStyle="1">
    <w:name w:val="索引 21"/>
    <w:basedOn w:val="1011"/>
    <w:next w:val="1010"/>
    <w:pPr>
      <w:ind w:left="200" w:firstLine="2560"/>
      <w:jc w:val="center"/>
      <w:spacing w:before="0" w:after="0" w:line="360" w:lineRule="auto"/>
    </w:pPr>
    <w:rPr>
      <w:rFonts w:ascii="Times New Roman" w:hAnsi="Times New Roman" w:cs="Times New Roman"/>
    </w:rPr>
  </w:style>
  <w:style w:type="paragraph" w:styleId="1236" w:customStyle="1">
    <w:name w:val="正文（首行缩进 2 字符）"/>
    <w:next w:val="1237"/>
    <w:qFormat/>
    <w:pPr>
      <w:ind w:left="480" w:firstLine="2784"/>
      <w:jc w:val="center"/>
      <w:spacing w:line="300" w:lineRule="auto"/>
    </w:pPr>
    <w:rPr>
      <w:rFonts w:ascii="Calibri" w:hAnsi="Calibri"/>
    </w:rPr>
  </w:style>
  <w:style w:type="paragraph" w:styleId="1237" w:customStyle="1">
    <w:name w:val="xl28"/>
    <w:basedOn w:val="1011"/>
    <w:next w:val="1238"/>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TML 预设格式1"/>
    <w:basedOn w:val="1011"/>
    <w:next w:val="1239"/>
    <w:qFormat/>
    <w:pPr>
      <w:ind w:left="0" w:firstLine="3584"/>
      <w:spacing w:before="0" w:after="0" w:line="253" w:lineRule="atLeast"/>
    </w:pPr>
    <w:rPr>
      <w:rFonts w:ascii="Times New Roman" w:hAnsi="Times New Roman" w:cs="Times New Roman"/>
    </w:rPr>
  </w:style>
  <w:style w:type="paragraph" w:styleId="1239" w:customStyle="1">
    <w:name w:val="项目符号：一级"/>
    <w:basedOn w:val="1011"/>
    <w:next w:val="1010"/>
    <w:qFormat/>
    <w:pPr>
      <w:ind w:left="425" w:firstLine="1111"/>
      <w:spacing w:before="0" w:after="0" w:line="360" w:lineRule="auto"/>
    </w:pPr>
    <w:rPr>
      <w:rFonts w:ascii="Times New Roman" w:hAnsi="Times New Roman" w:cs="Times New Roman"/>
    </w:rPr>
  </w:style>
  <w:style w:type="paragraph" w:styleId="1240" w:customStyle="1">
    <w:name w:val="Default"/>
    <w:next w:val="1045"/>
    <w:qFormat/>
    <w:pPr>
      <w:ind w:firstLine="5120"/>
      <w:widowControl w:val="off"/>
    </w:pPr>
    <w:rPr>
      <w:rFonts w:ascii="Calibri" w:hAnsi="Calibri"/>
    </w:rPr>
  </w:style>
  <w:style w:type="paragraph" w:styleId="1241" w:customStyle="1">
    <w:name w:val="xl84"/>
    <w:basedOn w:val="1011"/>
    <w:next w:val="1242"/>
    <w:qFormat/>
    <w:pPr>
      <w:ind w:left="0" w:firstLine="2048"/>
      <w:jc w:val="center"/>
      <w:spacing w:before="280" w:after="280" w:line="240" w:lineRule="auto"/>
    </w:pPr>
    <w:rPr>
      <w:rFonts w:ascii="Times New Roman" w:hAnsi="Times New Roman" w:cs="Times New Roman"/>
    </w:rPr>
  </w:style>
  <w:style w:type="paragraph" w:styleId="1242" w:customStyle="1">
    <w:name w:val="2-2ji"/>
    <w:basedOn w:val="1013"/>
    <w:next w:val="1243"/>
    <w:pPr>
      <w:ind w:left="0" w:firstLine="24"/>
      <w:jc w:val="center"/>
      <w:spacing w:before="0" w:after="0" w:line="360" w:lineRule="auto"/>
      <w:outlineLvl w:val="1"/>
    </w:pPr>
  </w:style>
  <w:style w:type="paragraph" w:styleId="1243" w:customStyle="1">
    <w:name w:val="应答文本"/>
    <w:basedOn w:val="1011"/>
    <w:next w:val="1244"/>
    <w:qFormat/>
    <w:pPr>
      <w:ind w:left="1296" w:firstLine="2112"/>
      <w:spacing w:before="0" w:after="0" w:line="460" w:lineRule="exact"/>
    </w:pPr>
    <w:rPr>
      <w:rFonts w:ascii="Times New Roman" w:hAnsi="Times New Roman" w:cs="Times New Roman"/>
    </w:rPr>
  </w:style>
  <w:style w:type="paragraph" w:styleId="1244" w:customStyle="1">
    <w:name w:val="引文目录1"/>
    <w:basedOn w:val="1011"/>
    <w:next w:val="1010"/>
    <w:qFormat/>
    <w:pPr>
      <w:ind w:left="420" w:firstLine="2560"/>
      <w:jc w:val="center"/>
      <w:spacing w:before="0" w:after="0" w:line="360" w:lineRule="auto"/>
    </w:pPr>
    <w:rPr>
      <w:rFonts w:ascii="Times New Roman" w:hAnsi="Times New Roman" w:cs="Times New Roman"/>
    </w:rPr>
  </w:style>
  <w:style w:type="paragraph" w:styleId="1245" w:customStyle="1">
    <w:name w:val="首行缩进"/>
    <w:basedOn w:val="1010"/>
    <w:qFormat/>
    <w:pPr>
      <w:ind w:firstLine="480"/>
    </w:pPr>
    <w:rPr>
      <w:rFonts w:ascii="Times New Roman" w:hAnsi="Times New Roman" w:cs="Times New Roman"/>
      <w:lang w:val="zh-CN"/>
    </w:rPr>
  </w:style>
  <w:style w:type="paragraph" w:styleId="1246" w:customStyle="1">
    <w:name w:val="font9"/>
    <w:basedOn w:val="1011"/>
    <w:next w:val="1247"/>
    <w:qFormat/>
    <w:pPr>
      <w:ind w:left="0" w:firstLine="7168"/>
      <w:spacing w:before="280" w:after="280" w:line="240" w:lineRule="auto"/>
    </w:pPr>
    <w:rPr>
      <w:rFonts w:ascii="Times New Roman" w:hAnsi="Times New Roman" w:cs="Times New Roman"/>
    </w:rPr>
  </w:style>
  <w:style w:type="paragraph" w:styleId="1247" w:customStyle="1">
    <w:name w:val="样式 标题 3 + (中文) 黑体 小四 非加粗 段前: 7.8 磅 段后: 0 磅 行距: 固定值 20 磅"/>
    <w:basedOn w:val="1014"/>
    <w:next w:val="1248"/>
    <w:qFormat/>
    <w:pPr>
      <w:ind w:left="0"/>
      <w:spacing w:before="0" w:after="0" w:line="400" w:lineRule="exact"/>
      <w:outlineLvl w:val="2"/>
    </w:pPr>
  </w:style>
  <w:style w:type="paragraph" w:styleId="1248" w:customStyle="1">
    <w:name w:val="标书正文"/>
    <w:basedOn w:val="1011"/>
    <w:next w:val="1249"/>
    <w:qFormat/>
    <w:pPr>
      <w:ind w:left="440" w:right="100" w:firstLine="2760"/>
      <w:spacing w:before="0" w:after="0" w:line="360" w:lineRule="auto"/>
    </w:pPr>
    <w:rPr>
      <w:rFonts w:ascii="Times New Roman" w:hAnsi="Times New Roman" w:cs="Times New Roman"/>
    </w:rPr>
  </w:style>
  <w:style w:type="paragraph" w:styleId="1249" w:customStyle="1">
    <w:name w:val="xl67"/>
    <w:basedOn w:val="1011"/>
    <w:next w:val="1250"/>
    <w:qFormat/>
    <w:pPr>
      <w:ind w:left="0" w:firstLine="5120"/>
      <w:spacing w:before="280" w:after="280" w:line="240" w:lineRule="auto"/>
    </w:pPr>
    <w:rPr>
      <w:rFonts w:ascii="Times New Roman" w:hAnsi="Times New Roman" w:cs="Times New Roman"/>
    </w:rPr>
  </w:style>
  <w:style w:type="paragraph" w:styleId="1250" w:customStyle="1">
    <w:name w:val="索引 61"/>
    <w:basedOn w:val="1011"/>
    <w:next w:val="1010"/>
    <w:pPr>
      <w:ind w:left="1000" w:firstLine="2560"/>
      <w:jc w:val="center"/>
      <w:spacing w:before="0" w:after="0" w:line="360" w:lineRule="auto"/>
    </w:pPr>
    <w:rPr>
      <w:rFonts w:ascii="Times New Roman" w:hAnsi="Times New Roman" w:cs="Times New Roman"/>
    </w:rPr>
  </w:style>
  <w:style w:type="paragraph" w:styleId="1251" w:customStyle="1">
    <w:name w:val="目录3"/>
    <w:basedOn w:val="1011"/>
    <w:next w:val="1010"/>
    <w:qFormat/>
    <w:pPr>
      <w:ind w:left="419" w:firstLine="5283"/>
      <w:spacing w:before="0" w:after="0" w:line="317" w:lineRule="atLeast"/>
    </w:pPr>
    <w:rPr>
      <w:rFonts w:ascii="Times New Roman" w:hAnsi="Times New Roman" w:cs="Times New Roman"/>
    </w:rPr>
  </w:style>
  <w:style w:type="paragraph" w:styleId="1252" w:customStyle="1">
    <w:name w:val="xl90"/>
    <w:basedOn w:val="1011"/>
    <w:next w:val="1253"/>
    <w:pPr>
      <w:ind w:left="0" w:firstLine="3584"/>
      <w:spacing w:before="280" w:after="280" w:line="240" w:lineRule="auto"/>
    </w:pPr>
    <w:rPr>
      <w:rFonts w:ascii="Times New Roman" w:hAnsi="Times New Roman" w:cs="Times New Roman"/>
    </w:rPr>
  </w:style>
  <w:style w:type="paragraph" w:styleId="1253" w:customStyle="1">
    <w:name w:val="列表框1"/>
    <w:next w:val="1244"/>
    <w:pPr>
      <w:ind w:firstLine="2048"/>
      <w:spacing w:line="460" w:lineRule="exact"/>
    </w:pPr>
    <w:rPr>
      <w:rFonts w:ascii="Calibri" w:hAnsi="Calibri"/>
    </w:rPr>
  </w:style>
  <w:style w:type="paragraph" w:styleId="1254" w:customStyle="1">
    <w:name w:val="1ji"/>
    <w:basedOn w:val="1012"/>
    <w:next w:val="1233"/>
    <w:pPr>
      <w:ind w:left="0" w:firstLine="18"/>
      <w:jc w:val="center"/>
      <w:spacing w:before="0" w:after="0" w:line="240" w:lineRule="auto"/>
      <w:outlineLvl w:val="0"/>
    </w:pPr>
  </w:style>
  <w:style w:type="paragraph" w:styleId="1255" w:customStyle="1">
    <w:name w:val="索引 81"/>
    <w:basedOn w:val="1011"/>
    <w:next w:val="1010"/>
    <w:qFormat/>
    <w:pPr>
      <w:ind w:left="1400" w:firstLine="2560"/>
      <w:jc w:val="center"/>
      <w:spacing w:before="0" w:after="0" w:line="360" w:lineRule="auto"/>
    </w:pPr>
    <w:rPr>
      <w:rFonts w:ascii="Times New Roman" w:hAnsi="Times New Roman" w:cs="Times New Roman"/>
    </w:rPr>
  </w:style>
  <w:style w:type="paragraph" w:styleId="1256" w:customStyle="1">
    <w:name w:val="正文1"/>
    <w:basedOn w:val="1010"/>
    <w:next w:val="1010"/>
    <w:pPr>
      <w:spacing w:line="312" w:lineRule="atLeast"/>
    </w:pPr>
    <w:rPr>
      <w:rFonts w:ascii="楷体_GB2312" w:hAnsi="Times New Roman" w:eastAsia="楷体_GB2312" w:cs="Times New Roman"/>
      <w:sz w:val="24"/>
    </w:rPr>
  </w:style>
  <w:style w:type="paragraph" w:styleId="1257" w:customStyle="1">
    <w:name w:val="Char Char Char Char Char Char1 Char Char Char1 Char Char Char Char Char Char Char Char Char Char Char Char Char Char Char Char Char Char"/>
    <w:basedOn w:val="1011"/>
    <w:next w:val="1258"/>
    <w:qFormat/>
    <w:pPr>
      <w:ind w:left="0" w:firstLine="2560"/>
      <w:spacing w:before="0" w:after="0" w:line="240" w:lineRule="auto"/>
    </w:pPr>
    <w:rPr>
      <w:rFonts w:ascii="Times New Roman" w:hAnsi="Times New Roman" w:cs="Times New Roman"/>
    </w:rPr>
  </w:style>
  <w:style w:type="paragraph" w:styleId="1258" w:customStyle="1">
    <w:name w:val="样式 加粗 居中11"/>
    <w:basedOn w:val="1011"/>
    <w:next w:val="1259"/>
    <w:qFormat/>
    <w:pPr>
      <w:ind w:left="0" w:firstLine="2560"/>
      <w:jc w:val="center"/>
      <w:spacing w:before="0" w:after="0" w:line="360" w:lineRule="auto"/>
    </w:pPr>
    <w:rPr>
      <w:rFonts w:ascii="Times New Roman" w:hAnsi="Times New Roman" w:cs="Times New Roman"/>
    </w:rPr>
  </w:style>
  <w:style w:type="paragraph" w:styleId="1259" w:customStyle="1">
    <w:name w:val="xl89"/>
    <w:basedOn w:val="1011"/>
    <w:next w:val="1260"/>
    <w:qFormat/>
    <w:pPr>
      <w:ind w:left="0" w:firstLine="3584"/>
      <w:spacing w:before="280" w:after="280" w:line="240" w:lineRule="auto"/>
    </w:pPr>
    <w:rPr>
      <w:rFonts w:ascii="Times New Roman" w:hAnsi="Times New Roman" w:cs="Times New Roman"/>
    </w:rPr>
  </w:style>
  <w:style w:type="paragraph" w:styleId="1260" w:customStyle="1">
    <w:name w:val="Char Char Char Char Char Char1 Char Char Char Char Char Char1 Char Char Char Char Char Char Char Char Char"/>
    <w:basedOn w:val="1011"/>
    <w:next w:val="1261"/>
    <w:pPr>
      <w:ind w:left="0" w:firstLine="2560"/>
      <w:spacing w:before="0" w:after="0" w:line="240" w:lineRule="auto"/>
    </w:pPr>
    <w:rPr>
      <w:rFonts w:ascii="Times New Roman" w:hAnsi="Times New Roman" w:cs="Times New Roman"/>
    </w:rPr>
  </w:style>
  <w:style w:type="paragraph" w:styleId="1261" w:customStyle="1">
    <w:name w:val="文章附标题"/>
    <w:basedOn w:val="1011"/>
    <w:next w:val="1011"/>
    <w:qFormat/>
    <w:pPr>
      <w:ind w:left="0" w:firstLine="5120"/>
      <w:jc w:val="center"/>
      <w:spacing w:before="187" w:after="175" w:line="374" w:lineRule="atLeast"/>
    </w:pPr>
    <w:rPr>
      <w:rFonts w:ascii="Times New Roman" w:hAnsi="Times New Roman" w:cs="Times New Roman"/>
    </w:rPr>
  </w:style>
  <w:style w:type="paragraph" w:styleId="1262">
    <w:name w:val="Quote"/>
    <w:next w:val="1010"/>
    <w:qFormat/>
    <w:pPr>
      <w:ind w:left="3680" w:right="864"/>
      <w:jc w:val="center"/>
      <w:spacing w:before="200" w:after="160"/>
    </w:pPr>
    <w:rPr>
      <w:rFonts w:ascii="Calibri" w:hAnsi="Calibri"/>
      <w:i/>
    </w:rPr>
  </w:style>
  <w:style w:type="paragraph" w:styleId="1263" w:customStyle="1">
    <w:name w:val="Default Paragraph Font Para Char Char Char Char Char Char"/>
    <w:basedOn w:val="1011"/>
    <w:next w:val="1264"/>
    <w:qFormat/>
    <w:pPr>
      <w:ind w:left="0" w:firstLine="3584"/>
      <w:spacing w:before="0" w:after="160" w:line="240" w:lineRule="exact"/>
    </w:pPr>
    <w:rPr>
      <w:rFonts w:ascii="Times New Roman" w:hAnsi="Times New Roman" w:cs="Times New Roman"/>
    </w:rPr>
  </w:style>
  <w:style w:type="paragraph" w:styleId="1264" w:customStyle="1">
    <w:name w:val="xl23"/>
    <w:basedOn w:val="1011"/>
    <w:next w:val="1047"/>
    <w:qFormat/>
    <w:pPr>
      <w:ind w:left="0" w:firstLine="20"/>
      <w:spacing w:before="280" w:after="280" w:line="240" w:lineRule="auto"/>
      <w:shd w:val="clear" w:color="000000" w:fill="ffffff"/>
    </w:pPr>
    <w:rPr>
      <w:rFonts w:ascii="Times New Roman" w:hAnsi="Times New Roman" w:cs="Times New Roman"/>
    </w:rPr>
  </w:style>
  <w:style w:type="paragraph" w:styleId="1265" w:customStyle="1">
    <w:name w:val="列出段落11"/>
    <w:basedOn w:val="1011"/>
    <w:next w:val="1266"/>
    <w:pPr>
      <w:ind w:left="420" w:firstLine="3748"/>
      <w:spacing w:before="0" w:after="0" w:line="240" w:lineRule="auto"/>
    </w:pPr>
    <w:rPr>
      <w:rFonts w:ascii="Times New Roman" w:hAnsi="Times New Roman" w:cs="Times New Roman"/>
    </w:rPr>
  </w:style>
  <w:style w:type="paragraph" w:styleId="1266" w:customStyle="1">
    <w:name w:val="样式 标题 2 + (西文) 宋体 非加粗 居中"/>
    <w:basedOn w:val="1013"/>
    <w:next w:val="1267"/>
    <w:qFormat/>
    <w:pPr>
      <w:ind w:left="0" w:firstLine="24"/>
      <w:jc w:val="center"/>
      <w:spacing w:line="412" w:lineRule="auto"/>
      <w:outlineLvl w:val="1"/>
    </w:pPr>
  </w:style>
  <w:style w:type="paragraph" w:styleId="1267" w:customStyle="1">
    <w:name w:val="页脚 Char Char"/>
    <w:basedOn w:val="1011"/>
    <w:next w:val="1268"/>
    <w:pPr>
      <w:ind w:left="0" w:firstLine="5120"/>
      <w:spacing w:before="0" w:after="0" w:line="240" w:lineRule="auto"/>
    </w:pPr>
    <w:rPr>
      <w:rFonts w:ascii="Times New Roman" w:hAnsi="Times New Roman" w:cs="Times New Roman"/>
    </w:rPr>
  </w:style>
  <w:style w:type="paragraph" w:styleId="1268" w:customStyle="1">
    <w:name w:val="样式 标题 1 + 段前: 16 磅 段后: 16 磅"/>
    <w:basedOn w:val="1012"/>
    <w:next w:val="1269"/>
    <w:qFormat/>
    <w:pPr>
      <w:ind w:left="0" w:firstLine="18"/>
      <w:jc w:val="center"/>
      <w:spacing w:before="120" w:after="0" w:line="360" w:lineRule="auto"/>
      <w:outlineLvl w:val="0"/>
    </w:pPr>
  </w:style>
  <w:style w:type="paragraph" w:styleId="1269" w:customStyle="1">
    <w:name w:val="Char1 Char Char Char Char Char Char"/>
    <w:basedOn w:val="1011"/>
    <w:next w:val="1270"/>
    <w:qFormat/>
    <w:pPr>
      <w:ind w:left="0" w:firstLine="2560"/>
      <w:spacing w:before="0" w:after="0" w:line="240" w:lineRule="auto"/>
    </w:pPr>
    <w:rPr>
      <w:rFonts w:ascii="Times New Roman" w:hAnsi="Times New Roman" w:cs="Times New Roman"/>
    </w:rPr>
  </w:style>
  <w:style w:type="paragraph" w:styleId="1270" w:customStyle="1">
    <w:name w:val="文档标题4"/>
    <w:basedOn w:val="1015"/>
    <w:next w:val="1010"/>
    <w:pPr>
      <w:ind w:left="851" w:firstLine="30"/>
      <w:spacing w:after="280" w:line="360" w:lineRule="auto"/>
      <w:outlineLvl w:val="3"/>
    </w:pPr>
  </w:style>
  <w:style w:type="paragraph" w:styleId="1271" w:customStyle="1">
    <w:name w:val="font0"/>
    <w:basedOn w:val="1011"/>
    <w:next w:val="1246"/>
    <w:pPr>
      <w:ind w:left="0" w:firstLine="1024"/>
      <w:spacing w:before="280" w:after="280" w:line="240" w:lineRule="auto"/>
    </w:pPr>
    <w:rPr>
      <w:rFonts w:ascii="Times New Roman" w:hAnsi="Times New Roman" w:cs="Times New Roman"/>
    </w:rPr>
  </w:style>
  <w:style w:type="paragraph" w:styleId="1272" w:customStyle="1">
    <w:name w:val="CM5"/>
    <w:basedOn w:val="1011"/>
    <w:next w:val="1010"/>
    <w:pPr>
      <w:ind w:left="200" w:firstLine="2760"/>
      <w:spacing w:before="0" w:after="0" w:line="400" w:lineRule="atLeast"/>
    </w:pPr>
    <w:rPr>
      <w:rFonts w:ascii="Times New Roman" w:hAnsi="Times New Roman" w:cs="Times New Roman"/>
    </w:rPr>
  </w:style>
  <w:style w:type="paragraph" w:styleId="1273" w:customStyle="1">
    <w:name w:val="Pa0"/>
    <w:basedOn w:val="1011"/>
    <w:next w:val="1010"/>
    <w:pPr>
      <w:ind w:left="0" w:firstLine="4608"/>
      <w:spacing w:before="0" w:after="0" w:line="241" w:lineRule="atLeast"/>
    </w:pPr>
    <w:rPr>
      <w:rFonts w:ascii="Times New Roman" w:hAnsi="Times New Roman" w:cs="Times New Roman"/>
    </w:rPr>
  </w:style>
  <w:style w:type="paragraph" w:styleId="1274" w:customStyle="1">
    <w:name w:val="招标文件》"/>
    <w:basedOn w:val="1011"/>
    <w:next w:val="1210"/>
    <w:qFormat/>
    <w:pPr>
      <w:ind w:left="420" w:firstLine="2140"/>
      <w:spacing w:before="120" w:after="120" w:line="300" w:lineRule="auto"/>
    </w:pPr>
    <w:rPr>
      <w:rFonts w:ascii="Times New Roman" w:hAnsi="Times New Roman" w:cs="Times New Roman"/>
    </w:rPr>
  </w:style>
  <w:style w:type="paragraph" w:styleId="1275" w:customStyle="1">
    <w:name w:val="段"/>
    <w:next w:val="1010"/>
    <w:qFormat/>
    <w:pPr>
      <w:ind w:firstLine="200"/>
      <w:jc w:val="both"/>
      <w:spacing w:line="360" w:lineRule="auto"/>
    </w:pPr>
    <w:rPr>
      <w:sz w:val="24"/>
      <w:szCs w:val="22"/>
    </w:rPr>
  </w:style>
  <w:style w:type="paragraph" w:styleId="1276" w:customStyle="1">
    <w:name w:val="标书_正文"/>
    <w:basedOn w:val="1011"/>
    <w:next w:val="1277"/>
    <w:qFormat/>
    <w:pPr>
      <w:ind w:left="420" w:firstLine="1188"/>
      <w:spacing w:before="0" w:after="0" w:line="360" w:lineRule="auto"/>
    </w:pPr>
    <w:rPr>
      <w:rFonts w:ascii="Times New Roman" w:hAnsi="Times New Roman" w:cs="Times New Roman"/>
    </w:rPr>
  </w:style>
  <w:style w:type="paragraph" w:styleId="1277" w:customStyle="1">
    <w:name w:val="样式 标题 2 + Times New Roman 四号 非加粗 段前: 5 磅 段后: 0 磅 行距: 固定值 20..."/>
    <w:basedOn w:val="1013"/>
    <w:next w:val="1225"/>
    <w:pPr>
      <w:ind w:left="0" w:firstLine="24"/>
      <w:spacing w:before="100" w:after="0" w:line="400" w:lineRule="exact"/>
      <w:outlineLvl w:val="1"/>
    </w:pPr>
  </w:style>
  <w:style w:type="paragraph" w:styleId="1278" w:customStyle="1">
    <w:name w:val="图片0"/>
    <w:basedOn w:val="1011"/>
    <w:next w:val="1058"/>
    <w:pPr>
      <w:ind w:left="-161" w:firstLine="1187"/>
      <w:spacing w:before="0" w:after="0" w:line="276" w:lineRule="auto"/>
    </w:pPr>
    <w:rPr>
      <w:rFonts w:ascii="Times New Roman" w:hAnsi="Times New Roman" w:cs="Times New Roman"/>
    </w:rPr>
  </w:style>
  <w:style w:type="paragraph" w:styleId="1279" w:customStyle="1">
    <w:name w:val="Char Char Char2 Char Char Char2 Char"/>
    <w:basedOn w:val="1011"/>
    <w:next w:val="1251"/>
    <w:qFormat/>
    <w:pPr>
      <w:ind w:left="560" w:firstLine="3632"/>
      <w:spacing w:before="0" w:after="160" w:line="240" w:lineRule="exact"/>
    </w:pPr>
    <w:rPr>
      <w:rFonts w:ascii="Times New Roman" w:hAnsi="Times New Roman" w:cs="Times New Roman"/>
    </w:rPr>
  </w:style>
  <w:style w:type="paragraph" w:styleId="1280" w:customStyle="1">
    <w:name w:val="Char Char Char Char"/>
    <w:next w:val="1281"/>
    <w:qFormat/>
    <w:pPr>
      <w:ind w:firstLine="10"/>
      <w:spacing w:line="360" w:lineRule="auto"/>
      <w:shd w:val="clear" w:color="000000" w:fill="000080"/>
    </w:pPr>
    <w:rPr>
      <w:rFonts w:ascii="Calibri" w:hAnsi="Calibri"/>
    </w:rPr>
  </w:style>
  <w:style w:type="paragraph" w:styleId="1281" w:customStyle="1">
    <w:name w:val="杨昂超式样黑体主"/>
    <w:basedOn w:val="1011"/>
    <w:next w:val="1282"/>
    <w:qFormat/>
    <w:pPr>
      <w:ind w:left="0" w:firstLine="4608"/>
      <w:spacing w:before="0" w:after="0" w:line="240" w:lineRule="auto"/>
    </w:pPr>
    <w:rPr>
      <w:rFonts w:ascii="Times New Roman" w:hAnsi="Times New Roman" w:cs="Times New Roman"/>
    </w:rPr>
  </w:style>
  <w:style w:type="paragraph" w:styleId="1282" w:customStyle="1">
    <w:name w:val="Char Char Char Char Char Char1 Char Char Char Char Char Char Char Char Char Char"/>
    <w:basedOn w:val="1011"/>
    <w:next w:val="1283"/>
    <w:pPr>
      <w:ind w:left="0" w:firstLine="2560"/>
      <w:spacing w:before="0" w:after="0" w:line="240" w:lineRule="auto"/>
    </w:pPr>
    <w:rPr>
      <w:rFonts w:ascii="Times New Roman" w:hAnsi="Times New Roman" w:cs="Times New Roman"/>
    </w:rPr>
  </w:style>
  <w:style w:type="paragraph" w:styleId="1283" w:customStyle="1">
    <w:name w:val="目录1"/>
    <w:basedOn w:val="1011"/>
    <w:next w:val="1010"/>
    <w:qFormat/>
    <w:pPr>
      <w:ind w:left="0" w:firstLine="7168"/>
      <w:spacing w:before="0" w:after="136" w:line="289" w:lineRule="atLeast"/>
    </w:pPr>
    <w:rPr>
      <w:rFonts w:ascii="Times New Roman" w:hAnsi="Times New Roman" w:cs="Times New Roman"/>
    </w:rPr>
  </w:style>
  <w:style w:type="paragraph" w:styleId="1284" w:customStyle="1">
    <w:name w:val="文档结构图1"/>
    <w:basedOn w:val="1011"/>
    <w:next w:val="1285"/>
    <w:qFormat/>
    <w:pPr>
      <w:ind w:left="200" w:firstLine="2248"/>
      <w:spacing w:before="0" w:after="0" w:line="360" w:lineRule="auto"/>
    </w:pPr>
    <w:rPr>
      <w:rFonts w:ascii="Times New Roman" w:hAnsi="Times New Roman" w:cs="Times New Roman"/>
    </w:rPr>
  </w:style>
  <w:style w:type="paragraph" w:styleId="1285" w:customStyle="1">
    <w:name w:val="2ji"/>
    <w:basedOn w:val="1013"/>
    <w:next w:val="1053"/>
    <w:qFormat/>
    <w:pPr>
      <w:ind w:left="0" w:firstLine="24"/>
      <w:spacing w:before="0" w:after="0" w:line="360" w:lineRule="auto"/>
      <w:outlineLvl w:val="1"/>
    </w:pPr>
  </w:style>
  <w:style w:type="paragraph" w:styleId="1286" w:customStyle="1">
    <w:name w:val="xl91"/>
    <w:basedOn w:val="1011"/>
    <w:next w:val="1207"/>
    <w:pPr>
      <w:ind w:left="0" w:firstLine="3584"/>
      <w:spacing w:before="280" w:after="280" w:line="240" w:lineRule="auto"/>
    </w:pPr>
    <w:rPr>
      <w:rFonts w:ascii="Times New Roman" w:hAnsi="Times New Roman" w:cs="Times New Roman"/>
    </w:rPr>
  </w:style>
  <w:style w:type="paragraph" w:styleId="1287" w:customStyle="1">
    <w:name w:val="Text Body"/>
    <w:basedOn w:val="1011"/>
    <w:next w:val="1288"/>
    <w:pPr>
      <w:ind w:left="0" w:firstLine="4096"/>
      <w:spacing w:before="0" w:after="120" w:line="240" w:lineRule="auto"/>
    </w:pPr>
    <w:rPr>
      <w:rFonts w:ascii="Times New Roman" w:hAnsi="Times New Roman" w:cs="Times New Roman"/>
    </w:rPr>
  </w:style>
  <w:style w:type="paragraph" w:styleId="1288" w:customStyle="1">
    <w:name w:val="项目符1"/>
    <w:basedOn w:val="1011"/>
    <w:next w:val="1289"/>
    <w:pPr>
      <w:ind w:left="1365" w:right="100" w:firstLine="2728"/>
      <w:spacing w:before="78" w:after="78" w:line="300" w:lineRule="auto"/>
    </w:pPr>
    <w:rPr>
      <w:rFonts w:ascii="Times New Roman" w:hAnsi="Times New Roman" w:cs="Times New Roman"/>
    </w:rPr>
  </w:style>
  <w:style w:type="paragraph" w:styleId="1289" w:customStyle="1">
    <w:name w:val="引文目录标题1"/>
    <w:basedOn w:val="1011"/>
    <w:next w:val="1010"/>
    <w:qFormat/>
    <w:pPr>
      <w:ind w:left="0" w:firstLine="4608"/>
      <w:jc w:val="center"/>
      <w:spacing w:before="120" w:after="0" w:line="360" w:lineRule="auto"/>
    </w:pPr>
    <w:rPr>
      <w:rFonts w:ascii="Times New Roman" w:hAnsi="Times New Roman" w:cs="Times New Roman"/>
    </w:rPr>
  </w:style>
  <w:style w:type="paragraph" w:styleId="1290" w:customStyle="1">
    <w:name w:val="样式 标题 3 + (西文) 黑体 (中文) 黑体 (符号) 宋体 小四 段前: 5 磅 段后: 5 磅 行距: 1..."/>
    <w:basedOn w:val="1014"/>
    <w:next w:val="1291"/>
    <w:qFormat/>
    <w:pPr>
      <w:ind w:left="1429" w:firstLine="18"/>
      <w:spacing w:before="100" w:after="100" w:line="360" w:lineRule="auto"/>
      <w:outlineLvl w:val="2"/>
    </w:pPr>
  </w:style>
  <w:style w:type="paragraph" w:styleId="1291" w:customStyle="1">
    <w:name w:val="xl22"/>
    <w:basedOn w:val="1011"/>
    <w:next w:val="1292"/>
    <w:qFormat/>
    <w:pPr>
      <w:ind w:left="0" w:firstLine="20"/>
      <w:jc w:val="right"/>
      <w:spacing w:before="280" w:after="280" w:line="240" w:lineRule="auto"/>
      <w:shd w:val="clear" w:color="000000" w:fill="ffffff"/>
    </w:pPr>
    <w:rPr>
      <w:rFonts w:ascii="Times New Roman" w:hAnsi="Times New Roman" w:cs="Times New Roman"/>
    </w:rPr>
  </w:style>
  <w:style w:type="paragraph" w:styleId="1292" w:customStyle="1">
    <w:name w:val="自定义一"/>
    <w:basedOn w:val="1011"/>
    <w:next w:val="1010"/>
    <w:qFormat/>
    <w:pPr>
      <w:ind w:left="0"/>
      <w:spacing w:before="0" w:after="0" w:line="360" w:lineRule="auto"/>
    </w:pPr>
    <w:rPr>
      <w:rFonts w:ascii="Times New Roman" w:hAnsi="Times New Roman" w:cs="Times New Roman"/>
    </w:rPr>
  </w:style>
  <w:style w:type="paragraph" w:styleId="1293" w:customStyle="1">
    <w:name w:val="xl78"/>
    <w:basedOn w:val="1011"/>
    <w:next w:val="1294"/>
    <w:qFormat/>
    <w:pPr>
      <w:ind w:left="0" w:firstLine="3584"/>
      <w:jc w:val="center"/>
      <w:spacing w:before="280" w:after="280" w:line="240" w:lineRule="auto"/>
    </w:pPr>
    <w:rPr>
      <w:rFonts w:ascii="Times New Roman" w:hAnsi="Times New Roman" w:cs="Times New Roman"/>
    </w:rPr>
  </w:style>
  <w:style w:type="paragraph" w:styleId="1294" w:customStyle="1">
    <w:name w:val="段落正文"/>
    <w:next w:val="1236"/>
    <w:qFormat/>
    <w:pPr>
      <w:ind w:firstLine="4608"/>
      <w:jc w:val="center"/>
      <w:spacing w:line="360" w:lineRule="auto"/>
    </w:pPr>
    <w:rPr>
      <w:rFonts w:ascii="Calibri" w:hAnsi="Calibri"/>
    </w:rPr>
  </w:style>
  <w:style w:type="paragraph" w:styleId="1295" w:customStyle="1">
    <w:name w:val="_Style 169"/>
    <w:next w:val="1010"/>
    <w:qFormat/>
    <w:pPr>
      <w:ind w:left="2560"/>
    </w:pPr>
    <w:rPr>
      <w:rFonts w:ascii="Calibri" w:hAnsi="Calibri"/>
    </w:rPr>
  </w:style>
  <w:style w:type="paragraph" w:styleId="1296" w:customStyle="1">
    <w:name w:val="样式 小四 行距: 1.5 倍行距 首行缩进:  2 字符"/>
    <w:basedOn w:val="1011"/>
    <w:next w:val="1241"/>
    <w:qFormat/>
    <w:pPr>
      <w:ind w:left="480" w:firstLine="2784"/>
      <w:spacing w:before="0" w:after="0" w:line="360" w:lineRule="auto"/>
    </w:pPr>
    <w:rPr>
      <w:rFonts w:ascii="Times New Roman" w:hAnsi="Times New Roman" w:cs="Times New Roman"/>
    </w:rPr>
  </w:style>
  <w:style w:type="paragraph" w:styleId="1297" w:customStyle="1">
    <w:name w:val="小节标题"/>
    <w:basedOn w:val="1011"/>
    <w:next w:val="1010"/>
    <w:qFormat/>
    <w:pPr>
      <w:ind w:left="0" w:firstLine="7168"/>
      <w:spacing w:before="175" w:after="102" w:line="351" w:lineRule="atLeast"/>
    </w:pPr>
    <w:rPr>
      <w:rFonts w:ascii="Times New Roman" w:hAnsi="Times New Roman" w:cs="Times New Roman"/>
    </w:rPr>
  </w:style>
  <w:style w:type="paragraph" w:styleId="1298" w:customStyle="1">
    <w:name w:val="TOC 标题2"/>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9" w:customStyle="1">
    <w:name w:val="表格文字（两侧对齐）"/>
    <w:basedOn w:val="1011"/>
    <w:next w:val="1300"/>
    <w:qFormat/>
    <w:pPr>
      <w:ind w:left="0" w:firstLine="3584"/>
      <w:spacing w:before="0" w:after="0" w:line="240" w:lineRule="auto"/>
    </w:pPr>
    <w:rPr>
      <w:rFonts w:ascii="Times New Roman" w:hAnsi="Times New Roman" w:cs="Times New Roman"/>
    </w:rPr>
  </w:style>
  <w:style w:type="paragraph" w:styleId="1300" w:customStyle="1">
    <w:name w:val="Char"/>
    <w:basedOn w:val="1011"/>
    <w:next w:val="1279"/>
    <w:qFormat/>
    <w:pPr>
      <w:ind w:left="900" w:firstLine="2608"/>
      <w:spacing w:before="0" w:after="0" w:line="240" w:lineRule="auto"/>
    </w:pPr>
    <w:rPr>
      <w:rFonts w:ascii="Times New Roman" w:hAnsi="Times New Roman" w:cs="Times New Roman"/>
    </w:rPr>
  </w:style>
  <w:style w:type="paragraph" w:styleId="1301" w:customStyle="1">
    <w:name w:val="xl86"/>
    <w:basedOn w:val="1011"/>
    <w:next w:val="1302"/>
    <w:qFormat/>
    <w:pPr>
      <w:ind w:left="0" w:firstLine="5120"/>
      <w:spacing w:before="280" w:after="280" w:line="240" w:lineRule="auto"/>
    </w:pPr>
    <w:rPr>
      <w:rFonts w:ascii="Times New Roman" w:hAnsi="Times New Roman" w:cs="Times New Roman"/>
    </w:rPr>
  </w:style>
  <w:style w:type="paragraph" w:styleId="1302" w:customStyle="1">
    <w:name w:val="索引 71"/>
    <w:basedOn w:val="1011"/>
    <w:next w:val="1010"/>
    <w:pPr>
      <w:ind w:left="1200" w:firstLine="2560"/>
      <w:jc w:val="center"/>
      <w:spacing w:before="0" w:after="0" w:line="360" w:lineRule="auto"/>
    </w:pPr>
    <w:rPr>
      <w:rFonts w:ascii="Times New Roman" w:hAnsi="Times New Roman" w:cs="Times New Roman"/>
    </w:rPr>
  </w:style>
  <w:style w:type="paragraph" w:styleId="1303" w:customStyle="1">
    <w:name w:val="111"/>
    <w:next w:val="1304"/>
    <w:qFormat/>
    <w:pPr>
      <w:ind w:left="480" w:firstLine="4320"/>
      <w:spacing w:line="440" w:lineRule="exact"/>
    </w:pPr>
    <w:rPr>
      <w:rFonts w:ascii="Calibri" w:hAnsi="Calibri"/>
    </w:rPr>
  </w:style>
  <w:style w:type="paragraph" w:styleId="1304" w:customStyle="1">
    <w:name w:val="4"/>
    <w:basedOn w:val="1011"/>
    <w:next w:val="1023"/>
    <w:qFormat/>
    <w:pPr>
      <w:ind w:left="409" w:firstLine="3737"/>
      <w:spacing w:before="0" w:after="0" w:line="420" w:lineRule="exact"/>
    </w:pPr>
    <w:rPr>
      <w:rFonts w:ascii="Times New Roman" w:hAnsi="Times New Roman" w:cs="Times New Roman"/>
    </w:rPr>
  </w:style>
  <w:style w:type="paragraph" w:styleId="1305" w:customStyle="1">
    <w:name w:val="Char Char Char Char Char Char1 Char Char Char1 Char Char Char Char Char Char"/>
    <w:basedOn w:val="1011"/>
    <w:next w:val="1290"/>
    <w:qFormat/>
    <w:pPr>
      <w:ind w:left="0" w:firstLine="2560"/>
      <w:spacing w:before="0" w:after="0" w:line="240" w:lineRule="auto"/>
    </w:pPr>
    <w:rPr>
      <w:rFonts w:ascii="Times New Roman" w:hAnsi="Times New Roman" w:cs="Times New Roman"/>
    </w:rPr>
  </w:style>
  <w:style w:type="paragraph" w:styleId="1306" w:customStyle="1">
    <w:name w:val="Char Char Char Char Char Char1 Char Char Char Char Char Char1 Char Char Char"/>
    <w:basedOn w:val="1011"/>
    <w:next w:val="1307"/>
    <w:qFormat/>
    <w:pPr>
      <w:ind w:left="0" w:firstLine="2560"/>
      <w:spacing w:before="0" w:after="0" w:line="240" w:lineRule="auto"/>
    </w:pPr>
    <w:rPr>
      <w:rFonts w:ascii="Times New Roman" w:hAnsi="Times New Roman" w:cs="Times New Roman"/>
    </w:rPr>
  </w:style>
  <w:style w:type="paragraph" w:styleId="1307" w:customStyle="1">
    <w:name w:val="正文符号1"/>
    <w:basedOn w:val="1011"/>
    <w:next w:val="1308"/>
    <w:qFormat/>
    <w:pPr>
      <w:ind w:left="987" w:firstLine="5724"/>
      <w:spacing w:before="0" w:after="0" w:line="240" w:lineRule="auto"/>
    </w:pPr>
    <w:rPr>
      <w:rFonts w:ascii="Times New Roman" w:hAnsi="Times New Roman" w:cs="Times New Roman"/>
    </w:rPr>
  </w:style>
  <w:style w:type="paragraph" w:styleId="1308" w:customStyle="1">
    <w:name w:val="索引 31"/>
    <w:basedOn w:val="1011"/>
    <w:next w:val="1010"/>
    <w:qFormat/>
    <w:pPr>
      <w:ind w:left="400" w:firstLine="2560"/>
      <w:jc w:val="center"/>
      <w:spacing w:before="0" w:after="0" w:line="360" w:lineRule="auto"/>
    </w:pPr>
    <w:rPr>
      <w:rFonts w:ascii="Times New Roman" w:hAnsi="Times New Roman" w:cs="Times New Roman"/>
    </w:rPr>
  </w:style>
  <w:style w:type="paragraph" w:styleId="1309" w:customStyle="1">
    <w:name w:val="目录4"/>
    <w:basedOn w:val="1011"/>
    <w:next w:val="1010"/>
    <w:qFormat/>
    <w:pPr>
      <w:ind w:left="629" w:firstLine="5237"/>
      <w:spacing w:before="0" w:after="0" w:line="317" w:lineRule="atLeast"/>
    </w:pPr>
    <w:rPr>
      <w:rFonts w:ascii="Times New Roman" w:hAnsi="Times New Roman" w:cs="Times New Roman"/>
    </w:rPr>
  </w:style>
  <w:style w:type="paragraph" w:styleId="1310" w:customStyle="1">
    <w:name w:val="p15"/>
    <w:basedOn w:val="1010"/>
    <w:qFormat/>
    <w:pPr>
      <w:ind w:left="0"/>
    </w:pPr>
    <w:rPr>
      <w:rFonts w:ascii="宋体" w:hAnsi="宋体"/>
      <w:sz w:val="28"/>
      <w:szCs w:val="28"/>
    </w:rPr>
  </w:style>
  <w:style w:type="paragraph" w:styleId="1311" w:customStyle="1">
    <w:name w:val="四号 居中"/>
    <w:basedOn w:val="1011"/>
    <w:next w:val="1305"/>
    <w:qFormat/>
    <w:pPr>
      <w:ind w:left="0" w:firstLine="6144"/>
      <w:jc w:val="center"/>
      <w:spacing w:before="0" w:after="0" w:line="360" w:lineRule="auto"/>
    </w:pPr>
    <w:rPr>
      <w:rFonts w:ascii="Times New Roman" w:hAnsi="Times New Roman" w:cs="Times New Roman"/>
    </w:rPr>
  </w:style>
  <w:style w:type="paragraph" w:styleId="1312" w:customStyle="1">
    <w:name w:val="p0"/>
    <w:next w:val="1010"/>
    <w:pPr>
      <w:ind w:firstLine="2048"/>
      <w:spacing w:line="360" w:lineRule="auto"/>
    </w:pPr>
    <w:rPr>
      <w:rFonts w:ascii="Calibri" w:hAnsi="Calibri"/>
    </w:rPr>
  </w:style>
  <w:style w:type="paragraph" w:styleId="1313" w:customStyle="1">
    <w:name w:val="列表编号 21"/>
    <w:basedOn w:val="1011"/>
    <w:next w:val="1314"/>
    <w:qFormat/>
    <w:pPr>
      <w:ind w:left="0" w:firstLine="2560"/>
      <w:spacing w:before="0" w:after="0" w:line="360" w:lineRule="auto"/>
    </w:pPr>
    <w:rPr>
      <w:rFonts w:ascii="Times New Roman" w:hAnsi="Times New Roman" w:cs="Times New Roman"/>
    </w:rPr>
  </w:style>
  <w:style w:type="paragraph" w:styleId="1314" w:customStyle="1">
    <w:name w:val="正文文本 21"/>
    <w:basedOn w:val="1011"/>
    <w:next w:val="1195"/>
    <w:pPr>
      <w:ind w:left="0" w:firstLine="2560"/>
      <w:jc w:val="center"/>
      <w:spacing w:before="0" w:after="120" w:line="480" w:lineRule="auto"/>
    </w:pPr>
    <w:rPr>
      <w:rFonts w:ascii="Times New Roman" w:hAnsi="Times New Roman" w:cs="Times New Roman"/>
    </w:rPr>
  </w:style>
  <w:style w:type="paragraph" w:styleId="1315" w:customStyle="1">
    <w:name w:val="a2"/>
    <w:basedOn w:val="1011"/>
    <w:next w:val="1050"/>
    <w:qFormat/>
    <w:pPr>
      <w:ind w:left="0" w:firstLine="1024"/>
      <w:spacing w:before="280" w:after="280" w:line="240" w:lineRule="auto"/>
    </w:pPr>
    <w:rPr>
      <w:rFonts w:ascii="Times New Roman" w:hAnsi="Times New Roman" w:cs="Times New Roman"/>
    </w:rPr>
  </w:style>
  <w:style w:type="paragraph" w:styleId="1316" w:customStyle="1">
    <w:name w:val="font8"/>
    <w:basedOn w:val="1011"/>
    <w:next w:val="1240"/>
    <w:qFormat/>
    <w:pPr>
      <w:ind w:left="0" w:firstLine="2048"/>
      <w:spacing w:before="280" w:after="280" w:line="240" w:lineRule="auto"/>
    </w:pPr>
    <w:rPr>
      <w:rFonts w:ascii="Times New Roman" w:hAnsi="Times New Roman" w:cs="Times New Roman"/>
    </w:rPr>
  </w:style>
  <w:style w:type="paragraph" w:styleId="1317" w:customStyle="1">
    <w:name w:val="Char Char Char Char Char Char1 Char Char Char Char Char Char1 Char Char Char Char Char Char Char"/>
    <w:basedOn w:val="1011"/>
    <w:next w:val="1318"/>
    <w:qFormat/>
    <w:pPr>
      <w:ind w:left="0" w:firstLine="2560"/>
      <w:spacing w:before="0" w:after="0" w:line="240" w:lineRule="auto"/>
    </w:pPr>
    <w:rPr>
      <w:rFonts w:ascii="Times New Roman" w:hAnsi="Times New Roman" w:cs="Times New Roman"/>
    </w:rPr>
  </w:style>
  <w:style w:type="paragraph" w:styleId="1318" w:customStyle="1">
    <w:name w:val="xl87"/>
    <w:basedOn w:val="1011"/>
    <w:next w:val="1274"/>
    <w:qFormat/>
    <w:pPr>
      <w:ind w:left="0" w:firstLine="5120"/>
      <w:spacing w:before="280" w:after="280" w:line="240" w:lineRule="auto"/>
    </w:pPr>
    <w:rPr>
      <w:rFonts w:ascii="Times New Roman" w:hAnsi="Times New Roman" w:cs="Times New Roman"/>
    </w:rPr>
  </w:style>
  <w:style w:type="paragraph" w:styleId="1319" w:customStyle="1">
    <w:name w:val="444"/>
    <w:basedOn w:val="1011"/>
    <w:next w:val="1032"/>
    <w:qFormat/>
    <w:pPr>
      <w:ind w:left="0" w:firstLine="4608"/>
      <w:jc w:val="center"/>
      <w:spacing w:before="0" w:after="0" w:line="312" w:lineRule="atLeast"/>
    </w:pPr>
    <w:rPr>
      <w:rFonts w:ascii="Times New Roman" w:hAnsi="Times New Roman" w:cs="Times New Roman"/>
    </w:rPr>
  </w:style>
  <w:style w:type="paragraph" w:styleId="1320" w:customStyle="1">
    <w:name w:val="表格文字图表文字"/>
    <w:basedOn w:val="1011"/>
    <w:next w:val="1321"/>
    <w:qFormat/>
    <w:pPr>
      <w:ind w:left="0" w:firstLine="3584"/>
      <w:jc w:val="center"/>
      <w:spacing w:before="0" w:after="0" w:line="240" w:lineRule="auto"/>
    </w:pPr>
    <w:rPr>
      <w:rFonts w:ascii="Times New Roman" w:hAnsi="Times New Roman" w:cs="Times New Roman"/>
    </w:rPr>
  </w:style>
  <w:style w:type="paragraph" w:styleId="1321" w:customStyle="1">
    <w:name w:val="样式 目录 3 + 左侧:  2 字符1"/>
    <w:next w:val="1322"/>
    <w:qFormat/>
    <w:pPr>
      <w:ind w:left="960" w:firstLine="5120"/>
      <w:spacing w:line="360" w:lineRule="auto"/>
      <w:widowControl w:val="off"/>
    </w:pPr>
    <w:rPr>
      <w:rFonts w:ascii="Calibri" w:hAnsi="Calibri"/>
    </w:rPr>
  </w:style>
  <w:style w:type="paragraph" w:styleId="1322" w:customStyle="1">
    <w:name w:val="文档正文"/>
    <w:basedOn w:val="1011"/>
    <w:next w:val="1323"/>
    <w:qFormat/>
    <w:pPr>
      <w:ind w:left="567" w:firstLine="3639"/>
      <w:spacing w:before="0" w:after="0" w:line="480" w:lineRule="atLeast"/>
    </w:pPr>
    <w:rPr>
      <w:rFonts w:ascii="Times New Roman" w:hAnsi="Times New Roman" w:cs="Times New Roman"/>
    </w:rPr>
  </w:style>
  <w:style w:type="paragraph" w:styleId="1323" w:customStyle="1">
    <w:name w:val="列表框2"/>
    <w:next w:val="1324"/>
    <w:qFormat/>
    <w:pPr>
      <w:ind w:firstLine="2048"/>
      <w:spacing w:line="460" w:lineRule="exact"/>
    </w:pPr>
    <w:rPr>
      <w:rFonts w:ascii="Calibri" w:hAnsi="Calibri"/>
    </w:rPr>
  </w:style>
  <w:style w:type="paragraph" w:styleId="1324" w:customStyle="1">
    <w:name w:val="font10"/>
    <w:basedOn w:val="1011"/>
    <w:next w:val="1043"/>
    <w:qFormat/>
    <w:pPr>
      <w:ind w:left="0" w:firstLine="3584"/>
      <w:spacing w:before="280" w:after="280" w:line="240" w:lineRule="auto"/>
    </w:pPr>
    <w:rPr>
      <w:rFonts w:ascii="Times New Roman" w:hAnsi="Times New Roman" w:cs="Times New Roman"/>
    </w:rPr>
  </w:style>
  <w:style w:type="paragraph" w:styleId="1325" w:customStyle="1">
    <w:name w:val="纯文本1"/>
    <w:basedOn w:val="1011"/>
    <w:next w:val="1055"/>
    <w:pPr>
      <w:ind w:left="0" w:firstLine="3584"/>
      <w:spacing w:before="0" w:after="0" w:line="240" w:lineRule="auto"/>
    </w:pPr>
    <w:rPr>
      <w:rFonts w:ascii="Times New Roman" w:hAnsi="Times New Roman" w:cs="Times New Roman"/>
    </w:rPr>
  </w:style>
  <w:style w:type="paragraph" w:styleId="1326" w:customStyle="1">
    <w:name w:val="索引 91"/>
    <w:basedOn w:val="1011"/>
    <w:next w:val="1010"/>
    <w:pPr>
      <w:ind w:left="1600" w:firstLine="2560"/>
      <w:jc w:val="center"/>
      <w:spacing w:before="0" w:after="0" w:line="360" w:lineRule="auto"/>
    </w:pPr>
    <w:rPr>
      <w:rFonts w:ascii="Times New Roman" w:hAnsi="Times New Roman" w:cs="Times New Roman"/>
    </w:rPr>
  </w:style>
  <w:style w:type="paragraph" w:styleId="1327" w:customStyle="1">
    <w:name w:val="xl79"/>
    <w:basedOn w:val="1011"/>
    <w:next w:val="1303"/>
    <w:qFormat/>
    <w:pPr>
      <w:ind w:left="0" w:firstLine="3584"/>
      <w:jc w:val="center"/>
      <w:spacing w:before="280" w:after="280" w:line="240" w:lineRule="auto"/>
    </w:pPr>
    <w:rPr>
      <w:rFonts w:ascii="Times New Roman" w:hAnsi="Times New Roman" w:cs="Times New Roman"/>
    </w:rPr>
  </w:style>
  <w:style w:type="paragraph" w:styleId="1328" w:customStyle="1">
    <w:name w:val="表格文字（4号居中）"/>
    <w:next w:val="1329"/>
    <w:qFormat/>
    <w:pPr>
      <w:ind w:firstLine="2560"/>
      <w:jc w:val="center"/>
    </w:pPr>
    <w:rPr>
      <w:rFonts w:ascii="Calibri" w:hAnsi="Calibri"/>
    </w:rPr>
  </w:style>
  <w:style w:type="paragraph" w:styleId="1329" w:customStyle="1">
    <w:name w:val="!方块加粗"/>
    <w:basedOn w:val="1011"/>
    <w:next w:val="1296"/>
    <w:qFormat/>
    <w:pPr>
      <w:ind w:left="600" w:firstLine="5212"/>
      <w:spacing w:before="0" w:after="0" w:line="360" w:lineRule="auto"/>
    </w:pPr>
    <w:rPr>
      <w:rFonts w:ascii="Times New Roman" w:hAnsi="Times New Roman" w:cs="Times New Roman"/>
    </w:rPr>
  </w:style>
  <w:style w:type="paragraph" w:styleId="1330" w:customStyle="1">
    <w:name w:val="xl75"/>
    <w:basedOn w:val="1011"/>
    <w:next w:val="1056"/>
    <w:qFormat/>
    <w:pPr>
      <w:ind w:left="0" w:firstLine="3584"/>
      <w:jc w:val="center"/>
      <w:spacing w:before="280" w:after="280" w:line="240" w:lineRule="auto"/>
    </w:pPr>
    <w:rPr>
      <w:rFonts w:ascii="Times New Roman" w:hAnsi="Times New Roman" w:cs="Times New Roman"/>
    </w:rPr>
  </w:style>
  <w:style w:type="paragraph" w:styleId="1331" w:customStyle="1">
    <w:name w:val="xl81"/>
    <w:basedOn w:val="1011"/>
    <w:next w:val="1332"/>
    <w:qFormat/>
    <w:pPr>
      <w:ind w:left="0" w:firstLine="5120"/>
      <w:spacing w:before="280" w:after="280" w:line="240" w:lineRule="auto"/>
    </w:pPr>
    <w:rPr>
      <w:rFonts w:ascii="Times New Roman" w:hAnsi="Times New Roman" w:cs="Times New Roman"/>
    </w:rPr>
  </w:style>
  <w:style w:type="paragraph" w:styleId="1332" w:customStyle="1">
    <w:name w:val="xl25"/>
    <w:basedOn w:val="1011"/>
    <w:next w:val="1333"/>
    <w:qFormat/>
    <w:pPr>
      <w:ind w:left="0" w:firstLine="14"/>
      <w:spacing w:before="280" w:after="280" w:line="240" w:lineRule="auto"/>
      <w:shd w:val="clear" w:color="000000" w:fill="ffffff"/>
    </w:pPr>
    <w:rPr>
      <w:rFonts w:ascii="Times New Roman" w:hAnsi="Times New Roman" w:cs="Times New Roman"/>
    </w:rPr>
  </w:style>
  <w:style w:type="paragraph" w:styleId="1333" w:customStyle="1">
    <w:name w:val="普通(网站)1"/>
    <w:basedOn w:val="1011"/>
    <w:next w:val="1334"/>
    <w:qFormat/>
    <w:pPr>
      <w:ind w:left="200" w:firstLine="1224"/>
      <w:spacing w:before="280" w:after="280" w:line="240" w:lineRule="auto"/>
    </w:pPr>
    <w:rPr>
      <w:rFonts w:ascii="Times New Roman" w:hAnsi="Times New Roman" w:cs="Times New Roman"/>
    </w:rPr>
  </w:style>
  <w:style w:type="paragraph" w:styleId="1334" w:customStyle="1">
    <w:name w:val="xl27"/>
    <w:basedOn w:val="1011"/>
    <w:next w:val="1320"/>
    <w:qFormat/>
    <w:pPr>
      <w:ind w:left="0" w:firstLine="20"/>
      <w:spacing w:before="280" w:after="280" w:line="240" w:lineRule="auto"/>
      <w:shd w:val="clear" w:color="000000" w:fill="ffffff"/>
    </w:pPr>
    <w:rPr>
      <w:rFonts w:ascii="Times New Roman" w:hAnsi="Times New Roman" w:cs="Times New Roman"/>
    </w:rPr>
  </w:style>
  <w:style w:type="paragraph" w:styleId="1335" w:customStyle="1">
    <w:name w:val="H 4"/>
    <w:basedOn w:val="1015"/>
    <w:next w:val="1336"/>
    <w:qFormat/>
    <w:pPr>
      <w:ind w:left="426" w:firstLine="24"/>
      <w:spacing w:before="0" w:after="0" w:line="360" w:lineRule="auto"/>
      <w:outlineLvl w:val="3"/>
    </w:pPr>
  </w:style>
  <w:style w:type="paragraph" w:styleId="1336" w:customStyle="1">
    <w:name w:val="xl82"/>
    <w:basedOn w:val="1011"/>
    <w:next w:val="1331"/>
    <w:qFormat/>
    <w:pPr>
      <w:ind w:left="0" w:firstLine="5120"/>
      <w:spacing w:before="280" w:after="280" w:line="240" w:lineRule="auto"/>
    </w:pPr>
    <w:rPr>
      <w:rFonts w:ascii="Times New Roman" w:hAnsi="Times New Roman" w:cs="Times New Roman"/>
    </w:rPr>
  </w:style>
  <w:style w:type="paragraph" w:styleId="1337" w:customStyle="1">
    <w:name w:val="Char Char Char Char Char Char Char Char"/>
    <w:next w:val="1338"/>
    <w:qFormat/>
    <w:pPr>
      <w:ind w:firstLine="14"/>
      <w:jc w:val="both"/>
      <w:shd w:val="clear" w:color="000000" w:fill="000080"/>
      <w:widowControl w:val="off"/>
    </w:pPr>
    <w:rPr>
      <w:rFonts w:ascii="Calibri" w:hAnsi="Calibri"/>
    </w:rPr>
  </w:style>
  <w:style w:type="paragraph" w:styleId="1338" w:customStyle="1">
    <w:name w:val="Char Char Char Char Char Char1 Char Char Char1 Char Char Char Char Char Char Char Char Char Char Char Char Char Char Char"/>
    <w:basedOn w:val="1011"/>
    <w:next w:val="1339"/>
    <w:qFormat/>
    <w:pPr>
      <w:ind w:left="0" w:firstLine="2560"/>
      <w:spacing w:before="0" w:after="0" w:line="240" w:lineRule="auto"/>
    </w:pPr>
    <w:rPr>
      <w:rFonts w:ascii="Times New Roman" w:hAnsi="Times New Roman" w:cs="Times New Roman"/>
    </w:rPr>
  </w:style>
  <w:style w:type="paragraph" w:styleId="1339" w:customStyle="1">
    <w:name w:val="样式1"/>
    <w:basedOn w:val="1011"/>
    <w:next w:val="1340"/>
    <w:qFormat/>
    <w:pPr>
      <w:ind w:left="0" w:firstLine="1536"/>
      <w:spacing w:before="120" w:after="120" w:line="300" w:lineRule="auto"/>
    </w:pPr>
    <w:rPr>
      <w:rFonts w:ascii="Times New Roman" w:hAnsi="Times New Roman" w:cs="Times New Roman"/>
    </w:rPr>
  </w:style>
  <w:style w:type="paragraph" w:styleId="1340" w:customStyle="1">
    <w:name w:val="索引 41"/>
    <w:basedOn w:val="1011"/>
    <w:next w:val="1010"/>
    <w:qFormat/>
    <w:pPr>
      <w:ind w:left="600" w:firstLine="2560"/>
      <w:jc w:val="center"/>
      <w:spacing w:before="0" w:after="0" w:line="360" w:lineRule="auto"/>
    </w:pPr>
    <w:rPr>
      <w:rFonts w:ascii="Times New Roman" w:hAnsi="Times New Roman" w:cs="Times New Roman"/>
    </w:rPr>
  </w:style>
  <w:style w:type="paragraph" w:styleId="1341" w:customStyle="1">
    <w:name w:val="自定义二"/>
    <w:basedOn w:val="1011"/>
    <w:next w:val="1010"/>
    <w:qFormat/>
    <w:pPr>
      <w:ind w:left="0" w:firstLine="14"/>
      <w:spacing w:before="0" w:after="0" w:line="360" w:lineRule="auto"/>
      <w:outlineLvl w:val="1"/>
    </w:pPr>
    <w:rPr>
      <w:rFonts w:ascii="Times New Roman" w:hAnsi="Times New Roman" w:cs="Times New Roman"/>
    </w:rPr>
  </w:style>
  <w:style w:type="paragraph" w:styleId="1342" w:customStyle="1">
    <w:name w:val="Bullet"/>
    <w:next w:val="1280"/>
    <w:qFormat/>
    <w:pPr>
      <w:ind w:left="567" w:right="2835" w:firstLine="3584"/>
      <w:spacing w:after="60"/>
    </w:pPr>
    <w:rPr>
      <w:rFonts w:ascii="Calibri" w:hAnsi="Calibri"/>
    </w:rPr>
  </w:style>
  <w:style w:type="paragraph" w:styleId="1343" w:customStyle="1">
    <w:name w:val="Char Char Char Char Char Char1"/>
    <w:basedOn w:val="1011"/>
    <w:next w:val="1344"/>
    <w:qFormat/>
    <w:pPr>
      <w:ind w:left="0" w:firstLine="2560"/>
      <w:spacing w:before="0" w:after="0" w:line="240" w:lineRule="auto"/>
    </w:pPr>
    <w:rPr>
      <w:rFonts w:ascii="Times New Roman" w:hAnsi="Times New Roman" w:cs="Times New Roman"/>
    </w:rPr>
  </w:style>
  <w:style w:type="paragraph" w:styleId="1344" w:customStyle="1">
    <w:name w:val="正文缩进2"/>
    <w:basedOn w:val="1011"/>
    <w:next w:val="1345"/>
    <w:pPr>
      <w:ind w:left="420" w:firstLine="1188"/>
      <w:spacing w:before="0" w:after="0" w:line="240" w:lineRule="auto"/>
    </w:pPr>
    <w:rPr>
      <w:rFonts w:ascii="Times New Roman" w:hAnsi="Times New Roman" w:cs="Times New Roman"/>
    </w:rPr>
  </w:style>
  <w:style w:type="paragraph" w:styleId="1345" w:customStyle="1">
    <w:name w:val="列出段落2"/>
    <w:basedOn w:val="1011"/>
    <w:next w:val="1346"/>
    <w:pPr>
      <w:ind w:left="420" w:firstLine="3748"/>
      <w:spacing w:before="0" w:after="0" w:line="240" w:lineRule="auto"/>
    </w:pPr>
    <w:rPr>
      <w:rFonts w:ascii="Times New Roman" w:hAnsi="Times New Roman" w:cs="Times New Roman"/>
    </w:rPr>
  </w:style>
  <w:style w:type="paragraph" w:styleId="1346" w:customStyle="1">
    <w:name w:val="正文文本缩进 31"/>
    <w:basedOn w:val="1011"/>
    <w:next w:val="1347"/>
    <w:qFormat/>
    <w:pPr>
      <w:ind w:left="1200" w:firstLine="1248"/>
      <w:spacing w:before="120" w:after="0" w:line="22" w:lineRule="atLeast"/>
    </w:pPr>
    <w:rPr>
      <w:rFonts w:ascii="Times New Roman" w:hAnsi="Times New Roman" w:cs="Times New Roman"/>
    </w:rPr>
  </w:style>
  <w:style w:type="paragraph" w:styleId="1347" w:customStyle="1">
    <w:name w:val="样式 正文首行缩进 + 首行缩进:  2 字符5"/>
    <w:next w:val="1348"/>
    <w:qFormat/>
    <w:pPr>
      <w:ind w:left="200" w:firstLine="3784"/>
      <w:spacing w:line="300" w:lineRule="auto"/>
    </w:pPr>
    <w:rPr>
      <w:rFonts w:ascii="Calibri" w:hAnsi="Calibri"/>
    </w:rPr>
  </w:style>
  <w:style w:type="paragraph" w:styleId="1348" w:customStyle="1">
    <w:name w:val="Char2"/>
    <w:basedOn w:val="1011"/>
    <w:next w:val="1342"/>
    <w:qFormat/>
    <w:pPr>
      <w:ind w:left="0" w:firstLine="3584"/>
      <w:spacing w:before="0" w:after="160" w:line="240" w:lineRule="exact"/>
    </w:pPr>
    <w:rPr>
      <w:rFonts w:ascii="Times New Roman" w:hAnsi="Times New Roman" w:cs="Times New Roman"/>
    </w:rPr>
  </w:style>
  <w:style w:type="paragraph" w:styleId="1349" w:customStyle="1">
    <w:name w:val="WPSOffice手动目录 1"/>
  </w:style>
  <w:style w:type="paragraph" w:styleId="1350" w:customStyle="1">
    <w:name w:val="纯文本4"/>
    <w:basedOn w:val="1010"/>
    <w:qFormat/>
    <w:pPr>
      <w:ind w:left="0"/>
      <w:widowControl w:val="off"/>
    </w:pPr>
    <w:rPr>
      <w:rFonts w:ascii="宋体" w:hAnsi="Courier New" w:eastAsia="楷体_GB2312" w:cs="Times New Roman"/>
      <w:sz w:val="26"/>
    </w:rPr>
  </w:style>
  <w:style w:type="paragraph" w:styleId="1351" w:customStyle="1">
    <w:name w:val="Char Char Char Char Char Char Char Char Char Char Char Char Char Char Char Char"/>
    <w:basedOn w:val="1011"/>
    <w:next w:val="1352"/>
    <w:qFormat/>
    <w:pPr>
      <w:ind w:left="682" w:firstLine="1224"/>
      <w:spacing w:before="0" w:after="0" w:line="360" w:lineRule="auto"/>
    </w:pPr>
    <w:rPr>
      <w:rFonts w:ascii="Times New Roman" w:hAnsi="Times New Roman" w:cs="Times New Roman"/>
    </w:rPr>
  </w:style>
  <w:style w:type="paragraph" w:styleId="1352" w:customStyle="1">
    <w:name w:val="列表编号 51"/>
    <w:basedOn w:val="1011"/>
    <w:next w:val="1353"/>
    <w:pPr>
      <w:ind w:left="900" w:firstLine="2652"/>
      <w:spacing w:before="0" w:after="0" w:line="360" w:lineRule="auto"/>
    </w:pPr>
    <w:rPr>
      <w:rFonts w:ascii="Times New Roman" w:hAnsi="Times New Roman" w:cs="Times New Roman"/>
    </w:rPr>
  </w:style>
  <w:style w:type="paragraph" w:styleId="1353" w:customStyle="1">
    <w:name w:val="样式 标题 1 + 黑体 (符号) 宋体 三号 段前: 7.8 磅 段后: 7.8 磅 行距: 1.5 倍行距"/>
    <w:basedOn w:val="1012"/>
    <w:next w:val="1354"/>
    <w:qFormat/>
    <w:pPr>
      <w:ind w:left="432" w:firstLine="18"/>
      <w:spacing w:before="40" w:after="40" w:line="360" w:lineRule="auto"/>
      <w:outlineLvl w:val="0"/>
    </w:pPr>
  </w:style>
  <w:style w:type="paragraph" w:styleId="1354" w:customStyle="1">
    <w:name w:val="表格用"/>
    <w:basedOn w:val="1011"/>
    <w:next w:val="1311"/>
    <w:qFormat/>
    <w:pPr>
      <w:ind w:left="0" w:firstLine="1024"/>
      <w:spacing w:before="0" w:after="0" w:line="360" w:lineRule="auto"/>
    </w:pPr>
    <w:rPr>
      <w:rFonts w:ascii="Times New Roman" w:hAnsi="Times New Roman" w:cs="Times New Roman"/>
    </w:rPr>
  </w:style>
  <w:style w:type="paragraph" w:styleId="1355" w:customStyle="1">
    <w:name w:val="xl71"/>
    <w:basedOn w:val="1011"/>
    <w:next w:val="1356"/>
    <w:pPr>
      <w:ind w:left="0" w:firstLine="1536"/>
      <w:spacing w:before="280" w:after="280" w:line="240" w:lineRule="auto"/>
    </w:pPr>
    <w:rPr>
      <w:rFonts w:ascii="Times New Roman" w:hAnsi="Times New Roman" w:cs="Times New Roman"/>
    </w:rPr>
  </w:style>
  <w:style w:type="paragraph" w:styleId="1356" w:customStyle="1">
    <w:name w:val="正文文本 31"/>
    <w:basedOn w:val="1011"/>
    <w:next w:val="1357"/>
    <w:qFormat/>
    <w:pPr>
      <w:ind w:left="0" w:firstLine="3584"/>
      <w:jc w:val="center"/>
      <w:spacing w:before="0" w:after="120" w:line="360" w:lineRule="auto"/>
    </w:pPr>
    <w:rPr>
      <w:rFonts w:ascii="Times New Roman" w:hAnsi="Times New Roman" w:cs="Times New Roman"/>
    </w:rPr>
  </w:style>
  <w:style w:type="paragraph" w:styleId="1357" w:customStyle="1">
    <w:name w:val="列出段落111"/>
    <w:basedOn w:val="1011"/>
    <w:next w:val="1293"/>
    <w:qFormat/>
    <w:pPr>
      <w:ind w:left="420" w:firstLine="3748"/>
      <w:spacing w:before="0" w:after="0" w:line="240" w:lineRule="auto"/>
    </w:pPr>
    <w:rPr>
      <w:rFonts w:ascii="Times New Roman" w:hAnsi="Times New Roman" w:cs="Times New Roman"/>
    </w:rPr>
  </w:style>
  <w:style w:type="paragraph" w:styleId="1358" w:customStyle="1">
    <w:name w:val="修订1"/>
    <w:rPr>
      <w:rFonts w:ascii="Calibri" w:hAnsi="Calibri"/>
    </w:rPr>
  </w:style>
  <w:style w:type="paragraph" w:styleId="1359" w:customStyle="1">
    <w:name w:val="正文文本缩进 21"/>
    <w:basedOn w:val="1011"/>
    <w:next w:val="1299"/>
    <w:qFormat/>
    <w:pPr>
      <w:ind w:left="480" w:firstLine="4832"/>
      <w:spacing w:before="0" w:after="0" w:line="240" w:lineRule="auto"/>
    </w:pPr>
    <w:rPr>
      <w:rFonts w:ascii="Times New Roman" w:hAnsi="Times New Roman" w:cs="Times New Roman"/>
    </w:rPr>
  </w:style>
  <w:style w:type="paragraph" w:styleId="1360" w:customStyle="1">
    <w:name w:val="Char Char4 Char Char"/>
    <w:basedOn w:val="1011"/>
    <w:next w:val="1309"/>
    <w:qFormat/>
    <w:pPr>
      <w:ind w:left="0" w:firstLine="2560"/>
      <w:spacing w:before="0" w:after="0" w:line="240" w:lineRule="auto"/>
    </w:pPr>
    <w:rPr>
      <w:rFonts w:ascii="Times New Roman" w:hAnsi="Times New Roman" w:cs="Times New Roman"/>
    </w:rPr>
  </w:style>
  <w:style w:type="paragraph" w:styleId="1361" w:customStyle="1">
    <w:name w:val="样式"/>
    <w:next w:val="1010"/>
    <w:qFormat/>
    <w:pPr>
      <w:ind w:firstLine="3584"/>
      <w:widowControl w:val="off"/>
    </w:pPr>
    <w:rPr>
      <w:rFonts w:ascii="Calibri" w:hAnsi="Calibri"/>
    </w:rPr>
  </w:style>
  <w:style w:type="paragraph" w:styleId="1362" w:customStyle="1">
    <w:name w:val="TOC 标题1"/>
    <w:basedOn w:val="1012"/>
    <w:next w:val="1010"/>
    <w:qFormat/>
    <w:pPr>
      <w:ind w:left="0" w:firstLine="6144"/>
      <w:spacing w:before="480" w:after="0" w:line="276" w:lineRule="auto"/>
    </w:pPr>
    <w:rPr>
      <w:b/>
      <w:sz w:val="30"/>
    </w:rPr>
  </w:style>
  <w:style w:type="paragraph" w:styleId="1363" w:customStyle="1">
    <w:name w:val="纯文本3"/>
    <w:basedOn w:val="1010"/>
    <w:qFormat/>
    <w:rPr>
      <w:rFonts w:ascii="宋体" w:hAnsi="Courier New" w:cs="Times New Roman"/>
    </w:rPr>
  </w:style>
  <w:style w:type="paragraph" w:styleId="1364" w:customStyle="1">
    <w:name w:val="afont"/>
    <w:basedOn w:val="1011"/>
    <w:next w:val="1036"/>
    <w:qFormat/>
    <w:pPr>
      <w:ind w:left="0" w:firstLine="2048"/>
      <w:spacing w:before="100" w:after="100" w:line="285" w:lineRule="atLeast"/>
    </w:pPr>
    <w:rPr>
      <w:rFonts w:ascii="Times New Roman" w:hAnsi="Times New Roman" w:cs="Times New Roman"/>
    </w:rPr>
  </w:style>
  <w:style w:type="paragraph" w:styleId="1365" w:customStyle="1">
    <w:name w:val="xl85"/>
    <w:basedOn w:val="1011"/>
    <w:next w:val="1366"/>
    <w:qFormat/>
    <w:pPr>
      <w:ind w:left="0" w:firstLine="2048"/>
      <w:jc w:val="center"/>
      <w:spacing w:before="280" w:after="280" w:line="240" w:lineRule="auto"/>
    </w:pPr>
    <w:rPr>
      <w:rFonts w:ascii="Times New Roman" w:hAnsi="Times New Roman" w:cs="Times New Roman"/>
    </w:rPr>
  </w:style>
  <w:style w:type="paragraph" w:styleId="1366" w:customStyle="1">
    <w:name w:val="文章总标题"/>
    <w:basedOn w:val="1011"/>
    <w:next w:val="1367"/>
    <w:qFormat/>
    <w:pPr>
      <w:ind w:left="0" w:firstLine="7168"/>
      <w:jc w:val="center"/>
      <w:spacing w:before="566" w:after="544" w:line="566" w:lineRule="atLeast"/>
    </w:pPr>
    <w:rPr>
      <w:rFonts w:ascii="Times New Roman" w:hAnsi="Times New Roman" w:cs="Times New Roman"/>
    </w:rPr>
  </w:style>
  <w:style w:type="paragraph" w:styleId="1367" w:customStyle="1">
    <w:name w:val="样式 首行缩进:  2 字符"/>
    <w:basedOn w:val="1011"/>
    <w:next w:val="1330"/>
    <w:pPr>
      <w:ind w:left="200" w:firstLine="1224"/>
      <w:spacing w:before="0" w:after="0" w:line="400" w:lineRule="exact"/>
    </w:pPr>
    <w:rPr>
      <w:rFonts w:ascii="Times New Roman" w:hAnsi="Times New Roman" w:cs="Times New Roman"/>
    </w:rPr>
  </w:style>
  <w:style w:type="paragraph" w:styleId="1368" w:customStyle="1">
    <w:name w:val="二级条标题"/>
    <w:basedOn w:val="1011"/>
    <w:next w:val="1010"/>
    <w:qFormat/>
    <w:pPr>
      <w:ind w:left="0" w:firstLine="8"/>
      <w:spacing w:before="0" w:after="0" w:line="240" w:lineRule="auto"/>
      <w:outlineLvl w:val="3"/>
    </w:pPr>
    <w:rPr>
      <w:rFonts w:ascii="Times New Roman" w:hAnsi="Times New Roman" w:cs="Times New Roman"/>
    </w:rPr>
  </w:style>
  <w:style w:type="paragraph" w:styleId="1369" w:customStyle="1">
    <w:name w:val="Plain Text*"/>
    <w:basedOn w:val="1010"/>
    <w:qFormat/>
    <w:pPr>
      <w:ind w:left="0"/>
      <w:jc w:val="left"/>
    </w:pPr>
    <w:rPr>
      <w:rFonts w:ascii="宋体" w:hAnsi="宋体" w:eastAsia="楷体_GB2312" w:cs="Courier New"/>
      <w:sz w:val="26"/>
      <w:lang w:val="zh-CN"/>
    </w:rPr>
  </w:style>
  <w:style w:type="paragraph" w:styleId="1370" w:customStyle="1">
    <w:name w:val="样式 加粗 居中2"/>
    <w:basedOn w:val="1011"/>
    <w:next w:val="1222"/>
    <w:qFormat/>
    <w:pPr>
      <w:ind w:left="0" w:firstLine="2560"/>
      <w:jc w:val="center"/>
      <w:spacing w:before="0" w:after="0" w:line="360" w:lineRule="auto"/>
    </w:pPr>
    <w:rPr>
      <w:rFonts w:ascii="Times New Roman" w:hAnsi="Times New Roman" w:cs="Times New Roman"/>
    </w:rPr>
  </w:style>
  <w:style w:type="paragraph" w:styleId="1371" w:customStyle="1">
    <w:name w:val="标准文本"/>
    <w:basedOn w:val="1011"/>
    <w:next w:val="1325"/>
    <w:qFormat/>
    <w:pPr>
      <w:ind w:left="480" w:firstLine="2784"/>
      <w:spacing w:before="0" w:after="0" w:line="360" w:lineRule="auto"/>
    </w:pPr>
    <w:rPr>
      <w:rFonts w:ascii="Times New Roman" w:hAnsi="Times New Roman" w:cs="Times New Roman"/>
    </w:rPr>
  </w:style>
  <w:style w:type="paragraph" w:styleId="1372" w:customStyle="1">
    <w:name w:val="font5"/>
    <w:basedOn w:val="1011"/>
    <w:next w:val="1373"/>
    <w:qFormat/>
    <w:pPr>
      <w:ind w:left="0" w:firstLine="5120"/>
      <w:spacing w:before="280" w:after="280" w:line="240" w:lineRule="auto"/>
    </w:pPr>
    <w:rPr>
      <w:rFonts w:ascii="Times New Roman" w:hAnsi="Times New Roman" w:cs="Times New Roman"/>
    </w:rPr>
  </w:style>
  <w:style w:type="paragraph" w:styleId="1373" w:customStyle="1">
    <w:name w:val="索引标题1"/>
    <w:basedOn w:val="1011"/>
    <w:next w:val="1252"/>
    <w:qFormat/>
    <w:pPr>
      <w:ind w:left="0" w:firstLine="4608"/>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Char Char Char Char"/>
    <w:basedOn w:val="1011"/>
    <w:next w:val="1375"/>
    <w:qFormat/>
    <w:pPr>
      <w:ind w:left="0" w:firstLine="2560"/>
      <w:spacing w:before="0" w:after="0" w:line="240" w:lineRule="auto"/>
    </w:pPr>
    <w:rPr>
      <w:rFonts w:ascii="Times New Roman" w:hAnsi="Times New Roman" w:cs="Times New Roman"/>
    </w:rPr>
  </w:style>
  <w:style w:type="paragraph" w:styleId="1375" w:customStyle="1">
    <w:name w:val="1正文"/>
    <w:basedOn w:val="1011"/>
    <w:next w:val="1376"/>
    <w:qFormat/>
    <w:pPr>
      <w:ind w:left="480" w:firstLine="2784"/>
      <w:spacing w:before="0" w:after="0" w:line="300" w:lineRule="auto"/>
    </w:pPr>
    <w:rPr>
      <w:rFonts w:ascii="Times New Roman" w:hAnsi="Times New Roman" w:cs="Times New Roman"/>
    </w:rPr>
  </w:style>
  <w:style w:type="paragraph" w:styleId="1376" w:customStyle="1">
    <w:name w:val="目录2"/>
    <w:basedOn w:val="1011"/>
    <w:next w:val="1010"/>
    <w:qFormat/>
    <w:pPr>
      <w:ind w:left="209" w:firstLine="5329"/>
      <w:spacing w:before="0" w:after="0" w:line="317" w:lineRule="atLeast"/>
    </w:pPr>
    <w:rPr>
      <w:rFonts w:ascii="Times New Roman" w:hAnsi="Times New Roman" w:cs="Times New Roman"/>
    </w:rPr>
  </w:style>
  <w:style w:type="paragraph" w:styleId="1377" w:customStyle="1">
    <w:name w:val="图表目录1"/>
    <w:basedOn w:val="1011"/>
    <w:next w:val="1010"/>
    <w:qFormat/>
    <w:pPr>
      <w:ind w:left="200" w:firstLine="2616"/>
      <w:jc w:val="center"/>
      <w:spacing w:before="0" w:after="0" w:line="360" w:lineRule="auto"/>
    </w:pPr>
    <w:rPr>
      <w:rFonts w:ascii="Times New Roman" w:hAnsi="Times New Roman" w:cs="Times New Roman"/>
    </w:rPr>
  </w:style>
  <w:style w:type="paragraph" w:styleId="1378" w:customStyle="1">
    <w:name w:val="xl63"/>
    <w:basedOn w:val="1011"/>
    <w:next w:val="1328"/>
    <w:qFormat/>
    <w:pPr>
      <w:ind w:left="0" w:firstLine="5120"/>
      <w:spacing w:before="280" w:after="280" w:line="240" w:lineRule="auto"/>
    </w:pPr>
    <w:rPr>
      <w:rFonts w:ascii="Times New Roman" w:hAnsi="Times New Roman" w:cs="Times New Roman"/>
    </w:rPr>
  </w:style>
  <w:style w:type="paragraph" w:styleId="1379">
    <w:name w:val="List Paragraph"/>
    <w:basedOn w:val="1010"/>
    <w:next w:val="1286"/>
    <w:qFormat/>
    <w:pPr>
      <w:ind w:left="420" w:firstLine="3748"/>
    </w:pPr>
    <w:rPr>
      <w:rFonts w:ascii="Times New Roman" w:hAnsi="Times New Roman" w:cs="Times New Roman"/>
    </w:rPr>
  </w:style>
  <w:style w:type="paragraph" w:styleId="1380" w:customStyle="1">
    <w:name w:val="xl73"/>
    <w:basedOn w:val="1011"/>
    <w:next w:val="1381"/>
    <w:pPr>
      <w:ind w:left="0" w:firstLine="3584"/>
      <w:spacing w:before="280" w:after="280" w:line="240" w:lineRule="auto"/>
    </w:pPr>
    <w:rPr>
      <w:rFonts w:ascii="Times New Roman" w:hAnsi="Times New Roman" w:cs="Times New Roman"/>
    </w:rPr>
  </w:style>
  <w:style w:type="paragraph" w:styleId="1381" w:customStyle="1">
    <w:name w:val="xl80"/>
    <w:basedOn w:val="1011"/>
    <w:next w:val="1382"/>
    <w:qFormat/>
    <w:pPr>
      <w:ind w:left="0" w:firstLine="3584"/>
      <w:jc w:val="center"/>
      <w:spacing w:before="280" w:after="280" w:line="240" w:lineRule="auto"/>
    </w:pPr>
    <w:rPr>
      <w:rFonts w:ascii="Times New Roman" w:hAnsi="Times New Roman" w:cs="Times New Roman"/>
    </w:rPr>
  </w:style>
  <w:style w:type="paragraph" w:styleId="1382" w:customStyle="1">
    <w:name w:val="样式2"/>
    <w:basedOn w:val="1016"/>
    <w:next w:val="1383"/>
    <w:qFormat/>
    <w:pPr>
      <w:ind w:left="1134" w:firstLine="18"/>
      <w:spacing w:before="0" w:after="0" w:line="360" w:lineRule="auto"/>
      <w:outlineLvl w:val="4"/>
    </w:pPr>
  </w:style>
  <w:style w:type="paragraph" w:styleId="1383" w:customStyle="1">
    <w:name w:val="日期1"/>
    <w:basedOn w:val="1011"/>
    <w:next w:val="1010"/>
    <w:pPr>
      <w:ind w:left="100" w:firstLine="6144"/>
      <w:spacing w:before="0" w:after="0" w:line="240" w:lineRule="auto"/>
    </w:pPr>
    <w:rPr>
      <w:rFonts w:ascii="Times New Roman" w:hAnsi="Times New Roman" w:cs="Times New Roman"/>
    </w:rPr>
  </w:style>
  <w:style w:type="paragraph" w:styleId="1384" w:customStyle="1">
    <w:name w:val="图1"/>
    <w:basedOn w:val="1011"/>
    <w:next w:val="1010"/>
    <w:qFormat/>
    <w:pPr>
      <w:ind w:left="1105" w:firstLine="2580"/>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w:basedOn w:val="1011"/>
    <w:next w:val="1365"/>
    <w:qFormat/>
    <w:pPr>
      <w:ind w:left="0" w:firstLine="2560"/>
      <w:spacing w:before="0" w:after="0" w:line="240" w:lineRule="auto"/>
    </w:pPr>
    <w:rPr>
      <w:rFonts w:ascii="Times New Roman" w:hAnsi="Times New Roman" w:cs="Times New Roman"/>
    </w:rPr>
  </w:style>
  <w:style w:type="paragraph" w:styleId="1386" w:customStyle="1">
    <w:name w:val="Char Char Char Char Char Char Char"/>
    <w:basedOn w:val="1011"/>
    <w:next w:val="1271"/>
    <w:pPr>
      <w:ind w:left="200" w:firstLine="4808"/>
      <w:spacing w:before="0" w:after="0" w:line="360" w:lineRule="auto"/>
    </w:pPr>
    <w:rPr>
      <w:rFonts w:ascii="Times New Roman" w:hAnsi="Times New Roman" w:cs="Times New Roman"/>
    </w:rPr>
  </w:style>
  <w:style w:type="paragraph" w:styleId="1387" w:customStyle="1">
    <w:name w:val="Char Char Char Char Char Char Char Char Char Char Char Char Char Char Char"/>
    <w:basedOn w:val="1011"/>
    <w:next w:val="1362"/>
    <w:qFormat/>
    <w:pPr>
      <w:ind w:left="0" w:firstLine="3584"/>
      <w:jc w:val="center"/>
      <w:spacing w:before="0" w:after="0" w:line="400" w:lineRule="exact"/>
    </w:pPr>
    <w:rPr>
      <w:rFonts w:ascii="Times New Roman" w:hAnsi="Times New Roman" w:cs="Times New Roman"/>
    </w:rPr>
  </w:style>
  <w:style w:type="paragraph" w:styleId="1388">
    <w:name w:val="Intense Quote"/>
    <w:next w:val="1010"/>
    <w:qFormat/>
    <w:pPr>
      <w:ind w:left="3766" w:right="950"/>
      <w:jc w:val="center"/>
      <w:spacing w:before="360" w:after="360"/>
    </w:pPr>
    <w:rPr>
      <w:rFonts w:ascii="Calibri" w:hAnsi="Calibri"/>
      <w:i/>
    </w:rPr>
  </w:style>
  <w:style w:type="paragraph" w:styleId="1389" w:customStyle="1">
    <w:name w:val="索引 51"/>
    <w:basedOn w:val="1011"/>
    <w:next w:val="101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1011"/>
    <w:next w:val="1391"/>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1011"/>
    <w:next w:val="1392"/>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1"/>
    <w:pPr>
      <w:ind w:firstLine="2560"/>
      <w:jc w:val="center"/>
    </w:pPr>
    <w:rPr>
      <w:rFonts w:ascii="Calibri" w:hAnsi="Calibri"/>
    </w:rPr>
  </w:style>
  <w:style w:type="paragraph" w:styleId="1393" w:customStyle="1">
    <w:name w:val="修订2"/>
    <w:rPr>
      <w:rFonts w:ascii="Calibri" w:hAnsi="Calibri"/>
    </w:rPr>
  </w:style>
  <w:style w:type="paragraph" w:styleId="1394" w:customStyle="1">
    <w:name w:val="Body"/>
    <w:next w:val="1326"/>
    <w:qFormat/>
    <w:pPr>
      <w:ind w:left="567" w:right="2835" w:firstLine="3584"/>
      <w:spacing w:after="60"/>
    </w:pPr>
    <w:rPr>
      <w:rFonts w:ascii="Calibri" w:hAnsi="Calibri"/>
    </w:rPr>
  </w:style>
  <w:style w:type="paragraph" w:styleId="1395" w:customStyle="1">
    <w:name w:val="font6"/>
    <w:basedOn w:val="1011"/>
    <w:next w:val="1396"/>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1023"/>
    <w:next w:val="1394"/>
    <w:pPr>
      <w:ind w:left="200" w:firstLine="3784"/>
      <w:jc w:val="center"/>
      <w:spacing w:after="120" w:line="360" w:lineRule="auto"/>
    </w:pPr>
    <w:rPr>
      <w:rFonts w:ascii="Calibri" w:hAnsi="Calibri"/>
    </w:rPr>
  </w:style>
  <w:style w:type="paragraph" w:styleId="1397" w:customStyle="1">
    <w:name w:val="Char Char"/>
    <w:next w:val="1390"/>
    <w:qFormat/>
    <w:pPr>
      <w:ind w:firstLine="14"/>
      <w:spacing w:line="360" w:lineRule="auto"/>
      <w:shd w:val="clear" w:color="000000" w:fill="000080"/>
    </w:pPr>
    <w:rPr>
      <w:rFonts w:ascii="Calibri" w:hAnsi="Calibri"/>
    </w:rPr>
  </w:style>
  <w:style w:type="paragraph" w:styleId="1398" w:customStyle="1">
    <w:name w:val="正文_0_0"/>
    <w:next w:val="1230"/>
    <w:pPr>
      <w:ind w:firstLine="3584"/>
      <w:jc w:val="both"/>
      <w:widowControl w:val="off"/>
    </w:pPr>
    <w:rPr>
      <w:rFonts w:ascii="Calibri" w:hAnsi="Calibri"/>
    </w:rPr>
  </w:style>
  <w:style w:type="paragraph" w:styleId="1399" w:customStyle="1">
    <w:name w:val="font7"/>
    <w:basedOn w:val="1011"/>
    <w:next w:val="140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1011"/>
    <w:next w:val="1401"/>
    <w:qFormat/>
    <w:pPr>
      <w:ind w:left="0" w:firstLine="2560"/>
      <w:spacing w:before="0" w:after="0" w:line="240" w:lineRule="auto"/>
    </w:pPr>
    <w:rPr>
      <w:rFonts w:ascii="Times New Roman" w:hAnsi="Times New Roman" w:cs="Times New Roman"/>
    </w:rPr>
  </w:style>
  <w:style w:type="paragraph" w:styleId="1401" w:customStyle="1">
    <w:name w:val="xl64"/>
    <w:basedOn w:val="1011"/>
    <w:next w:val="1368"/>
    <w:qFormat/>
    <w:pPr>
      <w:ind w:left="0" w:firstLine="3584"/>
      <w:spacing w:before="280" w:after="280" w:line="240" w:lineRule="auto"/>
    </w:pPr>
    <w:rPr>
      <w:rFonts w:ascii="Times New Roman" w:hAnsi="Times New Roman" w:cs="Times New Roman"/>
    </w:rPr>
  </w:style>
  <w:style w:type="paragraph" w:styleId="1402" w:customStyle="1">
    <w:name w:val="style16"/>
    <w:basedOn w:val="1011"/>
    <w:next w:val="1395"/>
    <w:qFormat/>
    <w:pPr>
      <w:ind w:left="0" w:firstLine="2048"/>
      <w:spacing w:before="280" w:after="280" w:line="240" w:lineRule="auto"/>
    </w:pPr>
    <w:rPr>
      <w:rFonts w:ascii="Times New Roman" w:hAnsi="Times New Roman" w:cs="Times New Roman"/>
    </w:rPr>
  </w:style>
  <w:style w:type="paragraph" w:styleId="1403" w:customStyle="1">
    <w:name w:val="索引 11"/>
    <w:basedOn w:val="1011"/>
    <w:next w:val="1010"/>
    <w:qFormat/>
    <w:pPr>
      <w:ind w:left="0" w:firstLine="3584"/>
      <w:spacing w:before="0" w:after="0" w:line="240" w:lineRule="auto"/>
    </w:pPr>
    <w:rPr>
      <w:rFonts w:ascii="Times New Roman" w:hAnsi="Times New Roman" w:cs="Times New Roman"/>
    </w:rPr>
  </w:style>
  <w:style w:type="paragraph" w:styleId="1404" w:customStyle="1">
    <w:name w:val="H 3"/>
    <w:basedOn w:val="1014"/>
    <w:next w:val="1405"/>
    <w:qFormat/>
    <w:pPr>
      <w:ind w:left="1429" w:firstLine="18"/>
      <w:spacing w:before="0" w:after="0" w:line="360" w:lineRule="auto"/>
      <w:outlineLvl w:val="2"/>
    </w:pPr>
  </w:style>
  <w:style w:type="paragraph" w:styleId="1405" w:customStyle="1">
    <w:name w:val="xl83"/>
    <w:basedOn w:val="1011"/>
    <w:next w:val="1386"/>
    <w:qFormat/>
    <w:pPr>
      <w:ind w:left="0" w:firstLine="5120"/>
      <w:spacing w:before="280" w:after="280" w:line="240" w:lineRule="auto"/>
    </w:pPr>
    <w:rPr>
      <w:rFonts w:ascii="Times New Roman" w:hAnsi="Times New Roman" w:cs="Times New Roman"/>
    </w:rPr>
  </w:style>
  <w:style w:type="paragraph" w:styleId="1406" w:customStyle="1">
    <w:name w:val="表格文字（居中）"/>
    <w:basedOn w:val="1011"/>
    <w:next w:val="1402"/>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1011"/>
    <w:next w:val="1389"/>
    <w:qFormat/>
    <w:pPr>
      <w:ind w:left="200" w:firstLine="3784"/>
      <w:spacing w:before="0" w:after="0" w:line="360" w:lineRule="auto"/>
    </w:pPr>
    <w:rPr>
      <w:rFonts w:ascii="Times New Roman" w:hAnsi="Times New Roman" w:cs="Times New Roman"/>
    </w:rPr>
  </w:style>
  <w:style w:type="paragraph" w:styleId="1408" w:customStyle="1">
    <w:name w:val="1"/>
    <w:basedOn w:val="1011"/>
    <w:next w:val="1044"/>
    <w:qFormat/>
    <w:pPr>
      <w:ind w:left="0" w:firstLine="2048"/>
      <w:spacing w:before="0" w:after="0" w:line="240" w:lineRule="auto"/>
    </w:pPr>
    <w:rPr>
      <w:rFonts w:ascii="Times New Roman" w:hAnsi="Times New Roman" w:cs="Times New Roman"/>
    </w:rPr>
  </w:style>
  <w:style w:type="paragraph" w:styleId="1409" w:customStyle="1">
    <w:name w:val="_Style 398"/>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1010"/>
    <w:uiPriority w:val="1"/>
    <w:qFormat/>
    <w:rPr>
      <w:rFonts w:ascii="宋体" w:hAnsi="宋体"/>
      <w:lang w:val="zh-CN" w:bidi="zh-CN"/>
    </w:rPr>
  </w:style>
  <w:style w:type="paragraph" w:styleId="1411" w:customStyle="1">
    <w:name w:val="_Style 400"/>
    <w:qFormat/>
    <w:rPr>
      <w:rFonts w:ascii="Calibri" w:hAnsi="Calibri"/>
    </w:rPr>
  </w:style>
  <w:style w:type="paragraph" w:styleId="1412" w:customStyle="1">
    <w:name w:val="Style1"/>
    <w:basedOn w:val="1010"/>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1011"/>
    <w:next w:val="1278"/>
    <w:pPr>
      <w:ind w:left="420" w:firstLine="3748"/>
      <w:spacing w:before="0" w:after="0" w:line="240" w:lineRule="auto"/>
    </w:pPr>
    <w:rPr>
      <w:rFonts w:ascii="Times New Roman" w:hAnsi="Times New Roman" w:cs="Times New Roman"/>
    </w:rPr>
  </w:style>
  <w:style w:type="paragraph" w:styleId="1414" w:customStyle="1">
    <w:name w:val="Char1 Char Char Char"/>
    <w:basedOn w:val="1011"/>
    <w:next w:val="1415"/>
    <w:pPr>
      <w:ind w:left="0" w:firstLine="2560"/>
      <w:spacing w:before="0" w:after="0" w:line="240" w:lineRule="auto"/>
    </w:pPr>
    <w:rPr>
      <w:rFonts w:ascii="Times New Roman" w:hAnsi="Times New Roman" w:cs="Times New Roman"/>
    </w:rPr>
  </w:style>
  <w:style w:type="paragraph" w:styleId="1415" w:customStyle="1">
    <w:name w:val="xl24"/>
    <w:basedOn w:val="1011"/>
    <w:next w:val="1360"/>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4"/>
    <w:pPr>
      <w:ind w:firstLine="3584"/>
    </w:pPr>
    <w:rPr>
      <w:rFonts w:ascii="Calibri" w:hAnsi="Calibri"/>
    </w:rPr>
  </w:style>
  <w:style w:type="paragraph" w:styleId="1417" w:customStyle="1">
    <w:name w:val="xl72"/>
    <w:basedOn w:val="1011"/>
    <w:next w:val="1273"/>
    <w:qFormat/>
    <w:pPr>
      <w:ind w:left="0" w:firstLine="3584"/>
      <w:spacing w:before="280" w:after="280" w:line="240" w:lineRule="auto"/>
    </w:pPr>
    <w:rPr>
      <w:rFonts w:ascii="Times New Roman" w:hAnsi="Times New Roman" w:cs="Times New Roman"/>
    </w:rPr>
  </w:style>
  <w:style w:type="paragraph" w:styleId="1418" w:customStyle="1">
    <w:name w:val="插图"/>
    <w:next w:val="1010"/>
    <w:pPr>
      <w:ind w:firstLine="4608"/>
      <w:jc w:val="center"/>
    </w:pPr>
    <w:rPr>
      <w:rFonts w:ascii="Calibri" w:hAnsi="Calibri"/>
    </w:rPr>
  </w:style>
  <w:style w:type="paragraph" w:styleId="1419" w:customStyle="1">
    <w:name w:val="列出段落3"/>
    <w:basedOn w:val="1011"/>
    <w:next w:val="1313"/>
    <w:pPr>
      <w:ind w:left="420" w:firstLine="3748"/>
      <w:spacing w:before="0" w:after="0" w:line="240" w:lineRule="auto"/>
    </w:pPr>
    <w:rPr>
      <w:rFonts w:ascii="Times New Roman" w:hAnsi="Times New Roman" w:cs="Times New Roman"/>
    </w:rPr>
  </w:style>
  <w:style w:type="paragraph" w:styleId="1420" w:customStyle="1">
    <w:name w:val="目录标题"/>
    <w:basedOn w:val="1011"/>
    <w:next w:val="1010"/>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1011"/>
    <w:next w:val="1316"/>
    <w:pPr>
      <w:ind w:left="0" w:firstLine="2560"/>
      <w:spacing w:before="0" w:after="0" w:line="240" w:lineRule="auto"/>
    </w:pPr>
    <w:rPr>
      <w:rFonts w:ascii="Times New Roman" w:hAnsi="Times New Roman" w:cs="Times New Roman"/>
    </w:rPr>
  </w:style>
  <w:style w:type="paragraph" w:styleId="1422" w:customStyle="1">
    <w:name w:val="WPSOffice手动目录 2"/>
    <w:qFormat/>
    <w:pPr>
      <w:ind w:left="200"/>
    </w:pPr>
  </w:style>
  <w:style w:type="paragraph" w:styleId="1423" w:customStyle="1">
    <w:name w:val="表内文字"/>
    <w:basedOn w:val="1011"/>
    <w:next w:val="1052"/>
    <w:qFormat/>
    <w:pPr>
      <w:ind w:left="0" w:firstLine="7680"/>
      <w:jc w:val="center"/>
      <w:spacing w:before="50" w:after="50" w:line="240" w:lineRule="auto"/>
    </w:pPr>
    <w:rPr>
      <w:rFonts w:ascii="Times New Roman" w:hAnsi="Times New Roman" w:cs="Times New Roman"/>
    </w:rPr>
  </w:style>
  <w:style w:type="paragraph" w:styleId="1424" w:customStyle="1">
    <w:name w:val="xl66"/>
    <w:basedOn w:val="1011"/>
    <w:next w:val="1406"/>
    <w:qFormat/>
    <w:pPr>
      <w:ind w:left="0" w:firstLine="3584"/>
      <w:spacing w:before="280" w:after="280" w:line="240" w:lineRule="auto"/>
    </w:pPr>
    <w:rPr>
      <w:rFonts w:ascii="Times New Roman" w:hAnsi="Times New Roman" w:cs="Times New Roman"/>
    </w:rPr>
  </w:style>
  <w:style w:type="paragraph" w:styleId="1425" w:customStyle="1">
    <w:name w:val="*正文"/>
    <w:basedOn w:val="101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1011"/>
    <w:next w:val="1319"/>
    <w:qFormat/>
    <w:pPr>
      <w:ind w:left="0" w:firstLine="2815"/>
      <w:spacing w:before="0" w:after="0" w:line="360" w:lineRule="auto"/>
    </w:pPr>
    <w:rPr>
      <w:rFonts w:ascii="Times New Roman" w:hAnsi="Times New Roman" w:cs="Times New Roman"/>
    </w:rPr>
  </w:style>
  <w:style w:type="table" w:styleId="1427" w:customStyle="1">
    <w:name w:val="网格型1"/>
    <w:basedOn w:val="102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qFormat/>
    <w:rPr>
      <w:rFonts w:hint="default" w:ascii="Times New Roman" w:hAnsi="Times New Roman" w:cs="Times New Roman"/>
      <w:b/>
      <w:bCs/>
      <w:color w:val="000000"/>
      <w:sz w:val="24"/>
      <w:szCs w:val="24"/>
      <w:u w:val="none"/>
    </w:rPr>
  </w:style>
  <w:style w:type="character" w:styleId="1429">
    <w:name w:val="Placeholder Text"/>
    <w:basedOn w:val="1020"/>
    <w:uiPriority w:val="99"/>
    <w:semiHidden/>
    <w:rPr>
      <w:color w:val="808080"/>
    </w:rPr>
  </w:style>
  <w:style w:type="paragraph" w:styleId="1430">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E67093-5529-4520-9D33-A88C3E8811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89</cp:revision>
  <dcterms:created xsi:type="dcterms:W3CDTF">2026-06-30T05:48:00Z</dcterms:created>
  <dcterms:modified xsi:type="dcterms:W3CDTF">2026-08-14T08:42:03Z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